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C41129" w:rsidRDefault="00DF0B54" w:rsidP="008D7F4E">
      <w:pPr>
        <w:rPr>
          <w:lang w:val="es-DO"/>
        </w:rPr>
      </w:pPr>
      <w:r w:rsidRPr="00C41129">
        <w:rPr>
          <w:noProof/>
          <w:lang w:val="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C41129" w:rsidRDefault="008D7F4E" w:rsidP="008D7F4E">
      <w:pPr>
        <w:rPr>
          <w:lang w:val="es-DO"/>
        </w:rPr>
      </w:pPr>
    </w:p>
    <w:p w14:paraId="1AC5E2C3" w14:textId="77777777" w:rsidR="008D7F4E" w:rsidRPr="00C41129" w:rsidRDefault="008D7F4E" w:rsidP="008D7F4E">
      <w:pPr>
        <w:rPr>
          <w:lang w:val="es-DO"/>
        </w:rPr>
      </w:pPr>
    </w:p>
    <w:p w14:paraId="34990FAF" w14:textId="52B5DA41" w:rsidR="008D7F4E" w:rsidRPr="00C41129" w:rsidRDefault="008D7F4E" w:rsidP="008D7F4E">
      <w:pPr>
        <w:rPr>
          <w:lang w:val="es-DO"/>
        </w:rPr>
      </w:pPr>
      <w:bookmarkStart w:id="0" w:name="_Hlk86404256"/>
      <w:bookmarkEnd w:id="0"/>
    </w:p>
    <w:p w14:paraId="6EFB72EE" w14:textId="272B2AD6" w:rsidR="008D7F4E" w:rsidRPr="00C41129" w:rsidRDefault="008D7F4E" w:rsidP="008D7F4E">
      <w:pPr>
        <w:rPr>
          <w:lang w:val="es-DO"/>
        </w:rPr>
      </w:pPr>
    </w:p>
    <w:p w14:paraId="3F7503CE" w14:textId="172B5CFE" w:rsidR="008D7F4E" w:rsidRPr="00C41129" w:rsidRDefault="008D7F4E" w:rsidP="008D7F4E">
      <w:pPr>
        <w:rPr>
          <w:lang w:val="es-DO"/>
        </w:rPr>
      </w:pPr>
    </w:p>
    <w:p w14:paraId="071FCCAE" w14:textId="759B330B" w:rsidR="008D7F4E" w:rsidRPr="00C41129" w:rsidRDefault="00A63A00" w:rsidP="008D7F4E">
      <w:pPr>
        <w:rPr>
          <w:lang w:val="es-DO"/>
        </w:rPr>
      </w:pPr>
      <w:r w:rsidRPr="00C41129">
        <w:rPr>
          <w:noProof/>
          <w:lang w:val="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w:t>
                            </w:r>
                            <w:r w:rsidRPr="00801148">
                              <w:rPr>
                                <w:b/>
                                <w:bCs/>
                                <w:color w:val="D0B787"/>
                                <w:spacing w:val="11"/>
                                <w:kern w:val="24"/>
                                <w:sz w:val="20"/>
                                <w:szCs w:val="20"/>
                                <w:lang w:val="es-DO"/>
                              </w:rPr>
                              <w:t>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w:t>
                      </w:r>
                      <w:r w:rsidRPr="00801148">
                        <w:rPr>
                          <w:b/>
                          <w:bCs/>
                          <w:color w:val="D0B787"/>
                          <w:spacing w:val="11"/>
                          <w:kern w:val="24"/>
                          <w:sz w:val="20"/>
                          <w:szCs w:val="20"/>
                          <w:lang w:val="es-DO"/>
                        </w:rPr>
                        <w:t>DOMINICANA</w:t>
                      </w:r>
                    </w:p>
                  </w:txbxContent>
                </v:textbox>
              </v:shape>
            </w:pict>
          </mc:Fallback>
        </mc:AlternateContent>
      </w:r>
    </w:p>
    <w:p w14:paraId="69FBF6B1" w14:textId="7ADAC71B" w:rsidR="008D7F4E" w:rsidRPr="00C41129" w:rsidRDefault="008D7F4E" w:rsidP="008D7F4E">
      <w:pPr>
        <w:rPr>
          <w:lang w:val="es-DO"/>
        </w:rPr>
      </w:pPr>
    </w:p>
    <w:p w14:paraId="0233C915" w14:textId="77777777" w:rsidR="008D7F4E" w:rsidRPr="00C41129" w:rsidRDefault="008D7F4E" w:rsidP="008D7F4E">
      <w:pPr>
        <w:rPr>
          <w:lang w:val="es-DO"/>
        </w:rPr>
      </w:pPr>
    </w:p>
    <w:p w14:paraId="0BF48082" w14:textId="1AA5FBE4" w:rsidR="002C2381" w:rsidRDefault="0008447A" w:rsidP="004F2DD5">
      <w:pPr>
        <w:rPr>
          <w:lang w:val="es-DO"/>
        </w:rPr>
      </w:pPr>
      <w:r w:rsidRPr="00C41129">
        <w:rPr>
          <w:noProof/>
          <w:lang w:val="es-DO"/>
        </w:rPr>
        <mc:AlternateContent>
          <mc:Choice Requires="wps">
            <w:drawing>
              <wp:anchor distT="0" distB="0" distL="114300" distR="114300" simplePos="0" relativeHeight="251657216" behindDoc="0" locked="0" layoutInCell="1" allowOverlap="1" wp14:anchorId="6B2EB822" wp14:editId="112B7B0F">
                <wp:simplePos x="0" y="0"/>
                <wp:positionH relativeFrom="column">
                  <wp:posOffset>2411730</wp:posOffset>
                </wp:positionH>
                <wp:positionV relativeFrom="paragraph">
                  <wp:posOffset>2669540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801148">
                              <w:rPr>
                                <w:b/>
                                <w:bCs/>
                                <w:color w:val="D5B788"/>
                                <w:spacing w:val="74"/>
                                <w:kern w:val="24"/>
                                <w:sz w:val="28"/>
                                <w:szCs w:val="28"/>
                                <w:lang w:val="es-DO"/>
                              </w:rPr>
                              <w:t>AÑ</w:t>
                            </w:r>
                            <w:r w:rsidRPr="00801148">
                              <w:rPr>
                                <w:b/>
                                <w:bCs/>
                                <w:color w:val="D5B788"/>
                                <w:spacing w:val="37"/>
                                <w:kern w:val="24"/>
                                <w:sz w:val="28"/>
                                <w:szCs w:val="28"/>
                                <w:lang w:val="es-DO"/>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89.9pt;margin-top:210.2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801148">
                        <w:rPr>
                          <w:b/>
                          <w:bCs/>
                          <w:color w:val="D5B788"/>
                          <w:spacing w:val="74"/>
                          <w:kern w:val="24"/>
                          <w:sz w:val="28"/>
                          <w:szCs w:val="28"/>
                          <w:lang w:val="es-DO"/>
                        </w:rPr>
                        <w:t>AÑ</w:t>
                      </w:r>
                      <w:r w:rsidRPr="00801148">
                        <w:rPr>
                          <w:b/>
                          <w:bCs/>
                          <w:color w:val="D5B788"/>
                          <w:spacing w:val="37"/>
                          <w:kern w:val="24"/>
                          <w:sz w:val="28"/>
                          <w:szCs w:val="28"/>
                          <w:lang w:val="es-DO"/>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Pr="00C41129">
        <w:rPr>
          <w:noProof/>
          <w:lang w:val="es-DO"/>
        </w:rPr>
        <mc:AlternateContent>
          <mc:Choice Requires="wps">
            <w:drawing>
              <wp:anchor distT="4294967295" distB="4294967295" distL="114300" distR="114300" simplePos="0" relativeHeight="251701248" behindDoc="0" locked="0" layoutInCell="1" allowOverlap="1" wp14:anchorId="209AF3DE" wp14:editId="217DF806">
                <wp:simplePos x="0" y="0"/>
                <wp:positionH relativeFrom="margin">
                  <wp:posOffset>2800350</wp:posOffset>
                </wp:positionH>
                <wp:positionV relativeFrom="paragraph">
                  <wp:posOffset>2381250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234A0D"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87.5pt" to="257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" strokecolor="#c8b688" strokeweight="2.25pt">
                <v:stroke joinstyle="miter"/>
                <o:lock v:ext="edit" shapetype="f"/>
                <w10:wrap anchorx="margin"/>
              </v:line>
            </w:pict>
          </mc:Fallback>
        </mc:AlternateContent>
      </w:r>
      <w:r w:rsidRPr="00C41129">
        <w:rPr>
          <w:noProof/>
          <w:lang w:val="es-DO"/>
        </w:rPr>
        <mc:AlternateContent>
          <mc:Choice Requires="wps">
            <w:drawing>
              <wp:anchor distT="0" distB="0" distL="114300" distR="114300" simplePos="0" relativeHeight="251656192" behindDoc="0" locked="0" layoutInCell="1" allowOverlap="1" wp14:anchorId="0C109D41" wp14:editId="72BB53BC">
                <wp:simplePos x="0" y="0"/>
                <wp:positionH relativeFrom="column">
                  <wp:posOffset>269875</wp:posOffset>
                </wp:positionH>
                <wp:positionV relativeFrom="paragraph">
                  <wp:posOffset>1045210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1.25pt;margin-top:82.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&#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C41129">
        <w:rPr>
          <w:noProof/>
          <w:lang w:val="es-DO"/>
        </w:rPr>
        <mc:AlternateContent>
          <mc:Choice Requires="wps">
            <w:drawing>
              <wp:anchor distT="0" distB="0" distL="114300" distR="114300" simplePos="0" relativeHeight="251683840" behindDoc="0" locked="0" layoutInCell="1" allowOverlap="1" wp14:anchorId="4B9C2ACC" wp14:editId="068EA0B7">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7F57D9"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r w:rsidR="008D7F4E" w:rsidRPr="00C41129">
        <w:rPr>
          <w:lang w:val="es-DO"/>
        </w:rPr>
        <w:tab/>
      </w:r>
    </w:p>
    <w:p w14:paraId="6F050B88" w14:textId="15892230" w:rsidR="004F2DD5" w:rsidRPr="00C41129" w:rsidRDefault="00582AAF" w:rsidP="002C2381">
      <w:pPr>
        <w:jc w:val="right"/>
        <w:rPr>
          <w:lang w:val="es-DO"/>
        </w:rPr>
      </w:pPr>
      <w:r>
        <w:rPr>
          <w:b/>
          <w:bCs/>
          <w:noProof/>
          <w:lang w:val="es-DO"/>
        </w:rPr>
        <w:drawing>
          <wp:anchor distT="0" distB="0" distL="114300" distR="114300" simplePos="0" relativeHeight="251749376" behindDoc="0" locked="0" layoutInCell="1" allowOverlap="1" wp14:anchorId="00E0F686" wp14:editId="3BE02838">
            <wp:simplePos x="0" y="0"/>
            <wp:positionH relativeFrom="column">
              <wp:posOffset>3476625</wp:posOffset>
            </wp:positionH>
            <wp:positionV relativeFrom="paragraph">
              <wp:posOffset>52705</wp:posOffset>
            </wp:positionV>
            <wp:extent cx="2586990" cy="1701708"/>
            <wp:effectExtent l="0" t="0" r="0" b="0"/>
            <wp:wrapNone/>
            <wp:docPr id="47" name="Imagen 47"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exto, 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6990" cy="1701708"/>
                    </a:xfrm>
                    <a:prstGeom prst="rect">
                      <a:avLst/>
                    </a:prstGeom>
                  </pic:spPr>
                </pic:pic>
              </a:graphicData>
            </a:graphic>
            <wp14:sizeRelH relativeFrom="margin">
              <wp14:pctWidth>0</wp14:pctWidth>
            </wp14:sizeRelH>
            <wp14:sizeRelV relativeFrom="margin">
              <wp14:pctHeight>0</wp14:pctHeight>
            </wp14:sizeRelV>
          </wp:anchor>
        </w:drawing>
      </w:r>
      <w:r w:rsidR="0008447A" w:rsidRPr="00C41129">
        <w:rPr>
          <w:noProof/>
          <w:lang w:val="es-DO"/>
        </w:rPr>
        <mc:AlternateContent>
          <mc:Choice Requires="wpg">
            <w:drawing>
              <wp:anchor distT="0" distB="0" distL="114300" distR="114300" simplePos="0" relativeHeight="251729920" behindDoc="0" locked="0" layoutInCell="1" allowOverlap="1" wp14:anchorId="22E2C515" wp14:editId="29759CDF">
                <wp:simplePos x="0" y="0"/>
                <wp:positionH relativeFrom="column">
                  <wp:posOffset>60960</wp:posOffset>
                </wp:positionH>
                <wp:positionV relativeFrom="paragraph">
                  <wp:posOffset>358140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2C2381">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801148">
                                <w:rPr>
                                  <w:rFonts w:ascii="Georgia" w:hAnsi="Georgia" w:cs="Georgia"/>
                                  <w:b/>
                                  <w:bCs/>
                                  <w:color w:val="D5B788"/>
                                  <w:kern w:val="24"/>
                                  <w:lang w:val="es-DO"/>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left:0;text-align:left;margin-left:4.8pt;margin-top:28.2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HJcbvDgAAAACAEAAA8A&#10;AABkcnMvZG93bnJldi54bWxMj8FOwzAQRO9I/IO1SNyok5KGErKpqgo4VZVokRA3N94mUWM7it0k&#10;/XuWExxnZzTzNl9NphUD9b5xFiGeRSDIlk43tkL4PLw9LEH4oKxWrbOEcCUPq+L2JleZdqP9oGEf&#10;KsEl1mcKoQ6hy6T0ZU1G+ZnryLJ3cr1RgWVfSd2rkctNK+dRlEqjGssLtepoU1N53l8MwvuoxvVj&#10;/Dpsz6fN9fuw2H1tY0K8v5vWLyACTeEvDL/4jA4FMx3dxWovWoTnlIMIizQBwXYSPfHhiDCPky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2C2381">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801148">
                          <w:rPr>
                            <w:rFonts w:ascii="Georgia" w:hAnsi="Georgia" w:cs="Georgia"/>
                            <w:b/>
                            <w:bCs/>
                            <w:color w:val="D5B788"/>
                            <w:kern w:val="24"/>
                            <w:lang w:val="es-DO"/>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6EDE6EA" w14:textId="04C4A079" w:rsidR="008D7F4E" w:rsidRPr="002C2381" w:rsidRDefault="008D7F4E" w:rsidP="008D7F4E">
      <w:pPr>
        <w:rPr>
          <w:lang w:val="es-DO"/>
        </w:rPr>
      </w:pPr>
      <w:r w:rsidRPr="00C41129">
        <w:rPr>
          <w:lang w:val="es-DO"/>
        </w:rPr>
        <w:tab/>
      </w:r>
    </w:p>
    <w:p w14:paraId="3FC05242" w14:textId="77777777" w:rsidR="008D7F4E" w:rsidRPr="00C41129" w:rsidRDefault="008D7F4E" w:rsidP="008D7F4E">
      <w:pPr>
        <w:rPr>
          <w:lang w:val="es-DO"/>
        </w:rPr>
      </w:pPr>
    </w:p>
    <w:p w14:paraId="52109915" w14:textId="77777777" w:rsidR="008D7F4E" w:rsidRPr="00C41129" w:rsidRDefault="008D7F4E" w:rsidP="008D7F4E">
      <w:pPr>
        <w:rPr>
          <w:lang w:val="es-DO"/>
        </w:rPr>
      </w:pPr>
    </w:p>
    <w:p w14:paraId="61CD95E4" w14:textId="75608CA4" w:rsidR="008D7F4E" w:rsidRPr="00C41129" w:rsidRDefault="008D7F4E" w:rsidP="008D7F4E">
      <w:pPr>
        <w:rPr>
          <w:lang w:val="es-DO"/>
        </w:rPr>
      </w:pPr>
    </w:p>
    <w:p w14:paraId="26FC2ECF" w14:textId="1304E68D" w:rsidR="008D7F4E" w:rsidRPr="00C41129" w:rsidRDefault="008D7F4E" w:rsidP="008D7F4E">
      <w:pPr>
        <w:rPr>
          <w:lang w:val="es-DO"/>
        </w:rPr>
      </w:pPr>
    </w:p>
    <w:p w14:paraId="339C9304" w14:textId="532ECEA5" w:rsidR="008D7F4E" w:rsidRPr="00C41129" w:rsidRDefault="008D7F4E" w:rsidP="008D7F4E">
      <w:pPr>
        <w:rPr>
          <w:lang w:val="es-DO"/>
        </w:rPr>
      </w:pPr>
    </w:p>
    <w:p w14:paraId="45BA7FA9" w14:textId="77777777" w:rsidR="0087772C" w:rsidRPr="00C41129" w:rsidRDefault="0087772C" w:rsidP="008D7F4E">
      <w:pPr>
        <w:rPr>
          <w:lang w:val="es-DO"/>
        </w:rPr>
      </w:pPr>
    </w:p>
    <w:p w14:paraId="18C0D5CD" w14:textId="456B2E9F" w:rsidR="008D7F4E" w:rsidRDefault="008D7F4E" w:rsidP="008D7F4E">
      <w:pPr>
        <w:rPr>
          <w:lang w:val="es-DO"/>
        </w:rPr>
      </w:pPr>
    </w:p>
    <w:p w14:paraId="3BE86CBE" w14:textId="5EA08CD6" w:rsidR="00131270" w:rsidRDefault="00131270" w:rsidP="008D7F4E">
      <w:pPr>
        <w:rPr>
          <w:lang w:val="es-DO"/>
        </w:rPr>
      </w:pPr>
    </w:p>
    <w:p w14:paraId="5047E973" w14:textId="71D3B658" w:rsidR="00131270" w:rsidRDefault="00131270" w:rsidP="008D7F4E">
      <w:pPr>
        <w:rPr>
          <w:lang w:val="es-DO"/>
        </w:rPr>
      </w:pPr>
    </w:p>
    <w:p w14:paraId="62073871" w14:textId="4A0D253C" w:rsidR="00131270" w:rsidRDefault="00131270" w:rsidP="008D7F4E">
      <w:pPr>
        <w:rPr>
          <w:lang w:val="es-DO"/>
        </w:rPr>
      </w:pPr>
    </w:p>
    <w:p w14:paraId="755A54FF" w14:textId="257BB18D" w:rsidR="00131270" w:rsidRDefault="00131270" w:rsidP="008D7F4E">
      <w:pPr>
        <w:rPr>
          <w:lang w:val="es-DO"/>
        </w:rPr>
      </w:pPr>
    </w:p>
    <w:p w14:paraId="15572BE4" w14:textId="4C3B901C" w:rsidR="00131270" w:rsidRDefault="00131270" w:rsidP="008D7F4E">
      <w:pPr>
        <w:rPr>
          <w:lang w:val="es-DO"/>
        </w:rPr>
      </w:pPr>
    </w:p>
    <w:p w14:paraId="38D6C8AE" w14:textId="626E8B34" w:rsidR="008D7F4E" w:rsidRPr="00C41129" w:rsidRDefault="008D7F4E" w:rsidP="008D7F4E">
      <w:pPr>
        <w:rPr>
          <w:lang w:val="es-DO"/>
        </w:rPr>
      </w:pPr>
    </w:p>
    <w:p w14:paraId="56C838CA" w14:textId="59180D27" w:rsidR="008D7F4E" w:rsidRPr="00C41129" w:rsidRDefault="008D7F4E" w:rsidP="008D7F4E">
      <w:pPr>
        <w:rPr>
          <w:lang w:val="es-DO"/>
        </w:rPr>
      </w:pPr>
    </w:p>
    <w:p w14:paraId="5A37720D" w14:textId="4C537CA5" w:rsidR="008D7F4E" w:rsidRDefault="008D7F4E" w:rsidP="008D7F4E">
      <w:pPr>
        <w:rPr>
          <w:lang w:val="es-DO"/>
        </w:rPr>
      </w:pPr>
    </w:p>
    <w:p w14:paraId="39E1AA0C" w14:textId="77777777" w:rsidR="0008447A" w:rsidRPr="0008447A" w:rsidRDefault="0008447A" w:rsidP="008D7F4E">
      <w:pPr>
        <w:rPr>
          <w:sz w:val="10"/>
          <w:szCs w:val="10"/>
          <w:lang w:val="es-DO"/>
        </w:rPr>
      </w:pPr>
    </w:p>
    <w:p w14:paraId="1C1F404E" w14:textId="6EBA6B68" w:rsidR="008D7F4E" w:rsidRPr="00C41129" w:rsidRDefault="00654164" w:rsidP="008D7F4E">
      <w:pPr>
        <w:rPr>
          <w:lang w:val="es-DO"/>
        </w:rPr>
      </w:pPr>
      <w:r w:rsidRPr="00C41129">
        <w:rPr>
          <w:noProof/>
          <w:lang w:val="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C41129" w:rsidRDefault="00C64CEF" w:rsidP="008D7F4E">
      <w:pPr>
        <w:rPr>
          <w:b/>
          <w:bCs/>
          <w:lang w:val="es-DO"/>
        </w:rPr>
      </w:pPr>
      <w:r w:rsidRPr="00C41129">
        <w:rPr>
          <w:noProof/>
          <w:lang w:val="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C41129" w:rsidRDefault="008D7F4E" w:rsidP="008D7F4E">
      <w:pPr>
        <w:rPr>
          <w:lang w:val="es-DO"/>
        </w:rPr>
      </w:pPr>
    </w:p>
    <w:p w14:paraId="2ADA86D9" w14:textId="7BFC7FAB" w:rsidR="008D7F4E" w:rsidRPr="00C41129" w:rsidRDefault="008D7F4E" w:rsidP="008D7F4E">
      <w:pPr>
        <w:rPr>
          <w:b/>
          <w:bCs/>
          <w:lang w:val="es-DO"/>
        </w:rPr>
      </w:pPr>
    </w:p>
    <w:p w14:paraId="163CEF29" w14:textId="2E82E86B" w:rsidR="00E739F8" w:rsidRPr="00C41129" w:rsidRDefault="001E07B9" w:rsidP="008D7F4E">
      <w:pPr>
        <w:rPr>
          <w:b/>
          <w:bCs/>
          <w:lang w:val="es-DO"/>
        </w:rPr>
      </w:pPr>
      <w:r w:rsidRPr="00C41129">
        <w:rPr>
          <w:noProof/>
          <w:lang w:val="es-DO"/>
        </w:rPr>
        <mc:AlternateContent>
          <mc:Choice Requires="wps">
            <w:drawing>
              <wp:anchor distT="4294967295" distB="4294967295" distL="114300" distR="114300" simplePos="0" relativeHeight="251703296" behindDoc="0" locked="0" layoutInCell="1" allowOverlap="1" wp14:anchorId="4E0C23B7" wp14:editId="6F6F4C8A">
                <wp:simplePos x="0" y="0"/>
                <wp:positionH relativeFrom="margin">
                  <wp:align>center</wp:align>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8F6F29"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35pt" to="3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" strokecolor="#c8b688" strokeweight="2.25pt">
                <v:stroke joinstyle="miter"/>
                <o:lock v:ext="edit" shapetype="f"/>
                <w10:wrap anchorx="margin"/>
              </v:line>
            </w:pict>
          </mc:Fallback>
        </mc:AlternateContent>
      </w:r>
    </w:p>
    <w:p w14:paraId="3A86A8D9" w14:textId="6F1B1115" w:rsidR="00E739F8" w:rsidRPr="00C41129" w:rsidRDefault="001E07B9" w:rsidP="008D7F4E">
      <w:pPr>
        <w:rPr>
          <w:b/>
          <w:bCs/>
          <w:lang w:val="es-DO"/>
        </w:rPr>
      </w:pPr>
      <w:r w:rsidRPr="00C41129">
        <w:rPr>
          <w:noProof/>
          <w:lang w:val="es-DO"/>
        </w:rPr>
        <mc:AlternateContent>
          <mc:Choice Requires="wps">
            <w:drawing>
              <wp:anchor distT="0" distB="0" distL="114300" distR="114300" simplePos="0" relativeHeight="251668480" behindDoc="0" locked="0" layoutInCell="1" allowOverlap="1" wp14:anchorId="65361376" wp14:editId="7D53B2C1">
                <wp:simplePos x="0" y="0"/>
                <wp:positionH relativeFrom="column">
                  <wp:posOffset>2393950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801148">
                              <w:rPr>
                                <w:b/>
                                <w:bCs/>
                                <w:color w:val="D5B788"/>
                                <w:spacing w:val="74"/>
                                <w:kern w:val="24"/>
                                <w:sz w:val="28"/>
                                <w:szCs w:val="28"/>
                                <w:lang w:val="es-DO"/>
                              </w:rPr>
                              <w:t>AÑ</w:t>
                            </w:r>
                            <w:r w:rsidRPr="00801148">
                              <w:rPr>
                                <w:b/>
                                <w:bCs/>
                                <w:color w:val="D5B788"/>
                                <w:spacing w:val="37"/>
                                <w:kern w:val="24"/>
                                <w:sz w:val="28"/>
                                <w:szCs w:val="28"/>
                                <w:lang w:val="es-DO"/>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88.5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801148">
                        <w:rPr>
                          <w:b/>
                          <w:bCs/>
                          <w:color w:val="D5B788"/>
                          <w:spacing w:val="74"/>
                          <w:kern w:val="24"/>
                          <w:sz w:val="28"/>
                          <w:szCs w:val="28"/>
                          <w:lang w:val="es-DO"/>
                        </w:rPr>
                        <w:t>AÑ</w:t>
                      </w:r>
                      <w:r w:rsidRPr="00801148">
                        <w:rPr>
                          <w:b/>
                          <w:bCs/>
                          <w:color w:val="D5B788"/>
                          <w:spacing w:val="37"/>
                          <w:kern w:val="24"/>
                          <w:sz w:val="28"/>
                          <w:szCs w:val="28"/>
                          <w:lang w:val="es-DO"/>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C41129" w:rsidRDefault="008D7F4E" w:rsidP="008D7F4E">
      <w:pPr>
        <w:tabs>
          <w:tab w:val="left" w:pos="5229"/>
        </w:tabs>
        <w:rPr>
          <w:lang w:val="es-DO"/>
        </w:rPr>
      </w:pPr>
      <w:r w:rsidRPr="00C41129">
        <w:rPr>
          <w:lang w:val="es-DO"/>
        </w:rPr>
        <w:tab/>
      </w:r>
      <w:r w:rsidRPr="00C41129">
        <w:rPr>
          <w:lang w:val="es-DO"/>
        </w:rPr>
        <w:tab/>
      </w:r>
      <w:r w:rsidRPr="00C41129">
        <w:rPr>
          <w:lang w:val="es-DO"/>
        </w:rPr>
        <w:tab/>
      </w:r>
    </w:p>
    <w:p w14:paraId="2A6A7BEB" w14:textId="35E3FF32" w:rsidR="008D7F4E" w:rsidRPr="00C41129" w:rsidRDefault="008D7F4E" w:rsidP="008D7F4E">
      <w:pPr>
        <w:tabs>
          <w:tab w:val="left" w:pos="5229"/>
        </w:tabs>
        <w:rPr>
          <w:lang w:val="es-DO"/>
        </w:rPr>
      </w:pPr>
    </w:p>
    <w:p w14:paraId="5220AA7B" w14:textId="7F7316F4" w:rsidR="008D7F4E" w:rsidRPr="00C41129" w:rsidRDefault="008D7F4E" w:rsidP="008D7F4E">
      <w:pPr>
        <w:tabs>
          <w:tab w:val="left" w:pos="5229"/>
        </w:tabs>
        <w:rPr>
          <w:lang w:val="es-DO"/>
        </w:rPr>
      </w:pPr>
    </w:p>
    <w:p w14:paraId="04CE79E8" w14:textId="77777777" w:rsidR="00B45B38" w:rsidRPr="00C41129" w:rsidRDefault="00B45B38" w:rsidP="008D7F4E">
      <w:pPr>
        <w:tabs>
          <w:tab w:val="left" w:pos="5229"/>
        </w:tabs>
        <w:rPr>
          <w:lang w:val="es-DO"/>
        </w:rPr>
      </w:pPr>
    </w:p>
    <w:p w14:paraId="59F2CBAA" w14:textId="018B2324" w:rsidR="00B45B38" w:rsidRPr="00C41129" w:rsidRDefault="00582AAF" w:rsidP="00B45B38">
      <w:pPr>
        <w:tabs>
          <w:tab w:val="left" w:pos="5229"/>
        </w:tabs>
        <w:jc w:val="center"/>
        <w:rPr>
          <w:lang w:val="es-DO"/>
        </w:rPr>
      </w:pPr>
      <w:r>
        <w:rPr>
          <w:noProof/>
          <w:lang w:val="es-DO"/>
        </w:rPr>
        <w:drawing>
          <wp:anchor distT="0" distB="0" distL="114300" distR="114300" simplePos="0" relativeHeight="251748352" behindDoc="0" locked="0" layoutInCell="1" allowOverlap="1" wp14:anchorId="4ADB06C3" wp14:editId="160ADF1F">
            <wp:simplePos x="0" y="0"/>
            <wp:positionH relativeFrom="column">
              <wp:posOffset>3524250</wp:posOffset>
            </wp:positionH>
            <wp:positionV relativeFrom="paragraph">
              <wp:posOffset>262255</wp:posOffset>
            </wp:positionV>
            <wp:extent cx="2543175" cy="1670529"/>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175" cy="1670529"/>
                    </a:xfrm>
                    <a:prstGeom prst="rect">
                      <a:avLst/>
                    </a:prstGeom>
                    <a:noFill/>
                  </pic:spPr>
                </pic:pic>
              </a:graphicData>
            </a:graphic>
            <wp14:sizeRelH relativeFrom="margin">
              <wp14:pctWidth>0</wp14:pctWidth>
            </wp14:sizeRelH>
            <wp14:sizeRelV relativeFrom="margin">
              <wp14:pctHeight>0</wp14:pctHeight>
            </wp14:sizeRelV>
          </wp:anchor>
        </w:drawing>
      </w:r>
    </w:p>
    <w:p w14:paraId="70955679" w14:textId="39AB73ED" w:rsidR="00E80BF2" w:rsidRPr="00C41129" w:rsidRDefault="00544419" w:rsidP="0008447A">
      <w:pPr>
        <w:tabs>
          <w:tab w:val="left" w:pos="5229"/>
        </w:tabs>
        <w:jc w:val="right"/>
        <w:rPr>
          <w:lang w:val="es-DO"/>
        </w:rPr>
      </w:pPr>
      <w:r w:rsidRPr="00C41129">
        <w:rPr>
          <w:noProof/>
          <w:lang w:val="es-DO"/>
        </w:rPr>
        <mc:AlternateContent>
          <mc:Choice Requires="wpg">
            <w:drawing>
              <wp:anchor distT="0" distB="0" distL="114300" distR="114300" simplePos="0" relativeHeight="251727872" behindDoc="0" locked="0" layoutInCell="1" allowOverlap="1" wp14:anchorId="668AD27C" wp14:editId="722140A9">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801148">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801148">
                                <w:rPr>
                                  <w:rFonts w:ascii="Georgia" w:hAnsi="Georgia" w:cs="Georgia"/>
                                  <w:b/>
                                  <w:bCs/>
                                  <w:color w:val="D5B788"/>
                                  <w:kern w:val="24"/>
                                  <w:lang w:val="es-DO"/>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left:0;text-align:left;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801148">
                          <w:rPr>
                            <w:rFonts w:ascii="Arial MT" w:hAnsi="Arial MT" w:cs="Arial MT"/>
                            <w:color w:val="D5B788"/>
                            <w:spacing w:val="23"/>
                            <w:kern w:val="24"/>
                            <w:sz w:val="15"/>
                            <w:szCs w:val="15"/>
                            <w:lang w:val="es-DO"/>
                          </w:rPr>
                          <w:t>GOBIERNO</w:t>
                        </w:r>
                        <w:r w:rsidRPr="003A00CC">
                          <w:rPr>
                            <w:rFonts w:ascii="Arial MT" w:hAnsi="Arial MT" w:cs="Arial MT"/>
                            <w:color w:val="D5B788"/>
                            <w:spacing w:val="23"/>
                            <w:kern w:val="24"/>
                            <w:sz w:val="15"/>
                            <w:szCs w:val="15"/>
                          </w:rPr>
                          <w:t xml:space="preserve">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sidRPr="00801148">
                          <w:rPr>
                            <w:rFonts w:ascii="Georgia" w:hAnsi="Georgia" w:cs="Georgia"/>
                            <w:b/>
                            <w:bCs/>
                            <w:color w:val="D5B788"/>
                            <w:kern w:val="24"/>
                            <w:lang w:val="es-DO"/>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2FA0BB87" w14:textId="77777777" w:rsidR="00582AAF" w:rsidRDefault="00582AAF" w:rsidP="00545797">
      <w:pPr>
        <w:jc w:val="center"/>
        <w:rPr>
          <w:b/>
          <w:bCs/>
          <w:sz w:val="28"/>
          <w:lang w:val="es-DO"/>
        </w:rPr>
      </w:pPr>
    </w:p>
    <w:p w14:paraId="71E5D85C" w14:textId="77777777" w:rsidR="00582AAF" w:rsidRDefault="00582AAF" w:rsidP="00545797">
      <w:pPr>
        <w:jc w:val="center"/>
        <w:rPr>
          <w:b/>
          <w:bCs/>
          <w:sz w:val="28"/>
          <w:lang w:val="es-DO"/>
        </w:rPr>
      </w:pPr>
    </w:p>
    <w:p w14:paraId="31544384" w14:textId="77777777" w:rsidR="00582AAF" w:rsidRDefault="00582AAF" w:rsidP="00545797">
      <w:pPr>
        <w:jc w:val="center"/>
        <w:rPr>
          <w:b/>
          <w:bCs/>
          <w:sz w:val="28"/>
          <w:lang w:val="es-DO"/>
        </w:rPr>
      </w:pPr>
    </w:p>
    <w:p w14:paraId="378363D9" w14:textId="77777777" w:rsidR="00582AAF" w:rsidRDefault="00582AAF" w:rsidP="00545797">
      <w:pPr>
        <w:jc w:val="center"/>
        <w:rPr>
          <w:b/>
          <w:bCs/>
          <w:sz w:val="28"/>
          <w:lang w:val="es-DO"/>
        </w:rPr>
      </w:pPr>
    </w:p>
    <w:p w14:paraId="31E2FE32" w14:textId="4E81B585" w:rsidR="00545797" w:rsidRPr="00C41129" w:rsidRDefault="00545797" w:rsidP="00545797">
      <w:pPr>
        <w:jc w:val="center"/>
        <w:rPr>
          <w:b/>
          <w:bCs/>
          <w:sz w:val="28"/>
          <w:lang w:val="es-DO"/>
        </w:rPr>
      </w:pPr>
      <w:r w:rsidRPr="00C41129">
        <w:rPr>
          <w:b/>
          <w:bCs/>
          <w:sz w:val="28"/>
          <w:lang w:val="es-DO"/>
        </w:rPr>
        <w:lastRenderedPageBreak/>
        <w:t>TABLA DE CONTENIDOS</w:t>
      </w:r>
    </w:p>
    <w:p w14:paraId="6C3E8713" w14:textId="043AA35F" w:rsidR="00545797" w:rsidRPr="00C41129" w:rsidRDefault="00545797" w:rsidP="00545797">
      <w:pPr>
        <w:rPr>
          <w:lang w:val="es-DO"/>
        </w:rPr>
      </w:pPr>
      <w:r w:rsidRPr="00C41129">
        <w:rPr>
          <w:noProof/>
          <w:lang w:val="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18551AF6" w14:textId="18907E31" w:rsidR="004F684B" w:rsidRPr="00C41129" w:rsidRDefault="00654164" w:rsidP="00E6719A">
      <w:pPr>
        <w:jc w:val="center"/>
        <w:rPr>
          <w:lang w:val="es-DO"/>
        </w:rPr>
      </w:pPr>
      <w:r w:rsidRPr="00C41129">
        <w:rPr>
          <w:lang w:val="es-DO"/>
        </w:rPr>
        <w:t>Memorias institucionales</w:t>
      </w:r>
      <w:r w:rsidR="00545797" w:rsidRPr="00C41129">
        <w:rPr>
          <w:lang w:val="es-DO"/>
        </w:rPr>
        <w:t xml:space="preserve"> 202</w:t>
      </w:r>
      <w:r w:rsidR="00C64CEF" w:rsidRPr="00C41129">
        <w:rPr>
          <w:lang w:val="es-DO"/>
        </w:rPr>
        <w:t>2</w:t>
      </w:r>
    </w:p>
    <w:bookmarkStart w:id="1" w:name="_Hlk120868252" w:displacedByCustomXml="next"/>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noProof/>
        </w:rPr>
      </w:sdtEndPr>
      <w:sdtContent>
        <w:p w14:paraId="13CA098D" w14:textId="2CC93254" w:rsidR="00A630BC" w:rsidRPr="003A2568" w:rsidRDefault="00A630BC" w:rsidP="00CF755F">
          <w:pPr>
            <w:pStyle w:val="TtuloTDC"/>
            <w:outlineLvl w:val="2"/>
            <w:rPr>
              <w:sz w:val="4"/>
              <w:szCs w:val="4"/>
              <w:lang w:val="es-DO"/>
            </w:rPr>
          </w:pPr>
        </w:p>
        <w:bookmarkStart w:id="2" w:name="_Hlk120867977"/>
        <w:p w14:paraId="19EC627E" w14:textId="0E0C0A27" w:rsidR="00386983" w:rsidRPr="00386983" w:rsidRDefault="006D4725">
          <w:pPr>
            <w:pStyle w:val="TDC1"/>
            <w:rPr>
              <w:rFonts w:asciiTheme="minorHAnsi" w:eastAsiaTheme="minorEastAsia" w:hAnsiTheme="minorHAnsi" w:cstheme="minorBidi"/>
              <w:noProof/>
              <w:color w:val="auto"/>
              <w:spacing w:val="0"/>
              <w:sz w:val="22"/>
              <w:szCs w:val="22"/>
              <w:lang w:val="es-DO" w:eastAsia="es-DO"/>
            </w:rPr>
          </w:pPr>
          <w:r w:rsidRPr="0052763F">
            <w:rPr>
              <w:lang w:val="es-DO"/>
            </w:rPr>
            <w:fldChar w:fldCharType="begin"/>
          </w:r>
          <w:r w:rsidRPr="0052763F">
            <w:rPr>
              <w:lang w:val="es-DO"/>
            </w:rPr>
            <w:instrText xml:space="preserve"> TOC \o "1-4" \h \z \u </w:instrText>
          </w:r>
          <w:r w:rsidRPr="0052763F">
            <w:rPr>
              <w:lang w:val="es-DO"/>
            </w:rPr>
            <w:fldChar w:fldCharType="separate"/>
          </w:r>
          <w:hyperlink w:anchor="_Toc121901517" w:history="1">
            <w:r w:rsidR="00386983" w:rsidRPr="00386983">
              <w:rPr>
                <w:rStyle w:val="Hipervnculo"/>
                <w:noProof/>
                <w:lang w:val="es-DO"/>
              </w:rPr>
              <w:t>PRESENTACIÓN</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_Toc121901517 \h </w:instrText>
            </w:r>
            <w:r w:rsidR="00386983" w:rsidRPr="00386983">
              <w:rPr>
                <w:noProof/>
                <w:webHidden/>
              </w:rPr>
            </w:r>
            <w:r w:rsidR="00386983" w:rsidRPr="00386983">
              <w:rPr>
                <w:noProof/>
                <w:webHidden/>
              </w:rPr>
              <w:fldChar w:fldCharType="separate"/>
            </w:r>
            <w:r w:rsidR="00386983" w:rsidRPr="00386983">
              <w:rPr>
                <w:noProof/>
                <w:webHidden/>
              </w:rPr>
              <w:t>1</w:t>
            </w:r>
            <w:r w:rsidR="00386983" w:rsidRPr="00386983">
              <w:rPr>
                <w:noProof/>
                <w:webHidden/>
              </w:rPr>
              <w:fldChar w:fldCharType="end"/>
            </w:r>
          </w:hyperlink>
        </w:p>
        <w:p w14:paraId="1C8B30AD" w14:textId="34B51F68"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18" w:history="1">
            <w:r w:rsidR="00386983" w:rsidRPr="00386983">
              <w:rPr>
                <w:rStyle w:val="Hipervnculo"/>
                <w:noProof/>
                <w:lang w:val="es-DO"/>
              </w:rPr>
              <w:t>I.</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RESUMEN EJECUTIVO</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_Toc121901518 \h </w:instrText>
            </w:r>
            <w:r w:rsidR="00386983" w:rsidRPr="00386983">
              <w:rPr>
                <w:noProof/>
                <w:webHidden/>
              </w:rPr>
            </w:r>
            <w:r w:rsidR="00386983" w:rsidRPr="00386983">
              <w:rPr>
                <w:noProof/>
                <w:webHidden/>
              </w:rPr>
              <w:fldChar w:fldCharType="separate"/>
            </w:r>
            <w:r w:rsidR="00386983" w:rsidRPr="00386983">
              <w:rPr>
                <w:noProof/>
                <w:webHidden/>
              </w:rPr>
              <w:t>4</w:t>
            </w:r>
            <w:r w:rsidR="00386983" w:rsidRPr="00386983">
              <w:rPr>
                <w:noProof/>
                <w:webHidden/>
              </w:rPr>
              <w:fldChar w:fldCharType="end"/>
            </w:r>
          </w:hyperlink>
        </w:p>
        <w:p w14:paraId="22D71977" w14:textId="1D2A5082"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19" w:history="1">
            <w:r w:rsidR="00386983" w:rsidRPr="00386983">
              <w:rPr>
                <w:rStyle w:val="Hipervnculo"/>
                <w:noProof/>
                <w:lang w:val="es-DO"/>
              </w:rPr>
              <w:t>II.</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INFORMACIÓN INSTITUCIONAL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_Toc121901519 \h </w:instrText>
            </w:r>
            <w:r w:rsidR="00386983" w:rsidRPr="00386983">
              <w:rPr>
                <w:noProof/>
                <w:webHidden/>
              </w:rPr>
            </w:r>
            <w:r w:rsidR="00386983" w:rsidRPr="00386983">
              <w:rPr>
                <w:noProof/>
                <w:webHidden/>
              </w:rPr>
              <w:fldChar w:fldCharType="separate"/>
            </w:r>
            <w:r w:rsidR="00386983" w:rsidRPr="00386983">
              <w:rPr>
                <w:noProof/>
                <w:webHidden/>
              </w:rPr>
              <w:t>9</w:t>
            </w:r>
            <w:r w:rsidR="00386983" w:rsidRPr="00386983">
              <w:rPr>
                <w:noProof/>
                <w:webHidden/>
              </w:rPr>
              <w:fldChar w:fldCharType="end"/>
            </w:r>
          </w:hyperlink>
        </w:p>
        <w:p w14:paraId="30F8C20C" w14:textId="4F4CC84A"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0" w:history="1">
            <w:r w:rsidR="00386983" w:rsidRPr="00386983">
              <w:rPr>
                <w:rStyle w:val="Hipervnculo"/>
                <w:rFonts w:eastAsia="Calibri"/>
                <w:noProof/>
                <w:lang w:val="es-DO"/>
              </w:rPr>
              <w:t>2.1</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Marco Filosófico Institucional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_Toc121901520 \h </w:instrText>
            </w:r>
            <w:r w:rsidR="00386983" w:rsidRPr="00386983">
              <w:rPr>
                <w:noProof/>
                <w:webHidden/>
              </w:rPr>
            </w:r>
            <w:r w:rsidR="00386983" w:rsidRPr="00386983">
              <w:rPr>
                <w:noProof/>
                <w:webHidden/>
              </w:rPr>
              <w:fldChar w:fldCharType="separate"/>
            </w:r>
            <w:r w:rsidR="00386983" w:rsidRPr="00386983">
              <w:rPr>
                <w:noProof/>
                <w:webHidden/>
              </w:rPr>
              <w:t>9</w:t>
            </w:r>
            <w:r w:rsidR="00386983" w:rsidRPr="00386983">
              <w:rPr>
                <w:noProof/>
                <w:webHidden/>
              </w:rPr>
              <w:fldChar w:fldCharType="end"/>
            </w:r>
          </w:hyperlink>
        </w:p>
        <w:p w14:paraId="52391BB4" w14:textId="3124696C"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1" w:history="1">
            <w:r w:rsidR="00386983" w:rsidRPr="00386983">
              <w:rPr>
                <w:rStyle w:val="Hipervnculo"/>
                <w:rFonts w:eastAsia="Calibri"/>
                <w:noProof/>
                <w:lang w:val="es-DO"/>
              </w:rPr>
              <w:t>a.</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Misión</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_Toc121901521 \h </w:instrText>
            </w:r>
            <w:r w:rsidR="00386983" w:rsidRPr="00386983">
              <w:rPr>
                <w:noProof/>
                <w:webHidden/>
              </w:rPr>
            </w:r>
            <w:r w:rsidR="00386983" w:rsidRPr="00386983">
              <w:rPr>
                <w:noProof/>
                <w:webHidden/>
              </w:rPr>
              <w:fldChar w:fldCharType="separate"/>
            </w:r>
            <w:r w:rsidR="00386983" w:rsidRPr="00386983">
              <w:rPr>
                <w:noProof/>
                <w:webHidden/>
              </w:rPr>
              <w:t>9</w:t>
            </w:r>
            <w:r w:rsidR="00386983" w:rsidRPr="00386983">
              <w:rPr>
                <w:noProof/>
                <w:webHidden/>
              </w:rPr>
              <w:fldChar w:fldCharType="end"/>
            </w:r>
          </w:hyperlink>
        </w:p>
        <w:p w14:paraId="73E89DF5" w14:textId="03864338"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2" w:history="1">
            <w:r w:rsidR="00386983" w:rsidRPr="00386983">
              <w:rPr>
                <w:rStyle w:val="Hipervnculo"/>
                <w:rFonts w:eastAsia="Calibri"/>
                <w:noProof/>
                <w:lang w:val="es-DO"/>
              </w:rPr>
              <w:t>b.</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Visión</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_Toc121901522 \h </w:instrText>
            </w:r>
            <w:r w:rsidR="00386983" w:rsidRPr="00386983">
              <w:rPr>
                <w:noProof/>
                <w:webHidden/>
              </w:rPr>
            </w:r>
            <w:r w:rsidR="00386983" w:rsidRPr="00386983">
              <w:rPr>
                <w:noProof/>
                <w:webHidden/>
              </w:rPr>
              <w:fldChar w:fldCharType="separate"/>
            </w:r>
            <w:r w:rsidR="00386983" w:rsidRPr="00386983">
              <w:rPr>
                <w:noProof/>
                <w:webHidden/>
              </w:rPr>
              <w:t>9</w:t>
            </w:r>
            <w:r w:rsidR="00386983" w:rsidRPr="00386983">
              <w:rPr>
                <w:noProof/>
                <w:webHidden/>
              </w:rPr>
              <w:fldChar w:fldCharType="end"/>
            </w:r>
          </w:hyperlink>
        </w:p>
        <w:p w14:paraId="3E00AA7A" w14:textId="7BB228E4"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3" w:history="1">
            <w:r w:rsidR="00386983" w:rsidRPr="00386983">
              <w:rPr>
                <w:rStyle w:val="Hipervnculo"/>
                <w:rFonts w:eastAsia="Calibri"/>
                <w:noProof/>
                <w:lang w:val="es-DO"/>
              </w:rPr>
              <w:t>c.</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Valores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_Toc121901523 \h </w:instrText>
            </w:r>
            <w:r w:rsidR="00386983" w:rsidRPr="00386983">
              <w:rPr>
                <w:noProof/>
                <w:webHidden/>
              </w:rPr>
            </w:r>
            <w:r w:rsidR="00386983" w:rsidRPr="00386983">
              <w:rPr>
                <w:noProof/>
                <w:webHidden/>
              </w:rPr>
              <w:fldChar w:fldCharType="separate"/>
            </w:r>
            <w:r w:rsidR="00386983" w:rsidRPr="00386983">
              <w:rPr>
                <w:noProof/>
                <w:webHidden/>
              </w:rPr>
              <w:t>9</w:t>
            </w:r>
            <w:r w:rsidR="00386983" w:rsidRPr="00386983">
              <w:rPr>
                <w:noProof/>
                <w:webHidden/>
              </w:rPr>
              <w:fldChar w:fldCharType="end"/>
            </w:r>
          </w:hyperlink>
        </w:p>
        <w:p w14:paraId="3A98E881" w14:textId="3F73308B"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4" w:history="1">
            <w:r w:rsidR="00386983" w:rsidRPr="00386983">
              <w:rPr>
                <w:rStyle w:val="Hipervnculo"/>
                <w:rFonts w:eastAsia="Calibri"/>
                <w:noProof/>
                <w:lang w:val="es-DO"/>
              </w:rPr>
              <w:t>2.2</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Base Legal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_Toc121901524 \h </w:instrText>
            </w:r>
            <w:r w:rsidR="00386983" w:rsidRPr="00386983">
              <w:rPr>
                <w:noProof/>
                <w:webHidden/>
              </w:rPr>
            </w:r>
            <w:r w:rsidR="00386983" w:rsidRPr="00386983">
              <w:rPr>
                <w:noProof/>
                <w:webHidden/>
              </w:rPr>
              <w:fldChar w:fldCharType="separate"/>
            </w:r>
            <w:r w:rsidR="00386983" w:rsidRPr="00386983">
              <w:rPr>
                <w:noProof/>
                <w:webHidden/>
              </w:rPr>
              <w:t>10</w:t>
            </w:r>
            <w:r w:rsidR="00386983" w:rsidRPr="00386983">
              <w:rPr>
                <w:noProof/>
                <w:webHidden/>
              </w:rPr>
              <w:fldChar w:fldCharType="end"/>
            </w:r>
          </w:hyperlink>
        </w:p>
        <w:p w14:paraId="3BDCF3B9" w14:textId="02131B73"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6" w:history="1">
            <w:r w:rsidR="00386983" w:rsidRPr="00386983">
              <w:rPr>
                <w:rStyle w:val="Hipervnculo"/>
                <w:rFonts w:eastAsia="Calibri"/>
                <w:noProof/>
                <w:lang w:val="es-DO"/>
              </w:rPr>
              <w:t>2.3</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Estructura Organizativa</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_Toc121901526 \h </w:instrText>
            </w:r>
            <w:r w:rsidR="00386983" w:rsidRPr="00386983">
              <w:rPr>
                <w:noProof/>
                <w:webHidden/>
              </w:rPr>
            </w:r>
            <w:r w:rsidR="00386983" w:rsidRPr="00386983">
              <w:rPr>
                <w:noProof/>
                <w:webHidden/>
              </w:rPr>
              <w:fldChar w:fldCharType="separate"/>
            </w:r>
            <w:r w:rsidR="00386983" w:rsidRPr="00386983">
              <w:rPr>
                <w:noProof/>
                <w:webHidden/>
              </w:rPr>
              <w:t>12</w:t>
            </w:r>
            <w:r w:rsidR="00386983" w:rsidRPr="00386983">
              <w:rPr>
                <w:noProof/>
                <w:webHidden/>
              </w:rPr>
              <w:fldChar w:fldCharType="end"/>
            </w:r>
          </w:hyperlink>
        </w:p>
        <w:p w14:paraId="267EE42A" w14:textId="1F5BA156"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7" w:history="1">
            <w:r w:rsidR="00386983" w:rsidRPr="00386983">
              <w:rPr>
                <w:rStyle w:val="Hipervnculo"/>
                <w:rFonts w:eastAsia="Calibri"/>
                <w:noProof/>
                <w:lang w:val="es-DO"/>
              </w:rPr>
              <w:t>a.</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Principales Funcionarios de Primer y Segundo Nivel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_Toc121901527 \h </w:instrText>
            </w:r>
            <w:r w:rsidR="00386983" w:rsidRPr="00386983">
              <w:rPr>
                <w:noProof/>
                <w:webHidden/>
              </w:rPr>
            </w:r>
            <w:r w:rsidR="00386983" w:rsidRPr="00386983">
              <w:rPr>
                <w:noProof/>
                <w:webHidden/>
              </w:rPr>
              <w:fldChar w:fldCharType="separate"/>
            </w:r>
            <w:r w:rsidR="00386983" w:rsidRPr="00386983">
              <w:rPr>
                <w:noProof/>
                <w:webHidden/>
              </w:rPr>
              <w:t>16</w:t>
            </w:r>
            <w:r w:rsidR="00386983" w:rsidRPr="00386983">
              <w:rPr>
                <w:noProof/>
                <w:webHidden/>
              </w:rPr>
              <w:fldChar w:fldCharType="end"/>
            </w:r>
          </w:hyperlink>
        </w:p>
        <w:p w14:paraId="6D03DE92" w14:textId="1B149BA6"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28" w:history="1">
            <w:r w:rsidR="00386983" w:rsidRPr="00386983">
              <w:rPr>
                <w:rStyle w:val="Hipervnculo"/>
                <w:noProof/>
                <w:lang w:val="es-DO"/>
              </w:rPr>
              <w:t>2.4</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Planificación Estratégica Institucional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_Toc121901528 \h </w:instrText>
            </w:r>
            <w:r w:rsidR="00386983" w:rsidRPr="00386983">
              <w:rPr>
                <w:noProof/>
                <w:webHidden/>
              </w:rPr>
            </w:r>
            <w:r w:rsidR="00386983" w:rsidRPr="00386983">
              <w:rPr>
                <w:noProof/>
                <w:webHidden/>
              </w:rPr>
              <w:fldChar w:fldCharType="separate"/>
            </w:r>
            <w:r w:rsidR="00386983" w:rsidRPr="00386983">
              <w:rPr>
                <w:noProof/>
                <w:webHidden/>
              </w:rPr>
              <w:t>17</w:t>
            </w:r>
            <w:r w:rsidR="00386983" w:rsidRPr="00386983">
              <w:rPr>
                <w:noProof/>
                <w:webHidden/>
              </w:rPr>
              <w:fldChar w:fldCharType="end"/>
            </w:r>
          </w:hyperlink>
        </w:p>
        <w:p w14:paraId="487E7389" w14:textId="6BDD0759"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29" w:history="1">
            <w:r w:rsidR="00386983" w:rsidRPr="00386983">
              <w:rPr>
                <w:rStyle w:val="Hipervnculo"/>
                <w:noProof/>
                <w:lang w:val="es-DO"/>
              </w:rPr>
              <w:t>III.</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RESULTADOS MISIONALES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_Toc121901529 \h </w:instrText>
            </w:r>
            <w:r w:rsidR="00386983" w:rsidRPr="00386983">
              <w:rPr>
                <w:noProof/>
                <w:webHidden/>
              </w:rPr>
            </w:r>
            <w:r w:rsidR="00386983" w:rsidRPr="00386983">
              <w:rPr>
                <w:noProof/>
                <w:webHidden/>
              </w:rPr>
              <w:fldChar w:fldCharType="separate"/>
            </w:r>
            <w:r w:rsidR="00386983" w:rsidRPr="00386983">
              <w:rPr>
                <w:noProof/>
                <w:webHidden/>
              </w:rPr>
              <w:t>21</w:t>
            </w:r>
            <w:r w:rsidR="00386983" w:rsidRPr="00386983">
              <w:rPr>
                <w:noProof/>
                <w:webHidden/>
              </w:rPr>
              <w:fldChar w:fldCharType="end"/>
            </w:r>
          </w:hyperlink>
        </w:p>
        <w:p w14:paraId="36232935" w14:textId="05E2D8BA"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0" w:history="1">
            <w:r w:rsidR="00386983" w:rsidRPr="00386983">
              <w:rPr>
                <w:rStyle w:val="Hipervnculo"/>
                <w:rFonts w:eastAsia="Calibri"/>
                <w:noProof/>
                <w:lang w:val="es-DO"/>
              </w:rPr>
              <w:t>3.1</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Información Cuantitativa, Cualitativa e Indicadores de los Procesos Misionales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_Toc121901530 \h </w:instrText>
            </w:r>
            <w:r w:rsidR="00386983" w:rsidRPr="00386983">
              <w:rPr>
                <w:noProof/>
                <w:webHidden/>
              </w:rPr>
            </w:r>
            <w:r w:rsidR="00386983" w:rsidRPr="00386983">
              <w:rPr>
                <w:noProof/>
                <w:webHidden/>
              </w:rPr>
              <w:fldChar w:fldCharType="separate"/>
            </w:r>
            <w:r w:rsidR="00386983" w:rsidRPr="00386983">
              <w:rPr>
                <w:noProof/>
                <w:webHidden/>
              </w:rPr>
              <w:t>21</w:t>
            </w:r>
            <w:r w:rsidR="00386983" w:rsidRPr="00386983">
              <w:rPr>
                <w:noProof/>
                <w:webHidden/>
              </w:rPr>
              <w:fldChar w:fldCharType="end"/>
            </w:r>
          </w:hyperlink>
        </w:p>
        <w:p w14:paraId="1701EA7D" w14:textId="26A1D039"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32" w:history="1">
            <w:r w:rsidR="00386983" w:rsidRPr="00386983">
              <w:rPr>
                <w:rStyle w:val="Hipervnculo"/>
                <w:noProof/>
                <w:lang w:val="es-DO"/>
              </w:rPr>
              <w:t>IV.</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RESULTADOS DE LAS ÁREAS TRANSVERSALES Y DE APOYO</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_Toc121901532 \h </w:instrText>
            </w:r>
            <w:r w:rsidR="00386983" w:rsidRPr="00386983">
              <w:rPr>
                <w:noProof/>
                <w:webHidden/>
              </w:rPr>
            </w:r>
            <w:r w:rsidR="00386983" w:rsidRPr="00386983">
              <w:rPr>
                <w:noProof/>
                <w:webHidden/>
              </w:rPr>
              <w:fldChar w:fldCharType="separate"/>
            </w:r>
            <w:r w:rsidR="00386983" w:rsidRPr="00386983">
              <w:rPr>
                <w:noProof/>
                <w:webHidden/>
              </w:rPr>
              <w:t>35</w:t>
            </w:r>
            <w:r w:rsidR="00386983" w:rsidRPr="00386983">
              <w:rPr>
                <w:noProof/>
                <w:webHidden/>
              </w:rPr>
              <w:fldChar w:fldCharType="end"/>
            </w:r>
          </w:hyperlink>
        </w:p>
        <w:p w14:paraId="3F8D6858" w14:textId="672CC6D3"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3" w:history="1">
            <w:r w:rsidR="00386983" w:rsidRPr="00386983">
              <w:rPr>
                <w:rStyle w:val="Hipervnculo"/>
                <w:rFonts w:eastAsia="Calibri"/>
                <w:noProof/>
                <w:lang w:val="es-DO"/>
              </w:rPr>
              <w:t>4.1</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Desempeño Administrativo y Financiero</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_Toc121901533 \h </w:instrText>
            </w:r>
            <w:r w:rsidR="00386983" w:rsidRPr="00386983">
              <w:rPr>
                <w:noProof/>
                <w:webHidden/>
              </w:rPr>
            </w:r>
            <w:r w:rsidR="00386983" w:rsidRPr="00386983">
              <w:rPr>
                <w:noProof/>
                <w:webHidden/>
              </w:rPr>
              <w:fldChar w:fldCharType="separate"/>
            </w:r>
            <w:r w:rsidR="00386983" w:rsidRPr="00386983">
              <w:rPr>
                <w:noProof/>
                <w:webHidden/>
              </w:rPr>
              <w:t>35</w:t>
            </w:r>
            <w:r w:rsidR="00386983" w:rsidRPr="00386983">
              <w:rPr>
                <w:noProof/>
                <w:webHidden/>
              </w:rPr>
              <w:fldChar w:fldCharType="end"/>
            </w:r>
          </w:hyperlink>
        </w:p>
        <w:p w14:paraId="2EE8D4E2" w14:textId="47CA2301"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4" w:history="1">
            <w:r w:rsidR="00386983" w:rsidRPr="00386983">
              <w:rPr>
                <w:rStyle w:val="Hipervnculo"/>
                <w:rFonts w:eastAsia="Calibri"/>
                <w:noProof/>
                <w:lang w:val="es-DO"/>
              </w:rPr>
              <w:t>4.2</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Desempeño de los Recursos Humanos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_Toc121901534 \h </w:instrText>
            </w:r>
            <w:r w:rsidR="00386983" w:rsidRPr="00386983">
              <w:rPr>
                <w:noProof/>
                <w:webHidden/>
              </w:rPr>
            </w:r>
            <w:r w:rsidR="00386983" w:rsidRPr="00386983">
              <w:rPr>
                <w:noProof/>
                <w:webHidden/>
              </w:rPr>
              <w:fldChar w:fldCharType="separate"/>
            </w:r>
            <w:r w:rsidR="00386983" w:rsidRPr="00386983">
              <w:rPr>
                <w:noProof/>
                <w:webHidden/>
              </w:rPr>
              <w:t>41</w:t>
            </w:r>
            <w:r w:rsidR="00386983" w:rsidRPr="00386983">
              <w:rPr>
                <w:noProof/>
                <w:webHidden/>
              </w:rPr>
              <w:fldChar w:fldCharType="end"/>
            </w:r>
          </w:hyperlink>
        </w:p>
        <w:p w14:paraId="353B9E92" w14:textId="3BBDC796"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5" w:history="1">
            <w:r w:rsidR="00386983" w:rsidRPr="00386983">
              <w:rPr>
                <w:rStyle w:val="Hipervnculo"/>
                <w:rFonts w:eastAsia="Calibri"/>
                <w:noProof/>
                <w:lang w:val="es-DO"/>
              </w:rPr>
              <w:t>4.3</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Desempeño de los Procesos Jurídicos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_Toc121901535 \h </w:instrText>
            </w:r>
            <w:r w:rsidR="00386983" w:rsidRPr="00386983">
              <w:rPr>
                <w:noProof/>
                <w:webHidden/>
              </w:rPr>
            </w:r>
            <w:r w:rsidR="00386983" w:rsidRPr="00386983">
              <w:rPr>
                <w:noProof/>
                <w:webHidden/>
              </w:rPr>
              <w:fldChar w:fldCharType="separate"/>
            </w:r>
            <w:r w:rsidR="00386983" w:rsidRPr="00386983">
              <w:rPr>
                <w:noProof/>
                <w:webHidden/>
              </w:rPr>
              <w:t>45</w:t>
            </w:r>
            <w:r w:rsidR="00386983" w:rsidRPr="00386983">
              <w:rPr>
                <w:noProof/>
                <w:webHidden/>
              </w:rPr>
              <w:fldChar w:fldCharType="end"/>
            </w:r>
          </w:hyperlink>
        </w:p>
        <w:p w14:paraId="4B3F10EB" w14:textId="35C4D504"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6" w:history="1">
            <w:r w:rsidR="00386983" w:rsidRPr="00386983">
              <w:rPr>
                <w:rStyle w:val="Hipervnculo"/>
                <w:rFonts w:eastAsia="Calibri"/>
                <w:noProof/>
                <w:lang w:val="es-DO"/>
              </w:rPr>
              <w:t>4.4</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Desempeño de la Tecnología</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_Toc121901536 \h </w:instrText>
            </w:r>
            <w:r w:rsidR="00386983" w:rsidRPr="00386983">
              <w:rPr>
                <w:noProof/>
                <w:webHidden/>
              </w:rPr>
            </w:r>
            <w:r w:rsidR="00386983" w:rsidRPr="00386983">
              <w:rPr>
                <w:noProof/>
                <w:webHidden/>
              </w:rPr>
              <w:fldChar w:fldCharType="separate"/>
            </w:r>
            <w:r w:rsidR="00386983" w:rsidRPr="00386983">
              <w:rPr>
                <w:noProof/>
                <w:webHidden/>
              </w:rPr>
              <w:t>58</w:t>
            </w:r>
            <w:r w:rsidR="00386983" w:rsidRPr="00386983">
              <w:rPr>
                <w:noProof/>
                <w:webHidden/>
              </w:rPr>
              <w:fldChar w:fldCharType="end"/>
            </w:r>
          </w:hyperlink>
        </w:p>
        <w:p w14:paraId="4D78E4F5" w14:textId="6DA368BD"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7" w:history="1">
            <w:r w:rsidR="00386983" w:rsidRPr="00386983">
              <w:rPr>
                <w:rStyle w:val="Hipervnculo"/>
                <w:rFonts w:eastAsia="Calibri"/>
                <w:noProof/>
                <w:lang w:val="es-DO"/>
              </w:rPr>
              <w:t>4.5</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Desempeño del Sistema de Planificación y Desarrollo Institucional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_Toc121901537 \h </w:instrText>
            </w:r>
            <w:r w:rsidR="00386983" w:rsidRPr="00386983">
              <w:rPr>
                <w:noProof/>
                <w:webHidden/>
              </w:rPr>
            </w:r>
            <w:r w:rsidR="00386983" w:rsidRPr="00386983">
              <w:rPr>
                <w:noProof/>
                <w:webHidden/>
              </w:rPr>
              <w:fldChar w:fldCharType="separate"/>
            </w:r>
            <w:r w:rsidR="00386983" w:rsidRPr="00386983">
              <w:rPr>
                <w:noProof/>
                <w:webHidden/>
              </w:rPr>
              <w:t>64</w:t>
            </w:r>
            <w:r w:rsidR="00386983" w:rsidRPr="00386983">
              <w:rPr>
                <w:noProof/>
                <w:webHidden/>
              </w:rPr>
              <w:fldChar w:fldCharType="end"/>
            </w:r>
          </w:hyperlink>
        </w:p>
        <w:p w14:paraId="31F45FD3" w14:textId="62975E23"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38" w:history="1">
            <w:r w:rsidR="00386983" w:rsidRPr="00386983">
              <w:rPr>
                <w:rStyle w:val="Hipervnculo"/>
                <w:rFonts w:eastAsia="Calibri"/>
                <w:noProof/>
                <w:lang w:val="es-DO"/>
              </w:rPr>
              <w:t>4.6</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Desempeño del Área Comunicaciones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_Toc121901538 \h </w:instrText>
            </w:r>
            <w:r w:rsidR="00386983" w:rsidRPr="00386983">
              <w:rPr>
                <w:noProof/>
                <w:webHidden/>
              </w:rPr>
            </w:r>
            <w:r w:rsidR="00386983" w:rsidRPr="00386983">
              <w:rPr>
                <w:noProof/>
                <w:webHidden/>
              </w:rPr>
              <w:fldChar w:fldCharType="separate"/>
            </w:r>
            <w:r w:rsidR="00386983" w:rsidRPr="00386983">
              <w:rPr>
                <w:noProof/>
                <w:webHidden/>
              </w:rPr>
              <w:t>94</w:t>
            </w:r>
            <w:r w:rsidR="00386983" w:rsidRPr="00386983">
              <w:rPr>
                <w:noProof/>
                <w:webHidden/>
              </w:rPr>
              <w:fldChar w:fldCharType="end"/>
            </w:r>
          </w:hyperlink>
        </w:p>
        <w:p w14:paraId="070CECCF" w14:textId="6C1EB380"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39" w:history="1">
            <w:r w:rsidR="00386983" w:rsidRPr="00386983">
              <w:rPr>
                <w:rStyle w:val="Hipervnculo"/>
                <w:noProof/>
                <w:lang w:val="es-DO"/>
              </w:rPr>
              <w:t>V.</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SERVICIO AL CIUDADANO Y TRANSPARENCIA INSTITUCIONAL</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_Toc121901539 \h </w:instrText>
            </w:r>
            <w:r w:rsidR="00386983" w:rsidRPr="00386983">
              <w:rPr>
                <w:noProof/>
                <w:webHidden/>
              </w:rPr>
            </w:r>
            <w:r w:rsidR="00386983" w:rsidRPr="00386983">
              <w:rPr>
                <w:noProof/>
                <w:webHidden/>
              </w:rPr>
              <w:fldChar w:fldCharType="separate"/>
            </w:r>
            <w:r w:rsidR="00386983" w:rsidRPr="00386983">
              <w:rPr>
                <w:noProof/>
                <w:webHidden/>
              </w:rPr>
              <w:t>99</w:t>
            </w:r>
            <w:r w:rsidR="00386983" w:rsidRPr="00386983">
              <w:rPr>
                <w:noProof/>
                <w:webHidden/>
              </w:rPr>
              <w:fldChar w:fldCharType="end"/>
            </w:r>
          </w:hyperlink>
        </w:p>
        <w:p w14:paraId="15E57BCC" w14:textId="008F6F9B"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0" w:history="1">
            <w:r w:rsidR="00386983" w:rsidRPr="00386983">
              <w:rPr>
                <w:rStyle w:val="Hipervnculo"/>
                <w:rFonts w:eastAsia="Calibri"/>
                <w:noProof/>
                <w:lang w:val="es-DO"/>
              </w:rPr>
              <w:t>5.1</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Nivel de la Satisfacción con el Servicio</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_Toc121901540 \h </w:instrText>
            </w:r>
            <w:r w:rsidR="00386983" w:rsidRPr="00386983">
              <w:rPr>
                <w:noProof/>
                <w:webHidden/>
              </w:rPr>
            </w:r>
            <w:r w:rsidR="00386983" w:rsidRPr="00386983">
              <w:rPr>
                <w:noProof/>
                <w:webHidden/>
              </w:rPr>
              <w:fldChar w:fldCharType="separate"/>
            </w:r>
            <w:r w:rsidR="00386983" w:rsidRPr="00386983">
              <w:rPr>
                <w:noProof/>
                <w:webHidden/>
              </w:rPr>
              <w:t>99</w:t>
            </w:r>
            <w:r w:rsidR="00386983" w:rsidRPr="00386983">
              <w:rPr>
                <w:noProof/>
                <w:webHidden/>
              </w:rPr>
              <w:fldChar w:fldCharType="end"/>
            </w:r>
          </w:hyperlink>
        </w:p>
        <w:p w14:paraId="1FCAF63C" w14:textId="745B5C55"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1" w:history="1">
            <w:r w:rsidR="00386983" w:rsidRPr="00386983">
              <w:rPr>
                <w:rStyle w:val="Hipervnculo"/>
                <w:rFonts w:eastAsia="Calibri"/>
                <w:noProof/>
                <w:lang w:val="es-DO"/>
              </w:rPr>
              <w:t>5.2</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Nivel de Cumplimiento Acceso a la Información</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_Toc121901541 \h </w:instrText>
            </w:r>
            <w:r w:rsidR="00386983" w:rsidRPr="00386983">
              <w:rPr>
                <w:noProof/>
                <w:webHidden/>
              </w:rPr>
            </w:r>
            <w:r w:rsidR="00386983" w:rsidRPr="00386983">
              <w:rPr>
                <w:noProof/>
                <w:webHidden/>
              </w:rPr>
              <w:fldChar w:fldCharType="separate"/>
            </w:r>
            <w:r w:rsidR="00386983" w:rsidRPr="00386983">
              <w:rPr>
                <w:noProof/>
                <w:webHidden/>
              </w:rPr>
              <w:t>100</w:t>
            </w:r>
            <w:r w:rsidR="00386983" w:rsidRPr="00386983">
              <w:rPr>
                <w:noProof/>
                <w:webHidden/>
              </w:rPr>
              <w:fldChar w:fldCharType="end"/>
            </w:r>
          </w:hyperlink>
        </w:p>
        <w:p w14:paraId="48552D52" w14:textId="24D1E287"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2" w:history="1">
            <w:r w:rsidR="00386983" w:rsidRPr="00386983">
              <w:rPr>
                <w:rStyle w:val="Hipervnculo"/>
                <w:rFonts w:eastAsia="Calibri"/>
                <w:noProof/>
                <w:lang w:val="es-DO"/>
              </w:rPr>
              <w:t>5.3</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Resultados Sistema de Quejas, Reclamos y Sugerencias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_Toc121901542 \h </w:instrText>
            </w:r>
            <w:r w:rsidR="00386983" w:rsidRPr="00386983">
              <w:rPr>
                <w:noProof/>
                <w:webHidden/>
              </w:rPr>
            </w:r>
            <w:r w:rsidR="00386983" w:rsidRPr="00386983">
              <w:rPr>
                <w:noProof/>
                <w:webHidden/>
              </w:rPr>
              <w:fldChar w:fldCharType="separate"/>
            </w:r>
            <w:r w:rsidR="00386983" w:rsidRPr="00386983">
              <w:rPr>
                <w:noProof/>
                <w:webHidden/>
              </w:rPr>
              <w:t>101</w:t>
            </w:r>
            <w:r w:rsidR="00386983" w:rsidRPr="00386983">
              <w:rPr>
                <w:noProof/>
                <w:webHidden/>
              </w:rPr>
              <w:fldChar w:fldCharType="end"/>
            </w:r>
          </w:hyperlink>
        </w:p>
        <w:p w14:paraId="06B86E3F" w14:textId="778D5131"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3" w:history="1">
            <w:r w:rsidR="00386983" w:rsidRPr="00386983">
              <w:rPr>
                <w:rStyle w:val="Hipervnculo"/>
                <w:rFonts w:eastAsia="Calibri"/>
                <w:noProof/>
                <w:lang w:val="es-DO"/>
              </w:rPr>
              <w:t>5.4</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Resultado Mediciones del Portal de Transparencia</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_Toc121901543 \h </w:instrText>
            </w:r>
            <w:r w:rsidR="00386983" w:rsidRPr="00386983">
              <w:rPr>
                <w:noProof/>
                <w:webHidden/>
              </w:rPr>
            </w:r>
            <w:r w:rsidR="00386983" w:rsidRPr="00386983">
              <w:rPr>
                <w:noProof/>
                <w:webHidden/>
              </w:rPr>
              <w:fldChar w:fldCharType="separate"/>
            </w:r>
            <w:r w:rsidR="00386983" w:rsidRPr="00386983">
              <w:rPr>
                <w:noProof/>
                <w:webHidden/>
              </w:rPr>
              <w:t>101</w:t>
            </w:r>
            <w:r w:rsidR="00386983" w:rsidRPr="00386983">
              <w:rPr>
                <w:noProof/>
                <w:webHidden/>
              </w:rPr>
              <w:fldChar w:fldCharType="end"/>
            </w:r>
          </w:hyperlink>
        </w:p>
        <w:p w14:paraId="6C6A16FD" w14:textId="798160EB"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44" w:history="1">
            <w:r w:rsidR="00386983" w:rsidRPr="00386983">
              <w:rPr>
                <w:rStyle w:val="Hipervnculo"/>
                <w:noProof/>
                <w:lang w:val="es-DO"/>
              </w:rPr>
              <w:t>VI.</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PROYECCIONES AL PRÓXIMO AÑO</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_Toc121901544 \h </w:instrText>
            </w:r>
            <w:r w:rsidR="00386983" w:rsidRPr="00386983">
              <w:rPr>
                <w:noProof/>
                <w:webHidden/>
              </w:rPr>
            </w:r>
            <w:r w:rsidR="00386983" w:rsidRPr="00386983">
              <w:rPr>
                <w:noProof/>
                <w:webHidden/>
              </w:rPr>
              <w:fldChar w:fldCharType="separate"/>
            </w:r>
            <w:r w:rsidR="00386983" w:rsidRPr="00386983">
              <w:rPr>
                <w:noProof/>
                <w:webHidden/>
              </w:rPr>
              <w:t>105</w:t>
            </w:r>
            <w:r w:rsidR="00386983" w:rsidRPr="00386983">
              <w:rPr>
                <w:noProof/>
                <w:webHidden/>
              </w:rPr>
              <w:fldChar w:fldCharType="end"/>
            </w:r>
          </w:hyperlink>
        </w:p>
        <w:p w14:paraId="3D00D947" w14:textId="5323683E" w:rsidR="00386983" w:rsidRPr="00386983" w:rsidRDefault="0045041A">
          <w:pPr>
            <w:pStyle w:val="TDC1"/>
            <w:rPr>
              <w:rFonts w:asciiTheme="minorHAnsi" w:eastAsiaTheme="minorEastAsia" w:hAnsiTheme="minorHAnsi" w:cstheme="minorBidi"/>
              <w:noProof/>
              <w:color w:val="auto"/>
              <w:spacing w:val="0"/>
              <w:sz w:val="22"/>
              <w:szCs w:val="22"/>
              <w:lang w:val="es-DO" w:eastAsia="es-DO"/>
            </w:rPr>
          </w:pPr>
          <w:hyperlink w:anchor="_Toc121901545" w:history="1">
            <w:r w:rsidR="00386983" w:rsidRPr="00386983">
              <w:rPr>
                <w:rStyle w:val="Hipervnculo"/>
                <w:noProof/>
                <w:lang w:val="es-DO"/>
              </w:rPr>
              <w:t>VII.</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noProof/>
                <w:lang w:val="es-DO"/>
              </w:rPr>
              <w:t>ANEXOS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_Toc121901545 \h </w:instrText>
            </w:r>
            <w:r w:rsidR="00386983" w:rsidRPr="00386983">
              <w:rPr>
                <w:noProof/>
                <w:webHidden/>
              </w:rPr>
            </w:r>
            <w:r w:rsidR="00386983" w:rsidRPr="00386983">
              <w:rPr>
                <w:noProof/>
                <w:webHidden/>
              </w:rPr>
              <w:fldChar w:fldCharType="separate"/>
            </w:r>
            <w:r w:rsidR="00386983" w:rsidRPr="00386983">
              <w:rPr>
                <w:noProof/>
                <w:webHidden/>
              </w:rPr>
              <w:t>108</w:t>
            </w:r>
            <w:r w:rsidR="00386983" w:rsidRPr="00386983">
              <w:rPr>
                <w:noProof/>
                <w:webHidden/>
              </w:rPr>
              <w:fldChar w:fldCharType="end"/>
            </w:r>
          </w:hyperlink>
        </w:p>
        <w:p w14:paraId="649C4BE3" w14:textId="236A57B1"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6" w:history="1">
            <w:r w:rsidR="00386983" w:rsidRPr="00386983">
              <w:rPr>
                <w:rStyle w:val="Hipervnculo"/>
                <w:rFonts w:eastAsia="Calibri"/>
                <w:noProof/>
                <w:lang w:val="es-DO"/>
              </w:rPr>
              <w:t>a.</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Matriz de Principales Indicadores de Gestión por Procesos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_Toc121901546 \h </w:instrText>
            </w:r>
            <w:r w:rsidR="00386983" w:rsidRPr="00386983">
              <w:rPr>
                <w:noProof/>
                <w:webHidden/>
              </w:rPr>
            </w:r>
            <w:r w:rsidR="00386983" w:rsidRPr="00386983">
              <w:rPr>
                <w:noProof/>
                <w:webHidden/>
              </w:rPr>
              <w:fldChar w:fldCharType="separate"/>
            </w:r>
            <w:r w:rsidR="00386983" w:rsidRPr="00386983">
              <w:rPr>
                <w:noProof/>
                <w:webHidden/>
              </w:rPr>
              <w:t>108</w:t>
            </w:r>
            <w:r w:rsidR="00386983" w:rsidRPr="00386983">
              <w:rPr>
                <w:noProof/>
                <w:webHidden/>
              </w:rPr>
              <w:fldChar w:fldCharType="end"/>
            </w:r>
          </w:hyperlink>
        </w:p>
        <w:p w14:paraId="5B182E29" w14:textId="0F1FF314"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7" w:history="1">
            <w:r w:rsidR="00386983" w:rsidRPr="00386983">
              <w:rPr>
                <w:rStyle w:val="Hipervnculo"/>
                <w:rFonts w:eastAsia="Calibri"/>
                <w:noProof/>
                <w:lang w:val="es-DO"/>
              </w:rPr>
              <w:t>b.</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Matriz Índice de Gestión Presupuestaria Anual (IGP)</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_Toc121901547 \h </w:instrText>
            </w:r>
            <w:r w:rsidR="00386983" w:rsidRPr="00386983">
              <w:rPr>
                <w:noProof/>
                <w:webHidden/>
              </w:rPr>
            </w:r>
            <w:r w:rsidR="00386983" w:rsidRPr="00386983">
              <w:rPr>
                <w:noProof/>
                <w:webHidden/>
              </w:rPr>
              <w:fldChar w:fldCharType="separate"/>
            </w:r>
            <w:r w:rsidR="00386983" w:rsidRPr="00386983">
              <w:rPr>
                <w:noProof/>
                <w:webHidden/>
              </w:rPr>
              <w:t>117</w:t>
            </w:r>
            <w:r w:rsidR="00386983" w:rsidRPr="00386983">
              <w:rPr>
                <w:noProof/>
                <w:webHidden/>
              </w:rPr>
              <w:fldChar w:fldCharType="end"/>
            </w:r>
          </w:hyperlink>
        </w:p>
        <w:p w14:paraId="49AFCDE9" w14:textId="2F02C2B1"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8" w:history="1">
            <w:r w:rsidR="00386983" w:rsidRPr="00386983">
              <w:rPr>
                <w:rStyle w:val="Hipervnculo"/>
                <w:rFonts w:eastAsia="Calibri"/>
                <w:noProof/>
                <w:lang w:val="es-DO"/>
              </w:rPr>
              <w:t>c.</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Resumen del Plan de Compras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_Toc121901548 \h </w:instrText>
            </w:r>
            <w:r w:rsidR="00386983" w:rsidRPr="00386983">
              <w:rPr>
                <w:noProof/>
                <w:webHidden/>
              </w:rPr>
            </w:r>
            <w:r w:rsidR="00386983" w:rsidRPr="00386983">
              <w:rPr>
                <w:noProof/>
                <w:webHidden/>
              </w:rPr>
              <w:fldChar w:fldCharType="separate"/>
            </w:r>
            <w:r w:rsidR="00386983" w:rsidRPr="00386983">
              <w:rPr>
                <w:noProof/>
                <w:webHidden/>
              </w:rPr>
              <w:t>118</w:t>
            </w:r>
            <w:r w:rsidR="00386983" w:rsidRPr="00386983">
              <w:rPr>
                <w:noProof/>
                <w:webHidden/>
              </w:rPr>
              <w:fldChar w:fldCharType="end"/>
            </w:r>
          </w:hyperlink>
        </w:p>
        <w:p w14:paraId="787B3683" w14:textId="6ABB5248"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49" w:history="1">
            <w:r w:rsidR="00386983" w:rsidRPr="00386983">
              <w:rPr>
                <w:rStyle w:val="Hipervnculo"/>
                <w:rFonts w:eastAsia="Calibri"/>
                <w:noProof/>
                <w:lang w:val="es-DO"/>
              </w:rPr>
              <w:t>d.</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Ejecución Presupuestaria</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_Toc121901549 \h </w:instrText>
            </w:r>
            <w:r w:rsidR="00386983" w:rsidRPr="00386983">
              <w:rPr>
                <w:noProof/>
                <w:webHidden/>
              </w:rPr>
            </w:r>
            <w:r w:rsidR="00386983" w:rsidRPr="00386983">
              <w:rPr>
                <w:noProof/>
                <w:webHidden/>
              </w:rPr>
              <w:fldChar w:fldCharType="separate"/>
            </w:r>
            <w:r w:rsidR="00386983" w:rsidRPr="00386983">
              <w:rPr>
                <w:noProof/>
                <w:webHidden/>
              </w:rPr>
              <w:t>120</w:t>
            </w:r>
            <w:r w:rsidR="00386983" w:rsidRPr="00386983">
              <w:rPr>
                <w:noProof/>
                <w:webHidden/>
              </w:rPr>
              <w:fldChar w:fldCharType="end"/>
            </w:r>
          </w:hyperlink>
        </w:p>
        <w:p w14:paraId="29E73BBF" w14:textId="360C31B8"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50" w:history="1">
            <w:r w:rsidR="00386983" w:rsidRPr="00386983">
              <w:rPr>
                <w:rStyle w:val="Hipervnculo"/>
                <w:rFonts w:eastAsia="Calibri"/>
                <w:noProof/>
                <w:lang w:val="es-DO"/>
              </w:rPr>
              <w:t>e.</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Seguimiento Plan Estratégico Institucional (PEI) 2021-2024</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_Toc121901550 \h </w:instrText>
            </w:r>
            <w:r w:rsidR="00386983" w:rsidRPr="00386983">
              <w:rPr>
                <w:noProof/>
                <w:webHidden/>
              </w:rPr>
            </w:r>
            <w:r w:rsidR="00386983" w:rsidRPr="00386983">
              <w:rPr>
                <w:noProof/>
                <w:webHidden/>
              </w:rPr>
              <w:fldChar w:fldCharType="separate"/>
            </w:r>
            <w:r w:rsidR="00386983" w:rsidRPr="00386983">
              <w:rPr>
                <w:noProof/>
                <w:webHidden/>
              </w:rPr>
              <w:t>121</w:t>
            </w:r>
            <w:r w:rsidR="00386983" w:rsidRPr="00386983">
              <w:rPr>
                <w:noProof/>
                <w:webHidden/>
              </w:rPr>
              <w:fldChar w:fldCharType="end"/>
            </w:r>
          </w:hyperlink>
        </w:p>
        <w:p w14:paraId="26EBE77A" w14:textId="27763C5A"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51" w:history="1">
            <w:r w:rsidR="00386983" w:rsidRPr="00386983">
              <w:rPr>
                <w:rStyle w:val="Hipervnculo"/>
                <w:rFonts w:eastAsia="Calibri"/>
                <w:noProof/>
                <w:lang w:val="es-DO"/>
              </w:rPr>
              <w:t>f.</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Resultados Misionales</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_Toc121901551 \h </w:instrText>
            </w:r>
            <w:r w:rsidR="00386983" w:rsidRPr="00386983">
              <w:rPr>
                <w:noProof/>
                <w:webHidden/>
              </w:rPr>
            </w:r>
            <w:r w:rsidR="00386983" w:rsidRPr="00386983">
              <w:rPr>
                <w:noProof/>
                <w:webHidden/>
              </w:rPr>
              <w:fldChar w:fldCharType="separate"/>
            </w:r>
            <w:r w:rsidR="00386983" w:rsidRPr="00386983">
              <w:rPr>
                <w:noProof/>
                <w:webHidden/>
              </w:rPr>
              <w:t>123</w:t>
            </w:r>
            <w:r w:rsidR="00386983" w:rsidRPr="00386983">
              <w:rPr>
                <w:noProof/>
                <w:webHidden/>
              </w:rPr>
              <w:fldChar w:fldCharType="end"/>
            </w:r>
          </w:hyperlink>
        </w:p>
        <w:p w14:paraId="431C0C09" w14:textId="07D66B4A" w:rsidR="00386983" w:rsidRPr="00386983" w:rsidRDefault="0045041A">
          <w:pPr>
            <w:pStyle w:val="TDC2"/>
            <w:rPr>
              <w:rFonts w:asciiTheme="minorHAnsi" w:eastAsiaTheme="minorEastAsia" w:hAnsiTheme="minorHAnsi" w:cstheme="minorBidi"/>
              <w:noProof/>
              <w:color w:val="auto"/>
              <w:spacing w:val="0"/>
              <w:sz w:val="22"/>
              <w:szCs w:val="22"/>
              <w:lang w:val="es-DO" w:eastAsia="es-DO"/>
            </w:rPr>
          </w:pPr>
          <w:hyperlink w:anchor="_Toc121901552" w:history="1">
            <w:r w:rsidR="00386983" w:rsidRPr="00386983">
              <w:rPr>
                <w:rStyle w:val="Hipervnculo"/>
                <w:rFonts w:eastAsia="Calibri"/>
                <w:noProof/>
                <w:lang w:val="es-DO"/>
              </w:rPr>
              <w:t>g.</w:t>
            </w:r>
            <w:r w:rsidR="00386983" w:rsidRPr="00386983">
              <w:rPr>
                <w:rFonts w:asciiTheme="minorHAnsi" w:eastAsiaTheme="minorEastAsia" w:hAnsiTheme="minorHAnsi" w:cstheme="minorBidi"/>
                <w:noProof/>
                <w:color w:val="auto"/>
                <w:spacing w:val="0"/>
                <w:sz w:val="22"/>
                <w:szCs w:val="22"/>
                <w:lang w:val="es-DO" w:eastAsia="es-DO"/>
              </w:rPr>
              <w:tab/>
            </w:r>
            <w:r w:rsidR="00386983" w:rsidRPr="00386983">
              <w:rPr>
                <w:rStyle w:val="Hipervnculo"/>
                <w:rFonts w:eastAsia="Calibri"/>
                <w:noProof/>
                <w:lang w:val="es-DO"/>
              </w:rPr>
              <w:t xml:space="preserve">Índice de uso de TIC e Implementación de Gobierno Electrónico </w:t>
            </w:r>
            <w:r w:rsidR="00386983">
              <w:rPr>
                <w:rStyle w:val="Hipervnculo"/>
                <w:rFonts w:eastAsia="Calibri"/>
                <w:noProof/>
                <w:lang w:val="es-DO"/>
              </w:rPr>
              <w:br/>
            </w:r>
            <w:r w:rsidR="00386983" w:rsidRPr="00386983">
              <w:rPr>
                <w:rStyle w:val="Hipervnculo"/>
                <w:rFonts w:eastAsia="Calibri"/>
                <w:noProof/>
                <w:lang w:val="es-DO"/>
              </w:rPr>
              <w:t>(ITICGE)</w:t>
            </w:r>
            <w:r w:rsidR="00386983" w:rsidRPr="00386983">
              <w:rPr>
                <w:noProof/>
                <w:webHidden/>
              </w:rPr>
              <w:tab/>
            </w:r>
            <w:r w:rsidR="00386983" w:rsidRPr="00386983">
              <w:rPr>
                <w:noProof/>
                <w:webHidden/>
              </w:rPr>
              <w:fldChar w:fldCharType="begin"/>
            </w:r>
            <w:r w:rsidR="00386983" w:rsidRPr="00386983">
              <w:rPr>
                <w:noProof/>
                <w:webHidden/>
              </w:rPr>
              <w:instrText xml:space="preserve"> PAGEREF _Toc121901552 \h </w:instrText>
            </w:r>
            <w:r w:rsidR="00386983" w:rsidRPr="00386983">
              <w:rPr>
                <w:noProof/>
                <w:webHidden/>
              </w:rPr>
            </w:r>
            <w:r w:rsidR="00386983" w:rsidRPr="00386983">
              <w:rPr>
                <w:noProof/>
                <w:webHidden/>
              </w:rPr>
              <w:fldChar w:fldCharType="separate"/>
            </w:r>
            <w:r w:rsidR="00386983" w:rsidRPr="00386983">
              <w:rPr>
                <w:noProof/>
                <w:webHidden/>
              </w:rPr>
              <w:t>125</w:t>
            </w:r>
            <w:r w:rsidR="00386983" w:rsidRPr="00386983">
              <w:rPr>
                <w:noProof/>
                <w:webHidden/>
              </w:rPr>
              <w:fldChar w:fldCharType="end"/>
            </w:r>
          </w:hyperlink>
        </w:p>
        <w:p w14:paraId="48DD30ED" w14:textId="26069182" w:rsidR="00A630BC" w:rsidRPr="0052763F" w:rsidRDefault="006D4725">
          <w:pPr>
            <w:rPr>
              <w:lang w:val="es-DO"/>
            </w:rPr>
          </w:pPr>
          <w:r w:rsidRPr="0052763F">
            <w:rPr>
              <w:lang w:val="es-DO"/>
            </w:rPr>
            <w:fldChar w:fldCharType="end"/>
          </w:r>
        </w:p>
      </w:sdtContent>
    </w:sdt>
    <w:bookmarkEnd w:id="1" w:displacedByCustomXml="prev"/>
    <w:bookmarkEnd w:id="2"/>
    <w:p w14:paraId="4394B0A8" w14:textId="77777777" w:rsidR="001240D0" w:rsidRPr="00C41129" w:rsidRDefault="001240D0" w:rsidP="00B45B38">
      <w:pPr>
        <w:ind w:left="567"/>
        <w:rPr>
          <w:b/>
          <w:bCs/>
          <w:noProof/>
          <w:lang w:val="es-DO"/>
        </w:rPr>
      </w:pPr>
    </w:p>
    <w:p w14:paraId="4242FE2D" w14:textId="77777777" w:rsidR="001240D0" w:rsidRPr="00C41129" w:rsidRDefault="001240D0" w:rsidP="00B45B38">
      <w:pPr>
        <w:ind w:left="567"/>
        <w:rPr>
          <w:b/>
          <w:bCs/>
          <w:noProof/>
          <w:lang w:val="es-DO"/>
        </w:rPr>
      </w:pPr>
    </w:p>
    <w:p w14:paraId="1DBDA006" w14:textId="4D806799" w:rsidR="001240D0" w:rsidRPr="00C41129" w:rsidRDefault="001240D0">
      <w:pPr>
        <w:rPr>
          <w:lang w:val="es-DO"/>
        </w:rPr>
        <w:sectPr w:rsidR="001240D0" w:rsidRPr="00C41129" w:rsidSect="009904DB">
          <w:footerReference w:type="first" r:id="rId13"/>
          <w:pgSz w:w="12240" w:h="15840"/>
          <w:pgMar w:top="1440" w:right="1440" w:bottom="1440" w:left="1440" w:header="720" w:footer="720" w:gutter="0"/>
          <w:cols w:space="720"/>
          <w:docGrid w:linePitch="360"/>
        </w:sectPr>
      </w:pPr>
    </w:p>
    <w:p w14:paraId="296B3189" w14:textId="536E72E7" w:rsidR="00645F72" w:rsidRPr="001B591F" w:rsidRDefault="00645F72" w:rsidP="0001290D">
      <w:pPr>
        <w:pStyle w:val="Ttulo1"/>
        <w:ind w:left="720"/>
        <w:rPr>
          <w:lang w:val="es-DO"/>
        </w:rPr>
      </w:pPr>
      <w:bookmarkStart w:id="3" w:name="_Toc121901517"/>
      <w:bookmarkStart w:id="4" w:name="_Hlk119316353"/>
      <w:bookmarkStart w:id="5" w:name="_Hlk86403204"/>
      <w:r w:rsidRPr="001B591F">
        <w:rPr>
          <w:lang w:val="es-DO"/>
        </w:rPr>
        <w:lastRenderedPageBreak/>
        <w:t>PRESENTACIÓN</w:t>
      </w:r>
      <w:bookmarkEnd w:id="3"/>
    </w:p>
    <w:p w14:paraId="04908F53" w14:textId="3978C031" w:rsidR="00645F72" w:rsidRPr="00C41129" w:rsidRDefault="00645F72" w:rsidP="00256B39">
      <w:pPr>
        <w:spacing w:line="240" w:lineRule="auto"/>
        <w:jc w:val="center"/>
        <w:rPr>
          <w:rFonts w:eastAsia="Calibri"/>
          <w:szCs w:val="36"/>
          <w:highlight w:val="yellow"/>
          <w:lang w:val="es-DO"/>
        </w:rPr>
      </w:pPr>
      <w:r w:rsidRPr="00C41129">
        <w:rPr>
          <w:rFonts w:eastAsia="Calibri"/>
          <w:noProof/>
          <w:sz w:val="18"/>
          <w:highlight w:val="yellow"/>
          <w:lang w:val="es-DO"/>
        </w:rPr>
        <mc:AlternateContent>
          <mc:Choice Requires="wps">
            <w:drawing>
              <wp:anchor distT="0" distB="0" distL="114300" distR="114300" simplePos="0" relativeHeight="251747328" behindDoc="0" locked="0" layoutInCell="1" allowOverlap="1" wp14:anchorId="0B46D2D6" wp14:editId="2E266CB0">
                <wp:simplePos x="0" y="0"/>
                <wp:positionH relativeFrom="margin">
                  <wp:posOffset>2292557</wp:posOffset>
                </wp:positionH>
                <wp:positionV relativeFrom="paragraph">
                  <wp:posOffset>32385</wp:posOffset>
                </wp:positionV>
                <wp:extent cx="463550" cy="0"/>
                <wp:effectExtent l="0" t="19050" r="31750" b="19050"/>
                <wp:wrapNone/>
                <wp:docPr id="1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8CE05" id="Straight Connector 21"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5pt,2.55pt" to="21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" strokecolor="#ee2a24" strokeweight="2.25pt">
                <v:stroke joinstyle="miter"/>
                <w10:wrap anchorx="margin"/>
              </v:line>
            </w:pict>
          </mc:Fallback>
        </mc:AlternateContent>
      </w:r>
    </w:p>
    <w:p w14:paraId="143DA2C3" w14:textId="10346EC7" w:rsidR="00645F72" w:rsidRPr="00C41129" w:rsidRDefault="00645F72" w:rsidP="00256B39">
      <w:pPr>
        <w:spacing w:line="240" w:lineRule="auto"/>
        <w:jc w:val="center"/>
        <w:rPr>
          <w:rFonts w:eastAsia="Calibri"/>
          <w:szCs w:val="36"/>
          <w:lang w:val="es-DO"/>
        </w:rPr>
      </w:pPr>
      <w:r w:rsidRPr="00C41129">
        <w:rPr>
          <w:rFonts w:eastAsia="Calibri"/>
          <w:szCs w:val="36"/>
          <w:lang w:val="es-DO"/>
        </w:rPr>
        <w:t>Memoria institucional 2022</w:t>
      </w:r>
    </w:p>
    <w:p w14:paraId="732A384D" w14:textId="77777777" w:rsidR="00256B39" w:rsidRPr="00C41129" w:rsidRDefault="00256B39" w:rsidP="00256B39">
      <w:pPr>
        <w:autoSpaceDE w:val="0"/>
        <w:autoSpaceDN w:val="0"/>
        <w:adjustRightInd w:val="0"/>
        <w:spacing w:line="360" w:lineRule="auto"/>
        <w:jc w:val="both"/>
        <w:rPr>
          <w:rFonts w:eastAsia="Calibri"/>
          <w:noProof/>
          <w:lang w:val="es-DO"/>
        </w:rPr>
      </w:pPr>
    </w:p>
    <w:p w14:paraId="6B3FF7A4" w14:textId="6455660B" w:rsidR="00256B39" w:rsidRPr="00C41129" w:rsidRDefault="00256B39" w:rsidP="00256B39">
      <w:pPr>
        <w:autoSpaceDE w:val="0"/>
        <w:autoSpaceDN w:val="0"/>
        <w:adjustRightInd w:val="0"/>
        <w:spacing w:line="360" w:lineRule="auto"/>
        <w:jc w:val="both"/>
        <w:rPr>
          <w:rFonts w:eastAsia="Calibri"/>
          <w:noProof/>
          <w:lang w:val="es-DO"/>
        </w:rPr>
      </w:pPr>
      <w:r w:rsidRPr="00C41129">
        <w:rPr>
          <w:rFonts w:eastAsia="Calibri"/>
          <w:noProof/>
          <w:lang w:val="es-DO"/>
        </w:rPr>
        <w:t>La Comisión Nacional de Energía (CNE), institución adscrita al Ministerio de Energía y Minas (MEM), es un organismo público y descentralizado, con patrimonio propio, creada conforme al artículo 7 de la Ley General de Electricidad Núm.125-01, encargada de la gestión operativa de las políticas energéticas y de dar seguimiento al cumplimiento de la Ley Núm.57-07, sobre Incentivo al Desarrollo de las Fuentes Renovables de Energía y sus Regímenes Especiales.</w:t>
      </w:r>
    </w:p>
    <w:p w14:paraId="4031E344" w14:textId="180B32F9" w:rsidR="00256B39" w:rsidRPr="00C41129" w:rsidRDefault="00256B39" w:rsidP="00256B39">
      <w:pPr>
        <w:autoSpaceDE w:val="0"/>
        <w:autoSpaceDN w:val="0"/>
        <w:adjustRightInd w:val="0"/>
        <w:spacing w:line="360" w:lineRule="auto"/>
        <w:jc w:val="both"/>
        <w:rPr>
          <w:rFonts w:eastAsia="Calibri"/>
          <w:noProof/>
          <w:lang w:val="es-DO"/>
        </w:rPr>
      </w:pPr>
      <w:r w:rsidRPr="00C41129">
        <w:rPr>
          <w:rFonts w:eastAsia="Calibri"/>
          <w:noProof/>
          <w:lang w:val="es-DO"/>
        </w:rPr>
        <w:t>Las competencias y atribuciones específicas a cargo de la CN</w:t>
      </w:r>
      <w:r w:rsidR="00C41129" w:rsidRPr="00C41129">
        <w:rPr>
          <w:rFonts w:eastAsia="Calibri"/>
          <w:noProof/>
          <w:lang w:val="es-DO"/>
        </w:rPr>
        <w:t>E</w:t>
      </w:r>
      <w:r w:rsidRPr="00C41129">
        <w:rPr>
          <w:rFonts w:eastAsia="Calibri"/>
          <w:noProof/>
          <w:lang w:val="es-DO"/>
        </w:rPr>
        <w:t xml:space="preserve">, consagradas en la Ley General de Electricidad Núm.125- 01, así como en la Ley </w:t>
      </w:r>
      <w:r w:rsidR="00AF2721">
        <w:rPr>
          <w:rFonts w:eastAsia="Calibri"/>
          <w:noProof/>
          <w:lang w:val="es-DO"/>
        </w:rPr>
        <w:t>s</w:t>
      </w:r>
      <w:r w:rsidRPr="00C41129">
        <w:rPr>
          <w:rFonts w:eastAsia="Calibri"/>
          <w:noProof/>
          <w:lang w:val="es-DO"/>
        </w:rPr>
        <w:t>obre Incentivo al Desarrollo de Fuentes Renovables de Energía y sus Regímenes Especiales Núm.57-07, la convierten en motor ejecutor de políticas públicas ejercidas en compatibilidad con el marco jurídico de la Ley Núm.100-13; bajo la coordinación y tutela administrativa del MEM, órgano rector de la política energética nacional.</w:t>
      </w:r>
    </w:p>
    <w:p w14:paraId="782B92BE" w14:textId="3B0DD2A9" w:rsidR="00256B39" w:rsidRPr="00C41129" w:rsidRDefault="00256B39" w:rsidP="00256B39">
      <w:pPr>
        <w:autoSpaceDE w:val="0"/>
        <w:autoSpaceDN w:val="0"/>
        <w:adjustRightInd w:val="0"/>
        <w:spacing w:line="360" w:lineRule="auto"/>
        <w:jc w:val="both"/>
        <w:rPr>
          <w:rFonts w:eastAsia="Calibri"/>
          <w:noProof/>
          <w:lang w:val="es-DO"/>
        </w:rPr>
      </w:pPr>
      <w:r w:rsidRPr="00C41129">
        <w:rPr>
          <w:rFonts w:eastAsia="Calibri"/>
          <w:noProof/>
          <w:lang w:val="es-DO"/>
        </w:rPr>
        <w:t>E</w:t>
      </w:r>
      <w:r w:rsidR="00C41129" w:rsidRPr="00C41129">
        <w:rPr>
          <w:rFonts w:eastAsia="Calibri"/>
          <w:noProof/>
          <w:lang w:val="es-DO"/>
        </w:rPr>
        <w:t xml:space="preserve">n el </w:t>
      </w:r>
      <w:r w:rsidRPr="00C41129">
        <w:rPr>
          <w:rFonts w:eastAsia="Calibri"/>
          <w:noProof/>
          <w:lang w:val="es-DO"/>
        </w:rPr>
        <w:t>ámbito de sus funciones y atribuciones comprende</w:t>
      </w:r>
      <w:r w:rsidR="00C41129" w:rsidRPr="00C41129">
        <w:rPr>
          <w:rFonts w:eastAsia="Calibri"/>
          <w:noProof/>
          <w:lang w:val="es-DO"/>
        </w:rPr>
        <w:t>n</w:t>
      </w:r>
      <w:r w:rsidRPr="00C41129">
        <w:rPr>
          <w:rFonts w:eastAsia="Calibri"/>
          <w:noProof/>
          <w:lang w:val="es-DO"/>
        </w:rPr>
        <w:t>:</w:t>
      </w:r>
    </w:p>
    <w:p w14:paraId="10592512"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Elaborar, bajo la coordinación y tutela administrativa del MEM, los proyectos de normativa legal y reglamentaria, así como los planes indicativos del sector energía.</w:t>
      </w:r>
    </w:p>
    <w:p w14:paraId="46EFD60A"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Proponer y adoptar políticas y normas.</w:t>
      </w:r>
    </w:p>
    <w:p w14:paraId="79F327CE"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Otorgar concesiones provisionales de obras de generación eléctrica (convencionales y renovables), transmisión, distribución y biocombustibles.</w:t>
      </w:r>
    </w:p>
    <w:p w14:paraId="004AF271"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lastRenderedPageBreak/>
        <w:t>Emitir, dirigida al Poder Ejecutivo, su recomendación a favor o en contra de las solicitudes de concesiones definitivas, incluyendo las facilidades complementarias requeridas (líneas de interconexión, tanques de aprovisionamiento de combustible, entre otras) de dichas obras, según apliquen.</w:t>
      </w:r>
    </w:p>
    <w:p w14:paraId="56437C0B"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Gestionar las solicitudes de los incentivos fiscales (exenciones de impuestos y crédito fiscal) por las inversiones en equipos de fuentes renovables de energía.</w:t>
      </w:r>
    </w:p>
    <w:p w14:paraId="75FA852A"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Promover las inversiones, en concordancia con el Plan Energético Nacional (PEN).</w:t>
      </w:r>
    </w:p>
    <w:p w14:paraId="26D39C50" w14:textId="22FE526E"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 xml:space="preserve">Velar por la correcta aplicación de la Ley Núm.57-07 y su Reglamento de </w:t>
      </w:r>
      <w:r w:rsidR="00C41129" w:rsidRPr="00C41129">
        <w:rPr>
          <w:rFonts w:eastAsia="Calibri"/>
          <w:noProof/>
          <w:lang w:val="es-DO"/>
        </w:rPr>
        <w:t>A</w:t>
      </w:r>
      <w:r w:rsidRPr="00C41129">
        <w:rPr>
          <w:rFonts w:eastAsia="Calibri"/>
          <w:noProof/>
          <w:lang w:val="es-DO"/>
        </w:rPr>
        <w:t>plicación.</w:t>
      </w:r>
    </w:p>
    <w:p w14:paraId="1F206CE0"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Promover el Uso Racional de la Energía.</w:t>
      </w:r>
    </w:p>
    <w:p w14:paraId="39FD8F9D" w14:textId="77777777" w:rsidR="00256B39" w:rsidRPr="00C41129" w:rsidRDefault="00256B39" w:rsidP="00BD770D">
      <w:pPr>
        <w:pStyle w:val="Prrafodelista"/>
        <w:numPr>
          <w:ilvl w:val="0"/>
          <w:numId w:val="36"/>
        </w:numPr>
        <w:autoSpaceDE w:val="0"/>
        <w:autoSpaceDN w:val="0"/>
        <w:adjustRightInd w:val="0"/>
        <w:spacing w:line="360" w:lineRule="auto"/>
        <w:jc w:val="both"/>
        <w:rPr>
          <w:rFonts w:eastAsia="Calibri"/>
          <w:noProof/>
          <w:lang w:val="es-DO"/>
        </w:rPr>
      </w:pPr>
      <w:r w:rsidRPr="00C41129">
        <w:rPr>
          <w:rFonts w:eastAsia="Calibri"/>
          <w:noProof/>
          <w:lang w:val="es-DO"/>
        </w:rPr>
        <w:t>Regular las actividades que involucren la utilización de sustancias radioactivas y artefactos generadores de radiaciones ionizantes.</w:t>
      </w:r>
    </w:p>
    <w:p w14:paraId="46D52680" w14:textId="0726A5DF" w:rsidR="00256B39" w:rsidRPr="00C41129" w:rsidRDefault="00256B39" w:rsidP="00256B39">
      <w:pPr>
        <w:spacing w:line="360" w:lineRule="auto"/>
        <w:jc w:val="both"/>
        <w:rPr>
          <w:rFonts w:eastAsia="Calibri"/>
          <w:noProof/>
          <w:lang w:val="es-DO"/>
        </w:rPr>
      </w:pPr>
      <w:r w:rsidRPr="00C41129">
        <w:rPr>
          <w:rFonts w:eastAsia="Calibri"/>
          <w:noProof/>
          <w:lang w:val="es-DO"/>
        </w:rPr>
        <w:t>En la actualidad el Sistema Eléctrico Nacional presenta un cambio vertiginoso en la composición de su matriz de generación. Nuest</w:t>
      </w:r>
      <w:r w:rsidR="00374DDD">
        <w:rPr>
          <w:rFonts w:eastAsia="Calibri"/>
          <w:noProof/>
          <w:lang w:val="es-DO"/>
        </w:rPr>
        <w:t>r</w:t>
      </w:r>
      <w:r w:rsidRPr="00C41129">
        <w:rPr>
          <w:rFonts w:eastAsia="Calibri"/>
          <w:noProof/>
          <w:lang w:val="es-DO"/>
        </w:rPr>
        <w:t>o país ha establecido como meta, migrar al uso de gas natural como combustible de transición, desplazando el uso de derivados de petróleo para tales fines y lograr una integraci</w:t>
      </w:r>
      <w:r w:rsidR="00C41129" w:rsidRPr="00C41129">
        <w:rPr>
          <w:rFonts w:eastAsia="Calibri"/>
          <w:noProof/>
          <w:lang w:val="es-DO"/>
        </w:rPr>
        <w:t>ó</w:t>
      </w:r>
      <w:r w:rsidRPr="00C41129">
        <w:rPr>
          <w:rFonts w:eastAsia="Calibri"/>
          <w:noProof/>
          <w:lang w:val="es-DO"/>
        </w:rPr>
        <w:t>n de un 25% de energía no renovable convencional al SENI al año 2025 y entre un 27% a un 30% de integración al 2030.</w:t>
      </w:r>
    </w:p>
    <w:p w14:paraId="0927F25F" w14:textId="1727E80C" w:rsidR="00256B39" w:rsidRPr="008C15BF" w:rsidRDefault="00256B39" w:rsidP="00256B39">
      <w:pPr>
        <w:spacing w:line="360" w:lineRule="auto"/>
        <w:jc w:val="both"/>
        <w:rPr>
          <w:rFonts w:eastAsia="Calibri"/>
          <w:noProof/>
          <w:lang w:val="es-DO"/>
        </w:rPr>
      </w:pPr>
      <w:r w:rsidRPr="00C41129">
        <w:rPr>
          <w:rFonts w:eastAsia="Calibri"/>
          <w:noProof/>
          <w:lang w:val="es-DO"/>
        </w:rPr>
        <w:t>La CNE comprometida con estos objetivos y con el progreso sostenible del pa</w:t>
      </w:r>
      <w:r w:rsidR="00C41129" w:rsidRPr="00C41129">
        <w:rPr>
          <w:rFonts w:eastAsia="Calibri"/>
          <w:noProof/>
          <w:lang w:val="es-DO"/>
        </w:rPr>
        <w:t>í</w:t>
      </w:r>
      <w:r w:rsidRPr="00C41129">
        <w:rPr>
          <w:rFonts w:eastAsia="Calibri"/>
          <w:noProof/>
          <w:lang w:val="es-DO"/>
        </w:rPr>
        <w:t>s, realiza grandes esfuerzos para el desarrollo de proyectos de generaci</w:t>
      </w:r>
      <w:r w:rsidR="00AF2721">
        <w:rPr>
          <w:rFonts w:eastAsia="Calibri"/>
          <w:noProof/>
          <w:lang w:val="es-DO"/>
        </w:rPr>
        <w:t>ó</w:t>
      </w:r>
      <w:r w:rsidRPr="00C41129">
        <w:rPr>
          <w:rFonts w:eastAsia="Calibri"/>
          <w:noProof/>
          <w:lang w:val="es-DO"/>
        </w:rPr>
        <w:t xml:space="preserve">n renovable; </w:t>
      </w:r>
      <w:r w:rsidR="00AF2721">
        <w:rPr>
          <w:rFonts w:eastAsia="Calibri"/>
          <w:noProof/>
          <w:lang w:val="es-DO"/>
        </w:rPr>
        <w:t>e</w:t>
      </w:r>
      <w:r w:rsidRPr="00C41129">
        <w:rPr>
          <w:rFonts w:eastAsia="Calibri"/>
          <w:noProof/>
          <w:lang w:val="es-DO"/>
        </w:rPr>
        <w:t xml:space="preserve">n el presente se encuentran en construcción doce (12) grandes centrales de producción que aportarán energía 100% limpia a la red a medidados del 2023 y otra decena de proyectos se encuentran en proceso de estudios prospectivos para los </w:t>
      </w:r>
      <w:r w:rsidRPr="00C41129">
        <w:rPr>
          <w:rFonts w:eastAsia="Calibri"/>
          <w:noProof/>
          <w:lang w:val="es-DO"/>
        </w:rPr>
        <w:lastRenderedPageBreak/>
        <w:t xml:space="preserve">años </w:t>
      </w:r>
      <w:r w:rsidRPr="008C15BF">
        <w:rPr>
          <w:rFonts w:eastAsia="Calibri"/>
          <w:noProof/>
          <w:lang w:val="es-DO"/>
        </w:rPr>
        <w:t>siguientes. Esto implica una inversi</w:t>
      </w:r>
      <w:r w:rsidR="00AF2721" w:rsidRPr="008C15BF">
        <w:rPr>
          <w:rFonts w:eastAsia="Calibri"/>
          <w:noProof/>
          <w:lang w:val="es-DO"/>
        </w:rPr>
        <w:t>ó</w:t>
      </w:r>
      <w:r w:rsidRPr="008C15BF">
        <w:rPr>
          <w:rFonts w:eastAsia="Calibri"/>
          <w:noProof/>
          <w:lang w:val="es-DO"/>
        </w:rPr>
        <w:t xml:space="preserve">n directa de más de </w:t>
      </w:r>
      <w:r w:rsidR="008409B7" w:rsidRPr="008C15BF">
        <w:rPr>
          <w:rFonts w:eastAsia="Calibri"/>
          <w:noProof/>
          <w:lang w:val="es-DO"/>
        </w:rPr>
        <w:t xml:space="preserve">ochocientos </w:t>
      </w:r>
      <w:r w:rsidRPr="008C15BF">
        <w:rPr>
          <w:rFonts w:eastAsia="Calibri"/>
          <w:noProof/>
          <w:lang w:val="es-DO"/>
        </w:rPr>
        <w:t xml:space="preserve">millones de dólares </w:t>
      </w:r>
      <w:r w:rsidR="008409B7" w:rsidRPr="008C15BF">
        <w:rPr>
          <w:rFonts w:eastAsia="Calibri"/>
          <w:noProof/>
          <w:lang w:val="es-DO"/>
        </w:rPr>
        <w:t xml:space="preserve">(US$800,000,000.00) </w:t>
      </w:r>
      <w:r w:rsidRPr="008C15BF">
        <w:rPr>
          <w:rFonts w:eastAsia="Calibri"/>
          <w:noProof/>
          <w:lang w:val="es-DO"/>
        </w:rPr>
        <w:t>y que viene en fuentes renovables.</w:t>
      </w:r>
    </w:p>
    <w:p w14:paraId="2E7F9BF7" w14:textId="1E1D483A" w:rsidR="00256B39" w:rsidRPr="00C41129" w:rsidRDefault="00256B39" w:rsidP="00256B39">
      <w:pPr>
        <w:spacing w:line="360" w:lineRule="auto"/>
        <w:jc w:val="both"/>
        <w:rPr>
          <w:rFonts w:eastAsia="Calibri"/>
          <w:noProof/>
          <w:lang w:val="es-DO"/>
        </w:rPr>
      </w:pPr>
      <w:r w:rsidRPr="008C15BF">
        <w:rPr>
          <w:rFonts w:eastAsia="Calibri"/>
          <w:noProof/>
          <w:lang w:val="es-DO"/>
        </w:rPr>
        <w:t>De igual manera</w:t>
      </w:r>
      <w:r w:rsidR="008409B7" w:rsidRPr="008C15BF">
        <w:rPr>
          <w:rFonts w:eastAsia="Calibri"/>
          <w:noProof/>
          <w:lang w:val="es-DO"/>
        </w:rPr>
        <w:t>,</w:t>
      </w:r>
      <w:r w:rsidRPr="008C15BF">
        <w:rPr>
          <w:rFonts w:eastAsia="Calibri"/>
          <w:noProof/>
          <w:lang w:val="es-DO"/>
        </w:rPr>
        <w:t xml:space="preserve"> se ha fomentado</w:t>
      </w:r>
      <w:r w:rsidRPr="00C342D1">
        <w:rPr>
          <w:rFonts w:eastAsia="Calibri"/>
          <w:noProof/>
          <w:lang w:val="es-DO"/>
        </w:rPr>
        <w:t xml:space="preserve"> la Difusi</w:t>
      </w:r>
      <w:r w:rsidR="008409B7">
        <w:rPr>
          <w:rFonts w:eastAsia="Calibri"/>
          <w:noProof/>
          <w:lang w:val="es-DO"/>
        </w:rPr>
        <w:t>ó</w:t>
      </w:r>
      <w:r w:rsidRPr="00C342D1">
        <w:rPr>
          <w:rFonts w:eastAsia="Calibri"/>
          <w:noProof/>
          <w:lang w:val="es-DO"/>
        </w:rPr>
        <w:t xml:space="preserve">n del Uso Racional de Energía a través del </w:t>
      </w:r>
      <w:r w:rsidR="0008447A">
        <w:rPr>
          <w:rFonts w:eastAsia="Calibri"/>
          <w:noProof/>
          <w:lang w:val="es-DO"/>
        </w:rPr>
        <w:t>P</w:t>
      </w:r>
      <w:r w:rsidRPr="00C342D1">
        <w:rPr>
          <w:rFonts w:eastAsia="Calibri"/>
          <w:noProof/>
          <w:lang w:val="es-DO"/>
        </w:rPr>
        <w:t xml:space="preserve">rograma de </w:t>
      </w:r>
      <w:r w:rsidR="0008447A">
        <w:rPr>
          <w:rFonts w:eastAsia="Calibri"/>
          <w:noProof/>
          <w:lang w:val="es-DO"/>
        </w:rPr>
        <w:t>C</w:t>
      </w:r>
      <w:r w:rsidRPr="00C342D1">
        <w:rPr>
          <w:rFonts w:eastAsia="Calibri"/>
          <w:noProof/>
          <w:lang w:val="es-DO"/>
        </w:rPr>
        <w:t>harlas de Eficiencia Ene</w:t>
      </w:r>
      <w:r w:rsidR="00C342D1" w:rsidRPr="00C342D1">
        <w:rPr>
          <w:rFonts w:eastAsia="Calibri"/>
          <w:noProof/>
          <w:lang w:val="es-DO"/>
        </w:rPr>
        <w:t>r</w:t>
      </w:r>
      <w:r w:rsidRPr="00C342D1">
        <w:rPr>
          <w:rFonts w:eastAsia="Calibri"/>
          <w:noProof/>
          <w:lang w:val="es-DO"/>
        </w:rPr>
        <w:t>g</w:t>
      </w:r>
      <w:r w:rsidR="00C342D1" w:rsidRPr="00C342D1">
        <w:rPr>
          <w:rFonts w:eastAsia="Calibri"/>
          <w:noProof/>
          <w:lang w:val="es-DO"/>
        </w:rPr>
        <w:t>é</w:t>
      </w:r>
      <w:r w:rsidRPr="00C342D1">
        <w:rPr>
          <w:rFonts w:eastAsia="Calibri"/>
          <w:noProof/>
          <w:lang w:val="es-DO"/>
        </w:rPr>
        <w:t xml:space="preserve">tica, logrando una mayor conciencia </w:t>
      </w:r>
      <w:r w:rsidR="00B43450">
        <w:rPr>
          <w:rFonts w:eastAsia="Calibri"/>
          <w:noProof/>
          <w:lang w:val="es-DO"/>
        </w:rPr>
        <w:t>y</w:t>
      </w:r>
      <w:r w:rsidRPr="00C342D1">
        <w:rPr>
          <w:rFonts w:eastAsia="Calibri"/>
          <w:noProof/>
          <w:lang w:val="es-DO"/>
        </w:rPr>
        <w:t xml:space="preserve"> cultura de ahorro de energía y cuidado </w:t>
      </w:r>
      <w:r w:rsidR="00A635FA">
        <w:rPr>
          <w:rFonts w:eastAsia="Calibri"/>
          <w:noProof/>
          <w:lang w:val="es-DO"/>
        </w:rPr>
        <w:t xml:space="preserve">al </w:t>
      </w:r>
      <w:r w:rsidRPr="00C342D1">
        <w:rPr>
          <w:rFonts w:eastAsia="Calibri"/>
          <w:noProof/>
          <w:lang w:val="es-DO"/>
        </w:rPr>
        <w:t>medioambiental.</w:t>
      </w:r>
      <w:r w:rsidRPr="00C41129">
        <w:rPr>
          <w:rFonts w:eastAsia="Calibri"/>
          <w:noProof/>
          <w:lang w:val="es-DO"/>
        </w:rPr>
        <w:t xml:space="preserve">  </w:t>
      </w:r>
    </w:p>
    <w:p w14:paraId="3C7793B3" w14:textId="7250842F" w:rsidR="00256B39" w:rsidRPr="00C41129" w:rsidRDefault="00976DB0" w:rsidP="00256B39">
      <w:pPr>
        <w:spacing w:line="360" w:lineRule="auto"/>
        <w:jc w:val="both"/>
        <w:rPr>
          <w:rFonts w:eastAsia="Calibri"/>
          <w:noProof/>
          <w:lang w:val="es-DO"/>
        </w:rPr>
      </w:pPr>
      <w:r w:rsidRPr="00C342D1">
        <w:rPr>
          <w:rFonts w:eastAsia="Calibri"/>
          <w:noProof/>
          <w:lang w:val="es-DO"/>
        </w:rPr>
        <w:t>Dentro</w:t>
      </w:r>
      <w:r w:rsidR="00256B39" w:rsidRPr="00C342D1">
        <w:rPr>
          <w:rFonts w:eastAsia="Calibri"/>
          <w:noProof/>
          <w:lang w:val="es-DO"/>
        </w:rPr>
        <w:t xml:space="preserve"> de los principales logros alcanzados por la CNE es la planificaci</w:t>
      </w:r>
      <w:r w:rsidR="00C41129" w:rsidRPr="00C342D1">
        <w:rPr>
          <w:rFonts w:eastAsia="Calibri"/>
          <w:noProof/>
          <w:lang w:val="es-DO"/>
        </w:rPr>
        <w:t>ó</w:t>
      </w:r>
      <w:r w:rsidR="00256B39" w:rsidRPr="00C342D1">
        <w:rPr>
          <w:rFonts w:eastAsia="Calibri"/>
          <w:noProof/>
          <w:lang w:val="es-DO"/>
        </w:rPr>
        <w:t>n del sector a trav</w:t>
      </w:r>
      <w:r w:rsidR="005A3BDF" w:rsidRPr="00C342D1">
        <w:rPr>
          <w:rFonts w:eastAsia="Calibri"/>
          <w:noProof/>
          <w:lang w:val="es-DO"/>
        </w:rPr>
        <w:t>é</w:t>
      </w:r>
      <w:r w:rsidR="00256B39" w:rsidRPr="00C342D1">
        <w:rPr>
          <w:rFonts w:eastAsia="Calibri"/>
          <w:noProof/>
          <w:lang w:val="es-DO"/>
        </w:rPr>
        <w:t>s de la elaboraci</w:t>
      </w:r>
      <w:r w:rsidR="00C41129" w:rsidRPr="00C342D1">
        <w:rPr>
          <w:rFonts w:eastAsia="Calibri"/>
          <w:noProof/>
          <w:lang w:val="es-DO"/>
        </w:rPr>
        <w:t>ó</w:t>
      </w:r>
      <w:r w:rsidR="00256B39" w:rsidRPr="00C342D1">
        <w:rPr>
          <w:rFonts w:eastAsia="Calibri"/>
          <w:noProof/>
          <w:lang w:val="es-DO"/>
        </w:rPr>
        <w:t xml:space="preserve">n del Plan Energético Nacional (PEN), en consonancia con el cumplimiento de la Ley </w:t>
      </w:r>
      <w:r w:rsidR="00A635FA">
        <w:rPr>
          <w:rFonts w:eastAsia="Calibri"/>
          <w:noProof/>
          <w:lang w:val="es-DO"/>
        </w:rPr>
        <w:t>Núm.</w:t>
      </w:r>
      <w:r w:rsidR="00256B39" w:rsidRPr="00C342D1">
        <w:rPr>
          <w:rFonts w:eastAsia="Calibri"/>
          <w:noProof/>
          <w:lang w:val="es-DO"/>
        </w:rPr>
        <w:t xml:space="preserve">125-01 </w:t>
      </w:r>
      <w:r w:rsidR="00256B39" w:rsidRPr="00CA0D65">
        <w:rPr>
          <w:rFonts w:eastAsia="Calibri"/>
          <w:noProof/>
          <w:lang w:val="es-DO"/>
        </w:rPr>
        <w:t>y el Pacto Nacional para la Reforma del Sector Eléctrico. En e</w:t>
      </w:r>
      <w:r w:rsidR="00C41129" w:rsidRPr="00CA0D65">
        <w:rPr>
          <w:rFonts w:eastAsia="Calibri"/>
          <w:noProof/>
          <w:lang w:val="es-DO"/>
        </w:rPr>
        <w:t>l</w:t>
      </w:r>
      <w:r w:rsidR="00256B39" w:rsidRPr="00CA0D65">
        <w:rPr>
          <w:rFonts w:eastAsia="Calibri"/>
          <w:noProof/>
          <w:lang w:val="es-DO"/>
        </w:rPr>
        <w:t xml:space="preserve"> mes de </w:t>
      </w:r>
      <w:r w:rsidR="00196476">
        <w:rPr>
          <w:rFonts w:eastAsia="Calibri"/>
          <w:noProof/>
          <w:lang w:val="es-DO"/>
        </w:rPr>
        <w:t>marzo</w:t>
      </w:r>
      <w:r w:rsidR="00256B39" w:rsidRPr="00CA0D65">
        <w:rPr>
          <w:rFonts w:eastAsia="Calibri"/>
          <w:noProof/>
          <w:lang w:val="es-DO"/>
        </w:rPr>
        <w:t xml:space="preserve"> se</w:t>
      </w:r>
      <w:r w:rsidR="00256B39" w:rsidRPr="00C342D1">
        <w:rPr>
          <w:rFonts w:eastAsia="Calibri"/>
          <w:noProof/>
          <w:lang w:val="es-DO"/>
        </w:rPr>
        <w:t xml:space="preserve"> lanzó la segunda versión del PEN, luego de que se emitiera la primera versión en el año 2004. Por igual, la CNE</w:t>
      </w:r>
      <w:r w:rsidR="006C2FA7">
        <w:rPr>
          <w:rFonts w:eastAsia="Calibri"/>
          <w:noProof/>
          <w:lang w:val="es-DO"/>
        </w:rPr>
        <w:t xml:space="preserve"> ya</w:t>
      </w:r>
      <w:r w:rsidR="00256B39" w:rsidRPr="00C342D1">
        <w:rPr>
          <w:rFonts w:eastAsia="Calibri"/>
          <w:noProof/>
          <w:lang w:val="es-DO"/>
        </w:rPr>
        <w:t xml:space="preserve"> se encuentra trabajando en la actualización anual de</w:t>
      </w:r>
      <w:r w:rsidR="00AB6693">
        <w:rPr>
          <w:rFonts w:eastAsia="Calibri"/>
          <w:noProof/>
          <w:lang w:val="es-DO"/>
        </w:rPr>
        <w:t xml:space="preserve"> este</w:t>
      </w:r>
      <w:r w:rsidR="00256B39" w:rsidRPr="00C342D1">
        <w:rPr>
          <w:rFonts w:eastAsia="Calibri"/>
          <w:noProof/>
          <w:lang w:val="es-DO"/>
        </w:rPr>
        <w:t xml:space="preserve"> </w:t>
      </w:r>
      <w:r w:rsidR="00AB6693">
        <w:rPr>
          <w:rFonts w:eastAsia="Calibri"/>
          <w:noProof/>
          <w:lang w:val="es-DO"/>
        </w:rPr>
        <w:t>documento</w:t>
      </w:r>
      <w:r w:rsidR="00256B39" w:rsidRPr="00C342D1">
        <w:rPr>
          <w:rFonts w:eastAsia="Calibri"/>
          <w:noProof/>
          <w:lang w:val="es-DO"/>
        </w:rPr>
        <w:t>, como mandato de la Ley General de Electricidad, que regirá a partir de enero del 2023.</w:t>
      </w:r>
      <w:r w:rsidR="00256B39" w:rsidRPr="00C41129">
        <w:rPr>
          <w:rFonts w:eastAsia="Calibri"/>
          <w:noProof/>
          <w:lang w:val="es-DO"/>
        </w:rPr>
        <w:t xml:space="preserve">  </w:t>
      </w:r>
    </w:p>
    <w:p w14:paraId="3E7916E5" w14:textId="3EBEB804" w:rsidR="00256B39" w:rsidRPr="00C41129" w:rsidRDefault="00256B39" w:rsidP="00256B39">
      <w:pPr>
        <w:spacing w:line="360" w:lineRule="auto"/>
        <w:jc w:val="both"/>
        <w:rPr>
          <w:rFonts w:eastAsia="Calibri"/>
          <w:noProof/>
          <w:lang w:val="es-DO"/>
        </w:rPr>
      </w:pPr>
    </w:p>
    <w:p w14:paraId="35A64260" w14:textId="77777777" w:rsidR="009724C2" w:rsidRPr="00C41129" w:rsidRDefault="009724C2" w:rsidP="00256B39">
      <w:pPr>
        <w:spacing w:line="360" w:lineRule="auto"/>
        <w:jc w:val="both"/>
        <w:rPr>
          <w:rFonts w:eastAsia="Calibri"/>
          <w:noProof/>
          <w:lang w:val="es-DO"/>
        </w:rPr>
      </w:pPr>
    </w:p>
    <w:p w14:paraId="58FF7CC6" w14:textId="3E7204A4" w:rsidR="00256B39" w:rsidRPr="00C41129" w:rsidRDefault="00256B39" w:rsidP="00256B39">
      <w:pPr>
        <w:spacing w:line="360" w:lineRule="auto"/>
        <w:jc w:val="both"/>
        <w:rPr>
          <w:rFonts w:eastAsia="Calibri"/>
          <w:noProof/>
          <w:lang w:val="es-DO"/>
        </w:rPr>
      </w:pPr>
    </w:p>
    <w:p w14:paraId="3728DA86" w14:textId="35542371" w:rsidR="00976DB0" w:rsidRPr="00C41129" w:rsidRDefault="00976DB0" w:rsidP="00256B39">
      <w:pPr>
        <w:spacing w:line="360" w:lineRule="auto"/>
        <w:jc w:val="both"/>
        <w:rPr>
          <w:rFonts w:eastAsia="Calibri"/>
          <w:noProof/>
          <w:lang w:val="es-DO"/>
        </w:rPr>
      </w:pPr>
    </w:p>
    <w:p w14:paraId="77E07AF1" w14:textId="50B92DBF" w:rsidR="00976DB0" w:rsidRPr="00C41129" w:rsidRDefault="00976DB0" w:rsidP="00256B39">
      <w:pPr>
        <w:spacing w:line="360" w:lineRule="auto"/>
        <w:jc w:val="both"/>
        <w:rPr>
          <w:rFonts w:eastAsia="Calibri"/>
          <w:noProof/>
          <w:lang w:val="es-DO"/>
        </w:rPr>
      </w:pPr>
    </w:p>
    <w:p w14:paraId="6B1CCD5A" w14:textId="1E9F4A29" w:rsidR="00976DB0" w:rsidRPr="00C41129" w:rsidRDefault="00976DB0" w:rsidP="00256B39">
      <w:pPr>
        <w:spacing w:line="360" w:lineRule="auto"/>
        <w:jc w:val="both"/>
        <w:rPr>
          <w:rFonts w:eastAsia="Calibri"/>
          <w:noProof/>
          <w:lang w:val="es-DO"/>
        </w:rPr>
      </w:pPr>
    </w:p>
    <w:p w14:paraId="5FECC65B" w14:textId="19828B7E" w:rsidR="00C41129" w:rsidRPr="00C41129" w:rsidRDefault="00C41129" w:rsidP="00256B39">
      <w:pPr>
        <w:spacing w:line="360" w:lineRule="auto"/>
        <w:jc w:val="both"/>
        <w:rPr>
          <w:rFonts w:eastAsia="Calibri"/>
          <w:noProof/>
          <w:lang w:val="es-DO"/>
        </w:rPr>
      </w:pPr>
    </w:p>
    <w:p w14:paraId="402E32F8" w14:textId="33CB103C" w:rsidR="00C41129" w:rsidRDefault="00C41129" w:rsidP="00256B39">
      <w:pPr>
        <w:spacing w:line="360" w:lineRule="auto"/>
        <w:jc w:val="both"/>
        <w:rPr>
          <w:rFonts w:eastAsia="Calibri"/>
          <w:noProof/>
          <w:lang w:val="es-DO"/>
        </w:rPr>
      </w:pPr>
    </w:p>
    <w:p w14:paraId="103A9309" w14:textId="77777777" w:rsidR="00C342D1" w:rsidRPr="00C41129" w:rsidRDefault="00C342D1" w:rsidP="00256B39">
      <w:pPr>
        <w:spacing w:line="360" w:lineRule="auto"/>
        <w:jc w:val="both"/>
        <w:rPr>
          <w:rFonts w:eastAsia="Calibri"/>
          <w:noProof/>
          <w:lang w:val="es-DO"/>
        </w:rPr>
      </w:pPr>
    </w:p>
    <w:p w14:paraId="649D29AD" w14:textId="7719875F" w:rsidR="001240D0" w:rsidRPr="00C41129" w:rsidRDefault="001240D0" w:rsidP="00D87EA4">
      <w:pPr>
        <w:pStyle w:val="Ttulo1"/>
        <w:numPr>
          <w:ilvl w:val="0"/>
          <w:numId w:val="1"/>
        </w:numPr>
        <w:rPr>
          <w:color w:val="767171"/>
          <w:lang w:val="es-DO"/>
        </w:rPr>
      </w:pPr>
      <w:bookmarkStart w:id="6" w:name="_Toc121901518"/>
      <w:r w:rsidRPr="00C41129">
        <w:rPr>
          <w:color w:val="767171"/>
          <w:lang w:val="es-DO"/>
        </w:rPr>
        <w:lastRenderedPageBreak/>
        <w:t>RESUMEN EJECUTIVO</w:t>
      </w:r>
      <w:bookmarkEnd w:id="6"/>
    </w:p>
    <w:p w14:paraId="7C54AF21" w14:textId="26B7214D" w:rsidR="001240D0" w:rsidRPr="00C41129" w:rsidRDefault="00125D46" w:rsidP="001240D0">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650560" behindDoc="0" locked="0" layoutInCell="1" allowOverlap="1" wp14:anchorId="5383067F" wp14:editId="232B0F5F">
                <wp:simplePos x="0" y="0"/>
                <wp:positionH relativeFrom="margin">
                  <wp:align>center</wp:align>
                </wp:positionH>
                <wp:positionV relativeFrom="paragraph">
                  <wp:posOffset>25902</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D2E8C" id="Straight Connector 21" o:spid="_x0000_s1026" style="position:absolute;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05pt" to="3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Bu9J2AAAAAMBAAAP&#10;AAAAZHJzL2Rvd25yZXYueG1sTI/LTsMwEEX3SPyDNUjsqFOoWghxKoSExAYopYsup/HkAfE4it0k&#10;/D1DN7A8uqN7z2TrybVqoD40ng3MZwko4sLbhisDu4+nq1tQISJbbD2TgW8KsM7PzzJMrR/5nYZt&#10;rJSUcEjRQB1jl2odipochpnviCUrfe8wCvaVtj2OUu5afZ0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7gbvSdgAAAADAQAADwAAAAAAAAAAAAAA&#10;AAAgBAAAZHJzL2Rvd25yZXYueG1sUEsFBgAAAAAEAAQA8wAAACUFAAAAAA==&#10;" strokecolor="#ee2a24" strokeweight="2.25pt">
                <v:stroke joinstyle="miter"/>
                <w10:wrap anchorx="margin"/>
              </v:line>
            </w:pict>
          </mc:Fallback>
        </mc:AlternateContent>
      </w:r>
    </w:p>
    <w:p w14:paraId="57CF8AA9" w14:textId="4C4D8AC5" w:rsidR="001240D0" w:rsidRPr="00C41129" w:rsidRDefault="00654164" w:rsidP="001240D0">
      <w:pPr>
        <w:jc w:val="center"/>
        <w:rPr>
          <w:rFonts w:eastAsia="Calibri"/>
          <w:szCs w:val="36"/>
          <w:lang w:val="es-DO"/>
        </w:rPr>
      </w:pPr>
      <w:r w:rsidRPr="00C41129">
        <w:rPr>
          <w:rFonts w:eastAsia="Calibri"/>
          <w:szCs w:val="36"/>
          <w:lang w:val="es-DO"/>
        </w:rPr>
        <w:t>Memoria institucional</w:t>
      </w:r>
      <w:r w:rsidR="001240D0" w:rsidRPr="00C41129">
        <w:rPr>
          <w:rFonts w:eastAsia="Calibri"/>
          <w:szCs w:val="36"/>
          <w:lang w:val="es-DO"/>
        </w:rPr>
        <w:t xml:space="preserve"> 202</w:t>
      </w:r>
      <w:r w:rsidR="00C64CEF" w:rsidRPr="00C41129">
        <w:rPr>
          <w:rFonts w:eastAsia="Calibri"/>
          <w:szCs w:val="36"/>
          <w:lang w:val="es-DO"/>
        </w:rPr>
        <w:t>2</w:t>
      </w:r>
    </w:p>
    <w:bookmarkEnd w:id="4"/>
    <w:p w14:paraId="40A12DA3" w14:textId="77777777" w:rsidR="001D00D6" w:rsidRDefault="001D00D6" w:rsidP="00D232E3">
      <w:pPr>
        <w:spacing w:line="360" w:lineRule="auto"/>
        <w:jc w:val="both"/>
        <w:rPr>
          <w:rFonts w:eastAsia="Calibri"/>
          <w:noProof/>
          <w:lang w:val="es-DO"/>
        </w:rPr>
      </w:pPr>
    </w:p>
    <w:p w14:paraId="48B79D85" w14:textId="0B131709" w:rsidR="00D232E3" w:rsidRPr="00C41129" w:rsidRDefault="00D232E3" w:rsidP="00D232E3">
      <w:pPr>
        <w:spacing w:line="360" w:lineRule="auto"/>
        <w:jc w:val="both"/>
        <w:rPr>
          <w:rFonts w:eastAsia="Calibri"/>
          <w:noProof/>
          <w:lang w:val="es-DO"/>
        </w:rPr>
      </w:pPr>
      <w:r w:rsidRPr="00C41129">
        <w:rPr>
          <w:rFonts w:eastAsia="Calibri"/>
          <w:noProof/>
          <w:lang w:val="es-DO"/>
        </w:rPr>
        <w:t>En observancia a las funciones establecidas a la C</w:t>
      </w:r>
      <w:r w:rsidR="00865A2B" w:rsidRPr="00C41129">
        <w:rPr>
          <w:rFonts w:eastAsia="Calibri"/>
          <w:noProof/>
          <w:lang w:val="es-DO"/>
        </w:rPr>
        <w:t xml:space="preserve">omisión </w:t>
      </w:r>
      <w:r w:rsidRPr="00C41129">
        <w:rPr>
          <w:rFonts w:eastAsia="Calibri"/>
          <w:noProof/>
          <w:lang w:val="es-DO"/>
        </w:rPr>
        <w:t>N</w:t>
      </w:r>
      <w:r w:rsidR="00865A2B" w:rsidRPr="00C41129">
        <w:rPr>
          <w:rFonts w:eastAsia="Calibri"/>
          <w:noProof/>
          <w:lang w:val="es-DO"/>
        </w:rPr>
        <w:t>acional</w:t>
      </w:r>
      <w:r w:rsidR="00FC0A38">
        <w:rPr>
          <w:rFonts w:eastAsia="Calibri"/>
          <w:noProof/>
          <w:lang w:val="es-DO"/>
        </w:rPr>
        <w:t xml:space="preserve"> </w:t>
      </w:r>
      <w:r w:rsidR="00865A2B" w:rsidRPr="00C41129">
        <w:rPr>
          <w:rFonts w:eastAsia="Calibri"/>
          <w:noProof/>
          <w:lang w:val="es-DO"/>
        </w:rPr>
        <w:t xml:space="preserve">de </w:t>
      </w:r>
      <w:r w:rsidRPr="00C41129">
        <w:rPr>
          <w:rFonts w:eastAsia="Calibri"/>
          <w:noProof/>
          <w:lang w:val="es-DO"/>
        </w:rPr>
        <w:t>E</w:t>
      </w:r>
      <w:r w:rsidR="00865A2B" w:rsidRPr="00C41129">
        <w:rPr>
          <w:rFonts w:eastAsia="Calibri"/>
          <w:noProof/>
          <w:lang w:val="es-DO"/>
        </w:rPr>
        <w:t>nergía (CNE)</w:t>
      </w:r>
      <w:r w:rsidRPr="00C41129">
        <w:rPr>
          <w:rFonts w:eastAsia="Calibri"/>
          <w:noProof/>
          <w:lang w:val="es-DO"/>
        </w:rPr>
        <w:t xml:space="preserve"> y en cumplimiento con el logro de los objetivos</w:t>
      </w:r>
      <w:r w:rsidR="00FC0A38">
        <w:rPr>
          <w:rFonts w:eastAsia="Calibri"/>
          <w:noProof/>
          <w:lang w:val="es-DO"/>
        </w:rPr>
        <w:t xml:space="preserve"> </w:t>
      </w:r>
      <w:r w:rsidRPr="00C41129">
        <w:rPr>
          <w:rFonts w:eastAsia="Calibri"/>
          <w:noProof/>
          <w:lang w:val="es-DO"/>
        </w:rPr>
        <w:t>planteados, se presentan a continuación las ejecutorias</w:t>
      </w:r>
      <w:r w:rsidR="00FC0A38">
        <w:rPr>
          <w:rFonts w:eastAsia="Calibri"/>
          <w:noProof/>
          <w:lang w:val="es-DO"/>
        </w:rPr>
        <w:t xml:space="preserve"> </w:t>
      </w:r>
      <w:r w:rsidRPr="00C41129">
        <w:rPr>
          <w:rFonts w:eastAsia="Calibri"/>
          <w:noProof/>
          <w:lang w:val="es-DO"/>
        </w:rPr>
        <w:t xml:space="preserve">institucionales </w:t>
      </w:r>
      <w:r w:rsidR="00C41129" w:rsidRPr="00C41129">
        <w:rPr>
          <w:rFonts w:eastAsia="Calibri"/>
          <w:noProof/>
          <w:lang w:val="es-DO"/>
        </w:rPr>
        <w:t xml:space="preserve">desarrolladas en </w:t>
      </w:r>
      <w:r w:rsidRPr="00C41129">
        <w:rPr>
          <w:rFonts w:eastAsia="Calibri"/>
          <w:noProof/>
          <w:lang w:val="es-DO"/>
        </w:rPr>
        <w:t>el año 2022:</w:t>
      </w:r>
    </w:p>
    <w:p w14:paraId="288DDD7B" w14:textId="3146C1C2" w:rsidR="004516A9" w:rsidRPr="00C41129" w:rsidRDefault="004516A9" w:rsidP="00D232E3">
      <w:pPr>
        <w:spacing w:line="360" w:lineRule="auto"/>
        <w:jc w:val="both"/>
        <w:rPr>
          <w:rFonts w:eastAsia="Calibri"/>
          <w:noProof/>
          <w:lang w:val="es-DO"/>
        </w:rPr>
      </w:pPr>
      <w:bookmarkStart w:id="7" w:name="_Hlk121384373"/>
      <w:r w:rsidRPr="00C41129">
        <w:rPr>
          <w:rFonts w:eastAsia="Calibri"/>
          <w:noProof/>
          <w:lang w:val="es-DO"/>
        </w:rPr>
        <w:t>En e</w:t>
      </w:r>
      <w:r w:rsidR="00FE59A3" w:rsidRPr="00C41129">
        <w:rPr>
          <w:rFonts w:eastAsia="Calibri"/>
          <w:noProof/>
          <w:lang w:val="es-DO"/>
        </w:rPr>
        <w:t xml:space="preserve">ste </w:t>
      </w:r>
      <w:r w:rsidR="00C41129" w:rsidRPr="00C41129">
        <w:rPr>
          <w:rFonts w:eastAsia="Calibri"/>
          <w:noProof/>
          <w:lang w:val="es-DO"/>
        </w:rPr>
        <w:t xml:space="preserve">año </w:t>
      </w:r>
      <w:r w:rsidR="001D00D6">
        <w:rPr>
          <w:rFonts w:eastAsia="Calibri"/>
          <w:noProof/>
          <w:lang w:val="es-DO"/>
        </w:rPr>
        <w:t>se</w:t>
      </w:r>
      <w:r w:rsidR="00C41129" w:rsidRPr="00C41129">
        <w:rPr>
          <w:rFonts w:eastAsia="Calibri"/>
          <w:noProof/>
          <w:lang w:val="es-DO"/>
        </w:rPr>
        <w:t xml:space="preserve"> </w:t>
      </w:r>
      <w:r w:rsidRPr="00C41129">
        <w:rPr>
          <w:rFonts w:eastAsia="Calibri"/>
          <w:noProof/>
          <w:lang w:val="es-DO"/>
        </w:rPr>
        <w:t>emiti</w:t>
      </w:r>
      <w:r w:rsidR="00C41129">
        <w:rPr>
          <w:rFonts w:eastAsia="Calibri"/>
          <w:noProof/>
          <w:lang w:val="es-DO"/>
        </w:rPr>
        <w:t>ó</w:t>
      </w:r>
      <w:r w:rsidRPr="00C41129">
        <w:rPr>
          <w:rFonts w:eastAsia="Calibri"/>
          <w:noProof/>
          <w:lang w:val="es-DO"/>
        </w:rPr>
        <w:t xml:space="preserve"> un </w:t>
      </w:r>
      <w:r w:rsidRPr="00CA0D65">
        <w:rPr>
          <w:rFonts w:eastAsia="Calibri"/>
          <w:noProof/>
          <w:lang w:val="es-DO"/>
        </w:rPr>
        <w:t xml:space="preserve">total de </w:t>
      </w:r>
      <w:r w:rsidR="00730D52" w:rsidRPr="00CA0D65">
        <w:rPr>
          <w:rFonts w:eastAsia="Calibri"/>
          <w:noProof/>
          <w:lang w:val="es-DO"/>
        </w:rPr>
        <w:t xml:space="preserve">mil </w:t>
      </w:r>
      <w:r w:rsidR="00BB141C">
        <w:rPr>
          <w:rFonts w:eastAsia="Calibri"/>
          <w:noProof/>
          <w:lang w:val="es-DO"/>
        </w:rPr>
        <w:t xml:space="preserve">seiscientos cincuenta y siete </w:t>
      </w:r>
      <w:r w:rsidRPr="00CA0D65">
        <w:rPr>
          <w:rFonts w:eastAsia="Calibri"/>
          <w:noProof/>
          <w:lang w:val="es-DO"/>
        </w:rPr>
        <w:t>(</w:t>
      </w:r>
      <w:r w:rsidR="00730D52" w:rsidRPr="00CA0D65">
        <w:rPr>
          <w:rFonts w:eastAsia="Calibri"/>
          <w:noProof/>
          <w:lang w:val="es-DO"/>
        </w:rPr>
        <w:t>1,</w:t>
      </w:r>
      <w:r w:rsidR="00BB141C">
        <w:rPr>
          <w:rFonts w:eastAsia="Calibri"/>
          <w:noProof/>
          <w:lang w:val="es-DO"/>
        </w:rPr>
        <w:t>657</w:t>
      </w:r>
      <w:r w:rsidRPr="00CA0D65">
        <w:rPr>
          <w:rFonts w:eastAsia="Calibri"/>
          <w:noProof/>
          <w:lang w:val="es-DO"/>
        </w:rPr>
        <w:t xml:space="preserve">) resoluciones relativas a los incentivos en sistemas y equipos de fuentes renovables de energía y </w:t>
      </w:r>
      <w:r w:rsidR="00730D52" w:rsidRPr="00CA0D65">
        <w:rPr>
          <w:rFonts w:eastAsia="Calibri"/>
          <w:noProof/>
          <w:lang w:val="es-DO"/>
        </w:rPr>
        <w:t>treinta y nueve</w:t>
      </w:r>
      <w:r w:rsidRPr="00CA0D65">
        <w:rPr>
          <w:rFonts w:eastAsia="Calibri"/>
          <w:noProof/>
          <w:lang w:val="es-DO"/>
        </w:rPr>
        <w:t xml:space="preserve"> (</w:t>
      </w:r>
      <w:r w:rsidR="00730D52" w:rsidRPr="00CA0D65">
        <w:rPr>
          <w:rFonts w:eastAsia="Calibri"/>
          <w:noProof/>
          <w:lang w:val="es-DO"/>
        </w:rPr>
        <w:t>39</w:t>
      </w:r>
      <w:r w:rsidRPr="00CA0D65">
        <w:rPr>
          <w:rFonts w:eastAsia="Calibri"/>
          <w:noProof/>
          <w:lang w:val="es-DO"/>
        </w:rPr>
        <w:t>) certificados</w:t>
      </w:r>
      <w:r w:rsidRPr="00C41129">
        <w:rPr>
          <w:rFonts w:eastAsia="Calibri"/>
          <w:noProof/>
          <w:lang w:val="es-DO"/>
        </w:rPr>
        <w:t xml:space="preserve"> de inscripción y renovación en el registro de personas físicas y jurídicas vinculadas al subsector de energías renovables. Se ha recomendado la autorización de incentivos por un monto total aproximado, en el per</w:t>
      </w:r>
      <w:r w:rsidR="00F208CD">
        <w:rPr>
          <w:rFonts w:eastAsia="Calibri"/>
          <w:noProof/>
          <w:lang w:val="es-DO"/>
        </w:rPr>
        <w:t>í</w:t>
      </w:r>
      <w:r w:rsidRPr="00C41129">
        <w:rPr>
          <w:rFonts w:eastAsia="Calibri"/>
          <w:noProof/>
          <w:lang w:val="es-DO"/>
        </w:rPr>
        <w:t xml:space="preserve">odo enero – noviembre 2022, </w:t>
      </w:r>
      <w:bookmarkStart w:id="8" w:name="_Hlk121385044"/>
      <w:r w:rsidRPr="00C41129">
        <w:rPr>
          <w:rFonts w:eastAsia="Calibri"/>
          <w:noProof/>
          <w:lang w:val="es-DO"/>
        </w:rPr>
        <w:t xml:space="preserve">de </w:t>
      </w:r>
      <w:r w:rsidR="002B4A65" w:rsidRPr="00C41129">
        <w:rPr>
          <w:rFonts w:eastAsia="Calibri"/>
          <w:noProof/>
          <w:lang w:val="es-DO"/>
        </w:rPr>
        <w:t xml:space="preserve">mil </w:t>
      </w:r>
      <w:r w:rsidR="00BB141C">
        <w:rPr>
          <w:rFonts w:eastAsia="Calibri"/>
          <w:noProof/>
          <w:lang w:val="es-DO"/>
        </w:rPr>
        <w:t xml:space="preserve">doscientos treinta y nueve </w:t>
      </w:r>
      <w:r w:rsidR="00730D52" w:rsidRPr="00C41129">
        <w:rPr>
          <w:rFonts w:eastAsia="Calibri"/>
          <w:noProof/>
          <w:lang w:val="es-DO"/>
        </w:rPr>
        <w:t xml:space="preserve">millones </w:t>
      </w:r>
      <w:r w:rsidR="00BB141C">
        <w:rPr>
          <w:rFonts w:eastAsia="Calibri"/>
          <w:noProof/>
          <w:lang w:val="es-DO"/>
        </w:rPr>
        <w:t xml:space="preserve">trescientos treinta y cuatro mil doscientos cincuenta y seis </w:t>
      </w:r>
      <w:r w:rsidR="00730D52" w:rsidRPr="00C41129">
        <w:rPr>
          <w:rFonts w:eastAsia="Calibri"/>
          <w:noProof/>
          <w:lang w:val="es-DO"/>
        </w:rPr>
        <w:t>p</w:t>
      </w:r>
      <w:r w:rsidRPr="00C41129">
        <w:rPr>
          <w:rFonts w:eastAsia="Calibri"/>
          <w:noProof/>
          <w:lang w:val="es-DO"/>
        </w:rPr>
        <w:t xml:space="preserve">esos con </w:t>
      </w:r>
      <w:r w:rsidR="00BB141C">
        <w:rPr>
          <w:rFonts w:eastAsia="Calibri"/>
          <w:noProof/>
          <w:lang w:val="es-DO"/>
        </w:rPr>
        <w:t>cuarenta y nueve</w:t>
      </w:r>
      <w:r w:rsidRPr="00C41129">
        <w:rPr>
          <w:rFonts w:eastAsia="Calibri"/>
          <w:noProof/>
          <w:lang w:val="es-DO"/>
        </w:rPr>
        <w:t xml:space="preserve"> centavos (RD$</w:t>
      </w:r>
      <w:r w:rsidR="00730D52" w:rsidRPr="00C41129">
        <w:rPr>
          <w:rFonts w:eastAsia="Calibri"/>
          <w:noProof/>
          <w:lang w:val="es-DO"/>
        </w:rPr>
        <w:t>1,</w:t>
      </w:r>
      <w:r w:rsidR="00BB141C">
        <w:rPr>
          <w:rFonts w:eastAsia="Calibri"/>
          <w:noProof/>
          <w:lang w:val="es-DO"/>
        </w:rPr>
        <w:t>239</w:t>
      </w:r>
      <w:r w:rsidR="00730D52" w:rsidRPr="00C41129">
        <w:rPr>
          <w:rFonts w:eastAsia="Calibri"/>
          <w:noProof/>
          <w:lang w:val="es-DO"/>
        </w:rPr>
        <w:t>,</w:t>
      </w:r>
      <w:r w:rsidR="00BB141C">
        <w:rPr>
          <w:rFonts w:eastAsia="Calibri"/>
          <w:noProof/>
          <w:lang w:val="es-DO"/>
        </w:rPr>
        <w:t>334</w:t>
      </w:r>
      <w:r w:rsidR="00730D52" w:rsidRPr="00C41129">
        <w:rPr>
          <w:rFonts w:eastAsia="Calibri"/>
          <w:noProof/>
          <w:lang w:val="es-DO"/>
        </w:rPr>
        <w:t>,</w:t>
      </w:r>
      <w:r w:rsidR="00BB141C">
        <w:rPr>
          <w:rFonts w:eastAsia="Calibri"/>
          <w:noProof/>
          <w:lang w:val="es-DO"/>
        </w:rPr>
        <w:t>256</w:t>
      </w:r>
      <w:r w:rsidR="00730D52" w:rsidRPr="00C41129">
        <w:rPr>
          <w:rFonts w:eastAsia="Calibri"/>
          <w:noProof/>
          <w:lang w:val="es-DO"/>
        </w:rPr>
        <w:t>.</w:t>
      </w:r>
      <w:r w:rsidR="00BB141C">
        <w:rPr>
          <w:rFonts w:eastAsia="Calibri"/>
          <w:noProof/>
          <w:lang w:val="es-DO"/>
        </w:rPr>
        <w:t>49</w:t>
      </w:r>
      <w:r w:rsidRPr="00C41129">
        <w:rPr>
          <w:rFonts w:eastAsia="Calibri"/>
          <w:noProof/>
          <w:lang w:val="es-DO"/>
        </w:rPr>
        <w:t>)</w:t>
      </w:r>
      <w:r w:rsidR="00F208CD">
        <w:rPr>
          <w:rFonts w:eastAsia="Calibri"/>
          <w:noProof/>
          <w:lang w:val="es-DO"/>
        </w:rPr>
        <w:t>.</w:t>
      </w:r>
    </w:p>
    <w:bookmarkEnd w:id="7"/>
    <w:bookmarkEnd w:id="8"/>
    <w:p w14:paraId="36B59756" w14:textId="66DC39CB" w:rsidR="00EE6526" w:rsidRPr="00FC0A38" w:rsidRDefault="00EE6526" w:rsidP="00D232E3">
      <w:pPr>
        <w:spacing w:line="360" w:lineRule="auto"/>
        <w:jc w:val="both"/>
        <w:rPr>
          <w:rFonts w:eastAsia="Calibri"/>
          <w:noProof/>
          <w:lang w:val="es-DO"/>
        </w:rPr>
      </w:pPr>
      <w:r w:rsidRPr="00C41129">
        <w:rPr>
          <w:rFonts w:eastAsia="Calibri"/>
          <w:noProof/>
          <w:lang w:val="es-DO"/>
        </w:rPr>
        <w:t xml:space="preserve">La CNE </w:t>
      </w:r>
      <w:r w:rsidR="00F208CD">
        <w:rPr>
          <w:rFonts w:eastAsia="Calibri"/>
          <w:noProof/>
          <w:lang w:val="es-DO"/>
        </w:rPr>
        <w:t>dando</w:t>
      </w:r>
      <w:r w:rsidRPr="00C41129">
        <w:rPr>
          <w:rFonts w:eastAsia="Calibri"/>
          <w:noProof/>
          <w:lang w:val="es-DO"/>
        </w:rPr>
        <w:t xml:space="preserve"> continuidad a la promoción del desarrollo de las fuentes renovables y en relación con los lineamientos del Plan de Gobierno 2021-2024 de fomentar el uso de las energías renovables, recomendó al Poder Ejecutivo</w:t>
      </w:r>
      <w:r w:rsidR="00D75FF1">
        <w:rPr>
          <w:rFonts w:eastAsia="Calibri"/>
          <w:noProof/>
          <w:lang w:val="es-DO"/>
        </w:rPr>
        <w:t xml:space="preserve"> quince</w:t>
      </w:r>
      <w:r w:rsidRPr="00FC0A38">
        <w:rPr>
          <w:rFonts w:eastAsia="Calibri"/>
          <w:noProof/>
          <w:lang w:val="es-DO"/>
        </w:rPr>
        <w:t xml:space="preserve"> (</w:t>
      </w:r>
      <w:r w:rsidR="00E6719A" w:rsidRPr="00FC0A38">
        <w:rPr>
          <w:rFonts w:eastAsia="Calibri"/>
          <w:noProof/>
          <w:lang w:val="es-DO"/>
        </w:rPr>
        <w:t>1</w:t>
      </w:r>
      <w:r w:rsidR="00D75FF1">
        <w:rPr>
          <w:rFonts w:eastAsia="Calibri"/>
          <w:noProof/>
          <w:lang w:val="es-DO"/>
        </w:rPr>
        <w:t>5</w:t>
      </w:r>
      <w:r w:rsidRPr="00FC0A38">
        <w:rPr>
          <w:rFonts w:eastAsia="Calibri"/>
          <w:noProof/>
          <w:lang w:val="es-DO"/>
        </w:rPr>
        <w:t xml:space="preserve">) concesiones definitivas para la construcción y </w:t>
      </w:r>
      <w:r w:rsidRPr="00FC0A38">
        <w:rPr>
          <w:rFonts w:eastAsia="Calibri"/>
          <w:noProof/>
          <w:shd w:val="clear" w:color="auto" w:fill="FFFFFF" w:themeFill="background1"/>
          <w:lang w:val="es-DO"/>
        </w:rPr>
        <w:t xml:space="preserve">explotación de obras eléctricas, con una capacidad de generación </w:t>
      </w:r>
      <w:r w:rsidR="00E6719A" w:rsidRPr="00FC0A38">
        <w:rPr>
          <w:rFonts w:eastAsia="Calibri"/>
          <w:noProof/>
          <w:shd w:val="clear" w:color="auto" w:fill="FFFFFF" w:themeFill="background1"/>
          <w:lang w:val="es-DO"/>
        </w:rPr>
        <w:t xml:space="preserve">de </w:t>
      </w:r>
      <w:r w:rsidR="00FC0A38" w:rsidRPr="00FC0A38">
        <w:rPr>
          <w:rFonts w:eastAsia="Calibri"/>
          <w:noProof/>
          <w:lang w:val="es-DO"/>
        </w:rPr>
        <w:t>841.577 MWp/ 728.1 MWn</w:t>
      </w:r>
      <w:r w:rsidR="00E6719A" w:rsidRPr="00FC0A38">
        <w:rPr>
          <w:rFonts w:eastAsia="Calibri"/>
          <w:noProof/>
          <w:lang w:val="es-DO"/>
        </w:rPr>
        <w:t xml:space="preserve"> </w:t>
      </w:r>
      <w:r w:rsidRPr="00FC0A38">
        <w:rPr>
          <w:rFonts w:eastAsia="Calibri"/>
          <w:noProof/>
          <w:lang w:val="es-DO"/>
        </w:rPr>
        <w:t xml:space="preserve">y se han suscrito </w:t>
      </w:r>
      <w:r w:rsidR="003F2EED" w:rsidRPr="00FC0A38">
        <w:rPr>
          <w:rFonts w:eastAsia="Calibri"/>
          <w:noProof/>
          <w:lang w:val="es-DO"/>
        </w:rPr>
        <w:t>dieci</w:t>
      </w:r>
      <w:r w:rsidR="004244EA">
        <w:rPr>
          <w:rFonts w:eastAsia="Calibri"/>
          <w:noProof/>
          <w:lang w:val="es-DO"/>
        </w:rPr>
        <w:t>nueve</w:t>
      </w:r>
      <w:r w:rsidR="003F2EED" w:rsidRPr="00FC0A38">
        <w:rPr>
          <w:rFonts w:eastAsia="Calibri"/>
          <w:noProof/>
          <w:lang w:val="es-DO"/>
        </w:rPr>
        <w:t xml:space="preserve"> </w:t>
      </w:r>
      <w:r w:rsidRPr="00FC0A38">
        <w:rPr>
          <w:rFonts w:eastAsia="Calibri"/>
          <w:noProof/>
          <w:lang w:val="es-DO"/>
        </w:rPr>
        <w:t>(</w:t>
      </w:r>
      <w:r w:rsidR="003F2EED" w:rsidRPr="00FC0A38">
        <w:rPr>
          <w:rFonts w:eastAsia="Calibri"/>
          <w:noProof/>
          <w:lang w:val="es-DO"/>
        </w:rPr>
        <w:t>1</w:t>
      </w:r>
      <w:r w:rsidR="004244EA">
        <w:rPr>
          <w:rFonts w:eastAsia="Calibri"/>
          <w:noProof/>
          <w:lang w:val="es-DO"/>
        </w:rPr>
        <w:t>9</w:t>
      </w:r>
      <w:r w:rsidRPr="00FC0A38">
        <w:rPr>
          <w:rFonts w:eastAsia="Calibri"/>
          <w:noProof/>
          <w:lang w:val="es-DO"/>
        </w:rPr>
        <w:t>) resoluciones de concesión provisional,</w:t>
      </w:r>
      <w:r w:rsidR="00A72EE7" w:rsidRPr="00FC0A38">
        <w:rPr>
          <w:rFonts w:eastAsia="Calibri"/>
          <w:noProof/>
          <w:lang w:val="es-DO"/>
        </w:rPr>
        <w:t xml:space="preserve"> </w:t>
      </w:r>
      <w:r w:rsidRPr="00FC0A38">
        <w:rPr>
          <w:rFonts w:eastAsia="Calibri"/>
          <w:noProof/>
          <w:lang w:val="es-DO"/>
        </w:rPr>
        <w:t xml:space="preserve">con una proyección de capacidad de generación de </w:t>
      </w:r>
      <w:r w:rsidR="00FC0A38" w:rsidRPr="00FC0A38">
        <w:rPr>
          <w:rFonts w:eastAsia="Calibri"/>
          <w:noProof/>
          <w:lang w:val="es-DO"/>
        </w:rPr>
        <w:t>809.152 MWp/11</w:t>
      </w:r>
      <w:r w:rsidR="004244EA">
        <w:rPr>
          <w:rFonts w:eastAsia="Calibri"/>
          <w:noProof/>
          <w:lang w:val="es-DO"/>
        </w:rPr>
        <w:t>8</w:t>
      </w:r>
      <w:r w:rsidR="00FC0A38" w:rsidRPr="00FC0A38">
        <w:rPr>
          <w:rFonts w:eastAsia="Calibri"/>
          <w:noProof/>
          <w:lang w:val="es-DO"/>
        </w:rPr>
        <w:t>8</w:t>
      </w:r>
      <w:r w:rsidR="004244EA">
        <w:rPr>
          <w:rFonts w:eastAsia="Calibri"/>
          <w:noProof/>
          <w:lang w:val="es-DO"/>
        </w:rPr>
        <w:t>.393</w:t>
      </w:r>
      <w:r w:rsidR="00FC0A38" w:rsidRPr="00FC0A38">
        <w:rPr>
          <w:rFonts w:eastAsia="Calibri"/>
          <w:noProof/>
          <w:lang w:val="es-DO"/>
        </w:rPr>
        <w:t xml:space="preserve"> MWn</w:t>
      </w:r>
      <w:r w:rsidRPr="00FC0A38">
        <w:rPr>
          <w:rFonts w:eastAsia="Calibri"/>
          <w:noProof/>
          <w:lang w:val="es-DO"/>
        </w:rPr>
        <w:t>.</w:t>
      </w:r>
    </w:p>
    <w:p w14:paraId="0607A0A5" w14:textId="5EA73E4C" w:rsidR="00C92E5C" w:rsidRPr="00C41129" w:rsidRDefault="00C92E5C" w:rsidP="00C92E5C">
      <w:pPr>
        <w:spacing w:line="360" w:lineRule="auto"/>
        <w:jc w:val="both"/>
        <w:rPr>
          <w:rFonts w:eastAsia="Calibri"/>
          <w:noProof/>
          <w:lang w:val="es-DO"/>
        </w:rPr>
      </w:pPr>
      <w:r w:rsidRPr="00FC0A38">
        <w:rPr>
          <w:rFonts w:eastAsia="Calibri"/>
          <w:noProof/>
          <w:lang w:val="es-DO"/>
        </w:rPr>
        <w:lastRenderedPageBreak/>
        <w:t>Por medio del Programa de Difusi</w:t>
      </w:r>
      <w:r w:rsidR="0028491F" w:rsidRPr="00FC0A38">
        <w:rPr>
          <w:rFonts w:eastAsia="Calibri"/>
          <w:noProof/>
          <w:lang w:val="es-DO"/>
        </w:rPr>
        <w:t>ó</w:t>
      </w:r>
      <w:r w:rsidRPr="00FC0A38">
        <w:rPr>
          <w:rFonts w:eastAsia="Calibri"/>
          <w:noProof/>
          <w:lang w:val="es-DO"/>
        </w:rPr>
        <w:t>n del Uso Racional</w:t>
      </w:r>
      <w:r w:rsidRPr="00C41129">
        <w:rPr>
          <w:rFonts w:eastAsia="Calibri"/>
          <w:noProof/>
          <w:lang w:val="es-DO"/>
        </w:rPr>
        <w:t xml:space="preserve"> de la Energía, se realizar</w:t>
      </w:r>
      <w:r w:rsidR="00C7268D">
        <w:rPr>
          <w:rFonts w:eastAsia="Calibri"/>
          <w:noProof/>
          <w:lang w:val="es-DO"/>
        </w:rPr>
        <w:t>o</w:t>
      </w:r>
      <w:r w:rsidRPr="00C41129">
        <w:rPr>
          <w:rFonts w:eastAsia="Calibri"/>
          <w:noProof/>
          <w:lang w:val="es-DO"/>
        </w:rPr>
        <w:t>n actividades de charlas</w:t>
      </w:r>
      <w:r w:rsidR="0028491F">
        <w:rPr>
          <w:rFonts w:eastAsia="Calibri"/>
          <w:noProof/>
          <w:lang w:val="es-DO"/>
        </w:rPr>
        <w:t xml:space="preserve">, </w:t>
      </w:r>
      <w:r w:rsidRPr="00C41129">
        <w:rPr>
          <w:rFonts w:eastAsia="Calibri"/>
          <w:noProof/>
          <w:lang w:val="es-DO"/>
        </w:rPr>
        <w:t>concientiza</w:t>
      </w:r>
      <w:r w:rsidR="0028491F">
        <w:rPr>
          <w:rFonts w:eastAsia="Calibri"/>
          <w:noProof/>
          <w:lang w:val="es-DO"/>
        </w:rPr>
        <w:t>ndo</w:t>
      </w:r>
      <w:r w:rsidRPr="00C41129">
        <w:rPr>
          <w:rFonts w:eastAsia="Calibri"/>
          <w:noProof/>
          <w:lang w:val="es-DO"/>
        </w:rPr>
        <w:t xml:space="preserve"> un total de sesenta y tres mil quinientos (63,500) ciudadanos (as); de los cuales el 53% corresponde al sexo femenino (33,814 personas) y el 47% al sexo masculino (29,686 personas). </w:t>
      </w:r>
    </w:p>
    <w:p w14:paraId="42A0160A" w14:textId="52BEFC6D" w:rsidR="00EF724E" w:rsidRPr="00D81DF5" w:rsidRDefault="0003300A" w:rsidP="00D232E3">
      <w:pPr>
        <w:spacing w:line="360" w:lineRule="auto"/>
        <w:jc w:val="both"/>
        <w:rPr>
          <w:rFonts w:eastAsia="Calibri"/>
          <w:noProof/>
          <w:lang w:val="es-DO"/>
        </w:rPr>
      </w:pPr>
      <w:r w:rsidRPr="00C41129">
        <w:rPr>
          <w:rFonts w:eastAsia="Calibri"/>
          <w:noProof/>
          <w:lang w:val="es-DO"/>
        </w:rPr>
        <w:t xml:space="preserve">Mediante el </w:t>
      </w:r>
      <w:r w:rsidR="00C30BF4" w:rsidRPr="00C41129">
        <w:rPr>
          <w:rFonts w:eastAsia="Calibri"/>
          <w:noProof/>
          <w:lang w:val="es-DO"/>
        </w:rPr>
        <w:t>P</w:t>
      </w:r>
      <w:r w:rsidRPr="00C41129">
        <w:rPr>
          <w:rFonts w:eastAsia="Calibri"/>
          <w:noProof/>
          <w:lang w:val="es-DO"/>
        </w:rPr>
        <w:t xml:space="preserve">rograma de Medición Neta, </w:t>
      </w:r>
      <w:r w:rsidR="005F20BD" w:rsidRPr="00C41129">
        <w:rPr>
          <w:rFonts w:eastAsia="Calibri"/>
          <w:noProof/>
          <w:lang w:val="es-DO"/>
        </w:rPr>
        <w:t xml:space="preserve">hasta noviembre del 2022, </w:t>
      </w:r>
      <w:r w:rsidRPr="00C41129">
        <w:rPr>
          <w:rFonts w:eastAsia="Calibri"/>
          <w:noProof/>
          <w:lang w:val="es-DO"/>
        </w:rPr>
        <w:t xml:space="preserve">se emitieron </w:t>
      </w:r>
      <w:r w:rsidR="005F20BD" w:rsidRPr="00C41129">
        <w:rPr>
          <w:rFonts w:eastAsia="Calibri"/>
          <w:noProof/>
          <w:lang w:val="es-DO"/>
        </w:rPr>
        <w:t>do</w:t>
      </w:r>
      <w:r w:rsidR="00D232E3" w:rsidRPr="00C41129">
        <w:rPr>
          <w:rFonts w:eastAsia="Calibri"/>
          <w:noProof/>
          <w:lang w:val="es-DO"/>
        </w:rPr>
        <w:t>s</w:t>
      </w:r>
      <w:r w:rsidR="005F20BD" w:rsidRPr="00C41129">
        <w:rPr>
          <w:rFonts w:eastAsia="Calibri"/>
          <w:noProof/>
          <w:lang w:val="es-DO"/>
        </w:rPr>
        <w:t>cient</w:t>
      </w:r>
      <w:r w:rsidR="0028491F">
        <w:rPr>
          <w:rFonts w:eastAsia="Calibri"/>
          <w:noProof/>
          <w:lang w:val="es-DO"/>
        </w:rPr>
        <w:t>a</w:t>
      </w:r>
      <w:r w:rsidR="00D232E3" w:rsidRPr="00C41129">
        <w:rPr>
          <w:rFonts w:eastAsia="Calibri"/>
          <w:noProof/>
          <w:lang w:val="es-DO"/>
        </w:rPr>
        <w:t>s</w:t>
      </w:r>
      <w:r w:rsidR="005F20BD" w:rsidRPr="00C41129">
        <w:rPr>
          <w:rFonts w:eastAsia="Calibri"/>
          <w:noProof/>
          <w:lang w:val="es-DO"/>
        </w:rPr>
        <w:t xml:space="preserve"> </w:t>
      </w:r>
      <w:r w:rsidR="00B50D19">
        <w:rPr>
          <w:rFonts w:eastAsia="Calibri"/>
          <w:noProof/>
          <w:lang w:val="es-DO"/>
        </w:rPr>
        <w:t>dieciseis</w:t>
      </w:r>
      <w:r w:rsidRPr="00C41129">
        <w:rPr>
          <w:rFonts w:eastAsia="Calibri"/>
          <w:noProof/>
          <w:lang w:val="es-DO"/>
        </w:rPr>
        <w:t xml:space="preserve"> (</w:t>
      </w:r>
      <w:r w:rsidR="005F20BD" w:rsidRPr="00C41129">
        <w:rPr>
          <w:rFonts w:eastAsia="Calibri"/>
          <w:noProof/>
          <w:lang w:val="es-DO"/>
        </w:rPr>
        <w:t>2</w:t>
      </w:r>
      <w:r w:rsidR="00B50D19">
        <w:rPr>
          <w:rFonts w:eastAsia="Calibri"/>
          <w:noProof/>
          <w:lang w:val="es-DO"/>
        </w:rPr>
        <w:t>16</w:t>
      </w:r>
      <w:r w:rsidRPr="00C41129">
        <w:rPr>
          <w:rFonts w:eastAsia="Calibri"/>
          <w:noProof/>
          <w:lang w:val="es-DO"/>
        </w:rPr>
        <w:t xml:space="preserve">) certificaciones con el objetivo de garantizar que los </w:t>
      </w:r>
      <w:r w:rsidRPr="00D81DF5">
        <w:rPr>
          <w:rFonts w:eastAsia="Calibri"/>
          <w:noProof/>
          <w:lang w:val="es-DO"/>
        </w:rPr>
        <w:t>equipos a instalar</w:t>
      </w:r>
      <w:r w:rsidR="00724A81" w:rsidRPr="00D81DF5">
        <w:rPr>
          <w:rFonts w:eastAsia="Calibri"/>
          <w:noProof/>
          <w:lang w:val="es-DO"/>
        </w:rPr>
        <w:t xml:space="preserve">, </w:t>
      </w:r>
      <w:r w:rsidRPr="00D81DF5">
        <w:rPr>
          <w:rFonts w:eastAsia="Calibri"/>
          <w:noProof/>
          <w:lang w:val="es-DO"/>
        </w:rPr>
        <w:t>a través de dicho programa cuenten con la eficiencia requerida y cumplan con los requisitos para ser conectados al sistema eléctrico.</w:t>
      </w:r>
      <w:r w:rsidR="00EF724E" w:rsidRPr="00D81DF5">
        <w:rPr>
          <w:rFonts w:eastAsia="Calibri"/>
          <w:noProof/>
          <w:lang w:val="es-DO"/>
        </w:rPr>
        <w:t xml:space="preserve"> </w:t>
      </w:r>
    </w:p>
    <w:p w14:paraId="064AED61" w14:textId="70F358BC" w:rsidR="00972122" w:rsidRPr="00C41129" w:rsidRDefault="00972122" w:rsidP="00EF724E">
      <w:pPr>
        <w:spacing w:line="360" w:lineRule="auto"/>
        <w:jc w:val="both"/>
        <w:rPr>
          <w:rFonts w:eastAsia="Calibri"/>
          <w:noProof/>
          <w:lang w:val="es-DO"/>
        </w:rPr>
      </w:pPr>
      <w:r w:rsidRPr="00D81DF5">
        <w:rPr>
          <w:rFonts w:eastAsia="Calibri"/>
          <w:noProof/>
          <w:lang w:val="es-DO"/>
        </w:rPr>
        <w:t>Los usuarios inscritos en el programa desde su puesta en marcha en el año 2011 suman un total de diez mil novecientos ochenta y siete (10,987) usuarios, que representan unos 272,499.</w:t>
      </w:r>
      <w:r w:rsidRPr="00C41129">
        <w:rPr>
          <w:rFonts w:eastAsia="Calibri"/>
          <w:noProof/>
          <w:lang w:val="es-DO"/>
        </w:rPr>
        <w:t>42 kW instalados.</w:t>
      </w:r>
    </w:p>
    <w:p w14:paraId="5061ABD8" w14:textId="7CA27102" w:rsidR="008079AD" w:rsidRPr="00C41129" w:rsidRDefault="008079AD" w:rsidP="002C576F">
      <w:pPr>
        <w:spacing w:line="360" w:lineRule="auto"/>
        <w:jc w:val="both"/>
        <w:rPr>
          <w:rFonts w:eastAsia="Calibri"/>
          <w:noProof/>
          <w:lang w:val="es-DO"/>
        </w:rPr>
      </w:pPr>
      <w:r w:rsidRPr="00C41129">
        <w:rPr>
          <w:rFonts w:eastAsia="Calibri"/>
          <w:noProof/>
          <w:lang w:val="es-DO"/>
        </w:rPr>
        <w:t xml:space="preserve">A través de la Dirección de Energía Nuclear y sus divisiones de Protección Radiológica (DPR) y la División de Seguridad Física (DSF), se realizaron las actividades de inspección y evaluación de las fuentes radioactivas y dispositivos generadores de radiaciones ionizantes instaladas en el país en las áreas de Industria, Radiodiagnóstico, Radioterapia y Medicina Nuclear. En el transcurso del año 2022, se han </w:t>
      </w:r>
      <w:r w:rsidR="002C576F" w:rsidRPr="00C41129">
        <w:rPr>
          <w:rFonts w:eastAsia="Calibri"/>
          <w:noProof/>
          <w:lang w:val="es-DO"/>
        </w:rPr>
        <w:t>tramitado de manera satisfactoria un total de</w:t>
      </w:r>
      <w:r w:rsidR="00A0605C" w:rsidRPr="00C41129">
        <w:rPr>
          <w:lang w:val="es-DO"/>
        </w:rPr>
        <w:t xml:space="preserve"> </w:t>
      </w:r>
      <w:r w:rsidR="00A0605C" w:rsidRPr="00C41129">
        <w:rPr>
          <w:rFonts w:eastAsia="Calibri"/>
          <w:noProof/>
          <w:lang w:val="es-DO"/>
        </w:rPr>
        <w:t>mil cuarenta y cuatro (1,044) solicitudes</w:t>
      </w:r>
      <w:r w:rsidR="002C576F" w:rsidRPr="00C41129">
        <w:rPr>
          <w:rFonts w:eastAsia="Calibri"/>
          <w:noProof/>
          <w:lang w:val="es-DO"/>
        </w:rPr>
        <w:t xml:space="preserve"> </w:t>
      </w:r>
      <w:r w:rsidR="00AA2521">
        <w:rPr>
          <w:rFonts w:eastAsia="Calibri"/>
          <w:noProof/>
          <w:lang w:val="es-DO"/>
        </w:rPr>
        <w:t xml:space="preserve">de </w:t>
      </w:r>
      <w:r w:rsidRPr="00C41129">
        <w:rPr>
          <w:rFonts w:eastAsia="Calibri"/>
          <w:noProof/>
          <w:lang w:val="es-DO"/>
        </w:rPr>
        <w:t>autorizaciones en materia de protección radiológica</w:t>
      </w:r>
      <w:r w:rsidR="002C576F" w:rsidRPr="00C41129">
        <w:rPr>
          <w:rFonts w:eastAsia="Calibri"/>
          <w:noProof/>
          <w:lang w:val="es-DO"/>
        </w:rPr>
        <w:t>.</w:t>
      </w:r>
    </w:p>
    <w:p w14:paraId="640DD5A7" w14:textId="7ED648FE" w:rsidR="00700EB6" w:rsidRDefault="00700EB6" w:rsidP="002C576F">
      <w:pPr>
        <w:spacing w:line="360" w:lineRule="auto"/>
        <w:jc w:val="both"/>
        <w:rPr>
          <w:rFonts w:eastAsia="Calibri"/>
          <w:noProof/>
          <w:lang w:val="es-DO"/>
        </w:rPr>
      </w:pPr>
      <w:r w:rsidRPr="00C41129">
        <w:rPr>
          <w:rFonts w:eastAsia="Calibri"/>
          <w:noProof/>
          <w:lang w:val="es-DO"/>
        </w:rPr>
        <w:t>Asimismo, con el objetivo de fortalecer las capacidades técnicas en materia de protección radiológica del Personal Ocupacionalmente Expuesto (POE) que labora en las diferentes instalaciones donde se utiliza radiaciones ionizantes, la CNE realizó el curso básico de seguridad física de fuentes radiactivas dividido en grupos</w:t>
      </w:r>
      <w:r w:rsidR="00AA2521">
        <w:rPr>
          <w:rFonts w:eastAsia="Calibri"/>
          <w:noProof/>
          <w:lang w:val="es-DO"/>
        </w:rPr>
        <w:t>,</w:t>
      </w:r>
      <w:r w:rsidRPr="00C41129">
        <w:rPr>
          <w:rFonts w:eastAsia="Calibri"/>
          <w:noProof/>
          <w:lang w:val="es-DO"/>
        </w:rPr>
        <w:t xml:space="preserve"> cuatro (4) </w:t>
      </w:r>
      <w:r w:rsidRPr="00C41129">
        <w:rPr>
          <w:rFonts w:eastAsia="Calibri"/>
          <w:noProof/>
          <w:lang w:val="es-DO"/>
        </w:rPr>
        <w:lastRenderedPageBreak/>
        <w:t>cursos a reguladores y un (1) curso a usuarios; capacitando así a cuarenta y dos (42) personas.</w:t>
      </w:r>
    </w:p>
    <w:p w14:paraId="78781234" w14:textId="3177897F" w:rsidR="00B67749" w:rsidRDefault="004516A9" w:rsidP="002C576F">
      <w:pPr>
        <w:spacing w:line="360" w:lineRule="auto"/>
        <w:jc w:val="both"/>
        <w:rPr>
          <w:lang w:val="es-DO"/>
        </w:rPr>
      </w:pPr>
      <w:r w:rsidRPr="00C41129">
        <w:rPr>
          <w:rFonts w:eastAsia="Calibri"/>
          <w:noProof/>
          <w:lang w:val="es-DO"/>
        </w:rPr>
        <w:t xml:space="preserve">La CNE en cumplimiento con el art.14 de la Ley General de </w:t>
      </w:r>
      <w:r w:rsidR="003A5062" w:rsidRPr="00C41129">
        <w:rPr>
          <w:rFonts w:eastAsia="Calibri"/>
          <w:noProof/>
          <w:lang w:val="es-DO"/>
        </w:rPr>
        <w:br/>
      </w:r>
      <w:r w:rsidRPr="00C41129">
        <w:rPr>
          <w:rFonts w:eastAsia="Calibri"/>
          <w:noProof/>
          <w:lang w:val="es-DO"/>
        </w:rPr>
        <w:t>Electricidad No.125</w:t>
      </w:r>
      <w:r w:rsidRPr="00FC0A38">
        <w:rPr>
          <w:rFonts w:eastAsia="Calibri"/>
          <w:noProof/>
          <w:lang w:val="es-DO"/>
        </w:rPr>
        <w:t>-01</w:t>
      </w:r>
      <w:r w:rsidR="00B67749" w:rsidRPr="00FC0A38">
        <w:rPr>
          <w:rFonts w:eastAsia="Calibri"/>
          <w:noProof/>
          <w:lang w:val="es-DO"/>
        </w:rPr>
        <w:t>, en el mes de marzo</w:t>
      </w:r>
      <w:r w:rsidRPr="00FC0A38">
        <w:rPr>
          <w:rFonts w:eastAsia="Calibri"/>
          <w:noProof/>
          <w:lang w:val="es-DO"/>
        </w:rPr>
        <w:t xml:space="preserve"> </w:t>
      </w:r>
      <w:r w:rsidR="00FC0A38" w:rsidRPr="00FC0A38">
        <w:rPr>
          <w:rFonts w:eastAsia="Calibri"/>
          <w:noProof/>
          <w:lang w:val="es-DO"/>
        </w:rPr>
        <w:t xml:space="preserve">se </w:t>
      </w:r>
      <w:r w:rsidRPr="00FC0A38">
        <w:rPr>
          <w:rFonts w:eastAsia="Calibri"/>
          <w:noProof/>
          <w:lang w:val="es-DO"/>
        </w:rPr>
        <w:t>emitió el Plan Energético Nacional (PEN), el cual es un instrumento integral de orientación a los hacedores de políticas</w:t>
      </w:r>
      <w:r w:rsidRPr="00C41129">
        <w:rPr>
          <w:rFonts w:eastAsia="Calibri"/>
          <w:noProof/>
          <w:lang w:val="es-DO"/>
        </w:rPr>
        <w:t xml:space="preserve"> públicas en el ámbito energético, a trav</w:t>
      </w:r>
      <w:r w:rsidR="0028491F">
        <w:rPr>
          <w:rFonts w:eastAsia="Calibri"/>
          <w:noProof/>
          <w:lang w:val="es-DO"/>
        </w:rPr>
        <w:t>é</w:t>
      </w:r>
      <w:r w:rsidRPr="00C41129">
        <w:rPr>
          <w:rFonts w:eastAsia="Calibri"/>
          <w:noProof/>
          <w:lang w:val="es-DO"/>
        </w:rPr>
        <w:t>s de este se permite realizar un análisis de cambios en los patrones de consumo de energía de los usuarios finales en mediano y largo plazo, las previsiones de oferta energética, las decisiones de inversión para satisfacer la demanda y la aplicación de medidas de uso racional de energía y eficiencia energética.</w:t>
      </w:r>
      <w:r w:rsidR="008810D8" w:rsidRPr="00C41129">
        <w:rPr>
          <w:lang w:val="es-DO"/>
        </w:rPr>
        <w:t xml:space="preserve"> </w:t>
      </w:r>
    </w:p>
    <w:p w14:paraId="4C535579" w14:textId="7D1BAE49" w:rsidR="008328A1" w:rsidRPr="00C41129" w:rsidRDefault="004516A9" w:rsidP="004516A9">
      <w:pPr>
        <w:spacing w:line="360" w:lineRule="auto"/>
        <w:jc w:val="both"/>
        <w:rPr>
          <w:rFonts w:eastAsia="Calibri"/>
          <w:noProof/>
          <w:lang w:val="es-DO"/>
        </w:rPr>
      </w:pPr>
      <w:r w:rsidRPr="00C41129">
        <w:rPr>
          <w:rFonts w:eastAsia="Calibri"/>
          <w:noProof/>
          <w:lang w:val="es-DO"/>
        </w:rPr>
        <w:t>En observancia al art.21 del Reglamento de Aplicación de la Ley</w:t>
      </w:r>
      <w:r w:rsidR="00FC0A38">
        <w:rPr>
          <w:rFonts w:eastAsia="Calibri"/>
          <w:noProof/>
          <w:lang w:val="es-DO"/>
        </w:rPr>
        <w:t xml:space="preserve"> </w:t>
      </w:r>
      <w:r w:rsidR="00D87A44">
        <w:rPr>
          <w:rFonts w:eastAsia="Calibri"/>
          <w:noProof/>
          <w:lang w:val="es-DO"/>
        </w:rPr>
        <w:t>No.</w:t>
      </w:r>
      <w:r w:rsidRPr="00C41129">
        <w:rPr>
          <w:rFonts w:eastAsia="Calibri"/>
          <w:noProof/>
          <w:lang w:val="es-DO"/>
        </w:rPr>
        <w:t xml:space="preserve">57-07, donde se faculta a la CNE </w:t>
      </w:r>
      <w:r w:rsidR="00D87A44">
        <w:rPr>
          <w:rFonts w:eastAsia="Calibri"/>
          <w:noProof/>
          <w:lang w:val="es-DO"/>
        </w:rPr>
        <w:t>de</w:t>
      </w:r>
      <w:r w:rsidRPr="00C41129">
        <w:rPr>
          <w:rFonts w:eastAsia="Calibri"/>
          <w:noProof/>
          <w:lang w:val="es-DO"/>
        </w:rPr>
        <w:t xml:space="preserve"> realizar un plan de desarrollo fotovoltaico para zonas deprimidas y sin electricidad;</w:t>
      </w:r>
      <w:r w:rsidR="00D87A44">
        <w:rPr>
          <w:rFonts w:eastAsia="Calibri"/>
          <w:noProof/>
          <w:lang w:val="es-DO"/>
        </w:rPr>
        <w:t xml:space="preserve"> e</w:t>
      </w:r>
      <w:r w:rsidRPr="00C41129">
        <w:rPr>
          <w:rFonts w:eastAsia="Calibri"/>
          <w:noProof/>
          <w:lang w:val="es-DO"/>
        </w:rPr>
        <w:t xml:space="preserve">n el año 2022 se llevaron a cabo </w:t>
      </w:r>
      <w:r w:rsidR="008328A1" w:rsidRPr="00C41129">
        <w:rPr>
          <w:rFonts w:eastAsia="Calibri"/>
          <w:noProof/>
          <w:lang w:val="es-DO"/>
        </w:rPr>
        <w:t xml:space="preserve">varios </w:t>
      </w:r>
      <w:r w:rsidRPr="00C41129">
        <w:rPr>
          <w:rFonts w:eastAsia="Calibri"/>
          <w:noProof/>
          <w:lang w:val="es-DO"/>
        </w:rPr>
        <w:t>levantamientos t</w:t>
      </w:r>
      <w:r w:rsidR="00D87A44">
        <w:rPr>
          <w:rFonts w:eastAsia="Calibri"/>
          <w:noProof/>
          <w:lang w:val="es-DO"/>
        </w:rPr>
        <w:t>é</w:t>
      </w:r>
      <w:r w:rsidRPr="00C41129">
        <w:rPr>
          <w:rFonts w:eastAsia="Calibri"/>
          <w:noProof/>
          <w:lang w:val="es-DO"/>
        </w:rPr>
        <w:t>cnicos</w:t>
      </w:r>
      <w:r w:rsidR="008328A1" w:rsidRPr="00C41129">
        <w:rPr>
          <w:rFonts w:eastAsia="Calibri"/>
          <w:noProof/>
          <w:lang w:val="es-DO"/>
        </w:rPr>
        <w:t>:</w:t>
      </w:r>
    </w:p>
    <w:p w14:paraId="46625D9C" w14:textId="67163BD8" w:rsidR="00106D73" w:rsidRPr="00C41129" w:rsidRDefault="00106D73" w:rsidP="009B7283">
      <w:pPr>
        <w:pStyle w:val="Prrafodelista"/>
        <w:numPr>
          <w:ilvl w:val="0"/>
          <w:numId w:val="39"/>
        </w:numPr>
        <w:spacing w:line="360" w:lineRule="auto"/>
        <w:jc w:val="both"/>
        <w:rPr>
          <w:rFonts w:eastAsia="Calibri"/>
          <w:noProof/>
          <w:lang w:val="es-DO"/>
        </w:rPr>
      </w:pPr>
      <w:r w:rsidRPr="00C41129">
        <w:rPr>
          <w:rFonts w:eastAsia="Calibri"/>
          <w:noProof/>
          <w:lang w:val="es-DO"/>
        </w:rPr>
        <w:t>Es</w:t>
      </w:r>
      <w:r w:rsidR="004516A9" w:rsidRPr="00C41129">
        <w:rPr>
          <w:rFonts w:eastAsia="Calibri"/>
          <w:noProof/>
          <w:lang w:val="es-DO"/>
        </w:rPr>
        <w:t>cuela La Laguna</w:t>
      </w:r>
      <w:r w:rsidRPr="00C41129">
        <w:rPr>
          <w:rFonts w:eastAsia="Calibri"/>
          <w:noProof/>
          <w:lang w:val="es-DO"/>
        </w:rPr>
        <w:t>, ubicada en la comunidad La Laguna,</w:t>
      </w:r>
      <w:r w:rsidRPr="00C41129">
        <w:rPr>
          <w:lang w:val="es-DO"/>
        </w:rPr>
        <w:t xml:space="preserve"> </w:t>
      </w:r>
      <w:r w:rsidRPr="00C41129">
        <w:rPr>
          <w:rFonts w:eastAsia="Calibri"/>
          <w:noProof/>
          <w:lang w:val="es-DO"/>
        </w:rPr>
        <w:t>Distrito Municipal de Guanito, provincia Elías Piña.</w:t>
      </w:r>
    </w:p>
    <w:p w14:paraId="34BA0DBD" w14:textId="7CE46C2B" w:rsidR="008328A1" w:rsidRPr="00C41129" w:rsidRDefault="00106D73" w:rsidP="009B7283">
      <w:pPr>
        <w:pStyle w:val="Prrafodelista"/>
        <w:numPr>
          <w:ilvl w:val="0"/>
          <w:numId w:val="39"/>
        </w:numPr>
        <w:spacing w:line="360" w:lineRule="auto"/>
        <w:jc w:val="both"/>
        <w:rPr>
          <w:rFonts w:eastAsia="Calibri"/>
          <w:noProof/>
          <w:lang w:val="es-DO"/>
        </w:rPr>
      </w:pPr>
      <w:r w:rsidRPr="00C41129">
        <w:rPr>
          <w:rFonts w:eastAsia="Calibri"/>
          <w:noProof/>
          <w:lang w:val="es-DO"/>
        </w:rPr>
        <w:t xml:space="preserve">Escuela </w:t>
      </w:r>
      <w:r w:rsidR="004516A9" w:rsidRPr="00C41129">
        <w:rPr>
          <w:rFonts w:eastAsia="Calibri"/>
          <w:noProof/>
          <w:lang w:val="es-DO"/>
        </w:rPr>
        <w:t>Rosa La Piedra, ubicada en la comunidad</w:t>
      </w:r>
      <w:r w:rsidRPr="00C41129">
        <w:rPr>
          <w:rFonts w:eastAsia="Calibri"/>
          <w:noProof/>
          <w:lang w:val="es-DO"/>
        </w:rPr>
        <w:t xml:space="preserve"> </w:t>
      </w:r>
      <w:r w:rsidR="004516A9" w:rsidRPr="00C41129">
        <w:rPr>
          <w:rFonts w:eastAsia="Calibri"/>
          <w:noProof/>
          <w:lang w:val="es-DO"/>
        </w:rPr>
        <w:t>Rosa La Piedra</w:t>
      </w:r>
      <w:r w:rsidRPr="00C41129">
        <w:rPr>
          <w:rFonts w:eastAsia="Calibri"/>
          <w:noProof/>
          <w:lang w:val="es-DO"/>
        </w:rPr>
        <w:t xml:space="preserve">, </w:t>
      </w:r>
      <w:r w:rsidR="004516A9" w:rsidRPr="00C41129">
        <w:rPr>
          <w:rFonts w:eastAsia="Calibri"/>
          <w:noProof/>
          <w:lang w:val="es-DO"/>
        </w:rPr>
        <w:t>Distrito Municipal de Guanito, provincia Elías Piña</w:t>
      </w:r>
      <w:r w:rsidRPr="00C41129">
        <w:rPr>
          <w:rFonts w:eastAsia="Calibri"/>
          <w:noProof/>
          <w:lang w:val="es-DO"/>
        </w:rPr>
        <w:t>.</w:t>
      </w:r>
      <w:r w:rsidR="004516A9" w:rsidRPr="00C41129">
        <w:rPr>
          <w:rFonts w:eastAsia="Calibri"/>
          <w:noProof/>
          <w:lang w:val="es-DO"/>
        </w:rPr>
        <w:t xml:space="preserve"> </w:t>
      </w:r>
    </w:p>
    <w:p w14:paraId="517DDA19" w14:textId="7DBB2E6F" w:rsidR="008328A1" w:rsidRPr="00C41129" w:rsidRDefault="004516A9" w:rsidP="00FD5D31">
      <w:pPr>
        <w:pStyle w:val="Prrafodelista"/>
        <w:numPr>
          <w:ilvl w:val="0"/>
          <w:numId w:val="39"/>
        </w:numPr>
        <w:spacing w:line="360" w:lineRule="auto"/>
        <w:jc w:val="both"/>
        <w:rPr>
          <w:rFonts w:eastAsia="Calibri"/>
          <w:noProof/>
          <w:lang w:val="es-DO"/>
        </w:rPr>
      </w:pPr>
      <w:r w:rsidRPr="00C41129">
        <w:rPr>
          <w:rFonts w:eastAsia="Calibri"/>
          <w:noProof/>
          <w:lang w:val="es-DO"/>
        </w:rPr>
        <w:t>Centro Primario del Primer Nivel de Atención (UNAP)</w:t>
      </w:r>
      <w:r w:rsidR="00AA2521">
        <w:rPr>
          <w:rFonts w:eastAsia="Calibri"/>
          <w:noProof/>
          <w:lang w:val="es-DO"/>
        </w:rPr>
        <w:t>,</w:t>
      </w:r>
      <w:r w:rsidRPr="00C41129">
        <w:rPr>
          <w:rFonts w:eastAsia="Calibri"/>
          <w:noProof/>
          <w:lang w:val="es-DO"/>
        </w:rPr>
        <w:t xml:space="preserve"> ubicada en la comunidad Los Martínez, Provincia San José de Ocoa</w:t>
      </w:r>
      <w:r w:rsidR="00106D73" w:rsidRPr="00C41129">
        <w:rPr>
          <w:rFonts w:eastAsia="Calibri"/>
          <w:noProof/>
          <w:lang w:val="es-DO"/>
        </w:rPr>
        <w:t>.</w:t>
      </w:r>
    </w:p>
    <w:p w14:paraId="5AA8EB58" w14:textId="2275D088" w:rsidR="00106D73" w:rsidRPr="00C41129" w:rsidRDefault="002267B5" w:rsidP="00831DA7">
      <w:pPr>
        <w:pStyle w:val="Prrafodelista"/>
        <w:numPr>
          <w:ilvl w:val="0"/>
          <w:numId w:val="39"/>
        </w:numPr>
        <w:spacing w:line="360" w:lineRule="auto"/>
        <w:jc w:val="both"/>
        <w:rPr>
          <w:rFonts w:eastAsia="Calibri"/>
          <w:noProof/>
          <w:lang w:val="es-DO"/>
        </w:rPr>
      </w:pPr>
      <w:r w:rsidRPr="00C41129">
        <w:rPr>
          <w:rFonts w:eastAsia="Calibri"/>
          <w:noProof/>
          <w:lang w:val="es-DO"/>
        </w:rPr>
        <w:t>Escuela Santiago Lanoy</w:t>
      </w:r>
      <w:r w:rsidR="00106D73" w:rsidRPr="00C41129">
        <w:rPr>
          <w:rFonts w:eastAsia="Calibri"/>
          <w:noProof/>
          <w:lang w:val="es-DO"/>
        </w:rPr>
        <w:t xml:space="preserve"> en el Municipio de Guerra.</w:t>
      </w:r>
    </w:p>
    <w:p w14:paraId="603002D8" w14:textId="13A8F5C9" w:rsidR="008328A1" w:rsidRPr="00C41129" w:rsidRDefault="002267B5" w:rsidP="00831DA7">
      <w:pPr>
        <w:pStyle w:val="Prrafodelista"/>
        <w:numPr>
          <w:ilvl w:val="0"/>
          <w:numId w:val="39"/>
        </w:numPr>
        <w:spacing w:line="360" w:lineRule="auto"/>
        <w:jc w:val="both"/>
        <w:rPr>
          <w:rFonts w:eastAsia="Calibri"/>
          <w:noProof/>
          <w:lang w:val="es-DO"/>
        </w:rPr>
      </w:pPr>
      <w:r w:rsidRPr="00C41129">
        <w:rPr>
          <w:rFonts w:eastAsia="Calibri"/>
          <w:noProof/>
          <w:lang w:val="es-DO"/>
        </w:rPr>
        <w:t>Politécnico Eugenio de Jesús Marcano Fondeurara</w:t>
      </w:r>
      <w:r w:rsidR="00106D73" w:rsidRPr="00C41129">
        <w:rPr>
          <w:rFonts w:eastAsia="Calibri"/>
          <w:noProof/>
          <w:lang w:val="es-DO"/>
        </w:rPr>
        <w:t>, Municipio de Guerra</w:t>
      </w:r>
      <w:r w:rsidRPr="00C41129">
        <w:rPr>
          <w:rFonts w:eastAsia="Calibri"/>
          <w:noProof/>
          <w:lang w:val="es-DO"/>
        </w:rPr>
        <w:t xml:space="preserve">. </w:t>
      </w:r>
    </w:p>
    <w:p w14:paraId="6EC9C6BA" w14:textId="02CF22F5" w:rsidR="00106D73" w:rsidRPr="00C41129" w:rsidRDefault="008328A1" w:rsidP="003F0A43">
      <w:pPr>
        <w:pStyle w:val="Prrafodelista"/>
        <w:numPr>
          <w:ilvl w:val="0"/>
          <w:numId w:val="39"/>
        </w:numPr>
        <w:spacing w:line="360" w:lineRule="auto"/>
        <w:jc w:val="both"/>
        <w:rPr>
          <w:rFonts w:eastAsia="Calibri"/>
          <w:noProof/>
          <w:lang w:val="es-DO"/>
        </w:rPr>
      </w:pPr>
      <w:r w:rsidRPr="00C41129">
        <w:rPr>
          <w:rFonts w:eastAsia="Calibri"/>
          <w:noProof/>
          <w:lang w:val="es-DO"/>
        </w:rPr>
        <w:t>S</w:t>
      </w:r>
      <w:r w:rsidR="002267B5" w:rsidRPr="00C41129">
        <w:rPr>
          <w:rFonts w:eastAsia="Calibri"/>
          <w:noProof/>
          <w:lang w:val="es-DO"/>
        </w:rPr>
        <w:t xml:space="preserve">antuario de La Virgen de Schoenstatt, </w:t>
      </w:r>
      <w:r w:rsidR="00D87A44">
        <w:rPr>
          <w:rFonts w:eastAsia="Calibri"/>
          <w:noProof/>
          <w:lang w:val="es-DO"/>
        </w:rPr>
        <w:t xml:space="preserve">en </w:t>
      </w:r>
      <w:r w:rsidR="002267B5" w:rsidRPr="00C41129">
        <w:rPr>
          <w:rFonts w:eastAsia="Calibri"/>
          <w:noProof/>
          <w:lang w:val="es-DO"/>
        </w:rPr>
        <w:t xml:space="preserve">La Victoria, </w:t>
      </w:r>
    </w:p>
    <w:p w14:paraId="2B733FD2" w14:textId="2F2ABB9C" w:rsidR="00106D73" w:rsidRPr="00C41129" w:rsidRDefault="00106D73" w:rsidP="00106D73">
      <w:pPr>
        <w:spacing w:line="360" w:lineRule="auto"/>
        <w:jc w:val="both"/>
        <w:rPr>
          <w:rFonts w:eastAsia="Calibri"/>
          <w:noProof/>
          <w:lang w:val="es-DO"/>
        </w:rPr>
      </w:pPr>
      <w:r w:rsidRPr="00C41129">
        <w:rPr>
          <w:rFonts w:eastAsia="Calibri"/>
          <w:noProof/>
          <w:lang w:val="es-DO"/>
        </w:rPr>
        <w:t xml:space="preserve">Estos proyectos beneficiarán </w:t>
      </w:r>
      <w:r w:rsidR="00D87A44" w:rsidRPr="00D87A44">
        <w:rPr>
          <w:rFonts w:eastAsia="Calibri"/>
          <w:noProof/>
          <w:lang w:val="es-DO"/>
        </w:rPr>
        <w:t xml:space="preserve">con la instalación de un sistema de generación de energía eléctrica a partir del uso de paneles (o </w:t>
      </w:r>
      <w:r w:rsidR="00D87A44" w:rsidRPr="00D87A44">
        <w:rPr>
          <w:rFonts w:eastAsia="Calibri"/>
          <w:noProof/>
          <w:lang w:val="es-DO"/>
        </w:rPr>
        <w:lastRenderedPageBreak/>
        <w:t xml:space="preserve">módulos) fotovoltaicos, incluido almacenamiento </w:t>
      </w:r>
      <w:r w:rsidRPr="00C41129">
        <w:rPr>
          <w:rFonts w:eastAsia="Calibri"/>
          <w:noProof/>
          <w:lang w:val="es-DO"/>
        </w:rPr>
        <w:t>a ciento</w:t>
      </w:r>
      <w:r w:rsidR="00D87A44">
        <w:rPr>
          <w:rFonts w:eastAsia="Calibri"/>
          <w:noProof/>
          <w:lang w:val="es-DO"/>
        </w:rPr>
        <w:t>s</w:t>
      </w:r>
      <w:r w:rsidRPr="00C41129">
        <w:rPr>
          <w:rFonts w:eastAsia="Calibri"/>
          <w:noProof/>
          <w:lang w:val="es-DO"/>
        </w:rPr>
        <w:t xml:space="preserve"> de estudiantes, familias y miembros de las comunidades. </w:t>
      </w:r>
    </w:p>
    <w:p w14:paraId="4B17DD76" w14:textId="4DA1F5DA" w:rsidR="00EF724E" w:rsidRPr="00C41129" w:rsidRDefault="00E30FF5" w:rsidP="00EF724E">
      <w:pPr>
        <w:spacing w:line="360" w:lineRule="auto"/>
        <w:jc w:val="both"/>
        <w:rPr>
          <w:rFonts w:eastAsia="Calibri"/>
          <w:noProof/>
          <w:lang w:val="es-DO"/>
        </w:rPr>
      </w:pPr>
      <w:r w:rsidRPr="00C41129">
        <w:rPr>
          <w:rFonts w:eastAsia="Calibri"/>
          <w:noProof/>
          <w:lang w:val="es-DO"/>
        </w:rPr>
        <w:t xml:space="preserve">La CNE </w:t>
      </w:r>
      <w:r w:rsidR="004516A9" w:rsidRPr="00C41129">
        <w:rPr>
          <w:rFonts w:eastAsia="Calibri"/>
          <w:noProof/>
          <w:lang w:val="es-DO"/>
        </w:rPr>
        <w:t>en atención al art</w:t>
      </w:r>
      <w:r w:rsidR="009B1D04">
        <w:rPr>
          <w:rFonts w:eastAsia="Calibri"/>
          <w:noProof/>
          <w:lang w:val="es-DO"/>
        </w:rPr>
        <w:t>.</w:t>
      </w:r>
      <w:r w:rsidR="004516A9" w:rsidRPr="00C41129">
        <w:rPr>
          <w:rFonts w:eastAsia="Calibri"/>
          <w:noProof/>
          <w:lang w:val="es-DO"/>
        </w:rPr>
        <w:t xml:space="preserve">18 de la Ley No.57, emitió la resolución CNE-AD-0036-2022 concerniente a la </w:t>
      </w:r>
      <w:r w:rsidRPr="00C41129">
        <w:rPr>
          <w:rFonts w:eastAsia="Calibri"/>
          <w:noProof/>
          <w:lang w:val="es-DO"/>
        </w:rPr>
        <w:t>elabor</w:t>
      </w:r>
      <w:r w:rsidR="004516A9" w:rsidRPr="00C41129">
        <w:rPr>
          <w:rFonts w:eastAsia="Calibri"/>
          <w:noProof/>
          <w:lang w:val="es-DO"/>
        </w:rPr>
        <w:t>ación</w:t>
      </w:r>
      <w:r w:rsidRPr="00C41129">
        <w:rPr>
          <w:rFonts w:eastAsia="Calibri"/>
          <w:noProof/>
          <w:lang w:val="es-DO"/>
        </w:rPr>
        <w:t xml:space="preserve"> </w:t>
      </w:r>
      <w:r w:rsidR="004516A9" w:rsidRPr="00C41129">
        <w:rPr>
          <w:rFonts w:eastAsia="Calibri"/>
          <w:noProof/>
          <w:lang w:val="es-DO"/>
        </w:rPr>
        <w:t>de</w:t>
      </w:r>
      <w:r w:rsidRPr="00C41129">
        <w:rPr>
          <w:rFonts w:eastAsia="Calibri"/>
          <w:noProof/>
          <w:lang w:val="es-DO"/>
        </w:rPr>
        <w:t xml:space="preserve"> recomendación sobre los precios de referencia (mínimos y máximos) a considerar como modelo para la determinación de las retribuciones competitivas aplicables durante el año 2022 a instalaciones de generación que participan en el SENI, acogiendo al Régimen </w:t>
      </w:r>
      <w:r w:rsidR="006114F7">
        <w:rPr>
          <w:rFonts w:eastAsia="Calibri"/>
          <w:noProof/>
          <w:lang w:val="es-DO"/>
        </w:rPr>
        <w:t>E</w:t>
      </w:r>
      <w:r w:rsidRPr="00C41129">
        <w:rPr>
          <w:rFonts w:eastAsia="Calibri"/>
          <w:noProof/>
          <w:lang w:val="es-DO"/>
        </w:rPr>
        <w:t xml:space="preserve">special establecido por la Ley No.57-07. </w:t>
      </w:r>
    </w:p>
    <w:p w14:paraId="7CAB0561" w14:textId="3A6EE36C" w:rsidR="00E30FF5" w:rsidRPr="002D78B0" w:rsidRDefault="00E30FF5" w:rsidP="00EF724E">
      <w:pPr>
        <w:spacing w:line="360" w:lineRule="auto"/>
        <w:jc w:val="both"/>
        <w:rPr>
          <w:rFonts w:eastAsia="Calibri"/>
          <w:noProof/>
          <w:color w:val="FF0000"/>
          <w:lang w:val="es-DO"/>
        </w:rPr>
      </w:pPr>
      <w:r w:rsidRPr="00C41129">
        <w:rPr>
          <w:rFonts w:eastAsia="Calibri"/>
          <w:noProof/>
          <w:lang w:val="es-DO"/>
        </w:rPr>
        <w:t>A través de est</w:t>
      </w:r>
      <w:r w:rsidR="00561269" w:rsidRPr="00C41129">
        <w:rPr>
          <w:rFonts w:eastAsia="Calibri"/>
          <w:noProof/>
          <w:lang w:val="es-DO"/>
        </w:rPr>
        <w:t>e</w:t>
      </w:r>
      <w:r w:rsidRPr="00C41129">
        <w:rPr>
          <w:rFonts w:eastAsia="Calibri"/>
          <w:noProof/>
          <w:lang w:val="es-DO"/>
        </w:rPr>
        <w:t xml:space="preserve"> </w:t>
      </w:r>
      <w:r w:rsidR="00AF6F48">
        <w:rPr>
          <w:rFonts w:eastAsia="Calibri"/>
          <w:noProof/>
          <w:lang w:val="es-DO"/>
        </w:rPr>
        <w:t xml:space="preserve">documento </w:t>
      </w:r>
      <w:r w:rsidRPr="00C41129">
        <w:rPr>
          <w:rFonts w:eastAsia="Calibri"/>
          <w:noProof/>
          <w:lang w:val="es-DO"/>
        </w:rPr>
        <w:t>la CNE recomienda a la Superintendencia de</w:t>
      </w:r>
      <w:r w:rsidR="00AF6F48">
        <w:rPr>
          <w:rFonts w:eastAsia="Calibri"/>
          <w:noProof/>
          <w:lang w:val="es-DO"/>
        </w:rPr>
        <w:t xml:space="preserve"> </w:t>
      </w:r>
      <w:r w:rsidRPr="00C41129">
        <w:rPr>
          <w:rFonts w:eastAsia="Calibri"/>
          <w:noProof/>
          <w:lang w:val="es-DO"/>
        </w:rPr>
        <w:t>Electricidad</w:t>
      </w:r>
      <w:r w:rsidR="00561269" w:rsidRPr="00C41129">
        <w:rPr>
          <w:rFonts w:eastAsia="Calibri"/>
          <w:noProof/>
          <w:lang w:val="es-DO"/>
        </w:rPr>
        <w:t xml:space="preserve"> (SIE)</w:t>
      </w:r>
      <w:r w:rsidRPr="00C41129">
        <w:rPr>
          <w:rFonts w:eastAsia="Calibri"/>
          <w:noProof/>
          <w:lang w:val="es-DO"/>
        </w:rPr>
        <w:t xml:space="preserve"> los</w:t>
      </w:r>
      <w:r w:rsidR="00561269" w:rsidRPr="00C41129">
        <w:rPr>
          <w:rFonts w:eastAsia="Calibri"/>
          <w:noProof/>
          <w:lang w:val="es-DO"/>
        </w:rPr>
        <w:t xml:space="preserve"> </w:t>
      </w:r>
      <w:r w:rsidRPr="00C41129">
        <w:rPr>
          <w:rFonts w:eastAsia="Calibri"/>
          <w:noProof/>
          <w:lang w:val="es-DO"/>
        </w:rPr>
        <w:t>valores de referencia (mínimo y máximo) a ser considerados como modelo competitivo para retribuir a las instalaciones de generación acogidas al régimen especial del Mercado Eléctrico Mayorista (MEM)</w:t>
      </w:r>
      <w:r w:rsidR="00EC4C03">
        <w:rPr>
          <w:rFonts w:eastAsia="Calibri"/>
          <w:noProof/>
          <w:lang w:val="es-DO"/>
        </w:rPr>
        <w:t>.</w:t>
      </w:r>
    </w:p>
    <w:p w14:paraId="51ADA211" w14:textId="2A0EFDA8" w:rsidR="00E30FF5" w:rsidRPr="00C41129" w:rsidRDefault="00E30FF5" w:rsidP="00EF724E">
      <w:pPr>
        <w:spacing w:line="360" w:lineRule="auto"/>
        <w:jc w:val="both"/>
        <w:rPr>
          <w:rFonts w:eastAsia="Calibri"/>
          <w:noProof/>
          <w:lang w:val="es-DO"/>
        </w:rPr>
      </w:pPr>
      <w:r w:rsidRPr="00C41129">
        <w:rPr>
          <w:rFonts w:eastAsia="Calibri"/>
          <w:noProof/>
          <w:lang w:val="es-DO"/>
        </w:rPr>
        <w:t>Igualmente</w:t>
      </w:r>
      <w:r w:rsidR="00561269" w:rsidRPr="00C41129">
        <w:rPr>
          <w:rFonts w:eastAsia="Calibri"/>
          <w:noProof/>
          <w:lang w:val="es-DO"/>
        </w:rPr>
        <w:t>,</w:t>
      </w:r>
      <w:r w:rsidRPr="00C41129">
        <w:rPr>
          <w:rFonts w:eastAsia="Calibri"/>
          <w:noProof/>
          <w:lang w:val="es-DO"/>
        </w:rPr>
        <w:t xml:space="preserve"> </w:t>
      </w:r>
      <w:r w:rsidR="00A03EF4" w:rsidRPr="00C41129">
        <w:rPr>
          <w:rFonts w:eastAsia="Calibri"/>
          <w:noProof/>
          <w:lang w:val="es-DO"/>
        </w:rPr>
        <w:t xml:space="preserve">en el mes de abril del presente año </w:t>
      </w:r>
      <w:r w:rsidRPr="00C41129">
        <w:rPr>
          <w:rFonts w:eastAsia="Calibri"/>
          <w:noProof/>
          <w:lang w:val="es-DO"/>
        </w:rPr>
        <w:t>se desarrollaron los estudios de: (I) “Régimen Económico de las Energías Renovables en la República Dominicana</w:t>
      </w:r>
      <w:r w:rsidR="00A03EF4" w:rsidRPr="00C41129">
        <w:rPr>
          <w:rFonts w:eastAsia="Calibri"/>
          <w:noProof/>
          <w:lang w:val="es-DO"/>
        </w:rPr>
        <w:t xml:space="preserve"> 2022</w:t>
      </w:r>
      <w:r w:rsidRPr="00C41129">
        <w:rPr>
          <w:rFonts w:eastAsia="Calibri"/>
          <w:noProof/>
          <w:lang w:val="es-DO"/>
        </w:rPr>
        <w:t>, Determinación de la Retribución anual de referencia de las Energías Renovables bajo el Régimen Especial según la Ley Núm.57-07”; y (II) “Estudio del Régimen Económico de las Tecnologías de Conversión de Biomasa en Electricidad de la República Dominicana</w:t>
      </w:r>
      <w:r w:rsidR="00A03EF4" w:rsidRPr="00C41129">
        <w:rPr>
          <w:rFonts w:eastAsia="Calibri"/>
          <w:noProof/>
          <w:lang w:val="es-DO"/>
        </w:rPr>
        <w:t xml:space="preserve"> 2022</w:t>
      </w:r>
      <w:r w:rsidRPr="00C41129">
        <w:rPr>
          <w:rFonts w:eastAsia="Calibri"/>
          <w:noProof/>
          <w:lang w:val="es-DO"/>
        </w:rPr>
        <w:t>”. Con</w:t>
      </w:r>
      <w:r w:rsidR="00561269" w:rsidRPr="00C41129">
        <w:rPr>
          <w:rFonts w:eastAsia="Calibri"/>
          <w:noProof/>
          <w:lang w:val="es-DO"/>
        </w:rPr>
        <w:t xml:space="preserve"> </w:t>
      </w:r>
      <w:r w:rsidRPr="00C41129">
        <w:rPr>
          <w:rFonts w:eastAsia="Calibri"/>
          <w:noProof/>
          <w:lang w:val="es-DO"/>
        </w:rPr>
        <w:t>estos instrumentos se avala a los organismos estatales encargados de contratar compra de energía de largo plazo por parte de las EDES con proyectos de fuentes renovables, a considerar las recomendaciones de precios emitidos por esta CNE y proponerlo para la suscripción de dichos contratos.</w:t>
      </w:r>
    </w:p>
    <w:p w14:paraId="6F79A10B" w14:textId="12F171AA" w:rsidR="00B55EB9" w:rsidRPr="00C41129" w:rsidRDefault="00201B79" w:rsidP="00EF724E">
      <w:pPr>
        <w:spacing w:line="360" w:lineRule="auto"/>
        <w:jc w:val="both"/>
        <w:rPr>
          <w:rFonts w:eastAsia="Calibri"/>
          <w:noProof/>
          <w:lang w:val="es-DO"/>
        </w:rPr>
      </w:pPr>
      <w:r>
        <w:rPr>
          <w:rFonts w:eastAsia="Calibri"/>
          <w:noProof/>
          <w:lang w:val="es-DO"/>
        </w:rPr>
        <w:t>C</w:t>
      </w:r>
      <w:r w:rsidR="00B55EB9" w:rsidRPr="00C41129">
        <w:rPr>
          <w:rFonts w:eastAsia="Calibri"/>
          <w:noProof/>
          <w:lang w:val="es-DO"/>
        </w:rPr>
        <w:t>on el auspicio financiero de la Organización de las Naciones Unidas</w:t>
      </w:r>
      <w:r w:rsidR="00F84456">
        <w:rPr>
          <w:rFonts w:eastAsia="Calibri"/>
          <w:noProof/>
          <w:lang w:val="es-DO"/>
        </w:rPr>
        <w:t xml:space="preserve"> </w:t>
      </w:r>
      <w:r w:rsidR="00B55EB9" w:rsidRPr="00C41129">
        <w:rPr>
          <w:rFonts w:eastAsia="Calibri"/>
          <w:noProof/>
          <w:lang w:val="es-DO"/>
        </w:rPr>
        <w:t>para el Desarrollo Industrial</w:t>
      </w:r>
      <w:r w:rsidR="00F84456">
        <w:rPr>
          <w:rFonts w:eastAsia="Calibri"/>
          <w:noProof/>
          <w:lang w:val="es-DO"/>
        </w:rPr>
        <w:t xml:space="preserve"> </w:t>
      </w:r>
      <w:r w:rsidR="00B55EB9" w:rsidRPr="00C41129">
        <w:rPr>
          <w:rFonts w:eastAsia="Calibri"/>
          <w:noProof/>
          <w:lang w:val="es-DO"/>
        </w:rPr>
        <w:t>(ONUDI) y bajo la sombrilla del</w:t>
      </w:r>
      <w:r w:rsidR="00F84456">
        <w:rPr>
          <w:rFonts w:eastAsia="Calibri"/>
          <w:noProof/>
          <w:lang w:val="es-DO"/>
        </w:rPr>
        <w:t xml:space="preserve"> </w:t>
      </w:r>
      <w:r w:rsidR="00B55EB9" w:rsidRPr="00C41129">
        <w:rPr>
          <w:rFonts w:eastAsia="Calibri"/>
          <w:noProof/>
          <w:lang w:val="es-DO"/>
        </w:rPr>
        <w:lastRenderedPageBreak/>
        <w:t>proyecto “Estimulando la competitividad industrial mediante la</w:t>
      </w:r>
      <w:r w:rsidR="00F84456">
        <w:rPr>
          <w:rFonts w:eastAsia="Calibri"/>
          <w:noProof/>
          <w:lang w:val="es-DO"/>
        </w:rPr>
        <w:t xml:space="preserve"> </w:t>
      </w:r>
      <w:r w:rsidR="00B55EB9" w:rsidRPr="00C41129">
        <w:rPr>
          <w:rFonts w:eastAsia="Calibri"/>
          <w:noProof/>
          <w:lang w:val="es-DO"/>
        </w:rPr>
        <w:t>generación de energía eléctrica conectada a la red a partir de</w:t>
      </w:r>
      <w:r w:rsidR="008E56B7">
        <w:rPr>
          <w:rFonts w:eastAsia="Calibri"/>
          <w:noProof/>
          <w:lang w:val="es-DO"/>
        </w:rPr>
        <w:t xml:space="preserve"> </w:t>
      </w:r>
      <w:r w:rsidR="00B55EB9" w:rsidRPr="00C41129">
        <w:rPr>
          <w:rFonts w:eastAsia="Calibri"/>
          <w:noProof/>
          <w:lang w:val="es-DO"/>
        </w:rPr>
        <w:t>biomasa”</w:t>
      </w:r>
      <w:r w:rsidR="006114F7">
        <w:rPr>
          <w:rFonts w:eastAsia="Calibri"/>
          <w:noProof/>
          <w:lang w:val="es-DO"/>
        </w:rPr>
        <w:t xml:space="preserve"> </w:t>
      </w:r>
      <w:r w:rsidR="00B55EB9" w:rsidRPr="00C41129">
        <w:rPr>
          <w:rFonts w:eastAsia="Calibri"/>
          <w:noProof/>
          <w:lang w:val="es-DO"/>
        </w:rPr>
        <w:t>contrató los</w:t>
      </w:r>
      <w:r w:rsidR="00F84456">
        <w:rPr>
          <w:rFonts w:eastAsia="Calibri"/>
          <w:noProof/>
          <w:lang w:val="es-DO"/>
        </w:rPr>
        <w:t xml:space="preserve"> </w:t>
      </w:r>
      <w:r w:rsidR="00B55EB9" w:rsidRPr="00C41129">
        <w:rPr>
          <w:rFonts w:eastAsia="Calibri"/>
          <w:noProof/>
          <w:lang w:val="es-DO"/>
        </w:rPr>
        <w:t xml:space="preserve">servicios de XTUDIA para el desarrollo e implementación de </w:t>
      </w:r>
      <w:r w:rsidR="00C223D0" w:rsidRPr="00C41129">
        <w:rPr>
          <w:rFonts w:eastAsia="Calibri"/>
          <w:noProof/>
          <w:lang w:val="es-DO"/>
        </w:rPr>
        <w:t>una</w:t>
      </w:r>
      <w:r w:rsidR="00F84456">
        <w:rPr>
          <w:rFonts w:eastAsia="Calibri"/>
          <w:noProof/>
          <w:lang w:val="es-DO"/>
        </w:rPr>
        <w:t xml:space="preserve"> </w:t>
      </w:r>
      <w:r w:rsidR="00B55EB9" w:rsidRPr="00C41129">
        <w:rPr>
          <w:rFonts w:eastAsia="Calibri"/>
          <w:noProof/>
          <w:lang w:val="es-DO"/>
        </w:rPr>
        <w:t>herramienta</w:t>
      </w:r>
      <w:r w:rsidR="00C223D0" w:rsidRPr="00C41129">
        <w:rPr>
          <w:rFonts w:eastAsia="Calibri"/>
          <w:noProof/>
          <w:lang w:val="es-DO"/>
        </w:rPr>
        <w:t xml:space="preserve"> informática robusta, que permita a la CNE implementar las auditor</w:t>
      </w:r>
      <w:r w:rsidR="009B1D04">
        <w:rPr>
          <w:rFonts w:eastAsia="Calibri"/>
          <w:noProof/>
          <w:lang w:val="es-DO"/>
        </w:rPr>
        <w:t>í</w:t>
      </w:r>
      <w:r w:rsidR="00C223D0" w:rsidRPr="00C41129">
        <w:rPr>
          <w:rFonts w:eastAsia="Calibri"/>
          <w:noProof/>
          <w:lang w:val="es-DO"/>
        </w:rPr>
        <w:t>as y seguimi</w:t>
      </w:r>
      <w:r w:rsidR="009B1D04">
        <w:rPr>
          <w:rFonts w:eastAsia="Calibri"/>
          <w:noProof/>
          <w:lang w:val="es-DO"/>
        </w:rPr>
        <w:t>e</w:t>
      </w:r>
      <w:r w:rsidR="00C223D0" w:rsidRPr="00C41129">
        <w:rPr>
          <w:rFonts w:eastAsia="Calibri"/>
          <w:noProof/>
          <w:lang w:val="es-DO"/>
        </w:rPr>
        <w:t>ntos a las plantas de generación por fuente de bioenergía</w:t>
      </w:r>
      <w:r w:rsidR="00B55EB9" w:rsidRPr="00C41129">
        <w:rPr>
          <w:rFonts w:eastAsia="Calibri"/>
          <w:noProof/>
          <w:lang w:val="es-DO"/>
        </w:rPr>
        <w:t>.</w:t>
      </w:r>
    </w:p>
    <w:p w14:paraId="565E8AF6" w14:textId="780F7A82" w:rsidR="00E07193" w:rsidRDefault="00E07193" w:rsidP="00050EEE">
      <w:pPr>
        <w:spacing w:line="360" w:lineRule="auto"/>
        <w:jc w:val="both"/>
        <w:rPr>
          <w:rFonts w:eastAsia="Calibri"/>
          <w:noProof/>
          <w:lang w:val="es-DO"/>
        </w:rPr>
      </w:pPr>
      <w:r>
        <w:rPr>
          <w:rFonts w:eastAsia="Calibri"/>
          <w:noProof/>
          <w:lang w:val="es-DO"/>
        </w:rPr>
        <w:t xml:space="preserve">La CNE en este año fue galardonada </w:t>
      </w:r>
      <w:r w:rsidRPr="00E07193">
        <w:rPr>
          <w:rFonts w:eastAsia="Calibri"/>
          <w:noProof/>
          <w:lang w:val="es-DO"/>
        </w:rPr>
        <w:t>con El Gran Premio Nacional a la Calidad del Sector Público Dominicano 2022, en la XVIII edición del Premio Nacional a la Calidad</w:t>
      </w:r>
      <w:r w:rsidR="00201B79">
        <w:rPr>
          <w:rFonts w:eastAsia="Calibri"/>
          <w:noProof/>
          <w:lang w:val="es-DO"/>
        </w:rPr>
        <w:t>,</w:t>
      </w:r>
      <w:r w:rsidR="00201B79" w:rsidRPr="00201B79">
        <w:rPr>
          <w:color w:val="767171" w:themeColor="background2" w:themeShade="80"/>
          <w:lang w:val="es-DO"/>
        </w:rPr>
        <w:t xml:space="preserve"> </w:t>
      </w:r>
      <w:r w:rsidR="00201B79" w:rsidRPr="00C66B62">
        <w:rPr>
          <w:color w:val="767171" w:themeColor="background2" w:themeShade="80"/>
          <w:lang w:val="es-DO"/>
        </w:rPr>
        <w:t>organizado por el Ministerio de Administración Pública (MAP)</w:t>
      </w:r>
      <w:r w:rsidR="00201B79">
        <w:rPr>
          <w:color w:val="767171" w:themeColor="background2" w:themeShade="80"/>
          <w:lang w:val="es-DO"/>
        </w:rPr>
        <w:t xml:space="preserve">; </w:t>
      </w:r>
      <w:r w:rsidR="00C64DBA">
        <w:rPr>
          <w:color w:val="767171" w:themeColor="background2" w:themeShade="80"/>
          <w:lang w:val="es-DO"/>
        </w:rPr>
        <w:t>a</w:t>
      </w:r>
      <w:r w:rsidR="00201B79">
        <w:rPr>
          <w:color w:val="767171" w:themeColor="background2" w:themeShade="80"/>
          <w:lang w:val="es-DO"/>
        </w:rPr>
        <w:t>demás de</w:t>
      </w:r>
      <w:r w:rsidR="00B60D80">
        <w:rPr>
          <w:color w:val="767171" w:themeColor="background2" w:themeShade="80"/>
          <w:lang w:val="es-DO"/>
        </w:rPr>
        <w:t xml:space="preserve"> recibir</w:t>
      </w:r>
      <w:r w:rsidR="00201B79">
        <w:rPr>
          <w:color w:val="767171" w:themeColor="background2" w:themeShade="80"/>
          <w:lang w:val="es-DO"/>
        </w:rPr>
        <w:t xml:space="preserve"> la recertificación de la </w:t>
      </w:r>
      <w:r w:rsidR="00C64DBA">
        <w:rPr>
          <w:color w:val="767171" w:themeColor="background2" w:themeShade="80"/>
          <w:lang w:val="es-DO"/>
        </w:rPr>
        <w:t>N</w:t>
      </w:r>
      <w:r w:rsidR="00201B79">
        <w:rPr>
          <w:color w:val="767171" w:themeColor="background2" w:themeShade="80"/>
          <w:lang w:val="es-DO"/>
        </w:rPr>
        <w:t>orma ISO 9001-2015.</w:t>
      </w:r>
    </w:p>
    <w:p w14:paraId="5FFE7D99" w14:textId="3C2A44D8" w:rsidR="00050EEE" w:rsidRPr="00C41129" w:rsidRDefault="00C64DBA" w:rsidP="00050EEE">
      <w:pPr>
        <w:spacing w:line="360" w:lineRule="auto"/>
        <w:jc w:val="both"/>
        <w:rPr>
          <w:rFonts w:eastAsia="Calibri"/>
          <w:noProof/>
          <w:lang w:val="es-DO"/>
        </w:rPr>
      </w:pPr>
      <w:r>
        <w:rPr>
          <w:rFonts w:eastAsia="Calibri"/>
          <w:noProof/>
          <w:lang w:val="es-DO"/>
        </w:rPr>
        <w:t>En el 2022 s</w:t>
      </w:r>
      <w:r w:rsidR="00201B79">
        <w:rPr>
          <w:rFonts w:eastAsia="Calibri"/>
          <w:noProof/>
          <w:lang w:val="es-DO"/>
        </w:rPr>
        <w:t xml:space="preserve">e </w:t>
      </w:r>
      <w:r w:rsidR="00050EEE" w:rsidRPr="00C41129">
        <w:rPr>
          <w:rFonts w:eastAsia="Calibri"/>
          <w:noProof/>
          <w:lang w:val="es-DO"/>
        </w:rPr>
        <w:t xml:space="preserve">realizó la firma de dos (2) acuerdo interinstitucional y otros seis (06) </w:t>
      </w:r>
      <w:r w:rsidR="00561269" w:rsidRPr="00C41129">
        <w:rPr>
          <w:rFonts w:eastAsia="Calibri"/>
          <w:noProof/>
          <w:lang w:val="es-DO"/>
        </w:rPr>
        <w:t xml:space="preserve">que </w:t>
      </w:r>
      <w:r w:rsidR="00050EEE" w:rsidRPr="00C41129">
        <w:rPr>
          <w:rFonts w:eastAsia="Calibri"/>
          <w:noProof/>
          <w:lang w:val="es-DO"/>
        </w:rPr>
        <w:t>se encuentran en la última revisión por parte de las instituciones que son contraparte de estos</w:t>
      </w:r>
      <w:r w:rsidR="00561269" w:rsidRPr="00C41129">
        <w:rPr>
          <w:rFonts w:eastAsia="Calibri"/>
          <w:noProof/>
          <w:lang w:val="es-DO"/>
        </w:rPr>
        <w:t>.</w:t>
      </w:r>
    </w:p>
    <w:p w14:paraId="4CC4D9A1" w14:textId="4D98DD59" w:rsidR="00050EEE" w:rsidRPr="00C41129" w:rsidRDefault="00050EEE" w:rsidP="00050EEE">
      <w:pPr>
        <w:spacing w:line="360" w:lineRule="auto"/>
        <w:jc w:val="both"/>
        <w:rPr>
          <w:rFonts w:eastAsia="Calibri"/>
          <w:noProof/>
          <w:lang w:val="es-DO"/>
        </w:rPr>
      </w:pPr>
      <w:r w:rsidRPr="00C41129">
        <w:rPr>
          <w:rFonts w:eastAsia="Calibri"/>
          <w:noProof/>
          <w:lang w:val="es-DO"/>
        </w:rPr>
        <w:t>Acuerdo firmado y en ejecución:</w:t>
      </w:r>
    </w:p>
    <w:p w14:paraId="511A5ECD" w14:textId="28E7679A" w:rsidR="0011704C" w:rsidRPr="00C41129" w:rsidRDefault="0011704C" w:rsidP="00BD770D">
      <w:pPr>
        <w:pStyle w:val="Prrafodelista"/>
        <w:numPr>
          <w:ilvl w:val="0"/>
          <w:numId w:val="16"/>
        </w:numPr>
        <w:tabs>
          <w:tab w:val="left" w:pos="284"/>
        </w:tabs>
        <w:spacing w:line="360" w:lineRule="auto"/>
        <w:jc w:val="both"/>
        <w:rPr>
          <w:rFonts w:eastAsia="Calibri"/>
          <w:noProof/>
          <w:lang w:val="es-DO"/>
        </w:rPr>
      </w:pPr>
      <w:r w:rsidRPr="00C41129">
        <w:rPr>
          <w:rFonts w:eastAsia="Calibri"/>
          <w:noProof/>
          <w:lang w:val="es-DO"/>
        </w:rPr>
        <w:t xml:space="preserve">Fondo Especial para el Desarrollo Agropecuario (FEDA); </w:t>
      </w:r>
    </w:p>
    <w:p w14:paraId="7BB3CA11" w14:textId="5518D183" w:rsidR="0011704C" w:rsidRPr="00C41129" w:rsidRDefault="0011704C" w:rsidP="00BD770D">
      <w:pPr>
        <w:pStyle w:val="Prrafodelista"/>
        <w:numPr>
          <w:ilvl w:val="0"/>
          <w:numId w:val="16"/>
        </w:numPr>
        <w:tabs>
          <w:tab w:val="left" w:pos="284"/>
        </w:tabs>
        <w:spacing w:line="360" w:lineRule="auto"/>
        <w:jc w:val="both"/>
        <w:rPr>
          <w:rFonts w:eastAsia="Calibri"/>
          <w:noProof/>
          <w:lang w:val="es-DO"/>
        </w:rPr>
      </w:pPr>
      <w:r w:rsidRPr="00C41129">
        <w:rPr>
          <w:rFonts w:eastAsia="Calibri"/>
          <w:noProof/>
          <w:lang w:val="es-DO"/>
        </w:rPr>
        <w:t>Centro de Exportación e Inversión (ProDominicana)</w:t>
      </w:r>
      <w:r w:rsidR="008328A1" w:rsidRPr="00C41129">
        <w:rPr>
          <w:rFonts w:eastAsia="Calibri"/>
          <w:noProof/>
          <w:lang w:val="es-DO"/>
        </w:rPr>
        <w:t>.</w:t>
      </w:r>
    </w:p>
    <w:p w14:paraId="394CD868" w14:textId="43439049" w:rsidR="00050EEE" w:rsidRPr="00C41129" w:rsidRDefault="00050EEE" w:rsidP="007D7395">
      <w:pPr>
        <w:spacing w:line="360" w:lineRule="auto"/>
        <w:jc w:val="both"/>
        <w:rPr>
          <w:rFonts w:eastAsia="Calibri"/>
          <w:noProof/>
          <w:lang w:val="es-DO"/>
        </w:rPr>
      </w:pPr>
      <w:r w:rsidRPr="00C41129">
        <w:rPr>
          <w:rFonts w:eastAsia="Calibri"/>
          <w:noProof/>
          <w:lang w:val="es-DO"/>
        </w:rPr>
        <w:t>Acuerdos en revisión</w:t>
      </w:r>
      <w:bookmarkEnd w:id="5"/>
      <w:r w:rsidR="008328A1" w:rsidRPr="00C41129">
        <w:rPr>
          <w:rFonts w:eastAsia="Calibri"/>
          <w:noProof/>
          <w:lang w:val="es-DO"/>
        </w:rPr>
        <w:t>:</w:t>
      </w:r>
    </w:p>
    <w:p w14:paraId="06DD643D" w14:textId="77777777" w:rsidR="0011704C" w:rsidRPr="00C41129" w:rsidRDefault="0011704C" w:rsidP="00BD770D">
      <w:pPr>
        <w:pStyle w:val="Prrafodelista"/>
        <w:numPr>
          <w:ilvl w:val="0"/>
          <w:numId w:val="21"/>
        </w:numPr>
        <w:spacing w:line="360" w:lineRule="auto"/>
        <w:jc w:val="both"/>
        <w:rPr>
          <w:rFonts w:eastAsia="Calibri"/>
          <w:noProof/>
          <w:lang w:val="es-DO"/>
        </w:rPr>
      </w:pPr>
      <w:r w:rsidRPr="00C41129">
        <w:rPr>
          <w:rFonts w:eastAsia="Calibri"/>
          <w:noProof/>
          <w:lang w:val="es-DO"/>
        </w:rPr>
        <w:t xml:space="preserve">Instituto Nacional de Formación Técnico Profesional (INFOTEP); </w:t>
      </w:r>
    </w:p>
    <w:p w14:paraId="514A71A7" w14:textId="56EAC03A" w:rsidR="0011704C" w:rsidRPr="00C41129" w:rsidRDefault="0011704C" w:rsidP="00BD770D">
      <w:pPr>
        <w:pStyle w:val="Prrafodelista"/>
        <w:numPr>
          <w:ilvl w:val="0"/>
          <w:numId w:val="21"/>
        </w:numPr>
        <w:spacing w:line="360" w:lineRule="auto"/>
        <w:jc w:val="both"/>
        <w:rPr>
          <w:rFonts w:eastAsia="Calibri"/>
          <w:noProof/>
          <w:lang w:val="es-DO"/>
        </w:rPr>
      </w:pPr>
      <w:r w:rsidRPr="00C41129">
        <w:rPr>
          <w:rFonts w:eastAsia="Calibri"/>
          <w:noProof/>
          <w:lang w:val="es-DO"/>
        </w:rPr>
        <w:t xml:space="preserve">Oficina Nacional de Meteorología (ONAMET); </w:t>
      </w:r>
    </w:p>
    <w:p w14:paraId="3AB04D81" w14:textId="3B9CEAC6" w:rsidR="0011704C" w:rsidRPr="00C41129" w:rsidRDefault="0011704C" w:rsidP="00BD770D">
      <w:pPr>
        <w:pStyle w:val="Prrafodelista"/>
        <w:numPr>
          <w:ilvl w:val="0"/>
          <w:numId w:val="21"/>
        </w:numPr>
        <w:spacing w:line="360" w:lineRule="auto"/>
        <w:jc w:val="both"/>
        <w:rPr>
          <w:rFonts w:eastAsia="Calibri"/>
          <w:noProof/>
          <w:lang w:val="es-DO"/>
        </w:rPr>
      </w:pPr>
      <w:r w:rsidRPr="00C41129">
        <w:rPr>
          <w:rFonts w:eastAsia="Calibri"/>
          <w:noProof/>
          <w:lang w:val="es-DO"/>
        </w:rPr>
        <w:t xml:space="preserve">Pontificia Universidad Católica Madre y Maestra (PUCMM); </w:t>
      </w:r>
    </w:p>
    <w:p w14:paraId="5AC090BD" w14:textId="375CE4AA" w:rsidR="0011704C" w:rsidRPr="00C41129" w:rsidRDefault="0011704C" w:rsidP="00BD770D">
      <w:pPr>
        <w:pStyle w:val="Prrafodelista"/>
        <w:numPr>
          <w:ilvl w:val="0"/>
          <w:numId w:val="21"/>
        </w:numPr>
        <w:spacing w:line="360" w:lineRule="auto"/>
        <w:jc w:val="both"/>
        <w:rPr>
          <w:rFonts w:eastAsia="Calibri"/>
          <w:noProof/>
          <w:lang w:val="es-DO"/>
        </w:rPr>
      </w:pPr>
      <w:r w:rsidRPr="00C41129">
        <w:rPr>
          <w:rFonts w:eastAsia="Calibri"/>
          <w:noProof/>
          <w:lang w:val="es-DO"/>
        </w:rPr>
        <w:t xml:space="preserve">Oficina Nacional de Estadísticas (ONE); </w:t>
      </w:r>
    </w:p>
    <w:p w14:paraId="6BA6BC04" w14:textId="5D19F14D" w:rsidR="0011704C" w:rsidRPr="00C41129" w:rsidRDefault="0011704C" w:rsidP="00BD770D">
      <w:pPr>
        <w:pStyle w:val="Prrafodelista"/>
        <w:numPr>
          <w:ilvl w:val="0"/>
          <w:numId w:val="21"/>
        </w:numPr>
        <w:spacing w:line="360" w:lineRule="auto"/>
        <w:jc w:val="both"/>
        <w:rPr>
          <w:rFonts w:eastAsia="Calibri"/>
          <w:noProof/>
          <w:lang w:val="es-DO"/>
        </w:rPr>
      </w:pPr>
      <w:r w:rsidRPr="00C41129">
        <w:rPr>
          <w:rFonts w:eastAsia="Calibri"/>
          <w:noProof/>
          <w:lang w:val="es-DO"/>
        </w:rPr>
        <w:t xml:space="preserve">Ministerio de </w:t>
      </w:r>
      <w:r w:rsidR="00C64DBA">
        <w:rPr>
          <w:rFonts w:eastAsia="Calibri"/>
          <w:noProof/>
          <w:lang w:val="es-DO"/>
        </w:rPr>
        <w:t>D</w:t>
      </w:r>
      <w:r w:rsidRPr="00C41129">
        <w:rPr>
          <w:rFonts w:eastAsia="Calibri"/>
          <w:noProof/>
          <w:lang w:val="es-DO"/>
        </w:rPr>
        <w:t>efensa de la Rep</w:t>
      </w:r>
      <w:r w:rsidR="009B1D04">
        <w:rPr>
          <w:rFonts w:eastAsia="Calibri"/>
          <w:noProof/>
          <w:lang w:val="es-DO"/>
        </w:rPr>
        <w:t>ú</w:t>
      </w:r>
      <w:r w:rsidRPr="00C41129">
        <w:rPr>
          <w:rFonts w:eastAsia="Calibri"/>
          <w:noProof/>
          <w:lang w:val="es-DO"/>
        </w:rPr>
        <w:t xml:space="preserve">blica Dominicana (MIDE); </w:t>
      </w:r>
    </w:p>
    <w:p w14:paraId="484D3A9D" w14:textId="01742F8B" w:rsidR="0011704C" w:rsidRPr="00C41129" w:rsidRDefault="0011704C" w:rsidP="00BD770D">
      <w:pPr>
        <w:pStyle w:val="Prrafodelista"/>
        <w:numPr>
          <w:ilvl w:val="0"/>
          <w:numId w:val="21"/>
        </w:numPr>
        <w:spacing w:line="360" w:lineRule="auto"/>
        <w:jc w:val="both"/>
        <w:rPr>
          <w:rFonts w:eastAsia="Calibri"/>
          <w:noProof/>
          <w:lang w:val="es-DO"/>
        </w:rPr>
      </w:pPr>
      <w:r w:rsidRPr="00C41129">
        <w:rPr>
          <w:rFonts w:eastAsia="Calibri"/>
          <w:noProof/>
          <w:lang w:val="es-DO"/>
        </w:rPr>
        <w:t xml:space="preserve">Dirección General de Ética e Integridad Gubernamental (DGETICA); </w:t>
      </w:r>
    </w:p>
    <w:p w14:paraId="32F36EB4" w14:textId="318A4958" w:rsidR="00654164" w:rsidRPr="00C41129" w:rsidRDefault="00544419" w:rsidP="00050EEE">
      <w:pPr>
        <w:spacing w:line="360" w:lineRule="auto"/>
        <w:jc w:val="both"/>
        <w:rPr>
          <w:rFonts w:eastAsia="Calibri"/>
          <w:noProof/>
          <w:lang w:val="es-DO"/>
        </w:rPr>
      </w:pPr>
      <w:r w:rsidRPr="00C41129">
        <w:rPr>
          <w:rFonts w:eastAsia="Calibri"/>
          <w:noProof/>
          <w:lang w:val="es-DO"/>
        </w:rPr>
        <w:br w:type="page"/>
      </w:r>
    </w:p>
    <w:p w14:paraId="6384D0D4" w14:textId="2D7E952E" w:rsidR="00654164" w:rsidRPr="00C41129" w:rsidRDefault="00654164" w:rsidP="00D87EA4">
      <w:pPr>
        <w:pStyle w:val="Ttulo1"/>
        <w:numPr>
          <w:ilvl w:val="0"/>
          <w:numId w:val="1"/>
        </w:numPr>
        <w:rPr>
          <w:color w:val="767171"/>
          <w:lang w:val="es-DO"/>
        </w:rPr>
      </w:pPr>
      <w:bookmarkStart w:id="9" w:name="_Toc121901519"/>
      <w:r w:rsidRPr="00C41129">
        <w:rPr>
          <w:color w:val="767171"/>
          <w:lang w:val="es-DO"/>
        </w:rPr>
        <w:lastRenderedPageBreak/>
        <w:t>INFORMACIÓN INSTITUCIONAL</w:t>
      </w:r>
      <w:bookmarkEnd w:id="9"/>
    </w:p>
    <w:p w14:paraId="794C2FD3" w14:textId="73C7B9AC" w:rsidR="00654164" w:rsidRPr="00C41129" w:rsidRDefault="00654164" w:rsidP="00654164">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CC49482" w:rsidR="00654164" w:rsidRPr="00C41129" w:rsidRDefault="00654164" w:rsidP="00654164">
      <w:pPr>
        <w:jc w:val="center"/>
        <w:rPr>
          <w:rFonts w:eastAsia="Calibri"/>
          <w:szCs w:val="36"/>
          <w:lang w:val="es-DO"/>
        </w:rPr>
      </w:pPr>
      <w:r w:rsidRPr="00C41129">
        <w:rPr>
          <w:rFonts w:eastAsia="Calibri"/>
          <w:szCs w:val="36"/>
          <w:lang w:val="es-DO"/>
        </w:rPr>
        <w:t>Memoria institucional 2022</w:t>
      </w:r>
    </w:p>
    <w:p w14:paraId="367ED8A1" w14:textId="77777777" w:rsidR="00BA2267" w:rsidRPr="00C41129" w:rsidRDefault="00BA2267" w:rsidP="00561269">
      <w:pPr>
        <w:spacing w:line="360" w:lineRule="auto"/>
        <w:rPr>
          <w:noProof/>
          <w:lang w:val="es-DO"/>
        </w:rPr>
      </w:pPr>
    </w:p>
    <w:p w14:paraId="697B7C01" w14:textId="4339DE2B" w:rsidR="00D87EA4" w:rsidRPr="00C41129" w:rsidRDefault="00D87EA4" w:rsidP="00561269">
      <w:pPr>
        <w:pStyle w:val="Ttulo2"/>
        <w:numPr>
          <w:ilvl w:val="1"/>
          <w:numId w:val="1"/>
        </w:numPr>
        <w:spacing w:before="0" w:after="160" w:line="360" w:lineRule="auto"/>
        <w:rPr>
          <w:rFonts w:eastAsia="Calibri" w:cs="Times New Roman"/>
          <w:b/>
          <w:bCs/>
          <w:noProof/>
          <w:color w:val="767171"/>
          <w:szCs w:val="24"/>
          <w:lang w:val="es-DO"/>
        </w:rPr>
      </w:pPr>
      <w:bookmarkStart w:id="10" w:name="_Toc90459615"/>
      <w:bookmarkStart w:id="11" w:name="_Toc121901520"/>
      <w:r w:rsidRPr="00C41129">
        <w:rPr>
          <w:rFonts w:eastAsia="Calibri" w:cs="Times New Roman"/>
          <w:b/>
          <w:bCs/>
          <w:noProof/>
          <w:color w:val="767171"/>
          <w:szCs w:val="24"/>
          <w:lang w:val="es-DO"/>
        </w:rPr>
        <w:t xml:space="preserve">Marco </w:t>
      </w:r>
      <w:r w:rsidR="00E6719A" w:rsidRPr="00C41129">
        <w:rPr>
          <w:rFonts w:eastAsia="Calibri" w:cs="Times New Roman"/>
          <w:b/>
          <w:bCs/>
          <w:noProof/>
          <w:color w:val="767171"/>
          <w:szCs w:val="24"/>
          <w:lang w:val="es-DO"/>
        </w:rPr>
        <w:t>F</w:t>
      </w:r>
      <w:r w:rsidRPr="00C41129">
        <w:rPr>
          <w:rFonts w:eastAsia="Calibri" w:cs="Times New Roman"/>
          <w:b/>
          <w:bCs/>
          <w:noProof/>
          <w:color w:val="767171"/>
          <w:szCs w:val="24"/>
          <w:lang w:val="es-DO"/>
        </w:rPr>
        <w:t xml:space="preserve">ilosófico </w:t>
      </w:r>
      <w:r w:rsidR="00E6719A" w:rsidRPr="00C41129">
        <w:rPr>
          <w:rFonts w:eastAsia="Calibri" w:cs="Times New Roman"/>
          <w:b/>
          <w:bCs/>
          <w:noProof/>
          <w:color w:val="767171"/>
          <w:szCs w:val="24"/>
          <w:lang w:val="es-DO"/>
        </w:rPr>
        <w:t>I</w:t>
      </w:r>
      <w:r w:rsidRPr="00C41129">
        <w:rPr>
          <w:rFonts w:eastAsia="Calibri" w:cs="Times New Roman"/>
          <w:b/>
          <w:bCs/>
          <w:noProof/>
          <w:color w:val="767171"/>
          <w:szCs w:val="24"/>
          <w:lang w:val="es-DO"/>
        </w:rPr>
        <w:t>nstitucional</w:t>
      </w:r>
      <w:bookmarkStart w:id="12" w:name="_Toc90459619"/>
      <w:bookmarkEnd w:id="10"/>
      <w:bookmarkEnd w:id="11"/>
    </w:p>
    <w:p w14:paraId="17254A51" w14:textId="709618D2" w:rsidR="00FE3D3B" w:rsidRPr="00C41129" w:rsidRDefault="00FE3D3B" w:rsidP="00561269">
      <w:pPr>
        <w:spacing w:line="360" w:lineRule="auto"/>
        <w:jc w:val="both"/>
        <w:rPr>
          <w:rFonts w:eastAsia="Calibri"/>
          <w:noProof/>
          <w:lang w:val="es-DO"/>
        </w:rPr>
      </w:pPr>
      <w:r w:rsidRPr="00C41129">
        <w:rPr>
          <w:rFonts w:eastAsia="Calibri"/>
          <w:noProof/>
          <w:lang w:val="es-DO"/>
        </w:rPr>
        <w:t>La C</w:t>
      </w:r>
      <w:r w:rsidR="00EF20DA" w:rsidRPr="00C41129">
        <w:rPr>
          <w:rFonts w:eastAsia="Calibri"/>
          <w:noProof/>
          <w:lang w:val="es-DO"/>
        </w:rPr>
        <w:t>omisión Nacional de Energía (C</w:t>
      </w:r>
      <w:r w:rsidRPr="00C41129">
        <w:rPr>
          <w:rFonts w:eastAsia="Calibri"/>
          <w:noProof/>
          <w:lang w:val="es-DO"/>
        </w:rPr>
        <w:t>NE</w:t>
      </w:r>
      <w:r w:rsidR="00EF20DA" w:rsidRPr="00C41129">
        <w:rPr>
          <w:rFonts w:eastAsia="Calibri"/>
          <w:noProof/>
          <w:lang w:val="es-DO"/>
        </w:rPr>
        <w:t>)</w:t>
      </w:r>
      <w:r w:rsidRPr="00C41129">
        <w:rPr>
          <w:rFonts w:eastAsia="Calibri"/>
          <w:noProof/>
          <w:lang w:val="es-DO"/>
        </w:rPr>
        <w:t xml:space="preserve"> implementa una cultura organizacional fundamentada en la mejora continua de sus procesos, adecuándolos a las necesidades y demandas planteadas en la estrategia general de la organización y para complementar sus procedimientos y servicios institucionales.</w:t>
      </w:r>
    </w:p>
    <w:p w14:paraId="0C528E0F" w14:textId="1C3057B0" w:rsidR="00FE3D3B" w:rsidRPr="00C41129" w:rsidRDefault="00FE3D3B" w:rsidP="00BD770D">
      <w:pPr>
        <w:pStyle w:val="Ttulo2"/>
        <w:numPr>
          <w:ilvl w:val="0"/>
          <w:numId w:val="13"/>
        </w:numPr>
        <w:spacing w:before="0" w:after="160" w:line="360" w:lineRule="auto"/>
        <w:rPr>
          <w:rFonts w:eastAsia="Calibri" w:cs="Times New Roman"/>
          <w:b/>
          <w:bCs/>
          <w:noProof/>
          <w:color w:val="767171"/>
          <w:szCs w:val="24"/>
          <w:lang w:val="es-DO"/>
        </w:rPr>
      </w:pPr>
      <w:bookmarkStart w:id="13" w:name="_Toc121901521"/>
      <w:r w:rsidRPr="00C41129">
        <w:rPr>
          <w:rFonts w:eastAsia="Calibri" w:cs="Times New Roman"/>
          <w:b/>
          <w:bCs/>
          <w:noProof/>
          <w:color w:val="767171"/>
          <w:szCs w:val="24"/>
          <w:lang w:val="es-DO"/>
        </w:rPr>
        <w:t>Misión</w:t>
      </w:r>
      <w:bookmarkEnd w:id="13"/>
    </w:p>
    <w:p w14:paraId="562096B6" w14:textId="13EA327B" w:rsidR="00FE3D3B" w:rsidRPr="00C41129" w:rsidRDefault="00FE3D3B" w:rsidP="00561269">
      <w:pPr>
        <w:spacing w:line="360" w:lineRule="auto"/>
        <w:jc w:val="both"/>
        <w:rPr>
          <w:rFonts w:eastAsia="Calibri"/>
          <w:noProof/>
          <w:lang w:val="es-DO"/>
        </w:rPr>
      </w:pPr>
      <w:r w:rsidRPr="00C41129">
        <w:rPr>
          <w:rFonts w:eastAsia="Calibri"/>
          <w:noProof/>
          <w:lang w:val="es-DO"/>
        </w:rPr>
        <w:t>Impulsar el desarrollo sostenible y eficiente del sector energético nacional</w:t>
      </w:r>
      <w:r w:rsidR="00EF20DA" w:rsidRPr="00C41129">
        <w:rPr>
          <w:rFonts w:eastAsia="Calibri"/>
          <w:noProof/>
          <w:lang w:val="es-DO"/>
        </w:rPr>
        <w:t>,</w:t>
      </w:r>
      <w:r w:rsidRPr="00C41129">
        <w:rPr>
          <w:rFonts w:eastAsia="Calibri"/>
          <w:noProof/>
          <w:lang w:val="es-DO"/>
        </w:rPr>
        <w:t xml:space="preserve"> bajo criterios técnicos y medioambientales apegados a la normativa e incentivando el uso racional de la energía.</w:t>
      </w:r>
    </w:p>
    <w:p w14:paraId="06E623D7" w14:textId="31548C08" w:rsidR="00FE3D3B" w:rsidRPr="00C41129" w:rsidRDefault="00FE3D3B" w:rsidP="00BD770D">
      <w:pPr>
        <w:pStyle w:val="Ttulo2"/>
        <w:numPr>
          <w:ilvl w:val="0"/>
          <w:numId w:val="13"/>
        </w:numPr>
        <w:spacing w:before="0" w:after="160" w:line="360" w:lineRule="auto"/>
        <w:rPr>
          <w:rFonts w:eastAsia="Calibri" w:cs="Times New Roman"/>
          <w:b/>
          <w:bCs/>
          <w:noProof/>
          <w:color w:val="767171"/>
          <w:szCs w:val="24"/>
          <w:lang w:val="es-DO"/>
        </w:rPr>
      </w:pPr>
      <w:bookmarkStart w:id="14" w:name="_Toc121901522"/>
      <w:r w:rsidRPr="00C41129">
        <w:rPr>
          <w:rFonts w:eastAsia="Calibri" w:cs="Times New Roman"/>
          <w:b/>
          <w:bCs/>
          <w:noProof/>
          <w:color w:val="767171"/>
          <w:szCs w:val="24"/>
          <w:lang w:val="es-DO"/>
        </w:rPr>
        <w:t>Visión</w:t>
      </w:r>
      <w:bookmarkEnd w:id="14"/>
      <w:r w:rsidRPr="00C41129">
        <w:rPr>
          <w:rFonts w:eastAsia="Calibri" w:cs="Times New Roman"/>
          <w:b/>
          <w:bCs/>
          <w:noProof/>
          <w:color w:val="767171"/>
          <w:szCs w:val="24"/>
          <w:lang w:val="es-DO"/>
        </w:rPr>
        <w:t xml:space="preserve"> </w:t>
      </w:r>
    </w:p>
    <w:p w14:paraId="45F9B58A" w14:textId="64849283" w:rsidR="00FE3D3B" w:rsidRPr="00C41129" w:rsidRDefault="00FE3D3B" w:rsidP="00561269">
      <w:pPr>
        <w:spacing w:line="360" w:lineRule="auto"/>
        <w:jc w:val="both"/>
        <w:rPr>
          <w:rFonts w:eastAsia="Calibri"/>
          <w:noProof/>
          <w:lang w:val="es-DO"/>
        </w:rPr>
      </w:pPr>
      <w:r w:rsidRPr="00C41129">
        <w:rPr>
          <w:rFonts w:eastAsia="Calibri"/>
          <w:noProof/>
          <w:lang w:val="es-DO"/>
        </w:rPr>
        <w:t>Posicionarnos como una institución referente; promotora de la planificación energética con el objetivo de impulsar acciones de eficiencia, idoneidad operativa y optimización de la inversión en el sector, con miras a fomentar un desarrollo sostenible.</w:t>
      </w:r>
    </w:p>
    <w:p w14:paraId="459EDB33" w14:textId="74791CAB" w:rsidR="00FE3D3B" w:rsidRPr="00C41129" w:rsidRDefault="00FE3D3B" w:rsidP="00BD770D">
      <w:pPr>
        <w:pStyle w:val="Ttulo2"/>
        <w:numPr>
          <w:ilvl w:val="0"/>
          <w:numId w:val="13"/>
        </w:numPr>
        <w:spacing w:before="0" w:after="160" w:line="360" w:lineRule="auto"/>
        <w:rPr>
          <w:rFonts w:eastAsia="Calibri" w:cs="Times New Roman"/>
          <w:b/>
          <w:bCs/>
          <w:noProof/>
          <w:color w:val="767171"/>
          <w:szCs w:val="24"/>
          <w:lang w:val="es-DO"/>
        </w:rPr>
      </w:pPr>
      <w:bookmarkStart w:id="15" w:name="_Toc121901523"/>
      <w:r w:rsidRPr="00C41129">
        <w:rPr>
          <w:rFonts w:eastAsia="Calibri" w:cs="Times New Roman"/>
          <w:b/>
          <w:bCs/>
          <w:noProof/>
          <w:color w:val="767171"/>
          <w:szCs w:val="24"/>
          <w:lang w:val="es-DO"/>
        </w:rPr>
        <w:t>Valores</w:t>
      </w:r>
      <w:bookmarkEnd w:id="15"/>
    </w:p>
    <w:p w14:paraId="1C6BA1C5" w14:textId="77777777" w:rsidR="00217FEE" w:rsidRPr="00C41129" w:rsidRDefault="00217FEE" w:rsidP="00561269">
      <w:pPr>
        <w:spacing w:line="360" w:lineRule="auto"/>
        <w:jc w:val="both"/>
        <w:rPr>
          <w:rFonts w:eastAsia="Calibri"/>
          <w:noProof/>
          <w:lang w:val="es-DO"/>
        </w:rPr>
        <w:sectPr w:rsidR="00217FEE" w:rsidRPr="00C41129" w:rsidSect="0001290D">
          <w:headerReference w:type="default" r:id="rId14"/>
          <w:footerReference w:type="default" r:id="rId15"/>
          <w:pgSz w:w="12240" w:h="15840"/>
          <w:pgMar w:top="590" w:right="2160" w:bottom="590" w:left="2160" w:header="720" w:footer="720" w:gutter="0"/>
          <w:pgNumType w:start="1"/>
          <w:cols w:space="720"/>
          <w:docGrid w:linePitch="360"/>
        </w:sectPr>
      </w:pPr>
    </w:p>
    <w:p w14:paraId="7A4C13CF" w14:textId="6607AF9E" w:rsidR="00FE3D3B" w:rsidRPr="00C41129" w:rsidRDefault="00FE3D3B" w:rsidP="00BD770D">
      <w:pPr>
        <w:pStyle w:val="Prrafodelista"/>
        <w:numPr>
          <w:ilvl w:val="0"/>
          <w:numId w:val="37"/>
        </w:numPr>
        <w:spacing w:line="360" w:lineRule="auto"/>
        <w:jc w:val="both"/>
        <w:rPr>
          <w:rFonts w:eastAsia="Calibri"/>
          <w:noProof/>
          <w:lang w:val="es-DO"/>
        </w:rPr>
      </w:pPr>
      <w:r w:rsidRPr="00C41129">
        <w:rPr>
          <w:rFonts w:eastAsia="Calibri"/>
          <w:noProof/>
          <w:lang w:val="es-DO"/>
        </w:rPr>
        <w:t>Compromiso Social</w:t>
      </w:r>
    </w:p>
    <w:p w14:paraId="53A0D5B3" w14:textId="77777777" w:rsidR="00FE3D3B" w:rsidRPr="00C41129" w:rsidRDefault="00FE3D3B" w:rsidP="00BD770D">
      <w:pPr>
        <w:pStyle w:val="Prrafodelista"/>
        <w:numPr>
          <w:ilvl w:val="0"/>
          <w:numId w:val="37"/>
        </w:numPr>
        <w:spacing w:line="360" w:lineRule="auto"/>
        <w:jc w:val="both"/>
        <w:rPr>
          <w:rFonts w:eastAsia="Calibri"/>
          <w:noProof/>
          <w:lang w:val="es-DO"/>
        </w:rPr>
      </w:pPr>
      <w:r w:rsidRPr="00C41129">
        <w:rPr>
          <w:rFonts w:eastAsia="Calibri"/>
          <w:noProof/>
          <w:lang w:val="es-DO"/>
        </w:rPr>
        <w:t xml:space="preserve">Eficiencia </w:t>
      </w:r>
    </w:p>
    <w:p w14:paraId="5C330446" w14:textId="77777777" w:rsidR="00FE3D3B" w:rsidRPr="00C41129" w:rsidRDefault="00FE3D3B" w:rsidP="00BD770D">
      <w:pPr>
        <w:pStyle w:val="Prrafodelista"/>
        <w:numPr>
          <w:ilvl w:val="0"/>
          <w:numId w:val="37"/>
        </w:numPr>
        <w:spacing w:line="360" w:lineRule="auto"/>
        <w:jc w:val="both"/>
        <w:rPr>
          <w:rFonts w:eastAsia="Calibri"/>
          <w:noProof/>
          <w:lang w:val="es-DO"/>
        </w:rPr>
      </w:pPr>
      <w:r w:rsidRPr="00C41129">
        <w:rPr>
          <w:rFonts w:eastAsia="Calibri"/>
          <w:noProof/>
          <w:lang w:val="es-DO"/>
        </w:rPr>
        <w:t>Ética</w:t>
      </w:r>
    </w:p>
    <w:p w14:paraId="5F57CF05" w14:textId="4799B436" w:rsidR="002B1BE3" w:rsidRPr="00C41129" w:rsidRDefault="002B1BE3" w:rsidP="00BD770D">
      <w:pPr>
        <w:pStyle w:val="Prrafodelista"/>
        <w:numPr>
          <w:ilvl w:val="0"/>
          <w:numId w:val="37"/>
        </w:numPr>
        <w:spacing w:line="360" w:lineRule="auto"/>
        <w:jc w:val="both"/>
        <w:rPr>
          <w:rFonts w:eastAsia="Calibri"/>
          <w:noProof/>
          <w:lang w:val="es-DO"/>
        </w:rPr>
      </w:pPr>
      <w:r w:rsidRPr="00C41129">
        <w:rPr>
          <w:rFonts w:eastAsia="Calibri"/>
          <w:noProof/>
          <w:lang w:val="es-DO"/>
        </w:rPr>
        <w:t>Integridad</w:t>
      </w:r>
    </w:p>
    <w:p w14:paraId="32C84CDE" w14:textId="1A739640" w:rsidR="002B1BE3" w:rsidRPr="00C41129" w:rsidRDefault="002B1BE3" w:rsidP="00BD770D">
      <w:pPr>
        <w:pStyle w:val="Prrafodelista"/>
        <w:numPr>
          <w:ilvl w:val="0"/>
          <w:numId w:val="37"/>
        </w:numPr>
        <w:spacing w:line="360" w:lineRule="auto"/>
        <w:jc w:val="both"/>
        <w:rPr>
          <w:rFonts w:eastAsia="Calibri"/>
          <w:noProof/>
          <w:lang w:val="es-DO"/>
        </w:rPr>
      </w:pPr>
      <w:r w:rsidRPr="00C41129">
        <w:rPr>
          <w:rFonts w:eastAsia="Calibri"/>
          <w:noProof/>
          <w:lang w:val="es-DO"/>
        </w:rPr>
        <w:t>Transparencia</w:t>
      </w:r>
    </w:p>
    <w:p w14:paraId="2FFB59BC" w14:textId="6FFEBBB2" w:rsidR="002B1BE3" w:rsidRPr="00C41129" w:rsidRDefault="002B1BE3" w:rsidP="00BD770D">
      <w:pPr>
        <w:pStyle w:val="Prrafodelista"/>
        <w:numPr>
          <w:ilvl w:val="0"/>
          <w:numId w:val="37"/>
        </w:numPr>
        <w:spacing w:line="360" w:lineRule="auto"/>
        <w:jc w:val="both"/>
        <w:rPr>
          <w:rFonts w:eastAsia="Calibri"/>
          <w:noProof/>
          <w:lang w:val="es-DO"/>
        </w:rPr>
      </w:pPr>
      <w:r w:rsidRPr="00C41129">
        <w:rPr>
          <w:rFonts w:eastAsia="Calibri"/>
          <w:noProof/>
          <w:lang w:val="es-DO"/>
        </w:rPr>
        <w:t>Trabajo en Equipo</w:t>
      </w:r>
    </w:p>
    <w:p w14:paraId="6829C3C0" w14:textId="77777777" w:rsidR="00217FEE" w:rsidRPr="00C41129" w:rsidRDefault="00217FEE" w:rsidP="00561269">
      <w:pPr>
        <w:spacing w:line="360" w:lineRule="auto"/>
        <w:jc w:val="both"/>
        <w:rPr>
          <w:lang w:val="es-DO"/>
        </w:rPr>
        <w:sectPr w:rsidR="00217FEE" w:rsidRPr="00C41129" w:rsidSect="00217FEE">
          <w:type w:val="continuous"/>
          <w:pgSz w:w="12240" w:h="15840"/>
          <w:pgMar w:top="590" w:right="2160" w:bottom="590" w:left="2160" w:header="720" w:footer="720" w:gutter="0"/>
          <w:pgNumType w:start="1"/>
          <w:cols w:num="2" w:space="720"/>
          <w:docGrid w:linePitch="360"/>
        </w:sectPr>
      </w:pPr>
    </w:p>
    <w:p w14:paraId="2D58D7A7" w14:textId="77777777" w:rsidR="00FE3D3B" w:rsidRPr="00C41129" w:rsidRDefault="00FE3D3B" w:rsidP="00561269">
      <w:pPr>
        <w:spacing w:line="360" w:lineRule="auto"/>
        <w:jc w:val="both"/>
        <w:rPr>
          <w:lang w:val="es-DO"/>
        </w:rPr>
      </w:pPr>
    </w:p>
    <w:p w14:paraId="40A4C0A3" w14:textId="77777777" w:rsidR="00561269" w:rsidRPr="00C41129" w:rsidRDefault="00D87EA4" w:rsidP="003A5062">
      <w:pPr>
        <w:pStyle w:val="Ttulo2"/>
        <w:numPr>
          <w:ilvl w:val="1"/>
          <w:numId w:val="1"/>
        </w:numPr>
        <w:spacing w:before="0" w:after="160" w:line="360" w:lineRule="auto"/>
        <w:jc w:val="both"/>
        <w:rPr>
          <w:rFonts w:eastAsia="Calibri"/>
          <w:noProof/>
          <w:color w:val="767171"/>
          <w:lang w:val="es-DO"/>
        </w:rPr>
      </w:pPr>
      <w:bookmarkStart w:id="16" w:name="_Toc121901524"/>
      <w:r w:rsidRPr="00C41129">
        <w:rPr>
          <w:rFonts w:eastAsia="Calibri" w:cs="Times New Roman"/>
          <w:b/>
          <w:bCs/>
          <w:noProof/>
          <w:color w:val="767171"/>
          <w:szCs w:val="24"/>
          <w:lang w:val="es-DO"/>
        </w:rPr>
        <w:lastRenderedPageBreak/>
        <w:t xml:space="preserve">Base </w:t>
      </w:r>
      <w:r w:rsidR="00E6719A" w:rsidRPr="00C41129">
        <w:rPr>
          <w:rFonts w:eastAsia="Calibri" w:cs="Times New Roman"/>
          <w:b/>
          <w:bCs/>
          <w:noProof/>
          <w:color w:val="767171"/>
          <w:szCs w:val="24"/>
          <w:lang w:val="es-DO"/>
        </w:rPr>
        <w:t>L</w:t>
      </w:r>
      <w:r w:rsidRPr="00C41129">
        <w:rPr>
          <w:rFonts w:eastAsia="Calibri" w:cs="Times New Roman"/>
          <w:b/>
          <w:bCs/>
          <w:noProof/>
          <w:color w:val="767171"/>
          <w:szCs w:val="24"/>
          <w:lang w:val="es-DO"/>
        </w:rPr>
        <w:t>egal</w:t>
      </w:r>
      <w:bookmarkStart w:id="17" w:name="_Toc90459620"/>
      <w:bookmarkEnd w:id="12"/>
      <w:bookmarkEnd w:id="16"/>
    </w:p>
    <w:p w14:paraId="5F670B7A" w14:textId="241C1799" w:rsidR="00FE3D3B" w:rsidRPr="00C41129" w:rsidRDefault="00FE3D3B" w:rsidP="003A5062">
      <w:pPr>
        <w:pStyle w:val="Ttulo2"/>
        <w:spacing w:before="0" w:afterLines="160" w:after="384" w:line="360" w:lineRule="auto"/>
        <w:jc w:val="both"/>
        <w:rPr>
          <w:rFonts w:eastAsia="Calibri" w:cs="Times New Roman"/>
          <w:noProof/>
          <w:color w:val="767171"/>
          <w:szCs w:val="24"/>
          <w:lang w:val="es-DO"/>
        </w:rPr>
      </w:pPr>
      <w:bookmarkStart w:id="18" w:name="_Toc121318331"/>
      <w:bookmarkStart w:id="19" w:name="_Toc121396628"/>
      <w:bookmarkStart w:id="20" w:name="_Toc121409609"/>
      <w:bookmarkStart w:id="21" w:name="_Toc121478685"/>
      <w:bookmarkStart w:id="22" w:name="_Toc121823904"/>
      <w:bookmarkStart w:id="23" w:name="_Toc121824093"/>
      <w:bookmarkStart w:id="24" w:name="_Toc121824476"/>
      <w:bookmarkStart w:id="25" w:name="_Toc121824605"/>
      <w:bookmarkStart w:id="26" w:name="_Toc121824786"/>
      <w:bookmarkStart w:id="27" w:name="_Toc121824901"/>
      <w:bookmarkStart w:id="28" w:name="_Toc121840180"/>
      <w:bookmarkStart w:id="29" w:name="_Toc121901525"/>
      <w:r w:rsidRPr="00C41129">
        <w:rPr>
          <w:rFonts w:eastAsia="Calibri" w:cs="Times New Roman"/>
          <w:noProof/>
          <w:color w:val="767171"/>
          <w:szCs w:val="24"/>
          <w:lang w:val="es-DO"/>
        </w:rPr>
        <w:t xml:space="preserve">El marco legal de </w:t>
      </w:r>
      <w:r w:rsidR="00E964D5" w:rsidRPr="00C41129">
        <w:rPr>
          <w:rFonts w:eastAsia="Calibri" w:cs="Times New Roman"/>
          <w:noProof/>
          <w:color w:val="767171"/>
          <w:szCs w:val="24"/>
          <w:lang w:val="es-DO"/>
        </w:rPr>
        <w:t>l</w:t>
      </w:r>
      <w:r w:rsidRPr="00C41129">
        <w:rPr>
          <w:rFonts w:eastAsia="Calibri" w:cs="Times New Roman"/>
          <w:noProof/>
          <w:color w:val="767171"/>
          <w:szCs w:val="24"/>
          <w:lang w:val="es-DO"/>
        </w:rPr>
        <w:t>a Comisión Nacional de Energía (CNE) está regulado y sustentado por las leyes y decretos sectoriales que definen el subsector eléctrico de la República Dominicana y delimitan las funciones y atribuciones de la institución.</w:t>
      </w:r>
      <w:bookmarkEnd w:id="18"/>
      <w:bookmarkEnd w:id="19"/>
      <w:bookmarkEnd w:id="20"/>
      <w:bookmarkEnd w:id="21"/>
      <w:bookmarkEnd w:id="22"/>
      <w:bookmarkEnd w:id="23"/>
      <w:bookmarkEnd w:id="24"/>
      <w:bookmarkEnd w:id="25"/>
      <w:bookmarkEnd w:id="26"/>
      <w:bookmarkEnd w:id="27"/>
      <w:bookmarkEnd w:id="28"/>
      <w:bookmarkEnd w:id="29"/>
    </w:p>
    <w:p w14:paraId="0F302A61" w14:textId="53B39B7F" w:rsidR="00FE3D3B" w:rsidRPr="00C41129" w:rsidRDefault="00FE3D3B" w:rsidP="00217FEE">
      <w:pPr>
        <w:spacing w:afterLines="160" w:after="384" w:line="360" w:lineRule="auto"/>
        <w:jc w:val="both"/>
        <w:rPr>
          <w:rFonts w:eastAsia="Calibri"/>
          <w:noProof/>
          <w:lang w:val="es-DO"/>
        </w:rPr>
      </w:pPr>
      <w:r w:rsidRPr="00C41129">
        <w:rPr>
          <w:rFonts w:eastAsia="Calibri"/>
          <w:noProof/>
          <w:lang w:val="es-DO"/>
        </w:rPr>
        <w:t>Mediante la Ley General de Electricidad N</w:t>
      </w:r>
      <w:r w:rsidR="00BF51E9" w:rsidRPr="00C41129">
        <w:rPr>
          <w:rFonts w:eastAsia="Calibri"/>
          <w:noProof/>
          <w:lang w:val="es-DO"/>
        </w:rPr>
        <w:t>úm</w:t>
      </w:r>
      <w:r w:rsidRPr="00C41129">
        <w:rPr>
          <w:rFonts w:eastAsia="Calibri"/>
          <w:noProof/>
          <w:lang w:val="es-DO"/>
        </w:rPr>
        <w:t>.125-01 de fecha 26 de julio del 2001 en su artículo N</w:t>
      </w:r>
      <w:r w:rsidR="00BF51E9" w:rsidRPr="00C41129">
        <w:rPr>
          <w:rFonts w:eastAsia="Calibri"/>
          <w:noProof/>
          <w:lang w:val="es-DO"/>
        </w:rPr>
        <w:t>úm</w:t>
      </w:r>
      <w:r w:rsidRPr="00C41129">
        <w:rPr>
          <w:rFonts w:eastAsia="Calibri"/>
          <w:noProof/>
          <w:lang w:val="es-DO"/>
        </w:rPr>
        <w:t xml:space="preserve">.7 y sus modificaciones en la Ley </w:t>
      </w:r>
      <w:r w:rsidR="00C64DBA">
        <w:rPr>
          <w:rFonts w:eastAsia="Calibri"/>
          <w:noProof/>
          <w:lang w:val="es-DO"/>
        </w:rPr>
        <w:t>Núm.</w:t>
      </w:r>
      <w:r w:rsidRPr="00C41129">
        <w:rPr>
          <w:rFonts w:eastAsia="Calibri"/>
          <w:noProof/>
          <w:lang w:val="es-DO"/>
        </w:rPr>
        <w:t>186-07 de fecha 6 de agosto 2007, se crea la Comisión Nacional de Energía (CNE), como un organismo con personalidad jurídica de derecho público y patrimonio propio, encargada de la gestión operativa de las políticas energéticas.</w:t>
      </w:r>
    </w:p>
    <w:p w14:paraId="5185BB9E" w14:textId="2C613CAB" w:rsidR="00FE3D3B" w:rsidRPr="00C41129" w:rsidRDefault="00FE3D3B" w:rsidP="00217FEE">
      <w:pPr>
        <w:spacing w:afterLines="160" w:after="384" w:line="360" w:lineRule="auto"/>
        <w:jc w:val="both"/>
        <w:rPr>
          <w:rFonts w:eastAsia="Calibri"/>
          <w:noProof/>
          <w:lang w:val="es-DO"/>
        </w:rPr>
      </w:pPr>
      <w:r w:rsidRPr="00C41129">
        <w:rPr>
          <w:rFonts w:eastAsia="Calibri"/>
          <w:noProof/>
          <w:lang w:val="es-DO"/>
        </w:rPr>
        <w:t>En fecha 28 de diciembre del 2006, mediante la Ley Núm.496-06 se creó la Secretaría de Estado de Economía, Planificación y Desarrollo y le fueron otorgadas a la CNE las funciones de la Comisión de Asuntos Nucleares, las cuales estaban adscritas al Secretariado Técnico de la Presidencia.</w:t>
      </w:r>
    </w:p>
    <w:p w14:paraId="24DE5A8F" w14:textId="29612452" w:rsidR="00FE3D3B" w:rsidRPr="00C41129" w:rsidRDefault="00FE3D3B" w:rsidP="00217FEE">
      <w:pPr>
        <w:spacing w:afterLines="160" w:after="384" w:line="360" w:lineRule="auto"/>
        <w:jc w:val="both"/>
        <w:rPr>
          <w:rFonts w:eastAsia="Calibri"/>
          <w:noProof/>
          <w:lang w:val="es-DO"/>
        </w:rPr>
      </w:pPr>
      <w:r w:rsidRPr="00C41129">
        <w:rPr>
          <w:rFonts w:eastAsia="Calibri"/>
          <w:noProof/>
          <w:lang w:val="es-DO"/>
        </w:rPr>
        <w:t xml:space="preserve">En fecha 7 de mayo del 2007, con la promulgación de la Ley sobre Incentivo al Desarrollo de las Fuentes Renovables de Energía y sus Regímenes Especiales Núm.57-07, le fueron atribuidas a la CNE la facultad de promocionar el desarrollo de las energías renovables, autorizar sus incentivos y administrar lo relativo al Régimen Especial para la generación eléctrica a partir de las fuentes primarias renovables de energía además de la producción de biocombustibles. </w:t>
      </w:r>
    </w:p>
    <w:p w14:paraId="2DAACF05" w14:textId="77777777" w:rsidR="00F61D9B" w:rsidRPr="00C41129" w:rsidRDefault="00F61D9B" w:rsidP="00217FEE">
      <w:pPr>
        <w:spacing w:afterLines="160" w:after="384" w:line="360" w:lineRule="auto"/>
        <w:jc w:val="both"/>
        <w:rPr>
          <w:rFonts w:eastAsia="Calibri"/>
          <w:noProof/>
          <w:lang w:val="es-DO"/>
        </w:rPr>
      </w:pPr>
    </w:p>
    <w:p w14:paraId="4BBCE83F" w14:textId="358AA9DB" w:rsidR="00FE3D3B" w:rsidRPr="00C41129" w:rsidRDefault="00FE3D3B" w:rsidP="00217FEE">
      <w:pPr>
        <w:spacing w:afterLines="160" w:after="384" w:line="360" w:lineRule="auto"/>
        <w:jc w:val="both"/>
        <w:rPr>
          <w:rFonts w:eastAsia="Calibri"/>
          <w:noProof/>
          <w:lang w:val="es-DO"/>
        </w:rPr>
      </w:pPr>
      <w:r w:rsidRPr="00C41129">
        <w:rPr>
          <w:rFonts w:eastAsia="Calibri"/>
          <w:noProof/>
          <w:lang w:val="es-DO"/>
        </w:rPr>
        <w:lastRenderedPageBreak/>
        <w:t xml:space="preserve">En fecha 9 de noviembre de 2012, fue modificada la referida Ley Núm.57-07, mediante la Ley Núm.253-12 sobre el Fortalecimiento de la Capacidad Recaudatoria del Estado para la Sostenibilidad Fiscal y el Desarrollo Sostenible; de igual manera, en fecha 8 de junio del 2015, mediante Ley Núm.115-15, fue sustituido el artículo 5 de la Ley Núm.57-07, con finalidad de expandir la potencia para los proyectos de biomasa de 80 MW hasta 150 MW. </w:t>
      </w:r>
    </w:p>
    <w:p w14:paraId="4A2DABCE" w14:textId="6B2D9434" w:rsidR="00FE3D3B" w:rsidRPr="00C41129" w:rsidRDefault="00FE3D3B" w:rsidP="00217FEE">
      <w:pPr>
        <w:spacing w:afterLines="160" w:after="384" w:line="360" w:lineRule="auto"/>
        <w:jc w:val="both"/>
        <w:rPr>
          <w:rFonts w:eastAsia="Calibri"/>
          <w:noProof/>
          <w:lang w:val="es-DO"/>
        </w:rPr>
      </w:pPr>
      <w:r w:rsidRPr="00C41129">
        <w:rPr>
          <w:rFonts w:eastAsia="Calibri"/>
          <w:noProof/>
          <w:lang w:val="es-DO"/>
        </w:rPr>
        <w:t>En fecha 30 de julio del 2013 se promulga la Ley Núm.100-13 que crea el Ministerio de Energías y Minas, como órgano de la Administración Pública dependiente del Poder Ejecutivo, encargado de la formulación y administración de la política energética; y en  la cual consiga en su artículo 9, la relación de Tutela Administrativa de la CNE con el referido Ministerio, en el ámbito de la figura jurídico-administrativa de la Adscripción, definida por los artículos 52 y 53 de la Ley Orgánica de la Administración Pública Núm.247-12 de fecha 9 de agosto de 2012.</w:t>
      </w:r>
    </w:p>
    <w:p w14:paraId="7DB330F1" w14:textId="1633197F" w:rsidR="00EC7188" w:rsidRPr="00C41129" w:rsidRDefault="00FE3D3B" w:rsidP="00217FEE">
      <w:pPr>
        <w:spacing w:afterLines="160" w:after="384" w:line="360" w:lineRule="auto"/>
        <w:jc w:val="both"/>
        <w:rPr>
          <w:rFonts w:eastAsia="Calibri"/>
          <w:noProof/>
          <w:lang w:val="es-DO"/>
        </w:rPr>
      </w:pPr>
      <w:r w:rsidRPr="00C41129">
        <w:rPr>
          <w:rFonts w:eastAsia="Calibri"/>
          <w:noProof/>
          <w:lang w:val="es-DO"/>
        </w:rPr>
        <w:t xml:space="preserve">La referida Ley Núm.100-13 en su artículo 10, que modifica el </w:t>
      </w:r>
      <w:r w:rsidR="00C64DBA">
        <w:rPr>
          <w:rFonts w:eastAsia="Calibri"/>
          <w:noProof/>
          <w:lang w:val="es-DO"/>
        </w:rPr>
        <w:t>a</w:t>
      </w:r>
      <w:r w:rsidRPr="00C41129">
        <w:rPr>
          <w:rFonts w:eastAsia="Calibri"/>
          <w:noProof/>
          <w:lang w:val="es-DO"/>
        </w:rPr>
        <w:t>rtículo 16 de la Ley General de Electricidad Núm.125-01, establece la nueva conformación del Directorio de la Comisión Nacional de Energía, el cual es presidido por el (la) Ministro</w:t>
      </w:r>
      <w:r w:rsidR="00EF20DA" w:rsidRPr="00C41129">
        <w:rPr>
          <w:rFonts w:eastAsia="Calibri"/>
          <w:noProof/>
          <w:lang w:val="es-DO"/>
        </w:rPr>
        <w:t xml:space="preserve"> </w:t>
      </w:r>
      <w:r w:rsidRPr="00C41129">
        <w:rPr>
          <w:rFonts w:eastAsia="Calibri"/>
          <w:noProof/>
          <w:lang w:val="es-DO"/>
        </w:rPr>
        <w:t>(a) de Energía y Minas e integrado por el</w:t>
      </w:r>
      <w:r w:rsidR="00EF20DA" w:rsidRPr="00C41129">
        <w:rPr>
          <w:rFonts w:eastAsia="Calibri"/>
          <w:noProof/>
          <w:lang w:val="es-DO"/>
        </w:rPr>
        <w:t xml:space="preserve"> </w:t>
      </w:r>
      <w:r w:rsidRPr="00C41129">
        <w:rPr>
          <w:rFonts w:eastAsia="Calibri"/>
          <w:noProof/>
          <w:lang w:val="es-DO"/>
        </w:rPr>
        <w:t>(la) Ministro</w:t>
      </w:r>
      <w:r w:rsidR="00EF20DA" w:rsidRPr="00C41129">
        <w:rPr>
          <w:rFonts w:eastAsia="Calibri"/>
          <w:noProof/>
          <w:lang w:val="es-DO"/>
        </w:rPr>
        <w:t xml:space="preserve"> </w:t>
      </w:r>
      <w:r w:rsidRPr="00C41129">
        <w:rPr>
          <w:rFonts w:eastAsia="Calibri"/>
          <w:noProof/>
          <w:lang w:val="es-DO"/>
        </w:rPr>
        <w:t>(a) de Economía, Planificación y Desarrollo, el</w:t>
      </w:r>
      <w:r w:rsidR="00EF20DA" w:rsidRPr="00C41129">
        <w:rPr>
          <w:rFonts w:eastAsia="Calibri"/>
          <w:noProof/>
          <w:lang w:val="es-DO"/>
        </w:rPr>
        <w:t xml:space="preserve"> </w:t>
      </w:r>
      <w:r w:rsidRPr="00C41129">
        <w:rPr>
          <w:rFonts w:eastAsia="Calibri"/>
          <w:noProof/>
          <w:lang w:val="es-DO"/>
        </w:rPr>
        <w:t>(la) Ministro</w:t>
      </w:r>
      <w:r w:rsidR="00EF20DA" w:rsidRPr="00C41129">
        <w:rPr>
          <w:rFonts w:eastAsia="Calibri"/>
          <w:noProof/>
          <w:lang w:val="es-DO"/>
        </w:rPr>
        <w:t xml:space="preserve"> </w:t>
      </w:r>
      <w:r w:rsidRPr="00C41129">
        <w:rPr>
          <w:rFonts w:eastAsia="Calibri"/>
          <w:noProof/>
          <w:lang w:val="es-DO"/>
        </w:rPr>
        <w:t>(a) de Hacienda, el (la) Ministro</w:t>
      </w:r>
      <w:r w:rsidR="00EF20DA" w:rsidRPr="00C41129">
        <w:rPr>
          <w:rFonts w:eastAsia="Calibri"/>
          <w:noProof/>
          <w:lang w:val="es-DO"/>
        </w:rPr>
        <w:t xml:space="preserve"> </w:t>
      </w:r>
      <w:r w:rsidRPr="00C41129">
        <w:rPr>
          <w:rFonts w:eastAsia="Calibri"/>
          <w:noProof/>
          <w:lang w:val="es-DO"/>
        </w:rPr>
        <w:t>(a) de Industria, Comercio y Pymes y el</w:t>
      </w:r>
      <w:r w:rsidR="00EF20DA" w:rsidRPr="00C41129">
        <w:rPr>
          <w:rFonts w:eastAsia="Calibri"/>
          <w:noProof/>
          <w:lang w:val="es-DO"/>
        </w:rPr>
        <w:t xml:space="preserve"> </w:t>
      </w:r>
      <w:r w:rsidRPr="00C41129">
        <w:rPr>
          <w:rFonts w:eastAsia="Calibri"/>
          <w:noProof/>
          <w:lang w:val="es-DO"/>
        </w:rPr>
        <w:t>(la) Ministro</w:t>
      </w:r>
      <w:r w:rsidR="00EF20DA" w:rsidRPr="00C41129">
        <w:rPr>
          <w:rFonts w:eastAsia="Calibri"/>
          <w:noProof/>
          <w:lang w:val="es-DO"/>
        </w:rPr>
        <w:t xml:space="preserve"> </w:t>
      </w:r>
      <w:r w:rsidRPr="00C41129">
        <w:rPr>
          <w:rFonts w:eastAsia="Calibri"/>
          <w:noProof/>
          <w:lang w:val="es-DO"/>
        </w:rPr>
        <w:t>(a) de Medio Ambiente y Recursos Naturales.</w:t>
      </w:r>
      <w:r w:rsidR="00EC7188" w:rsidRPr="00C41129">
        <w:rPr>
          <w:rFonts w:eastAsia="Calibri"/>
          <w:noProof/>
          <w:lang w:val="es-DO"/>
        </w:rPr>
        <w:t xml:space="preserve"> </w:t>
      </w:r>
    </w:p>
    <w:p w14:paraId="624D02B5" w14:textId="77777777" w:rsidR="00EC7188" w:rsidRPr="00C41129" w:rsidRDefault="00EC7188" w:rsidP="00217FEE">
      <w:pPr>
        <w:spacing w:afterLines="160" w:after="384" w:line="360" w:lineRule="auto"/>
        <w:jc w:val="both"/>
        <w:rPr>
          <w:rFonts w:eastAsia="Calibri"/>
          <w:noProof/>
          <w:lang w:val="es-DO"/>
        </w:rPr>
      </w:pPr>
    </w:p>
    <w:p w14:paraId="2EB5FD65" w14:textId="7D25C47E" w:rsidR="00FE3D3B" w:rsidRPr="00C41129" w:rsidRDefault="00EC7188" w:rsidP="00217FEE">
      <w:pPr>
        <w:spacing w:afterLines="160" w:after="384" w:line="360" w:lineRule="auto"/>
        <w:jc w:val="both"/>
        <w:rPr>
          <w:rFonts w:eastAsia="Calibri"/>
          <w:noProof/>
          <w:lang w:val="es-DO"/>
        </w:rPr>
      </w:pPr>
      <w:r w:rsidRPr="00C41129">
        <w:rPr>
          <w:rFonts w:eastAsia="Calibri"/>
          <w:noProof/>
          <w:lang w:val="es-DO"/>
        </w:rPr>
        <w:lastRenderedPageBreak/>
        <w:t xml:space="preserve">En fecha 30 de julio del 2013, según lo dispuesto en el </w:t>
      </w:r>
      <w:r w:rsidR="004F684B" w:rsidRPr="00C41129">
        <w:rPr>
          <w:rFonts w:eastAsia="Calibri"/>
          <w:noProof/>
          <w:lang w:val="es-DO"/>
        </w:rPr>
        <w:t>artículo</w:t>
      </w:r>
      <w:r w:rsidRPr="00C41129">
        <w:rPr>
          <w:rFonts w:eastAsia="Calibri"/>
          <w:noProof/>
          <w:lang w:val="es-DO"/>
        </w:rPr>
        <w:t xml:space="preserve"> 5 de la Ley</w:t>
      </w:r>
      <w:r w:rsidR="00FE3D3B" w:rsidRPr="00C41129">
        <w:rPr>
          <w:rFonts w:eastAsia="Calibri"/>
          <w:noProof/>
          <w:lang w:val="es-DO"/>
        </w:rPr>
        <w:t xml:space="preserve"> Núm.103-13 de Incentivos a la Importación de Vehículos de Energía no Convencional, le fueron atribuidas a la</w:t>
      </w:r>
      <w:r w:rsidRPr="00C41129">
        <w:rPr>
          <w:rFonts w:eastAsia="Calibri"/>
          <w:noProof/>
          <w:lang w:val="es-DO"/>
        </w:rPr>
        <w:t xml:space="preserve"> </w:t>
      </w:r>
      <w:r w:rsidR="00FE3D3B" w:rsidRPr="00C41129">
        <w:rPr>
          <w:rFonts w:eastAsia="Calibri"/>
          <w:noProof/>
          <w:lang w:val="es-DO"/>
        </w:rPr>
        <w:t>Comisión</w:t>
      </w:r>
      <w:r w:rsidR="00C64DBA">
        <w:rPr>
          <w:rFonts w:eastAsia="Calibri"/>
          <w:noProof/>
          <w:lang w:val="es-DO"/>
        </w:rPr>
        <w:t xml:space="preserve"> </w:t>
      </w:r>
      <w:r w:rsidR="00FE3D3B" w:rsidRPr="00C41129">
        <w:rPr>
          <w:rFonts w:eastAsia="Calibri"/>
          <w:noProof/>
          <w:lang w:val="es-DO"/>
        </w:rPr>
        <w:t>Nacional de Energía, la facultad de incorporar a los beneficios de dicha ley los vehículos o automóviles, que como resultado de los avances de la tecnología,</w:t>
      </w:r>
      <w:r w:rsidR="00EF20DA" w:rsidRPr="00C41129">
        <w:rPr>
          <w:rFonts w:eastAsia="Calibri"/>
          <w:noProof/>
          <w:lang w:val="es-DO"/>
        </w:rPr>
        <w:t xml:space="preserve"> </w:t>
      </w:r>
      <w:r w:rsidR="00FE3D3B" w:rsidRPr="00C41129">
        <w:rPr>
          <w:rFonts w:eastAsia="Calibri"/>
          <w:noProof/>
          <w:lang w:val="es-DO"/>
        </w:rPr>
        <w:t>utilicen fuentes de energía distintas a los combustibles fósiles o derivados del petróleo, en razón de las especificaciones determinadas por la referida normativa legal.</w:t>
      </w:r>
    </w:p>
    <w:p w14:paraId="0ECBC449" w14:textId="77777777" w:rsidR="002B1BE3" w:rsidRPr="00C41129" w:rsidRDefault="002B1BE3" w:rsidP="00561269">
      <w:pPr>
        <w:spacing w:after="0" w:line="360" w:lineRule="auto"/>
        <w:jc w:val="both"/>
        <w:rPr>
          <w:rFonts w:eastAsia="Batang"/>
          <w:spacing w:val="0"/>
          <w:lang w:val="es-DO"/>
        </w:rPr>
      </w:pPr>
    </w:p>
    <w:p w14:paraId="5CBEFF52" w14:textId="2A8F3070" w:rsidR="00561269" w:rsidRPr="00612E2D" w:rsidRDefault="00D87EA4" w:rsidP="00612E2D">
      <w:pPr>
        <w:pStyle w:val="Ttulo2"/>
        <w:numPr>
          <w:ilvl w:val="1"/>
          <w:numId w:val="1"/>
        </w:numPr>
        <w:spacing w:before="0" w:after="160" w:line="360" w:lineRule="auto"/>
        <w:rPr>
          <w:rFonts w:eastAsia="Calibri" w:cs="Times New Roman"/>
          <w:b/>
          <w:bCs/>
          <w:noProof/>
          <w:color w:val="767171"/>
          <w:szCs w:val="24"/>
          <w:lang w:val="es-DO"/>
        </w:rPr>
      </w:pPr>
      <w:bookmarkStart w:id="30" w:name="_Toc121901526"/>
      <w:r w:rsidRPr="00C41129">
        <w:rPr>
          <w:rFonts w:eastAsia="Calibri" w:cs="Times New Roman"/>
          <w:b/>
          <w:bCs/>
          <w:noProof/>
          <w:color w:val="767171"/>
          <w:szCs w:val="24"/>
          <w:lang w:val="es-DO"/>
        </w:rPr>
        <w:t xml:space="preserve">Estructura </w:t>
      </w:r>
      <w:bookmarkStart w:id="31" w:name="_Hlk119313747"/>
      <w:r w:rsidR="00E6719A" w:rsidRPr="00612E2D">
        <w:rPr>
          <w:rFonts w:eastAsia="Calibri" w:cs="Times New Roman"/>
          <w:b/>
          <w:bCs/>
          <w:noProof/>
          <w:color w:val="767171"/>
          <w:szCs w:val="24"/>
          <w:lang w:val="es-DO"/>
        </w:rPr>
        <w:t>O</w:t>
      </w:r>
      <w:r w:rsidRPr="00612E2D">
        <w:rPr>
          <w:rFonts w:eastAsia="Calibri" w:cs="Times New Roman"/>
          <w:b/>
          <w:bCs/>
          <w:noProof/>
          <w:color w:val="767171"/>
          <w:szCs w:val="24"/>
          <w:lang w:val="es-DO"/>
        </w:rPr>
        <w:t>rganizativa</w:t>
      </w:r>
      <w:bookmarkEnd w:id="17"/>
      <w:bookmarkEnd w:id="31"/>
      <w:bookmarkEnd w:id="30"/>
    </w:p>
    <w:p w14:paraId="724E302B" w14:textId="62054834" w:rsidR="00684031" w:rsidRPr="00612E2D" w:rsidRDefault="00E3266F" w:rsidP="00612E2D">
      <w:pPr>
        <w:spacing w:line="360" w:lineRule="auto"/>
        <w:jc w:val="both"/>
        <w:rPr>
          <w:rFonts w:eastAsia="Calibri"/>
          <w:noProof/>
          <w:lang w:val="es-DO"/>
        </w:rPr>
      </w:pPr>
      <w:r w:rsidRPr="00612E2D">
        <w:rPr>
          <w:rFonts w:eastAsia="Calibri"/>
          <w:noProof/>
          <w:lang w:val="es-DO"/>
        </w:rPr>
        <w:t>Mediante la resolución Núm.CNE-AD-0084-2022 de fecha 06 de octubre de</w:t>
      </w:r>
      <w:r w:rsidR="006E377A" w:rsidRPr="00612E2D">
        <w:rPr>
          <w:rFonts w:eastAsia="Calibri"/>
          <w:noProof/>
          <w:lang w:val="es-DO"/>
        </w:rPr>
        <w:t>l 2022 fue aprobada l</w:t>
      </w:r>
      <w:r w:rsidR="00684031" w:rsidRPr="00612E2D">
        <w:rPr>
          <w:rFonts w:eastAsia="Calibri"/>
          <w:noProof/>
          <w:lang w:val="es-DO"/>
        </w:rPr>
        <w:t>a estructura organizacional</w:t>
      </w:r>
      <w:r w:rsidR="006E377A" w:rsidRPr="00612E2D">
        <w:rPr>
          <w:rFonts w:eastAsia="Calibri"/>
          <w:noProof/>
          <w:lang w:val="es-DO"/>
        </w:rPr>
        <w:t xml:space="preserve"> de la CNE</w:t>
      </w:r>
      <w:r w:rsidR="00684031" w:rsidRPr="00612E2D">
        <w:rPr>
          <w:rFonts w:eastAsia="Calibri"/>
          <w:noProof/>
          <w:lang w:val="es-DO"/>
        </w:rPr>
        <w:t xml:space="preserve">, </w:t>
      </w:r>
      <w:r w:rsidR="006E377A" w:rsidRPr="00612E2D">
        <w:rPr>
          <w:rFonts w:eastAsia="Calibri"/>
          <w:noProof/>
          <w:lang w:val="es-DO"/>
        </w:rPr>
        <w:t xml:space="preserve">la misma está </w:t>
      </w:r>
      <w:r w:rsidR="00684031" w:rsidRPr="00612E2D">
        <w:rPr>
          <w:rFonts w:eastAsia="Calibri"/>
          <w:noProof/>
          <w:lang w:val="es-DO"/>
        </w:rPr>
        <w:t>compuesta por las siguientes unidades:</w:t>
      </w:r>
    </w:p>
    <w:p w14:paraId="1B6C14A0" w14:textId="00D2312C" w:rsidR="00684031" w:rsidRPr="00612E2D" w:rsidRDefault="00684031" w:rsidP="00612E2D">
      <w:pPr>
        <w:spacing w:line="360" w:lineRule="auto"/>
        <w:jc w:val="both"/>
        <w:rPr>
          <w:rFonts w:eastAsia="Calibri"/>
          <w:noProof/>
          <w:u w:val="single"/>
          <w:lang w:val="es-DO"/>
        </w:rPr>
      </w:pPr>
      <w:r w:rsidRPr="00612E2D">
        <w:rPr>
          <w:rFonts w:eastAsia="Calibri"/>
          <w:noProof/>
          <w:u w:val="single"/>
          <w:lang w:val="es-DO"/>
        </w:rPr>
        <w:t>Unidades Normativa y de Máxima Dirección</w:t>
      </w:r>
    </w:p>
    <w:p w14:paraId="4BD48D46" w14:textId="77777777" w:rsidR="0050023B" w:rsidRPr="00612E2D" w:rsidRDefault="00684031"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Directorio</w:t>
      </w:r>
    </w:p>
    <w:p w14:paraId="2CC3AAFE" w14:textId="77777777" w:rsidR="0050023B" w:rsidRPr="00612E2D" w:rsidRDefault="00684031"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Ejecutiva</w:t>
      </w:r>
    </w:p>
    <w:p w14:paraId="398110CC" w14:textId="66357B2F" w:rsidR="00BF51E9" w:rsidRPr="00612E2D" w:rsidRDefault="00BF51E9"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Asesores</w:t>
      </w:r>
    </w:p>
    <w:p w14:paraId="0C24768C" w14:textId="77777777" w:rsidR="00612E2D" w:rsidRPr="00135505" w:rsidRDefault="00612E2D" w:rsidP="00135505">
      <w:pPr>
        <w:spacing w:after="0" w:line="360" w:lineRule="auto"/>
        <w:jc w:val="both"/>
        <w:rPr>
          <w:rFonts w:eastAsia="Calibri"/>
          <w:noProof/>
          <w:sz w:val="4"/>
          <w:szCs w:val="4"/>
          <w:u w:val="single"/>
          <w:lang w:val="es-DO"/>
        </w:rPr>
      </w:pPr>
    </w:p>
    <w:p w14:paraId="178D516B" w14:textId="56E0E0FF" w:rsidR="00684031" w:rsidRPr="00612E2D" w:rsidRDefault="00684031" w:rsidP="00612E2D">
      <w:pPr>
        <w:spacing w:line="360" w:lineRule="auto"/>
        <w:jc w:val="both"/>
        <w:rPr>
          <w:rFonts w:eastAsia="Calibri"/>
          <w:noProof/>
          <w:u w:val="single"/>
          <w:lang w:val="es-DO"/>
        </w:rPr>
      </w:pPr>
      <w:r w:rsidRPr="00612E2D">
        <w:rPr>
          <w:rFonts w:eastAsia="Calibri"/>
          <w:noProof/>
          <w:u w:val="single"/>
          <w:lang w:val="es-DO"/>
        </w:rPr>
        <w:t xml:space="preserve">Unidades </w:t>
      </w:r>
      <w:r w:rsidR="00BF51E9" w:rsidRPr="00612E2D">
        <w:rPr>
          <w:rFonts w:eastAsia="Calibri"/>
          <w:noProof/>
          <w:u w:val="single"/>
          <w:lang w:val="es-DO"/>
        </w:rPr>
        <w:t>Estratégicas</w:t>
      </w:r>
    </w:p>
    <w:p w14:paraId="4B98086D" w14:textId="5802D2BB" w:rsidR="0050023B" w:rsidRPr="00612E2D" w:rsidRDefault="00684031"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 xml:space="preserve">Dirección Jurídica </w:t>
      </w:r>
    </w:p>
    <w:p w14:paraId="7F5B2A4B" w14:textId="5B360931"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Recursos Administrativos y Litigios</w:t>
      </w:r>
    </w:p>
    <w:p w14:paraId="430B968F" w14:textId="6CA99FA5"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Concesiones</w:t>
      </w:r>
    </w:p>
    <w:p w14:paraId="467E0EAE" w14:textId="714CCD05" w:rsidR="00DA5593"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Contratos</w:t>
      </w:r>
    </w:p>
    <w:p w14:paraId="43690660" w14:textId="77777777" w:rsidR="0050023B" w:rsidRPr="00612E2D" w:rsidRDefault="00684031"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de Planificación y Desarrollo</w:t>
      </w:r>
    </w:p>
    <w:p w14:paraId="52A87EE8" w14:textId="77777777"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Planificación Energética</w:t>
      </w:r>
    </w:p>
    <w:p w14:paraId="42EE41D8" w14:textId="77777777"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Calidad en la Gestión y Desarrollo Institucional</w:t>
      </w:r>
    </w:p>
    <w:p w14:paraId="56842424" w14:textId="2E24AD76"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lastRenderedPageBreak/>
        <w:t>División de Difusión de Uso Racional de Energía</w:t>
      </w:r>
      <w:r w:rsidR="00684031" w:rsidRPr="00612E2D">
        <w:rPr>
          <w:rFonts w:eastAsia="Calibri"/>
          <w:noProof/>
          <w:lang w:val="es-DO"/>
        </w:rPr>
        <w:t xml:space="preserve"> </w:t>
      </w:r>
    </w:p>
    <w:p w14:paraId="29E76057" w14:textId="501F5C89" w:rsidR="0050023B"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Eléctrica</w:t>
      </w:r>
    </w:p>
    <w:p w14:paraId="5E2DD759" w14:textId="608821D0"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Estudios y Gestión de la Expansión Eléctrica</w:t>
      </w:r>
    </w:p>
    <w:p w14:paraId="618618F4" w14:textId="7D4018F9"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Mercado Eléctrico y Regulación</w:t>
      </w:r>
    </w:p>
    <w:p w14:paraId="68B9FCC2" w14:textId="77777777" w:rsidR="0050023B"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de Hidrocarburos</w:t>
      </w:r>
    </w:p>
    <w:p w14:paraId="3CE8B938" w14:textId="1F0B08F6" w:rsidR="0050023B"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Administrativa Financiera</w:t>
      </w:r>
    </w:p>
    <w:p w14:paraId="05638CA1" w14:textId="71B1909D"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Finanzas</w:t>
      </w:r>
    </w:p>
    <w:p w14:paraId="4405DB49" w14:textId="4C96D462"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Servicios Generales</w:t>
      </w:r>
    </w:p>
    <w:p w14:paraId="515E8ABE" w14:textId="3874B863" w:rsidR="0050023B" w:rsidRPr="00612E2D" w:rsidRDefault="0050023B" w:rsidP="00612E2D">
      <w:pPr>
        <w:pStyle w:val="Prrafodelista"/>
        <w:numPr>
          <w:ilvl w:val="2"/>
          <w:numId w:val="3"/>
        </w:numPr>
        <w:shd w:val="clear" w:color="auto" w:fill="FFFFFF"/>
        <w:spacing w:line="360" w:lineRule="auto"/>
        <w:jc w:val="both"/>
        <w:rPr>
          <w:rFonts w:eastAsia="Calibri"/>
          <w:noProof/>
          <w:lang w:val="es-DO"/>
        </w:rPr>
      </w:pPr>
      <w:r w:rsidRPr="00612E2D">
        <w:rPr>
          <w:rFonts w:eastAsia="Calibri"/>
          <w:noProof/>
          <w:lang w:val="es-DO"/>
        </w:rPr>
        <w:t>Sección de Mantenimiento</w:t>
      </w:r>
    </w:p>
    <w:p w14:paraId="70D2907E" w14:textId="482CF9FE"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Compras y Contrataciones</w:t>
      </w:r>
    </w:p>
    <w:p w14:paraId="007F5CA5" w14:textId="23365876" w:rsidR="0050023B" w:rsidRPr="00612E2D" w:rsidRDefault="0050023B" w:rsidP="00612E2D">
      <w:pPr>
        <w:pStyle w:val="Prrafodelista"/>
        <w:numPr>
          <w:ilvl w:val="1"/>
          <w:numId w:val="3"/>
        </w:numPr>
        <w:shd w:val="clear" w:color="auto" w:fill="FFFFFF"/>
        <w:spacing w:line="360" w:lineRule="auto"/>
        <w:jc w:val="both"/>
        <w:rPr>
          <w:rFonts w:eastAsia="Batang"/>
          <w:spacing w:val="0"/>
          <w:lang w:val="es-DO"/>
        </w:rPr>
      </w:pPr>
      <w:r w:rsidRPr="00612E2D">
        <w:rPr>
          <w:rFonts w:eastAsia="Calibri"/>
          <w:noProof/>
          <w:lang w:val="es-DO"/>
        </w:rPr>
        <w:t>Sección de Archivo y Corresponden</w:t>
      </w:r>
      <w:r w:rsidR="00612E2D" w:rsidRPr="00612E2D">
        <w:rPr>
          <w:rFonts w:eastAsia="Calibri"/>
          <w:noProof/>
          <w:lang w:val="es-DO"/>
        </w:rPr>
        <w:t>cia</w:t>
      </w:r>
    </w:p>
    <w:p w14:paraId="4AA9327D" w14:textId="3D336729" w:rsidR="0050023B"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de Fuentes Alternas y Uso Racional de Energía</w:t>
      </w:r>
    </w:p>
    <w:p w14:paraId="1EEC5058" w14:textId="1CF9FAD5"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Régimen Económico de Energía Renovable</w:t>
      </w:r>
    </w:p>
    <w:p w14:paraId="3D1872E1" w14:textId="0DFD7793"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Bioenergía</w:t>
      </w:r>
    </w:p>
    <w:p w14:paraId="4FE0EA0A" w14:textId="5FE695E0"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Energía Renovable</w:t>
      </w:r>
    </w:p>
    <w:p w14:paraId="6DDB755F" w14:textId="2C1096B5" w:rsidR="00BF51E9"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Dirección Energía Nuclear</w:t>
      </w:r>
    </w:p>
    <w:p w14:paraId="1372598D" w14:textId="0E0D5ADB"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Seguridad Física de Fuentes Radiactivas</w:t>
      </w:r>
    </w:p>
    <w:p w14:paraId="31632AAC" w14:textId="1F7D7238" w:rsidR="0050023B" w:rsidRPr="00612E2D" w:rsidRDefault="0050023B"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Investigaciones y Aplicaciones Nucleares</w:t>
      </w:r>
    </w:p>
    <w:p w14:paraId="2A939ED2" w14:textId="21A6DE55" w:rsidR="0050023B" w:rsidRPr="00612E2D" w:rsidRDefault="0050023B" w:rsidP="00612E2D">
      <w:pPr>
        <w:pStyle w:val="Prrafodelista"/>
        <w:numPr>
          <w:ilvl w:val="2"/>
          <w:numId w:val="3"/>
        </w:numPr>
        <w:shd w:val="clear" w:color="auto" w:fill="FFFFFF"/>
        <w:spacing w:line="360" w:lineRule="auto"/>
        <w:jc w:val="both"/>
        <w:rPr>
          <w:rFonts w:eastAsia="Calibri"/>
          <w:noProof/>
          <w:lang w:val="es-DO"/>
        </w:rPr>
      </w:pPr>
      <w:r w:rsidRPr="00612E2D">
        <w:rPr>
          <w:rFonts w:eastAsia="Calibri"/>
          <w:noProof/>
          <w:lang w:val="es-DO"/>
        </w:rPr>
        <w:t>Centro de Gestión de Material Radiactivo y Fuentes en Desuso</w:t>
      </w:r>
    </w:p>
    <w:p w14:paraId="19AC2891" w14:textId="3A003555" w:rsidR="0050023B" w:rsidRPr="00612E2D" w:rsidRDefault="0050023B" w:rsidP="00612E2D">
      <w:pPr>
        <w:pStyle w:val="Prrafodelista"/>
        <w:numPr>
          <w:ilvl w:val="2"/>
          <w:numId w:val="3"/>
        </w:numPr>
        <w:shd w:val="clear" w:color="auto" w:fill="FFFFFF"/>
        <w:spacing w:line="360" w:lineRule="auto"/>
        <w:jc w:val="both"/>
        <w:rPr>
          <w:rFonts w:eastAsia="Calibri"/>
          <w:noProof/>
          <w:lang w:val="es-DO"/>
        </w:rPr>
      </w:pPr>
      <w:r w:rsidRPr="00612E2D">
        <w:rPr>
          <w:rFonts w:eastAsia="Calibri"/>
          <w:noProof/>
          <w:lang w:val="es-DO"/>
        </w:rPr>
        <w:t>Sección de Ensayos Dosimétricos</w:t>
      </w:r>
    </w:p>
    <w:p w14:paraId="350ADFBC" w14:textId="1200F7DD" w:rsidR="0050023B" w:rsidRPr="00612E2D" w:rsidRDefault="0050023B" w:rsidP="00135505">
      <w:pPr>
        <w:pStyle w:val="Prrafodelista"/>
        <w:numPr>
          <w:ilvl w:val="1"/>
          <w:numId w:val="3"/>
        </w:numPr>
        <w:shd w:val="clear" w:color="auto" w:fill="FFFFFF"/>
        <w:spacing w:after="0" w:line="360" w:lineRule="auto"/>
        <w:ind w:left="1434" w:hanging="357"/>
        <w:jc w:val="both"/>
        <w:rPr>
          <w:rFonts w:eastAsia="Calibri"/>
          <w:noProof/>
          <w:lang w:val="es-DO"/>
        </w:rPr>
      </w:pPr>
      <w:r w:rsidRPr="00612E2D">
        <w:rPr>
          <w:rFonts w:eastAsia="Calibri"/>
          <w:noProof/>
          <w:lang w:val="es-DO"/>
        </w:rPr>
        <w:t>División de Protección Radiológica</w:t>
      </w:r>
    </w:p>
    <w:p w14:paraId="1E3EACE8" w14:textId="0C1B6E3A" w:rsidR="00684031" w:rsidRPr="00612E2D" w:rsidRDefault="00684031" w:rsidP="00135505">
      <w:pPr>
        <w:shd w:val="clear" w:color="auto" w:fill="FFFFFF"/>
        <w:spacing w:after="0" w:line="360" w:lineRule="auto"/>
        <w:jc w:val="both"/>
        <w:rPr>
          <w:rFonts w:eastAsia="Batang"/>
          <w:spacing w:val="0"/>
          <w:lang w:val="es-DO"/>
        </w:rPr>
      </w:pPr>
    </w:p>
    <w:p w14:paraId="1E30A1C5" w14:textId="2A62274D" w:rsidR="00CB02BE" w:rsidRPr="00612E2D" w:rsidRDefault="00684031" w:rsidP="00612E2D">
      <w:pPr>
        <w:spacing w:line="360" w:lineRule="auto"/>
        <w:jc w:val="both"/>
        <w:rPr>
          <w:rFonts w:eastAsia="Calibri"/>
          <w:noProof/>
          <w:u w:val="single"/>
          <w:lang w:val="es-DO"/>
        </w:rPr>
      </w:pPr>
      <w:r w:rsidRPr="00612E2D">
        <w:rPr>
          <w:rFonts w:eastAsia="Calibri"/>
          <w:noProof/>
          <w:u w:val="single"/>
          <w:lang w:val="es-DO"/>
        </w:rPr>
        <w:t xml:space="preserve">Unidades de </w:t>
      </w:r>
      <w:r w:rsidR="00BF51E9" w:rsidRPr="00612E2D">
        <w:rPr>
          <w:rFonts w:eastAsia="Calibri"/>
          <w:noProof/>
          <w:u w:val="single"/>
          <w:lang w:val="es-DO"/>
        </w:rPr>
        <w:t>Cadena de Valor</w:t>
      </w:r>
    </w:p>
    <w:p w14:paraId="68450D51" w14:textId="77777777" w:rsidR="00CB02BE" w:rsidRPr="00612E2D" w:rsidRDefault="009E74F4"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División</w:t>
      </w:r>
      <w:r w:rsidR="00BF51E9" w:rsidRPr="00612E2D">
        <w:rPr>
          <w:rFonts w:eastAsia="Calibri"/>
          <w:noProof/>
          <w:lang w:val="es-DO"/>
        </w:rPr>
        <w:t xml:space="preserve"> de Apoyo a la Ejecución de Proyectos Especiales</w:t>
      </w:r>
    </w:p>
    <w:p w14:paraId="79ADEDE9" w14:textId="15188222" w:rsidR="00BF51E9" w:rsidRPr="00612E2D" w:rsidRDefault="009E74F4"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w:t>
      </w:r>
      <w:r w:rsidR="005A532C" w:rsidRPr="00612E2D">
        <w:rPr>
          <w:rFonts w:eastAsia="Calibri"/>
          <w:noProof/>
          <w:lang w:val="es-DO"/>
        </w:rPr>
        <w:t>epartamento de Gestión Humana</w:t>
      </w:r>
    </w:p>
    <w:p w14:paraId="3FDA6BBD" w14:textId="438CAA9E" w:rsidR="00CB02BE" w:rsidRDefault="005A532C"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Sección de Registro, Control y Nómina</w:t>
      </w:r>
    </w:p>
    <w:p w14:paraId="067A3C81" w14:textId="77777777" w:rsidR="00135505" w:rsidRPr="00612E2D" w:rsidRDefault="00135505" w:rsidP="00135505">
      <w:pPr>
        <w:pStyle w:val="Prrafodelista"/>
        <w:shd w:val="clear" w:color="auto" w:fill="FFFFFF"/>
        <w:spacing w:line="360" w:lineRule="auto"/>
        <w:ind w:left="1440"/>
        <w:jc w:val="both"/>
        <w:rPr>
          <w:rFonts w:eastAsia="Calibri"/>
          <w:noProof/>
          <w:lang w:val="es-DO"/>
        </w:rPr>
      </w:pPr>
    </w:p>
    <w:p w14:paraId="5C7A3140" w14:textId="5F183C9E" w:rsidR="00BF51E9" w:rsidRPr="00612E2D" w:rsidRDefault="009E74F4"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lastRenderedPageBreak/>
        <w:t>D</w:t>
      </w:r>
      <w:r w:rsidR="005A532C" w:rsidRPr="00612E2D">
        <w:rPr>
          <w:rFonts w:eastAsia="Calibri"/>
          <w:noProof/>
          <w:lang w:val="es-DO"/>
        </w:rPr>
        <w:t>epartamento</w:t>
      </w:r>
      <w:r w:rsidR="00BF51E9" w:rsidRPr="00612E2D">
        <w:rPr>
          <w:rFonts w:eastAsia="Calibri"/>
          <w:noProof/>
          <w:lang w:val="es-DO"/>
        </w:rPr>
        <w:t xml:space="preserve"> de </w:t>
      </w:r>
      <w:r w:rsidR="005A532C" w:rsidRPr="00612E2D">
        <w:rPr>
          <w:rFonts w:eastAsia="Calibri"/>
          <w:noProof/>
          <w:lang w:val="es-DO"/>
        </w:rPr>
        <w:t xml:space="preserve">Incentivos a las Fuentes Renovables de Energía </w:t>
      </w:r>
    </w:p>
    <w:p w14:paraId="141E1214" w14:textId="02E8D923" w:rsidR="00BF51E9"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w:t>
      </w:r>
      <w:r w:rsidR="005A532C" w:rsidRPr="00612E2D">
        <w:rPr>
          <w:rFonts w:eastAsia="Calibri"/>
          <w:noProof/>
          <w:lang w:val="es-DO"/>
        </w:rPr>
        <w:t>ivisión de Desarrollo Normativo</w:t>
      </w:r>
    </w:p>
    <w:p w14:paraId="69E2E951" w14:textId="282E7774" w:rsidR="00BF51E9" w:rsidRPr="00612E2D" w:rsidRDefault="00BF51E9"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 xml:space="preserve">Departamento de </w:t>
      </w:r>
      <w:r w:rsidR="005A532C" w:rsidRPr="00612E2D">
        <w:rPr>
          <w:rFonts w:eastAsia="Calibri"/>
          <w:noProof/>
          <w:lang w:val="es-DO"/>
        </w:rPr>
        <w:t>Tecnología de la Información y Comunicación</w:t>
      </w:r>
    </w:p>
    <w:p w14:paraId="76AA6AC6" w14:textId="104DEA33" w:rsidR="00684031" w:rsidRPr="00612E2D" w:rsidRDefault="00684031" w:rsidP="00612E2D">
      <w:pPr>
        <w:shd w:val="clear" w:color="auto" w:fill="FFFFFF"/>
        <w:spacing w:line="360" w:lineRule="auto"/>
        <w:jc w:val="both"/>
        <w:rPr>
          <w:rFonts w:eastAsia="Batang"/>
          <w:spacing w:val="0"/>
          <w:lang w:val="es-DO"/>
        </w:rPr>
      </w:pPr>
    </w:p>
    <w:p w14:paraId="01E3C51E" w14:textId="64BE7F76" w:rsidR="00CB02BE" w:rsidRPr="00612E2D" w:rsidRDefault="00684031" w:rsidP="00612E2D">
      <w:pPr>
        <w:spacing w:line="360" w:lineRule="auto"/>
        <w:jc w:val="both"/>
        <w:rPr>
          <w:rFonts w:eastAsia="Calibri"/>
          <w:noProof/>
          <w:u w:val="single"/>
          <w:lang w:val="es-DO"/>
        </w:rPr>
      </w:pPr>
      <w:r w:rsidRPr="00612E2D">
        <w:rPr>
          <w:rFonts w:eastAsia="Calibri"/>
          <w:noProof/>
          <w:u w:val="single"/>
          <w:lang w:val="es-DO"/>
        </w:rPr>
        <w:t xml:space="preserve">Unidades </w:t>
      </w:r>
      <w:r w:rsidR="009E74F4" w:rsidRPr="00612E2D">
        <w:rPr>
          <w:rFonts w:eastAsia="Calibri"/>
          <w:noProof/>
          <w:u w:val="single"/>
          <w:lang w:val="es-DO"/>
        </w:rPr>
        <w:t>de Apoyo</w:t>
      </w:r>
    </w:p>
    <w:p w14:paraId="152BD5CC" w14:textId="77777777" w:rsidR="00CB02BE" w:rsidRPr="00612E2D" w:rsidRDefault="00CB02BE"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Depar</w:t>
      </w:r>
      <w:r w:rsidR="009E74F4" w:rsidRPr="00612E2D">
        <w:rPr>
          <w:rFonts w:eastAsia="Calibri"/>
          <w:noProof/>
          <w:lang w:val="es-DO"/>
        </w:rPr>
        <w:t>tamento de Comunicaciones</w:t>
      </w:r>
    </w:p>
    <w:p w14:paraId="06537255" w14:textId="25785A45" w:rsidR="009E74F4" w:rsidRPr="00612E2D" w:rsidRDefault="009E74F4" w:rsidP="00612E2D">
      <w:pPr>
        <w:pStyle w:val="Prrafodelista"/>
        <w:numPr>
          <w:ilvl w:val="1"/>
          <w:numId w:val="3"/>
        </w:numPr>
        <w:shd w:val="clear" w:color="auto" w:fill="FFFFFF"/>
        <w:spacing w:line="360" w:lineRule="auto"/>
        <w:jc w:val="both"/>
        <w:rPr>
          <w:rFonts w:eastAsia="Calibri"/>
          <w:noProof/>
          <w:lang w:val="es-DO"/>
        </w:rPr>
      </w:pPr>
      <w:r w:rsidRPr="00612E2D">
        <w:rPr>
          <w:rFonts w:eastAsia="Calibri"/>
          <w:noProof/>
          <w:lang w:val="es-DO"/>
        </w:rPr>
        <w:t>División de Comunicación Estratégica</w:t>
      </w:r>
    </w:p>
    <w:p w14:paraId="12276D8B" w14:textId="35F0B746" w:rsidR="00CB02BE" w:rsidRPr="00612E2D" w:rsidRDefault="009E74F4" w:rsidP="00C64DBA">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Departamento de Relaciones Internacionales e</w:t>
      </w:r>
      <w:r w:rsidR="00C64DBA">
        <w:rPr>
          <w:rFonts w:eastAsia="Calibri"/>
          <w:noProof/>
          <w:lang w:val="es-DO"/>
        </w:rPr>
        <w:t xml:space="preserve"> </w:t>
      </w:r>
      <w:r w:rsidRPr="00612E2D">
        <w:rPr>
          <w:rFonts w:eastAsia="Calibri"/>
          <w:noProof/>
          <w:lang w:val="es-DO"/>
        </w:rPr>
        <w:t>Interinstitucionales</w:t>
      </w:r>
    </w:p>
    <w:p w14:paraId="203333EA" w14:textId="77777777" w:rsidR="00CB02BE" w:rsidRPr="00612E2D" w:rsidRDefault="009E74F4"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Sección Acceso a la Información</w:t>
      </w:r>
    </w:p>
    <w:p w14:paraId="13880E1A" w14:textId="77777777" w:rsidR="00CB02BE" w:rsidRPr="00612E2D" w:rsidRDefault="009E74F4"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Departamento de Seguridad</w:t>
      </w:r>
    </w:p>
    <w:p w14:paraId="6965C9B1" w14:textId="77777777" w:rsidR="00CB02BE" w:rsidRPr="00612E2D" w:rsidRDefault="00684031"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Oficina Regional Sur</w:t>
      </w:r>
    </w:p>
    <w:p w14:paraId="5F828569" w14:textId="7FAFE66D" w:rsidR="009E74F4" w:rsidRPr="00612E2D" w:rsidRDefault="009E74F4" w:rsidP="00612E2D">
      <w:pPr>
        <w:pStyle w:val="Prrafodelista"/>
        <w:numPr>
          <w:ilvl w:val="0"/>
          <w:numId w:val="3"/>
        </w:numPr>
        <w:shd w:val="clear" w:color="auto" w:fill="FFFFFF"/>
        <w:spacing w:line="360" w:lineRule="auto"/>
        <w:jc w:val="both"/>
        <w:rPr>
          <w:rFonts w:eastAsia="Calibri"/>
          <w:noProof/>
          <w:lang w:val="es-DO"/>
        </w:rPr>
      </w:pPr>
      <w:r w:rsidRPr="00612E2D">
        <w:rPr>
          <w:rFonts w:eastAsia="Calibri"/>
          <w:noProof/>
          <w:lang w:val="es-DO"/>
        </w:rPr>
        <w:t>Oficina Regional Norte</w:t>
      </w:r>
    </w:p>
    <w:p w14:paraId="4E148770" w14:textId="48E05F6E" w:rsidR="006E377A" w:rsidRPr="00612E2D" w:rsidRDefault="006E377A" w:rsidP="00612E2D">
      <w:pPr>
        <w:spacing w:line="360" w:lineRule="auto"/>
        <w:rPr>
          <w:rFonts w:eastAsia="Batang"/>
          <w:spacing w:val="0"/>
          <w:lang w:val="es-DO"/>
        </w:rPr>
      </w:pPr>
    </w:p>
    <w:p w14:paraId="62B9CD56" w14:textId="0D0735EF" w:rsidR="00DA5593" w:rsidRPr="00612E2D" w:rsidRDefault="00DA5593" w:rsidP="00612E2D">
      <w:pPr>
        <w:spacing w:line="360" w:lineRule="auto"/>
        <w:rPr>
          <w:rFonts w:eastAsia="Batang"/>
          <w:spacing w:val="0"/>
          <w:lang w:val="es-DO"/>
        </w:rPr>
      </w:pPr>
    </w:p>
    <w:p w14:paraId="3E7E1BFA" w14:textId="144CE076" w:rsidR="00DA5593" w:rsidRPr="00C41129" w:rsidRDefault="00DA5593" w:rsidP="00D87EA4">
      <w:pPr>
        <w:rPr>
          <w:rFonts w:eastAsia="Batang"/>
          <w:spacing w:val="0"/>
          <w:lang w:val="es-DO"/>
        </w:rPr>
        <w:sectPr w:rsidR="00DA5593" w:rsidRPr="00C41129" w:rsidSect="00F53EA1">
          <w:type w:val="continuous"/>
          <w:pgSz w:w="12240" w:h="15840"/>
          <w:pgMar w:top="590" w:right="2160" w:bottom="590" w:left="2160" w:header="720" w:footer="720" w:gutter="0"/>
          <w:pgNumType w:start="9"/>
          <w:cols w:space="720"/>
          <w:docGrid w:linePitch="360"/>
        </w:sectPr>
      </w:pPr>
    </w:p>
    <w:p w14:paraId="626C7200" w14:textId="717C3052" w:rsidR="006E377A" w:rsidRPr="00C41129" w:rsidRDefault="00DA5593" w:rsidP="00DA5593">
      <w:pPr>
        <w:jc w:val="center"/>
        <w:rPr>
          <w:rFonts w:eastAsia="Times New Roman"/>
          <w:b/>
          <w:color w:val="808080"/>
          <w:lang w:val="es-DO"/>
        </w:rPr>
      </w:pPr>
      <w:r w:rsidRPr="00C41129">
        <w:rPr>
          <w:noProof/>
          <w:lang w:val="es-DO"/>
        </w:rPr>
        <w:lastRenderedPageBreak/>
        <w:drawing>
          <wp:anchor distT="0" distB="0" distL="114300" distR="114300" simplePos="0" relativeHeight="251745280" behindDoc="0" locked="0" layoutInCell="1" allowOverlap="1" wp14:anchorId="38C979E7" wp14:editId="66423B97">
            <wp:simplePos x="0" y="0"/>
            <wp:positionH relativeFrom="margin">
              <wp:posOffset>-551329</wp:posOffset>
            </wp:positionH>
            <wp:positionV relativeFrom="paragraph">
              <wp:posOffset>-578224</wp:posOffset>
            </wp:positionV>
            <wp:extent cx="9159240" cy="4504765"/>
            <wp:effectExtent l="0" t="0" r="3810" b="0"/>
            <wp:wrapNone/>
            <wp:docPr id="20" name="Imagen 20"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Escala de tiempo&#10;&#10;Descripción generada automáticamente"/>
                    <pic:cNvPicPr/>
                  </pic:nvPicPr>
                  <pic:blipFill rotWithShape="1">
                    <a:blip r:embed="rId16">
                      <a:extLst>
                        <a:ext uri="{28A0092B-C50C-407E-A947-70E740481C1C}">
                          <a14:useLocalDpi xmlns:a14="http://schemas.microsoft.com/office/drawing/2010/main" val="0"/>
                        </a:ext>
                      </a:extLst>
                    </a:blip>
                    <a:srcRect l="5074" t="23314" r="6545" b="8610"/>
                    <a:stretch/>
                  </pic:blipFill>
                  <pic:spPr bwMode="auto">
                    <a:xfrm>
                      <a:off x="0" y="0"/>
                      <a:ext cx="9172877" cy="45114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4BCF3" w14:textId="30BD8CF8" w:rsidR="00DA5593" w:rsidRPr="00C41129" w:rsidRDefault="00DA5593" w:rsidP="00DA5593">
      <w:pPr>
        <w:tabs>
          <w:tab w:val="left" w:pos="4035"/>
        </w:tabs>
        <w:rPr>
          <w:noProof/>
          <w:lang w:val="es-DO"/>
        </w:rPr>
      </w:pPr>
      <w:r w:rsidRPr="00C41129">
        <w:rPr>
          <w:noProof/>
          <w:lang w:val="es-DO"/>
        </w:rPr>
        <w:tab/>
      </w:r>
    </w:p>
    <w:p w14:paraId="07042788" w14:textId="5641AE03" w:rsidR="00DA5593" w:rsidRPr="00C41129" w:rsidRDefault="00DA5593" w:rsidP="00DA5593">
      <w:pPr>
        <w:tabs>
          <w:tab w:val="left" w:pos="4035"/>
        </w:tabs>
        <w:rPr>
          <w:rFonts w:eastAsia="Times New Roman"/>
          <w:lang w:val="es-DO"/>
        </w:rPr>
        <w:sectPr w:rsidR="00DA5593" w:rsidRPr="00C41129" w:rsidSect="00F53EA1">
          <w:pgSz w:w="15840" w:h="12240" w:orient="landscape"/>
          <w:pgMar w:top="2160" w:right="1440" w:bottom="2160" w:left="1440" w:header="720" w:footer="720" w:gutter="0"/>
          <w:pgNumType w:start="15"/>
          <w:cols w:space="720"/>
          <w:docGrid w:linePitch="360"/>
        </w:sectPr>
      </w:pPr>
      <w:r w:rsidRPr="00C41129">
        <w:rPr>
          <w:rFonts w:eastAsia="Times New Roman"/>
          <w:lang w:val="es-DO"/>
        </w:rPr>
        <w:tab/>
      </w:r>
    </w:p>
    <w:p w14:paraId="6C626565" w14:textId="14C49B9E" w:rsidR="00D87EA4" w:rsidRPr="00C41129" w:rsidRDefault="00D87EA4" w:rsidP="002F7B8E">
      <w:pPr>
        <w:pStyle w:val="Ttulo2"/>
        <w:numPr>
          <w:ilvl w:val="1"/>
          <w:numId w:val="21"/>
        </w:numPr>
        <w:spacing w:before="0" w:after="160" w:line="360" w:lineRule="auto"/>
        <w:rPr>
          <w:rFonts w:eastAsia="Calibri" w:cs="Times New Roman"/>
          <w:b/>
          <w:bCs/>
          <w:noProof/>
          <w:color w:val="767171"/>
          <w:szCs w:val="24"/>
          <w:lang w:val="es-DO"/>
        </w:rPr>
      </w:pPr>
      <w:bookmarkStart w:id="32" w:name="_Toc121901527"/>
      <w:bookmarkStart w:id="33" w:name="_Hlk119314022"/>
      <w:r w:rsidRPr="00C41129">
        <w:rPr>
          <w:rFonts w:eastAsia="Calibri" w:cs="Times New Roman"/>
          <w:b/>
          <w:bCs/>
          <w:noProof/>
          <w:color w:val="767171"/>
          <w:szCs w:val="24"/>
          <w:lang w:val="es-DO"/>
        </w:rPr>
        <w:lastRenderedPageBreak/>
        <w:t xml:space="preserve">Principales </w:t>
      </w:r>
      <w:r w:rsidR="00E6719A" w:rsidRPr="00C41129">
        <w:rPr>
          <w:rFonts w:eastAsia="Calibri" w:cs="Times New Roman"/>
          <w:b/>
          <w:bCs/>
          <w:noProof/>
          <w:color w:val="767171"/>
          <w:szCs w:val="24"/>
          <w:lang w:val="es-DO"/>
        </w:rPr>
        <w:t>F</w:t>
      </w:r>
      <w:r w:rsidRPr="00C41129">
        <w:rPr>
          <w:rFonts w:eastAsia="Calibri" w:cs="Times New Roman"/>
          <w:b/>
          <w:bCs/>
          <w:noProof/>
          <w:color w:val="767171"/>
          <w:szCs w:val="24"/>
          <w:lang w:val="es-DO"/>
        </w:rPr>
        <w:t xml:space="preserve">uncionarios de </w:t>
      </w:r>
      <w:r w:rsidR="00E6719A" w:rsidRPr="00C41129">
        <w:rPr>
          <w:rFonts w:eastAsia="Calibri" w:cs="Times New Roman"/>
          <w:b/>
          <w:bCs/>
          <w:noProof/>
          <w:color w:val="767171"/>
          <w:szCs w:val="24"/>
          <w:lang w:val="es-DO"/>
        </w:rPr>
        <w:t>P</w:t>
      </w:r>
      <w:r w:rsidRPr="00C41129">
        <w:rPr>
          <w:rFonts w:eastAsia="Calibri" w:cs="Times New Roman"/>
          <w:b/>
          <w:bCs/>
          <w:noProof/>
          <w:color w:val="767171"/>
          <w:szCs w:val="24"/>
          <w:lang w:val="es-DO"/>
        </w:rPr>
        <w:t xml:space="preserve">rimer y </w:t>
      </w:r>
      <w:r w:rsidR="00E6719A" w:rsidRPr="00C41129">
        <w:rPr>
          <w:rFonts w:eastAsia="Calibri" w:cs="Times New Roman"/>
          <w:b/>
          <w:bCs/>
          <w:noProof/>
          <w:color w:val="767171"/>
          <w:szCs w:val="24"/>
          <w:lang w:val="es-DO"/>
        </w:rPr>
        <w:t>S</w:t>
      </w:r>
      <w:r w:rsidRPr="00C41129">
        <w:rPr>
          <w:rFonts w:eastAsia="Calibri" w:cs="Times New Roman"/>
          <w:b/>
          <w:bCs/>
          <w:noProof/>
          <w:color w:val="767171"/>
          <w:szCs w:val="24"/>
          <w:lang w:val="es-DO"/>
        </w:rPr>
        <w:t xml:space="preserve">egundo </w:t>
      </w:r>
      <w:r w:rsidR="007423E7" w:rsidRPr="00C41129">
        <w:rPr>
          <w:rFonts w:eastAsia="Calibri" w:cs="Times New Roman"/>
          <w:b/>
          <w:bCs/>
          <w:noProof/>
          <w:color w:val="767171"/>
          <w:szCs w:val="24"/>
          <w:lang w:val="es-DO"/>
        </w:rPr>
        <w:t>N</w:t>
      </w:r>
      <w:r w:rsidRPr="00C41129">
        <w:rPr>
          <w:rFonts w:eastAsia="Calibri" w:cs="Times New Roman"/>
          <w:b/>
          <w:bCs/>
          <w:noProof/>
          <w:color w:val="767171"/>
          <w:szCs w:val="24"/>
          <w:lang w:val="es-DO"/>
        </w:rPr>
        <w:t>ivel</w:t>
      </w:r>
      <w:bookmarkEnd w:id="32"/>
    </w:p>
    <w:bookmarkEnd w:id="33"/>
    <w:p w14:paraId="1E01C4E4" w14:textId="7D588F6E" w:rsidR="00684031" w:rsidRPr="00C41129" w:rsidRDefault="000D0105" w:rsidP="00612E2D">
      <w:pPr>
        <w:shd w:val="clear" w:color="auto" w:fill="FFFFFF"/>
        <w:spacing w:line="360" w:lineRule="auto"/>
        <w:jc w:val="both"/>
        <w:rPr>
          <w:rFonts w:eastAsia="Calibri"/>
          <w:noProof/>
          <w:lang w:val="es-DO"/>
        </w:rPr>
      </w:pPr>
      <w:r w:rsidRPr="00C41129">
        <w:rPr>
          <w:rFonts w:eastAsia="Calibri"/>
          <w:noProof/>
          <w:lang w:val="es-DO"/>
        </w:rPr>
        <w:t xml:space="preserve">El director ejecutivo de la CNE es designado por el Poder Ejecutivo de acuerdo </w:t>
      </w:r>
      <w:r w:rsidR="00612E2D">
        <w:rPr>
          <w:rFonts w:eastAsia="Calibri"/>
          <w:noProof/>
          <w:lang w:val="es-DO"/>
        </w:rPr>
        <w:t>a</w:t>
      </w:r>
      <w:r w:rsidR="00684031" w:rsidRPr="00C41129">
        <w:rPr>
          <w:rFonts w:eastAsia="Calibri"/>
          <w:noProof/>
          <w:lang w:val="es-DO"/>
        </w:rPr>
        <w:t xml:space="preserve"> lo establecido en el artículo 18 de la Ley General de Electricidad No.125-01</w:t>
      </w:r>
      <w:r w:rsidRPr="00C41129">
        <w:rPr>
          <w:rFonts w:eastAsia="Calibri"/>
          <w:noProof/>
          <w:lang w:val="es-DO"/>
        </w:rPr>
        <w:t>.</w:t>
      </w:r>
      <w:r w:rsidR="00684031" w:rsidRPr="00C41129">
        <w:rPr>
          <w:rFonts w:eastAsia="Calibri"/>
          <w:noProof/>
          <w:lang w:val="es-DO"/>
        </w:rPr>
        <w:t xml:space="preserve"> </w:t>
      </w:r>
    </w:p>
    <w:p w14:paraId="44EB20D7" w14:textId="77777777" w:rsidR="00684031" w:rsidRPr="00C41129" w:rsidRDefault="00684031" w:rsidP="00612E2D">
      <w:pPr>
        <w:shd w:val="clear" w:color="auto" w:fill="FFFFFF"/>
        <w:spacing w:line="360" w:lineRule="auto"/>
        <w:jc w:val="both"/>
        <w:rPr>
          <w:rFonts w:eastAsia="Times New Roman"/>
          <w:color w:val="808080"/>
          <w:spacing w:val="0"/>
          <w:lang w:val="es-DO"/>
        </w:rPr>
      </w:pPr>
    </w:p>
    <w:p w14:paraId="0B57B2EC" w14:textId="40023F71" w:rsidR="00684031" w:rsidRPr="00C41129" w:rsidRDefault="00684031" w:rsidP="00612E2D">
      <w:pPr>
        <w:pStyle w:val="Prrafodelista"/>
        <w:numPr>
          <w:ilvl w:val="0"/>
          <w:numId w:val="3"/>
        </w:numPr>
        <w:shd w:val="clear" w:color="auto" w:fill="FFFFFF"/>
        <w:spacing w:line="360" w:lineRule="auto"/>
        <w:jc w:val="both"/>
        <w:rPr>
          <w:rFonts w:eastAsia="Calibri"/>
          <w:noProof/>
          <w:lang w:val="es-DO"/>
        </w:rPr>
      </w:pPr>
      <w:r w:rsidRPr="00C41129">
        <w:rPr>
          <w:rFonts w:eastAsia="Calibri"/>
          <w:noProof/>
          <w:lang w:val="es-DO"/>
        </w:rPr>
        <w:t>Dirección Ejecutiva</w:t>
      </w:r>
      <w:r w:rsidR="001115A8" w:rsidRPr="00C41129">
        <w:rPr>
          <w:rFonts w:eastAsia="Calibri"/>
          <w:noProof/>
          <w:lang w:val="es-DO"/>
        </w:rPr>
        <w:t xml:space="preserve"> </w:t>
      </w:r>
      <w:r w:rsidRPr="00C41129">
        <w:rPr>
          <w:rFonts w:eastAsia="Calibri"/>
          <w:noProof/>
          <w:lang w:val="es-DO"/>
        </w:rPr>
        <w:tab/>
      </w:r>
      <w:r w:rsidRPr="00C41129">
        <w:rPr>
          <w:rFonts w:eastAsia="Calibri"/>
          <w:noProof/>
          <w:lang w:val="es-DO"/>
        </w:rPr>
        <w:tab/>
      </w:r>
      <w:r w:rsidRPr="00C41129">
        <w:rPr>
          <w:rFonts w:eastAsia="Calibri"/>
          <w:noProof/>
          <w:lang w:val="es-DO"/>
        </w:rPr>
        <w:tab/>
      </w:r>
      <w:r w:rsidRPr="00C41129">
        <w:rPr>
          <w:rFonts w:eastAsia="Calibri"/>
          <w:noProof/>
          <w:lang w:val="es-DO"/>
        </w:rPr>
        <w:tab/>
        <w:t>Edward Veras</w:t>
      </w:r>
    </w:p>
    <w:p w14:paraId="3E77C0E8" w14:textId="77777777" w:rsidR="00684031" w:rsidRPr="00C41129" w:rsidRDefault="00684031" w:rsidP="00612E2D">
      <w:pPr>
        <w:shd w:val="clear" w:color="auto" w:fill="FFFFFF"/>
        <w:spacing w:line="360" w:lineRule="auto"/>
        <w:jc w:val="both"/>
        <w:rPr>
          <w:rFonts w:eastAsia="Times New Roman"/>
          <w:color w:val="808080"/>
          <w:spacing w:val="0"/>
          <w:u w:val="single"/>
          <w:lang w:val="es-DO"/>
        </w:rPr>
      </w:pPr>
    </w:p>
    <w:p w14:paraId="13304E77" w14:textId="77777777" w:rsidR="00684031" w:rsidRPr="00C41129" w:rsidRDefault="00684031" w:rsidP="00612E2D">
      <w:pPr>
        <w:shd w:val="clear" w:color="auto" w:fill="FFFFFF"/>
        <w:spacing w:line="360" w:lineRule="auto"/>
        <w:jc w:val="both"/>
        <w:rPr>
          <w:rFonts w:eastAsia="Calibri"/>
          <w:noProof/>
          <w:lang w:val="es-DO"/>
        </w:rPr>
      </w:pPr>
      <w:r w:rsidRPr="00C41129">
        <w:rPr>
          <w:rFonts w:eastAsia="Calibri"/>
          <w:noProof/>
          <w:lang w:val="es-DO"/>
        </w:rPr>
        <w:t>Funcionarios de Primer Nivel</w:t>
      </w:r>
    </w:p>
    <w:p w14:paraId="28248219" w14:textId="21C4B057" w:rsidR="002A2EBB"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Dirección Jurídica</w:t>
      </w:r>
      <w:r w:rsidRPr="00C41129">
        <w:rPr>
          <w:rFonts w:eastAsia="Calibri"/>
          <w:noProof/>
          <w:lang w:val="es-DO"/>
        </w:rPr>
        <w:tab/>
      </w:r>
      <w:r w:rsidRPr="00C41129">
        <w:rPr>
          <w:rFonts w:eastAsia="Calibri"/>
          <w:noProof/>
          <w:lang w:val="es-DO"/>
        </w:rPr>
        <w:tab/>
      </w:r>
      <w:r w:rsidRPr="00C41129">
        <w:rPr>
          <w:rFonts w:eastAsia="Calibri"/>
          <w:noProof/>
          <w:lang w:val="es-DO"/>
        </w:rPr>
        <w:tab/>
      </w:r>
      <w:r w:rsidRPr="00C41129">
        <w:rPr>
          <w:rFonts w:eastAsia="Calibri"/>
          <w:noProof/>
          <w:lang w:val="es-DO"/>
        </w:rPr>
        <w:tab/>
      </w:r>
      <w:r w:rsidR="003A5062" w:rsidRPr="00C41129">
        <w:rPr>
          <w:rFonts w:eastAsia="Calibri"/>
          <w:noProof/>
          <w:lang w:val="es-DO"/>
        </w:rPr>
        <w:t xml:space="preserve">        </w:t>
      </w:r>
      <w:r w:rsidRPr="00C41129">
        <w:rPr>
          <w:rFonts w:eastAsia="Calibri"/>
          <w:noProof/>
          <w:lang w:val="es-DO"/>
        </w:rPr>
        <w:t>Orlando Fernández</w:t>
      </w:r>
    </w:p>
    <w:p w14:paraId="68EFE310" w14:textId="7852156B"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Dirección de Planificación y Desarrollo</w:t>
      </w:r>
      <w:r w:rsidRPr="00C41129">
        <w:rPr>
          <w:rFonts w:eastAsia="Calibri"/>
          <w:noProof/>
          <w:lang w:val="es-DO"/>
        </w:rPr>
        <w:tab/>
        <w:t>Ramón Moya</w:t>
      </w:r>
    </w:p>
    <w:p w14:paraId="55E6CFD4" w14:textId="000CAFFF"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Dirección Eléctrica</w:t>
      </w:r>
      <w:r w:rsidRPr="00C41129">
        <w:rPr>
          <w:rFonts w:eastAsia="Calibri"/>
          <w:noProof/>
          <w:lang w:val="es-DO"/>
        </w:rPr>
        <w:tab/>
      </w:r>
      <w:r w:rsidRPr="00C41129">
        <w:rPr>
          <w:rFonts w:eastAsia="Calibri"/>
          <w:noProof/>
          <w:lang w:val="es-DO"/>
        </w:rPr>
        <w:tab/>
      </w:r>
      <w:r w:rsidRPr="00C41129">
        <w:rPr>
          <w:rFonts w:eastAsia="Calibri"/>
          <w:noProof/>
          <w:lang w:val="es-DO"/>
        </w:rPr>
        <w:tab/>
      </w:r>
      <w:r w:rsidRPr="00C41129">
        <w:rPr>
          <w:rFonts w:eastAsia="Calibri"/>
          <w:noProof/>
          <w:lang w:val="es-DO"/>
        </w:rPr>
        <w:tab/>
        <w:t>Ricardo Guerrero</w:t>
      </w:r>
    </w:p>
    <w:p w14:paraId="46277DF0" w14:textId="77777777" w:rsidR="005D7538"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 xml:space="preserve">Dirección de Fuentes Alterna y Uso </w:t>
      </w:r>
    </w:p>
    <w:p w14:paraId="550E75F4" w14:textId="77777777" w:rsidR="00612E2D" w:rsidRDefault="00684031" w:rsidP="00612E2D">
      <w:pPr>
        <w:pStyle w:val="Prrafodelista"/>
        <w:spacing w:line="360" w:lineRule="auto"/>
        <w:jc w:val="both"/>
        <w:rPr>
          <w:rFonts w:eastAsia="Calibri"/>
          <w:noProof/>
          <w:lang w:val="es-DO"/>
        </w:rPr>
      </w:pPr>
      <w:r w:rsidRPr="00C41129">
        <w:rPr>
          <w:rFonts w:eastAsia="Calibri"/>
          <w:noProof/>
          <w:lang w:val="es-DO"/>
        </w:rPr>
        <w:t xml:space="preserve">Racional </w:t>
      </w:r>
      <w:r w:rsidR="00612E2D" w:rsidRPr="00612E2D">
        <w:rPr>
          <w:rFonts w:eastAsia="Calibri"/>
          <w:noProof/>
          <w:lang w:val="es-DO"/>
        </w:rPr>
        <w:t xml:space="preserve">de Energía   </w:t>
      </w:r>
      <w:r w:rsidR="00612E2D" w:rsidRPr="00612E2D">
        <w:rPr>
          <w:rFonts w:eastAsia="Calibri"/>
          <w:noProof/>
          <w:lang w:val="es-DO"/>
        </w:rPr>
        <w:tab/>
      </w:r>
      <w:r w:rsidR="00612E2D" w:rsidRPr="00612E2D">
        <w:rPr>
          <w:rFonts w:eastAsia="Calibri"/>
          <w:noProof/>
          <w:lang w:val="es-DO"/>
        </w:rPr>
        <w:tab/>
      </w:r>
      <w:r w:rsidR="00612E2D" w:rsidRPr="00612E2D">
        <w:rPr>
          <w:rFonts w:eastAsia="Calibri"/>
          <w:noProof/>
          <w:lang w:val="es-DO"/>
        </w:rPr>
        <w:tab/>
      </w:r>
      <w:r w:rsidR="00612E2D" w:rsidRPr="00612E2D">
        <w:rPr>
          <w:rFonts w:eastAsia="Calibri"/>
          <w:noProof/>
          <w:lang w:val="es-DO"/>
        </w:rPr>
        <w:tab/>
      </w:r>
      <w:r w:rsidR="00EA0EDF" w:rsidRPr="00C41129">
        <w:rPr>
          <w:rFonts w:eastAsia="Calibri"/>
          <w:noProof/>
          <w:lang w:val="es-DO"/>
        </w:rPr>
        <w:t>Yeulis Rivas</w:t>
      </w:r>
    </w:p>
    <w:p w14:paraId="762F88FD" w14:textId="5A930407"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Dirección de Hidrocarburos</w:t>
      </w:r>
      <w:r w:rsidRPr="00C41129">
        <w:rPr>
          <w:rFonts w:eastAsia="Calibri"/>
          <w:noProof/>
          <w:lang w:val="es-DO"/>
        </w:rPr>
        <w:tab/>
      </w:r>
      <w:r w:rsidRPr="00C41129">
        <w:rPr>
          <w:rFonts w:eastAsia="Calibri"/>
          <w:noProof/>
          <w:lang w:val="es-DO"/>
        </w:rPr>
        <w:tab/>
      </w:r>
      <w:r w:rsidRPr="00C41129">
        <w:rPr>
          <w:rFonts w:eastAsia="Calibri"/>
          <w:noProof/>
          <w:lang w:val="es-DO"/>
        </w:rPr>
        <w:tab/>
        <w:t>Manuel Capriles</w:t>
      </w:r>
    </w:p>
    <w:p w14:paraId="18A74A06" w14:textId="5D333DCE"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 xml:space="preserve">Dirección </w:t>
      </w:r>
      <w:r w:rsidR="00EA0EDF" w:rsidRPr="00C41129">
        <w:rPr>
          <w:rFonts w:eastAsia="Calibri"/>
          <w:noProof/>
          <w:lang w:val="es-DO"/>
        </w:rPr>
        <w:t xml:space="preserve">Energía </w:t>
      </w:r>
      <w:r w:rsidRPr="00C41129">
        <w:rPr>
          <w:rFonts w:eastAsia="Calibri"/>
          <w:noProof/>
          <w:lang w:val="es-DO"/>
        </w:rPr>
        <w:t>Nuclear</w:t>
      </w:r>
      <w:r w:rsidRPr="00C41129">
        <w:rPr>
          <w:rFonts w:eastAsia="Calibri"/>
          <w:noProof/>
          <w:lang w:val="es-DO"/>
        </w:rPr>
        <w:tab/>
      </w:r>
      <w:r w:rsidRPr="00C41129">
        <w:rPr>
          <w:rFonts w:eastAsia="Calibri"/>
          <w:noProof/>
          <w:lang w:val="es-DO"/>
        </w:rPr>
        <w:tab/>
      </w:r>
      <w:r w:rsidRPr="00C41129">
        <w:rPr>
          <w:rFonts w:eastAsia="Calibri"/>
          <w:noProof/>
          <w:lang w:val="es-DO"/>
        </w:rPr>
        <w:tab/>
        <w:t>Narkis Almonte</w:t>
      </w:r>
    </w:p>
    <w:p w14:paraId="64CF823F" w14:textId="11D6E6D9"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Dirección Administrativa Financiera</w:t>
      </w:r>
      <w:r w:rsidRPr="00C41129">
        <w:rPr>
          <w:rFonts w:eastAsia="Calibri"/>
          <w:noProof/>
          <w:lang w:val="es-DO"/>
        </w:rPr>
        <w:tab/>
      </w:r>
      <w:r w:rsidRPr="00C41129">
        <w:rPr>
          <w:rFonts w:eastAsia="Calibri"/>
          <w:noProof/>
          <w:lang w:val="es-DO"/>
        </w:rPr>
        <w:tab/>
        <w:t>Leonela Alcántara</w:t>
      </w:r>
    </w:p>
    <w:p w14:paraId="07C4A253" w14:textId="77777777" w:rsidR="00684031" w:rsidRPr="00C41129" w:rsidRDefault="00684031" w:rsidP="00612E2D">
      <w:pPr>
        <w:shd w:val="clear" w:color="auto" w:fill="FFFFFF"/>
        <w:spacing w:line="360" w:lineRule="auto"/>
        <w:jc w:val="both"/>
        <w:rPr>
          <w:rFonts w:eastAsia="Times New Roman"/>
          <w:color w:val="808080"/>
          <w:spacing w:val="0"/>
          <w:u w:val="single"/>
          <w:lang w:val="es-DO"/>
        </w:rPr>
      </w:pPr>
    </w:p>
    <w:p w14:paraId="1D941229" w14:textId="77777777" w:rsidR="00684031" w:rsidRPr="00C41129" w:rsidRDefault="00684031" w:rsidP="00612E2D">
      <w:pPr>
        <w:shd w:val="clear" w:color="auto" w:fill="FFFFFF"/>
        <w:spacing w:line="360" w:lineRule="auto"/>
        <w:jc w:val="both"/>
        <w:rPr>
          <w:rFonts w:eastAsia="Calibri"/>
          <w:noProof/>
          <w:lang w:val="es-DO"/>
        </w:rPr>
      </w:pPr>
      <w:r w:rsidRPr="00C41129">
        <w:rPr>
          <w:rFonts w:eastAsia="Calibri"/>
          <w:noProof/>
          <w:lang w:val="es-DO"/>
        </w:rPr>
        <w:t>Funcionarios de Segundo Nivel</w:t>
      </w:r>
    </w:p>
    <w:p w14:paraId="548977B9" w14:textId="73EB87A4"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Departamento de Incentivos a las Fuentes</w:t>
      </w:r>
      <w:r w:rsidRPr="00C41129">
        <w:rPr>
          <w:rFonts w:eastAsia="Calibri"/>
          <w:noProof/>
          <w:lang w:val="es-DO"/>
        </w:rPr>
        <w:tab/>
      </w:r>
    </w:p>
    <w:p w14:paraId="38C2E354" w14:textId="365DD15D" w:rsidR="00684031" w:rsidRPr="00C41129" w:rsidRDefault="00684031" w:rsidP="00C64DBA">
      <w:pPr>
        <w:pStyle w:val="Prrafodelista"/>
        <w:spacing w:line="360" w:lineRule="auto"/>
        <w:jc w:val="both"/>
        <w:rPr>
          <w:rFonts w:eastAsia="Calibri"/>
          <w:noProof/>
          <w:lang w:val="es-DO"/>
        </w:rPr>
      </w:pPr>
      <w:r w:rsidRPr="00C41129">
        <w:rPr>
          <w:rFonts w:eastAsia="Calibri"/>
          <w:noProof/>
          <w:lang w:val="es-DO"/>
        </w:rPr>
        <w:t>Renovables de Energía</w:t>
      </w:r>
      <w:r w:rsidRPr="00C41129">
        <w:rPr>
          <w:rFonts w:eastAsia="Calibri"/>
          <w:noProof/>
          <w:lang w:val="es-DO"/>
        </w:rPr>
        <w:tab/>
      </w:r>
      <w:r w:rsidRPr="00C41129">
        <w:rPr>
          <w:rFonts w:eastAsia="Calibri"/>
          <w:noProof/>
          <w:lang w:val="es-DO"/>
        </w:rPr>
        <w:tab/>
      </w:r>
      <w:r w:rsidRPr="00C41129">
        <w:rPr>
          <w:rFonts w:eastAsia="Calibri"/>
          <w:noProof/>
          <w:lang w:val="es-DO"/>
        </w:rPr>
        <w:tab/>
      </w:r>
      <w:r w:rsidR="002C281C" w:rsidRPr="00C41129">
        <w:rPr>
          <w:rFonts w:eastAsia="Calibri"/>
          <w:noProof/>
          <w:lang w:val="es-DO"/>
        </w:rPr>
        <w:t xml:space="preserve">        </w:t>
      </w:r>
      <w:r w:rsidR="00534599" w:rsidRPr="00C41129">
        <w:rPr>
          <w:rFonts w:eastAsia="Calibri"/>
          <w:noProof/>
          <w:lang w:val="es-DO"/>
        </w:rPr>
        <w:tab/>
      </w:r>
      <w:r w:rsidR="002C281C" w:rsidRPr="00C41129">
        <w:rPr>
          <w:rFonts w:eastAsia="Calibri"/>
          <w:noProof/>
          <w:lang w:val="es-DO"/>
        </w:rPr>
        <w:t>Andi Almánzar</w:t>
      </w:r>
    </w:p>
    <w:p w14:paraId="2797CF4E" w14:textId="4835A17F" w:rsidR="00684031" w:rsidRPr="00C41129" w:rsidRDefault="00684031" w:rsidP="00612E2D">
      <w:pPr>
        <w:pStyle w:val="Prrafodelista"/>
        <w:numPr>
          <w:ilvl w:val="0"/>
          <w:numId w:val="5"/>
        </w:numPr>
        <w:spacing w:line="360" w:lineRule="auto"/>
        <w:jc w:val="both"/>
        <w:rPr>
          <w:rFonts w:eastAsia="Calibri"/>
          <w:noProof/>
          <w:lang w:val="es-DO"/>
        </w:rPr>
      </w:pPr>
      <w:r w:rsidRPr="00C41129">
        <w:rPr>
          <w:rFonts w:eastAsia="Calibri"/>
          <w:noProof/>
          <w:lang w:val="es-DO"/>
        </w:rPr>
        <w:t xml:space="preserve">Departamento de </w:t>
      </w:r>
      <w:r w:rsidR="00EA0EDF" w:rsidRPr="00C41129">
        <w:rPr>
          <w:rFonts w:eastAsia="Calibri"/>
          <w:noProof/>
          <w:lang w:val="es-DO"/>
        </w:rPr>
        <w:t>Gestión</w:t>
      </w:r>
      <w:r w:rsidRPr="00C41129">
        <w:rPr>
          <w:rFonts w:eastAsia="Calibri"/>
          <w:noProof/>
          <w:lang w:val="es-DO"/>
        </w:rPr>
        <w:t xml:space="preserve"> Humanos</w:t>
      </w:r>
      <w:r w:rsidRPr="00C41129">
        <w:rPr>
          <w:rFonts w:eastAsia="Calibri"/>
          <w:noProof/>
          <w:lang w:val="es-DO"/>
        </w:rPr>
        <w:tab/>
      </w:r>
      <w:r w:rsidR="002C281C" w:rsidRPr="00C41129">
        <w:rPr>
          <w:rFonts w:eastAsia="Calibri"/>
          <w:noProof/>
          <w:lang w:val="es-DO"/>
        </w:rPr>
        <w:t xml:space="preserve">        </w:t>
      </w:r>
      <w:r w:rsidR="00534599" w:rsidRPr="00C41129">
        <w:rPr>
          <w:rFonts w:eastAsia="Calibri"/>
          <w:noProof/>
          <w:lang w:val="es-DO"/>
        </w:rPr>
        <w:tab/>
      </w:r>
      <w:r w:rsidRPr="00C41129">
        <w:rPr>
          <w:rFonts w:eastAsia="Calibri"/>
          <w:noProof/>
          <w:lang w:val="es-DO"/>
        </w:rPr>
        <w:t>Betty Morel</w:t>
      </w:r>
      <w:r w:rsidRPr="00C41129">
        <w:rPr>
          <w:rFonts w:eastAsia="Calibri"/>
          <w:noProof/>
          <w:lang w:val="es-DO"/>
        </w:rPr>
        <w:tab/>
      </w:r>
    </w:p>
    <w:p w14:paraId="1ABA0920" w14:textId="4C814E44" w:rsidR="002C281C" w:rsidRPr="00C41129" w:rsidRDefault="00684031" w:rsidP="00612E2D">
      <w:pPr>
        <w:pStyle w:val="Prrafodelista"/>
        <w:numPr>
          <w:ilvl w:val="0"/>
          <w:numId w:val="5"/>
        </w:numPr>
        <w:spacing w:line="360" w:lineRule="auto"/>
        <w:rPr>
          <w:rFonts w:eastAsia="Calibri"/>
          <w:noProof/>
          <w:lang w:val="es-DO"/>
        </w:rPr>
      </w:pPr>
      <w:r w:rsidRPr="00C41129">
        <w:rPr>
          <w:rFonts w:eastAsia="Calibri"/>
          <w:noProof/>
          <w:lang w:val="es-DO"/>
        </w:rPr>
        <w:t>Departamento de Tecnología de la</w:t>
      </w:r>
      <w:r w:rsidRPr="00C41129">
        <w:rPr>
          <w:rFonts w:eastAsia="Calibri"/>
          <w:noProof/>
          <w:lang w:val="es-DO"/>
        </w:rPr>
        <w:tab/>
      </w:r>
      <w:r w:rsidRPr="00C41129">
        <w:rPr>
          <w:rFonts w:eastAsia="Calibri"/>
          <w:noProof/>
          <w:lang w:val="es-DO"/>
        </w:rPr>
        <w:tab/>
      </w:r>
      <w:r w:rsidR="005D7538" w:rsidRPr="00C41129">
        <w:rPr>
          <w:rFonts w:eastAsia="Calibri"/>
          <w:noProof/>
          <w:lang w:val="es-DO"/>
        </w:rPr>
        <w:br/>
      </w:r>
      <w:r w:rsidR="002C281C" w:rsidRPr="00C41129">
        <w:rPr>
          <w:rFonts w:eastAsia="Calibri"/>
          <w:noProof/>
          <w:lang w:val="es-DO"/>
        </w:rPr>
        <w:t>Información y Comunicaciones</w:t>
      </w:r>
      <w:r w:rsidR="005D7538" w:rsidRPr="00C41129">
        <w:rPr>
          <w:rFonts w:eastAsia="Calibri"/>
          <w:noProof/>
          <w:lang w:val="es-DO"/>
        </w:rPr>
        <w:t xml:space="preserve">          </w:t>
      </w:r>
      <w:r w:rsidR="002C281C" w:rsidRPr="00C41129">
        <w:rPr>
          <w:rFonts w:eastAsia="Calibri"/>
          <w:noProof/>
          <w:lang w:val="es-DO"/>
        </w:rPr>
        <w:t xml:space="preserve">       </w:t>
      </w:r>
      <w:r w:rsidR="00534599" w:rsidRPr="00C41129">
        <w:rPr>
          <w:rFonts w:eastAsia="Calibri"/>
          <w:noProof/>
          <w:lang w:val="es-DO"/>
        </w:rPr>
        <w:tab/>
      </w:r>
      <w:r w:rsidR="002C281C" w:rsidRPr="00C41129">
        <w:rPr>
          <w:rFonts w:eastAsia="Calibri"/>
          <w:noProof/>
          <w:lang w:val="es-DO"/>
        </w:rPr>
        <w:t xml:space="preserve">Miguel Lassis           </w:t>
      </w:r>
    </w:p>
    <w:p w14:paraId="1A34474B" w14:textId="077B8945" w:rsidR="00684031" w:rsidRPr="00C41129" w:rsidRDefault="00684031" w:rsidP="00612E2D">
      <w:pPr>
        <w:pStyle w:val="Prrafodelista"/>
        <w:numPr>
          <w:ilvl w:val="0"/>
          <w:numId w:val="5"/>
        </w:numPr>
        <w:spacing w:line="360" w:lineRule="auto"/>
        <w:rPr>
          <w:rFonts w:eastAsia="Calibri"/>
          <w:noProof/>
          <w:lang w:val="es-DO"/>
        </w:rPr>
      </w:pPr>
      <w:r w:rsidRPr="00C41129">
        <w:rPr>
          <w:rFonts w:eastAsia="Calibri"/>
          <w:noProof/>
          <w:lang w:val="es-DO"/>
        </w:rPr>
        <w:t xml:space="preserve">Departamento de Relaciones </w:t>
      </w:r>
      <w:r w:rsidR="002C281C" w:rsidRPr="00C41129">
        <w:rPr>
          <w:rFonts w:eastAsia="Calibri"/>
          <w:noProof/>
          <w:lang w:val="es-DO"/>
        </w:rPr>
        <w:br/>
      </w:r>
      <w:r w:rsidRPr="00C41129">
        <w:rPr>
          <w:rFonts w:eastAsia="Calibri"/>
          <w:noProof/>
          <w:lang w:val="es-DO"/>
        </w:rPr>
        <w:t>Internacionales</w:t>
      </w:r>
      <w:r w:rsidR="002C281C" w:rsidRPr="00C41129">
        <w:rPr>
          <w:lang w:val="es-DO"/>
        </w:rPr>
        <w:t xml:space="preserve"> </w:t>
      </w:r>
      <w:r w:rsidR="002C281C" w:rsidRPr="00C41129">
        <w:rPr>
          <w:rFonts w:eastAsia="Calibri"/>
          <w:noProof/>
          <w:lang w:val="es-DO"/>
        </w:rPr>
        <w:t>e Interinstitucionales</w:t>
      </w:r>
      <w:r w:rsidR="002C281C" w:rsidRPr="00C41129">
        <w:rPr>
          <w:rFonts w:eastAsia="Calibri"/>
          <w:noProof/>
          <w:lang w:val="es-DO"/>
        </w:rPr>
        <w:tab/>
        <w:t xml:space="preserve">       </w:t>
      </w:r>
      <w:r w:rsidR="00534599" w:rsidRPr="00C41129">
        <w:rPr>
          <w:rFonts w:eastAsia="Calibri"/>
          <w:noProof/>
          <w:lang w:val="es-DO"/>
        </w:rPr>
        <w:tab/>
      </w:r>
      <w:r w:rsidR="00EA0EDF" w:rsidRPr="00C41129">
        <w:rPr>
          <w:rFonts w:eastAsia="Calibri"/>
          <w:noProof/>
          <w:lang w:val="es-DO"/>
        </w:rPr>
        <w:t>Jafys</w:t>
      </w:r>
      <w:r w:rsidR="002A2EBB" w:rsidRPr="00C41129">
        <w:rPr>
          <w:rFonts w:eastAsia="Calibri"/>
          <w:noProof/>
          <w:lang w:val="es-DO"/>
        </w:rPr>
        <w:t xml:space="preserve"> </w:t>
      </w:r>
      <w:r w:rsidR="00EA0EDF" w:rsidRPr="00C41129">
        <w:rPr>
          <w:rFonts w:eastAsia="Calibri"/>
          <w:noProof/>
          <w:lang w:val="es-DO"/>
        </w:rPr>
        <w:t>Tejada</w:t>
      </w:r>
      <w:r w:rsidRPr="00C41129">
        <w:rPr>
          <w:rFonts w:eastAsia="Calibri"/>
          <w:noProof/>
          <w:lang w:val="es-DO"/>
        </w:rPr>
        <w:tab/>
      </w:r>
    </w:p>
    <w:p w14:paraId="723AAE52" w14:textId="0B99D185" w:rsidR="00947FAC" w:rsidRPr="00C41129" w:rsidRDefault="00947FAC" w:rsidP="00612E2D">
      <w:pPr>
        <w:pStyle w:val="Prrafodelista"/>
        <w:numPr>
          <w:ilvl w:val="0"/>
          <w:numId w:val="5"/>
        </w:numPr>
        <w:spacing w:line="360" w:lineRule="auto"/>
        <w:jc w:val="both"/>
        <w:rPr>
          <w:rFonts w:eastAsia="Calibri"/>
          <w:noProof/>
          <w:lang w:val="es-DO"/>
        </w:rPr>
      </w:pPr>
      <w:r w:rsidRPr="00C41129">
        <w:rPr>
          <w:rFonts w:eastAsia="Calibri"/>
          <w:noProof/>
          <w:lang w:val="es-DO"/>
        </w:rPr>
        <w:lastRenderedPageBreak/>
        <w:t>Departamento de Planificación Energética</w:t>
      </w:r>
      <w:r w:rsidRPr="00C41129">
        <w:rPr>
          <w:rFonts w:eastAsia="Calibri"/>
          <w:noProof/>
          <w:lang w:val="es-DO"/>
        </w:rPr>
        <w:tab/>
      </w:r>
      <w:r w:rsidR="00530CA8" w:rsidRPr="00C41129">
        <w:rPr>
          <w:rFonts w:eastAsia="Calibri"/>
          <w:noProof/>
          <w:lang w:val="es-DO"/>
        </w:rPr>
        <w:t>Á</w:t>
      </w:r>
      <w:r w:rsidRPr="00C41129">
        <w:rPr>
          <w:rFonts w:eastAsia="Calibri"/>
          <w:noProof/>
          <w:lang w:val="es-DO"/>
        </w:rPr>
        <w:t>ngela González</w:t>
      </w:r>
    </w:p>
    <w:p w14:paraId="04AF15FC" w14:textId="77777777" w:rsidR="004F6363" w:rsidRPr="00C41129" w:rsidRDefault="004F6363" w:rsidP="00612E2D">
      <w:pPr>
        <w:pStyle w:val="Prrafodelista"/>
        <w:numPr>
          <w:ilvl w:val="0"/>
          <w:numId w:val="5"/>
        </w:numPr>
        <w:spacing w:line="360" w:lineRule="auto"/>
        <w:rPr>
          <w:rFonts w:eastAsia="Calibri"/>
          <w:noProof/>
          <w:lang w:val="es-DO"/>
        </w:rPr>
      </w:pPr>
      <w:r w:rsidRPr="00C41129">
        <w:rPr>
          <w:rFonts w:eastAsia="Calibri"/>
          <w:noProof/>
          <w:lang w:val="es-DO"/>
        </w:rPr>
        <w:t>División de Comunicación Estratégica</w:t>
      </w:r>
      <w:r w:rsidRPr="00C41129">
        <w:rPr>
          <w:rFonts w:eastAsia="Calibri"/>
          <w:noProof/>
          <w:lang w:val="es-DO"/>
        </w:rPr>
        <w:tab/>
        <w:t>Ingerny Polanco</w:t>
      </w:r>
    </w:p>
    <w:p w14:paraId="3874C704" w14:textId="43BA8A20" w:rsidR="00947FAC" w:rsidRPr="00C41129" w:rsidRDefault="00947FAC" w:rsidP="00612E2D">
      <w:pPr>
        <w:pStyle w:val="Prrafodelista"/>
        <w:numPr>
          <w:ilvl w:val="0"/>
          <w:numId w:val="5"/>
        </w:numPr>
        <w:spacing w:line="360" w:lineRule="auto"/>
        <w:rPr>
          <w:rFonts w:eastAsia="Calibri"/>
          <w:noProof/>
          <w:lang w:val="es-DO"/>
        </w:rPr>
      </w:pPr>
      <w:r w:rsidRPr="00C41129">
        <w:rPr>
          <w:rFonts w:eastAsia="Calibri"/>
          <w:noProof/>
          <w:lang w:val="es-DO"/>
        </w:rPr>
        <w:t xml:space="preserve">Sección de Apoyo a la Ejecución de </w:t>
      </w:r>
      <w:r w:rsidRPr="00C41129">
        <w:rPr>
          <w:rFonts w:eastAsia="Calibri"/>
          <w:noProof/>
          <w:lang w:val="es-DO"/>
        </w:rPr>
        <w:tab/>
      </w:r>
      <w:r w:rsidRPr="00C41129">
        <w:rPr>
          <w:rFonts w:eastAsia="Calibri"/>
          <w:noProof/>
          <w:lang w:val="es-DO"/>
        </w:rPr>
        <w:tab/>
      </w:r>
      <w:r w:rsidRPr="00C41129">
        <w:rPr>
          <w:rFonts w:eastAsia="Calibri"/>
          <w:noProof/>
          <w:lang w:val="es-DO"/>
        </w:rPr>
        <w:br/>
        <w:t>Proyectos Especiales</w:t>
      </w:r>
      <w:r w:rsidR="00612E2D">
        <w:rPr>
          <w:rFonts w:eastAsia="Calibri"/>
          <w:noProof/>
          <w:lang w:val="es-DO"/>
        </w:rPr>
        <w:tab/>
      </w:r>
      <w:r w:rsidR="00612E2D">
        <w:rPr>
          <w:rFonts w:eastAsia="Calibri"/>
          <w:noProof/>
          <w:lang w:val="es-DO"/>
        </w:rPr>
        <w:tab/>
      </w:r>
      <w:r w:rsidR="00612E2D">
        <w:rPr>
          <w:rFonts w:eastAsia="Calibri"/>
          <w:noProof/>
          <w:lang w:val="es-DO"/>
        </w:rPr>
        <w:tab/>
      </w:r>
      <w:r w:rsidR="00612E2D">
        <w:rPr>
          <w:rFonts w:eastAsia="Calibri"/>
          <w:noProof/>
          <w:lang w:val="es-DO"/>
        </w:rPr>
        <w:tab/>
      </w:r>
      <w:r w:rsidR="00612E2D" w:rsidRPr="00612E2D">
        <w:rPr>
          <w:rFonts w:eastAsia="Calibri"/>
          <w:noProof/>
          <w:lang w:val="es-DO"/>
        </w:rPr>
        <w:t xml:space="preserve">Víctor </w:t>
      </w:r>
      <w:r w:rsidR="008628B2">
        <w:rPr>
          <w:rFonts w:eastAsia="Calibri"/>
          <w:noProof/>
          <w:lang w:val="es-DO"/>
        </w:rPr>
        <w:t>Martínez</w:t>
      </w:r>
    </w:p>
    <w:p w14:paraId="0A72B68B" w14:textId="7FA7A5C6" w:rsidR="00947FAC" w:rsidRPr="00C41129" w:rsidRDefault="00947FAC" w:rsidP="00612E2D">
      <w:pPr>
        <w:pStyle w:val="Prrafodelista"/>
        <w:numPr>
          <w:ilvl w:val="0"/>
          <w:numId w:val="5"/>
        </w:numPr>
        <w:spacing w:line="360" w:lineRule="auto"/>
        <w:rPr>
          <w:rFonts w:eastAsia="Calibri"/>
          <w:noProof/>
          <w:lang w:val="es-DO"/>
        </w:rPr>
      </w:pPr>
      <w:r w:rsidRPr="00C41129">
        <w:rPr>
          <w:rFonts w:eastAsia="Calibri"/>
          <w:noProof/>
          <w:lang w:val="es-DO"/>
        </w:rPr>
        <w:t>Sección Acceso a la Información</w:t>
      </w:r>
      <w:r w:rsidRPr="00C41129">
        <w:rPr>
          <w:rFonts w:eastAsia="Calibri"/>
          <w:noProof/>
          <w:lang w:val="es-DO"/>
        </w:rPr>
        <w:tab/>
      </w:r>
      <w:r w:rsidRPr="00C41129">
        <w:rPr>
          <w:rFonts w:eastAsia="Calibri"/>
          <w:noProof/>
          <w:lang w:val="es-DO"/>
        </w:rPr>
        <w:tab/>
        <w:t>Francisco Aponte</w:t>
      </w:r>
    </w:p>
    <w:p w14:paraId="5D8F890D" w14:textId="1C5B8166" w:rsidR="00947FAC" w:rsidRPr="00C41129" w:rsidRDefault="00947FAC" w:rsidP="00612E2D">
      <w:pPr>
        <w:pStyle w:val="Prrafodelista"/>
        <w:numPr>
          <w:ilvl w:val="0"/>
          <w:numId w:val="5"/>
        </w:numPr>
        <w:spacing w:line="360" w:lineRule="auto"/>
        <w:rPr>
          <w:rFonts w:eastAsia="Calibri"/>
          <w:noProof/>
          <w:lang w:val="es-DO"/>
        </w:rPr>
      </w:pPr>
      <w:r w:rsidRPr="00C41129">
        <w:rPr>
          <w:rFonts w:eastAsia="Calibri"/>
          <w:noProof/>
          <w:lang w:val="es-DO"/>
        </w:rPr>
        <w:t>Oficina Regional Norte</w:t>
      </w:r>
      <w:r w:rsidRPr="00C41129">
        <w:rPr>
          <w:rFonts w:eastAsia="Calibri"/>
          <w:noProof/>
          <w:lang w:val="es-DO"/>
        </w:rPr>
        <w:tab/>
      </w:r>
      <w:r w:rsidRPr="00C41129">
        <w:rPr>
          <w:rFonts w:eastAsia="Calibri"/>
          <w:noProof/>
          <w:lang w:val="es-DO"/>
        </w:rPr>
        <w:tab/>
      </w:r>
      <w:r w:rsidRPr="00C41129">
        <w:rPr>
          <w:rFonts w:eastAsia="Calibri"/>
          <w:noProof/>
          <w:lang w:val="es-DO"/>
        </w:rPr>
        <w:tab/>
      </w:r>
      <w:r w:rsidRPr="00C41129">
        <w:rPr>
          <w:rFonts w:eastAsia="Calibri"/>
          <w:noProof/>
          <w:lang w:val="es-DO"/>
        </w:rPr>
        <w:tab/>
        <w:t>Pablo Pichardo</w:t>
      </w:r>
    </w:p>
    <w:p w14:paraId="7D7FE07F" w14:textId="7AEEE07D" w:rsidR="00947FAC" w:rsidRPr="00C41129" w:rsidRDefault="00947FAC" w:rsidP="00612E2D">
      <w:pPr>
        <w:pStyle w:val="Prrafodelista"/>
        <w:numPr>
          <w:ilvl w:val="0"/>
          <w:numId w:val="5"/>
        </w:numPr>
        <w:spacing w:line="360" w:lineRule="auto"/>
        <w:rPr>
          <w:rFonts w:eastAsia="Calibri"/>
          <w:noProof/>
          <w:lang w:val="es-DO"/>
        </w:rPr>
      </w:pPr>
      <w:r w:rsidRPr="00C41129">
        <w:rPr>
          <w:rFonts w:eastAsia="Calibri"/>
          <w:noProof/>
          <w:lang w:val="es-DO"/>
        </w:rPr>
        <w:t>Oficina Regional Sur</w:t>
      </w:r>
      <w:r w:rsidRPr="00C41129">
        <w:rPr>
          <w:rFonts w:eastAsia="Calibri"/>
          <w:noProof/>
          <w:lang w:val="es-DO"/>
        </w:rPr>
        <w:tab/>
      </w:r>
      <w:r w:rsidRPr="00C41129">
        <w:rPr>
          <w:rFonts w:eastAsia="Calibri"/>
          <w:noProof/>
          <w:lang w:val="es-DO"/>
        </w:rPr>
        <w:tab/>
      </w:r>
      <w:r w:rsidRPr="00C41129">
        <w:rPr>
          <w:rFonts w:eastAsia="Calibri"/>
          <w:noProof/>
          <w:lang w:val="es-DO"/>
        </w:rPr>
        <w:tab/>
      </w:r>
      <w:r w:rsidRPr="00C41129">
        <w:rPr>
          <w:rFonts w:eastAsia="Calibri"/>
          <w:noProof/>
          <w:lang w:val="es-DO"/>
        </w:rPr>
        <w:tab/>
        <w:t>Miguel Feliz</w:t>
      </w:r>
    </w:p>
    <w:p w14:paraId="0ABA67C4" w14:textId="2C2B7D75" w:rsidR="00DA5593" w:rsidRPr="00C41129" w:rsidRDefault="00DA5593" w:rsidP="00612E2D">
      <w:pPr>
        <w:spacing w:line="360" w:lineRule="auto"/>
        <w:rPr>
          <w:lang w:val="es-DO"/>
        </w:rPr>
      </w:pPr>
      <w:bookmarkStart w:id="34" w:name="_Toc90459621"/>
    </w:p>
    <w:p w14:paraId="15D8B95F" w14:textId="1527AFD3" w:rsidR="00D87EA4" w:rsidRPr="00C41129" w:rsidRDefault="00D87EA4" w:rsidP="003A5062">
      <w:pPr>
        <w:pStyle w:val="Ttulo2"/>
        <w:numPr>
          <w:ilvl w:val="1"/>
          <w:numId w:val="1"/>
        </w:numPr>
        <w:spacing w:before="0" w:after="160" w:line="360" w:lineRule="auto"/>
        <w:rPr>
          <w:b/>
          <w:bCs/>
          <w:szCs w:val="24"/>
          <w:lang w:val="es-DO"/>
        </w:rPr>
      </w:pPr>
      <w:bookmarkStart w:id="35" w:name="_Toc121901528"/>
      <w:r w:rsidRPr="00C41129">
        <w:rPr>
          <w:b/>
          <w:bCs/>
          <w:szCs w:val="24"/>
          <w:lang w:val="es-DO"/>
        </w:rPr>
        <w:t xml:space="preserve">Planificación </w:t>
      </w:r>
      <w:r w:rsidR="00E6719A" w:rsidRPr="00C41129">
        <w:rPr>
          <w:b/>
          <w:bCs/>
          <w:szCs w:val="24"/>
          <w:lang w:val="es-DO"/>
        </w:rPr>
        <w:t>E</w:t>
      </w:r>
      <w:r w:rsidRPr="00C41129">
        <w:rPr>
          <w:b/>
          <w:bCs/>
          <w:szCs w:val="24"/>
          <w:lang w:val="es-DO"/>
        </w:rPr>
        <w:t xml:space="preserve">stratégica </w:t>
      </w:r>
      <w:r w:rsidR="00E6719A" w:rsidRPr="00C41129">
        <w:rPr>
          <w:b/>
          <w:bCs/>
          <w:szCs w:val="24"/>
          <w:lang w:val="es-DO"/>
        </w:rPr>
        <w:t>I</w:t>
      </w:r>
      <w:r w:rsidRPr="00C41129">
        <w:rPr>
          <w:b/>
          <w:bCs/>
          <w:szCs w:val="24"/>
          <w:lang w:val="es-DO"/>
        </w:rPr>
        <w:t>nstitucional</w:t>
      </w:r>
      <w:bookmarkEnd w:id="34"/>
      <w:bookmarkEnd w:id="35"/>
    </w:p>
    <w:p w14:paraId="569B1AA6" w14:textId="10D5EA84" w:rsidR="00A66904" w:rsidRPr="00C41129" w:rsidRDefault="00A66904" w:rsidP="003A5062">
      <w:pPr>
        <w:widowControl w:val="0"/>
        <w:autoSpaceDE w:val="0"/>
        <w:autoSpaceDN w:val="0"/>
        <w:spacing w:line="360" w:lineRule="auto"/>
        <w:ind w:right="40"/>
        <w:jc w:val="both"/>
        <w:rPr>
          <w:rFonts w:eastAsia="Calibri"/>
          <w:noProof/>
          <w:lang w:val="es-DO"/>
        </w:rPr>
      </w:pPr>
      <w:r w:rsidRPr="00C41129">
        <w:rPr>
          <w:rFonts w:eastAsia="Calibri"/>
          <w:noProof/>
          <w:lang w:val="es-DO"/>
        </w:rPr>
        <w:t xml:space="preserve">La Comisión Nacional de Energía </w:t>
      </w:r>
      <w:r w:rsidR="00C64DBA">
        <w:rPr>
          <w:rFonts w:eastAsia="Calibri"/>
          <w:noProof/>
          <w:lang w:val="es-DO"/>
        </w:rPr>
        <w:t>(</w:t>
      </w:r>
      <w:r w:rsidRPr="00C41129">
        <w:rPr>
          <w:rFonts w:eastAsia="Calibri"/>
          <w:noProof/>
          <w:lang w:val="es-DO"/>
        </w:rPr>
        <w:t>CNE</w:t>
      </w:r>
      <w:r w:rsidR="00C64DBA">
        <w:rPr>
          <w:rFonts w:eastAsia="Calibri"/>
          <w:noProof/>
          <w:lang w:val="es-DO"/>
        </w:rPr>
        <w:t>)</w:t>
      </w:r>
      <w:r w:rsidRPr="00C41129">
        <w:rPr>
          <w:rFonts w:eastAsia="Calibri"/>
          <w:noProof/>
          <w:lang w:val="es-DO"/>
        </w:rPr>
        <w:t xml:space="preserve"> ha desarrollado su Plan Estratégico Institucional</w:t>
      </w:r>
      <w:r w:rsidR="00AD28C3">
        <w:rPr>
          <w:rFonts w:eastAsia="Calibri"/>
          <w:noProof/>
          <w:lang w:val="es-DO"/>
        </w:rPr>
        <w:t xml:space="preserve"> (PEI)</w:t>
      </w:r>
      <w:r w:rsidRPr="00C41129">
        <w:rPr>
          <w:rFonts w:eastAsia="Calibri"/>
          <w:noProof/>
          <w:lang w:val="es-DO"/>
        </w:rPr>
        <w:t>, como la herramienta que define los programas y metodologías a implementar con el propósito de alcanzar los objetivos y resultados institucionales. Para esto se han identificado cuatro (4) ejes y trece (13) objetivos estratégicos para determinar la proyección de la institución en el periodo 2021-2024.</w:t>
      </w:r>
      <w:r w:rsidR="00A66797" w:rsidRPr="00C41129">
        <w:rPr>
          <w:rFonts w:eastAsia="Calibri"/>
          <w:noProof/>
          <w:lang w:val="es-DO"/>
        </w:rPr>
        <w:t xml:space="preserve"> </w:t>
      </w:r>
      <w:r w:rsidR="00612E2D" w:rsidRPr="00612E2D">
        <w:rPr>
          <w:rFonts w:eastAsia="Calibri"/>
          <w:i/>
          <w:iCs/>
          <w:noProof/>
          <w:lang w:val="es-DO"/>
        </w:rPr>
        <w:t>Ver</w:t>
      </w:r>
      <w:r w:rsidR="00612E2D">
        <w:rPr>
          <w:rFonts w:eastAsia="Calibri"/>
          <w:noProof/>
          <w:lang w:val="es-DO"/>
        </w:rPr>
        <w:t xml:space="preserve"> a</w:t>
      </w:r>
      <w:r w:rsidR="00A66797" w:rsidRPr="00C41129">
        <w:rPr>
          <w:rFonts w:eastAsia="Calibri"/>
          <w:i/>
          <w:iCs/>
          <w:noProof/>
          <w:lang w:val="es-DO"/>
        </w:rPr>
        <w:t xml:space="preserve">nexo </w:t>
      </w:r>
      <w:r w:rsidR="003A5062" w:rsidRPr="00C41129">
        <w:rPr>
          <w:rFonts w:eastAsia="Calibri"/>
          <w:i/>
          <w:iCs/>
          <w:noProof/>
          <w:lang w:val="es-DO"/>
        </w:rPr>
        <w:t>e</w:t>
      </w:r>
    </w:p>
    <w:p w14:paraId="175A2913" w14:textId="192E44B2" w:rsidR="00A66904" w:rsidRPr="00C41129" w:rsidRDefault="00A66904" w:rsidP="003A5062">
      <w:pPr>
        <w:widowControl w:val="0"/>
        <w:autoSpaceDE w:val="0"/>
        <w:autoSpaceDN w:val="0"/>
        <w:spacing w:line="360" w:lineRule="auto"/>
        <w:ind w:right="38"/>
        <w:jc w:val="both"/>
        <w:rPr>
          <w:rFonts w:eastAsia="Calibri"/>
          <w:lang w:val="es-DO"/>
        </w:rPr>
      </w:pPr>
      <w:r w:rsidRPr="00C41129">
        <w:rPr>
          <w:rFonts w:eastAsia="Calibri"/>
          <w:b/>
          <w:bCs/>
          <w:lang w:val="es-DO"/>
        </w:rPr>
        <w:t xml:space="preserve">Eje Estratégico 1. </w:t>
      </w:r>
      <w:r w:rsidRPr="00C41129">
        <w:rPr>
          <w:rFonts w:eastAsia="Calibri"/>
          <w:i/>
          <w:iCs/>
          <w:lang w:val="es-DO"/>
        </w:rPr>
        <w:t>Impulsar el buen funcionamiento y el desarrollo del sector energético</w:t>
      </w:r>
      <w:r w:rsidRPr="00C41129">
        <w:rPr>
          <w:rFonts w:eastAsia="Calibri"/>
          <w:lang w:val="es-DO"/>
        </w:rPr>
        <w:t xml:space="preserve">; </w:t>
      </w:r>
      <w:bookmarkStart w:id="36" w:name="_Hlk119665641"/>
      <w:r w:rsidR="007A6F62" w:rsidRPr="00C41129">
        <w:rPr>
          <w:rFonts w:eastAsia="Calibri"/>
          <w:lang w:val="es-DO"/>
        </w:rPr>
        <w:t>compuesto por tres (3) o</w:t>
      </w:r>
      <w:r w:rsidRPr="00C41129">
        <w:rPr>
          <w:rFonts w:eastAsia="Calibri"/>
          <w:lang w:val="es-DO"/>
        </w:rPr>
        <w:t>bjetivos</w:t>
      </w:r>
      <w:bookmarkEnd w:id="36"/>
      <w:r w:rsidRPr="00C41129">
        <w:rPr>
          <w:rFonts w:eastAsia="Calibri"/>
          <w:lang w:val="es-DO"/>
        </w:rPr>
        <w:t xml:space="preserve"> estratégicos:</w:t>
      </w:r>
    </w:p>
    <w:p w14:paraId="78E67E6A" w14:textId="77777777" w:rsidR="00A66904" w:rsidRPr="00C41129" w:rsidRDefault="00A66904" w:rsidP="003A5062">
      <w:pPr>
        <w:widowControl w:val="0"/>
        <w:autoSpaceDE w:val="0"/>
        <w:autoSpaceDN w:val="0"/>
        <w:spacing w:line="360" w:lineRule="auto"/>
        <w:ind w:left="1134" w:right="40" w:hanging="425"/>
        <w:jc w:val="both"/>
        <w:rPr>
          <w:rFonts w:eastAsia="Calibri"/>
          <w:lang w:val="es-DO"/>
        </w:rPr>
      </w:pPr>
      <w:r w:rsidRPr="00C41129">
        <w:rPr>
          <w:rFonts w:eastAsia="Calibri"/>
          <w:lang w:val="es-DO"/>
        </w:rPr>
        <w:t>1.1 Trazar / proponer políticas y normativas para la optimización del sector energía.</w:t>
      </w:r>
    </w:p>
    <w:p w14:paraId="3D8C9168" w14:textId="77777777" w:rsidR="00A66904" w:rsidRPr="00C41129" w:rsidRDefault="00A66904" w:rsidP="003A5062">
      <w:pPr>
        <w:widowControl w:val="0"/>
        <w:autoSpaceDE w:val="0"/>
        <w:autoSpaceDN w:val="0"/>
        <w:spacing w:line="360" w:lineRule="auto"/>
        <w:ind w:left="1134" w:right="40" w:hanging="425"/>
        <w:jc w:val="both"/>
        <w:rPr>
          <w:rFonts w:eastAsia="Calibri"/>
          <w:lang w:val="es-DO"/>
        </w:rPr>
      </w:pPr>
      <w:r w:rsidRPr="00C41129">
        <w:rPr>
          <w:rFonts w:eastAsia="Calibri"/>
          <w:lang w:val="es-DO"/>
        </w:rPr>
        <w:t>1.2 Planificación y proyección del sector para la unificación de objetivos y criterios.</w:t>
      </w:r>
    </w:p>
    <w:p w14:paraId="54B32802" w14:textId="6D6A8BDB" w:rsidR="00A66904" w:rsidRPr="00C41129" w:rsidRDefault="00A66904" w:rsidP="003A5062">
      <w:pPr>
        <w:widowControl w:val="0"/>
        <w:autoSpaceDE w:val="0"/>
        <w:autoSpaceDN w:val="0"/>
        <w:spacing w:line="360" w:lineRule="auto"/>
        <w:ind w:right="40" w:firstLine="709"/>
        <w:jc w:val="both"/>
        <w:rPr>
          <w:rFonts w:eastAsia="Calibri"/>
          <w:lang w:val="es-DO"/>
        </w:rPr>
      </w:pPr>
      <w:r w:rsidRPr="00C41129">
        <w:rPr>
          <w:rFonts w:eastAsia="Calibri"/>
          <w:lang w:val="es-DO"/>
        </w:rPr>
        <w:t>1.3 Desarrollo sostenible de las fuentes de energía renovables.</w:t>
      </w:r>
    </w:p>
    <w:p w14:paraId="2B8437D0" w14:textId="61D093A1" w:rsidR="002F52E3" w:rsidRPr="00C41129" w:rsidRDefault="006939E9" w:rsidP="003A5062">
      <w:pPr>
        <w:widowControl w:val="0"/>
        <w:autoSpaceDE w:val="0"/>
        <w:autoSpaceDN w:val="0"/>
        <w:spacing w:line="360" w:lineRule="auto"/>
        <w:ind w:right="40"/>
        <w:jc w:val="both"/>
        <w:rPr>
          <w:rFonts w:eastAsia="Calibri"/>
          <w:lang w:val="es-DO"/>
        </w:rPr>
      </w:pPr>
      <w:bookmarkStart w:id="37" w:name="_Hlk119665715"/>
      <w:r w:rsidRPr="00C41129">
        <w:rPr>
          <w:rFonts w:eastAsia="Calibri"/>
          <w:lang w:val="es-DO"/>
        </w:rPr>
        <w:t xml:space="preserve">Para el </w:t>
      </w:r>
      <w:r w:rsidR="003A5062" w:rsidRPr="00C41129">
        <w:rPr>
          <w:rFonts w:eastAsia="Calibri"/>
          <w:lang w:val="es-DO"/>
        </w:rPr>
        <w:t xml:space="preserve">año </w:t>
      </w:r>
      <w:r w:rsidRPr="00C41129">
        <w:rPr>
          <w:rFonts w:eastAsia="Calibri"/>
          <w:lang w:val="es-DO"/>
        </w:rPr>
        <w:t xml:space="preserve">2022 </w:t>
      </w:r>
      <w:r w:rsidR="007A6F62" w:rsidRPr="00C41129">
        <w:rPr>
          <w:rFonts w:eastAsia="Calibri"/>
          <w:lang w:val="es-DO"/>
        </w:rPr>
        <w:t xml:space="preserve">este eje </w:t>
      </w:r>
      <w:r w:rsidR="00876E2F" w:rsidRPr="00C41129">
        <w:rPr>
          <w:rFonts w:eastAsia="Calibri"/>
          <w:lang w:val="es-DO"/>
        </w:rPr>
        <w:t xml:space="preserve">tiene un </w:t>
      </w:r>
      <w:r w:rsidR="007A6F62" w:rsidRPr="00C41129">
        <w:rPr>
          <w:rFonts w:eastAsia="Calibri"/>
          <w:lang w:val="es-DO"/>
        </w:rPr>
        <w:t xml:space="preserve">nivel de ejecución de un </w:t>
      </w:r>
      <w:r w:rsidRPr="00C41129">
        <w:rPr>
          <w:rFonts w:eastAsia="Calibri"/>
          <w:lang w:val="es-DO"/>
        </w:rPr>
        <w:t>63.6</w:t>
      </w:r>
      <w:r w:rsidR="007A6F62" w:rsidRPr="00C41129">
        <w:rPr>
          <w:rFonts w:eastAsia="Calibri"/>
          <w:lang w:val="es-DO"/>
        </w:rPr>
        <w:t>%.</w:t>
      </w:r>
      <w:r w:rsidR="00F61D9B" w:rsidRPr="00C41129">
        <w:rPr>
          <w:rFonts w:eastAsia="Calibri"/>
          <w:lang w:val="es-DO"/>
        </w:rPr>
        <w:t xml:space="preserve"> </w:t>
      </w:r>
    </w:p>
    <w:bookmarkEnd w:id="37"/>
    <w:p w14:paraId="6D55C982" w14:textId="77777777" w:rsidR="003A5062" w:rsidRPr="00C41129" w:rsidRDefault="003A5062" w:rsidP="003A5062">
      <w:pPr>
        <w:widowControl w:val="0"/>
        <w:autoSpaceDE w:val="0"/>
        <w:autoSpaceDN w:val="0"/>
        <w:spacing w:line="360" w:lineRule="auto"/>
        <w:ind w:right="38"/>
        <w:jc w:val="both"/>
        <w:rPr>
          <w:rFonts w:eastAsia="Calibri"/>
          <w:b/>
          <w:bCs/>
          <w:lang w:val="es-DO"/>
        </w:rPr>
      </w:pPr>
    </w:p>
    <w:p w14:paraId="7812BDC6" w14:textId="19BC715D" w:rsidR="00A66904" w:rsidRPr="00C41129" w:rsidRDefault="00A66904" w:rsidP="003A5062">
      <w:pPr>
        <w:widowControl w:val="0"/>
        <w:autoSpaceDE w:val="0"/>
        <w:autoSpaceDN w:val="0"/>
        <w:spacing w:line="360" w:lineRule="auto"/>
        <w:ind w:right="38"/>
        <w:jc w:val="both"/>
        <w:rPr>
          <w:rFonts w:eastAsia="Calibri"/>
          <w:lang w:val="es-DO"/>
        </w:rPr>
      </w:pPr>
      <w:r w:rsidRPr="00C41129">
        <w:rPr>
          <w:rFonts w:eastAsia="Calibri"/>
          <w:b/>
          <w:bCs/>
          <w:lang w:val="es-DO"/>
        </w:rPr>
        <w:lastRenderedPageBreak/>
        <w:t xml:space="preserve">Eje Estratégico 2. </w:t>
      </w:r>
      <w:r w:rsidRPr="00C41129">
        <w:rPr>
          <w:rFonts w:eastAsia="Calibri"/>
          <w:i/>
          <w:iCs/>
          <w:lang w:val="es-DO"/>
        </w:rPr>
        <w:t>Fortalecer la institucionalidad y capacidad técnica y personal de la organización</w:t>
      </w:r>
      <w:r w:rsidRPr="00C41129">
        <w:rPr>
          <w:rFonts w:eastAsia="Calibri"/>
          <w:lang w:val="es-DO"/>
        </w:rPr>
        <w:t xml:space="preserve">; </w:t>
      </w:r>
      <w:r w:rsidR="007A6F62" w:rsidRPr="00C41129">
        <w:rPr>
          <w:rFonts w:eastAsia="Calibri"/>
          <w:lang w:val="es-DO"/>
        </w:rPr>
        <w:t xml:space="preserve">compuesto por cinco (5) objetivos </w:t>
      </w:r>
      <w:r w:rsidRPr="00C41129">
        <w:rPr>
          <w:rFonts w:eastAsia="Calibri"/>
          <w:lang w:val="es-DO"/>
        </w:rPr>
        <w:t>estratégicos:</w:t>
      </w:r>
    </w:p>
    <w:p w14:paraId="02074819" w14:textId="77777777" w:rsidR="00A66904" w:rsidRPr="00C41129" w:rsidRDefault="00A66904" w:rsidP="003A5062">
      <w:pPr>
        <w:widowControl w:val="0"/>
        <w:autoSpaceDE w:val="0"/>
        <w:autoSpaceDN w:val="0"/>
        <w:spacing w:line="360" w:lineRule="auto"/>
        <w:ind w:right="40" w:firstLine="708"/>
        <w:jc w:val="both"/>
        <w:rPr>
          <w:rFonts w:eastAsia="Calibri"/>
          <w:lang w:val="es-DO"/>
        </w:rPr>
      </w:pPr>
      <w:r w:rsidRPr="00C41129">
        <w:rPr>
          <w:rFonts w:eastAsia="Calibri"/>
          <w:lang w:val="es-DO"/>
        </w:rPr>
        <w:t>2.1 Incrementar eficiencia de los procesos internos.</w:t>
      </w:r>
    </w:p>
    <w:p w14:paraId="6C65A199" w14:textId="5B467B7C" w:rsidR="00A66904" w:rsidRPr="00C41129" w:rsidRDefault="00A66904" w:rsidP="003A5062">
      <w:pPr>
        <w:widowControl w:val="0"/>
        <w:autoSpaceDE w:val="0"/>
        <w:autoSpaceDN w:val="0"/>
        <w:spacing w:line="360" w:lineRule="auto"/>
        <w:ind w:right="40" w:firstLine="708"/>
        <w:jc w:val="both"/>
        <w:rPr>
          <w:rFonts w:eastAsia="Calibri"/>
          <w:lang w:val="es-DO"/>
        </w:rPr>
      </w:pPr>
      <w:r w:rsidRPr="00C41129">
        <w:rPr>
          <w:rFonts w:eastAsia="Calibri"/>
          <w:lang w:val="es-DO"/>
        </w:rPr>
        <w:t>2.2 Mejorar</w:t>
      </w:r>
      <w:r w:rsidR="00612E2D">
        <w:rPr>
          <w:rFonts w:eastAsia="Calibri"/>
          <w:lang w:val="es-DO"/>
        </w:rPr>
        <w:t xml:space="preserve"> </w:t>
      </w:r>
      <w:r w:rsidRPr="00C41129">
        <w:rPr>
          <w:rFonts w:eastAsia="Calibri"/>
          <w:lang w:val="es-DO"/>
        </w:rPr>
        <w:t>la planificación y nivel de desarrollo institucional.</w:t>
      </w:r>
    </w:p>
    <w:p w14:paraId="11F56578" w14:textId="77777777" w:rsidR="00A66904" w:rsidRPr="00C41129" w:rsidRDefault="00A66904" w:rsidP="003A5062">
      <w:pPr>
        <w:widowControl w:val="0"/>
        <w:autoSpaceDE w:val="0"/>
        <w:autoSpaceDN w:val="0"/>
        <w:spacing w:line="360" w:lineRule="auto"/>
        <w:ind w:left="1134" w:right="38" w:hanging="426"/>
        <w:jc w:val="both"/>
        <w:rPr>
          <w:rFonts w:eastAsia="Calibri"/>
          <w:lang w:val="es-DO"/>
        </w:rPr>
      </w:pPr>
      <w:r w:rsidRPr="00C41129">
        <w:rPr>
          <w:rFonts w:eastAsia="Calibri"/>
          <w:lang w:val="es-DO"/>
        </w:rPr>
        <w:t>2.3 Desarrollar competencias técnicas que apoyen a la efectividad organizacional.</w:t>
      </w:r>
    </w:p>
    <w:p w14:paraId="0E4272F4" w14:textId="77777777" w:rsidR="00A66904" w:rsidRPr="00C41129" w:rsidRDefault="00A66904" w:rsidP="003A5062">
      <w:pPr>
        <w:widowControl w:val="0"/>
        <w:autoSpaceDE w:val="0"/>
        <w:autoSpaceDN w:val="0"/>
        <w:spacing w:line="360" w:lineRule="auto"/>
        <w:ind w:left="1134" w:right="38" w:hanging="426"/>
        <w:jc w:val="both"/>
        <w:rPr>
          <w:rFonts w:eastAsia="Calibri"/>
          <w:lang w:val="es-DO"/>
        </w:rPr>
      </w:pPr>
      <w:r w:rsidRPr="00C41129">
        <w:rPr>
          <w:rFonts w:eastAsia="Calibri"/>
          <w:lang w:val="es-DO"/>
        </w:rPr>
        <w:t>2.4 Adecuar las infraestructuras tecnológicas y físicas para la prestación de los servicios.</w:t>
      </w:r>
    </w:p>
    <w:p w14:paraId="2640C39F" w14:textId="2997EEC3" w:rsidR="00A66904" w:rsidRPr="00C41129" w:rsidRDefault="00A66904" w:rsidP="003A5062">
      <w:pPr>
        <w:widowControl w:val="0"/>
        <w:autoSpaceDE w:val="0"/>
        <w:autoSpaceDN w:val="0"/>
        <w:spacing w:line="360" w:lineRule="auto"/>
        <w:ind w:right="40" w:firstLine="709"/>
        <w:jc w:val="both"/>
        <w:rPr>
          <w:rFonts w:eastAsia="Calibri"/>
          <w:lang w:val="es-DO"/>
        </w:rPr>
      </w:pPr>
      <w:r w:rsidRPr="00C41129">
        <w:rPr>
          <w:rFonts w:eastAsia="Calibri"/>
          <w:lang w:val="es-DO"/>
        </w:rPr>
        <w:t>2.5 Monitorear y asegurar el control de la gestión interna.</w:t>
      </w:r>
    </w:p>
    <w:p w14:paraId="373B5CC1" w14:textId="4A0F07EC" w:rsidR="00FA76DE" w:rsidRPr="00C41129" w:rsidRDefault="00A66797" w:rsidP="003A5062">
      <w:pPr>
        <w:widowControl w:val="0"/>
        <w:autoSpaceDE w:val="0"/>
        <w:autoSpaceDN w:val="0"/>
        <w:spacing w:line="360" w:lineRule="auto"/>
        <w:ind w:right="40"/>
        <w:jc w:val="both"/>
        <w:rPr>
          <w:rFonts w:eastAsia="Calibri"/>
          <w:sz w:val="20"/>
          <w:szCs w:val="20"/>
          <w:lang w:val="es-DO"/>
        </w:rPr>
      </w:pPr>
      <w:r w:rsidRPr="00C41129">
        <w:rPr>
          <w:rFonts w:eastAsia="Calibri"/>
          <w:lang w:val="es-DO"/>
        </w:rPr>
        <w:t>Para el 2022 este eje tiene un nivel de ejecución de un 57.2%.</w:t>
      </w:r>
    </w:p>
    <w:p w14:paraId="1AE511C9" w14:textId="77777777" w:rsidR="00A66797" w:rsidRPr="00C41129" w:rsidRDefault="00A66797" w:rsidP="003A5062">
      <w:pPr>
        <w:widowControl w:val="0"/>
        <w:autoSpaceDE w:val="0"/>
        <w:autoSpaceDN w:val="0"/>
        <w:spacing w:line="360" w:lineRule="auto"/>
        <w:ind w:right="40"/>
        <w:jc w:val="both"/>
        <w:rPr>
          <w:rFonts w:eastAsia="Calibri"/>
          <w:b/>
          <w:bCs/>
          <w:lang w:val="es-DO"/>
        </w:rPr>
      </w:pPr>
    </w:p>
    <w:p w14:paraId="1D9D8175" w14:textId="3DAFC353" w:rsidR="00A66904" w:rsidRPr="00C41129" w:rsidRDefault="00A66904" w:rsidP="003A5062">
      <w:pPr>
        <w:widowControl w:val="0"/>
        <w:autoSpaceDE w:val="0"/>
        <w:autoSpaceDN w:val="0"/>
        <w:spacing w:line="360" w:lineRule="auto"/>
        <w:ind w:right="38"/>
        <w:jc w:val="both"/>
        <w:rPr>
          <w:rFonts w:eastAsia="Calibri"/>
          <w:lang w:val="es-DO"/>
        </w:rPr>
      </w:pPr>
      <w:r w:rsidRPr="00C41129">
        <w:rPr>
          <w:rFonts w:eastAsia="Calibri"/>
          <w:b/>
          <w:bCs/>
          <w:lang w:val="es-DO"/>
        </w:rPr>
        <w:t xml:space="preserve">Eje Estratégico 3. </w:t>
      </w:r>
      <w:r w:rsidRPr="00C41129">
        <w:rPr>
          <w:rFonts w:eastAsia="Calibri"/>
          <w:i/>
          <w:iCs/>
          <w:lang w:val="es-DO"/>
        </w:rPr>
        <w:t>Incrementar la radio protección y seguridad nuclear</w:t>
      </w:r>
      <w:r w:rsidRPr="00C41129">
        <w:rPr>
          <w:rFonts w:eastAsia="Calibri"/>
          <w:lang w:val="es-DO"/>
        </w:rPr>
        <w:t xml:space="preserve">; </w:t>
      </w:r>
      <w:r w:rsidR="007A6F62" w:rsidRPr="00C41129">
        <w:rPr>
          <w:rFonts w:eastAsia="Calibri"/>
          <w:lang w:val="es-DO"/>
        </w:rPr>
        <w:t>compuesto por tres (3) objetivos</w:t>
      </w:r>
      <w:r w:rsidRPr="00C41129">
        <w:rPr>
          <w:rFonts w:eastAsia="Calibri"/>
          <w:lang w:val="es-DO"/>
        </w:rPr>
        <w:t xml:space="preserve"> estratégicos:</w:t>
      </w:r>
    </w:p>
    <w:p w14:paraId="3E7C1F0D" w14:textId="77777777" w:rsidR="00A66904" w:rsidRPr="00C41129" w:rsidRDefault="00A66904" w:rsidP="003A5062">
      <w:pPr>
        <w:widowControl w:val="0"/>
        <w:autoSpaceDE w:val="0"/>
        <w:autoSpaceDN w:val="0"/>
        <w:spacing w:line="360" w:lineRule="auto"/>
        <w:ind w:left="1134" w:right="38" w:hanging="426"/>
        <w:jc w:val="both"/>
        <w:rPr>
          <w:rFonts w:eastAsia="Calibri"/>
          <w:lang w:val="es-DO"/>
        </w:rPr>
      </w:pPr>
      <w:r w:rsidRPr="00C41129">
        <w:rPr>
          <w:rFonts w:eastAsia="Calibri"/>
          <w:lang w:val="es-DO"/>
        </w:rPr>
        <w:t>3.1 Monitorear el uso de radiaciones ionizantes en la Rep. Dom.</w:t>
      </w:r>
    </w:p>
    <w:p w14:paraId="3ABFFC61" w14:textId="77777777" w:rsidR="00A66904" w:rsidRPr="00C41129" w:rsidRDefault="00A66904" w:rsidP="003A5062">
      <w:pPr>
        <w:widowControl w:val="0"/>
        <w:autoSpaceDE w:val="0"/>
        <w:autoSpaceDN w:val="0"/>
        <w:spacing w:line="360" w:lineRule="auto"/>
        <w:ind w:right="38" w:firstLine="708"/>
        <w:jc w:val="both"/>
        <w:rPr>
          <w:rFonts w:eastAsia="Calibri"/>
          <w:lang w:val="es-DO"/>
        </w:rPr>
      </w:pPr>
      <w:r w:rsidRPr="00C41129">
        <w:rPr>
          <w:rFonts w:eastAsia="Calibri"/>
          <w:lang w:val="es-DO"/>
        </w:rPr>
        <w:t>3.2 Promover la seguridad en el uso de radiaciones ionizantes.</w:t>
      </w:r>
    </w:p>
    <w:p w14:paraId="7241FA17" w14:textId="77777777" w:rsidR="00A66904" w:rsidRPr="00C41129" w:rsidRDefault="00A66904" w:rsidP="003A5062">
      <w:pPr>
        <w:widowControl w:val="0"/>
        <w:autoSpaceDE w:val="0"/>
        <w:autoSpaceDN w:val="0"/>
        <w:spacing w:line="360" w:lineRule="auto"/>
        <w:ind w:right="38" w:firstLine="708"/>
        <w:jc w:val="both"/>
        <w:rPr>
          <w:rFonts w:eastAsia="Calibri"/>
          <w:lang w:val="es-DO"/>
        </w:rPr>
      </w:pPr>
      <w:r w:rsidRPr="00C41129">
        <w:rPr>
          <w:rFonts w:eastAsia="Calibri"/>
          <w:lang w:val="es-DO"/>
        </w:rPr>
        <w:t>3.3 Desarrollo sostenible de las fuentes de energía renovables.</w:t>
      </w:r>
    </w:p>
    <w:p w14:paraId="00FAF121" w14:textId="771617C9" w:rsidR="00FA76DE" w:rsidRPr="00C41129" w:rsidRDefault="00A66797" w:rsidP="003A5062">
      <w:pPr>
        <w:widowControl w:val="0"/>
        <w:autoSpaceDE w:val="0"/>
        <w:autoSpaceDN w:val="0"/>
        <w:spacing w:line="360" w:lineRule="auto"/>
        <w:ind w:right="38"/>
        <w:jc w:val="both"/>
        <w:rPr>
          <w:rFonts w:eastAsia="Calibri"/>
          <w:lang w:val="es-DO"/>
        </w:rPr>
      </w:pPr>
      <w:r w:rsidRPr="00C41129">
        <w:rPr>
          <w:rFonts w:eastAsia="Calibri"/>
          <w:lang w:val="es-DO"/>
        </w:rPr>
        <w:t xml:space="preserve">Para el </w:t>
      </w:r>
      <w:r w:rsidR="003A5062" w:rsidRPr="00C41129">
        <w:rPr>
          <w:rFonts w:eastAsia="Calibri"/>
          <w:lang w:val="es-DO"/>
        </w:rPr>
        <w:t xml:space="preserve">año </w:t>
      </w:r>
      <w:r w:rsidRPr="00C41129">
        <w:rPr>
          <w:rFonts w:eastAsia="Calibri"/>
          <w:lang w:val="es-DO"/>
        </w:rPr>
        <w:t>2022 este eje tiene un nivel de ejecución de un 50.1%.</w:t>
      </w:r>
    </w:p>
    <w:p w14:paraId="027C6BBE" w14:textId="77777777" w:rsidR="00A66797" w:rsidRPr="00C41129" w:rsidRDefault="00A66797" w:rsidP="003A5062">
      <w:pPr>
        <w:widowControl w:val="0"/>
        <w:autoSpaceDE w:val="0"/>
        <w:autoSpaceDN w:val="0"/>
        <w:spacing w:line="360" w:lineRule="auto"/>
        <w:ind w:right="38"/>
        <w:jc w:val="both"/>
        <w:rPr>
          <w:rFonts w:eastAsia="Calibri"/>
          <w:sz w:val="20"/>
          <w:szCs w:val="20"/>
          <w:lang w:val="es-DO"/>
        </w:rPr>
      </w:pPr>
    </w:p>
    <w:p w14:paraId="768F74AA" w14:textId="69EF15D2" w:rsidR="00A66904" w:rsidRPr="00C41129" w:rsidRDefault="00A66904" w:rsidP="003A5062">
      <w:pPr>
        <w:widowControl w:val="0"/>
        <w:autoSpaceDE w:val="0"/>
        <w:autoSpaceDN w:val="0"/>
        <w:spacing w:line="360" w:lineRule="auto"/>
        <w:ind w:right="38"/>
        <w:jc w:val="both"/>
        <w:rPr>
          <w:rFonts w:eastAsia="Calibri"/>
          <w:lang w:val="es-DO"/>
        </w:rPr>
      </w:pPr>
      <w:r w:rsidRPr="00C41129">
        <w:rPr>
          <w:rFonts w:eastAsia="Calibri"/>
          <w:b/>
          <w:bCs/>
          <w:lang w:val="es-DO"/>
        </w:rPr>
        <w:t xml:space="preserve">Eje Estratégico 4. </w:t>
      </w:r>
      <w:r w:rsidRPr="00C41129">
        <w:rPr>
          <w:rFonts w:eastAsia="Calibri"/>
          <w:i/>
          <w:iCs/>
          <w:lang w:val="es-DO"/>
        </w:rPr>
        <w:t xml:space="preserve">Fomentar una cultura responsable con el medioambiente y uso de energía; </w:t>
      </w:r>
      <w:r w:rsidR="007A6F62" w:rsidRPr="00C41129">
        <w:rPr>
          <w:rFonts w:eastAsia="Calibri"/>
          <w:lang w:val="es-DO"/>
        </w:rPr>
        <w:t xml:space="preserve">compuesto por dos (2) objetivos </w:t>
      </w:r>
      <w:r w:rsidRPr="00C41129">
        <w:rPr>
          <w:rFonts w:eastAsia="Calibri"/>
          <w:lang w:val="es-DO"/>
        </w:rPr>
        <w:t>estratégicos:</w:t>
      </w:r>
    </w:p>
    <w:p w14:paraId="787B9F28" w14:textId="15FB6F72" w:rsidR="00A66904" w:rsidRPr="00C41129" w:rsidRDefault="00A66904" w:rsidP="003A5062">
      <w:pPr>
        <w:widowControl w:val="0"/>
        <w:autoSpaceDE w:val="0"/>
        <w:autoSpaceDN w:val="0"/>
        <w:spacing w:line="360" w:lineRule="auto"/>
        <w:ind w:right="40" w:firstLine="709"/>
        <w:jc w:val="both"/>
        <w:rPr>
          <w:rFonts w:eastAsia="Calibri"/>
          <w:lang w:val="es-DO"/>
        </w:rPr>
      </w:pPr>
      <w:r w:rsidRPr="00C41129">
        <w:rPr>
          <w:rFonts w:eastAsia="Calibri"/>
          <w:lang w:val="es-DO"/>
        </w:rPr>
        <w:lastRenderedPageBreak/>
        <w:t>4.1</w:t>
      </w:r>
      <w:r w:rsidR="00EE71BE" w:rsidRPr="00C41129">
        <w:rPr>
          <w:rFonts w:eastAsia="Calibri"/>
          <w:lang w:val="es-DO"/>
        </w:rPr>
        <w:t xml:space="preserve"> </w:t>
      </w:r>
      <w:r w:rsidRPr="00C41129">
        <w:rPr>
          <w:rFonts w:eastAsia="Calibri"/>
          <w:lang w:val="es-DO"/>
        </w:rPr>
        <w:t>Promover el uso responsable de energía.</w:t>
      </w:r>
    </w:p>
    <w:p w14:paraId="194C8734" w14:textId="77777777" w:rsidR="00FA76DE" w:rsidRPr="00C41129" w:rsidRDefault="00A66904" w:rsidP="003A5062">
      <w:pPr>
        <w:widowControl w:val="0"/>
        <w:autoSpaceDE w:val="0"/>
        <w:autoSpaceDN w:val="0"/>
        <w:spacing w:line="360" w:lineRule="auto"/>
        <w:ind w:left="1134" w:right="40" w:hanging="425"/>
        <w:jc w:val="both"/>
        <w:rPr>
          <w:rFonts w:eastAsia="Calibri"/>
          <w:lang w:val="es-DO"/>
        </w:rPr>
      </w:pPr>
      <w:r w:rsidRPr="00C41129">
        <w:rPr>
          <w:rFonts w:eastAsia="Calibri"/>
          <w:lang w:val="es-DO"/>
        </w:rPr>
        <w:t>4.2 Establecer programa de responsabilidad social y medio- ambiental.</w:t>
      </w:r>
      <w:bookmarkStart w:id="38" w:name="_Hlk89704647"/>
    </w:p>
    <w:p w14:paraId="7823FCFB" w14:textId="797EF6BD" w:rsidR="003A5062" w:rsidRPr="00C41129" w:rsidRDefault="00A66797" w:rsidP="003A5062">
      <w:pPr>
        <w:widowControl w:val="0"/>
        <w:autoSpaceDE w:val="0"/>
        <w:autoSpaceDN w:val="0"/>
        <w:spacing w:line="360" w:lineRule="auto"/>
        <w:ind w:right="40"/>
        <w:jc w:val="both"/>
        <w:rPr>
          <w:rFonts w:eastAsia="Calibri"/>
          <w:lang w:val="es-DO"/>
        </w:rPr>
      </w:pPr>
      <w:r w:rsidRPr="00C41129">
        <w:rPr>
          <w:rFonts w:eastAsia="Calibri"/>
          <w:lang w:val="es-DO"/>
        </w:rPr>
        <w:t>Para el 2022 este eje tiene un nivel de ejecución de un 48.2%.</w:t>
      </w:r>
    </w:p>
    <w:p w14:paraId="16CCB7AF" w14:textId="77777777" w:rsidR="003A5062" w:rsidRPr="00C41129" w:rsidRDefault="003A5062" w:rsidP="003A5062">
      <w:pPr>
        <w:widowControl w:val="0"/>
        <w:autoSpaceDE w:val="0"/>
        <w:autoSpaceDN w:val="0"/>
        <w:spacing w:line="360" w:lineRule="auto"/>
        <w:ind w:right="40"/>
        <w:jc w:val="both"/>
        <w:rPr>
          <w:rFonts w:eastAsia="Calibri"/>
          <w:sz w:val="4"/>
          <w:szCs w:val="4"/>
          <w:lang w:val="es-DO"/>
        </w:rPr>
      </w:pPr>
    </w:p>
    <w:p w14:paraId="4DB6C902" w14:textId="66D8A89C" w:rsidR="000D0105" w:rsidRPr="00C41129" w:rsidRDefault="00A66904" w:rsidP="003A5062">
      <w:pPr>
        <w:widowControl w:val="0"/>
        <w:autoSpaceDE w:val="0"/>
        <w:autoSpaceDN w:val="0"/>
        <w:spacing w:line="360" w:lineRule="auto"/>
        <w:ind w:right="40"/>
        <w:jc w:val="both"/>
        <w:rPr>
          <w:rFonts w:eastAsia="Calibri"/>
          <w:noProof/>
          <w:lang w:val="es-DO"/>
        </w:rPr>
      </w:pPr>
      <w:r w:rsidRPr="00C41129">
        <w:rPr>
          <w:rFonts w:eastAsia="Calibri"/>
          <w:noProof/>
          <w:lang w:val="es-DO"/>
        </w:rPr>
        <w:t xml:space="preserve">Los lineamientos planteados en el Plan Estratégico </w:t>
      </w:r>
      <w:r w:rsidR="00FA76DE" w:rsidRPr="00C41129">
        <w:rPr>
          <w:rFonts w:eastAsia="Calibri"/>
          <w:noProof/>
          <w:lang w:val="es-DO"/>
        </w:rPr>
        <w:t>Institucional</w:t>
      </w:r>
      <w:r w:rsidRPr="00C41129">
        <w:rPr>
          <w:rFonts w:eastAsia="Calibri"/>
          <w:noProof/>
          <w:lang w:val="es-DO"/>
        </w:rPr>
        <w:t xml:space="preserve"> </w:t>
      </w:r>
      <w:r w:rsidR="00AD28C3">
        <w:rPr>
          <w:rFonts w:eastAsia="Calibri"/>
          <w:noProof/>
          <w:lang w:val="es-DO"/>
        </w:rPr>
        <w:t xml:space="preserve">(PEI) </w:t>
      </w:r>
      <w:r w:rsidRPr="00C41129">
        <w:rPr>
          <w:rFonts w:eastAsia="Calibri"/>
          <w:noProof/>
          <w:lang w:val="es-DO"/>
        </w:rPr>
        <w:t>se basan y toman como referencia las funciones y atribuciones conferidas por ley a la institución y en conformidad con las políticas priorizadas del Plan de Gobierno 2020-2024</w:t>
      </w:r>
      <w:r w:rsidR="000D0105" w:rsidRPr="00C41129">
        <w:rPr>
          <w:rFonts w:eastAsia="Calibri"/>
          <w:noProof/>
          <w:lang w:val="es-DO"/>
        </w:rPr>
        <w:t xml:space="preserve">. </w:t>
      </w:r>
    </w:p>
    <w:p w14:paraId="20CFCE6A" w14:textId="15D4CB57" w:rsidR="00A66904" w:rsidRPr="00C41129" w:rsidRDefault="000D0105" w:rsidP="003A5062">
      <w:pPr>
        <w:widowControl w:val="0"/>
        <w:autoSpaceDE w:val="0"/>
        <w:autoSpaceDN w:val="0"/>
        <w:spacing w:line="360" w:lineRule="auto"/>
        <w:ind w:right="40"/>
        <w:jc w:val="both"/>
        <w:rPr>
          <w:rFonts w:eastAsia="Calibri"/>
          <w:noProof/>
          <w:lang w:val="es-DO"/>
        </w:rPr>
      </w:pPr>
      <w:r w:rsidRPr="00C41129">
        <w:rPr>
          <w:rFonts w:eastAsia="Calibri"/>
          <w:noProof/>
          <w:lang w:val="es-DO"/>
        </w:rPr>
        <w:t>Así como</w:t>
      </w:r>
      <w:r w:rsidR="00A66904" w:rsidRPr="00C41129">
        <w:rPr>
          <w:rFonts w:eastAsia="Calibri"/>
          <w:noProof/>
          <w:lang w:val="es-DO"/>
        </w:rPr>
        <w:t xml:space="preserve"> el cumplimiento de los objetivos de la Estrategia Nacional de Desarrollo (END) y los Objetivos de Desarrollo Sostenible (ODS); esto ha permitido una alineación estratégica entre los programas institucionales y los objetivos como nación.</w:t>
      </w:r>
    </w:p>
    <w:tbl>
      <w:tblPr>
        <w:tblStyle w:val="Tablaconcuadrcula"/>
        <w:tblW w:w="8359" w:type="dxa"/>
        <w:jc w:val="center"/>
        <w:tblLook w:val="04A0" w:firstRow="1" w:lastRow="0" w:firstColumn="1" w:lastColumn="0" w:noHBand="0" w:noVBand="1"/>
      </w:tblPr>
      <w:tblGrid>
        <w:gridCol w:w="2353"/>
        <w:gridCol w:w="1814"/>
        <w:gridCol w:w="2405"/>
        <w:gridCol w:w="1787"/>
      </w:tblGrid>
      <w:tr w:rsidR="00A66904" w:rsidRPr="00B50D19" w14:paraId="3748DE6B" w14:textId="77777777" w:rsidTr="003A5062">
        <w:trPr>
          <w:trHeight w:val="1012"/>
          <w:jc w:val="center"/>
        </w:trPr>
        <w:tc>
          <w:tcPr>
            <w:tcW w:w="2377" w:type="dxa"/>
            <w:shd w:val="clear" w:color="auto" w:fill="2F5496" w:themeFill="accent1" w:themeFillShade="BF"/>
            <w:vAlign w:val="center"/>
          </w:tcPr>
          <w:bookmarkEnd w:id="38"/>
          <w:p w14:paraId="13532FD3" w14:textId="77777777" w:rsidR="00A66904" w:rsidRPr="00E265AF" w:rsidRDefault="00A66904" w:rsidP="003A5062">
            <w:pPr>
              <w:jc w:val="center"/>
              <w:rPr>
                <w:b/>
                <w:bCs/>
                <w:color w:val="FFFFFF" w:themeColor="background1"/>
                <w:sz w:val="24"/>
                <w:szCs w:val="24"/>
                <w:lang w:val="es-DO"/>
              </w:rPr>
            </w:pPr>
            <w:r w:rsidRPr="00E265AF">
              <w:rPr>
                <w:rFonts w:eastAsia="Calibri"/>
                <w:b/>
                <w:bCs/>
                <w:noProof/>
                <w:color w:val="FFFFFF" w:themeColor="background1"/>
                <w:spacing w:val="20"/>
                <w:sz w:val="24"/>
                <w:szCs w:val="24"/>
                <w:lang w:val="es-DO"/>
              </w:rPr>
              <w:t>Objetivo Estratégico PEI (CNE)</w:t>
            </w:r>
          </w:p>
        </w:tc>
        <w:tc>
          <w:tcPr>
            <w:tcW w:w="5982" w:type="dxa"/>
            <w:gridSpan w:val="3"/>
            <w:shd w:val="clear" w:color="auto" w:fill="2F5496" w:themeFill="accent1" w:themeFillShade="BF"/>
          </w:tcPr>
          <w:p w14:paraId="1B341530" w14:textId="77777777" w:rsidR="003F0EB3" w:rsidRPr="00E265AF" w:rsidRDefault="003F0EB3" w:rsidP="003A5062">
            <w:pPr>
              <w:ind w:left="-111"/>
              <w:jc w:val="center"/>
              <w:rPr>
                <w:b/>
                <w:color w:val="FFFFFF" w:themeColor="background1"/>
                <w:sz w:val="24"/>
                <w:szCs w:val="24"/>
                <w:lang w:val="es-DO"/>
              </w:rPr>
            </w:pPr>
          </w:p>
          <w:p w14:paraId="795E7203" w14:textId="78BA3945" w:rsidR="00A66904" w:rsidRPr="00E265AF" w:rsidRDefault="00A66904" w:rsidP="003A5062">
            <w:pPr>
              <w:jc w:val="center"/>
              <w:rPr>
                <w:b/>
                <w:bCs/>
                <w:color w:val="FFFFFF" w:themeColor="background1"/>
                <w:sz w:val="24"/>
                <w:szCs w:val="24"/>
                <w:lang w:val="es-DO"/>
              </w:rPr>
            </w:pPr>
            <w:r w:rsidRPr="00E265AF">
              <w:rPr>
                <w:rFonts w:eastAsia="Calibri"/>
                <w:b/>
                <w:bCs/>
                <w:noProof/>
                <w:color w:val="FFFFFF" w:themeColor="background1"/>
                <w:spacing w:val="20"/>
                <w:sz w:val="24"/>
                <w:szCs w:val="24"/>
                <w:lang w:val="es-DO"/>
              </w:rPr>
              <w:t>1.2 Planificación y Proyección del Sector para la Unificación de Objetivos y Criterios</w:t>
            </w:r>
          </w:p>
        </w:tc>
      </w:tr>
      <w:tr w:rsidR="00A66904" w:rsidRPr="00B50D19" w14:paraId="4F46BDE2" w14:textId="77777777" w:rsidTr="00E265AF">
        <w:trPr>
          <w:trHeight w:val="1229"/>
          <w:jc w:val="center"/>
        </w:trPr>
        <w:tc>
          <w:tcPr>
            <w:tcW w:w="2377" w:type="dxa"/>
            <w:tcBorders>
              <w:bottom w:val="single" w:sz="4" w:space="0" w:color="auto"/>
            </w:tcBorders>
            <w:shd w:val="clear" w:color="auto" w:fill="8EAADB" w:themeFill="accent1" w:themeFillTint="99"/>
            <w:vAlign w:val="center"/>
          </w:tcPr>
          <w:p w14:paraId="01897622" w14:textId="77777777" w:rsidR="00A66904" w:rsidRPr="00E265AF" w:rsidRDefault="00A66904" w:rsidP="003A5062">
            <w:pPr>
              <w:widowControl w:val="0"/>
              <w:autoSpaceDE w:val="0"/>
              <w:autoSpaceDN w:val="0"/>
              <w:jc w:val="center"/>
              <w:rPr>
                <w:bCs/>
                <w:sz w:val="24"/>
                <w:szCs w:val="24"/>
                <w:lang w:val="es-DO"/>
              </w:rPr>
            </w:pPr>
            <w:r w:rsidRPr="00E265AF">
              <w:rPr>
                <w:rFonts w:eastAsia="Calibri"/>
                <w:noProof/>
                <w:color w:val="000000" w:themeColor="text1"/>
                <w:spacing w:val="20"/>
                <w:sz w:val="24"/>
                <w:szCs w:val="24"/>
                <w:lang w:val="es-DO"/>
              </w:rPr>
              <w:t>Política de Gobierno 2020-2024</w:t>
            </w:r>
          </w:p>
        </w:tc>
        <w:tc>
          <w:tcPr>
            <w:tcW w:w="1814" w:type="dxa"/>
            <w:tcBorders>
              <w:bottom w:val="single" w:sz="4" w:space="0" w:color="auto"/>
            </w:tcBorders>
            <w:shd w:val="clear" w:color="auto" w:fill="8EAADB" w:themeFill="accent1" w:themeFillTint="99"/>
            <w:vAlign w:val="center"/>
          </w:tcPr>
          <w:p w14:paraId="11859FDD" w14:textId="77777777" w:rsidR="00A66904" w:rsidRPr="00E265AF" w:rsidRDefault="00A66904" w:rsidP="003A5062">
            <w:pPr>
              <w:widowControl w:val="0"/>
              <w:autoSpaceDE w:val="0"/>
              <w:autoSpaceDN w:val="0"/>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Resultado PNPSP</w:t>
            </w:r>
          </w:p>
        </w:tc>
        <w:tc>
          <w:tcPr>
            <w:tcW w:w="2467" w:type="dxa"/>
            <w:tcBorders>
              <w:bottom w:val="single" w:sz="4" w:space="0" w:color="auto"/>
            </w:tcBorders>
            <w:shd w:val="clear" w:color="auto" w:fill="8EAADB" w:themeFill="accent1" w:themeFillTint="99"/>
            <w:vAlign w:val="center"/>
          </w:tcPr>
          <w:p w14:paraId="4E52ACE3" w14:textId="77777777" w:rsidR="00A66904" w:rsidRPr="00E265AF" w:rsidRDefault="00A66904" w:rsidP="003A5062">
            <w:pPr>
              <w:widowControl w:val="0"/>
              <w:autoSpaceDE w:val="0"/>
              <w:autoSpaceDN w:val="0"/>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Estrategia Nacional de Desarrollo (END)</w:t>
            </w:r>
          </w:p>
        </w:tc>
        <w:tc>
          <w:tcPr>
            <w:tcW w:w="1701" w:type="dxa"/>
            <w:tcBorders>
              <w:bottom w:val="single" w:sz="4" w:space="0" w:color="auto"/>
            </w:tcBorders>
            <w:shd w:val="clear" w:color="auto" w:fill="8EAADB" w:themeFill="accent1" w:themeFillTint="99"/>
            <w:vAlign w:val="center"/>
          </w:tcPr>
          <w:p w14:paraId="54BF705F" w14:textId="77777777" w:rsidR="00A66904" w:rsidRPr="00E265AF" w:rsidRDefault="00A66904" w:rsidP="003A5062">
            <w:pPr>
              <w:widowControl w:val="0"/>
              <w:autoSpaceDE w:val="0"/>
              <w:autoSpaceDN w:val="0"/>
              <w:ind w:right="38"/>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Objetivos de Desarrollo Sostenible (ODS)</w:t>
            </w:r>
          </w:p>
        </w:tc>
      </w:tr>
      <w:tr w:rsidR="00A66904" w:rsidRPr="00B50D19" w14:paraId="5B847552" w14:textId="77777777" w:rsidTr="005F0911">
        <w:trPr>
          <w:trHeight w:val="401"/>
          <w:jc w:val="center"/>
        </w:trPr>
        <w:tc>
          <w:tcPr>
            <w:tcW w:w="2377" w:type="dxa"/>
            <w:tcBorders>
              <w:bottom w:val="single" w:sz="4" w:space="0" w:color="auto"/>
            </w:tcBorders>
            <w:vAlign w:val="center"/>
          </w:tcPr>
          <w:p w14:paraId="67EF6AFB" w14:textId="730AEAFA" w:rsidR="00A66904" w:rsidRPr="00E265AF" w:rsidRDefault="00A66904" w:rsidP="005F0911">
            <w:pPr>
              <w:widowControl w:val="0"/>
              <w:tabs>
                <w:tab w:val="left" w:pos="2177"/>
              </w:tabs>
              <w:autoSpaceDE w:val="0"/>
              <w:autoSpaceDN w:val="0"/>
              <w:rPr>
                <w:rFonts w:eastAsia="Calibri"/>
                <w:noProof/>
                <w:color w:val="767171"/>
                <w:spacing w:val="20"/>
                <w:sz w:val="24"/>
                <w:szCs w:val="24"/>
                <w:lang w:val="es-DO"/>
              </w:rPr>
            </w:pPr>
            <w:r w:rsidRPr="00E265AF">
              <w:rPr>
                <w:color w:val="808080"/>
                <w:sz w:val="24"/>
                <w:szCs w:val="24"/>
                <w:lang w:val="es-DO"/>
              </w:rPr>
              <w:t>1</w:t>
            </w:r>
            <w:r w:rsidRPr="00E265AF">
              <w:rPr>
                <w:rFonts w:eastAsia="Calibri"/>
                <w:noProof/>
                <w:color w:val="767171"/>
                <w:spacing w:val="20"/>
                <w:sz w:val="24"/>
                <w:szCs w:val="24"/>
                <w:lang w:val="es-DO"/>
              </w:rPr>
              <w:t>)Energía permanente y de calidad</w:t>
            </w:r>
          </w:p>
          <w:p w14:paraId="7E858520" w14:textId="77777777" w:rsidR="000D0105" w:rsidRPr="00E265AF" w:rsidRDefault="000D0105" w:rsidP="005F0911">
            <w:pPr>
              <w:widowControl w:val="0"/>
              <w:tabs>
                <w:tab w:val="left" w:pos="2177"/>
              </w:tabs>
              <w:autoSpaceDE w:val="0"/>
              <w:autoSpaceDN w:val="0"/>
              <w:rPr>
                <w:rFonts w:eastAsia="Calibri"/>
                <w:noProof/>
                <w:color w:val="767171"/>
                <w:spacing w:val="20"/>
                <w:sz w:val="24"/>
                <w:szCs w:val="24"/>
                <w:lang w:val="es-DO"/>
              </w:rPr>
            </w:pPr>
          </w:p>
          <w:p w14:paraId="66E7FDE4" w14:textId="04E575A8" w:rsidR="00A66904" w:rsidRPr="00E265AF" w:rsidRDefault="00A66904" w:rsidP="005F0911">
            <w:pPr>
              <w:widowControl w:val="0"/>
              <w:tabs>
                <w:tab w:val="left" w:pos="2177"/>
              </w:tabs>
              <w:autoSpaceDE w:val="0"/>
              <w:autoSpaceDN w:val="0"/>
              <w:rPr>
                <w:color w:val="808080"/>
                <w:sz w:val="24"/>
                <w:szCs w:val="24"/>
                <w:lang w:val="es-DO"/>
              </w:rPr>
            </w:pPr>
            <w:r w:rsidRPr="00E265AF">
              <w:rPr>
                <w:rFonts w:eastAsia="Calibri"/>
                <w:noProof/>
                <w:color w:val="767171"/>
                <w:spacing w:val="20"/>
                <w:sz w:val="24"/>
                <w:szCs w:val="24"/>
                <w:lang w:val="es-DO"/>
              </w:rPr>
              <w:t>2)Sostenibilidad ambiental y cambio climático en un país insular</w:t>
            </w:r>
          </w:p>
        </w:tc>
        <w:tc>
          <w:tcPr>
            <w:tcW w:w="1814" w:type="dxa"/>
            <w:tcBorders>
              <w:bottom w:val="single" w:sz="4" w:space="0" w:color="auto"/>
            </w:tcBorders>
            <w:vAlign w:val="center"/>
          </w:tcPr>
          <w:p w14:paraId="6D040471" w14:textId="77777777" w:rsidR="00A66904" w:rsidRPr="00E265AF" w:rsidRDefault="00A66904" w:rsidP="003A5062">
            <w:pPr>
              <w:widowControl w:val="0"/>
              <w:autoSpaceDE w:val="0"/>
              <w:autoSpaceDN w:val="0"/>
              <w:jc w:val="center"/>
              <w:rPr>
                <w:color w:val="808080"/>
                <w:sz w:val="24"/>
                <w:szCs w:val="24"/>
                <w:lang w:val="es-DO"/>
              </w:rPr>
            </w:pPr>
            <w:r w:rsidRPr="00E265AF">
              <w:rPr>
                <w:rFonts w:eastAsia="Calibri"/>
                <w:noProof/>
                <w:color w:val="767171"/>
                <w:spacing w:val="20"/>
                <w:sz w:val="24"/>
                <w:szCs w:val="24"/>
                <w:lang w:val="es-DO"/>
              </w:rPr>
              <w:t>Mejorada la eficiencia del sector energético</w:t>
            </w:r>
          </w:p>
        </w:tc>
        <w:tc>
          <w:tcPr>
            <w:tcW w:w="2467" w:type="dxa"/>
            <w:tcBorders>
              <w:bottom w:val="single" w:sz="4" w:space="0" w:color="auto"/>
            </w:tcBorders>
            <w:vAlign w:val="center"/>
          </w:tcPr>
          <w:p w14:paraId="4E2B637A" w14:textId="77777777" w:rsidR="00A66904" w:rsidRPr="00E265AF" w:rsidRDefault="00A66904" w:rsidP="005F0911">
            <w:pPr>
              <w:widowControl w:val="0"/>
              <w:autoSpaceDE w:val="0"/>
              <w:autoSpaceDN w:val="0"/>
              <w:rPr>
                <w:color w:val="808080"/>
                <w:sz w:val="24"/>
                <w:szCs w:val="24"/>
                <w:lang w:val="es-DO"/>
              </w:rPr>
            </w:pPr>
            <w:r w:rsidRPr="00E265AF">
              <w:rPr>
                <w:rFonts w:eastAsia="Calibri"/>
                <w:b/>
                <w:bCs/>
                <w:noProof/>
                <w:color w:val="767171"/>
                <w:spacing w:val="20"/>
                <w:sz w:val="24"/>
                <w:szCs w:val="24"/>
                <w:lang w:val="es-DO"/>
              </w:rPr>
              <w:t>Objetivo específico 3.2.1</w:t>
            </w:r>
            <w:r w:rsidRPr="00E265AF">
              <w:rPr>
                <w:rFonts w:eastAsia="Calibri"/>
                <w:noProof/>
                <w:color w:val="767171"/>
                <w:spacing w:val="20"/>
                <w:sz w:val="24"/>
                <w:szCs w:val="24"/>
                <w:lang w:val="es-DO"/>
              </w:rPr>
              <w:t xml:space="preserve"> Asegurar un suministro confiable de electricidad a precios competitivos y en condiciones de sostenibilidad financiera y ambiental</w:t>
            </w:r>
          </w:p>
        </w:tc>
        <w:tc>
          <w:tcPr>
            <w:tcW w:w="1701" w:type="dxa"/>
            <w:tcBorders>
              <w:bottom w:val="single" w:sz="4" w:space="0" w:color="auto"/>
            </w:tcBorders>
            <w:vAlign w:val="center"/>
          </w:tcPr>
          <w:p w14:paraId="7194260B" w14:textId="77777777" w:rsidR="00A66904" w:rsidRPr="00E265AF" w:rsidRDefault="00A66904" w:rsidP="003A5062">
            <w:pPr>
              <w:widowControl w:val="0"/>
              <w:tabs>
                <w:tab w:val="left" w:pos="2177"/>
              </w:tabs>
              <w:autoSpaceDE w:val="0"/>
              <w:autoSpaceDN w:val="0"/>
              <w:ind w:right="38"/>
              <w:jc w:val="both"/>
              <w:rPr>
                <w:b/>
                <w:color w:val="808080"/>
                <w:sz w:val="24"/>
                <w:szCs w:val="24"/>
                <w:lang w:val="es-DO"/>
              </w:rPr>
            </w:pPr>
            <w:r w:rsidRPr="00E265AF">
              <w:rPr>
                <w:rFonts w:eastAsia="Calibri"/>
                <w:b/>
                <w:bCs/>
                <w:noProof/>
                <w:color w:val="767171"/>
                <w:spacing w:val="20"/>
                <w:sz w:val="24"/>
                <w:szCs w:val="24"/>
                <w:lang w:val="es-DO"/>
              </w:rPr>
              <w:t>Objetivo 7:</w:t>
            </w:r>
            <w:r w:rsidRPr="00E265AF">
              <w:rPr>
                <w:rFonts w:eastAsia="Calibri"/>
                <w:noProof/>
                <w:color w:val="767171"/>
                <w:spacing w:val="20"/>
                <w:sz w:val="24"/>
                <w:szCs w:val="24"/>
                <w:lang w:val="es-DO"/>
              </w:rPr>
              <w:t xml:space="preserve"> Energía asequible y no contaminante</w:t>
            </w:r>
          </w:p>
        </w:tc>
      </w:tr>
      <w:tr w:rsidR="00A66904" w:rsidRPr="00B50D19" w14:paraId="5299DF6B" w14:textId="77777777" w:rsidTr="003A5062">
        <w:trPr>
          <w:trHeight w:val="813"/>
          <w:jc w:val="center"/>
        </w:trPr>
        <w:tc>
          <w:tcPr>
            <w:tcW w:w="2377" w:type="dxa"/>
            <w:tcBorders>
              <w:top w:val="nil"/>
            </w:tcBorders>
            <w:shd w:val="clear" w:color="auto" w:fill="2F5496" w:themeFill="accent1" w:themeFillShade="BF"/>
            <w:vAlign w:val="center"/>
          </w:tcPr>
          <w:p w14:paraId="0395B86A" w14:textId="77777777" w:rsidR="00A66904" w:rsidRPr="00E265AF" w:rsidRDefault="00A66904" w:rsidP="003A5062">
            <w:pPr>
              <w:jc w:val="center"/>
              <w:rPr>
                <w:rFonts w:eastAsia="Calibri"/>
                <w:b/>
                <w:bCs/>
                <w:noProof/>
                <w:color w:val="FFFFFF" w:themeColor="background1"/>
                <w:spacing w:val="20"/>
                <w:sz w:val="24"/>
                <w:szCs w:val="24"/>
                <w:lang w:val="es-DO"/>
              </w:rPr>
            </w:pPr>
            <w:r w:rsidRPr="00E265AF">
              <w:rPr>
                <w:rFonts w:eastAsia="Calibri"/>
                <w:b/>
                <w:bCs/>
                <w:noProof/>
                <w:color w:val="FFFFFF" w:themeColor="background1"/>
                <w:spacing w:val="20"/>
                <w:sz w:val="24"/>
                <w:szCs w:val="24"/>
                <w:lang w:val="es-DO"/>
              </w:rPr>
              <w:lastRenderedPageBreak/>
              <w:t>Objetivo Estratégico PEI (CNE)</w:t>
            </w:r>
          </w:p>
        </w:tc>
        <w:tc>
          <w:tcPr>
            <w:tcW w:w="5982" w:type="dxa"/>
            <w:gridSpan w:val="3"/>
            <w:tcBorders>
              <w:top w:val="nil"/>
            </w:tcBorders>
            <w:shd w:val="clear" w:color="auto" w:fill="2F5496" w:themeFill="accent1" w:themeFillShade="BF"/>
            <w:vAlign w:val="center"/>
          </w:tcPr>
          <w:p w14:paraId="21D06405" w14:textId="77777777" w:rsidR="00A66904" w:rsidRPr="00E265AF" w:rsidRDefault="00A66904" w:rsidP="003A5062">
            <w:pPr>
              <w:ind w:left="-111"/>
              <w:jc w:val="center"/>
              <w:rPr>
                <w:rFonts w:eastAsia="Calibri"/>
                <w:b/>
                <w:bCs/>
                <w:noProof/>
                <w:color w:val="FFFFFF" w:themeColor="background1"/>
                <w:spacing w:val="20"/>
                <w:sz w:val="24"/>
                <w:szCs w:val="24"/>
                <w:lang w:val="es-DO"/>
              </w:rPr>
            </w:pPr>
            <w:r w:rsidRPr="00E265AF">
              <w:rPr>
                <w:rFonts w:eastAsia="Calibri"/>
                <w:b/>
                <w:bCs/>
                <w:noProof/>
                <w:color w:val="FFFFFF" w:themeColor="background1"/>
                <w:spacing w:val="20"/>
                <w:sz w:val="24"/>
                <w:szCs w:val="24"/>
                <w:lang w:val="es-DO"/>
              </w:rPr>
              <w:t>3.3 Desarrollo Sostenible de las Fuentes de Energía Renovables</w:t>
            </w:r>
          </w:p>
        </w:tc>
      </w:tr>
      <w:tr w:rsidR="0027222B" w:rsidRPr="00B50D19" w14:paraId="42F51B34" w14:textId="77777777" w:rsidTr="00E265AF">
        <w:trPr>
          <w:trHeight w:val="1107"/>
          <w:jc w:val="center"/>
        </w:trPr>
        <w:tc>
          <w:tcPr>
            <w:tcW w:w="2377" w:type="dxa"/>
            <w:shd w:val="clear" w:color="auto" w:fill="8EAADB" w:themeFill="accent1" w:themeFillTint="99"/>
            <w:vAlign w:val="center"/>
          </w:tcPr>
          <w:p w14:paraId="741CF046" w14:textId="63027F6D" w:rsidR="0027222B" w:rsidRPr="00E265AF" w:rsidRDefault="0027222B" w:rsidP="003A5062">
            <w:pPr>
              <w:pStyle w:val="Prrafodelista"/>
              <w:ind w:left="0"/>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Política de Gobierno 2020-2024</w:t>
            </w:r>
          </w:p>
        </w:tc>
        <w:tc>
          <w:tcPr>
            <w:tcW w:w="1814" w:type="dxa"/>
            <w:shd w:val="clear" w:color="auto" w:fill="8EAADB" w:themeFill="accent1" w:themeFillTint="99"/>
            <w:vAlign w:val="center"/>
          </w:tcPr>
          <w:p w14:paraId="153A968F" w14:textId="1F70241A" w:rsidR="0027222B" w:rsidRPr="00E265AF" w:rsidRDefault="0027222B" w:rsidP="003A5062">
            <w:pPr>
              <w:pStyle w:val="Prrafodelista"/>
              <w:ind w:left="0"/>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Resultado PNPSP</w:t>
            </w:r>
          </w:p>
        </w:tc>
        <w:tc>
          <w:tcPr>
            <w:tcW w:w="2467" w:type="dxa"/>
            <w:shd w:val="clear" w:color="auto" w:fill="8EAADB" w:themeFill="accent1" w:themeFillTint="99"/>
            <w:vAlign w:val="center"/>
          </w:tcPr>
          <w:p w14:paraId="03AE996F" w14:textId="40D9F832" w:rsidR="0027222B" w:rsidRPr="00E265AF" w:rsidRDefault="0027222B" w:rsidP="003A5062">
            <w:pPr>
              <w:pStyle w:val="Prrafodelista"/>
              <w:ind w:left="0"/>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Estrategia Nacional de Desarrollo (END)</w:t>
            </w:r>
          </w:p>
        </w:tc>
        <w:tc>
          <w:tcPr>
            <w:tcW w:w="1701" w:type="dxa"/>
            <w:shd w:val="clear" w:color="auto" w:fill="8EAADB" w:themeFill="accent1" w:themeFillTint="99"/>
            <w:vAlign w:val="center"/>
          </w:tcPr>
          <w:p w14:paraId="5C40F49D" w14:textId="52920C81" w:rsidR="0027222B" w:rsidRPr="00E265AF" w:rsidRDefault="0027222B" w:rsidP="003A5062">
            <w:pPr>
              <w:pStyle w:val="Prrafodelista"/>
              <w:ind w:left="0"/>
              <w:jc w:val="center"/>
              <w:rPr>
                <w:rFonts w:eastAsia="Calibri"/>
                <w:noProof/>
                <w:color w:val="000000" w:themeColor="text1"/>
                <w:spacing w:val="20"/>
                <w:sz w:val="24"/>
                <w:szCs w:val="24"/>
                <w:lang w:val="es-DO"/>
              </w:rPr>
            </w:pPr>
            <w:r w:rsidRPr="00E265AF">
              <w:rPr>
                <w:rFonts w:eastAsia="Calibri"/>
                <w:noProof/>
                <w:color w:val="000000" w:themeColor="text1"/>
                <w:spacing w:val="20"/>
                <w:sz w:val="24"/>
                <w:szCs w:val="24"/>
                <w:lang w:val="es-DO"/>
              </w:rPr>
              <w:t>Objetivos de Desarrollo Sostenible (ODS)</w:t>
            </w:r>
          </w:p>
        </w:tc>
      </w:tr>
      <w:tr w:rsidR="0027222B" w:rsidRPr="00B50D19" w14:paraId="131068C2" w14:textId="77777777" w:rsidTr="00E265AF">
        <w:trPr>
          <w:trHeight w:val="3061"/>
          <w:jc w:val="center"/>
        </w:trPr>
        <w:tc>
          <w:tcPr>
            <w:tcW w:w="2377" w:type="dxa"/>
            <w:vAlign w:val="center"/>
          </w:tcPr>
          <w:p w14:paraId="50217082" w14:textId="680E79E8" w:rsidR="0027222B" w:rsidRPr="00E265AF" w:rsidRDefault="0027222B" w:rsidP="003A5062">
            <w:pPr>
              <w:widowControl w:val="0"/>
              <w:tabs>
                <w:tab w:val="left" w:pos="2177"/>
              </w:tabs>
              <w:autoSpaceDE w:val="0"/>
              <w:autoSpaceDN w:val="0"/>
              <w:ind w:right="38"/>
              <w:jc w:val="both"/>
              <w:rPr>
                <w:rFonts w:eastAsia="Calibri"/>
                <w:noProof/>
                <w:color w:val="767171"/>
                <w:spacing w:val="20"/>
                <w:sz w:val="24"/>
                <w:szCs w:val="24"/>
                <w:lang w:val="es-DO"/>
              </w:rPr>
            </w:pPr>
            <w:r w:rsidRPr="00E265AF">
              <w:rPr>
                <w:rFonts w:eastAsia="Calibri"/>
                <w:noProof/>
                <w:color w:val="767171"/>
                <w:spacing w:val="20"/>
                <w:sz w:val="24"/>
                <w:szCs w:val="24"/>
                <w:lang w:val="es-DO"/>
              </w:rPr>
              <w:t>1)Energía permanente y de calidad.</w:t>
            </w:r>
          </w:p>
          <w:p w14:paraId="442983DB" w14:textId="77777777" w:rsidR="0027222B" w:rsidRPr="00E265AF" w:rsidRDefault="0027222B" w:rsidP="003A5062">
            <w:pPr>
              <w:widowControl w:val="0"/>
              <w:tabs>
                <w:tab w:val="left" w:pos="2177"/>
              </w:tabs>
              <w:autoSpaceDE w:val="0"/>
              <w:autoSpaceDN w:val="0"/>
              <w:ind w:right="38"/>
              <w:jc w:val="both"/>
              <w:rPr>
                <w:rFonts w:eastAsia="Calibri"/>
                <w:noProof/>
                <w:color w:val="767171"/>
                <w:spacing w:val="20"/>
                <w:sz w:val="24"/>
                <w:szCs w:val="24"/>
                <w:lang w:val="es-DO"/>
              </w:rPr>
            </w:pPr>
          </w:p>
          <w:p w14:paraId="2DE6042B" w14:textId="0E679778" w:rsidR="0027222B" w:rsidRPr="00E265AF" w:rsidRDefault="0027222B" w:rsidP="003A5062">
            <w:pPr>
              <w:widowControl w:val="0"/>
              <w:tabs>
                <w:tab w:val="left" w:pos="2177"/>
              </w:tabs>
              <w:autoSpaceDE w:val="0"/>
              <w:autoSpaceDN w:val="0"/>
              <w:ind w:right="38"/>
              <w:jc w:val="both"/>
              <w:rPr>
                <w:rFonts w:eastAsia="Calibri"/>
                <w:noProof/>
                <w:color w:val="767171"/>
                <w:spacing w:val="20"/>
                <w:sz w:val="24"/>
                <w:szCs w:val="24"/>
                <w:lang w:val="es-DO"/>
              </w:rPr>
            </w:pPr>
            <w:r w:rsidRPr="00E265AF">
              <w:rPr>
                <w:rFonts w:eastAsia="Calibri"/>
                <w:noProof/>
                <w:color w:val="767171"/>
                <w:spacing w:val="20"/>
                <w:sz w:val="24"/>
                <w:szCs w:val="24"/>
                <w:lang w:val="es-DO"/>
              </w:rPr>
              <w:t>2)Sostenibilidad ambiental y cambio climático en un país insular</w:t>
            </w:r>
          </w:p>
        </w:tc>
        <w:tc>
          <w:tcPr>
            <w:tcW w:w="1814" w:type="dxa"/>
            <w:vAlign w:val="center"/>
          </w:tcPr>
          <w:p w14:paraId="6C3AB066" w14:textId="77777777" w:rsidR="0027222B" w:rsidRPr="00E265AF" w:rsidRDefault="0027222B" w:rsidP="003A5062">
            <w:pPr>
              <w:widowControl w:val="0"/>
              <w:autoSpaceDE w:val="0"/>
              <w:autoSpaceDN w:val="0"/>
              <w:ind w:right="38"/>
              <w:jc w:val="center"/>
              <w:rPr>
                <w:rFonts w:eastAsia="Calibri"/>
                <w:noProof/>
                <w:color w:val="767171"/>
                <w:spacing w:val="20"/>
                <w:sz w:val="24"/>
                <w:szCs w:val="24"/>
                <w:lang w:val="es-DO"/>
              </w:rPr>
            </w:pPr>
            <w:r w:rsidRPr="00E265AF">
              <w:rPr>
                <w:rFonts w:eastAsia="Calibri"/>
                <w:noProof/>
                <w:color w:val="767171"/>
                <w:spacing w:val="20"/>
                <w:sz w:val="24"/>
                <w:szCs w:val="24"/>
                <w:lang w:val="es-DO"/>
              </w:rPr>
              <w:t>Incrementado el uso de fuentes renovables en la producción energética</w:t>
            </w:r>
          </w:p>
        </w:tc>
        <w:tc>
          <w:tcPr>
            <w:tcW w:w="2467" w:type="dxa"/>
            <w:vAlign w:val="center"/>
          </w:tcPr>
          <w:p w14:paraId="228E1D89" w14:textId="77777777" w:rsidR="0027222B" w:rsidRPr="00E265AF" w:rsidRDefault="0027222B" w:rsidP="003A5062">
            <w:pPr>
              <w:widowControl w:val="0"/>
              <w:tabs>
                <w:tab w:val="left" w:pos="2177"/>
              </w:tabs>
              <w:autoSpaceDE w:val="0"/>
              <w:autoSpaceDN w:val="0"/>
              <w:ind w:right="38"/>
              <w:jc w:val="both"/>
              <w:rPr>
                <w:rFonts w:eastAsia="Calibri"/>
                <w:noProof/>
                <w:color w:val="767171"/>
                <w:spacing w:val="20"/>
                <w:sz w:val="24"/>
                <w:szCs w:val="24"/>
                <w:lang w:val="es-DO"/>
              </w:rPr>
            </w:pPr>
            <w:r w:rsidRPr="00E265AF">
              <w:rPr>
                <w:rFonts w:eastAsia="Calibri"/>
                <w:b/>
                <w:bCs/>
                <w:noProof/>
                <w:color w:val="767171"/>
                <w:spacing w:val="20"/>
                <w:sz w:val="24"/>
                <w:szCs w:val="24"/>
                <w:lang w:val="es-DO"/>
              </w:rPr>
              <w:t>Objetivo específico 3.2.1</w:t>
            </w:r>
            <w:r w:rsidRPr="00E265AF">
              <w:rPr>
                <w:rFonts w:eastAsia="Calibri"/>
                <w:noProof/>
                <w:color w:val="767171"/>
                <w:spacing w:val="20"/>
                <w:sz w:val="24"/>
                <w:szCs w:val="24"/>
                <w:lang w:val="es-DO"/>
              </w:rPr>
              <w:t xml:space="preserve"> Asegurar un suministro confiable de electricidad a precios competitivos y en condiciones de sostenibilidad financiera y ambiental</w:t>
            </w:r>
          </w:p>
        </w:tc>
        <w:tc>
          <w:tcPr>
            <w:tcW w:w="1701" w:type="dxa"/>
            <w:vAlign w:val="center"/>
          </w:tcPr>
          <w:p w14:paraId="410FDA93" w14:textId="77777777" w:rsidR="0027222B" w:rsidRPr="00E265AF" w:rsidRDefault="0027222B" w:rsidP="003A5062">
            <w:pPr>
              <w:widowControl w:val="0"/>
              <w:tabs>
                <w:tab w:val="left" w:pos="2177"/>
              </w:tabs>
              <w:autoSpaceDE w:val="0"/>
              <w:autoSpaceDN w:val="0"/>
              <w:ind w:right="38"/>
              <w:jc w:val="both"/>
              <w:rPr>
                <w:rFonts w:eastAsia="Calibri"/>
                <w:noProof/>
                <w:color w:val="767171"/>
                <w:spacing w:val="20"/>
                <w:sz w:val="24"/>
                <w:szCs w:val="24"/>
                <w:lang w:val="es-DO"/>
              </w:rPr>
            </w:pPr>
            <w:r w:rsidRPr="00E265AF">
              <w:rPr>
                <w:rFonts w:eastAsia="Calibri"/>
                <w:b/>
                <w:bCs/>
                <w:noProof/>
                <w:color w:val="767171"/>
                <w:spacing w:val="20"/>
                <w:sz w:val="24"/>
                <w:szCs w:val="24"/>
                <w:lang w:val="es-DO"/>
              </w:rPr>
              <w:t xml:space="preserve">Objetivo 7: </w:t>
            </w:r>
            <w:r w:rsidRPr="005F0911">
              <w:rPr>
                <w:rFonts w:eastAsia="Calibri"/>
                <w:noProof/>
                <w:color w:val="767171"/>
                <w:spacing w:val="20"/>
                <w:sz w:val="24"/>
                <w:szCs w:val="24"/>
                <w:lang w:val="es-DO"/>
              </w:rPr>
              <w:t>Energía</w:t>
            </w:r>
            <w:r w:rsidRPr="00E265AF">
              <w:rPr>
                <w:rFonts w:eastAsia="Calibri"/>
                <w:noProof/>
                <w:color w:val="767171"/>
                <w:spacing w:val="20"/>
                <w:sz w:val="24"/>
                <w:szCs w:val="24"/>
                <w:lang w:val="es-DO"/>
              </w:rPr>
              <w:t xml:space="preserve"> asequible y no contaminante</w:t>
            </w:r>
          </w:p>
          <w:p w14:paraId="18411006" w14:textId="77777777" w:rsidR="0027222B" w:rsidRPr="00E265AF" w:rsidRDefault="0027222B" w:rsidP="003A5062">
            <w:pPr>
              <w:widowControl w:val="0"/>
              <w:tabs>
                <w:tab w:val="left" w:pos="2177"/>
              </w:tabs>
              <w:autoSpaceDE w:val="0"/>
              <w:autoSpaceDN w:val="0"/>
              <w:ind w:right="38"/>
              <w:jc w:val="both"/>
              <w:rPr>
                <w:rFonts w:eastAsia="Calibri"/>
                <w:noProof/>
                <w:color w:val="767171"/>
                <w:spacing w:val="20"/>
                <w:sz w:val="24"/>
                <w:szCs w:val="24"/>
                <w:lang w:val="es-DO"/>
              </w:rPr>
            </w:pPr>
            <w:r w:rsidRPr="005F0911">
              <w:rPr>
                <w:rFonts w:eastAsia="Calibri"/>
                <w:b/>
                <w:bCs/>
                <w:noProof/>
                <w:color w:val="767171"/>
                <w:spacing w:val="20"/>
                <w:sz w:val="24"/>
                <w:szCs w:val="24"/>
                <w:lang w:val="es-DO"/>
              </w:rPr>
              <w:t>Objetivo 13:</w:t>
            </w:r>
            <w:r w:rsidRPr="00E265AF">
              <w:rPr>
                <w:rFonts w:eastAsia="Calibri"/>
                <w:noProof/>
                <w:color w:val="767171"/>
                <w:spacing w:val="20"/>
                <w:sz w:val="24"/>
                <w:szCs w:val="24"/>
                <w:lang w:val="es-DO"/>
              </w:rPr>
              <w:t xml:space="preserve"> Acción por el clima</w:t>
            </w:r>
          </w:p>
        </w:tc>
      </w:tr>
    </w:tbl>
    <w:p w14:paraId="59D1DA70" w14:textId="77777777" w:rsidR="0027222B" w:rsidRPr="00C41129" w:rsidRDefault="0027222B" w:rsidP="00A66904">
      <w:pPr>
        <w:widowControl w:val="0"/>
        <w:autoSpaceDE w:val="0"/>
        <w:autoSpaceDN w:val="0"/>
        <w:spacing w:before="100" w:after="0" w:line="360" w:lineRule="auto"/>
        <w:ind w:right="38"/>
        <w:rPr>
          <w:rFonts w:eastAsia="Calibri"/>
          <w:highlight w:val="green"/>
          <w:lang w:val="es-DO"/>
        </w:rPr>
      </w:pPr>
    </w:p>
    <w:tbl>
      <w:tblPr>
        <w:tblStyle w:val="Tablaconcuadrcula"/>
        <w:tblW w:w="8568" w:type="dxa"/>
        <w:jc w:val="center"/>
        <w:tblLook w:val="04A0" w:firstRow="1" w:lastRow="0" w:firstColumn="1" w:lastColumn="0" w:noHBand="0" w:noVBand="1"/>
      </w:tblPr>
      <w:tblGrid>
        <w:gridCol w:w="2451"/>
        <w:gridCol w:w="1842"/>
        <w:gridCol w:w="2081"/>
        <w:gridCol w:w="2194"/>
      </w:tblGrid>
      <w:tr w:rsidR="00A66904" w:rsidRPr="00B50D19" w14:paraId="44B5F04C" w14:textId="77777777" w:rsidTr="00E265AF">
        <w:trPr>
          <w:trHeight w:val="861"/>
          <w:jc w:val="center"/>
        </w:trPr>
        <w:tc>
          <w:tcPr>
            <w:tcW w:w="2451" w:type="dxa"/>
            <w:shd w:val="clear" w:color="auto" w:fill="2F5496" w:themeFill="accent1" w:themeFillShade="BF"/>
            <w:vAlign w:val="center"/>
          </w:tcPr>
          <w:p w14:paraId="5CC39317" w14:textId="77777777" w:rsidR="00A66904" w:rsidRPr="00C41129" w:rsidRDefault="00A66904" w:rsidP="003A5062">
            <w:pPr>
              <w:jc w:val="center"/>
              <w:rPr>
                <w:rFonts w:eastAsia="Calibri"/>
                <w:b/>
                <w:bCs/>
                <w:noProof/>
                <w:color w:val="FFFFFF" w:themeColor="background1"/>
                <w:spacing w:val="20"/>
                <w:sz w:val="24"/>
                <w:szCs w:val="24"/>
                <w:lang w:val="es-DO"/>
              </w:rPr>
            </w:pPr>
            <w:r w:rsidRPr="00C41129">
              <w:rPr>
                <w:rFonts w:eastAsia="Calibri"/>
                <w:b/>
                <w:bCs/>
                <w:noProof/>
                <w:color w:val="FFFFFF" w:themeColor="background1"/>
                <w:spacing w:val="20"/>
                <w:sz w:val="24"/>
                <w:szCs w:val="24"/>
                <w:lang w:val="es-DO"/>
              </w:rPr>
              <w:t>Objetivo Estratégico PEI (CNE)</w:t>
            </w:r>
          </w:p>
        </w:tc>
        <w:tc>
          <w:tcPr>
            <w:tcW w:w="6117" w:type="dxa"/>
            <w:gridSpan w:val="3"/>
            <w:shd w:val="clear" w:color="auto" w:fill="2F5496" w:themeFill="accent1" w:themeFillShade="BF"/>
            <w:vAlign w:val="center"/>
          </w:tcPr>
          <w:p w14:paraId="55EEC986" w14:textId="77777777" w:rsidR="00A66904" w:rsidRPr="00C41129" w:rsidRDefault="00A66904" w:rsidP="003A5062">
            <w:pPr>
              <w:ind w:left="-111"/>
              <w:jc w:val="center"/>
              <w:rPr>
                <w:rFonts w:eastAsia="Calibri"/>
                <w:b/>
                <w:bCs/>
                <w:noProof/>
                <w:color w:val="FFFFFF" w:themeColor="background1"/>
                <w:spacing w:val="20"/>
                <w:sz w:val="24"/>
                <w:szCs w:val="24"/>
                <w:lang w:val="es-DO"/>
              </w:rPr>
            </w:pPr>
            <w:r w:rsidRPr="00C41129">
              <w:rPr>
                <w:rFonts w:eastAsia="Calibri"/>
                <w:b/>
                <w:bCs/>
                <w:noProof/>
                <w:color w:val="FFFFFF" w:themeColor="background1"/>
                <w:spacing w:val="20"/>
                <w:sz w:val="24"/>
                <w:szCs w:val="24"/>
                <w:lang w:val="es-DO"/>
              </w:rPr>
              <w:t>4.1 Promover el Uso Responsable de Energía</w:t>
            </w:r>
          </w:p>
        </w:tc>
      </w:tr>
      <w:tr w:rsidR="00A66904" w:rsidRPr="00B50D19" w14:paraId="38DCD628" w14:textId="77777777" w:rsidTr="00E265AF">
        <w:trPr>
          <w:trHeight w:val="707"/>
          <w:jc w:val="center"/>
        </w:trPr>
        <w:tc>
          <w:tcPr>
            <w:tcW w:w="2451" w:type="dxa"/>
            <w:shd w:val="clear" w:color="auto" w:fill="8EAADB" w:themeFill="accent1" w:themeFillTint="99"/>
            <w:vAlign w:val="center"/>
          </w:tcPr>
          <w:p w14:paraId="12D06C8D" w14:textId="77777777" w:rsidR="00A66904" w:rsidRPr="00C41129" w:rsidRDefault="00A66904" w:rsidP="003A5062">
            <w:pPr>
              <w:pStyle w:val="Prrafodelista"/>
              <w:ind w:left="0"/>
              <w:jc w:val="center"/>
              <w:rPr>
                <w:rFonts w:eastAsia="Calibri"/>
                <w:noProof/>
                <w:color w:val="000000" w:themeColor="text1"/>
                <w:spacing w:val="20"/>
                <w:sz w:val="24"/>
                <w:szCs w:val="24"/>
                <w:lang w:val="es-DO"/>
              </w:rPr>
            </w:pPr>
            <w:bookmarkStart w:id="39" w:name="_Hlk119671812"/>
            <w:r w:rsidRPr="00C41129">
              <w:rPr>
                <w:rFonts w:eastAsia="Calibri"/>
                <w:noProof/>
                <w:color w:val="000000" w:themeColor="text1"/>
                <w:spacing w:val="20"/>
                <w:sz w:val="24"/>
                <w:szCs w:val="24"/>
                <w:lang w:val="es-DO"/>
              </w:rPr>
              <w:t>Política de Gobierno 2020-2024</w:t>
            </w:r>
          </w:p>
        </w:tc>
        <w:tc>
          <w:tcPr>
            <w:tcW w:w="1842" w:type="dxa"/>
            <w:shd w:val="clear" w:color="auto" w:fill="8EAADB" w:themeFill="accent1" w:themeFillTint="99"/>
            <w:vAlign w:val="center"/>
          </w:tcPr>
          <w:p w14:paraId="60E12800" w14:textId="77777777" w:rsidR="00A66904" w:rsidRPr="00C41129" w:rsidRDefault="00A66904" w:rsidP="003A5062">
            <w:pPr>
              <w:pStyle w:val="Prrafodelista"/>
              <w:ind w:left="0"/>
              <w:jc w:val="center"/>
              <w:rPr>
                <w:rFonts w:eastAsia="Calibri"/>
                <w:noProof/>
                <w:color w:val="000000" w:themeColor="text1"/>
                <w:spacing w:val="20"/>
                <w:sz w:val="24"/>
                <w:szCs w:val="24"/>
                <w:lang w:val="es-DO"/>
              </w:rPr>
            </w:pPr>
            <w:r w:rsidRPr="00C41129">
              <w:rPr>
                <w:rFonts w:eastAsia="Calibri"/>
                <w:noProof/>
                <w:color w:val="000000" w:themeColor="text1"/>
                <w:spacing w:val="20"/>
                <w:sz w:val="24"/>
                <w:szCs w:val="24"/>
                <w:lang w:val="es-DO"/>
              </w:rPr>
              <w:t>Resultado PNPSP</w:t>
            </w:r>
          </w:p>
        </w:tc>
        <w:tc>
          <w:tcPr>
            <w:tcW w:w="2081" w:type="dxa"/>
            <w:shd w:val="clear" w:color="auto" w:fill="8EAADB" w:themeFill="accent1" w:themeFillTint="99"/>
            <w:vAlign w:val="center"/>
          </w:tcPr>
          <w:p w14:paraId="38C86C7B" w14:textId="77777777" w:rsidR="00A66904" w:rsidRPr="00C41129" w:rsidRDefault="00A66904" w:rsidP="003A5062">
            <w:pPr>
              <w:pStyle w:val="Prrafodelista"/>
              <w:ind w:left="0"/>
              <w:jc w:val="center"/>
              <w:rPr>
                <w:rFonts w:eastAsia="Calibri"/>
                <w:noProof/>
                <w:color w:val="000000" w:themeColor="text1"/>
                <w:spacing w:val="20"/>
                <w:sz w:val="24"/>
                <w:szCs w:val="24"/>
                <w:lang w:val="es-DO"/>
              </w:rPr>
            </w:pPr>
            <w:r w:rsidRPr="00C41129">
              <w:rPr>
                <w:rFonts w:eastAsia="Calibri"/>
                <w:noProof/>
                <w:color w:val="000000" w:themeColor="text1"/>
                <w:spacing w:val="20"/>
                <w:sz w:val="24"/>
                <w:szCs w:val="24"/>
                <w:lang w:val="es-DO"/>
              </w:rPr>
              <w:t>Estrategia Nacional de Desarrollo (END)</w:t>
            </w:r>
          </w:p>
        </w:tc>
        <w:tc>
          <w:tcPr>
            <w:tcW w:w="2194" w:type="dxa"/>
            <w:shd w:val="clear" w:color="auto" w:fill="8EAADB" w:themeFill="accent1" w:themeFillTint="99"/>
            <w:vAlign w:val="center"/>
          </w:tcPr>
          <w:p w14:paraId="7BF67469" w14:textId="77777777" w:rsidR="00A66904" w:rsidRPr="00C41129" w:rsidRDefault="00A66904" w:rsidP="003A5062">
            <w:pPr>
              <w:pStyle w:val="Prrafodelista"/>
              <w:ind w:left="0"/>
              <w:jc w:val="center"/>
              <w:rPr>
                <w:rFonts w:eastAsia="Calibri"/>
                <w:noProof/>
                <w:color w:val="000000" w:themeColor="text1"/>
                <w:spacing w:val="20"/>
                <w:sz w:val="24"/>
                <w:szCs w:val="24"/>
                <w:lang w:val="es-DO"/>
              </w:rPr>
            </w:pPr>
            <w:r w:rsidRPr="00C41129">
              <w:rPr>
                <w:rFonts w:eastAsia="Calibri"/>
                <w:noProof/>
                <w:color w:val="000000" w:themeColor="text1"/>
                <w:spacing w:val="20"/>
                <w:sz w:val="24"/>
                <w:szCs w:val="24"/>
                <w:lang w:val="es-DO"/>
              </w:rPr>
              <w:t>Objetivos de Desarrollo Sostenible (ODS)</w:t>
            </w:r>
          </w:p>
        </w:tc>
      </w:tr>
      <w:bookmarkEnd w:id="39"/>
      <w:tr w:rsidR="00A66904" w:rsidRPr="00B50D19" w14:paraId="5C644F7E" w14:textId="77777777" w:rsidTr="00E265AF">
        <w:trPr>
          <w:trHeight w:val="1008"/>
          <w:jc w:val="center"/>
        </w:trPr>
        <w:tc>
          <w:tcPr>
            <w:tcW w:w="2451" w:type="dxa"/>
            <w:vAlign w:val="center"/>
          </w:tcPr>
          <w:p w14:paraId="0B1099AC" w14:textId="372A966F" w:rsidR="00A66904" w:rsidRPr="00C41129" w:rsidRDefault="00A66904" w:rsidP="003A5062">
            <w:pPr>
              <w:widowControl w:val="0"/>
              <w:tabs>
                <w:tab w:val="left" w:pos="2177"/>
              </w:tabs>
              <w:autoSpaceDE w:val="0"/>
              <w:autoSpaceDN w:val="0"/>
              <w:ind w:right="38"/>
              <w:jc w:val="both"/>
              <w:rPr>
                <w:rFonts w:eastAsia="Calibri"/>
                <w:noProof/>
                <w:color w:val="767171"/>
                <w:spacing w:val="20"/>
                <w:sz w:val="24"/>
                <w:szCs w:val="24"/>
                <w:lang w:val="es-DO"/>
              </w:rPr>
            </w:pPr>
            <w:r w:rsidRPr="00C41129">
              <w:rPr>
                <w:rFonts w:eastAsia="Calibri"/>
                <w:noProof/>
                <w:color w:val="767171"/>
                <w:spacing w:val="20"/>
                <w:sz w:val="24"/>
                <w:szCs w:val="24"/>
                <w:lang w:val="es-DO"/>
              </w:rPr>
              <w:t>1)Sostenibilidad ambiental y cambio climático en un país insular</w:t>
            </w:r>
          </w:p>
        </w:tc>
        <w:tc>
          <w:tcPr>
            <w:tcW w:w="1842" w:type="dxa"/>
            <w:vAlign w:val="center"/>
          </w:tcPr>
          <w:p w14:paraId="16E4067F" w14:textId="77777777" w:rsidR="00A66904" w:rsidRPr="00C41129" w:rsidRDefault="00A66904" w:rsidP="003A5062">
            <w:pPr>
              <w:widowControl w:val="0"/>
              <w:autoSpaceDE w:val="0"/>
              <w:autoSpaceDN w:val="0"/>
              <w:ind w:right="38"/>
              <w:jc w:val="center"/>
              <w:rPr>
                <w:rFonts w:eastAsia="Calibri"/>
                <w:noProof/>
                <w:color w:val="767171"/>
                <w:spacing w:val="20"/>
                <w:sz w:val="24"/>
                <w:szCs w:val="24"/>
                <w:lang w:val="es-DO"/>
              </w:rPr>
            </w:pPr>
            <w:r w:rsidRPr="00C41129">
              <w:rPr>
                <w:rFonts w:eastAsia="Calibri"/>
                <w:noProof/>
                <w:color w:val="767171"/>
                <w:spacing w:val="20"/>
                <w:sz w:val="24"/>
                <w:szCs w:val="24"/>
                <w:lang w:val="es-DO"/>
              </w:rPr>
              <w:t>Mejorada la eficiencia del sector energético</w:t>
            </w:r>
          </w:p>
        </w:tc>
        <w:tc>
          <w:tcPr>
            <w:tcW w:w="2081" w:type="dxa"/>
            <w:vAlign w:val="center"/>
          </w:tcPr>
          <w:p w14:paraId="44D9F3A7" w14:textId="77777777" w:rsidR="00A66904" w:rsidRPr="00C41129" w:rsidRDefault="00A66904" w:rsidP="003A5062">
            <w:pPr>
              <w:widowControl w:val="0"/>
              <w:tabs>
                <w:tab w:val="left" w:pos="2177"/>
              </w:tabs>
              <w:autoSpaceDE w:val="0"/>
              <w:autoSpaceDN w:val="0"/>
              <w:ind w:right="38"/>
              <w:jc w:val="both"/>
              <w:rPr>
                <w:rFonts w:eastAsia="Calibri"/>
                <w:noProof/>
                <w:color w:val="767171"/>
                <w:spacing w:val="20"/>
                <w:sz w:val="24"/>
                <w:szCs w:val="24"/>
                <w:lang w:val="es-DO"/>
              </w:rPr>
            </w:pPr>
            <w:r w:rsidRPr="00C41129">
              <w:rPr>
                <w:rFonts w:eastAsia="Calibri"/>
                <w:b/>
                <w:bCs/>
                <w:noProof/>
                <w:color w:val="767171"/>
                <w:spacing w:val="20"/>
                <w:sz w:val="24"/>
                <w:szCs w:val="24"/>
                <w:lang w:val="es-DO"/>
              </w:rPr>
              <w:t>Objetivo específico 3.2.1</w:t>
            </w:r>
            <w:r w:rsidRPr="00C41129">
              <w:rPr>
                <w:rFonts w:eastAsia="Calibri"/>
                <w:noProof/>
                <w:color w:val="767171"/>
                <w:spacing w:val="20"/>
                <w:sz w:val="24"/>
                <w:szCs w:val="24"/>
                <w:lang w:val="es-DO"/>
              </w:rPr>
              <w:t xml:space="preserve"> Asegurar un suministro confiable de electricidad a precios competitivos y en condiciones de sostenibilidad financiera y ambiental</w:t>
            </w:r>
          </w:p>
        </w:tc>
        <w:tc>
          <w:tcPr>
            <w:tcW w:w="2194" w:type="dxa"/>
            <w:vAlign w:val="center"/>
          </w:tcPr>
          <w:p w14:paraId="78652C60" w14:textId="77777777" w:rsidR="00A66904" w:rsidRPr="00C41129" w:rsidRDefault="00A66904" w:rsidP="003A5062">
            <w:pPr>
              <w:widowControl w:val="0"/>
              <w:tabs>
                <w:tab w:val="left" w:pos="2177"/>
              </w:tabs>
              <w:autoSpaceDE w:val="0"/>
              <w:autoSpaceDN w:val="0"/>
              <w:ind w:right="38"/>
              <w:jc w:val="both"/>
              <w:rPr>
                <w:rFonts w:eastAsia="Calibri"/>
                <w:noProof/>
                <w:color w:val="767171"/>
                <w:spacing w:val="20"/>
                <w:sz w:val="24"/>
                <w:szCs w:val="24"/>
                <w:lang w:val="es-DO"/>
              </w:rPr>
            </w:pPr>
            <w:r w:rsidRPr="00C41129">
              <w:rPr>
                <w:rFonts w:eastAsia="Calibri"/>
                <w:b/>
                <w:bCs/>
                <w:noProof/>
                <w:color w:val="767171"/>
                <w:spacing w:val="20"/>
                <w:sz w:val="24"/>
                <w:szCs w:val="24"/>
                <w:lang w:val="es-DO"/>
              </w:rPr>
              <w:t>Objetivo 13:</w:t>
            </w:r>
            <w:r w:rsidRPr="00C41129">
              <w:rPr>
                <w:rFonts w:eastAsia="Calibri"/>
                <w:noProof/>
                <w:color w:val="767171"/>
                <w:spacing w:val="20"/>
                <w:sz w:val="24"/>
                <w:szCs w:val="24"/>
                <w:lang w:val="es-DO"/>
              </w:rPr>
              <w:t xml:space="preserve"> Acción por el clima</w:t>
            </w:r>
          </w:p>
        </w:tc>
      </w:tr>
    </w:tbl>
    <w:p w14:paraId="52C7A5C0" w14:textId="77777777" w:rsidR="00876E2F" w:rsidRPr="00C41129" w:rsidRDefault="00876E2F" w:rsidP="00A66904">
      <w:pPr>
        <w:pStyle w:val="Textoindependiente"/>
        <w:spacing w:line="360" w:lineRule="auto"/>
        <w:ind w:right="38"/>
        <w:jc w:val="both"/>
        <w:rPr>
          <w:rFonts w:ascii="Times New Roman" w:eastAsia="Calibri" w:hAnsi="Times New Roman" w:cs="Times New Roman"/>
          <w:noProof/>
          <w:color w:val="767171"/>
          <w:spacing w:val="20"/>
          <w:sz w:val="24"/>
          <w:szCs w:val="24"/>
          <w:lang w:val="es-DO"/>
        </w:rPr>
        <w:sectPr w:rsidR="00876E2F" w:rsidRPr="00C41129" w:rsidSect="00F53EA1">
          <w:pgSz w:w="12240" w:h="15840"/>
          <w:pgMar w:top="1440" w:right="2160" w:bottom="1440" w:left="2160" w:header="720" w:footer="720" w:gutter="0"/>
          <w:pgNumType w:start="16"/>
          <w:cols w:space="720"/>
          <w:docGrid w:linePitch="360"/>
        </w:sectPr>
      </w:pPr>
    </w:p>
    <w:p w14:paraId="5E396B73" w14:textId="77777777" w:rsidR="00654164" w:rsidRPr="00C41129" w:rsidRDefault="00654164" w:rsidP="000201B7">
      <w:pPr>
        <w:pStyle w:val="Ttulo1"/>
        <w:numPr>
          <w:ilvl w:val="0"/>
          <w:numId w:val="1"/>
        </w:numPr>
        <w:rPr>
          <w:lang w:val="es-DO"/>
        </w:rPr>
      </w:pPr>
      <w:bookmarkStart w:id="40" w:name="_Toc121901529"/>
      <w:r w:rsidRPr="00C41129">
        <w:rPr>
          <w:lang w:val="es-DO"/>
        </w:rPr>
        <w:lastRenderedPageBreak/>
        <w:t>RESULTADOS MISIONALES</w:t>
      </w:r>
      <w:bookmarkEnd w:id="40"/>
    </w:p>
    <w:p w14:paraId="5BDBF66A" w14:textId="77777777" w:rsidR="00654164" w:rsidRPr="00C41129" w:rsidRDefault="00654164" w:rsidP="00654164">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7777777" w:rsidR="00654164" w:rsidRPr="00C41129" w:rsidRDefault="00654164" w:rsidP="00654164">
      <w:pPr>
        <w:jc w:val="center"/>
        <w:rPr>
          <w:rFonts w:eastAsia="Calibri"/>
          <w:szCs w:val="36"/>
          <w:lang w:val="es-DO"/>
        </w:rPr>
      </w:pPr>
      <w:r w:rsidRPr="00C41129">
        <w:rPr>
          <w:rFonts w:eastAsia="Calibri"/>
          <w:szCs w:val="36"/>
          <w:lang w:val="es-DO"/>
        </w:rPr>
        <w:t>Memoria institucional 2022</w:t>
      </w:r>
    </w:p>
    <w:p w14:paraId="15B6F34F" w14:textId="77777777" w:rsidR="004359C1" w:rsidRPr="00C41129" w:rsidRDefault="004359C1" w:rsidP="004359C1">
      <w:pPr>
        <w:pStyle w:val="Ttulo2"/>
        <w:ind w:left="855"/>
        <w:jc w:val="both"/>
        <w:rPr>
          <w:rFonts w:eastAsia="Batang"/>
          <w:spacing w:val="0"/>
          <w:szCs w:val="24"/>
          <w:lang w:val="es-DO"/>
        </w:rPr>
      </w:pPr>
    </w:p>
    <w:p w14:paraId="0CB0ECF2" w14:textId="77777777" w:rsidR="007B2FF3" w:rsidRPr="00C41129" w:rsidRDefault="000201B7" w:rsidP="007B2FF3">
      <w:pPr>
        <w:pStyle w:val="Ttulo2"/>
        <w:numPr>
          <w:ilvl w:val="1"/>
          <w:numId w:val="1"/>
        </w:numPr>
        <w:spacing w:before="0" w:after="160" w:line="360" w:lineRule="auto"/>
        <w:jc w:val="both"/>
        <w:rPr>
          <w:rFonts w:eastAsia="Calibri" w:cs="Times New Roman"/>
          <w:b/>
          <w:bCs/>
          <w:noProof/>
          <w:color w:val="767171"/>
          <w:szCs w:val="24"/>
          <w:lang w:val="es-DO"/>
        </w:rPr>
      </w:pPr>
      <w:bookmarkStart w:id="41" w:name="_Toc121901530"/>
      <w:r w:rsidRPr="00C41129">
        <w:rPr>
          <w:rFonts w:eastAsia="Calibri" w:cs="Times New Roman"/>
          <w:b/>
          <w:bCs/>
          <w:noProof/>
          <w:color w:val="767171"/>
          <w:szCs w:val="24"/>
          <w:lang w:val="es-DO"/>
        </w:rPr>
        <w:t xml:space="preserve">Información </w:t>
      </w:r>
      <w:r w:rsidR="00E6719A" w:rsidRPr="00C41129">
        <w:rPr>
          <w:rFonts w:eastAsia="Calibri" w:cs="Times New Roman"/>
          <w:b/>
          <w:bCs/>
          <w:noProof/>
          <w:color w:val="767171"/>
          <w:szCs w:val="24"/>
          <w:lang w:val="es-DO"/>
        </w:rPr>
        <w:t>C</w:t>
      </w:r>
      <w:r w:rsidRPr="00C41129">
        <w:rPr>
          <w:rFonts w:eastAsia="Calibri" w:cs="Times New Roman"/>
          <w:b/>
          <w:bCs/>
          <w:noProof/>
          <w:color w:val="767171"/>
          <w:szCs w:val="24"/>
          <w:lang w:val="es-DO"/>
        </w:rPr>
        <w:t xml:space="preserve">uantitativa, </w:t>
      </w:r>
      <w:r w:rsidR="00E6719A" w:rsidRPr="00C41129">
        <w:rPr>
          <w:rFonts w:eastAsia="Calibri" w:cs="Times New Roman"/>
          <w:b/>
          <w:bCs/>
          <w:noProof/>
          <w:color w:val="767171"/>
          <w:szCs w:val="24"/>
          <w:lang w:val="es-DO"/>
        </w:rPr>
        <w:t>C</w:t>
      </w:r>
      <w:r w:rsidRPr="00C41129">
        <w:rPr>
          <w:rFonts w:eastAsia="Calibri" w:cs="Times New Roman"/>
          <w:b/>
          <w:bCs/>
          <w:noProof/>
          <w:color w:val="767171"/>
          <w:szCs w:val="24"/>
          <w:lang w:val="es-DO"/>
        </w:rPr>
        <w:t xml:space="preserve">ualitativa e </w:t>
      </w:r>
      <w:r w:rsidR="00E6719A" w:rsidRPr="00C41129">
        <w:rPr>
          <w:rFonts w:eastAsia="Calibri" w:cs="Times New Roman"/>
          <w:b/>
          <w:bCs/>
          <w:noProof/>
          <w:color w:val="767171"/>
          <w:szCs w:val="24"/>
          <w:lang w:val="es-DO"/>
        </w:rPr>
        <w:t>I</w:t>
      </w:r>
      <w:r w:rsidRPr="00C41129">
        <w:rPr>
          <w:rFonts w:eastAsia="Calibri" w:cs="Times New Roman"/>
          <w:b/>
          <w:bCs/>
          <w:noProof/>
          <w:color w:val="767171"/>
          <w:szCs w:val="24"/>
          <w:lang w:val="es-DO"/>
        </w:rPr>
        <w:t xml:space="preserve">ndicadores de los </w:t>
      </w:r>
      <w:r w:rsidR="00E6719A" w:rsidRPr="00C41129">
        <w:rPr>
          <w:rFonts w:eastAsia="Calibri" w:cs="Times New Roman"/>
          <w:b/>
          <w:bCs/>
          <w:noProof/>
          <w:color w:val="767171"/>
          <w:szCs w:val="24"/>
          <w:lang w:val="es-DO"/>
        </w:rPr>
        <w:t>P</w:t>
      </w:r>
      <w:r w:rsidRPr="00C41129">
        <w:rPr>
          <w:rFonts w:eastAsia="Calibri" w:cs="Times New Roman"/>
          <w:b/>
          <w:bCs/>
          <w:noProof/>
          <w:color w:val="767171"/>
          <w:szCs w:val="24"/>
          <w:lang w:val="es-DO"/>
        </w:rPr>
        <w:t xml:space="preserve">rocesos </w:t>
      </w:r>
      <w:r w:rsidR="00E6719A" w:rsidRPr="00C41129">
        <w:rPr>
          <w:rFonts w:eastAsia="Calibri" w:cs="Times New Roman"/>
          <w:b/>
          <w:bCs/>
          <w:noProof/>
          <w:color w:val="767171"/>
          <w:szCs w:val="24"/>
          <w:lang w:val="es-DO"/>
        </w:rPr>
        <w:t>M</w:t>
      </w:r>
      <w:r w:rsidRPr="00C41129">
        <w:rPr>
          <w:rFonts w:eastAsia="Calibri" w:cs="Times New Roman"/>
          <w:b/>
          <w:bCs/>
          <w:noProof/>
          <w:color w:val="767171"/>
          <w:szCs w:val="24"/>
          <w:lang w:val="es-DO"/>
        </w:rPr>
        <w:t>isionales</w:t>
      </w:r>
      <w:bookmarkEnd w:id="41"/>
    </w:p>
    <w:p w14:paraId="67C4B297" w14:textId="44000230" w:rsidR="000201B7" w:rsidRPr="00C41129" w:rsidRDefault="000201B7" w:rsidP="007B2FF3">
      <w:pPr>
        <w:pStyle w:val="Ttulo2"/>
        <w:spacing w:before="0" w:after="160" w:line="360" w:lineRule="auto"/>
        <w:jc w:val="both"/>
        <w:rPr>
          <w:rFonts w:eastAsia="Calibri" w:cs="Times New Roman"/>
          <w:noProof/>
          <w:color w:val="767171"/>
          <w:szCs w:val="24"/>
          <w:lang w:val="es-DO"/>
        </w:rPr>
      </w:pPr>
      <w:bookmarkStart w:id="42" w:name="_Toc121318337"/>
      <w:bookmarkStart w:id="43" w:name="_Toc121396634"/>
      <w:bookmarkStart w:id="44" w:name="_Toc121409615"/>
      <w:bookmarkStart w:id="45" w:name="_Toc121478691"/>
      <w:bookmarkStart w:id="46" w:name="_Toc121823910"/>
      <w:bookmarkStart w:id="47" w:name="_Toc121824099"/>
      <w:bookmarkStart w:id="48" w:name="_Toc121824482"/>
      <w:bookmarkStart w:id="49" w:name="_Toc121824611"/>
      <w:bookmarkStart w:id="50" w:name="_Toc121824792"/>
      <w:bookmarkStart w:id="51" w:name="_Toc121824907"/>
      <w:bookmarkStart w:id="52" w:name="_Toc121840186"/>
      <w:bookmarkStart w:id="53" w:name="_Toc121901531"/>
      <w:r w:rsidRPr="00C41129">
        <w:rPr>
          <w:rFonts w:eastAsia="Calibri" w:cs="Times New Roman"/>
          <w:noProof/>
          <w:color w:val="767171"/>
          <w:szCs w:val="24"/>
          <w:lang w:val="es-DO"/>
        </w:rPr>
        <w:t>Los lineamientos planteados en la Planificación Estratégica de la Comisión Nacional de Energía (CNE)</w:t>
      </w:r>
      <w:r w:rsidR="003A5062" w:rsidRPr="00C41129">
        <w:rPr>
          <w:rFonts w:eastAsia="Calibri" w:cs="Times New Roman"/>
          <w:noProof/>
          <w:color w:val="767171"/>
          <w:szCs w:val="24"/>
          <w:lang w:val="es-DO"/>
        </w:rPr>
        <w:t>,</w:t>
      </w:r>
      <w:r w:rsidRPr="00C41129">
        <w:rPr>
          <w:rFonts w:eastAsia="Calibri" w:cs="Times New Roman"/>
          <w:noProof/>
          <w:color w:val="767171"/>
          <w:szCs w:val="24"/>
          <w:lang w:val="es-DO"/>
        </w:rPr>
        <w:t xml:space="preserve"> se encuentran orientados a las funciones y atribuciones conferidas por ley a la institución y en conformidad con las políticas priorizadas del Plan de Gobierno 2020-2024, el cumplimiento de los objetivos de la Estrategia Nacional de Desarrollo (END) y los Objetivos de Desarrollo Sostenible (ODS); esto ha permitido una alineación estratégica entre los programas institucionales y los objetivos como nación.</w:t>
      </w:r>
      <w:bookmarkEnd w:id="42"/>
      <w:bookmarkEnd w:id="43"/>
      <w:bookmarkEnd w:id="44"/>
      <w:bookmarkEnd w:id="45"/>
      <w:bookmarkEnd w:id="46"/>
      <w:bookmarkEnd w:id="47"/>
      <w:bookmarkEnd w:id="48"/>
      <w:bookmarkEnd w:id="49"/>
      <w:bookmarkEnd w:id="50"/>
      <w:bookmarkEnd w:id="51"/>
      <w:bookmarkEnd w:id="52"/>
      <w:bookmarkEnd w:id="53"/>
      <w:r w:rsidRPr="00C41129">
        <w:rPr>
          <w:rFonts w:eastAsia="Calibri" w:cs="Times New Roman"/>
          <w:noProof/>
          <w:color w:val="767171"/>
          <w:szCs w:val="24"/>
          <w:lang w:val="es-DO"/>
        </w:rPr>
        <w:t xml:space="preserve"> </w:t>
      </w:r>
    </w:p>
    <w:p w14:paraId="3CA413F2" w14:textId="0D9A696C" w:rsidR="000201B7" w:rsidRPr="00C41129" w:rsidRDefault="000201B7" w:rsidP="002C281C">
      <w:pPr>
        <w:autoSpaceDE w:val="0"/>
        <w:autoSpaceDN w:val="0"/>
        <w:adjustRightInd w:val="0"/>
        <w:spacing w:line="360" w:lineRule="auto"/>
        <w:jc w:val="both"/>
        <w:rPr>
          <w:rFonts w:eastAsia="Calibri"/>
          <w:noProof/>
          <w:lang w:val="es-DO"/>
        </w:rPr>
      </w:pPr>
      <w:r w:rsidRPr="00C41129">
        <w:rPr>
          <w:rFonts w:eastAsia="Calibri"/>
          <w:noProof/>
          <w:lang w:val="es-DO"/>
        </w:rPr>
        <w:t xml:space="preserve">Las iniciativas y proyectos de la CNE se encuentran asociadas en un total de seis (6) productos de carácter terminal, los cuales reflejan la generación de valor público de la institución. A continuación, se presenta el alcance terminal de la CNE: </w:t>
      </w:r>
      <w:r w:rsidRPr="00C41129">
        <w:rPr>
          <w:rFonts w:eastAsia="Calibri"/>
          <w:i/>
          <w:iCs/>
          <w:noProof/>
          <w:lang w:val="es-DO"/>
        </w:rPr>
        <w:t xml:space="preserve">Ver anexo </w:t>
      </w:r>
      <w:r w:rsidR="003A5062" w:rsidRPr="00C41129">
        <w:rPr>
          <w:rFonts w:eastAsia="Calibri"/>
          <w:i/>
          <w:iCs/>
          <w:noProof/>
          <w:lang w:val="es-DO"/>
        </w:rPr>
        <w:t>f</w:t>
      </w:r>
    </w:p>
    <w:p w14:paraId="7D9DFAEF" w14:textId="77777777" w:rsidR="000201B7" w:rsidRPr="00C41129" w:rsidRDefault="000201B7" w:rsidP="002C281C">
      <w:pPr>
        <w:pStyle w:val="Prrafodelista"/>
        <w:autoSpaceDE w:val="0"/>
        <w:autoSpaceDN w:val="0"/>
        <w:adjustRightInd w:val="0"/>
        <w:spacing w:line="360" w:lineRule="auto"/>
        <w:rPr>
          <w:rFonts w:eastAsia="Calibri"/>
          <w:noProof/>
          <w:lang w:val="es-DO"/>
        </w:rPr>
      </w:pPr>
    </w:p>
    <w:p w14:paraId="764E54A9" w14:textId="17B2F8B8" w:rsidR="000201B7" w:rsidRPr="00C41129" w:rsidRDefault="000201B7" w:rsidP="00AB360F">
      <w:pPr>
        <w:pStyle w:val="Prrafodelista"/>
        <w:numPr>
          <w:ilvl w:val="0"/>
          <w:numId w:val="2"/>
        </w:numPr>
        <w:spacing w:line="360" w:lineRule="auto"/>
        <w:jc w:val="both"/>
        <w:rPr>
          <w:rFonts w:eastAsia="Calibri"/>
          <w:b/>
          <w:bCs/>
          <w:noProof/>
          <w:lang w:val="es-DO"/>
        </w:rPr>
      </w:pPr>
      <w:r w:rsidRPr="00C41129">
        <w:rPr>
          <w:rFonts w:eastAsia="Calibri"/>
          <w:b/>
          <w:bCs/>
          <w:noProof/>
          <w:lang w:val="es-DO"/>
        </w:rPr>
        <w:t xml:space="preserve">Concesiones para el </w:t>
      </w:r>
      <w:r w:rsidR="00E6719A" w:rsidRPr="00C41129">
        <w:rPr>
          <w:rFonts w:eastAsia="Calibri"/>
          <w:b/>
          <w:bCs/>
          <w:noProof/>
          <w:lang w:val="es-DO"/>
        </w:rPr>
        <w:t>D</w:t>
      </w:r>
      <w:r w:rsidRPr="00C41129">
        <w:rPr>
          <w:rFonts w:eastAsia="Calibri"/>
          <w:b/>
          <w:bCs/>
          <w:noProof/>
          <w:lang w:val="es-DO"/>
        </w:rPr>
        <w:t xml:space="preserve">esarrollo y </w:t>
      </w:r>
      <w:r w:rsidR="00E6719A" w:rsidRPr="00C41129">
        <w:rPr>
          <w:rFonts w:eastAsia="Calibri"/>
          <w:b/>
          <w:bCs/>
          <w:noProof/>
          <w:lang w:val="es-DO"/>
        </w:rPr>
        <w:t>O</w:t>
      </w:r>
      <w:r w:rsidRPr="00C41129">
        <w:rPr>
          <w:rFonts w:eastAsia="Calibri"/>
          <w:b/>
          <w:bCs/>
          <w:noProof/>
          <w:lang w:val="es-DO"/>
        </w:rPr>
        <w:t xml:space="preserve">peración de </w:t>
      </w:r>
      <w:r w:rsidR="00E6719A" w:rsidRPr="00C41129">
        <w:rPr>
          <w:rFonts w:eastAsia="Calibri"/>
          <w:b/>
          <w:bCs/>
          <w:noProof/>
          <w:lang w:val="es-DO"/>
        </w:rPr>
        <w:t>O</w:t>
      </w:r>
      <w:r w:rsidRPr="00C41129">
        <w:rPr>
          <w:rFonts w:eastAsia="Calibri"/>
          <w:b/>
          <w:bCs/>
          <w:noProof/>
          <w:lang w:val="es-DO"/>
        </w:rPr>
        <w:t xml:space="preserve">bras </w:t>
      </w:r>
      <w:r w:rsidR="00E6719A" w:rsidRPr="00C41129">
        <w:rPr>
          <w:rFonts w:eastAsia="Calibri"/>
          <w:b/>
          <w:bCs/>
          <w:noProof/>
          <w:lang w:val="es-DO"/>
        </w:rPr>
        <w:t>E</w:t>
      </w:r>
      <w:r w:rsidRPr="00C41129">
        <w:rPr>
          <w:rFonts w:eastAsia="Calibri"/>
          <w:b/>
          <w:bCs/>
          <w:noProof/>
          <w:lang w:val="es-DO"/>
        </w:rPr>
        <w:t>nergéticas:</w:t>
      </w:r>
    </w:p>
    <w:p w14:paraId="31B83E7D" w14:textId="1076E44D" w:rsidR="00584F2A" w:rsidRPr="00C41129" w:rsidRDefault="00584F2A" w:rsidP="007B2FF3">
      <w:pPr>
        <w:spacing w:line="360" w:lineRule="auto"/>
        <w:jc w:val="both"/>
        <w:rPr>
          <w:rFonts w:eastAsia="Calibri"/>
          <w:noProof/>
          <w:lang w:val="es-DO"/>
        </w:rPr>
      </w:pPr>
      <w:r w:rsidRPr="00C41129">
        <w:rPr>
          <w:rFonts w:eastAsia="Calibri"/>
          <w:noProof/>
          <w:lang w:val="es-DO"/>
        </w:rPr>
        <w:t xml:space="preserve">La Comisión Nacional de Energía mediante el Directorio recomendó al Poder Ejecutivo </w:t>
      </w:r>
      <w:r w:rsidR="00D75FF1">
        <w:rPr>
          <w:rFonts w:eastAsia="Calibri"/>
          <w:noProof/>
          <w:lang w:val="es-DO"/>
        </w:rPr>
        <w:t>quince</w:t>
      </w:r>
      <w:r w:rsidR="005352A0" w:rsidRPr="00C41129">
        <w:rPr>
          <w:rFonts w:eastAsia="Calibri"/>
          <w:noProof/>
          <w:lang w:val="es-DO"/>
        </w:rPr>
        <w:t xml:space="preserve"> </w:t>
      </w:r>
      <w:r w:rsidRPr="00C41129">
        <w:rPr>
          <w:rFonts w:eastAsia="Calibri"/>
          <w:noProof/>
          <w:lang w:val="es-DO"/>
        </w:rPr>
        <w:t>(</w:t>
      </w:r>
      <w:r w:rsidR="00E6719A" w:rsidRPr="00C41129">
        <w:rPr>
          <w:rFonts w:eastAsia="Calibri"/>
          <w:noProof/>
          <w:lang w:val="es-DO"/>
        </w:rPr>
        <w:t>1</w:t>
      </w:r>
      <w:r w:rsidR="00D75FF1">
        <w:rPr>
          <w:rFonts w:eastAsia="Calibri"/>
          <w:noProof/>
          <w:lang w:val="es-DO"/>
        </w:rPr>
        <w:t>5</w:t>
      </w:r>
      <w:r w:rsidRPr="00C41129">
        <w:rPr>
          <w:rFonts w:eastAsia="Calibri"/>
          <w:noProof/>
          <w:lang w:val="es-DO"/>
        </w:rPr>
        <w:t>) concesiones</w:t>
      </w:r>
      <w:r w:rsidR="00E6719A" w:rsidRPr="00C41129">
        <w:rPr>
          <w:rFonts w:eastAsia="Calibri"/>
          <w:noProof/>
          <w:lang w:val="es-DO"/>
        </w:rPr>
        <w:t xml:space="preserve"> </w:t>
      </w:r>
      <w:r w:rsidRPr="00C41129">
        <w:rPr>
          <w:rFonts w:eastAsia="Calibri"/>
          <w:noProof/>
          <w:lang w:val="es-DO"/>
        </w:rPr>
        <w:t xml:space="preserve">definitivas, </w:t>
      </w:r>
      <w:r w:rsidR="00D75FF1">
        <w:rPr>
          <w:rFonts w:eastAsia="Calibri"/>
          <w:noProof/>
          <w:lang w:val="es-DO"/>
        </w:rPr>
        <w:t xml:space="preserve">catorce (14) </w:t>
      </w:r>
      <w:r w:rsidRPr="00C41129">
        <w:rPr>
          <w:rFonts w:eastAsia="Calibri"/>
          <w:noProof/>
          <w:lang w:val="es-DO"/>
        </w:rPr>
        <w:t xml:space="preserve">de </w:t>
      </w:r>
      <w:r w:rsidRPr="00D75FF1">
        <w:rPr>
          <w:rFonts w:eastAsia="Calibri"/>
          <w:noProof/>
          <w:lang w:val="es-DO"/>
        </w:rPr>
        <w:t>tecnología Solar Fotovoltaica</w:t>
      </w:r>
      <w:r w:rsidR="00D75FF1" w:rsidRPr="00D75FF1">
        <w:rPr>
          <w:rFonts w:eastAsia="Calibri"/>
          <w:noProof/>
          <w:lang w:val="es-DO"/>
        </w:rPr>
        <w:t xml:space="preserve"> y </w:t>
      </w:r>
      <w:r w:rsidR="00467A33">
        <w:rPr>
          <w:rFonts w:eastAsia="Calibri"/>
          <w:noProof/>
          <w:lang w:val="es-DO"/>
        </w:rPr>
        <w:t>una</w:t>
      </w:r>
      <w:r w:rsidR="00D75FF1" w:rsidRPr="00D75FF1">
        <w:rPr>
          <w:rFonts w:eastAsia="Calibri"/>
          <w:noProof/>
          <w:lang w:val="es-DO"/>
        </w:rPr>
        <w:t xml:space="preserve"> (</w:t>
      </w:r>
      <w:r w:rsidR="00467A33">
        <w:rPr>
          <w:rFonts w:eastAsia="Calibri"/>
          <w:noProof/>
          <w:lang w:val="es-DO"/>
        </w:rPr>
        <w:t>1</w:t>
      </w:r>
      <w:r w:rsidR="00D75FF1" w:rsidRPr="00D75FF1">
        <w:rPr>
          <w:rFonts w:eastAsia="Calibri"/>
          <w:noProof/>
          <w:lang w:val="es-DO"/>
        </w:rPr>
        <w:t>) de biomasa</w:t>
      </w:r>
      <w:r w:rsidRPr="00D75FF1">
        <w:rPr>
          <w:rFonts w:eastAsia="Calibri"/>
          <w:noProof/>
          <w:lang w:val="es-DO"/>
        </w:rPr>
        <w:t xml:space="preserve">, para la construcción y explotación de obras eléctricas; </w:t>
      </w:r>
      <w:bookmarkStart w:id="54" w:name="_Hlk121217929"/>
      <w:r w:rsidRPr="00D75FF1">
        <w:rPr>
          <w:rFonts w:eastAsia="Calibri"/>
          <w:noProof/>
          <w:lang w:val="es-DO"/>
        </w:rPr>
        <w:t xml:space="preserve">con una capacidad de generación de </w:t>
      </w:r>
      <w:r w:rsidR="00FC0A38" w:rsidRPr="00D75FF1">
        <w:rPr>
          <w:rFonts w:eastAsia="Calibri"/>
          <w:noProof/>
          <w:lang w:val="es-DO"/>
        </w:rPr>
        <w:t>841</w:t>
      </w:r>
      <w:r w:rsidR="00FC0A38" w:rsidRPr="00FC0A38">
        <w:rPr>
          <w:rFonts w:eastAsia="Calibri"/>
          <w:noProof/>
          <w:lang w:val="es-DO"/>
        </w:rPr>
        <w:t>.577 MWp/ 728.1 MWn</w:t>
      </w:r>
      <w:bookmarkEnd w:id="54"/>
      <w:r w:rsidR="00D75FF1">
        <w:rPr>
          <w:rFonts w:eastAsia="Calibri"/>
          <w:noProof/>
          <w:lang w:val="es-DO"/>
        </w:rPr>
        <w:t>.</w:t>
      </w:r>
    </w:p>
    <w:p w14:paraId="72A42B64" w14:textId="6829CAC3" w:rsidR="00584F2A" w:rsidRPr="00C41129" w:rsidRDefault="00584F2A" w:rsidP="007B2FF3">
      <w:pPr>
        <w:spacing w:line="360" w:lineRule="auto"/>
        <w:jc w:val="both"/>
        <w:rPr>
          <w:rFonts w:eastAsia="Calibri"/>
          <w:noProof/>
          <w:lang w:val="es-DO"/>
        </w:rPr>
      </w:pPr>
      <w:r w:rsidRPr="00C41129">
        <w:rPr>
          <w:rFonts w:eastAsia="Calibri"/>
          <w:noProof/>
          <w:lang w:val="es-DO"/>
        </w:rPr>
        <w:lastRenderedPageBreak/>
        <w:t>Además, se han suscri</w:t>
      </w:r>
      <w:r w:rsidRPr="00D75FF1">
        <w:rPr>
          <w:rFonts w:eastAsia="Calibri"/>
          <w:noProof/>
          <w:lang w:val="es-DO"/>
        </w:rPr>
        <w:t xml:space="preserve">to </w:t>
      </w:r>
      <w:r w:rsidR="005352A0" w:rsidRPr="00D75FF1">
        <w:rPr>
          <w:rFonts w:eastAsia="Calibri"/>
          <w:noProof/>
          <w:lang w:val="es-DO"/>
        </w:rPr>
        <w:t>dieci</w:t>
      </w:r>
      <w:r w:rsidR="004244EA">
        <w:rPr>
          <w:rFonts w:eastAsia="Calibri"/>
          <w:noProof/>
          <w:lang w:val="es-DO"/>
        </w:rPr>
        <w:t>nueve</w:t>
      </w:r>
      <w:r w:rsidR="005352A0" w:rsidRPr="00D75FF1">
        <w:rPr>
          <w:rFonts w:eastAsia="Calibri"/>
          <w:noProof/>
          <w:lang w:val="es-DO"/>
        </w:rPr>
        <w:t xml:space="preserve"> (1</w:t>
      </w:r>
      <w:r w:rsidR="004244EA">
        <w:rPr>
          <w:rFonts w:eastAsia="Calibri"/>
          <w:noProof/>
          <w:lang w:val="es-DO"/>
        </w:rPr>
        <w:t>9</w:t>
      </w:r>
      <w:r w:rsidR="005352A0" w:rsidRPr="00D75FF1">
        <w:rPr>
          <w:rFonts w:eastAsia="Calibri"/>
          <w:noProof/>
          <w:lang w:val="es-DO"/>
        </w:rPr>
        <w:t xml:space="preserve">) </w:t>
      </w:r>
      <w:r w:rsidRPr="00D75FF1">
        <w:rPr>
          <w:rFonts w:eastAsia="Calibri"/>
          <w:noProof/>
          <w:lang w:val="es-DO"/>
        </w:rPr>
        <w:t>resoluciones de concesión provisional</w:t>
      </w:r>
      <w:r w:rsidR="00D75FF1" w:rsidRPr="00D75FF1">
        <w:rPr>
          <w:rFonts w:eastAsia="Calibri"/>
          <w:noProof/>
          <w:lang w:val="es-DO"/>
        </w:rPr>
        <w:t xml:space="preserve">, </w:t>
      </w:r>
      <w:r w:rsidRPr="00D75FF1">
        <w:rPr>
          <w:rFonts w:eastAsia="Calibri"/>
          <w:noProof/>
          <w:lang w:val="es-DO"/>
        </w:rPr>
        <w:t xml:space="preserve">con una proyección de capacidad de generación de </w:t>
      </w:r>
      <w:r w:rsidR="00D75FF1" w:rsidRPr="00D75FF1">
        <w:rPr>
          <w:rFonts w:eastAsia="Calibri"/>
          <w:noProof/>
          <w:lang w:val="es-DO"/>
        </w:rPr>
        <w:t>809</w:t>
      </w:r>
      <w:r w:rsidR="000B1ED9" w:rsidRPr="00D75FF1">
        <w:rPr>
          <w:rFonts w:eastAsia="Calibri"/>
          <w:noProof/>
          <w:lang w:val="es-DO"/>
        </w:rPr>
        <w:t>.</w:t>
      </w:r>
      <w:r w:rsidR="00D75FF1" w:rsidRPr="00D75FF1">
        <w:rPr>
          <w:rFonts w:eastAsia="Calibri"/>
          <w:noProof/>
          <w:lang w:val="es-DO"/>
        </w:rPr>
        <w:t>152</w:t>
      </w:r>
      <w:r w:rsidR="000B1ED9" w:rsidRPr="00D75FF1">
        <w:rPr>
          <w:rFonts w:eastAsia="Calibri"/>
          <w:noProof/>
          <w:lang w:val="es-DO"/>
        </w:rPr>
        <w:t xml:space="preserve"> MWp/</w:t>
      </w:r>
      <w:r w:rsidR="00D75FF1" w:rsidRPr="00D75FF1">
        <w:rPr>
          <w:rFonts w:eastAsia="Calibri"/>
          <w:noProof/>
          <w:lang w:val="es-DO"/>
        </w:rPr>
        <w:t>11</w:t>
      </w:r>
      <w:r w:rsidR="004244EA">
        <w:rPr>
          <w:rFonts w:eastAsia="Calibri"/>
          <w:noProof/>
          <w:lang w:val="es-DO"/>
        </w:rPr>
        <w:t>8</w:t>
      </w:r>
      <w:r w:rsidR="00D75FF1" w:rsidRPr="00D75FF1">
        <w:rPr>
          <w:rFonts w:eastAsia="Calibri"/>
          <w:noProof/>
          <w:lang w:val="es-DO"/>
        </w:rPr>
        <w:t>8.393</w:t>
      </w:r>
      <w:r w:rsidRPr="00D75FF1">
        <w:rPr>
          <w:rFonts w:eastAsia="Calibri"/>
          <w:noProof/>
          <w:lang w:val="es-DO"/>
        </w:rPr>
        <w:t xml:space="preserve"> MW</w:t>
      </w:r>
      <w:r w:rsidR="000B1ED9" w:rsidRPr="00D75FF1">
        <w:rPr>
          <w:rFonts w:eastAsia="Calibri"/>
          <w:noProof/>
          <w:lang w:val="es-DO"/>
        </w:rPr>
        <w:t>n</w:t>
      </w:r>
      <w:r w:rsidRPr="00D75FF1">
        <w:rPr>
          <w:rFonts w:eastAsia="Calibri"/>
          <w:noProof/>
          <w:lang w:val="es-DO"/>
        </w:rPr>
        <w:t xml:space="preserve">, </w:t>
      </w:r>
      <w:r w:rsidR="00D75FF1" w:rsidRPr="00D75FF1">
        <w:rPr>
          <w:rFonts w:eastAsia="Calibri"/>
          <w:noProof/>
          <w:lang w:val="es-DO"/>
        </w:rPr>
        <w:t xml:space="preserve">catorce (14) de tecnología Solar Fotovoltaica, una (1) Térmica y </w:t>
      </w:r>
      <w:r w:rsidR="004244EA">
        <w:rPr>
          <w:rFonts w:eastAsia="Calibri"/>
          <w:noProof/>
          <w:lang w:val="es-DO"/>
        </w:rPr>
        <w:t>cuatro</w:t>
      </w:r>
      <w:r w:rsidR="00D75FF1" w:rsidRPr="00D75FF1">
        <w:rPr>
          <w:rFonts w:eastAsia="Calibri"/>
          <w:noProof/>
          <w:lang w:val="es-DO"/>
        </w:rPr>
        <w:t xml:space="preserve"> (</w:t>
      </w:r>
      <w:r w:rsidR="004244EA">
        <w:rPr>
          <w:rFonts w:eastAsia="Calibri"/>
          <w:noProof/>
          <w:lang w:val="es-DO"/>
        </w:rPr>
        <w:t>4</w:t>
      </w:r>
      <w:r w:rsidR="00D75FF1" w:rsidRPr="00D75FF1">
        <w:rPr>
          <w:rFonts w:eastAsia="Calibri"/>
          <w:noProof/>
          <w:lang w:val="es-DO"/>
        </w:rPr>
        <w:t>) Eólica,</w:t>
      </w:r>
    </w:p>
    <w:p w14:paraId="69A0B5E7" w14:textId="77777777" w:rsidR="007B2FF3" w:rsidRPr="00C41129" w:rsidRDefault="007B2FF3" w:rsidP="007B2FF3">
      <w:pPr>
        <w:spacing w:line="360" w:lineRule="auto"/>
        <w:jc w:val="both"/>
        <w:rPr>
          <w:rFonts w:eastAsia="Calibri"/>
          <w:noProof/>
          <w:lang w:val="es-DO"/>
        </w:rPr>
      </w:pPr>
    </w:p>
    <w:p w14:paraId="7831FF0A" w14:textId="7765105B" w:rsidR="000201B7" w:rsidRPr="00C41129" w:rsidRDefault="000201B7" w:rsidP="00AB360F">
      <w:pPr>
        <w:pStyle w:val="Prrafodelista"/>
        <w:numPr>
          <w:ilvl w:val="0"/>
          <w:numId w:val="2"/>
        </w:numPr>
        <w:spacing w:line="360" w:lineRule="auto"/>
        <w:jc w:val="both"/>
        <w:rPr>
          <w:rFonts w:eastAsia="Calibri"/>
          <w:b/>
          <w:bCs/>
          <w:noProof/>
          <w:lang w:val="es-DO"/>
        </w:rPr>
      </w:pPr>
      <w:r w:rsidRPr="00C41129">
        <w:rPr>
          <w:rFonts w:eastAsia="Calibri"/>
          <w:b/>
          <w:bCs/>
          <w:noProof/>
          <w:lang w:val="es-DO"/>
        </w:rPr>
        <w:t xml:space="preserve">Incentivos a </w:t>
      </w:r>
      <w:r w:rsidR="00E6719A" w:rsidRPr="00C41129">
        <w:rPr>
          <w:rFonts w:eastAsia="Calibri"/>
          <w:b/>
          <w:bCs/>
          <w:noProof/>
          <w:lang w:val="es-DO"/>
        </w:rPr>
        <w:t>E</w:t>
      </w:r>
      <w:r w:rsidRPr="00C41129">
        <w:rPr>
          <w:rFonts w:eastAsia="Calibri"/>
          <w:b/>
          <w:bCs/>
          <w:noProof/>
          <w:lang w:val="es-DO"/>
        </w:rPr>
        <w:t xml:space="preserve">nergías </w:t>
      </w:r>
      <w:r w:rsidR="00E6719A" w:rsidRPr="00C41129">
        <w:rPr>
          <w:rFonts w:eastAsia="Calibri"/>
          <w:b/>
          <w:bCs/>
          <w:noProof/>
          <w:lang w:val="es-DO"/>
        </w:rPr>
        <w:t>R</w:t>
      </w:r>
      <w:r w:rsidRPr="00C41129">
        <w:rPr>
          <w:rFonts w:eastAsia="Calibri"/>
          <w:b/>
          <w:bCs/>
          <w:noProof/>
          <w:lang w:val="es-DO"/>
        </w:rPr>
        <w:t>enovables</w:t>
      </w:r>
    </w:p>
    <w:p w14:paraId="7836AB1B" w14:textId="65B7EFA3" w:rsidR="00584F2A" w:rsidRPr="00C41129" w:rsidRDefault="00584F2A" w:rsidP="00584F2A">
      <w:pPr>
        <w:spacing w:line="360" w:lineRule="auto"/>
        <w:jc w:val="both"/>
        <w:rPr>
          <w:rFonts w:eastAsia="Calibri"/>
          <w:noProof/>
          <w:lang w:val="es-DO"/>
        </w:rPr>
      </w:pPr>
      <w:r w:rsidRPr="00C41129">
        <w:rPr>
          <w:rFonts w:eastAsia="Calibri"/>
          <w:noProof/>
          <w:lang w:val="es-DO"/>
        </w:rPr>
        <w:t>En cumplimiento a la Ley No.57-07 sobre Incentivo al Desarrollo de Fuentes Renovables de Energía y sus Regímenes Especiales, la CNE ha emitido un total de</w:t>
      </w:r>
      <w:r w:rsidR="00FE2667" w:rsidRPr="00C41129">
        <w:rPr>
          <w:rFonts w:eastAsia="Calibri"/>
          <w:noProof/>
          <w:lang w:val="es-DO"/>
        </w:rPr>
        <w:t xml:space="preserve"> mil </w:t>
      </w:r>
      <w:r w:rsidR="00C719F1">
        <w:rPr>
          <w:rFonts w:eastAsia="Calibri"/>
          <w:noProof/>
          <w:lang w:val="es-DO"/>
        </w:rPr>
        <w:t>seiscientos cincuenta y siete</w:t>
      </w:r>
      <w:r w:rsidR="00FE2667" w:rsidRPr="00C41129">
        <w:rPr>
          <w:rFonts w:eastAsia="Calibri"/>
          <w:noProof/>
          <w:lang w:val="es-DO"/>
        </w:rPr>
        <w:t xml:space="preserve"> (1,</w:t>
      </w:r>
      <w:r w:rsidR="00C719F1">
        <w:rPr>
          <w:rFonts w:eastAsia="Calibri"/>
          <w:noProof/>
          <w:lang w:val="es-DO"/>
        </w:rPr>
        <w:t>657</w:t>
      </w:r>
      <w:r w:rsidR="00FE2667" w:rsidRPr="00C41129">
        <w:rPr>
          <w:rFonts w:eastAsia="Calibri"/>
          <w:noProof/>
          <w:lang w:val="es-DO"/>
        </w:rPr>
        <w:t xml:space="preserve">) </w:t>
      </w:r>
      <w:r w:rsidRPr="00C41129">
        <w:rPr>
          <w:rFonts w:eastAsia="Calibri"/>
          <w:noProof/>
          <w:lang w:val="es-DO"/>
        </w:rPr>
        <w:t xml:space="preserve">resoluciones relativas a los incentivos fiscales a la inversión en sistemas y equipos de fuentes renovables de energía y treinta y </w:t>
      </w:r>
      <w:r w:rsidR="00FE2667" w:rsidRPr="00C41129">
        <w:rPr>
          <w:rFonts w:eastAsia="Calibri"/>
          <w:noProof/>
          <w:lang w:val="es-DO"/>
        </w:rPr>
        <w:t>nueve</w:t>
      </w:r>
      <w:r w:rsidRPr="00C41129">
        <w:rPr>
          <w:rFonts w:eastAsia="Calibri"/>
          <w:noProof/>
          <w:lang w:val="es-DO"/>
        </w:rPr>
        <w:t xml:space="preserve"> (3</w:t>
      </w:r>
      <w:r w:rsidR="00FE2667" w:rsidRPr="00C41129">
        <w:rPr>
          <w:rFonts w:eastAsia="Calibri"/>
          <w:noProof/>
          <w:lang w:val="es-DO"/>
        </w:rPr>
        <w:t>9</w:t>
      </w:r>
      <w:r w:rsidRPr="00C41129">
        <w:rPr>
          <w:rFonts w:eastAsia="Calibri"/>
          <w:noProof/>
          <w:lang w:val="es-DO"/>
        </w:rPr>
        <w:t xml:space="preserve">) certificados de inscripción y de renovación en el registro de personas físicas y jurídicas vinculadas al subsector de energías renovables. </w:t>
      </w:r>
      <w:r w:rsidR="00FE2667" w:rsidRPr="00C41129">
        <w:rPr>
          <w:rFonts w:eastAsia="Calibri"/>
          <w:noProof/>
          <w:lang w:val="es-DO"/>
        </w:rPr>
        <w:t xml:space="preserve">Se ha recomendado la autorización de incentivos por un monto total aproximado, en el periodo enero – noviembre 2022, de </w:t>
      </w:r>
      <w:r w:rsidR="00E265AF">
        <w:rPr>
          <w:rFonts w:eastAsia="Calibri"/>
          <w:noProof/>
          <w:lang w:val="es-DO"/>
        </w:rPr>
        <w:t>un</w:t>
      </w:r>
      <w:r w:rsidR="007C6890" w:rsidRPr="00C41129">
        <w:rPr>
          <w:rFonts w:eastAsia="Calibri"/>
          <w:noProof/>
          <w:lang w:val="es-DO"/>
        </w:rPr>
        <w:t xml:space="preserve"> mil </w:t>
      </w:r>
      <w:r w:rsidR="00C719F1">
        <w:rPr>
          <w:rFonts w:eastAsia="Calibri"/>
          <w:noProof/>
          <w:lang w:val="es-DO"/>
        </w:rPr>
        <w:t xml:space="preserve">doscientos treinta y nueve </w:t>
      </w:r>
      <w:r w:rsidR="007C6890" w:rsidRPr="00C41129">
        <w:rPr>
          <w:rFonts w:eastAsia="Calibri"/>
          <w:noProof/>
          <w:lang w:val="es-DO"/>
        </w:rPr>
        <w:t xml:space="preserve">millones </w:t>
      </w:r>
      <w:r w:rsidR="00C719F1">
        <w:rPr>
          <w:rFonts w:eastAsia="Calibri"/>
          <w:noProof/>
          <w:lang w:val="es-DO"/>
        </w:rPr>
        <w:t xml:space="preserve">trescientos treinta y cuatro </w:t>
      </w:r>
      <w:r w:rsidR="007C6890" w:rsidRPr="00C41129">
        <w:rPr>
          <w:rFonts w:eastAsia="Calibri"/>
          <w:noProof/>
          <w:lang w:val="es-DO"/>
        </w:rPr>
        <w:t xml:space="preserve">mil </w:t>
      </w:r>
      <w:r w:rsidR="00C719F1">
        <w:rPr>
          <w:rFonts w:eastAsia="Calibri"/>
          <w:noProof/>
          <w:lang w:val="es-DO"/>
        </w:rPr>
        <w:t>doscientos cincuenta y seis</w:t>
      </w:r>
      <w:r w:rsidR="007C6890" w:rsidRPr="00C41129">
        <w:rPr>
          <w:rFonts w:eastAsia="Calibri"/>
          <w:noProof/>
          <w:lang w:val="es-DO"/>
        </w:rPr>
        <w:t xml:space="preserve"> pesos con </w:t>
      </w:r>
      <w:r w:rsidR="00C719F1">
        <w:rPr>
          <w:rFonts w:eastAsia="Calibri"/>
          <w:noProof/>
          <w:lang w:val="es-DO"/>
        </w:rPr>
        <w:t>cuarenta y nueve</w:t>
      </w:r>
      <w:r w:rsidR="007C6890" w:rsidRPr="00C41129">
        <w:rPr>
          <w:rFonts w:eastAsia="Calibri"/>
          <w:noProof/>
          <w:lang w:val="es-DO"/>
        </w:rPr>
        <w:t xml:space="preserve"> centavos (RD$1,</w:t>
      </w:r>
      <w:r w:rsidR="00C719F1">
        <w:rPr>
          <w:rFonts w:eastAsia="Calibri"/>
          <w:noProof/>
          <w:lang w:val="es-DO"/>
        </w:rPr>
        <w:t>239</w:t>
      </w:r>
      <w:r w:rsidR="007C6890" w:rsidRPr="00C41129">
        <w:rPr>
          <w:rFonts w:eastAsia="Calibri"/>
          <w:noProof/>
          <w:lang w:val="es-DO"/>
        </w:rPr>
        <w:t>,</w:t>
      </w:r>
      <w:r w:rsidR="00C719F1">
        <w:rPr>
          <w:rFonts w:eastAsia="Calibri"/>
          <w:noProof/>
          <w:lang w:val="es-DO"/>
        </w:rPr>
        <w:t>334,256</w:t>
      </w:r>
      <w:r w:rsidR="007C6890" w:rsidRPr="00C41129">
        <w:rPr>
          <w:rFonts w:eastAsia="Calibri"/>
          <w:noProof/>
          <w:lang w:val="es-DO"/>
        </w:rPr>
        <w:t>.</w:t>
      </w:r>
      <w:r w:rsidR="00C719F1">
        <w:rPr>
          <w:rFonts w:eastAsia="Calibri"/>
          <w:noProof/>
          <w:lang w:val="es-DO"/>
        </w:rPr>
        <w:t>49</w:t>
      </w:r>
      <w:r w:rsidR="007C6890" w:rsidRPr="00C41129">
        <w:rPr>
          <w:rFonts w:eastAsia="Calibri"/>
          <w:noProof/>
          <w:lang w:val="es-DO"/>
        </w:rPr>
        <w:t>) pesos dominicanos.</w:t>
      </w:r>
    </w:p>
    <w:p w14:paraId="68883F36" w14:textId="57C162A3" w:rsidR="00E620F8" w:rsidRPr="00C41129" w:rsidRDefault="00584F2A" w:rsidP="00584F2A">
      <w:pPr>
        <w:spacing w:line="360" w:lineRule="auto"/>
        <w:jc w:val="both"/>
        <w:rPr>
          <w:rFonts w:eastAsia="Calibri"/>
          <w:noProof/>
          <w:lang w:val="es-DO"/>
        </w:rPr>
      </w:pPr>
      <w:r w:rsidRPr="00C41129">
        <w:rPr>
          <w:rFonts w:eastAsia="Calibri"/>
          <w:noProof/>
          <w:lang w:val="es-DO"/>
        </w:rPr>
        <w:t>A continuación, se muestran las estadísticas de las resoluciones emitidas por la CNE en el período comprendido del 1ro. de enero al 30 de noviembre del 2022, por tipo de servicios:</w:t>
      </w:r>
    </w:p>
    <w:tbl>
      <w:tblPr>
        <w:tblStyle w:val="Tablaconcuadrcula"/>
        <w:tblW w:w="8075" w:type="dxa"/>
        <w:tblLook w:val="04A0" w:firstRow="1" w:lastRow="0" w:firstColumn="1" w:lastColumn="0" w:noHBand="0" w:noVBand="1"/>
      </w:tblPr>
      <w:tblGrid>
        <w:gridCol w:w="3114"/>
        <w:gridCol w:w="2126"/>
        <w:gridCol w:w="2835"/>
      </w:tblGrid>
      <w:tr w:rsidR="00584F2A" w:rsidRPr="00B50D19" w14:paraId="6603D0D5" w14:textId="77777777" w:rsidTr="008E4F42">
        <w:trPr>
          <w:tblHeader/>
        </w:trPr>
        <w:tc>
          <w:tcPr>
            <w:tcW w:w="3114" w:type="dxa"/>
            <w:shd w:val="clear" w:color="auto" w:fill="2F5496" w:themeFill="accent1" w:themeFillShade="BF"/>
            <w:vAlign w:val="center"/>
          </w:tcPr>
          <w:p w14:paraId="19E08216" w14:textId="77777777" w:rsidR="00584F2A" w:rsidRPr="00C41129" w:rsidRDefault="00584F2A" w:rsidP="001626B5">
            <w:pPr>
              <w:pStyle w:val="Default"/>
              <w:jc w:val="center"/>
              <w:rPr>
                <w:rFonts w:ascii="Times New Roman" w:eastAsia="Calibri" w:hAnsi="Times New Roman" w:cs="Times New Roman"/>
                <w:b/>
                <w:bCs/>
                <w:noProof/>
                <w:color w:val="FFFFFF" w:themeColor="background1"/>
                <w:spacing w:val="20"/>
                <w:sz w:val="24"/>
                <w:szCs w:val="24"/>
                <w:lang w:val="es-DO" w:eastAsia="en-US"/>
              </w:rPr>
            </w:pPr>
            <w:r w:rsidRPr="00C41129">
              <w:rPr>
                <w:rFonts w:ascii="Times New Roman" w:eastAsia="Calibri" w:hAnsi="Times New Roman" w:cs="Times New Roman"/>
                <w:b/>
                <w:bCs/>
                <w:noProof/>
                <w:color w:val="FFFFFF" w:themeColor="background1"/>
                <w:spacing w:val="20"/>
                <w:sz w:val="24"/>
                <w:szCs w:val="24"/>
                <w:lang w:val="es-DO" w:eastAsia="en-US"/>
              </w:rPr>
              <w:lastRenderedPageBreak/>
              <w:t>Servicios</w:t>
            </w:r>
          </w:p>
        </w:tc>
        <w:tc>
          <w:tcPr>
            <w:tcW w:w="2126" w:type="dxa"/>
            <w:shd w:val="clear" w:color="auto" w:fill="2F5496" w:themeFill="accent1" w:themeFillShade="BF"/>
            <w:vAlign w:val="center"/>
          </w:tcPr>
          <w:p w14:paraId="54EB4AC7" w14:textId="192ED5BC" w:rsidR="00584F2A" w:rsidRPr="00C41129" w:rsidRDefault="00584F2A" w:rsidP="001626B5">
            <w:pPr>
              <w:pStyle w:val="Default"/>
              <w:jc w:val="center"/>
              <w:rPr>
                <w:rFonts w:ascii="Times New Roman" w:eastAsia="Calibri" w:hAnsi="Times New Roman" w:cs="Times New Roman"/>
                <w:b/>
                <w:bCs/>
                <w:noProof/>
                <w:color w:val="FFFFFF" w:themeColor="background1"/>
                <w:spacing w:val="20"/>
                <w:sz w:val="24"/>
                <w:szCs w:val="24"/>
                <w:lang w:val="es-DO" w:eastAsia="en-US"/>
              </w:rPr>
            </w:pPr>
            <w:r w:rsidRPr="00C41129">
              <w:rPr>
                <w:rFonts w:ascii="Times New Roman" w:eastAsia="Calibri" w:hAnsi="Times New Roman" w:cs="Times New Roman"/>
                <w:b/>
                <w:bCs/>
                <w:noProof/>
                <w:color w:val="FFFFFF" w:themeColor="background1"/>
                <w:spacing w:val="20"/>
                <w:sz w:val="24"/>
                <w:szCs w:val="24"/>
                <w:lang w:val="es-DO" w:eastAsia="en-US"/>
              </w:rPr>
              <w:t xml:space="preserve">Cantidad de Resoluciones </w:t>
            </w:r>
            <w:r w:rsidR="008E4F42" w:rsidRPr="00C41129">
              <w:rPr>
                <w:rFonts w:ascii="Times New Roman" w:eastAsia="Calibri" w:hAnsi="Times New Roman" w:cs="Times New Roman"/>
                <w:b/>
                <w:bCs/>
                <w:noProof/>
                <w:color w:val="FFFFFF" w:themeColor="background1"/>
                <w:spacing w:val="20"/>
                <w:sz w:val="24"/>
                <w:szCs w:val="24"/>
                <w:lang w:val="es-DO" w:eastAsia="en-US"/>
              </w:rPr>
              <w:t>E</w:t>
            </w:r>
            <w:r w:rsidRPr="00C41129">
              <w:rPr>
                <w:rFonts w:ascii="Times New Roman" w:eastAsia="Calibri" w:hAnsi="Times New Roman" w:cs="Times New Roman"/>
                <w:b/>
                <w:bCs/>
                <w:noProof/>
                <w:color w:val="FFFFFF" w:themeColor="background1"/>
                <w:spacing w:val="20"/>
                <w:sz w:val="24"/>
                <w:szCs w:val="24"/>
                <w:lang w:val="es-DO" w:eastAsia="en-US"/>
              </w:rPr>
              <w:t>mitidas</w:t>
            </w:r>
          </w:p>
        </w:tc>
        <w:tc>
          <w:tcPr>
            <w:tcW w:w="2835" w:type="dxa"/>
            <w:shd w:val="clear" w:color="auto" w:fill="2F5496" w:themeFill="accent1" w:themeFillShade="BF"/>
            <w:vAlign w:val="center"/>
          </w:tcPr>
          <w:p w14:paraId="61A08464" w14:textId="432FAD7A" w:rsidR="00584F2A" w:rsidRPr="00C41129" w:rsidRDefault="00584F2A" w:rsidP="001626B5">
            <w:pPr>
              <w:pStyle w:val="Default"/>
              <w:jc w:val="center"/>
              <w:rPr>
                <w:rFonts w:ascii="Times New Roman" w:eastAsia="Calibri" w:hAnsi="Times New Roman" w:cs="Times New Roman"/>
                <w:b/>
                <w:bCs/>
                <w:noProof/>
                <w:color w:val="FFFFFF" w:themeColor="background1"/>
                <w:spacing w:val="20"/>
                <w:sz w:val="24"/>
                <w:szCs w:val="24"/>
                <w:lang w:val="es-DO" w:eastAsia="en-US"/>
              </w:rPr>
            </w:pPr>
            <w:r w:rsidRPr="00C41129">
              <w:rPr>
                <w:rFonts w:ascii="Times New Roman" w:eastAsia="Calibri" w:hAnsi="Times New Roman" w:cs="Times New Roman"/>
                <w:b/>
                <w:bCs/>
                <w:noProof/>
                <w:color w:val="FFFFFF" w:themeColor="background1"/>
                <w:spacing w:val="20"/>
                <w:sz w:val="24"/>
                <w:szCs w:val="24"/>
                <w:lang w:val="es-DO" w:eastAsia="en-US"/>
              </w:rPr>
              <w:t xml:space="preserve">Monto </w:t>
            </w:r>
            <w:r w:rsidR="008E4F42" w:rsidRPr="00C41129">
              <w:rPr>
                <w:rFonts w:ascii="Times New Roman" w:eastAsia="Calibri" w:hAnsi="Times New Roman" w:cs="Times New Roman"/>
                <w:b/>
                <w:bCs/>
                <w:noProof/>
                <w:color w:val="FFFFFF" w:themeColor="background1"/>
                <w:spacing w:val="20"/>
                <w:sz w:val="24"/>
                <w:szCs w:val="24"/>
                <w:lang w:val="es-DO" w:eastAsia="en-US"/>
              </w:rPr>
              <w:t>T</w:t>
            </w:r>
            <w:r w:rsidRPr="00C41129">
              <w:rPr>
                <w:rFonts w:ascii="Times New Roman" w:eastAsia="Calibri" w:hAnsi="Times New Roman" w:cs="Times New Roman"/>
                <w:b/>
                <w:bCs/>
                <w:noProof/>
                <w:color w:val="FFFFFF" w:themeColor="background1"/>
                <w:spacing w:val="20"/>
                <w:sz w:val="24"/>
                <w:szCs w:val="24"/>
                <w:lang w:val="es-DO" w:eastAsia="en-US"/>
              </w:rPr>
              <w:t xml:space="preserve">otal </w:t>
            </w:r>
            <w:r w:rsidR="008E4F42" w:rsidRPr="00C41129">
              <w:rPr>
                <w:rFonts w:ascii="Times New Roman" w:eastAsia="Calibri" w:hAnsi="Times New Roman" w:cs="Times New Roman"/>
                <w:b/>
                <w:bCs/>
                <w:noProof/>
                <w:color w:val="FFFFFF" w:themeColor="background1"/>
                <w:spacing w:val="20"/>
                <w:sz w:val="24"/>
                <w:szCs w:val="24"/>
                <w:lang w:val="es-DO" w:eastAsia="en-US"/>
              </w:rPr>
              <w:t>A</w:t>
            </w:r>
            <w:r w:rsidRPr="00C41129">
              <w:rPr>
                <w:rFonts w:ascii="Times New Roman" w:eastAsia="Calibri" w:hAnsi="Times New Roman" w:cs="Times New Roman"/>
                <w:b/>
                <w:bCs/>
                <w:noProof/>
                <w:color w:val="FFFFFF" w:themeColor="background1"/>
                <w:spacing w:val="20"/>
                <w:sz w:val="24"/>
                <w:szCs w:val="24"/>
                <w:lang w:val="es-DO" w:eastAsia="en-US"/>
              </w:rPr>
              <w:t xml:space="preserve">prox. </w:t>
            </w:r>
            <w:r w:rsidR="008E4F42" w:rsidRPr="00C41129">
              <w:rPr>
                <w:rFonts w:ascii="Times New Roman" w:eastAsia="Calibri" w:hAnsi="Times New Roman" w:cs="Times New Roman"/>
                <w:b/>
                <w:bCs/>
                <w:noProof/>
                <w:color w:val="FFFFFF" w:themeColor="background1"/>
                <w:spacing w:val="20"/>
                <w:sz w:val="24"/>
                <w:szCs w:val="24"/>
                <w:lang w:val="es-DO" w:eastAsia="en-US"/>
              </w:rPr>
              <w:t>A</w:t>
            </w:r>
            <w:r w:rsidRPr="00C41129">
              <w:rPr>
                <w:rFonts w:ascii="Times New Roman" w:eastAsia="Calibri" w:hAnsi="Times New Roman" w:cs="Times New Roman"/>
                <w:b/>
                <w:bCs/>
                <w:noProof/>
                <w:color w:val="FFFFFF" w:themeColor="background1"/>
                <w:spacing w:val="20"/>
                <w:sz w:val="24"/>
                <w:szCs w:val="24"/>
                <w:lang w:val="es-DO" w:eastAsia="en-US"/>
              </w:rPr>
              <w:t xml:space="preserve">utorizado en </w:t>
            </w:r>
            <w:r w:rsidR="008E4F42" w:rsidRPr="00C41129">
              <w:rPr>
                <w:rFonts w:ascii="Times New Roman" w:eastAsia="Calibri" w:hAnsi="Times New Roman" w:cs="Times New Roman"/>
                <w:b/>
                <w:bCs/>
                <w:noProof/>
                <w:color w:val="FFFFFF" w:themeColor="background1"/>
                <w:spacing w:val="20"/>
                <w:sz w:val="24"/>
                <w:szCs w:val="24"/>
                <w:lang w:val="es-DO" w:eastAsia="en-US"/>
              </w:rPr>
              <w:t>M</w:t>
            </w:r>
            <w:r w:rsidRPr="00C41129">
              <w:rPr>
                <w:rFonts w:ascii="Times New Roman" w:eastAsia="Calibri" w:hAnsi="Times New Roman" w:cs="Times New Roman"/>
                <w:b/>
                <w:bCs/>
                <w:noProof/>
                <w:color w:val="FFFFFF" w:themeColor="background1"/>
                <w:spacing w:val="20"/>
                <w:sz w:val="24"/>
                <w:szCs w:val="24"/>
                <w:lang w:val="es-DO" w:eastAsia="en-US"/>
              </w:rPr>
              <w:t xml:space="preserve">illones de </w:t>
            </w:r>
            <w:r w:rsidR="008E4F42" w:rsidRPr="00C41129">
              <w:rPr>
                <w:rFonts w:ascii="Times New Roman" w:eastAsia="Calibri" w:hAnsi="Times New Roman" w:cs="Times New Roman"/>
                <w:b/>
                <w:bCs/>
                <w:noProof/>
                <w:color w:val="FFFFFF" w:themeColor="background1"/>
                <w:spacing w:val="20"/>
                <w:sz w:val="24"/>
                <w:szCs w:val="24"/>
                <w:lang w:val="es-DO" w:eastAsia="en-US"/>
              </w:rPr>
              <w:t>P</w:t>
            </w:r>
            <w:r w:rsidRPr="00C41129">
              <w:rPr>
                <w:rFonts w:ascii="Times New Roman" w:eastAsia="Calibri" w:hAnsi="Times New Roman" w:cs="Times New Roman"/>
                <w:b/>
                <w:bCs/>
                <w:noProof/>
                <w:color w:val="FFFFFF" w:themeColor="background1"/>
                <w:spacing w:val="20"/>
                <w:sz w:val="24"/>
                <w:szCs w:val="24"/>
                <w:lang w:val="es-DO" w:eastAsia="en-US"/>
              </w:rPr>
              <w:t xml:space="preserve">esos </w:t>
            </w:r>
          </w:p>
        </w:tc>
      </w:tr>
      <w:tr w:rsidR="00584F2A" w:rsidRPr="00C41129" w14:paraId="208E88A5" w14:textId="77777777" w:rsidTr="008E4F42">
        <w:trPr>
          <w:trHeight w:val="916"/>
          <w:tblHeader/>
        </w:trPr>
        <w:tc>
          <w:tcPr>
            <w:tcW w:w="3114" w:type="dxa"/>
            <w:vAlign w:val="center"/>
          </w:tcPr>
          <w:p w14:paraId="3B6F79C9" w14:textId="570B2D15" w:rsidR="00584F2A" w:rsidRPr="00C41129" w:rsidRDefault="00584F2A" w:rsidP="001626B5">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Exención de Impuestos en la Importación.</w:t>
            </w:r>
          </w:p>
        </w:tc>
        <w:tc>
          <w:tcPr>
            <w:tcW w:w="2126" w:type="dxa"/>
            <w:shd w:val="clear" w:color="auto" w:fill="auto"/>
            <w:vAlign w:val="center"/>
          </w:tcPr>
          <w:p w14:paraId="3E9FD7E8" w14:textId="78C20D10" w:rsidR="00584F2A" w:rsidRPr="00C41129" w:rsidRDefault="00584F2A"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2</w:t>
            </w:r>
            <w:r w:rsidR="007C6890" w:rsidRPr="00C41129">
              <w:rPr>
                <w:rFonts w:eastAsia="Calibri"/>
                <w:noProof/>
                <w:color w:val="767171"/>
                <w:spacing w:val="20"/>
                <w:sz w:val="24"/>
                <w:szCs w:val="24"/>
                <w:lang w:val="es-DO"/>
              </w:rPr>
              <w:t>66</w:t>
            </w:r>
          </w:p>
        </w:tc>
        <w:tc>
          <w:tcPr>
            <w:tcW w:w="2835" w:type="dxa"/>
            <w:shd w:val="clear" w:color="auto" w:fill="auto"/>
            <w:vAlign w:val="center"/>
          </w:tcPr>
          <w:p w14:paraId="152AA87D" w14:textId="5EA55DE6" w:rsidR="00584F2A" w:rsidRPr="00C41129" w:rsidRDefault="00584F2A" w:rsidP="001626B5">
            <w:pPr>
              <w:jc w:val="right"/>
              <w:rPr>
                <w:rFonts w:eastAsia="Calibri"/>
                <w:noProof/>
                <w:color w:val="767171"/>
                <w:spacing w:val="20"/>
                <w:sz w:val="24"/>
                <w:szCs w:val="24"/>
                <w:lang w:val="es-DO"/>
              </w:rPr>
            </w:pPr>
            <w:r w:rsidRPr="00C41129">
              <w:rPr>
                <w:rFonts w:eastAsia="Calibri"/>
                <w:noProof/>
                <w:color w:val="767171"/>
                <w:spacing w:val="20"/>
                <w:sz w:val="24"/>
                <w:szCs w:val="24"/>
                <w:lang w:val="es-DO"/>
              </w:rPr>
              <w:t>RD$</w:t>
            </w:r>
            <w:r w:rsidR="00C719F1">
              <w:rPr>
                <w:rFonts w:eastAsia="Calibri"/>
                <w:noProof/>
                <w:color w:val="767171"/>
                <w:spacing w:val="20"/>
                <w:sz w:val="24"/>
                <w:szCs w:val="24"/>
                <w:lang w:val="es-DO"/>
              </w:rPr>
              <w:t>690,723,593.83</w:t>
            </w:r>
            <w:r w:rsidRPr="00C41129">
              <w:rPr>
                <w:rFonts w:eastAsia="Calibri"/>
                <w:noProof/>
                <w:color w:val="767171"/>
                <w:spacing w:val="20"/>
                <w:sz w:val="24"/>
                <w:szCs w:val="24"/>
                <w:lang w:val="es-DO"/>
              </w:rPr>
              <w:t xml:space="preserve"> </w:t>
            </w:r>
          </w:p>
        </w:tc>
      </w:tr>
      <w:tr w:rsidR="00584F2A" w:rsidRPr="00C41129" w14:paraId="3F401579" w14:textId="77777777" w:rsidTr="008E4F42">
        <w:trPr>
          <w:trHeight w:val="573"/>
          <w:tblHeader/>
        </w:trPr>
        <w:tc>
          <w:tcPr>
            <w:tcW w:w="3114" w:type="dxa"/>
            <w:vAlign w:val="center"/>
          </w:tcPr>
          <w:p w14:paraId="171CF57D" w14:textId="47F3B639" w:rsidR="00584F2A" w:rsidRPr="00C41129" w:rsidRDefault="00584F2A" w:rsidP="001626B5">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Exención del ITBIS</w:t>
            </w:r>
            <w:r w:rsidR="007C6890" w:rsidRPr="00C41129">
              <w:rPr>
                <w:rFonts w:eastAsia="Calibri"/>
                <w:noProof/>
                <w:color w:val="767171"/>
                <w:spacing w:val="20"/>
                <w:sz w:val="24"/>
                <w:szCs w:val="24"/>
                <w:lang w:val="es-DO"/>
              </w:rPr>
              <w:t xml:space="preserve"> en Compras Locales</w:t>
            </w:r>
          </w:p>
        </w:tc>
        <w:tc>
          <w:tcPr>
            <w:tcW w:w="2126" w:type="dxa"/>
            <w:shd w:val="clear" w:color="auto" w:fill="auto"/>
            <w:vAlign w:val="center"/>
          </w:tcPr>
          <w:p w14:paraId="4D028431" w14:textId="13BABE1B" w:rsidR="00584F2A" w:rsidRPr="00C41129" w:rsidRDefault="007C6890"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1,043</w:t>
            </w:r>
          </w:p>
        </w:tc>
        <w:tc>
          <w:tcPr>
            <w:tcW w:w="2835" w:type="dxa"/>
            <w:shd w:val="clear" w:color="auto" w:fill="auto"/>
            <w:vAlign w:val="center"/>
          </w:tcPr>
          <w:p w14:paraId="74962616" w14:textId="1B24413B" w:rsidR="00584F2A" w:rsidRPr="00C41129" w:rsidRDefault="00584F2A" w:rsidP="001626B5">
            <w:pPr>
              <w:jc w:val="right"/>
              <w:rPr>
                <w:rFonts w:eastAsia="Calibri"/>
                <w:noProof/>
                <w:color w:val="767171"/>
                <w:spacing w:val="20"/>
                <w:sz w:val="24"/>
                <w:szCs w:val="24"/>
                <w:lang w:val="es-DO"/>
              </w:rPr>
            </w:pPr>
            <w:r w:rsidRPr="00C41129">
              <w:rPr>
                <w:rFonts w:eastAsia="Calibri"/>
                <w:noProof/>
                <w:color w:val="767171"/>
                <w:spacing w:val="20"/>
                <w:sz w:val="24"/>
                <w:szCs w:val="24"/>
                <w:lang w:val="es-DO"/>
              </w:rPr>
              <w:t>RD$</w:t>
            </w:r>
            <w:r w:rsidR="007C6890" w:rsidRPr="00C41129">
              <w:rPr>
                <w:rFonts w:eastAsia="Calibri"/>
                <w:noProof/>
                <w:color w:val="767171"/>
                <w:spacing w:val="20"/>
                <w:sz w:val="24"/>
                <w:szCs w:val="24"/>
                <w:lang w:val="es-DO"/>
              </w:rPr>
              <w:t>318,184,659.71</w:t>
            </w:r>
          </w:p>
        </w:tc>
      </w:tr>
      <w:tr w:rsidR="00584F2A" w:rsidRPr="00C41129" w14:paraId="7BDECF45" w14:textId="77777777" w:rsidTr="008E4F42">
        <w:trPr>
          <w:trHeight w:val="553"/>
          <w:tblHeader/>
        </w:trPr>
        <w:tc>
          <w:tcPr>
            <w:tcW w:w="3114" w:type="dxa"/>
            <w:vAlign w:val="center"/>
          </w:tcPr>
          <w:p w14:paraId="1884A9FC" w14:textId="5B91B090" w:rsidR="00584F2A" w:rsidRPr="00C41129" w:rsidRDefault="00584F2A" w:rsidP="001626B5">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Crédito Fiscal</w:t>
            </w:r>
          </w:p>
        </w:tc>
        <w:tc>
          <w:tcPr>
            <w:tcW w:w="2126" w:type="dxa"/>
            <w:shd w:val="clear" w:color="auto" w:fill="auto"/>
            <w:vAlign w:val="center"/>
          </w:tcPr>
          <w:p w14:paraId="3479F905" w14:textId="637D6867" w:rsidR="00584F2A" w:rsidRPr="00C41129" w:rsidRDefault="007C6890"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229</w:t>
            </w:r>
          </w:p>
        </w:tc>
        <w:tc>
          <w:tcPr>
            <w:tcW w:w="2835" w:type="dxa"/>
            <w:shd w:val="clear" w:color="auto" w:fill="auto"/>
            <w:vAlign w:val="center"/>
          </w:tcPr>
          <w:p w14:paraId="465311CD" w14:textId="4020100C" w:rsidR="00584F2A" w:rsidRPr="00C41129" w:rsidRDefault="00584F2A" w:rsidP="001626B5">
            <w:pPr>
              <w:jc w:val="right"/>
              <w:rPr>
                <w:rFonts w:eastAsia="Calibri"/>
                <w:noProof/>
                <w:color w:val="767171"/>
                <w:spacing w:val="20"/>
                <w:sz w:val="24"/>
                <w:szCs w:val="24"/>
                <w:lang w:val="es-DO"/>
              </w:rPr>
            </w:pPr>
            <w:r w:rsidRPr="00C41129">
              <w:rPr>
                <w:rFonts w:eastAsia="Calibri"/>
                <w:noProof/>
                <w:color w:val="767171"/>
                <w:spacing w:val="20"/>
                <w:sz w:val="24"/>
                <w:szCs w:val="24"/>
                <w:lang w:val="es-DO"/>
              </w:rPr>
              <w:t>RD$</w:t>
            </w:r>
            <w:r w:rsidR="007C6890" w:rsidRPr="00C41129">
              <w:rPr>
                <w:rFonts w:eastAsia="Calibri"/>
                <w:noProof/>
                <w:color w:val="767171"/>
                <w:spacing w:val="20"/>
                <w:sz w:val="24"/>
                <w:szCs w:val="24"/>
                <w:lang w:val="es-DO"/>
              </w:rPr>
              <w:t>2</w:t>
            </w:r>
            <w:r w:rsidR="00C719F1">
              <w:rPr>
                <w:rFonts w:eastAsia="Calibri"/>
                <w:noProof/>
                <w:color w:val="767171"/>
                <w:spacing w:val="20"/>
                <w:sz w:val="24"/>
                <w:szCs w:val="24"/>
                <w:lang w:val="es-DO"/>
              </w:rPr>
              <w:t>3</w:t>
            </w:r>
            <w:r w:rsidR="007C6890" w:rsidRPr="00C41129">
              <w:rPr>
                <w:rFonts w:eastAsia="Calibri"/>
                <w:noProof/>
                <w:color w:val="767171"/>
                <w:spacing w:val="20"/>
                <w:sz w:val="24"/>
                <w:szCs w:val="24"/>
                <w:lang w:val="es-DO"/>
              </w:rPr>
              <w:t>0,</w:t>
            </w:r>
            <w:r w:rsidR="00C719F1">
              <w:rPr>
                <w:rFonts w:eastAsia="Calibri"/>
                <w:noProof/>
                <w:color w:val="767171"/>
                <w:spacing w:val="20"/>
                <w:sz w:val="24"/>
                <w:szCs w:val="24"/>
                <w:lang w:val="es-DO"/>
              </w:rPr>
              <w:t>426</w:t>
            </w:r>
            <w:r w:rsidR="007C6890" w:rsidRPr="00C41129">
              <w:rPr>
                <w:rFonts w:eastAsia="Calibri"/>
                <w:noProof/>
                <w:color w:val="767171"/>
                <w:spacing w:val="20"/>
                <w:sz w:val="24"/>
                <w:szCs w:val="24"/>
                <w:lang w:val="es-DO"/>
              </w:rPr>
              <w:t>,</w:t>
            </w:r>
            <w:r w:rsidR="00C719F1">
              <w:rPr>
                <w:rFonts w:eastAsia="Calibri"/>
                <w:noProof/>
                <w:color w:val="767171"/>
                <w:spacing w:val="20"/>
                <w:sz w:val="24"/>
                <w:szCs w:val="24"/>
                <w:lang w:val="es-DO"/>
              </w:rPr>
              <w:t>002</w:t>
            </w:r>
            <w:r w:rsidR="007C6890" w:rsidRPr="00C41129">
              <w:rPr>
                <w:rFonts w:eastAsia="Calibri"/>
                <w:noProof/>
                <w:color w:val="767171"/>
                <w:spacing w:val="20"/>
                <w:sz w:val="24"/>
                <w:szCs w:val="24"/>
                <w:lang w:val="es-DO"/>
              </w:rPr>
              <w:t>.</w:t>
            </w:r>
            <w:r w:rsidR="00C719F1">
              <w:rPr>
                <w:rFonts w:eastAsia="Calibri"/>
                <w:noProof/>
                <w:color w:val="767171"/>
                <w:spacing w:val="20"/>
                <w:sz w:val="24"/>
                <w:szCs w:val="24"/>
                <w:lang w:val="es-DO"/>
              </w:rPr>
              <w:t>95</w:t>
            </w:r>
            <w:r w:rsidRPr="00C41129">
              <w:rPr>
                <w:rFonts w:eastAsia="Calibri"/>
                <w:noProof/>
                <w:color w:val="767171"/>
                <w:spacing w:val="20"/>
                <w:sz w:val="24"/>
                <w:szCs w:val="24"/>
                <w:lang w:val="es-DO"/>
              </w:rPr>
              <w:t xml:space="preserve"> </w:t>
            </w:r>
          </w:p>
        </w:tc>
      </w:tr>
      <w:tr w:rsidR="00584F2A" w:rsidRPr="00C41129" w14:paraId="64414A7F" w14:textId="77777777" w:rsidTr="008E4F42">
        <w:trPr>
          <w:trHeight w:val="673"/>
          <w:tblHeader/>
        </w:trPr>
        <w:tc>
          <w:tcPr>
            <w:tcW w:w="3114" w:type="dxa"/>
            <w:vAlign w:val="center"/>
          </w:tcPr>
          <w:p w14:paraId="2DC27630" w14:textId="4F76AA4A" w:rsidR="00584F2A" w:rsidRPr="00C41129" w:rsidRDefault="00584F2A" w:rsidP="001626B5">
            <w:pPr>
              <w:jc w:val="both"/>
              <w:rPr>
                <w:rFonts w:eastAsia="Calibri"/>
                <w:noProof/>
                <w:color w:val="767171"/>
                <w:spacing w:val="20"/>
                <w:sz w:val="24"/>
                <w:szCs w:val="24"/>
                <w:lang w:val="es-DO"/>
              </w:rPr>
            </w:pPr>
            <w:r w:rsidRPr="00C41129">
              <w:rPr>
                <w:rFonts w:eastAsia="Calibri"/>
                <w:noProof/>
                <w:color w:val="767171"/>
                <w:spacing w:val="20"/>
                <w:sz w:val="24"/>
                <w:szCs w:val="24"/>
                <w:lang w:val="es-DO"/>
              </w:rPr>
              <w:t>Solicitud de Reducción al Financiamiento Externo</w:t>
            </w:r>
          </w:p>
        </w:tc>
        <w:tc>
          <w:tcPr>
            <w:tcW w:w="2126" w:type="dxa"/>
            <w:shd w:val="clear" w:color="auto" w:fill="auto"/>
            <w:vAlign w:val="center"/>
          </w:tcPr>
          <w:p w14:paraId="183CED7A" w14:textId="77777777" w:rsidR="00584F2A" w:rsidRPr="00C41129" w:rsidRDefault="00584F2A"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2835" w:type="dxa"/>
            <w:shd w:val="clear" w:color="auto" w:fill="auto"/>
            <w:vAlign w:val="center"/>
          </w:tcPr>
          <w:p w14:paraId="746F1338" w14:textId="77777777" w:rsidR="00584F2A" w:rsidRPr="00C41129" w:rsidRDefault="00584F2A"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8E4F42" w:rsidRPr="00C41129" w14:paraId="313873EA" w14:textId="77777777" w:rsidTr="008E4F42">
        <w:trPr>
          <w:trHeight w:val="673"/>
          <w:tblHeader/>
        </w:trPr>
        <w:tc>
          <w:tcPr>
            <w:tcW w:w="3114" w:type="dxa"/>
            <w:vAlign w:val="center"/>
          </w:tcPr>
          <w:p w14:paraId="02ED1FE4" w14:textId="5907DC77" w:rsidR="008E4F42" w:rsidRPr="00C41129" w:rsidRDefault="008E4F42" w:rsidP="001626B5">
            <w:pPr>
              <w:jc w:val="both"/>
              <w:rPr>
                <w:rFonts w:eastAsia="Calibri"/>
                <w:noProof/>
                <w:lang w:val="es-DO"/>
              </w:rPr>
            </w:pPr>
            <w:r w:rsidRPr="00C41129">
              <w:rPr>
                <w:rFonts w:eastAsia="Calibri"/>
                <w:noProof/>
                <w:color w:val="767171"/>
                <w:spacing w:val="20"/>
                <w:sz w:val="24"/>
                <w:szCs w:val="24"/>
                <w:lang w:val="es-DO"/>
              </w:rPr>
              <w:t>Registro de Personas Físicas y Jurídicas vinculadas al Subsector de Energías Renovables</w:t>
            </w:r>
          </w:p>
        </w:tc>
        <w:tc>
          <w:tcPr>
            <w:tcW w:w="2126" w:type="dxa"/>
            <w:shd w:val="clear" w:color="auto" w:fill="auto"/>
            <w:vAlign w:val="center"/>
          </w:tcPr>
          <w:p w14:paraId="5DED1D55" w14:textId="5AAD1FE2" w:rsidR="008E4F42" w:rsidRPr="00C41129" w:rsidRDefault="008E4F42"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39</w:t>
            </w:r>
          </w:p>
        </w:tc>
        <w:tc>
          <w:tcPr>
            <w:tcW w:w="2835" w:type="dxa"/>
            <w:shd w:val="clear" w:color="auto" w:fill="auto"/>
            <w:vAlign w:val="center"/>
          </w:tcPr>
          <w:p w14:paraId="6C8B25DD" w14:textId="6855B43B" w:rsidR="008E4F42" w:rsidRPr="00C41129" w:rsidRDefault="008E4F42" w:rsidP="001626B5">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r>
    </w:tbl>
    <w:p w14:paraId="30F1EA7F" w14:textId="77777777" w:rsidR="00584F2A" w:rsidRPr="00C41129" w:rsidRDefault="00584F2A" w:rsidP="00584F2A">
      <w:pPr>
        <w:spacing w:line="360" w:lineRule="auto"/>
        <w:jc w:val="both"/>
        <w:rPr>
          <w:rFonts w:eastAsia="Calibri"/>
          <w:noProof/>
          <w:lang w:val="es-DO"/>
        </w:rPr>
      </w:pPr>
    </w:p>
    <w:p w14:paraId="494A45D4" w14:textId="744BC7D2" w:rsidR="000201B7" w:rsidRPr="00C41129" w:rsidRDefault="000201B7" w:rsidP="00AB360F">
      <w:pPr>
        <w:pStyle w:val="Prrafodelista"/>
        <w:numPr>
          <w:ilvl w:val="0"/>
          <w:numId w:val="2"/>
        </w:numPr>
        <w:spacing w:line="360" w:lineRule="auto"/>
        <w:jc w:val="both"/>
        <w:rPr>
          <w:rFonts w:eastAsia="Calibri"/>
          <w:b/>
          <w:bCs/>
          <w:noProof/>
          <w:lang w:val="es-DO"/>
        </w:rPr>
      </w:pPr>
      <w:r w:rsidRPr="00C41129">
        <w:rPr>
          <w:rFonts w:eastAsia="Calibri"/>
          <w:b/>
          <w:bCs/>
          <w:noProof/>
          <w:lang w:val="es-DO"/>
        </w:rPr>
        <w:t xml:space="preserve">Capacitación en </w:t>
      </w:r>
      <w:r w:rsidR="007423E7" w:rsidRPr="00C41129">
        <w:rPr>
          <w:rFonts w:eastAsia="Calibri"/>
          <w:b/>
          <w:bCs/>
          <w:noProof/>
          <w:lang w:val="es-DO"/>
        </w:rPr>
        <w:t>A</w:t>
      </w:r>
      <w:r w:rsidRPr="00C41129">
        <w:rPr>
          <w:rFonts w:eastAsia="Calibri"/>
          <w:b/>
          <w:bCs/>
          <w:noProof/>
          <w:lang w:val="es-DO"/>
        </w:rPr>
        <w:t xml:space="preserve">horro y </w:t>
      </w:r>
      <w:r w:rsidR="007423E7" w:rsidRPr="00C41129">
        <w:rPr>
          <w:rFonts w:eastAsia="Calibri"/>
          <w:b/>
          <w:bCs/>
          <w:noProof/>
          <w:lang w:val="es-DO"/>
        </w:rPr>
        <w:t>E</w:t>
      </w:r>
      <w:r w:rsidRPr="00C41129">
        <w:rPr>
          <w:rFonts w:eastAsia="Calibri"/>
          <w:b/>
          <w:bCs/>
          <w:noProof/>
          <w:lang w:val="es-DO"/>
        </w:rPr>
        <w:t xml:space="preserve">ficiencia </w:t>
      </w:r>
      <w:r w:rsidR="007423E7" w:rsidRPr="00C41129">
        <w:rPr>
          <w:rFonts w:eastAsia="Calibri"/>
          <w:b/>
          <w:bCs/>
          <w:noProof/>
          <w:lang w:val="es-DO"/>
        </w:rPr>
        <w:t>E</w:t>
      </w:r>
      <w:r w:rsidRPr="00C41129">
        <w:rPr>
          <w:rFonts w:eastAsia="Calibri"/>
          <w:b/>
          <w:bCs/>
          <w:noProof/>
          <w:lang w:val="es-DO"/>
        </w:rPr>
        <w:t>nergética</w:t>
      </w:r>
    </w:p>
    <w:p w14:paraId="0B867BCF" w14:textId="21CB3F98" w:rsidR="00972122" w:rsidRPr="00C41129" w:rsidRDefault="00972122" w:rsidP="007B2FF3">
      <w:pPr>
        <w:spacing w:line="360" w:lineRule="auto"/>
        <w:jc w:val="both"/>
        <w:rPr>
          <w:rFonts w:eastAsia="Calibri"/>
          <w:noProof/>
          <w:lang w:val="es-DO"/>
        </w:rPr>
      </w:pPr>
      <w:r w:rsidRPr="00C41129">
        <w:rPr>
          <w:rFonts w:eastAsia="Calibri"/>
          <w:noProof/>
          <w:lang w:val="es-DO"/>
        </w:rPr>
        <w:t>La CNE como institución encargada de trazar las políticas del Estado en materia energética y en el marco de su responsabilidad social corporativa, viene implementando desde el año 2011 el “Programa de Difusión en el Uso Eficiente y Ahorro de la Energía”, el cual busca orientar a los estudiantes y a la ciudadanía en general en el buen uso de la energía eléctrica y la utilización de fuentes de producción de energía limpia, tales como la fotovoltaica, la hidráulica y la eólica.</w:t>
      </w:r>
    </w:p>
    <w:p w14:paraId="1253A2CC" w14:textId="5233F3D0" w:rsidR="00972122" w:rsidRPr="00C41129" w:rsidRDefault="00972122" w:rsidP="000136B4">
      <w:pPr>
        <w:spacing w:line="360" w:lineRule="auto"/>
        <w:jc w:val="both"/>
        <w:rPr>
          <w:rFonts w:eastAsia="Calibri"/>
          <w:noProof/>
          <w:lang w:val="es-DO"/>
        </w:rPr>
      </w:pPr>
      <w:r w:rsidRPr="00C41129">
        <w:rPr>
          <w:rFonts w:eastAsia="Calibri"/>
          <w:noProof/>
          <w:lang w:val="es-DO"/>
        </w:rPr>
        <w:t>El programa consiste en imparti</w:t>
      </w:r>
      <w:r w:rsidR="00E265AF">
        <w:rPr>
          <w:rFonts w:eastAsia="Calibri"/>
          <w:noProof/>
          <w:lang w:val="es-DO"/>
        </w:rPr>
        <w:t>r</w:t>
      </w:r>
      <w:r w:rsidRPr="00C41129">
        <w:rPr>
          <w:rFonts w:eastAsia="Calibri"/>
          <w:noProof/>
          <w:lang w:val="es-DO"/>
        </w:rPr>
        <w:t xml:space="preserve"> charlas, participación en talleres</w:t>
      </w:r>
      <w:r w:rsidR="00E265AF">
        <w:rPr>
          <w:rFonts w:eastAsia="Calibri"/>
          <w:noProof/>
          <w:lang w:val="es-DO"/>
        </w:rPr>
        <w:t>,</w:t>
      </w:r>
      <w:r w:rsidRPr="00C41129">
        <w:rPr>
          <w:rFonts w:eastAsia="Calibri"/>
          <w:noProof/>
          <w:lang w:val="es-DO"/>
        </w:rPr>
        <w:t xml:space="preserve"> seminarios y campamentos de verano, entre otras actividades similares, con el propósito de crear una cultura de eficiencia energética en toda la población, y fomentar la adopción de buenas prácticas de consumo de energía en los sectores residencial, comercial, público y de servicios. </w:t>
      </w:r>
    </w:p>
    <w:p w14:paraId="723E4F43" w14:textId="33C7709D" w:rsidR="00E620F8" w:rsidRPr="00C41129" w:rsidRDefault="00972122" w:rsidP="000136B4">
      <w:pPr>
        <w:spacing w:line="360" w:lineRule="auto"/>
        <w:jc w:val="both"/>
        <w:rPr>
          <w:rFonts w:eastAsia="Calibri"/>
          <w:noProof/>
          <w:lang w:val="es-DO"/>
        </w:rPr>
      </w:pPr>
      <w:r w:rsidRPr="00C41129">
        <w:rPr>
          <w:rFonts w:eastAsia="Calibri"/>
          <w:noProof/>
          <w:lang w:val="es-DO"/>
        </w:rPr>
        <w:lastRenderedPageBreak/>
        <w:t xml:space="preserve">Desde sus inicios en el </w:t>
      </w:r>
      <w:r w:rsidR="00E265AF">
        <w:rPr>
          <w:rFonts w:eastAsia="Calibri"/>
          <w:noProof/>
          <w:lang w:val="es-DO"/>
        </w:rPr>
        <w:t xml:space="preserve">año </w:t>
      </w:r>
      <w:r w:rsidRPr="00C41129">
        <w:rPr>
          <w:rFonts w:eastAsia="Calibri"/>
          <w:noProof/>
          <w:lang w:val="es-DO"/>
        </w:rPr>
        <w:t xml:space="preserve">2011 </w:t>
      </w:r>
      <w:r w:rsidR="00DC0BEC">
        <w:rPr>
          <w:rFonts w:eastAsia="Calibri"/>
          <w:noProof/>
          <w:lang w:val="es-DO"/>
        </w:rPr>
        <w:t>se ha llevado</w:t>
      </w:r>
      <w:r w:rsidRPr="00C41129">
        <w:rPr>
          <w:rFonts w:eastAsia="Calibri"/>
          <w:noProof/>
          <w:lang w:val="es-DO"/>
        </w:rPr>
        <w:t xml:space="preserve"> el Programa a más de </w:t>
      </w:r>
      <w:r w:rsidR="00E265AF">
        <w:rPr>
          <w:rFonts w:eastAsia="Calibri"/>
          <w:noProof/>
          <w:lang w:val="es-DO"/>
        </w:rPr>
        <w:t>quinientos mil (</w:t>
      </w:r>
      <w:r w:rsidRPr="00C41129">
        <w:rPr>
          <w:rFonts w:eastAsia="Calibri"/>
          <w:noProof/>
          <w:lang w:val="es-DO"/>
        </w:rPr>
        <w:t>500,000</w:t>
      </w:r>
      <w:r w:rsidR="00E265AF">
        <w:rPr>
          <w:rFonts w:eastAsia="Calibri"/>
          <w:noProof/>
          <w:lang w:val="es-DO"/>
        </w:rPr>
        <w:t>)</w:t>
      </w:r>
      <w:r w:rsidRPr="00C41129">
        <w:rPr>
          <w:rFonts w:eastAsia="Calibri"/>
          <w:noProof/>
          <w:lang w:val="es-DO"/>
        </w:rPr>
        <w:t xml:space="preserve"> niños, niñas y adolescentes, con el objetivo </w:t>
      </w:r>
      <w:r w:rsidR="00C22294" w:rsidRPr="00C41129">
        <w:rPr>
          <w:rFonts w:eastAsia="Calibri"/>
          <w:noProof/>
          <w:lang w:val="es-DO"/>
        </w:rPr>
        <w:t xml:space="preserve">de </w:t>
      </w:r>
      <w:r w:rsidRPr="00C41129">
        <w:rPr>
          <w:rFonts w:eastAsia="Calibri"/>
          <w:noProof/>
          <w:lang w:val="es-DO"/>
        </w:rPr>
        <w:t>que estos se conviertan en multiplicadores del uso eficiente y ahorro de energía en sus hogares, centros educativos, comunidades, etc.</w:t>
      </w:r>
    </w:p>
    <w:p w14:paraId="5C295187" w14:textId="40E74FBE" w:rsidR="00C22294" w:rsidRPr="00C41129" w:rsidRDefault="00C22294" w:rsidP="000136B4">
      <w:pPr>
        <w:spacing w:line="360" w:lineRule="auto"/>
        <w:jc w:val="both"/>
        <w:rPr>
          <w:rFonts w:eastAsia="Calibri"/>
          <w:noProof/>
          <w:lang w:val="es-DO"/>
        </w:rPr>
      </w:pPr>
      <w:r w:rsidRPr="00C41129">
        <w:rPr>
          <w:rFonts w:eastAsia="Calibri"/>
          <w:noProof/>
          <w:lang w:val="es-DO"/>
        </w:rPr>
        <w:t>Hasta el 30 de noviembre del presente año a nivel nacional</w:t>
      </w:r>
      <w:r w:rsidR="00426F4E">
        <w:rPr>
          <w:rFonts w:eastAsia="Calibri"/>
          <w:noProof/>
          <w:lang w:val="es-DO"/>
        </w:rPr>
        <w:t xml:space="preserve"> se han</w:t>
      </w:r>
      <w:r w:rsidRPr="00C41129">
        <w:rPr>
          <w:rFonts w:eastAsia="Calibri"/>
          <w:noProof/>
          <w:lang w:val="es-DO"/>
        </w:rPr>
        <w:t xml:space="preserve"> realizado actividades de charlas, concientizando un total de sesenta y tres mil quinientos (63,500) ciudadanos</w:t>
      </w:r>
      <w:r w:rsidR="00E265AF">
        <w:rPr>
          <w:rFonts w:eastAsia="Calibri"/>
          <w:noProof/>
          <w:lang w:val="es-DO"/>
        </w:rPr>
        <w:t xml:space="preserve"> (as)</w:t>
      </w:r>
      <w:r w:rsidRPr="00C41129">
        <w:rPr>
          <w:rFonts w:eastAsia="Calibri"/>
          <w:noProof/>
          <w:lang w:val="es-DO"/>
        </w:rPr>
        <w:t xml:space="preserve">, de los cuales el 53% corresponde al sexo femenino (33,814 personas) y el restante 47% al sexo masculino (29,686 personas). Las proyecciones del </w:t>
      </w:r>
      <w:r w:rsidR="00E265AF">
        <w:rPr>
          <w:rFonts w:eastAsia="Calibri"/>
          <w:noProof/>
          <w:lang w:val="es-DO"/>
        </w:rPr>
        <w:t>P</w:t>
      </w:r>
      <w:r w:rsidRPr="00C41129">
        <w:rPr>
          <w:rFonts w:eastAsia="Calibri"/>
          <w:noProof/>
          <w:lang w:val="es-DO"/>
        </w:rPr>
        <w:t>rograma de Difusión son anuales (enero - diciembre), para el año 2023 tenemos proyectado concientizar una población de ≥45,000 personas.</w:t>
      </w:r>
    </w:p>
    <w:p w14:paraId="2B258B02" w14:textId="77777777" w:rsidR="007B2FF3" w:rsidRPr="00D75FF1" w:rsidRDefault="007B2FF3" w:rsidP="007B2FF3">
      <w:pPr>
        <w:spacing w:line="360" w:lineRule="auto"/>
        <w:jc w:val="both"/>
        <w:rPr>
          <w:rFonts w:eastAsia="Calibri"/>
          <w:noProof/>
          <w:sz w:val="10"/>
          <w:szCs w:val="10"/>
          <w:lang w:val="es-DO"/>
        </w:rPr>
      </w:pPr>
    </w:p>
    <w:p w14:paraId="6EE93EE1" w14:textId="38D0A963" w:rsidR="00E620F8" w:rsidRPr="00C41129" w:rsidRDefault="000201B7" w:rsidP="00AB360F">
      <w:pPr>
        <w:pStyle w:val="Prrafodelista"/>
        <w:numPr>
          <w:ilvl w:val="0"/>
          <w:numId w:val="2"/>
        </w:numPr>
        <w:spacing w:line="360" w:lineRule="auto"/>
        <w:jc w:val="both"/>
        <w:rPr>
          <w:rFonts w:eastAsia="Calibri"/>
          <w:b/>
          <w:bCs/>
          <w:noProof/>
          <w:lang w:val="es-DO"/>
        </w:rPr>
      </w:pPr>
      <w:r w:rsidRPr="00C41129">
        <w:rPr>
          <w:rFonts w:eastAsia="Calibri"/>
          <w:b/>
          <w:bCs/>
          <w:noProof/>
          <w:lang w:val="es-DO"/>
        </w:rPr>
        <w:t xml:space="preserve">Programa de </w:t>
      </w:r>
      <w:r w:rsidR="007423E7" w:rsidRPr="00C41129">
        <w:rPr>
          <w:rFonts w:eastAsia="Calibri"/>
          <w:b/>
          <w:bCs/>
          <w:noProof/>
          <w:lang w:val="es-DO"/>
        </w:rPr>
        <w:t>M</w:t>
      </w:r>
      <w:r w:rsidRPr="00C41129">
        <w:rPr>
          <w:rFonts w:eastAsia="Calibri"/>
          <w:b/>
          <w:bCs/>
          <w:noProof/>
          <w:lang w:val="es-DO"/>
        </w:rPr>
        <w:t xml:space="preserve">edición </w:t>
      </w:r>
      <w:r w:rsidR="007423E7" w:rsidRPr="00C41129">
        <w:rPr>
          <w:rFonts w:eastAsia="Calibri"/>
          <w:b/>
          <w:bCs/>
          <w:noProof/>
          <w:lang w:val="es-DO"/>
        </w:rPr>
        <w:t>N</w:t>
      </w:r>
      <w:r w:rsidRPr="00C41129">
        <w:rPr>
          <w:rFonts w:eastAsia="Calibri"/>
          <w:b/>
          <w:bCs/>
          <w:noProof/>
          <w:lang w:val="es-DO"/>
        </w:rPr>
        <w:t>eta</w:t>
      </w:r>
    </w:p>
    <w:p w14:paraId="35F73E2A" w14:textId="69985696" w:rsidR="00384F17" w:rsidRPr="00C41129" w:rsidRDefault="00384F17" w:rsidP="002C281C">
      <w:pPr>
        <w:spacing w:line="360" w:lineRule="auto"/>
        <w:jc w:val="both"/>
        <w:rPr>
          <w:rFonts w:eastAsia="Calibri"/>
          <w:noProof/>
          <w:lang w:val="es-DO"/>
        </w:rPr>
      </w:pPr>
      <w:r w:rsidRPr="00C41129">
        <w:rPr>
          <w:rFonts w:eastAsia="Calibri"/>
          <w:noProof/>
          <w:lang w:val="es-DO"/>
        </w:rPr>
        <w:t xml:space="preserve">Mediante el Programa de </w:t>
      </w:r>
      <w:r w:rsidR="00462E34">
        <w:rPr>
          <w:rFonts w:eastAsia="Calibri"/>
          <w:noProof/>
          <w:lang w:val="es-DO"/>
        </w:rPr>
        <w:t>M</w:t>
      </w:r>
      <w:r w:rsidRPr="00C41129">
        <w:rPr>
          <w:rFonts w:eastAsia="Calibri"/>
          <w:noProof/>
          <w:lang w:val="es-DO"/>
        </w:rPr>
        <w:t xml:space="preserve">edición </w:t>
      </w:r>
      <w:r w:rsidR="00462E34">
        <w:rPr>
          <w:rFonts w:eastAsia="Calibri"/>
          <w:noProof/>
          <w:lang w:val="es-DO"/>
        </w:rPr>
        <w:t>N</w:t>
      </w:r>
      <w:r w:rsidRPr="00C41129">
        <w:rPr>
          <w:rFonts w:eastAsia="Calibri"/>
          <w:noProof/>
          <w:lang w:val="es-DO"/>
        </w:rPr>
        <w:t>eta, la Comisión Nacional de Energía emite Certificaciones con el objetivo de garantizar que los equipos a instalar a través de dicho programa cuent</w:t>
      </w:r>
      <w:r w:rsidR="00BC4DB7">
        <w:rPr>
          <w:rFonts w:eastAsia="Calibri"/>
          <w:noProof/>
          <w:lang w:val="es-DO"/>
        </w:rPr>
        <w:t>e</w:t>
      </w:r>
      <w:r w:rsidRPr="00C41129">
        <w:rPr>
          <w:rFonts w:eastAsia="Calibri"/>
          <w:noProof/>
          <w:lang w:val="es-DO"/>
        </w:rPr>
        <w:t>n con la eficiencia requerida y que los mismos no causen disturbios al sistema eléctrico. Se han evaluado y recomendado doscient</w:t>
      </w:r>
      <w:r w:rsidR="00B50D19">
        <w:rPr>
          <w:rFonts w:eastAsia="Calibri"/>
          <w:noProof/>
          <w:lang w:val="es-DO"/>
        </w:rPr>
        <w:t>as dieciseis</w:t>
      </w:r>
      <w:r w:rsidRPr="00C41129">
        <w:rPr>
          <w:rFonts w:eastAsia="Calibri"/>
          <w:noProof/>
          <w:lang w:val="es-DO"/>
        </w:rPr>
        <w:t xml:space="preserve"> (2</w:t>
      </w:r>
      <w:r w:rsidR="00B50D19">
        <w:rPr>
          <w:rFonts w:eastAsia="Calibri"/>
          <w:noProof/>
          <w:lang w:val="es-DO"/>
        </w:rPr>
        <w:t>16)</w:t>
      </w:r>
      <w:r w:rsidRPr="00C41129">
        <w:rPr>
          <w:rFonts w:eastAsia="Calibri"/>
          <w:noProof/>
          <w:lang w:val="es-DO"/>
        </w:rPr>
        <w:t xml:space="preserve"> solicitudes de certifica</w:t>
      </w:r>
      <w:r w:rsidR="00BC4DB7">
        <w:rPr>
          <w:rFonts w:eastAsia="Calibri"/>
          <w:noProof/>
          <w:lang w:val="es-DO"/>
        </w:rPr>
        <w:t>c</w:t>
      </w:r>
      <w:r w:rsidRPr="00C41129">
        <w:rPr>
          <w:rFonts w:eastAsia="Calibri"/>
          <w:noProof/>
          <w:lang w:val="es-DO"/>
        </w:rPr>
        <w:t>ión de equipos fotovoltaicos. Los usuarios inscritos en el Programa de Medición Neta desde su creación en el año 2011 suman un total de diez mil novecientos ochenta y siete (10,987) beneficiarios que representan unos 272,499.42kW instalados.</w:t>
      </w:r>
    </w:p>
    <w:p w14:paraId="57CE542D" w14:textId="24B82C1E" w:rsidR="00631033" w:rsidRPr="00C41129" w:rsidRDefault="00384F17" w:rsidP="002C281C">
      <w:pPr>
        <w:spacing w:line="360" w:lineRule="auto"/>
        <w:jc w:val="both"/>
        <w:rPr>
          <w:rFonts w:eastAsia="Calibri"/>
          <w:noProof/>
          <w:lang w:val="es-DO"/>
        </w:rPr>
      </w:pPr>
      <w:r w:rsidRPr="00C41129">
        <w:rPr>
          <w:rFonts w:eastAsia="Calibri"/>
          <w:noProof/>
          <w:lang w:val="es-DO"/>
        </w:rPr>
        <w:t>En la siguiente gráfica se puede visualizar desde el inicio del Programa de</w:t>
      </w:r>
      <w:r w:rsidR="00631033" w:rsidRPr="00C41129">
        <w:rPr>
          <w:rFonts w:eastAsia="Calibri"/>
          <w:noProof/>
          <w:lang w:val="es-DO"/>
        </w:rPr>
        <w:t xml:space="preserve"> </w:t>
      </w:r>
      <w:r w:rsidRPr="00C41129">
        <w:rPr>
          <w:rFonts w:eastAsia="Calibri"/>
          <w:noProof/>
          <w:lang w:val="es-DO"/>
        </w:rPr>
        <w:t>Medición Neta, el evolutivo de nuevos usuarios y su impacto en cuanto a la</w:t>
      </w:r>
      <w:r w:rsidR="00631033" w:rsidRPr="00C41129">
        <w:rPr>
          <w:rFonts w:eastAsia="Calibri"/>
          <w:noProof/>
          <w:lang w:val="es-DO"/>
        </w:rPr>
        <w:t xml:space="preserve"> </w:t>
      </w:r>
      <w:r w:rsidRPr="00C41129">
        <w:rPr>
          <w:rFonts w:eastAsia="Calibri"/>
          <w:noProof/>
          <w:lang w:val="es-DO"/>
        </w:rPr>
        <w:t>capacidad instalada.</w:t>
      </w:r>
    </w:p>
    <w:p w14:paraId="6D18D7FE" w14:textId="4AE50606" w:rsidR="00631033" w:rsidRPr="00C41129" w:rsidRDefault="00631033" w:rsidP="00631033">
      <w:pPr>
        <w:spacing w:after="0" w:line="360" w:lineRule="auto"/>
        <w:jc w:val="center"/>
        <w:rPr>
          <w:rFonts w:eastAsia="Calibri"/>
          <w:noProof/>
          <w:lang w:val="es-DO"/>
        </w:rPr>
      </w:pPr>
      <w:r w:rsidRPr="00C41129">
        <w:rPr>
          <w:rFonts w:eastAsia="Calibri"/>
          <w:noProof/>
          <w:lang w:val="es-DO"/>
        </w:rPr>
        <w:lastRenderedPageBreak/>
        <w:drawing>
          <wp:inline distT="0" distB="0" distL="0" distR="0" wp14:anchorId="490DF5FD" wp14:editId="1528E2F7">
            <wp:extent cx="4746116" cy="2613803"/>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8580" cy="2620667"/>
                    </a:xfrm>
                    <a:prstGeom prst="rect">
                      <a:avLst/>
                    </a:prstGeom>
                    <a:noFill/>
                  </pic:spPr>
                </pic:pic>
              </a:graphicData>
            </a:graphic>
          </wp:inline>
        </w:drawing>
      </w:r>
    </w:p>
    <w:p w14:paraId="2ADDF471" w14:textId="77777777" w:rsidR="007B2FF3" w:rsidRPr="00462E34" w:rsidRDefault="007B2FF3" w:rsidP="002C281C">
      <w:pPr>
        <w:spacing w:line="360" w:lineRule="auto"/>
        <w:jc w:val="both"/>
        <w:rPr>
          <w:rFonts w:eastAsia="Calibri"/>
          <w:noProof/>
          <w:sz w:val="10"/>
          <w:szCs w:val="10"/>
          <w:lang w:val="es-DO"/>
        </w:rPr>
      </w:pPr>
    </w:p>
    <w:p w14:paraId="0F4973EB" w14:textId="77777777" w:rsidR="00D75FF1" w:rsidRDefault="00D75FF1" w:rsidP="002C281C">
      <w:pPr>
        <w:spacing w:line="360" w:lineRule="auto"/>
        <w:jc w:val="both"/>
        <w:rPr>
          <w:rFonts w:eastAsia="Calibri"/>
          <w:noProof/>
          <w:lang w:val="es-DO"/>
        </w:rPr>
      </w:pPr>
    </w:p>
    <w:p w14:paraId="4E089797" w14:textId="57079C8D" w:rsidR="00631033" w:rsidRPr="00C41129" w:rsidRDefault="00631033" w:rsidP="002C281C">
      <w:pPr>
        <w:spacing w:line="360" w:lineRule="auto"/>
        <w:jc w:val="both"/>
        <w:rPr>
          <w:rFonts w:eastAsia="Calibri"/>
          <w:noProof/>
          <w:lang w:val="es-DO"/>
        </w:rPr>
      </w:pPr>
      <w:r w:rsidRPr="00C41129">
        <w:rPr>
          <w:rFonts w:eastAsia="Calibri"/>
          <w:noProof/>
          <w:lang w:val="es-DO"/>
        </w:rPr>
        <w:t>A continuación</w:t>
      </w:r>
      <w:r w:rsidR="00BC4DB7">
        <w:rPr>
          <w:rFonts w:eastAsia="Calibri"/>
          <w:noProof/>
          <w:lang w:val="es-DO"/>
        </w:rPr>
        <w:t xml:space="preserve"> se muestra </w:t>
      </w:r>
      <w:r w:rsidRPr="00C41129">
        <w:rPr>
          <w:rFonts w:eastAsia="Calibri"/>
          <w:noProof/>
          <w:lang w:val="es-DO"/>
        </w:rPr>
        <w:t>una gráfica con el resumen de las estadísticas del Programa de Medición Neta, hasta octubre 2022.</w:t>
      </w:r>
    </w:p>
    <w:p w14:paraId="29646DE3" w14:textId="77777777" w:rsidR="007B2FF3" w:rsidRPr="00C41129" w:rsidRDefault="00631033" w:rsidP="007B2FF3">
      <w:pPr>
        <w:spacing w:after="0" w:line="360" w:lineRule="auto"/>
        <w:jc w:val="center"/>
        <w:rPr>
          <w:rFonts w:eastAsia="Calibri"/>
          <w:noProof/>
          <w:lang w:val="es-DO"/>
        </w:rPr>
      </w:pPr>
      <w:r w:rsidRPr="00C41129">
        <w:rPr>
          <w:rFonts w:eastAsia="Calibri"/>
          <w:noProof/>
          <w:lang w:val="es-DO"/>
        </w:rPr>
        <w:drawing>
          <wp:inline distT="0" distB="0" distL="0" distR="0" wp14:anchorId="4B15B244" wp14:editId="4D9E5D20">
            <wp:extent cx="4789684" cy="341947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7125" cy="3424787"/>
                    </a:xfrm>
                    <a:prstGeom prst="rect">
                      <a:avLst/>
                    </a:prstGeom>
                    <a:noFill/>
                  </pic:spPr>
                </pic:pic>
              </a:graphicData>
            </a:graphic>
          </wp:inline>
        </w:drawing>
      </w:r>
    </w:p>
    <w:p w14:paraId="5F569484" w14:textId="2EA65153" w:rsidR="00B013CE" w:rsidRPr="00C41129" w:rsidRDefault="00DD4F98" w:rsidP="001626B5">
      <w:pPr>
        <w:spacing w:line="360" w:lineRule="auto"/>
        <w:jc w:val="both"/>
        <w:rPr>
          <w:rFonts w:eastAsia="Calibri"/>
          <w:noProof/>
          <w:lang w:val="es-DO"/>
        </w:rPr>
      </w:pPr>
      <w:r w:rsidRPr="00C41129">
        <w:rPr>
          <w:rFonts w:eastAsia="Calibri"/>
          <w:noProof/>
          <w:lang w:val="es-DO"/>
        </w:rPr>
        <w:lastRenderedPageBreak/>
        <w:t>A través de este programa se impulsa al desarrollo de la energía sostenible por parte de los usuarios o clientes de las redes de distribución que ven este programa como una oportunidad de generar energía limpia y vender sus excedentes a la Red de Distribución. Esto permite beneficios económicos importantes a los usuarios, debido a que se reduce el monto a pagar en su factura energética. De igual forma</w:t>
      </w:r>
      <w:r w:rsidR="000928A0">
        <w:rPr>
          <w:rFonts w:eastAsia="Calibri"/>
          <w:noProof/>
          <w:lang w:val="es-DO"/>
        </w:rPr>
        <w:t>,</w:t>
      </w:r>
      <w:r w:rsidRPr="00C41129">
        <w:rPr>
          <w:rFonts w:eastAsia="Calibri"/>
          <w:noProof/>
          <w:lang w:val="es-DO"/>
        </w:rPr>
        <w:t xml:space="preserve"> las empresas distribuidoras reducen la cantidad de energía a comprar a los productores, por lo que se disminuye la dependencia de combustibles fósiles y la necesidad de divisas.</w:t>
      </w:r>
    </w:p>
    <w:p w14:paraId="0B5E41C5" w14:textId="7E2312E3" w:rsidR="00DD4F98" w:rsidRPr="00C41129" w:rsidRDefault="00DD4F98" w:rsidP="001626B5">
      <w:pPr>
        <w:spacing w:line="360" w:lineRule="auto"/>
        <w:jc w:val="both"/>
        <w:rPr>
          <w:rFonts w:eastAsia="Calibri"/>
          <w:noProof/>
          <w:lang w:val="es-DO"/>
        </w:rPr>
      </w:pPr>
      <w:r w:rsidRPr="00C41129">
        <w:rPr>
          <w:rFonts w:eastAsia="Calibri"/>
          <w:noProof/>
          <w:lang w:val="es-DO"/>
        </w:rPr>
        <w:t>Además, se incentiva a la generación de manera sostenible, posicionando el país como promotor de energía limpia y reducción</w:t>
      </w:r>
      <w:r w:rsidR="000928A0">
        <w:rPr>
          <w:rFonts w:eastAsia="Calibri"/>
          <w:noProof/>
          <w:lang w:val="es-DO"/>
        </w:rPr>
        <w:t xml:space="preserve"> de</w:t>
      </w:r>
      <w:r w:rsidRPr="00C41129">
        <w:rPr>
          <w:rFonts w:eastAsia="Calibri"/>
          <w:noProof/>
          <w:lang w:val="es-DO"/>
        </w:rPr>
        <w:t xml:space="preserve"> la emisión de CO2 a nivel mundial. Los </w:t>
      </w:r>
      <w:r w:rsidR="000928A0">
        <w:rPr>
          <w:rFonts w:eastAsia="Calibri"/>
          <w:noProof/>
          <w:lang w:val="es-DO"/>
        </w:rPr>
        <w:t>diez mil novecientos ochenta y siete (</w:t>
      </w:r>
      <w:r w:rsidRPr="00C41129">
        <w:rPr>
          <w:rFonts w:eastAsia="Calibri"/>
          <w:noProof/>
          <w:lang w:val="es-DO"/>
        </w:rPr>
        <w:t>10,987</w:t>
      </w:r>
      <w:r w:rsidR="000928A0">
        <w:rPr>
          <w:rFonts w:eastAsia="Calibri"/>
          <w:noProof/>
          <w:lang w:val="es-DO"/>
        </w:rPr>
        <w:t>)</w:t>
      </w:r>
      <w:r w:rsidRPr="00C41129">
        <w:rPr>
          <w:rFonts w:eastAsia="Calibri"/>
          <w:noProof/>
          <w:lang w:val="es-DO"/>
        </w:rPr>
        <w:t xml:space="preserve"> usuarios contenidos dentro del Programa de Medición Neta, cuya capacidad total es superior a los 2</w:t>
      </w:r>
      <w:r w:rsidR="00B013CE" w:rsidRPr="00C41129">
        <w:rPr>
          <w:rFonts w:eastAsia="Calibri"/>
          <w:noProof/>
          <w:lang w:val="es-DO"/>
        </w:rPr>
        <w:t>72.5</w:t>
      </w:r>
      <w:r w:rsidRPr="00C41129">
        <w:rPr>
          <w:rFonts w:eastAsia="Calibri"/>
          <w:noProof/>
          <w:lang w:val="es-DO"/>
        </w:rPr>
        <w:t>MW, producen un aproximado de</w:t>
      </w:r>
      <w:r w:rsidR="00B013CE" w:rsidRPr="00C41129">
        <w:rPr>
          <w:rFonts w:eastAsia="Calibri"/>
          <w:noProof/>
          <w:lang w:val="es-DO"/>
        </w:rPr>
        <w:t xml:space="preserve"> 422.28</w:t>
      </w:r>
      <w:r w:rsidRPr="00C41129">
        <w:rPr>
          <w:rFonts w:eastAsia="Calibri"/>
          <w:noProof/>
          <w:lang w:val="es-DO"/>
        </w:rPr>
        <w:t xml:space="preserve"> GWh</w:t>
      </w:r>
      <w:r w:rsidR="00B013CE" w:rsidRPr="00C41129">
        <w:rPr>
          <w:rFonts w:eastAsia="Calibri"/>
          <w:noProof/>
          <w:lang w:val="es-DO"/>
        </w:rPr>
        <w:t>, este dato esta actualizado hasta octubre del 2022</w:t>
      </w:r>
      <w:r w:rsidRPr="00C41129">
        <w:rPr>
          <w:rFonts w:eastAsia="Calibri"/>
          <w:noProof/>
          <w:lang w:val="es-DO"/>
        </w:rPr>
        <w:t>.</w:t>
      </w:r>
    </w:p>
    <w:p w14:paraId="6A230185" w14:textId="5B18CD62" w:rsidR="00631033" w:rsidRPr="00C41129" w:rsidRDefault="00DD4F98" w:rsidP="001626B5">
      <w:pPr>
        <w:spacing w:line="360" w:lineRule="auto"/>
        <w:jc w:val="both"/>
        <w:rPr>
          <w:rFonts w:eastAsia="Calibri"/>
          <w:noProof/>
          <w:lang w:val="es-DO"/>
        </w:rPr>
      </w:pPr>
      <w:r w:rsidRPr="00C41129">
        <w:rPr>
          <w:rFonts w:eastAsia="Calibri"/>
          <w:noProof/>
          <w:lang w:val="es-DO"/>
        </w:rPr>
        <w:t>La energía producida como resultado de la implementación de este programa, representa alrededor de unas 262,548,300 Ton (CO2) evitados para este periodo. Además, de unos 248,455.88 barriles de petróleo.</w:t>
      </w:r>
    </w:p>
    <w:p w14:paraId="58230470" w14:textId="390D8C5B" w:rsidR="00384F17" w:rsidRPr="00C41129" w:rsidRDefault="00384F17" w:rsidP="00E15268">
      <w:pPr>
        <w:spacing w:after="0" w:line="360" w:lineRule="auto"/>
        <w:jc w:val="both"/>
        <w:rPr>
          <w:rFonts w:eastAsia="Calibri"/>
          <w:noProof/>
          <w:lang w:val="es-DO"/>
        </w:rPr>
      </w:pPr>
      <w:r w:rsidRPr="00C41129">
        <w:rPr>
          <w:rFonts w:eastAsia="Calibri"/>
          <w:noProof/>
          <w:lang w:val="es-DO"/>
        </w:rPr>
        <w:t xml:space="preserve"> </w:t>
      </w:r>
    </w:p>
    <w:p w14:paraId="45C67AB8" w14:textId="4D2A72E6" w:rsidR="000201B7" w:rsidRPr="00D75FF1" w:rsidRDefault="000201B7" w:rsidP="001626B5">
      <w:pPr>
        <w:pStyle w:val="Prrafodelista"/>
        <w:numPr>
          <w:ilvl w:val="0"/>
          <w:numId w:val="2"/>
        </w:numPr>
        <w:spacing w:line="360" w:lineRule="auto"/>
        <w:jc w:val="both"/>
        <w:rPr>
          <w:rFonts w:eastAsia="Calibri"/>
          <w:b/>
          <w:bCs/>
          <w:noProof/>
          <w:lang w:val="es-DO"/>
        </w:rPr>
      </w:pPr>
      <w:r w:rsidRPr="00D75FF1">
        <w:rPr>
          <w:rFonts w:eastAsia="Calibri"/>
          <w:b/>
          <w:bCs/>
          <w:noProof/>
          <w:lang w:val="es-DO"/>
        </w:rPr>
        <w:t xml:space="preserve">Planificación </w:t>
      </w:r>
      <w:r w:rsidR="007423E7" w:rsidRPr="00D75FF1">
        <w:rPr>
          <w:rFonts w:eastAsia="Calibri"/>
          <w:b/>
          <w:bCs/>
          <w:noProof/>
          <w:lang w:val="es-DO"/>
        </w:rPr>
        <w:t>E</w:t>
      </w:r>
      <w:r w:rsidRPr="00D75FF1">
        <w:rPr>
          <w:rFonts w:eastAsia="Calibri"/>
          <w:b/>
          <w:bCs/>
          <w:noProof/>
          <w:lang w:val="es-DO"/>
        </w:rPr>
        <w:t>nergética</w:t>
      </w:r>
    </w:p>
    <w:p w14:paraId="63785DB6" w14:textId="7D0B3219" w:rsidR="00B2415E" w:rsidRPr="00C41129" w:rsidRDefault="00C9229C" w:rsidP="001626B5">
      <w:pPr>
        <w:spacing w:line="360" w:lineRule="auto"/>
        <w:jc w:val="both"/>
        <w:rPr>
          <w:rFonts w:eastAsia="Calibri"/>
          <w:noProof/>
          <w:lang w:val="es-DO"/>
        </w:rPr>
      </w:pPr>
      <w:r w:rsidRPr="00D75FF1">
        <w:rPr>
          <w:rFonts w:eastAsia="Calibri"/>
          <w:noProof/>
          <w:lang w:val="es-DO"/>
        </w:rPr>
        <w:t xml:space="preserve">En el mes de marzo </w:t>
      </w:r>
      <w:r w:rsidR="00CD05D8">
        <w:rPr>
          <w:rFonts w:eastAsia="Calibri"/>
          <w:noProof/>
          <w:lang w:val="es-DO"/>
        </w:rPr>
        <w:t xml:space="preserve">del 2022 </w:t>
      </w:r>
      <w:r w:rsidRPr="00D75FF1">
        <w:rPr>
          <w:rFonts w:eastAsia="Calibri"/>
          <w:noProof/>
          <w:lang w:val="es-DO"/>
        </w:rPr>
        <w:t>se emitió e</w:t>
      </w:r>
      <w:r w:rsidR="00B2415E" w:rsidRPr="00D75FF1">
        <w:rPr>
          <w:rFonts w:eastAsia="Calibri"/>
          <w:noProof/>
          <w:lang w:val="es-DO"/>
        </w:rPr>
        <w:t xml:space="preserve">l Plan Energético Nacional (PEN), </w:t>
      </w:r>
      <w:r w:rsidRPr="00D75FF1">
        <w:rPr>
          <w:rFonts w:eastAsia="Calibri"/>
          <w:noProof/>
          <w:lang w:val="es-DO"/>
        </w:rPr>
        <w:t>el</w:t>
      </w:r>
      <w:r w:rsidR="00D75FF1">
        <w:rPr>
          <w:rFonts w:eastAsia="Calibri"/>
          <w:noProof/>
          <w:lang w:val="es-DO"/>
        </w:rPr>
        <w:t xml:space="preserve"> </w:t>
      </w:r>
      <w:r w:rsidRPr="00D75FF1">
        <w:rPr>
          <w:rFonts w:eastAsia="Calibri"/>
          <w:noProof/>
          <w:lang w:val="es-DO"/>
        </w:rPr>
        <w:t xml:space="preserve">cual </w:t>
      </w:r>
      <w:r w:rsidR="00B2415E" w:rsidRPr="00D75FF1">
        <w:rPr>
          <w:rFonts w:eastAsia="Calibri"/>
          <w:noProof/>
          <w:lang w:val="es-DO"/>
        </w:rPr>
        <w:t>es un instrumento integral de orientación</w:t>
      </w:r>
      <w:r w:rsidR="00D75FF1">
        <w:rPr>
          <w:rFonts w:eastAsia="Calibri"/>
          <w:noProof/>
          <w:lang w:val="es-DO"/>
        </w:rPr>
        <w:t xml:space="preserve"> </w:t>
      </w:r>
      <w:r w:rsidR="00B2415E" w:rsidRPr="00D75FF1">
        <w:rPr>
          <w:rFonts w:eastAsia="Calibri"/>
          <w:noProof/>
          <w:lang w:val="es-DO"/>
        </w:rPr>
        <w:t>a</w:t>
      </w:r>
      <w:r w:rsidR="00D75FF1">
        <w:rPr>
          <w:rFonts w:eastAsia="Calibri"/>
          <w:noProof/>
          <w:lang w:val="es-DO"/>
        </w:rPr>
        <w:t xml:space="preserve"> </w:t>
      </w:r>
      <w:r w:rsidR="00B2415E" w:rsidRPr="00D75FF1">
        <w:rPr>
          <w:rFonts w:eastAsia="Calibri"/>
          <w:noProof/>
          <w:lang w:val="es-DO"/>
        </w:rPr>
        <w:t>los hacedores</w:t>
      </w:r>
      <w:r w:rsidR="00B2415E" w:rsidRPr="00C41129">
        <w:rPr>
          <w:rFonts w:eastAsia="Calibri"/>
          <w:noProof/>
          <w:lang w:val="es-DO"/>
        </w:rPr>
        <w:t xml:space="preserve"> de políticas públicas en el ámbito energético.</w:t>
      </w:r>
      <w:r>
        <w:rPr>
          <w:rFonts w:eastAsia="Calibri"/>
          <w:noProof/>
          <w:lang w:val="es-DO"/>
        </w:rPr>
        <w:t xml:space="preserve"> </w:t>
      </w:r>
      <w:r w:rsidR="00B2415E" w:rsidRPr="00C41129">
        <w:rPr>
          <w:rFonts w:eastAsia="Calibri"/>
          <w:noProof/>
          <w:lang w:val="es-DO"/>
        </w:rPr>
        <w:t xml:space="preserve">Brinda información oportuna para </w:t>
      </w:r>
      <w:r w:rsidR="000928A0">
        <w:rPr>
          <w:rFonts w:eastAsia="Calibri"/>
          <w:noProof/>
          <w:lang w:val="es-DO"/>
        </w:rPr>
        <w:t xml:space="preserve">la </w:t>
      </w:r>
      <w:r w:rsidR="00B2415E" w:rsidRPr="00C41129">
        <w:rPr>
          <w:rFonts w:eastAsia="Calibri"/>
          <w:noProof/>
          <w:lang w:val="es-DO"/>
        </w:rPr>
        <w:t xml:space="preserve">toma </w:t>
      </w:r>
      <w:r w:rsidR="000928A0">
        <w:rPr>
          <w:rFonts w:eastAsia="Calibri"/>
          <w:noProof/>
          <w:lang w:val="es-DO"/>
        </w:rPr>
        <w:t xml:space="preserve">de </w:t>
      </w:r>
      <w:r w:rsidR="00B2415E" w:rsidRPr="00C41129">
        <w:rPr>
          <w:rFonts w:eastAsia="Calibri"/>
          <w:noProof/>
          <w:lang w:val="es-DO"/>
        </w:rPr>
        <w:t>decisión informada para la</w:t>
      </w:r>
      <w:r>
        <w:rPr>
          <w:rFonts w:eastAsia="Calibri"/>
          <w:noProof/>
          <w:lang w:val="es-DO"/>
        </w:rPr>
        <w:t xml:space="preserve"> </w:t>
      </w:r>
      <w:r w:rsidR="00B2415E" w:rsidRPr="00C41129">
        <w:rPr>
          <w:rFonts w:eastAsia="Calibri"/>
          <w:noProof/>
          <w:lang w:val="es-DO"/>
        </w:rPr>
        <w:t>definición de políticas energéticas en base a los</w:t>
      </w:r>
      <w:r w:rsidR="00CD05D8">
        <w:rPr>
          <w:rFonts w:eastAsia="Calibri"/>
          <w:noProof/>
          <w:lang w:val="es-DO"/>
        </w:rPr>
        <w:t xml:space="preserve"> </w:t>
      </w:r>
      <w:r w:rsidR="00B2415E" w:rsidRPr="00C41129">
        <w:rPr>
          <w:rFonts w:eastAsia="Calibri"/>
          <w:noProof/>
          <w:lang w:val="es-DO"/>
        </w:rPr>
        <w:t xml:space="preserve">patrones de consumo </w:t>
      </w:r>
      <w:r w:rsidR="00B2415E" w:rsidRPr="00C41129">
        <w:rPr>
          <w:rFonts w:eastAsia="Calibri"/>
          <w:noProof/>
          <w:lang w:val="es-DO"/>
        </w:rPr>
        <w:lastRenderedPageBreak/>
        <w:t>de</w:t>
      </w:r>
      <w:r w:rsidR="000928A0">
        <w:rPr>
          <w:rFonts w:eastAsia="Calibri"/>
          <w:noProof/>
          <w:lang w:val="es-DO"/>
        </w:rPr>
        <w:t xml:space="preserve"> </w:t>
      </w:r>
      <w:r w:rsidR="00B2415E" w:rsidRPr="00C41129">
        <w:rPr>
          <w:rFonts w:eastAsia="Calibri"/>
          <w:noProof/>
          <w:lang w:val="es-DO"/>
        </w:rPr>
        <w:t>energía de usuarios finales en mediano y largo plazo, planificación del abastecimiento en las previsiones de crecimiento de la demanda energética (decisiones de inversión) y la aplicación de políticas de uso racional de energía y eficiencia energética.</w:t>
      </w:r>
      <w:r w:rsidR="000928A0">
        <w:rPr>
          <w:rFonts w:eastAsia="Calibri"/>
          <w:noProof/>
          <w:lang w:val="es-DO"/>
        </w:rPr>
        <w:t xml:space="preserve"> </w:t>
      </w:r>
      <w:r w:rsidR="00B2415E" w:rsidRPr="00C41129">
        <w:rPr>
          <w:rFonts w:eastAsia="Calibri"/>
          <w:noProof/>
          <w:lang w:val="es-DO"/>
        </w:rPr>
        <w:t xml:space="preserve">De acuerdo con el art.14 de </w:t>
      </w:r>
      <w:r w:rsidR="000928A0">
        <w:rPr>
          <w:rFonts w:eastAsia="Calibri"/>
          <w:noProof/>
          <w:lang w:val="es-DO"/>
        </w:rPr>
        <w:t xml:space="preserve">la </w:t>
      </w:r>
      <w:r w:rsidR="00B2415E" w:rsidRPr="00C41129">
        <w:rPr>
          <w:rFonts w:eastAsia="Calibri"/>
          <w:noProof/>
          <w:lang w:val="es-DO"/>
        </w:rPr>
        <w:t>Ley General de Electricidad, Ley No.125-01, es una función específica de la Comisión Nacional de Energía. El mismo debe ser actualizado anualmente, en cumplimiento del art</w:t>
      </w:r>
      <w:r w:rsidR="000928A0">
        <w:rPr>
          <w:rFonts w:eastAsia="Calibri"/>
          <w:noProof/>
          <w:lang w:val="es-DO"/>
        </w:rPr>
        <w:t xml:space="preserve">ículo </w:t>
      </w:r>
      <w:r w:rsidR="00B2415E" w:rsidRPr="00C41129">
        <w:rPr>
          <w:rFonts w:eastAsia="Calibri"/>
          <w:noProof/>
          <w:lang w:val="es-DO"/>
        </w:rPr>
        <w:t>27 del Reglamento de Aplicación de la Ley General de Electricidad.</w:t>
      </w:r>
    </w:p>
    <w:p w14:paraId="1BAFF76B" w14:textId="77B4D459" w:rsidR="00B2415E" w:rsidRDefault="00B2415E" w:rsidP="001626B5">
      <w:pPr>
        <w:spacing w:line="360" w:lineRule="auto"/>
        <w:jc w:val="both"/>
        <w:rPr>
          <w:rFonts w:eastAsia="Calibri"/>
          <w:noProof/>
          <w:lang w:val="es-DO"/>
        </w:rPr>
      </w:pPr>
      <w:r w:rsidRPr="00C41129">
        <w:rPr>
          <w:rFonts w:eastAsia="Calibri"/>
          <w:noProof/>
          <w:lang w:val="es-DO"/>
        </w:rPr>
        <w:t>Al 30 de noviembre de</w:t>
      </w:r>
      <w:r w:rsidR="000928A0">
        <w:rPr>
          <w:rFonts w:eastAsia="Calibri"/>
          <w:noProof/>
          <w:lang w:val="es-DO"/>
        </w:rPr>
        <w:t>l año</w:t>
      </w:r>
      <w:r w:rsidRPr="00C41129">
        <w:rPr>
          <w:rFonts w:eastAsia="Calibri"/>
          <w:noProof/>
          <w:lang w:val="es-DO"/>
        </w:rPr>
        <w:t xml:space="preserve"> 2022, </w:t>
      </w:r>
      <w:r w:rsidR="00C9229C">
        <w:rPr>
          <w:rFonts w:eastAsia="Calibri"/>
          <w:noProof/>
          <w:lang w:val="es-DO"/>
        </w:rPr>
        <w:t xml:space="preserve">la CNE se encuentra en el proceso de actualizar </w:t>
      </w:r>
      <w:r w:rsidRPr="00C41129">
        <w:rPr>
          <w:rFonts w:eastAsia="Calibri"/>
          <w:noProof/>
          <w:lang w:val="es-DO"/>
        </w:rPr>
        <w:t>el PEN</w:t>
      </w:r>
      <w:r w:rsidR="00E15268">
        <w:rPr>
          <w:rFonts w:eastAsia="Calibri"/>
          <w:noProof/>
          <w:lang w:val="es-DO"/>
        </w:rPr>
        <w:t xml:space="preserve"> como lo establece anualmente la Ley General de Electricidad</w:t>
      </w:r>
      <w:r w:rsidR="00C9229C">
        <w:rPr>
          <w:rFonts w:eastAsia="Calibri"/>
          <w:noProof/>
          <w:lang w:val="es-DO"/>
        </w:rPr>
        <w:t xml:space="preserve">, </w:t>
      </w:r>
      <w:r w:rsidRPr="00C41129">
        <w:rPr>
          <w:rFonts w:eastAsia="Calibri"/>
          <w:noProof/>
          <w:lang w:val="es-DO"/>
        </w:rPr>
        <w:t>alcanza</w:t>
      </w:r>
      <w:r w:rsidR="00C9229C">
        <w:rPr>
          <w:rFonts w:eastAsia="Calibri"/>
          <w:noProof/>
          <w:lang w:val="es-DO"/>
        </w:rPr>
        <w:t>n</w:t>
      </w:r>
      <w:r w:rsidRPr="00C41129">
        <w:rPr>
          <w:rFonts w:eastAsia="Calibri"/>
          <w:noProof/>
          <w:lang w:val="es-DO"/>
        </w:rPr>
        <w:t>do un 75% de avance a nivel global; lo anterior corresponde al levantamiento de informaciones relevantes con nuestros grupos de interés en los segmentos Gobierno, Empresas de Generación, Distribuidoras de Combustible, Desarrolladores de Proyectos y Organizaciones No Gubernamentales (ONG) relacionadas al sector energético.</w:t>
      </w:r>
    </w:p>
    <w:p w14:paraId="48B397B7" w14:textId="2BB83C9F" w:rsidR="00B2415E" w:rsidRPr="00C41129" w:rsidRDefault="00B2415E" w:rsidP="001626B5">
      <w:pPr>
        <w:spacing w:line="360" w:lineRule="auto"/>
        <w:jc w:val="both"/>
        <w:rPr>
          <w:rFonts w:eastAsia="Calibri"/>
          <w:noProof/>
          <w:lang w:val="es-DO"/>
        </w:rPr>
      </w:pPr>
      <w:r w:rsidRPr="00C41129">
        <w:rPr>
          <w:rFonts w:eastAsia="Calibri"/>
          <w:noProof/>
          <w:lang w:val="es-DO"/>
        </w:rPr>
        <w:t>Al ser una herramienta integral para la toma de decisiones, el PEN parte del Diagnóstico Energético, donde se analizan los patrones de consumo de energía en los diferentes sectores de actividad socioeconómica; de manera complementaria se an</w:t>
      </w:r>
      <w:r w:rsidR="00CB4A23">
        <w:rPr>
          <w:rFonts w:eastAsia="Calibri"/>
          <w:noProof/>
          <w:lang w:val="es-DO"/>
        </w:rPr>
        <w:t>a</w:t>
      </w:r>
      <w:r w:rsidRPr="00C41129">
        <w:rPr>
          <w:rFonts w:eastAsia="Calibri"/>
          <w:noProof/>
          <w:lang w:val="es-DO"/>
        </w:rPr>
        <w:t>liza la oferta y transformación de fuentes energéticas a fin de satisfacer la demada energética.</w:t>
      </w:r>
    </w:p>
    <w:p w14:paraId="64A4847C" w14:textId="05A1D46A" w:rsidR="00E15268" w:rsidRDefault="00B2415E" w:rsidP="001626B5">
      <w:pPr>
        <w:spacing w:line="360" w:lineRule="auto"/>
        <w:jc w:val="both"/>
        <w:rPr>
          <w:rFonts w:eastAsia="Calibri"/>
          <w:noProof/>
          <w:lang w:val="es-DO"/>
        </w:rPr>
      </w:pPr>
      <w:r w:rsidRPr="00C41129">
        <w:rPr>
          <w:rFonts w:eastAsia="Calibri"/>
          <w:noProof/>
          <w:lang w:val="es-DO"/>
        </w:rPr>
        <w:t>Tomando el punto de partida que nos brinda el Diagnóstico</w:t>
      </w:r>
      <w:r w:rsidR="00CB4A23">
        <w:rPr>
          <w:rFonts w:eastAsia="Calibri"/>
          <w:noProof/>
          <w:lang w:val="es-DO"/>
        </w:rPr>
        <w:t xml:space="preserve"> </w:t>
      </w:r>
      <w:r w:rsidRPr="00C41129">
        <w:rPr>
          <w:rFonts w:eastAsia="Calibri"/>
          <w:noProof/>
          <w:lang w:val="es-DO"/>
        </w:rPr>
        <w:t xml:space="preserve">Energético, posteriomente se definen los posibles escenarios que pudieramos alcanzar en función de la política energética del Estado, así como los planes de expansión de los agentes del sector energético y las tendencias de crecimiento de la demanda de energía. </w:t>
      </w:r>
    </w:p>
    <w:p w14:paraId="621C0DC0" w14:textId="434EF557" w:rsidR="00584F2A" w:rsidRPr="00C41129" w:rsidRDefault="00B2415E" w:rsidP="001626B5">
      <w:pPr>
        <w:spacing w:line="360" w:lineRule="auto"/>
        <w:jc w:val="both"/>
        <w:rPr>
          <w:rFonts w:eastAsia="Calibri"/>
          <w:noProof/>
          <w:lang w:val="es-DO"/>
        </w:rPr>
      </w:pPr>
      <w:r w:rsidRPr="00C41129">
        <w:rPr>
          <w:rFonts w:eastAsia="Calibri"/>
          <w:noProof/>
          <w:lang w:val="es-DO"/>
        </w:rPr>
        <w:lastRenderedPageBreak/>
        <w:t>A partir de estos escenarios es posible construir la Prospectiva de Demanda y Oferta de Energía, el</w:t>
      </w:r>
      <w:r w:rsidR="000928A0">
        <w:rPr>
          <w:rFonts w:eastAsia="Calibri"/>
          <w:noProof/>
          <w:lang w:val="es-DO"/>
        </w:rPr>
        <w:t xml:space="preserve"> </w:t>
      </w:r>
      <w:r w:rsidRPr="00C41129">
        <w:rPr>
          <w:rFonts w:eastAsia="Calibri"/>
          <w:noProof/>
          <w:lang w:val="es-DO"/>
        </w:rPr>
        <w:t>Plan Indicativo de Expansión de Generación y el Plan de Abastecimiento de Hidrocarburos,</w:t>
      </w:r>
      <w:r w:rsidR="00CB4A23">
        <w:rPr>
          <w:rFonts w:eastAsia="Calibri"/>
          <w:noProof/>
          <w:lang w:val="es-DO"/>
        </w:rPr>
        <w:t xml:space="preserve"> </w:t>
      </w:r>
      <w:r w:rsidRPr="00C41129">
        <w:rPr>
          <w:rFonts w:eastAsia="Calibri"/>
          <w:noProof/>
          <w:lang w:val="es-DO"/>
        </w:rPr>
        <w:t xml:space="preserve">componentes fundamentales para </w:t>
      </w:r>
      <w:r w:rsidRPr="00D75FF1">
        <w:rPr>
          <w:rFonts w:eastAsia="Calibri"/>
          <w:noProof/>
          <w:lang w:val="es-DO"/>
        </w:rPr>
        <w:t>definir el horizonte energético de la nación.</w:t>
      </w:r>
      <w:r w:rsidR="008016A7" w:rsidRPr="00D75FF1">
        <w:rPr>
          <w:rFonts w:eastAsia="Calibri"/>
          <w:noProof/>
          <w:lang w:val="es-DO"/>
        </w:rPr>
        <w:t xml:space="preserve"> </w:t>
      </w:r>
      <w:r w:rsidRPr="00D75FF1">
        <w:rPr>
          <w:rFonts w:eastAsia="Calibri"/>
          <w:noProof/>
          <w:lang w:val="es-DO"/>
        </w:rPr>
        <w:t xml:space="preserve">A la fecha </w:t>
      </w:r>
      <w:r w:rsidR="003406F8" w:rsidRPr="00D75FF1">
        <w:rPr>
          <w:rFonts w:eastAsia="Calibri"/>
          <w:noProof/>
          <w:lang w:val="es-DO"/>
        </w:rPr>
        <w:t>se ha</w:t>
      </w:r>
      <w:r w:rsidRPr="00D75FF1">
        <w:rPr>
          <w:rFonts w:eastAsia="Calibri"/>
          <w:noProof/>
          <w:lang w:val="es-DO"/>
        </w:rPr>
        <w:t xml:space="preserve"> alcanzad</w:t>
      </w:r>
      <w:r w:rsidR="003406F8" w:rsidRPr="00D75FF1">
        <w:rPr>
          <w:rFonts w:eastAsia="Calibri"/>
          <w:noProof/>
          <w:lang w:val="es-DO"/>
        </w:rPr>
        <w:t>o</w:t>
      </w:r>
      <w:r w:rsidRPr="00D75FF1">
        <w:rPr>
          <w:rFonts w:eastAsia="Calibri"/>
          <w:noProof/>
          <w:lang w:val="es-DO"/>
        </w:rPr>
        <w:t xml:space="preserve"> un 79% del desarrollo, y se estima que la publicación del Plan Energético</w:t>
      </w:r>
      <w:r w:rsidRPr="00C41129">
        <w:rPr>
          <w:rFonts w:eastAsia="Calibri"/>
          <w:noProof/>
          <w:lang w:val="es-DO"/>
        </w:rPr>
        <w:t xml:space="preserve"> Nacional 2023 – 2037, sea efectiva </w:t>
      </w:r>
      <w:r w:rsidR="000928A0">
        <w:rPr>
          <w:rFonts w:eastAsia="Calibri"/>
          <w:noProof/>
          <w:lang w:val="es-DO"/>
        </w:rPr>
        <w:t>a</w:t>
      </w:r>
      <w:r w:rsidRPr="00C41129">
        <w:rPr>
          <w:rFonts w:eastAsia="Calibri"/>
          <w:noProof/>
          <w:lang w:val="es-DO"/>
        </w:rPr>
        <w:t xml:space="preserve">l primer semestre del </w:t>
      </w:r>
      <w:r w:rsidR="000928A0">
        <w:rPr>
          <w:rFonts w:eastAsia="Calibri"/>
          <w:noProof/>
          <w:lang w:val="es-DO"/>
        </w:rPr>
        <w:t xml:space="preserve">año </w:t>
      </w:r>
      <w:r w:rsidRPr="00C41129">
        <w:rPr>
          <w:rFonts w:eastAsia="Calibri"/>
          <w:noProof/>
          <w:lang w:val="es-DO"/>
        </w:rPr>
        <w:t>2023.</w:t>
      </w:r>
    </w:p>
    <w:p w14:paraId="0ED626F2" w14:textId="77777777" w:rsidR="007B2FF3" w:rsidRPr="00C41129" w:rsidRDefault="007B2FF3" w:rsidP="003406F8">
      <w:pPr>
        <w:spacing w:after="0" w:line="360" w:lineRule="auto"/>
        <w:jc w:val="both"/>
        <w:rPr>
          <w:rFonts w:eastAsia="Calibri"/>
          <w:noProof/>
          <w:lang w:val="es-DO"/>
        </w:rPr>
      </w:pPr>
    </w:p>
    <w:p w14:paraId="6EAB548C" w14:textId="18777179" w:rsidR="000201B7" w:rsidRPr="00C41129" w:rsidRDefault="000201B7" w:rsidP="001626B5">
      <w:pPr>
        <w:pStyle w:val="Prrafodelista"/>
        <w:numPr>
          <w:ilvl w:val="0"/>
          <w:numId w:val="2"/>
        </w:numPr>
        <w:spacing w:line="360" w:lineRule="auto"/>
        <w:jc w:val="both"/>
        <w:rPr>
          <w:rFonts w:eastAsia="Calibri"/>
          <w:b/>
          <w:bCs/>
          <w:noProof/>
          <w:lang w:val="es-DO"/>
        </w:rPr>
      </w:pPr>
      <w:r w:rsidRPr="00C41129">
        <w:rPr>
          <w:rFonts w:eastAsia="Calibri"/>
          <w:b/>
          <w:bCs/>
          <w:noProof/>
          <w:lang w:val="es-DO"/>
        </w:rPr>
        <w:t xml:space="preserve">Autorización de </w:t>
      </w:r>
      <w:r w:rsidR="007423E7" w:rsidRPr="00C41129">
        <w:rPr>
          <w:rFonts w:eastAsia="Calibri"/>
          <w:b/>
          <w:bCs/>
          <w:noProof/>
          <w:lang w:val="es-DO"/>
        </w:rPr>
        <w:t>P</w:t>
      </w:r>
      <w:r w:rsidRPr="00C41129">
        <w:rPr>
          <w:rFonts w:eastAsia="Calibri"/>
          <w:b/>
          <w:bCs/>
          <w:noProof/>
          <w:lang w:val="es-DO"/>
        </w:rPr>
        <w:t xml:space="preserve">rácticas de </w:t>
      </w:r>
      <w:r w:rsidR="007423E7" w:rsidRPr="00C41129">
        <w:rPr>
          <w:rFonts w:eastAsia="Calibri"/>
          <w:b/>
          <w:bCs/>
          <w:noProof/>
          <w:lang w:val="es-DO"/>
        </w:rPr>
        <w:t>R</w:t>
      </w:r>
      <w:r w:rsidRPr="00C41129">
        <w:rPr>
          <w:rFonts w:eastAsia="Calibri"/>
          <w:b/>
          <w:bCs/>
          <w:noProof/>
          <w:lang w:val="es-DO"/>
        </w:rPr>
        <w:t xml:space="preserve">adiaciones </w:t>
      </w:r>
      <w:r w:rsidR="007423E7" w:rsidRPr="00C41129">
        <w:rPr>
          <w:rFonts w:eastAsia="Calibri"/>
          <w:b/>
          <w:bCs/>
          <w:noProof/>
          <w:lang w:val="es-DO"/>
        </w:rPr>
        <w:t>I</w:t>
      </w:r>
      <w:r w:rsidRPr="00C41129">
        <w:rPr>
          <w:rFonts w:eastAsia="Calibri"/>
          <w:b/>
          <w:bCs/>
          <w:noProof/>
          <w:lang w:val="es-DO"/>
        </w:rPr>
        <w:t>onizantes</w:t>
      </w:r>
    </w:p>
    <w:p w14:paraId="5CAD2E89" w14:textId="4F4BD06A" w:rsidR="008079AD" w:rsidRPr="00C41129" w:rsidRDefault="008079AD" w:rsidP="001626B5">
      <w:pPr>
        <w:spacing w:line="360" w:lineRule="auto"/>
        <w:jc w:val="both"/>
        <w:rPr>
          <w:rFonts w:eastAsia="Calibri"/>
          <w:noProof/>
          <w:lang w:val="es-DO"/>
        </w:rPr>
      </w:pPr>
      <w:r w:rsidRPr="00C41129">
        <w:rPr>
          <w:rFonts w:eastAsia="Calibri"/>
          <w:noProof/>
          <w:lang w:val="es-DO"/>
        </w:rPr>
        <w:t>En cumplimiento con sus funciones a través de la Dirección Nuclear y la División de Protección Radiológica, la CNE ha planificado y evaluado las actividades de inspección y verificación de todas las solicitudes realizadas por las personas y entidades que utilizan materiales,</w:t>
      </w:r>
      <w:r w:rsidR="00E0423C">
        <w:rPr>
          <w:rFonts w:eastAsia="Calibri"/>
          <w:noProof/>
          <w:lang w:val="es-DO"/>
        </w:rPr>
        <w:t xml:space="preserve"> </w:t>
      </w:r>
      <w:r w:rsidRPr="00C41129">
        <w:rPr>
          <w:rFonts w:eastAsia="Calibri"/>
          <w:noProof/>
          <w:lang w:val="es-DO"/>
        </w:rPr>
        <w:t>sustancias radiactivas y aparatos generadores de</w:t>
      </w:r>
      <w:r w:rsidR="00E0423C">
        <w:rPr>
          <w:rFonts w:eastAsia="Calibri"/>
          <w:noProof/>
          <w:lang w:val="es-DO"/>
        </w:rPr>
        <w:t xml:space="preserve"> </w:t>
      </w:r>
      <w:r w:rsidRPr="00C41129">
        <w:rPr>
          <w:rFonts w:eastAsia="Calibri"/>
          <w:noProof/>
          <w:lang w:val="es-DO"/>
        </w:rPr>
        <w:t>radiaciones ionizantes en las áreas</w:t>
      </w:r>
      <w:r w:rsidR="00F61D9B" w:rsidRPr="00C41129">
        <w:rPr>
          <w:rFonts w:eastAsia="Calibri"/>
          <w:noProof/>
          <w:lang w:val="es-DO"/>
        </w:rPr>
        <w:t xml:space="preserve"> </w:t>
      </w:r>
      <w:r w:rsidRPr="00C41129">
        <w:rPr>
          <w:rFonts w:eastAsia="Calibri"/>
          <w:noProof/>
          <w:lang w:val="es-DO"/>
        </w:rPr>
        <w:t xml:space="preserve">Industriales, Radiodiagnóstico, Radioterapia y Medicina Nuclear, </w:t>
      </w:r>
      <w:r w:rsidR="00F61D9B" w:rsidRPr="00C41129">
        <w:rPr>
          <w:rFonts w:eastAsia="Calibri"/>
          <w:noProof/>
          <w:lang w:val="es-DO"/>
        </w:rPr>
        <w:t>hasta el 29 de noviembre del</w:t>
      </w:r>
      <w:r w:rsidRPr="00C41129">
        <w:rPr>
          <w:rFonts w:eastAsia="Calibri"/>
          <w:noProof/>
          <w:lang w:val="es-DO"/>
        </w:rPr>
        <w:t xml:space="preserve"> 2022 se han tramitado de manera satisfactoria un total de </w:t>
      </w:r>
      <w:bookmarkStart w:id="55" w:name="_Hlk121221351"/>
      <w:r w:rsidRPr="00C41129">
        <w:rPr>
          <w:rFonts w:eastAsia="Calibri"/>
          <w:noProof/>
          <w:lang w:val="es-DO"/>
        </w:rPr>
        <w:t xml:space="preserve">mil </w:t>
      </w:r>
      <w:r w:rsidR="00690E8A" w:rsidRPr="00C41129">
        <w:rPr>
          <w:rFonts w:eastAsia="Calibri"/>
          <w:noProof/>
          <w:lang w:val="es-DO"/>
        </w:rPr>
        <w:t>cuarenta y cuatro</w:t>
      </w:r>
      <w:r w:rsidRPr="00C41129">
        <w:rPr>
          <w:rFonts w:eastAsia="Calibri"/>
          <w:noProof/>
          <w:lang w:val="es-DO"/>
        </w:rPr>
        <w:t xml:space="preserve"> (1,</w:t>
      </w:r>
      <w:r w:rsidR="00690E8A" w:rsidRPr="00C41129">
        <w:rPr>
          <w:rFonts w:eastAsia="Calibri"/>
          <w:noProof/>
          <w:lang w:val="es-DO"/>
        </w:rPr>
        <w:t>044</w:t>
      </w:r>
      <w:r w:rsidRPr="00C41129">
        <w:rPr>
          <w:rFonts w:eastAsia="Calibri"/>
          <w:noProof/>
          <w:lang w:val="es-DO"/>
        </w:rPr>
        <w:t>) solicitudes.</w:t>
      </w:r>
      <w:bookmarkEnd w:id="55"/>
    </w:p>
    <w:p w14:paraId="1A50FEA8" w14:textId="10859408" w:rsidR="00EB23D6" w:rsidRPr="00C41129" w:rsidRDefault="008079AD" w:rsidP="001626B5">
      <w:pPr>
        <w:spacing w:line="360" w:lineRule="auto"/>
        <w:jc w:val="both"/>
        <w:rPr>
          <w:lang w:val="es-DO"/>
        </w:rPr>
      </w:pPr>
      <w:r w:rsidRPr="00C41129">
        <w:rPr>
          <w:lang w:val="es-DO"/>
        </w:rPr>
        <w:t xml:space="preserve">En el transcurso del año 2022, se han aprobado y emitido las siguientes solicitudes: </w:t>
      </w:r>
    </w:p>
    <w:p w14:paraId="370A4457" w14:textId="0D9D49D8" w:rsidR="00EB23D6" w:rsidRPr="00C41129" w:rsidRDefault="003969E5" w:rsidP="001626B5">
      <w:pPr>
        <w:pStyle w:val="Prrafodelista"/>
        <w:numPr>
          <w:ilvl w:val="0"/>
          <w:numId w:val="19"/>
        </w:numPr>
        <w:spacing w:line="360" w:lineRule="auto"/>
        <w:jc w:val="both"/>
        <w:rPr>
          <w:rFonts w:eastAsia="Calibri"/>
          <w:noProof/>
          <w:lang w:val="es-DO"/>
        </w:rPr>
      </w:pPr>
      <w:r w:rsidRPr="00C41129">
        <w:rPr>
          <w:rFonts w:eastAsia="Calibri"/>
          <w:b/>
          <w:bCs/>
          <w:i/>
          <w:iCs/>
          <w:noProof/>
          <w:lang w:val="es-DO"/>
        </w:rPr>
        <w:t>Licencias Institucionales de Operación (LIO),</w:t>
      </w:r>
      <w:r w:rsidRPr="00C41129">
        <w:rPr>
          <w:rFonts w:eastAsia="Calibri"/>
          <w:noProof/>
          <w:lang w:val="es-DO"/>
        </w:rPr>
        <w:t xml:space="preserve"> </w:t>
      </w:r>
      <w:r w:rsidR="007F1D1C" w:rsidRPr="00C41129">
        <w:rPr>
          <w:rFonts w:eastAsia="Calibri"/>
          <w:noProof/>
          <w:lang w:val="es-DO"/>
        </w:rPr>
        <w:t>c</w:t>
      </w:r>
      <w:r w:rsidR="00EB23D6" w:rsidRPr="00C41129">
        <w:rPr>
          <w:rFonts w:eastAsia="Calibri"/>
          <w:noProof/>
          <w:lang w:val="es-DO"/>
        </w:rPr>
        <w:t>iento treinta y un</w:t>
      </w:r>
      <w:r w:rsidR="00AB360F" w:rsidRPr="00C41129">
        <w:rPr>
          <w:rFonts w:eastAsia="Calibri"/>
          <w:noProof/>
          <w:lang w:val="es-DO"/>
        </w:rPr>
        <w:t>a</w:t>
      </w:r>
      <w:r w:rsidR="00EB23D6" w:rsidRPr="00C41129">
        <w:rPr>
          <w:rFonts w:eastAsia="Calibri"/>
          <w:noProof/>
          <w:lang w:val="es-DO"/>
        </w:rPr>
        <w:t xml:space="preserve"> </w:t>
      </w:r>
      <w:r w:rsidR="008079AD" w:rsidRPr="00C41129">
        <w:rPr>
          <w:rFonts w:eastAsia="Calibri"/>
          <w:noProof/>
          <w:lang w:val="es-DO"/>
        </w:rPr>
        <w:t>(</w:t>
      </w:r>
      <w:r w:rsidR="00EB23D6" w:rsidRPr="00C41129">
        <w:rPr>
          <w:rFonts w:eastAsia="Calibri"/>
          <w:noProof/>
          <w:lang w:val="es-DO"/>
        </w:rPr>
        <w:t>131</w:t>
      </w:r>
      <w:r w:rsidR="008079AD" w:rsidRPr="00C41129">
        <w:rPr>
          <w:rFonts w:eastAsia="Calibri"/>
          <w:noProof/>
          <w:lang w:val="es-DO"/>
        </w:rPr>
        <w:t>)</w:t>
      </w:r>
      <w:r w:rsidR="000928A0">
        <w:rPr>
          <w:rFonts w:eastAsia="Calibri"/>
          <w:noProof/>
          <w:lang w:val="es-DO"/>
        </w:rPr>
        <w:t>,</w:t>
      </w:r>
      <w:r w:rsidR="00EB23D6" w:rsidRPr="00C41129">
        <w:rPr>
          <w:rFonts w:eastAsia="Calibri"/>
          <w:noProof/>
          <w:lang w:val="es-DO"/>
        </w:rPr>
        <w:t xml:space="preserve"> de las cuales cincuenta y seis (56) </w:t>
      </w:r>
      <w:r w:rsidR="000928A0">
        <w:rPr>
          <w:rFonts w:eastAsia="Calibri"/>
          <w:noProof/>
          <w:lang w:val="es-DO"/>
        </w:rPr>
        <w:t>fueron</w:t>
      </w:r>
      <w:r w:rsidR="00EB23D6" w:rsidRPr="00C41129">
        <w:rPr>
          <w:rFonts w:eastAsia="Calibri"/>
          <w:noProof/>
          <w:lang w:val="es-DO"/>
        </w:rPr>
        <w:t xml:space="preserve"> nuevas y setenta y cinco (75) renovaciones; </w:t>
      </w:r>
    </w:p>
    <w:p w14:paraId="33E6FD15" w14:textId="6FD3E861" w:rsidR="00062051" w:rsidRPr="00C41129" w:rsidRDefault="00062051" w:rsidP="001626B5">
      <w:pPr>
        <w:pStyle w:val="Prrafodelista"/>
        <w:numPr>
          <w:ilvl w:val="0"/>
          <w:numId w:val="19"/>
        </w:numPr>
        <w:spacing w:line="360" w:lineRule="auto"/>
        <w:jc w:val="both"/>
        <w:rPr>
          <w:rFonts w:eastAsia="Calibri"/>
          <w:noProof/>
          <w:lang w:val="es-DO"/>
        </w:rPr>
      </w:pPr>
      <w:r w:rsidRPr="00C41129">
        <w:rPr>
          <w:b/>
          <w:bCs/>
          <w:i/>
          <w:iCs/>
          <w:lang w:val="es-DO"/>
        </w:rPr>
        <w:t>Modificaci</w:t>
      </w:r>
      <w:r w:rsidR="00690E8A" w:rsidRPr="00C41129">
        <w:rPr>
          <w:b/>
          <w:bCs/>
          <w:i/>
          <w:iCs/>
          <w:lang w:val="es-DO"/>
        </w:rPr>
        <w:t xml:space="preserve">ones </w:t>
      </w:r>
      <w:r w:rsidRPr="00C41129">
        <w:rPr>
          <w:b/>
          <w:bCs/>
          <w:i/>
          <w:iCs/>
          <w:lang w:val="es-DO"/>
        </w:rPr>
        <w:t>Licencias Institucionales de Operación,</w:t>
      </w:r>
      <w:r w:rsidRPr="00C41129">
        <w:rPr>
          <w:lang w:val="es-DO"/>
        </w:rPr>
        <w:t xml:space="preserve"> </w:t>
      </w:r>
      <w:r w:rsidR="00690E8A" w:rsidRPr="00C41129">
        <w:rPr>
          <w:rFonts w:eastAsia="Calibri"/>
          <w:noProof/>
          <w:lang w:val="es-DO"/>
        </w:rPr>
        <w:t>tres</w:t>
      </w:r>
      <w:r w:rsidR="00E0423C">
        <w:rPr>
          <w:rFonts w:eastAsia="Calibri"/>
          <w:noProof/>
          <w:lang w:val="es-DO"/>
        </w:rPr>
        <w:t xml:space="preserve"> </w:t>
      </w:r>
      <w:r w:rsidRPr="00C41129">
        <w:rPr>
          <w:rFonts w:eastAsia="Calibri"/>
          <w:noProof/>
          <w:lang w:val="es-DO"/>
        </w:rPr>
        <w:t xml:space="preserve">(3) </w:t>
      </w:r>
      <w:r w:rsidR="00690E8A" w:rsidRPr="00C41129">
        <w:rPr>
          <w:rFonts w:eastAsia="Calibri"/>
          <w:noProof/>
          <w:lang w:val="es-DO"/>
        </w:rPr>
        <w:t>nuevas</w:t>
      </w:r>
      <w:r w:rsidR="000928A0">
        <w:rPr>
          <w:rFonts w:eastAsia="Calibri"/>
          <w:noProof/>
          <w:lang w:val="es-DO"/>
        </w:rPr>
        <w:t>,</w:t>
      </w:r>
      <w:r w:rsidR="00690E8A" w:rsidRPr="00C41129">
        <w:rPr>
          <w:rFonts w:eastAsia="Calibri"/>
          <w:noProof/>
          <w:lang w:val="es-DO"/>
        </w:rPr>
        <w:t xml:space="preserve"> </w:t>
      </w:r>
      <w:r w:rsidRPr="00C41129">
        <w:rPr>
          <w:rFonts w:eastAsia="Calibri"/>
          <w:noProof/>
          <w:lang w:val="es-DO"/>
        </w:rPr>
        <w:t xml:space="preserve">de las cuales </w:t>
      </w:r>
      <w:r w:rsidR="00690E8A" w:rsidRPr="00C41129">
        <w:rPr>
          <w:rFonts w:eastAsia="Calibri"/>
          <w:noProof/>
          <w:lang w:val="es-DO"/>
        </w:rPr>
        <w:t>dos (2) corresponden a</w:t>
      </w:r>
      <w:r w:rsidR="00E0423C">
        <w:rPr>
          <w:rFonts w:eastAsia="Calibri"/>
          <w:noProof/>
          <w:lang w:val="es-DO"/>
        </w:rPr>
        <w:t xml:space="preserve"> </w:t>
      </w:r>
      <w:r w:rsidR="00690E8A" w:rsidRPr="00C41129">
        <w:rPr>
          <w:rFonts w:eastAsia="Calibri"/>
          <w:noProof/>
          <w:lang w:val="es-DO"/>
        </w:rPr>
        <w:t>radiodiagnóstico y una</w:t>
      </w:r>
      <w:r w:rsidRPr="00C41129">
        <w:rPr>
          <w:rFonts w:eastAsia="Calibri"/>
          <w:noProof/>
          <w:lang w:val="es-DO"/>
        </w:rPr>
        <w:t xml:space="preserve"> (</w:t>
      </w:r>
      <w:r w:rsidR="00690E8A" w:rsidRPr="00C41129">
        <w:rPr>
          <w:rFonts w:eastAsia="Calibri"/>
          <w:noProof/>
          <w:lang w:val="es-DO"/>
        </w:rPr>
        <w:t>1</w:t>
      </w:r>
      <w:r w:rsidRPr="00C41129">
        <w:rPr>
          <w:rFonts w:eastAsia="Calibri"/>
          <w:noProof/>
          <w:lang w:val="es-DO"/>
        </w:rPr>
        <w:t xml:space="preserve">) </w:t>
      </w:r>
      <w:r w:rsidR="00690E8A" w:rsidRPr="00C41129">
        <w:rPr>
          <w:rFonts w:eastAsia="Calibri"/>
          <w:noProof/>
          <w:lang w:val="es-DO"/>
        </w:rPr>
        <w:t>radioterapia</w:t>
      </w:r>
      <w:r w:rsidRPr="00C41129">
        <w:rPr>
          <w:rFonts w:eastAsia="Calibri"/>
          <w:noProof/>
          <w:lang w:val="es-DO"/>
        </w:rPr>
        <w:t xml:space="preserve">; </w:t>
      </w:r>
    </w:p>
    <w:p w14:paraId="72FD85A4" w14:textId="06F433AB" w:rsidR="00AB360F" w:rsidRPr="00C41129" w:rsidRDefault="007F1D1C" w:rsidP="000928A0">
      <w:pPr>
        <w:pStyle w:val="Prrafodelista"/>
        <w:numPr>
          <w:ilvl w:val="0"/>
          <w:numId w:val="19"/>
        </w:numPr>
        <w:spacing w:line="360" w:lineRule="auto"/>
        <w:jc w:val="both"/>
        <w:rPr>
          <w:rFonts w:eastAsia="Calibri"/>
          <w:noProof/>
          <w:lang w:val="es-DO"/>
        </w:rPr>
      </w:pPr>
      <w:r w:rsidRPr="00C41129">
        <w:rPr>
          <w:b/>
          <w:bCs/>
          <w:i/>
          <w:iCs/>
          <w:lang w:val="es-DO"/>
        </w:rPr>
        <w:lastRenderedPageBreak/>
        <w:t>Inscripción en Registro (IR),</w:t>
      </w:r>
      <w:r w:rsidRPr="00C41129">
        <w:rPr>
          <w:lang w:val="es-DO"/>
        </w:rPr>
        <w:t xml:space="preserve"> </w:t>
      </w:r>
      <w:r w:rsidRPr="00C41129">
        <w:rPr>
          <w:rFonts w:eastAsia="Calibri"/>
          <w:noProof/>
          <w:lang w:val="es-DO"/>
        </w:rPr>
        <w:t>d</w:t>
      </w:r>
      <w:r w:rsidR="00EB23D6" w:rsidRPr="00C41129">
        <w:rPr>
          <w:rFonts w:eastAsia="Calibri"/>
          <w:noProof/>
          <w:lang w:val="es-DO"/>
        </w:rPr>
        <w:t>oscientos setenta y dos (272)</w:t>
      </w:r>
      <w:r w:rsidR="008079AD" w:rsidRPr="00C41129">
        <w:rPr>
          <w:rFonts w:eastAsia="Calibri"/>
          <w:noProof/>
          <w:lang w:val="es-DO"/>
        </w:rPr>
        <w:t xml:space="preserve"> </w:t>
      </w:r>
      <w:r w:rsidRPr="00C41129">
        <w:rPr>
          <w:rFonts w:eastAsia="Calibri"/>
          <w:noProof/>
          <w:lang w:val="es-DO"/>
        </w:rPr>
        <w:t>d</w:t>
      </w:r>
      <w:r w:rsidR="00EB23D6" w:rsidRPr="00C41129">
        <w:rPr>
          <w:rFonts w:eastAsia="Calibri"/>
          <w:noProof/>
          <w:lang w:val="es-DO"/>
        </w:rPr>
        <w:t xml:space="preserve">e las cuales doscientos sesenta y seis (266) </w:t>
      </w:r>
      <w:r w:rsidR="000928A0">
        <w:rPr>
          <w:rFonts w:eastAsia="Calibri"/>
          <w:noProof/>
          <w:lang w:val="es-DO"/>
        </w:rPr>
        <w:t>fueron</w:t>
      </w:r>
      <w:r w:rsidR="00EB23D6" w:rsidRPr="00C41129">
        <w:rPr>
          <w:rFonts w:eastAsia="Calibri"/>
          <w:noProof/>
          <w:lang w:val="es-DO"/>
        </w:rPr>
        <w:t xml:space="preserve"> nuevas y seis (6) renovaciones;</w:t>
      </w:r>
      <w:r w:rsidR="00AB360F" w:rsidRPr="00C41129">
        <w:rPr>
          <w:rFonts w:eastAsia="Calibri"/>
          <w:noProof/>
          <w:lang w:val="es-DO"/>
        </w:rPr>
        <w:t xml:space="preserve"> </w:t>
      </w:r>
    </w:p>
    <w:p w14:paraId="79D984C6" w14:textId="1A310B58" w:rsidR="00EB23D6" w:rsidRPr="00C41129" w:rsidRDefault="007F1D1C" w:rsidP="000928A0">
      <w:pPr>
        <w:pStyle w:val="Prrafodelista"/>
        <w:numPr>
          <w:ilvl w:val="0"/>
          <w:numId w:val="19"/>
        </w:numPr>
        <w:spacing w:line="360" w:lineRule="auto"/>
        <w:jc w:val="both"/>
        <w:rPr>
          <w:rFonts w:eastAsia="Calibri"/>
          <w:noProof/>
          <w:lang w:val="es-DO"/>
        </w:rPr>
      </w:pPr>
      <w:r w:rsidRPr="00C41129">
        <w:rPr>
          <w:b/>
          <w:bCs/>
          <w:i/>
          <w:iCs/>
          <w:lang w:val="es-DO"/>
        </w:rPr>
        <w:t>Licencias Institucional de Servicios,</w:t>
      </w:r>
      <w:r w:rsidRPr="00C41129">
        <w:rPr>
          <w:lang w:val="es-DO"/>
        </w:rPr>
        <w:t xml:space="preserve"> </w:t>
      </w:r>
      <w:r w:rsidR="00EB23D6" w:rsidRPr="00C41129">
        <w:rPr>
          <w:rFonts w:eastAsia="Calibri"/>
          <w:noProof/>
          <w:lang w:val="es-DO"/>
        </w:rPr>
        <w:t xml:space="preserve">dos (2) </w:t>
      </w:r>
      <w:r w:rsidRPr="00C41129">
        <w:rPr>
          <w:rFonts w:eastAsia="Calibri"/>
          <w:noProof/>
          <w:lang w:val="es-DO"/>
        </w:rPr>
        <w:t>nuevas.</w:t>
      </w:r>
      <w:r w:rsidR="00EB23D6" w:rsidRPr="00C41129">
        <w:rPr>
          <w:rFonts w:eastAsia="Calibri"/>
          <w:noProof/>
          <w:lang w:val="es-DO"/>
        </w:rPr>
        <w:t xml:space="preserve"> </w:t>
      </w:r>
    </w:p>
    <w:p w14:paraId="38C8220D" w14:textId="60BF6586" w:rsidR="00AB360F" w:rsidRPr="00C41129" w:rsidRDefault="007F1D1C" w:rsidP="000928A0">
      <w:pPr>
        <w:pStyle w:val="Prrafodelista"/>
        <w:numPr>
          <w:ilvl w:val="0"/>
          <w:numId w:val="19"/>
        </w:numPr>
        <w:spacing w:line="360" w:lineRule="auto"/>
        <w:jc w:val="both"/>
        <w:rPr>
          <w:rFonts w:eastAsia="Calibri"/>
          <w:b/>
          <w:bCs/>
          <w:noProof/>
          <w:lang w:val="es-DO"/>
        </w:rPr>
      </w:pPr>
      <w:r w:rsidRPr="00C41129">
        <w:rPr>
          <w:b/>
          <w:bCs/>
          <w:i/>
          <w:iCs/>
          <w:lang w:val="es-DO"/>
        </w:rPr>
        <w:t xml:space="preserve">Certificaciones de No </w:t>
      </w:r>
      <w:r w:rsidR="000928A0">
        <w:rPr>
          <w:b/>
          <w:bCs/>
          <w:i/>
          <w:iCs/>
          <w:lang w:val="es-DO"/>
        </w:rPr>
        <w:t>P</w:t>
      </w:r>
      <w:r w:rsidRPr="00C41129">
        <w:rPr>
          <w:b/>
          <w:bCs/>
          <w:i/>
          <w:iCs/>
          <w:lang w:val="es-DO"/>
        </w:rPr>
        <w:t xml:space="preserve">osesión de </w:t>
      </w:r>
      <w:r w:rsidR="000928A0">
        <w:rPr>
          <w:b/>
          <w:bCs/>
          <w:i/>
          <w:iCs/>
          <w:lang w:val="es-DO"/>
        </w:rPr>
        <w:t>E</w:t>
      </w:r>
      <w:r w:rsidRPr="00C41129">
        <w:rPr>
          <w:b/>
          <w:bCs/>
          <w:i/>
          <w:iCs/>
          <w:lang w:val="es-DO"/>
        </w:rPr>
        <w:t xml:space="preserve">quipos </w:t>
      </w:r>
      <w:r w:rsidR="000928A0">
        <w:rPr>
          <w:b/>
          <w:bCs/>
          <w:i/>
          <w:iCs/>
          <w:lang w:val="es-DO"/>
        </w:rPr>
        <w:t>E</w:t>
      </w:r>
      <w:r w:rsidRPr="00C41129">
        <w:rPr>
          <w:b/>
          <w:bCs/>
          <w:i/>
          <w:iCs/>
          <w:lang w:val="es-DO"/>
        </w:rPr>
        <w:t xml:space="preserve">misores de </w:t>
      </w:r>
      <w:r w:rsidR="000928A0">
        <w:rPr>
          <w:b/>
          <w:bCs/>
          <w:i/>
          <w:iCs/>
          <w:lang w:val="es-DO"/>
        </w:rPr>
        <w:t>R</w:t>
      </w:r>
      <w:r w:rsidRPr="00C41129">
        <w:rPr>
          <w:b/>
          <w:bCs/>
          <w:i/>
          <w:iCs/>
          <w:lang w:val="es-DO"/>
        </w:rPr>
        <w:t xml:space="preserve">adiaciones </w:t>
      </w:r>
      <w:r w:rsidR="000928A0">
        <w:rPr>
          <w:b/>
          <w:bCs/>
          <w:i/>
          <w:iCs/>
          <w:lang w:val="es-DO"/>
        </w:rPr>
        <w:t>I</w:t>
      </w:r>
      <w:r w:rsidRPr="00C41129">
        <w:rPr>
          <w:b/>
          <w:bCs/>
          <w:i/>
          <w:iCs/>
          <w:lang w:val="es-DO"/>
        </w:rPr>
        <w:t xml:space="preserve">onizantes, </w:t>
      </w:r>
      <w:r w:rsidRPr="00C41129">
        <w:rPr>
          <w:rFonts w:eastAsia="Calibri"/>
          <w:noProof/>
          <w:lang w:val="es-DO"/>
        </w:rPr>
        <w:t>oc</w:t>
      </w:r>
      <w:r w:rsidR="00EB23D6" w:rsidRPr="00C41129">
        <w:rPr>
          <w:rFonts w:eastAsia="Calibri"/>
          <w:noProof/>
          <w:lang w:val="es-DO"/>
        </w:rPr>
        <w:t>ho (8)</w:t>
      </w:r>
      <w:r w:rsidR="00062051" w:rsidRPr="00C41129">
        <w:rPr>
          <w:rFonts w:eastAsia="Calibri"/>
          <w:noProof/>
          <w:lang w:val="es-DO"/>
        </w:rPr>
        <w:t xml:space="preserve"> nuevas</w:t>
      </w:r>
      <w:r w:rsidRPr="00C41129">
        <w:rPr>
          <w:rFonts w:eastAsia="Calibri"/>
          <w:noProof/>
          <w:lang w:val="es-DO"/>
        </w:rPr>
        <w:t>.</w:t>
      </w:r>
      <w:r w:rsidR="00EB23D6" w:rsidRPr="00C41129">
        <w:rPr>
          <w:lang w:val="es-DO"/>
        </w:rPr>
        <w:t xml:space="preserve"> </w:t>
      </w:r>
    </w:p>
    <w:p w14:paraId="44B4C053" w14:textId="7AB1BC68" w:rsidR="007F1D1C" w:rsidRPr="00C41129" w:rsidRDefault="007F1D1C" w:rsidP="000928A0">
      <w:pPr>
        <w:pStyle w:val="Prrafodelista"/>
        <w:numPr>
          <w:ilvl w:val="0"/>
          <w:numId w:val="19"/>
        </w:numPr>
        <w:spacing w:line="360" w:lineRule="auto"/>
        <w:jc w:val="both"/>
        <w:rPr>
          <w:rFonts w:eastAsia="Calibri"/>
          <w:noProof/>
          <w:lang w:val="es-DO"/>
        </w:rPr>
      </w:pPr>
      <w:r w:rsidRPr="00C41129">
        <w:rPr>
          <w:b/>
          <w:bCs/>
          <w:i/>
          <w:iCs/>
          <w:lang w:val="es-DO"/>
        </w:rPr>
        <w:t xml:space="preserve">Licencias Personales de Operación, </w:t>
      </w:r>
      <w:r w:rsidRPr="00C41129">
        <w:rPr>
          <w:rFonts w:eastAsia="Calibri"/>
          <w:noProof/>
          <w:lang w:val="es-DO"/>
        </w:rPr>
        <w:t>seiscientas veintiocho (628), de las cuales quinient</w:t>
      </w:r>
      <w:r w:rsidR="000928A0">
        <w:rPr>
          <w:rFonts w:eastAsia="Calibri"/>
          <w:noProof/>
          <w:lang w:val="es-DO"/>
        </w:rPr>
        <w:t>a</w:t>
      </w:r>
      <w:r w:rsidRPr="00C41129">
        <w:rPr>
          <w:rFonts w:eastAsia="Calibri"/>
          <w:noProof/>
          <w:lang w:val="es-DO"/>
        </w:rPr>
        <w:t xml:space="preserve">s diecisiete (517) </w:t>
      </w:r>
      <w:r w:rsidR="000928A0">
        <w:rPr>
          <w:rFonts w:eastAsia="Calibri"/>
          <w:noProof/>
          <w:lang w:val="es-DO"/>
        </w:rPr>
        <w:t>fueron</w:t>
      </w:r>
      <w:r w:rsidRPr="00C41129">
        <w:rPr>
          <w:rFonts w:eastAsia="Calibri"/>
          <w:noProof/>
          <w:lang w:val="es-DO"/>
        </w:rPr>
        <w:t xml:space="preserve"> nuevas y ci</w:t>
      </w:r>
      <w:r w:rsidR="000928A0">
        <w:rPr>
          <w:rFonts w:eastAsia="Calibri"/>
          <w:noProof/>
          <w:lang w:val="es-DO"/>
        </w:rPr>
        <w:t>e</w:t>
      </w:r>
      <w:r w:rsidRPr="00C41129">
        <w:rPr>
          <w:rFonts w:eastAsia="Calibri"/>
          <w:noProof/>
          <w:lang w:val="es-DO"/>
        </w:rPr>
        <w:t>nto once (111) renovaciones.</w:t>
      </w:r>
    </w:p>
    <w:p w14:paraId="45665391" w14:textId="50B0F18F" w:rsidR="007F1D1C" w:rsidRPr="00C41129" w:rsidRDefault="00700EB6" w:rsidP="001626B5">
      <w:pPr>
        <w:spacing w:line="360" w:lineRule="auto"/>
        <w:jc w:val="both"/>
        <w:rPr>
          <w:rFonts w:eastAsia="Calibri"/>
          <w:noProof/>
          <w:lang w:val="es-DO"/>
        </w:rPr>
      </w:pPr>
      <w:r w:rsidRPr="00C41129">
        <w:rPr>
          <w:rFonts w:eastAsia="Calibri"/>
          <w:noProof/>
          <w:lang w:val="es-DO"/>
        </w:rPr>
        <w:t>Igualmente, con el objetivo de fortalecer las capacidades técnicas en materia de protección radiológica del Personal Ocupacionalmente Expuesto (POE), que labora en las diferentes instalaciones donde se utiliza Radiaciones Ionizantes, la CNE realizó el curso básico de seguridad física de fuentes radiactivas dividido en grupos: cuatro (4) cursos a reguladores y un (1) curso a usuarios, capacitando así a cuarenta y dos (42) personas.</w:t>
      </w:r>
    </w:p>
    <w:p w14:paraId="2F2FEE91" w14:textId="77777777" w:rsidR="00700EB6" w:rsidRPr="00C41129" w:rsidRDefault="00700EB6" w:rsidP="001626B5">
      <w:pPr>
        <w:spacing w:line="360" w:lineRule="auto"/>
        <w:jc w:val="both"/>
        <w:rPr>
          <w:rFonts w:eastAsia="Calibri"/>
          <w:noProof/>
          <w:lang w:val="es-DO"/>
        </w:rPr>
      </w:pPr>
    </w:p>
    <w:p w14:paraId="3DD77FE3" w14:textId="269346A5" w:rsidR="000201B7" w:rsidRPr="00C41129" w:rsidRDefault="000201B7" w:rsidP="001626B5">
      <w:pPr>
        <w:spacing w:line="360" w:lineRule="auto"/>
        <w:rPr>
          <w:b/>
          <w:bCs/>
          <w:lang w:val="es-DO"/>
        </w:rPr>
      </w:pPr>
      <w:r w:rsidRPr="00C41129">
        <w:rPr>
          <w:b/>
          <w:bCs/>
          <w:lang w:val="es-DO"/>
        </w:rPr>
        <w:t xml:space="preserve">Logros de </w:t>
      </w:r>
      <w:r w:rsidR="007423E7" w:rsidRPr="00C41129">
        <w:rPr>
          <w:b/>
          <w:bCs/>
          <w:lang w:val="es-DO"/>
        </w:rPr>
        <w:t>R</w:t>
      </w:r>
      <w:r w:rsidRPr="00C41129">
        <w:rPr>
          <w:b/>
          <w:bCs/>
          <w:lang w:val="es-DO"/>
        </w:rPr>
        <w:t xml:space="preserve">elevancia para el </w:t>
      </w:r>
      <w:r w:rsidR="007423E7" w:rsidRPr="00C41129">
        <w:rPr>
          <w:b/>
          <w:bCs/>
          <w:lang w:val="es-DO"/>
        </w:rPr>
        <w:t>C</w:t>
      </w:r>
      <w:r w:rsidRPr="00C41129">
        <w:rPr>
          <w:b/>
          <w:bCs/>
          <w:lang w:val="es-DO"/>
        </w:rPr>
        <w:t>iudadano</w:t>
      </w:r>
    </w:p>
    <w:p w14:paraId="2101508A" w14:textId="3D8E3369" w:rsidR="007A6A05" w:rsidRPr="00C41129" w:rsidRDefault="007A6A05" w:rsidP="001626B5">
      <w:pPr>
        <w:spacing w:line="360" w:lineRule="auto"/>
        <w:jc w:val="both"/>
        <w:rPr>
          <w:rFonts w:eastAsia="Calibri"/>
          <w:noProof/>
          <w:lang w:val="es-DO"/>
        </w:rPr>
      </w:pPr>
      <w:r w:rsidRPr="00C41129">
        <w:rPr>
          <w:rFonts w:eastAsia="Calibri"/>
          <w:noProof/>
          <w:lang w:val="es-DO"/>
        </w:rPr>
        <w:t>En atención al art</w:t>
      </w:r>
      <w:r w:rsidR="001626B5" w:rsidRPr="00C41129">
        <w:rPr>
          <w:rFonts w:eastAsia="Calibri"/>
          <w:noProof/>
          <w:lang w:val="es-DO"/>
        </w:rPr>
        <w:t xml:space="preserve">ículo </w:t>
      </w:r>
      <w:r w:rsidRPr="00C41129">
        <w:rPr>
          <w:rFonts w:eastAsia="Calibri"/>
          <w:noProof/>
          <w:lang w:val="es-DO"/>
        </w:rPr>
        <w:t>21 del Reglamento de Aplicación de la Ley</w:t>
      </w:r>
      <w:r w:rsidR="00E0423C">
        <w:rPr>
          <w:rFonts w:eastAsia="Calibri"/>
          <w:noProof/>
          <w:lang w:val="es-DO"/>
        </w:rPr>
        <w:t xml:space="preserve"> </w:t>
      </w:r>
      <w:r w:rsidRPr="00C41129">
        <w:rPr>
          <w:rFonts w:eastAsia="Calibri"/>
          <w:noProof/>
          <w:lang w:val="es-DO"/>
        </w:rPr>
        <w:t xml:space="preserve">No.57-07, donde se faculta a la CNE a realizar un plan de desarrollo fotovoltaico para zonas deprimidas y sin electricidad, a través de la </w:t>
      </w:r>
      <w:r w:rsidR="001D1784">
        <w:rPr>
          <w:rFonts w:eastAsia="Calibri"/>
          <w:noProof/>
          <w:lang w:val="es-DO"/>
        </w:rPr>
        <w:t>D</w:t>
      </w:r>
      <w:r w:rsidRPr="00C41129">
        <w:rPr>
          <w:rFonts w:eastAsia="Calibri"/>
          <w:noProof/>
          <w:lang w:val="es-DO"/>
        </w:rPr>
        <w:t>ivisión de Apoyo a la Ejecución de Proyectos Especiales en el año 2022 se llev</w:t>
      </w:r>
      <w:r w:rsidR="00E0423C">
        <w:rPr>
          <w:rFonts w:eastAsia="Calibri"/>
          <w:noProof/>
          <w:lang w:val="es-DO"/>
        </w:rPr>
        <w:t>aron</w:t>
      </w:r>
      <w:r w:rsidRPr="00C41129">
        <w:rPr>
          <w:rFonts w:eastAsia="Calibri"/>
          <w:noProof/>
          <w:lang w:val="es-DO"/>
        </w:rPr>
        <w:t xml:space="preserve"> a cabo los levantamientos en las escuelas La Laguna y Rosa La Piedra, ubicadas en las comunidades La Laguna y Rosa La Piedra respectivamente, del Distrito Municipal de Guanito, provincia Elías Piña, con la finalidad de evaluar la factibilidad y condiciones </w:t>
      </w:r>
      <w:r w:rsidRPr="00C41129">
        <w:rPr>
          <w:rFonts w:eastAsia="Calibri"/>
          <w:noProof/>
          <w:lang w:val="es-DO"/>
        </w:rPr>
        <w:lastRenderedPageBreak/>
        <w:t xml:space="preserve">para su electrificación, incluido un sistema para generación de energía eléctrica fotovoltaico con almacenamiento. </w:t>
      </w:r>
    </w:p>
    <w:p w14:paraId="4A7B949A" w14:textId="1E2ECBD6" w:rsidR="007A6A05" w:rsidRPr="00C41129" w:rsidRDefault="007A6A05" w:rsidP="001626B5">
      <w:pPr>
        <w:spacing w:line="360" w:lineRule="auto"/>
        <w:jc w:val="both"/>
        <w:rPr>
          <w:rFonts w:eastAsia="Calibri"/>
          <w:noProof/>
          <w:lang w:val="es-DO"/>
        </w:rPr>
      </w:pPr>
      <w:r w:rsidRPr="00C41129">
        <w:rPr>
          <w:rFonts w:eastAsia="Calibri"/>
          <w:noProof/>
          <w:lang w:val="es-DO"/>
        </w:rPr>
        <w:t>La razón de este levantamiento es que las escuelas no cuentan con las facilidades eléctricas mínimas necesarias, ya que se encuentran</w:t>
      </w:r>
      <w:r w:rsidR="00B20CCC">
        <w:rPr>
          <w:rFonts w:eastAsia="Calibri"/>
          <w:noProof/>
          <w:lang w:val="es-DO"/>
        </w:rPr>
        <w:t xml:space="preserve"> </w:t>
      </w:r>
      <w:r w:rsidRPr="00C41129">
        <w:rPr>
          <w:rFonts w:eastAsia="Calibri"/>
          <w:noProof/>
          <w:lang w:val="es-DO"/>
        </w:rPr>
        <w:t xml:space="preserve">aisladas del Sistema Eléctrico Nacional Interconectado (SENI); con este proyecto se beneficiará a ciento seis (106) estudiantes de la </w:t>
      </w:r>
      <w:r w:rsidR="001628FC">
        <w:rPr>
          <w:rFonts w:eastAsia="Calibri"/>
          <w:noProof/>
          <w:lang w:val="es-DO"/>
        </w:rPr>
        <w:t>E</w:t>
      </w:r>
      <w:r w:rsidRPr="00C41129">
        <w:rPr>
          <w:rFonts w:eastAsia="Calibri"/>
          <w:noProof/>
          <w:lang w:val="es-DO"/>
        </w:rPr>
        <w:t xml:space="preserve">scuela Rosa de la Piedra, y a </w:t>
      </w:r>
      <w:r w:rsidR="001628FC">
        <w:rPr>
          <w:rFonts w:eastAsia="Calibri"/>
          <w:noProof/>
          <w:lang w:val="es-DO"/>
        </w:rPr>
        <w:t>ciento sesenta y cuatro (</w:t>
      </w:r>
      <w:r w:rsidRPr="00C41129">
        <w:rPr>
          <w:rFonts w:eastAsia="Calibri"/>
          <w:noProof/>
          <w:lang w:val="es-DO"/>
        </w:rPr>
        <w:t>164</w:t>
      </w:r>
      <w:r w:rsidR="001628FC">
        <w:rPr>
          <w:rFonts w:eastAsia="Calibri"/>
          <w:noProof/>
          <w:lang w:val="es-DO"/>
        </w:rPr>
        <w:t>)</w:t>
      </w:r>
      <w:r w:rsidRPr="00C41129">
        <w:rPr>
          <w:rFonts w:eastAsia="Calibri"/>
          <w:noProof/>
          <w:lang w:val="es-DO"/>
        </w:rPr>
        <w:t xml:space="preserve"> estudiantes de la </w:t>
      </w:r>
      <w:r w:rsidR="001628FC">
        <w:rPr>
          <w:rFonts w:eastAsia="Calibri"/>
          <w:noProof/>
          <w:lang w:val="es-DO"/>
        </w:rPr>
        <w:t>E</w:t>
      </w:r>
      <w:r w:rsidRPr="00C41129">
        <w:rPr>
          <w:rFonts w:eastAsia="Calibri"/>
          <w:noProof/>
          <w:lang w:val="es-DO"/>
        </w:rPr>
        <w:t xml:space="preserve">scuela Las Lagunas, para un total de 270 estudiantes </w:t>
      </w:r>
      <w:r w:rsidR="00E77190" w:rsidRPr="00C41129">
        <w:rPr>
          <w:rFonts w:eastAsia="Calibri"/>
          <w:noProof/>
          <w:lang w:val="es-DO"/>
        </w:rPr>
        <w:t>directos</w:t>
      </w:r>
      <w:r w:rsidRPr="00C41129">
        <w:rPr>
          <w:rFonts w:eastAsia="Calibri"/>
          <w:noProof/>
          <w:lang w:val="es-DO"/>
        </w:rPr>
        <w:t>, y más miembros de las comunidades que podrán acceder a la energía producida por los sistemas fotovoltaicos para cargar sus dispositivos electrónicos. Actualmente</w:t>
      </w:r>
      <w:r w:rsidR="001628FC">
        <w:rPr>
          <w:rFonts w:eastAsia="Calibri"/>
          <w:noProof/>
          <w:lang w:val="es-DO"/>
        </w:rPr>
        <w:t>,</w:t>
      </w:r>
      <w:r w:rsidRPr="00C41129">
        <w:rPr>
          <w:rFonts w:eastAsia="Calibri"/>
          <w:noProof/>
          <w:lang w:val="es-DO"/>
        </w:rPr>
        <w:t xml:space="preserve"> el proyecto se encuentra en la etapa final de</w:t>
      </w:r>
      <w:r w:rsidR="00E77190" w:rsidRPr="00C41129">
        <w:rPr>
          <w:rFonts w:eastAsia="Calibri"/>
          <w:noProof/>
          <w:lang w:val="es-DO"/>
        </w:rPr>
        <w:t xml:space="preserve"> ejecución</w:t>
      </w:r>
      <w:r w:rsidRPr="00C41129">
        <w:rPr>
          <w:rFonts w:eastAsia="Calibri"/>
          <w:noProof/>
          <w:lang w:val="es-DO"/>
        </w:rPr>
        <w:t>, se tiene contemplado ejecutarse en los próximos días.</w:t>
      </w:r>
    </w:p>
    <w:p w14:paraId="3AD9C205" w14:textId="070DD607" w:rsidR="00E77190" w:rsidRPr="00C41129" w:rsidRDefault="00E77190" w:rsidP="001626B5">
      <w:pPr>
        <w:spacing w:line="360" w:lineRule="auto"/>
        <w:jc w:val="both"/>
        <w:rPr>
          <w:rFonts w:eastAsia="Calibri"/>
          <w:noProof/>
          <w:lang w:val="es-DO"/>
        </w:rPr>
      </w:pPr>
      <w:r w:rsidRPr="00C41129">
        <w:rPr>
          <w:rFonts w:eastAsia="Calibri"/>
          <w:noProof/>
          <w:lang w:val="es-DO"/>
        </w:rPr>
        <w:t xml:space="preserve">En el mismo se tiene propuesto dos (2) sistemas de generación de energía eléctrica incluida la distribución eléctrica BT: </w:t>
      </w:r>
    </w:p>
    <w:p w14:paraId="4EF50E1C" w14:textId="77777777" w:rsidR="00E77190" w:rsidRPr="00C41129" w:rsidRDefault="00E77190" w:rsidP="001626B5">
      <w:pPr>
        <w:pStyle w:val="Prrafodelista"/>
        <w:numPr>
          <w:ilvl w:val="0"/>
          <w:numId w:val="30"/>
        </w:numPr>
        <w:spacing w:line="360" w:lineRule="auto"/>
        <w:jc w:val="both"/>
        <w:rPr>
          <w:rFonts w:eastAsia="Calibri"/>
          <w:noProof/>
          <w:lang w:val="es-DO"/>
        </w:rPr>
      </w:pPr>
      <w:r w:rsidRPr="00C41129">
        <w:rPr>
          <w:rFonts w:eastAsia="Calibri"/>
          <w:noProof/>
          <w:lang w:val="es-DO"/>
        </w:rPr>
        <w:t>Escuela La Laguna:</w:t>
      </w:r>
    </w:p>
    <w:p w14:paraId="2A2B2F46" w14:textId="24BD01EA"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Potencia a instalar: 5.3 KWp - 3 KWn</w:t>
      </w:r>
    </w:p>
    <w:p w14:paraId="55C167DF" w14:textId="5EACC2E0"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Módulos fotovoltaicos: 12 con una capacidad 445 Wp</w:t>
      </w:r>
    </w:p>
    <w:p w14:paraId="77BAAEE0" w14:textId="35BF8C2F"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Inversores: 1 inversor con una capacidad 3 KWn</w:t>
      </w:r>
    </w:p>
    <w:p w14:paraId="4FD3B18C" w14:textId="73C6DEED"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Sistema de almacenamiento: 1 banco de batería a 24V, AGM libre de mantenimiento 1,480 Amph.</w:t>
      </w:r>
    </w:p>
    <w:p w14:paraId="074F308A" w14:textId="77777777" w:rsidR="00E77190" w:rsidRPr="00C41129" w:rsidRDefault="00E77190" w:rsidP="001626B5">
      <w:pPr>
        <w:pStyle w:val="Prrafodelista"/>
        <w:numPr>
          <w:ilvl w:val="0"/>
          <w:numId w:val="30"/>
        </w:numPr>
        <w:spacing w:line="360" w:lineRule="auto"/>
        <w:jc w:val="both"/>
        <w:rPr>
          <w:rFonts w:eastAsia="Calibri"/>
          <w:noProof/>
          <w:lang w:val="es-DO"/>
        </w:rPr>
      </w:pPr>
      <w:r w:rsidRPr="00C41129">
        <w:rPr>
          <w:rFonts w:eastAsia="Calibri"/>
          <w:noProof/>
          <w:lang w:val="es-DO"/>
        </w:rPr>
        <w:t>Escuela Rosa la Piedra:</w:t>
      </w:r>
    </w:p>
    <w:p w14:paraId="0405C819" w14:textId="7EC8325B"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Potencia a instalar: 3.5 KWp - 3 KWn</w:t>
      </w:r>
    </w:p>
    <w:p w14:paraId="6CDA0FC4" w14:textId="0EE6EB77"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Módulos fotovoltaicos: 8 con una capacidad 445 Wp</w:t>
      </w:r>
    </w:p>
    <w:p w14:paraId="049BC43F" w14:textId="02EEE8E7" w:rsidR="00E77190" w:rsidRPr="00C41129" w:rsidRDefault="00E77190" w:rsidP="001626B5">
      <w:pPr>
        <w:spacing w:line="360" w:lineRule="auto"/>
        <w:ind w:left="708"/>
        <w:jc w:val="both"/>
        <w:rPr>
          <w:rFonts w:eastAsia="Calibri"/>
          <w:noProof/>
          <w:lang w:val="es-DO"/>
        </w:rPr>
      </w:pPr>
      <w:r w:rsidRPr="00C41129">
        <w:rPr>
          <w:rFonts w:eastAsia="Calibri"/>
          <w:noProof/>
          <w:lang w:val="es-DO"/>
        </w:rPr>
        <w:lastRenderedPageBreak/>
        <w:t>- Inversores: 1 inversor con una capacidad 3 KWn</w:t>
      </w:r>
    </w:p>
    <w:p w14:paraId="66C46A0B" w14:textId="46D878C1" w:rsidR="00E77190" w:rsidRPr="00C41129" w:rsidRDefault="00E77190" w:rsidP="001626B5">
      <w:pPr>
        <w:spacing w:line="360" w:lineRule="auto"/>
        <w:ind w:left="708"/>
        <w:jc w:val="both"/>
        <w:rPr>
          <w:rFonts w:eastAsia="Calibri"/>
          <w:noProof/>
          <w:lang w:val="es-DO"/>
        </w:rPr>
      </w:pPr>
      <w:r w:rsidRPr="00C41129">
        <w:rPr>
          <w:rFonts w:eastAsia="Calibri"/>
          <w:noProof/>
          <w:lang w:val="es-DO"/>
        </w:rPr>
        <w:t>- Sistema de almacenamiento: 1 banco de batería a 24V, AGM libre de mantenimiento 1,110 Amph.</w:t>
      </w:r>
    </w:p>
    <w:p w14:paraId="0200A2F4" w14:textId="6DDA0058" w:rsidR="007A6A05" w:rsidRPr="00C41129" w:rsidRDefault="007A6A05" w:rsidP="001626B5">
      <w:pPr>
        <w:spacing w:line="360" w:lineRule="auto"/>
        <w:jc w:val="both"/>
        <w:rPr>
          <w:rFonts w:eastAsia="Calibri"/>
          <w:noProof/>
          <w:lang w:val="es-DO"/>
        </w:rPr>
      </w:pPr>
      <w:r w:rsidRPr="00C41129">
        <w:rPr>
          <w:rFonts w:eastAsia="Calibri"/>
          <w:noProof/>
          <w:lang w:val="es-DO"/>
        </w:rPr>
        <w:t>Asimismo, se llevó a cabo un levantamiento en el Centro Primario del Primer Nivel de Atención (UNAP), ubicad</w:t>
      </w:r>
      <w:r w:rsidR="00FF1BDF">
        <w:rPr>
          <w:rFonts w:eastAsia="Calibri"/>
          <w:noProof/>
          <w:lang w:val="es-DO"/>
        </w:rPr>
        <w:t>o</w:t>
      </w:r>
      <w:r w:rsidRPr="00C41129">
        <w:rPr>
          <w:rFonts w:eastAsia="Calibri"/>
          <w:noProof/>
          <w:lang w:val="es-DO"/>
        </w:rPr>
        <w:t xml:space="preserve"> en la comunidad Los Martínez, Provincia San José de Ocoa, con la finalidad de evaluar la factibilidad y condiciones para la instalación de un sistema de generación de energía eléctrica a partir del uso de paneles (o módulos) fotovoltaicos, incluido almacenamiento.</w:t>
      </w:r>
    </w:p>
    <w:p w14:paraId="6D78174C" w14:textId="77777777" w:rsidR="007A6A05" w:rsidRPr="00C41129" w:rsidRDefault="007A6A05" w:rsidP="001626B5">
      <w:pPr>
        <w:spacing w:line="360" w:lineRule="auto"/>
        <w:jc w:val="both"/>
        <w:rPr>
          <w:rFonts w:eastAsia="Calibri"/>
          <w:noProof/>
          <w:lang w:val="es-DO"/>
        </w:rPr>
      </w:pPr>
      <w:r w:rsidRPr="00C41129">
        <w:rPr>
          <w:rFonts w:eastAsia="Calibri"/>
          <w:noProof/>
          <w:lang w:val="es-DO"/>
        </w:rPr>
        <w:t xml:space="preserve">La comunidad Los Martínez se encuentra a 16 kilómetros del centro de San José de Ocoa en una zona montañosa, aislada del Sistema Eléctrico Nacional Interconectado (SENI), donde su única fuente de energía es una pequeña hidroeléctrica que no cuenta con la capacidad requerida para abastecer de energía eléctrica a toda la comunidad. En la Unidad de Atención Primaria (UNAP) o clínica de la comunidad existe una necesidad básica de electricidad, ya que no cuentan con las facilidades eléctricas mínimas necesarias. </w:t>
      </w:r>
    </w:p>
    <w:p w14:paraId="64C37BBC" w14:textId="0C186819" w:rsidR="00986A86" w:rsidRPr="00C41129" w:rsidRDefault="007A6A05" w:rsidP="001626B5">
      <w:pPr>
        <w:spacing w:line="360" w:lineRule="auto"/>
        <w:jc w:val="both"/>
        <w:rPr>
          <w:rFonts w:eastAsia="Calibri"/>
          <w:noProof/>
          <w:lang w:val="es-DO"/>
        </w:rPr>
      </w:pPr>
      <w:r w:rsidRPr="00C41129">
        <w:rPr>
          <w:rFonts w:eastAsia="Calibri"/>
          <w:noProof/>
          <w:lang w:val="es-DO"/>
        </w:rPr>
        <w:t xml:space="preserve">Esta UNAP le brinda servicios a cerca de </w:t>
      </w:r>
      <w:r w:rsidR="001628FC">
        <w:rPr>
          <w:rFonts w:eastAsia="Calibri"/>
          <w:noProof/>
          <w:lang w:val="es-DO"/>
        </w:rPr>
        <w:t>setenta (</w:t>
      </w:r>
      <w:r w:rsidRPr="00C41129">
        <w:rPr>
          <w:rFonts w:eastAsia="Calibri"/>
          <w:noProof/>
          <w:lang w:val="es-DO"/>
        </w:rPr>
        <w:t>7</w:t>
      </w:r>
      <w:r w:rsidR="001628FC">
        <w:rPr>
          <w:rFonts w:eastAsia="Calibri"/>
          <w:noProof/>
          <w:lang w:val="es-DO"/>
        </w:rPr>
        <w:t>0</w:t>
      </w:r>
      <w:r w:rsidR="00FF1BDF">
        <w:rPr>
          <w:rFonts w:eastAsia="Calibri"/>
          <w:noProof/>
          <w:lang w:val="es-DO"/>
        </w:rPr>
        <w:t>)</w:t>
      </w:r>
      <w:r w:rsidRPr="00C41129">
        <w:rPr>
          <w:rFonts w:eastAsia="Calibri"/>
          <w:noProof/>
          <w:lang w:val="es-DO"/>
        </w:rPr>
        <w:t xml:space="preserve"> familias de la comunidad, y gracias a la colocación de este sistema podrán integrarse más servicios, como refrigeración de vacunas y exámenes oftalmológicos.</w:t>
      </w:r>
    </w:p>
    <w:p w14:paraId="315814C0" w14:textId="77777777" w:rsidR="002F37A9" w:rsidRPr="00C41129" w:rsidRDefault="002F37A9" w:rsidP="001626B5">
      <w:pPr>
        <w:spacing w:line="360" w:lineRule="auto"/>
        <w:jc w:val="both"/>
        <w:rPr>
          <w:rFonts w:eastAsia="Calibri"/>
          <w:noProof/>
          <w:lang w:val="es-DO"/>
        </w:rPr>
      </w:pPr>
      <w:r w:rsidRPr="00C41129">
        <w:rPr>
          <w:rFonts w:eastAsia="Calibri"/>
          <w:noProof/>
          <w:lang w:val="es-DO"/>
        </w:rPr>
        <w:t xml:space="preserve">En el mismo se tiene propuesto un (1) sistema de generación de energía eléctrica: </w:t>
      </w:r>
    </w:p>
    <w:p w14:paraId="566099B1" w14:textId="6A321F41" w:rsidR="002F37A9" w:rsidRPr="00C41129" w:rsidRDefault="002F37A9" w:rsidP="001626B5">
      <w:pPr>
        <w:pStyle w:val="Prrafodelista"/>
        <w:numPr>
          <w:ilvl w:val="0"/>
          <w:numId w:val="30"/>
        </w:numPr>
        <w:spacing w:line="360" w:lineRule="auto"/>
        <w:jc w:val="both"/>
        <w:rPr>
          <w:rFonts w:eastAsia="Calibri"/>
          <w:noProof/>
          <w:lang w:val="es-DO"/>
        </w:rPr>
      </w:pPr>
      <w:r w:rsidRPr="00C41129">
        <w:rPr>
          <w:rFonts w:eastAsia="Calibri"/>
          <w:noProof/>
          <w:lang w:val="es-DO"/>
        </w:rPr>
        <w:t xml:space="preserve">Centro </w:t>
      </w:r>
      <w:r w:rsidR="001628FC">
        <w:rPr>
          <w:rFonts w:eastAsia="Calibri"/>
          <w:noProof/>
          <w:lang w:val="es-DO"/>
        </w:rPr>
        <w:t>P</w:t>
      </w:r>
      <w:r w:rsidRPr="00C41129">
        <w:rPr>
          <w:rFonts w:eastAsia="Calibri"/>
          <w:noProof/>
          <w:lang w:val="es-DO"/>
        </w:rPr>
        <w:t>rimario del Primer Nivel de Atención (UNAP)</w:t>
      </w:r>
      <w:r w:rsidR="001628FC">
        <w:rPr>
          <w:rFonts w:eastAsia="Calibri"/>
          <w:noProof/>
          <w:lang w:val="es-DO"/>
        </w:rPr>
        <w:t>,</w:t>
      </w:r>
      <w:r w:rsidRPr="00C41129">
        <w:rPr>
          <w:rFonts w:eastAsia="Calibri"/>
          <w:noProof/>
          <w:lang w:val="es-DO"/>
        </w:rPr>
        <w:t xml:space="preserve"> Los Martínez:</w:t>
      </w:r>
    </w:p>
    <w:p w14:paraId="52F50519" w14:textId="24FF38A6" w:rsidR="002F37A9" w:rsidRPr="00C41129" w:rsidRDefault="002F37A9" w:rsidP="001626B5">
      <w:pPr>
        <w:spacing w:line="360" w:lineRule="auto"/>
        <w:ind w:left="708"/>
        <w:jc w:val="both"/>
        <w:rPr>
          <w:rFonts w:eastAsia="Calibri"/>
          <w:noProof/>
          <w:lang w:val="es-DO"/>
        </w:rPr>
      </w:pPr>
      <w:r w:rsidRPr="00C41129">
        <w:rPr>
          <w:rFonts w:eastAsia="Calibri"/>
          <w:noProof/>
          <w:lang w:val="es-DO"/>
        </w:rPr>
        <w:lastRenderedPageBreak/>
        <w:t>- Potencia a instalar: 3 KWp - 2.5 KWn</w:t>
      </w:r>
    </w:p>
    <w:p w14:paraId="1CD17C35" w14:textId="50CD963E" w:rsidR="002F37A9" w:rsidRPr="00C41129" w:rsidRDefault="002F37A9" w:rsidP="001626B5">
      <w:pPr>
        <w:spacing w:line="360" w:lineRule="auto"/>
        <w:ind w:left="708"/>
        <w:jc w:val="both"/>
        <w:rPr>
          <w:rFonts w:eastAsia="Calibri"/>
          <w:noProof/>
          <w:lang w:val="es-DO"/>
        </w:rPr>
      </w:pPr>
      <w:r w:rsidRPr="00C41129">
        <w:rPr>
          <w:rFonts w:eastAsia="Calibri"/>
          <w:noProof/>
          <w:lang w:val="es-DO"/>
        </w:rPr>
        <w:t>- Módulos fotovoltaicos: 6 con una capacidad 500 Wp</w:t>
      </w:r>
    </w:p>
    <w:p w14:paraId="2B96B4DA" w14:textId="05C9C784" w:rsidR="002F37A9" w:rsidRPr="00C41129" w:rsidRDefault="002F37A9" w:rsidP="001626B5">
      <w:pPr>
        <w:spacing w:line="360" w:lineRule="auto"/>
        <w:ind w:left="708"/>
        <w:jc w:val="both"/>
        <w:rPr>
          <w:rFonts w:eastAsia="Calibri"/>
          <w:noProof/>
          <w:lang w:val="es-DO"/>
        </w:rPr>
      </w:pPr>
      <w:r w:rsidRPr="00C41129">
        <w:rPr>
          <w:rFonts w:eastAsia="Calibri"/>
          <w:noProof/>
          <w:lang w:val="es-DO"/>
        </w:rPr>
        <w:t>- Inversores: 1 inversor h</w:t>
      </w:r>
      <w:r w:rsidR="00FF1BDF">
        <w:rPr>
          <w:rFonts w:eastAsia="Calibri"/>
          <w:noProof/>
          <w:lang w:val="es-DO"/>
        </w:rPr>
        <w:t>í</w:t>
      </w:r>
      <w:r w:rsidRPr="00C41129">
        <w:rPr>
          <w:rFonts w:eastAsia="Calibri"/>
          <w:noProof/>
          <w:lang w:val="es-DO"/>
        </w:rPr>
        <w:t>brido con una capacidad 2 KWn</w:t>
      </w:r>
    </w:p>
    <w:p w14:paraId="4FA4E07E" w14:textId="1D1EA969" w:rsidR="002F37A9" w:rsidRPr="00C41129" w:rsidRDefault="002F37A9" w:rsidP="001626B5">
      <w:pPr>
        <w:spacing w:line="360" w:lineRule="auto"/>
        <w:ind w:left="708"/>
        <w:jc w:val="both"/>
        <w:rPr>
          <w:rFonts w:eastAsia="Calibri"/>
          <w:noProof/>
          <w:lang w:val="es-DO"/>
        </w:rPr>
      </w:pPr>
      <w:r w:rsidRPr="00C41129">
        <w:rPr>
          <w:rFonts w:eastAsia="Calibri"/>
          <w:noProof/>
          <w:lang w:val="es-DO"/>
        </w:rPr>
        <w:t>- Sistema de almacenamiento: 1 banco de batería a 24V, AGM libre de mantenimiento 480 Amph.</w:t>
      </w:r>
    </w:p>
    <w:p w14:paraId="1D691D1A" w14:textId="5F475BEC" w:rsidR="00A75A8A" w:rsidRPr="00C41129" w:rsidRDefault="00A75A8A" w:rsidP="001626B5">
      <w:pPr>
        <w:spacing w:line="360" w:lineRule="auto"/>
        <w:jc w:val="both"/>
        <w:rPr>
          <w:rFonts w:eastAsia="Calibri"/>
          <w:noProof/>
          <w:lang w:val="es-DO"/>
        </w:rPr>
      </w:pPr>
      <w:r w:rsidRPr="00C41129">
        <w:rPr>
          <w:rFonts w:eastAsia="Calibri"/>
          <w:noProof/>
          <w:lang w:val="es-DO"/>
        </w:rPr>
        <w:t xml:space="preserve">Adicionalmente, se realizó el levantamiento técnico de energía de emergencia para escuelas, sistema fotovoltaico para suministro energía de respaldo en el Municipio de Guerra. Este proceso se lanzó </w:t>
      </w:r>
      <w:r w:rsidR="002267B5" w:rsidRPr="00C41129">
        <w:rPr>
          <w:rFonts w:eastAsia="Calibri"/>
          <w:noProof/>
          <w:lang w:val="es-DO"/>
        </w:rPr>
        <w:t xml:space="preserve">con </w:t>
      </w:r>
      <w:r w:rsidRPr="00C41129">
        <w:rPr>
          <w:rFonts w:eastAsia="Calibri"/>
          <w:noProof/>
          <w:lang w:val="es-DO"/>
        </w:rPr>
        <w:t>el debido proceso de contratación para dos (02) planteles educativos, los cuales suministrar</w:t>
      </w:r>
      <w:r w:rsidR="001628FC">
        <w:rPr>
          <w:rFonts w:eastAsia="Calibri"/>
          <w:noProof/>
          <w:lang w:val="es-DO"/>
        </w:rPr>
        <w:t>á</w:t>
      </w:r>
      <w:r w:rsidRPr="00C41129">
        <w:rPr>
          <w:rFonts w:eastAsia="Calibri"/>
          <w:noProof/>
          <w:lang w:val="es-DO"/>
        </w:rPr>
        <w:t>n electricidad en caso de falla de la red a las oficinas administrativas de los distintos planteles escolares y politécnicos. De acuerdo con la planificación presupuestaria y técnica, se estarán incorporando hasta seis (06) escuelas y politécnicos más para el próximo año.</w:t>
      </w:r>
    </w:p>
    <w:p w14:paraId="3CEB37CE" w14:textId="77777777" w:rsidR="00A75A8A" w:rsidRPr="00C41129" w:rsidRDefault="00A75A8A" w:rsidP="001626B5">
      <w:pPr>
        <w:spacing w:line="360" w:lineRule="auto"/>
        <w:jc w:val="both"/>
        <w:rPr>
          <w:rFonts w:eastAsia="Calibri"/>
          <w:noProof/>
          <w:lang w:val="es-DO"/>
        </w:rPr>
      </w:pPr>
      <w:r w:rsidRPr="00C41129">
        <w:rPr>
          <w:rFonts w:eastAsia="Calibri"/>
          <w:noProof/>
          <w:lang w:val="es-DO"/>
        </w:rPr>
        <w:t>En el mismo se tiene propuesto dos (2) sistemas de generación de energía eléctrica:</w:t>
      </w:r>
    </w:p>
    <w:p w14:paraId="468F4EC2" w14:textId="77777777" w:rsidR="00A75A8A" w:rsidRPr="00C41129" w:rsidRDefault="00A75A8A" w:rsidP="001626B5">
      <w:pPr>
        <w:pStyle w:val="Prrafodelista"/>
        <w:numPr>
          <w:ilvl w:val="0"/>
          <w:numId w:val="30"/>
        </w:numPr>
        <w:spacing w:line="360" w:lineRule="auto"/>
        <w:jc w:val="both"/>
        <w:rPr>
          <w:rFonts w:eastAsia="Calibri"/>
          <w:noProof/>
          <w:lang w:val="es-DO"/>
        </w:rPr>
      </w:pPr>
      <w:r w:rsidRPr="00C41129">
        <w:rPr>
          <w:rFonts w:eastAsia="Calibri"/>
          <w:noProof/>
          <w:lang w:val="es-DO"/>
        </w:rPr>
        <w:t>Escuela Santiago Lanoy:</w:t>
      </w:r>
    </w:p>
    <w:p w14:paraId="53A7CBE0" w14:textId="5526A4DB"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Potencia a instalar: 3.3 KWp - 3 KWn</w:t>
      </w:r>
    </w:p>
    <w:p w14:paraId="543477DC" w14:textId="77777777"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Módulos fotovoltaicos: 6 con una capacidad 550 Wp</w:t>
      </w:r>
    </w:p>
    <w:p w14:paraId="7C481831" w14:textId="77777777"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Inversores: 1 inversor con una capacidad 3 KWn</w:t>
      </w:r>
    </w:p>
    <w:p w14:paraId="7627A33E" w14:textId="54953CBE"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Sistema de almacenamiento: 1 banco de batería a 24V, AGM libre de mantenimiento 500 Amph.</w:t>
      </w:r>
    </w:p>
    <w:p w14:paraId="69AE7669" w14:textId="4E1D3400" w:rsidR="00A75A8A" w:rsidRPr="00C41129" w:rsidRDefault="00A75A8A" w:rsidP="001626B5">
      <w:pPr>
        <w:pStyle w:val="Prrafodelista"/>
        <w:numPr>
          <w:ilvl w:val="0"/>
          <w:numId w:val="30"/>
        </w:numPr>
        <w:spacing w:line="360" w:lineRule="auto"/>
        <w:jc w:val="both"/>
        <w:rPr>
          <w:rFonts w:eastAsia="Calibri"/>
          <w:noProof/>
          <w:lang w:val="es-DO"/>
        </w:rPr>
      </w:pPr>
      <w:r w:rsidRPr="00C41129">
        <w:rPr>
          <w:rFonts w:eastAsia="Calibri"/>
          <w:noProof/>
          <w:lang w:val="es-DO"/>
        </w:rPr>
        <w:t>Politécnico Eugenio de Jes</w:t>
      </w:r>
      <w:r w:rsidR="002267B5" w:rsidRPr="00C41129">
        <w:rPr>
          <w:rFonts w:eastAsia="Calibri"/>
          <w:noProof/>
          <w:lang w:val="es-DO"/>
        </w:rPr>
        <w:t>ú</w:t>
      </w:r>
      <w:r w:rsidRPr="00C41129">
        <w:rPr>
          <w:rFonts w:eastAsia="Calibri"/>
          <w:noProof/>
          <w:lang w:val="es-DO"/>
        </w:rPr>
        <w:t>s Marcano Fondeur:</w:t>
      </w:r>
    </w:p>
    <w:p w14:paraId="650181C5" w14:textId="3D5B40D3"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 Potencia a instalar: 5.0 KWp - 3 KWn</w:t>
      </w:r>
    </w:p>
    <w:p w14:paraId="05DC446D" w14:textId="4EA6B7D0"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 Módulos fotovoltaicos: 10 con una capacidad 500 Wp</w:t>
      </w:r>
    </w:p>
    <w:p w14:paraId="6E39C59D" w14:textId="656DB7D5" w:rsidR="00A75A8A"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t>- Inversores: 1 inversor con una capacidad 3 KWn</w:t>
      </w:r>
    </w:p>
    <w:p w14:paraId="3F94BD8C" w14:textId="4FFE062A" w:rsidR="00A316E4" w:rsidRPr="00C41129" w:rsidRDefault="00A75A8A" w:rsidP="001626B5">
      <w:pPr>
        <w:pStyle w:val="Prrafodelista"/>
        <w:numPr>
          <w:ilvl w:val="1"/>
          <w:numId w:val="30"/>
        </w:numPr>
        <w:spacing w:line="360" w:lineRule="auto"/>
        <w:jc w:val="both"/>
        <w:rPr>
          <w:rFonts w:eastAsia="Calibri"/>
          <w:noProof/>
          <w:lang w:val="es-DO"/>
        </w:rPr>
      </w:pPr>
      <w:r w:rsidRPr="00C41129">
        <w:rPr>
          <w:rFonts w:eastAsia="Calibri"/>
          <w:noProof/>
          <w:lang w:val="es-DO"/>
        </w:rPr>
        <w:lastRenderedPageBreak/>
        <w:t>- Sistema de almacenamiento: 1 banco de batería a 24V, AGM libre de mantenimiento 1,000 Amph.</w:t>
      </w:r>
    </w:p>
    <w:p w14:paraId="6C51B2EC" w14:textId="5F825CDF" w:rsidR="00A75A8A" w:rsidRPr="00C41129" w:rsidRDefault="00A75A8A" w:rsidP="001626B5">
      <w:pPr>
        <w:spacing w:line="360" w:lineRule="auto"/>
        <w:jc w:val="both"/>
        <w:rPr>
          <w:rFonts w:eastAsia="Calibri"/>
          <w:noProof/>
          <w:lang w:val="es-DO"/>
        </w:rPr>
      </w:pPr>
      <w:r w:rsidRPr="00C41129">
        <w:rPr>
          <w:rFonts w:eastAsia="Calibri"/>
          <w:noProof/>
          <w:lang w:val="es-DO"/>
        </w:rPr>
        <w:t>Además, se realizó el levantamiento a las especificaciones técnicas y se lanzó el debido proceso de contratación de obra para el suministro de dos (02) sistemas fotovoltaicos conectados a</w:t>
      </w:r>
      <w:r w:rsidR="00FF1BDF">
        <w:rPr>
          <w:rFonts w:eastAsia="Calibri"/>
          <w:noProof/>
          <w:lang w:val="es-DO"/>
        </w:rPr>
        <w:t xml:space="preserve"> la</w:t>
      </w:r>
      <w:r w:rsidRPr="00C41129">
        <w:rPr>
          <w:rFonts w:eastAsia="Calibri"/>
          <w:noProof/>
          <w:lang w:val="es-DO"/>
        </w:rPr>
        <w:t xml:space="preserve"> red, y la integración del santuario de La Virgen de Schoenstatt, La Victoria, dentro del programa de medición neta, para ayudar a la reducción de la factura eléctrica, proporcionando ahorros que serán reinvertidos dentro del santuario para mejorar sus operaciones y servicios.</w:t>
      </w:r>
    </w:p>
    <w:p w14:paraId="541F53EF" w14:textId="77777777" w:rsidR="00A75A8A" w:rsidRPr="00C41129" w:rsidRDefault="00A75A8A" w:rsidP="001626B5">
      <w:pPr>
        <w:spacing w:line="360" w:lineRule="auto"/>
        <w:jc w:val="both"/>
        <w:rPr>
          <w:rFonts w:eastAsia="Calibri"/>
          <w:noProof/>
          <w:lang w:val="es-DO"/>
        </w:rPr>
      </w:pPr>
      <w:r w:rsidRPr="00C41129">
        <w:rPr>
          <w:rFonts w:eastAsia="Calibri"/>
          <w:noProof/>
          <w:lang w:val="es-DO"/>
        </w:rPr>
        <w:t xml:space="preserve">En el mismo se tiene propuesto un (1) sistema de generación de energía eléctrica: </w:t>
      </w:r>
    </w:p>
    <w:p w14:paraId="50E3D82E" w14:textId="1FC5F875" w:rsidR="00A75A8A" w:rsidRPr="00C41129" w:rsidRDefault="00A75A8A" w:rsidP="001626B5">
      <w:pPr>
        <w:pStyle w:val="Prrafodelista"/>
        <w:numPr>
          <w:ilvl w:val="0"/>
          <w:numId w:val="33"/>
        </w:numPr>
        <w:spacing w:line="360" w:lineRule="auto"/>
        <w:jc w:val="both"/>
        <w:rPr>
          <w:rFonts w:eastAsia="Calibri"/>
          <w:noProof/>
          <w:lang w:val="es-DO"/>
        </w:rPr>
      </w:pPr>
      <w:r w:rsidRPr="00C41129">
        <w:rPr>
          <w:rFonts w:eastAsia="Calibri"/>
          <w:noProof/>
          <w:lang w:val="es-DO"/>
        </w:rPr>
        <w:t>Santuario de la Virgen de Schoenstatt:</w:t>
      </w:r>
    </w:p>
    <w:p w14:paraId="16EEDEF4" w14:textId="6DDD81F0" w:rsidR="00A75A8A" w:rsidRPr="00C41129" w:rsidRDefault="00A75A8A" w:rsidP="001626B5">
      <w:pPr>
        <w:pStyle w:val="Prrafodelista"/>
        <w:numPr>
          <w:ilvl w:val="0"/>
          <w:numId w:val="34"/>
        </w:numPr>
        <w:spacing w:line="360" w:lineRule="auto"/>
        <w:jc w:val="both"/>
        <w:rPr>
          <w:rFonts w:eastAsia="Calibri"/>
          <w:noProof/>
          <w:lang w:val="es-DO"/>
        </w:rPr>
      </w:pPr>
      <w:r w:rsidRPr="00C41129">
        <w:rPr>
          <w:rFonts w:eastAsia="Calibri"/>
          <w:noProof/>
          <w:lang w:val="es-DO"/>
        </w:rPr>
        <w:t xml:space="preserve">Potencia </w:t>
      </w:r>
      <w:r w:rsidR="003328C0" w:rsidRPr="00C41129">
        <w:rPr>
          <w:rFonts w:eastAsia="Calibri"/>
          <w:noProof/>
          <w:lang w:val="es-DO"/>
        </w:rPr>
        <w:t>h</w:t>
      </w:r>
      <w:r w:rsidRPr="00C41129">
        <w:rPr>
          <w:rFonts w:eastAsia="Calibri"/>
          <w:noProof/>
          <w:lang w:val="es-DO"/>
        </w:rPr>
        <w:t>a instalar: 30 KWp - 15 KWn</w:t>
      </w:r>
    </w:p>
    <w:p w14:paraId="7E1285EC" w14:textId="77777777" w:rsidR="00A75A8A" w:rsidRPr="00C41129" w:rsidRDefault="00A75A8A" w:rsidP="001626B5">
      <w:pPr>
        <w:pStyle w:val="Prrafodelista"/>
        <w:numPr>
          <w:ilvl w:val="0"/>
          <w:numId w:val="34"/>
        </w:numPr>
        <w:spacing w:line="360" w:lineRule="auto"/>
        <w:jc w:val="both"/>
        <w:rPr>
          <w:rFonts w:eastAsia="Calibri"/>
          <w:noProof/>
          <w:lang w:val="es-DO"/>
        </w:rPr>
      </w:pPr>
      <w:r w:rsidRPr="00C41129">
        <w:rPr>
          <w:rFonts w:eastAsia="Calibri"/>
          <w:noProof/>
          <w:lang w:val="es-DO"/>
        </w:rPr>
        <w:t>Módulos fotovoltaicos: 60 con una capacidad 500 Wp</w:t>
      </w:r>
    </w:p>
    <w:p w14:paraId="4C7A6590" w14:textId="60D59DC5" w:rsidR="00A75A8A" w:rsidRPr="00C41129" w:rsidRDefault="00A75A8A" w:rsidP="001626B5">
      <w:pPr>
        <w:pStyle w:val="Prrafodelista"/>
        <w:numPr>
          <w:ilvl w:val="0"/>
          <w:numId w:val="34"/>
        </w:numPr>
        <w:spacing w:line="360" w:lineRule="auto"/>
        <w:jc w:val="both"/>
        <w:rPr>
          <w:rFonts w:eastAsia="Calibri"/>
          <w:noProof/>
          <w:lang w:val="es-DO"/>
        </w:rPr>
      </w:pPr>
      <w:r w:rsidRPr="00C41129">
        <w:rPr>
          <w:rFonts w:eastAsia="Calibri"/>
          <w:noProof/>
          <w:lang w:val="es-DO"/>
        </w:rPr>
        <w:t>Inversores: 1 inversor grid tie con una capacidad ≥8 KWn y otro ≥7 KWn.</w:t>
      </w:r>
    </w:p>
    <w:p w14:paraId="46272995" w14:textId="7AF725DA" w:rsidR="002D479A" w:rsidRPr="00C41129" w:rsidRDefault="002D479A" w:rsidP="001626B5">
      <w:pPr>
        <w:spacing w:line="360" w:lineRule="auto"/>
        <w:jc w:val="both"/>
        <w:rPr>
          <w:rFonts w:eastAsia="Calibri"/>
          <w:noProof/>
          <w:lang w:val="es-DO"/>
        </w:rPr>
      </w:pPr>
      <w:r w:rsidRPr="00C41129">
        <w:rPr>
          <w:rFonts w:eastAsia="Calibri"/>
          <w:noProof/>
          <w:lang w:val="es-DO"/>
        </w:rPr>
        <w:t>En el año 2022</w:t>
      </w:r>
      <w:r w:rsidR="001628FC">
        <w:rPr>
          <w:rFonts w:eastAsia="Calibri"/>
          <w:noProof/>
          <w:lang w:val="es-DO"/>
        </w:rPr>
        <w:t>,</w:t>
      </w:r>
      <w:r w:rsidRPr="00C41129">
        <w:rPr>
          <w:rFonts w:eastAsia="Calibri"/>
          <w:noProof/>
          <w:lang w:val="es-DO"/>
        </w:rPr>
        <w:t xml:space="preserve"> la CNE realizó </w:t>
      </w:r>
      <w:r w:rsidR="001628FC">
        <w:rPr>
          <w:rFonts w:eastAsia="Calibri"/>
          <w:noProof/>
          <w:lang w:val="es-DO"/>
        </w:rPr>
        <w:t xml:space="preserve">la </w:t>
      </w:r>
      <w:r w:rsidRPr="00C41129">
        <w:rPr>
          <w:rFonts w:eastAsia="Calibri"/>
          <w:noProof/>
          <w:lang w:val="es-DO"/>
        </w:rPr>
        <w:t>donaci</w:t>
      </w:r>
      <w:r w:rsidR="001628FC">
        <w:rPr>
          <w:rFonts w:eastAsia="Calibri"/>
          <w:noProof/>
          <w:lang w:val="es-DO"/>
        </w:rPr>
        <w:t>ó</w:t>
      </w:r>
      <w:r w:rsidRPr="00C41129">
        <w:rPr>
          <w:rFonts w:eastAsia="Calibri"/>
          <w:noProof/>
          <w:lang w:val="es-DO"/>
        </w:rPr>
        <w:t>n</w:t>
      </w:r>
      <w:r w:rsidR="001628FC">
        <w:rPr>
          <w:rFonts w:eastAsia="Calibri"/>
          <w:noProof/>
          <w:lang w:val="es-DO"/>
        </w:rPr>
        <w:t xml:space="preserve"> </w:t>
      </w:r>
      <w:r w:rsidRPr="00C41129">
        <w:rPr>
          <w:rFonts w:eastAsia="Calibri"/>
          <w:noProof/>
          <w:lang w:val="es-DO"/>
        </w:rPr>
        <w:t xml:space="preserve">de ciento cincuenta (150) </w:t>
      </w:r>
      <w:r w:rsidR="003328C0" w:rsidRPr="00C41129">
        <w:rPr>
          <w:rFonts w:eastAsia="Calibri"/>
          <w:noProof/>
          <w:lang w:val="es-DO"/>
        </w:rPr>
        <w:t>lámparas</w:t>
      </w:r>
      <w:r w:rsidRPr="00C41129">
        <w:rPr>
          <w:rFonts w:eastAsia="Calibri"/>
          <w:noProof/>
          <w:lang w:val="es-DO"/>
        </w:rPr>
        <w:t xml:space="preserve"> solares de 200W</w:t>
      </w:r>
      <w:r w:rsidR="001628FC">
        <w:rPr>
          <w:rFonts w:eastAsia="Calibri"/>
          <w:noProof/>
          <w:lang w:val="es-DO"/>
        </w:rPr>
        <w:t>, estas donaciones se realizaron a</w:t>
      </w:r>
      <w:r w:rsidR="00FF1BDF">
        <w:rPr>
          <w:rFonts w:eastAsia="Calibri"/>
          <w:noProof/>
          <w:lang w:val="es-DO"/>
        </w:rPr>
        <w:t xml:space="preserve"> </w:t>
      </w:r>
      <w:r w:rsidR="001628FC">
        <w:rPr>
          <w:rFonts w:eastAsia="Calibri"/>
          <w:noProof/>
          <w:lang w:val="es-DO"/>
        </w:rPr>
        <w:t>l</w:t>
      </w:r>
      <w:r w:rsidR="00FF1BDF">
        <w:rPr>
          <w:rFonts w:eastAsia="Calibri"/>
          <w:noProof/>
          <w:lang w:val="es-DO"/>
        </w:rPr>
        <w:t>os</w:t>
      </w:r>
      <w:r w:rsidRPr="00C41129">
        <w:rPr>
          <w:rFonts w:eastAsia="Calibri"/>
          <w:noProof/>
          <w:lang w:val="es-DO"/>
        </w:rPr>
        <w:t>:</w:t>
      </w:r>
    </w:p>
    <w:p w14:paraId="49231FED" w14:textId="032BD96B" w:rsidR="002D479A" w:rsidRPr="00C41129" w:rsidRDefault="002D479A" w:rsidP="001626B5">
      <w:pPr>
        <w:pStyle w:val="Prrafodelista"/>
        <w:numPr>
          <w:ilvl w:val="0"/>
          <w:numId w:val="35"/>
        </w:numPr>
        <w:spacing w:line="360" w:lineRule="auto"/>
        <w:jc w:val="both"/>
        <w:rPr>
          <w:rFonts w:eastAsia="Calibri"/>
          <w:noProof/>
          <w:lang w:val="es-DO"/>
        </w:rPr>
      </w:pPr>
      <w:r w:rsidRPr="00C41129">
        <w:rPr>
          <w:rFonts w:eastAsia="Calibri"/>
          <w:noProof/>
          <w:lang w:val="es-DO"/>
        </w:rPr>
        <w:t xml:space="preserve">Ayuntamiento del Distrito Nacional (ADN), donación de cincuenta (50) lámparas, las cuales serán utilizadas para alumbrar diversos parques de la ciudad de Santo Domingo. </w:t>
      </w:r>
    </w:p>
    <w:p w14:paraId="1FA4F09A" w14:textId="299A4536" w:rsidR="001626B5" w:rsidRDefault="002D479A" w:rsidP="001626B5">
      <w:pPr>
        <w:pStyle w:val="Prrafodelista"/>
        <w:numPr>
          <w:ilvl w:val="0"/>
          <w:numId w:val="35"/>
        </w:numPr>
        <w:spacing w:line="360" w:lineRule="auto"/>
        <w:jc w:val="both"/>
        <w:rPr>
          <w:rFonts w:eastAsia="Calibri"/>
          <w:noProof/>
          <w:lang w:val="es-DO"/>
        </w:rPr>
      </w:pPr>
      <w:r w:rsidRPr="00C41129">
        <w:rPr>
          <w:rFonts w:eastAsia="Calibri"/>
          <w:noProof/>
          <w:lang w:val="es-DO"/>
        </w:rPr>
        <w:t>Ayuntamiento del Municipio de Guerra, donación de cien (100) lámparas que serán instaladas en la entrada del municipio, a todo lo largo de la Carretera Carlos Manuel Pumarol.</w:t>
      </w:r>
      <w:r w:rsidR="003328C0" w:rsidRPr="00C41129">
        <w:rPr>
          <w:rFonts w:eastAsia="Calibri"/>
          <w:noProof/>
          <w:lang w:val="es-DO"/>
        </w:rPr>
        <w:t xml:space="preserve"> Ayudando a mejorar la visibilidad nocturna en el</w:t>
      </w:r>
      <w:r w:rsidR="00CA4BBC">
        <w:rPr>
          <w:rFonts w:eastAsia="Calibri"/>
          <w:noProof/>
          <w:lang w:val="es-DO"/>
        </w:rPr>
        <w:t xml:space="preserve"> </w:t>
      </w:r>
      <w:r w:rsidR="003328C0" w:rsidRPr="00C41129">
        <w:rPr>
          <w:rFonts w:eastAsia="Calibri"/>
          <w:noProof/>
          <w:lang w:val="es-DO"/>
        </w:rPr>
        <w:lastRenderedPageBreak/>
        <w:t>trayecto de la carretera, y aportando a la seguridad y, por consecuente, a la reducción de accidentes viales.</w:t>
      </w:r>
    </w:p>
    <w:p w14:paraId="731C5ED6" w14:textId="77777777" w:rsidR="00D75FF1" w:rsidRPr="00D75FF1" w:rsidRDefault="00D75FF1" w:rsidP="00D75FF1">
      <w:pPr>
        <w:pStyle w:val="Prrafodelista"/>
        <w:spacing w:line="360" w:lineRule="auto"/>
        <w:ind w:left="804"/>
        <w:jc w:val="both"/>
        <w:rPr>
          <w:rFonts w:eastAsia="Calibri"/>
          <w:noProof/>
          <w:lang w:val="es-DO"/>
        </w:rPr>
      </w:pPr>
    </w:p>
    <w:p w14:paraId="14C6F6DB" w14:textId="651B0D6A" w:rsidR="007B2FF3" w:rsidRPr="00C41129" w:rsidRDefault="002D479A" w:rsidP="001626B5">
      <w:pPr>
        <w:spacing w:line="360" w:lineRule="auto"/>
        <w:jc w:val="both"/>
        <w:rPr>
          <w:rFonts w:eastAsia="Calibri"/>
          <w:noProof/>
          <w:lang w:val="es-DO"/>
        </w:rPr>
      </w:pPr>
      <w:r w:rsidRPr="00C41129">
        <w:rPr>
          <w:rFonts w:eastAsia="Calibri"/>
          <w:noProof/>
          <w:lang w:val="es-DO"/>
        </w:rPr>
        <w:t xml:space="preserve">Con estos donativos la CNE cumple con su misión de llevar soluciones en materia energética a la población, así como de promover la producción y uso de energía renovable en el país. La CNE afirma su compromiso de continuar su colaboración </w:t>
      </w:r>
      <w:r w:rsidR="001628FC">
        <w:rPr>
          <w:rFonts w:eastAsia="Calibri"/>
          <w:noProof/>
          <w:lang w:val="es-DO"/>
        </w:rPr>
        <w:t xml:space="preserve">con </w:t>
      </w:r>
      <w:r w:rsidRPr="00C41129">
        <w:rPr>
          <w:rFonts w:eastAsia="Calibri"/>
          <w:noProof/>
          <w:lang w:val="es-DO"/>
        </w:rPr>
        <w:t>l</w:t>
      </w:r>
      <w:r w:rsidR="003328C0" w:rsidRPr="00C41129">
        <w:rPr>
          <w:rFonts w:eastAsia="Calibri"/>
          <w:noProof/>
          <w:lang w:val="es-DO"/>
        </w:rPr>
        <w:t>os</w:t>
      </w:r>
      <w:r w:rsidRPr="00C41129">
        <w:rPr>
          <w:rFonts w:eastAsia="Calibri"/>
          <w:noProof/>
          <w:lang w:val="es-DO"/>
        </w:rPr>
        <w:t xml:space="preserve"> </w:t>
      </w:r>
      <w:r w:rsidR="001628FC">
        <w:rPr>
          <w:rFonts w:eastAsia="Calibri"/>
          <w:noProof/>
          <w:lang w:val="es-DO"/>
        </w:rPr>
        <w:t>a</w:t>
      </w:r>
      <w:r w:rsidRPr="00C41129">
        <w:rPr>
          <w:rFonts w:eastAsia="Calibri"/>
          <w:noProof/>
          <w:lang w:val="es-DO"/>
        </w:rPr>
        <w:t>yuntamiento</w:t>
      </w:r>
      <w:r w:rsidR="001628FC">
        <w:rPr>
          <w:rFonts w:eastAsia="Calibri"/>
          <w:noProof/>
          <w:lang w:val="es-DO"/>
        </w:rPr>
        <w:t>s</w:t>
      </w:r>
      <w:r w:rsidRPr="00C41129">
        <w:rPr>
          <w:rFonts w:eastAsia="Calibri"/>
          <w:noProof/>
          <w:lang w:val="es-DO"/>
        </w:rPr>
        <w:t xml:space="preserve"> y los demás cabildos del país en aras de aportar soluciones que promuevan el ahorro y el uso eficiente de la energía dentro y fuera de las instituciones.</w:t>
      </w:r>
    </w:p>
    <w:p w14:paraId="13295873" w14:textId="3432F1F8" w:rsidR="00BE21B4" w:rsidRPr="00C41129" w:rsidRDefault="00BE21B4" w:rsidP="001626B5">
      <w:pPr>
        <w:spacing w:line="360" w:lineRule="auto"/>
        <w:jc w:val="both"/>
        <w:rPr>
          <w:rFonts w:eastAsia="Calibri"/>
          <w:noProof/>
          <w:lang w:val="es-DO"/>
        </w:rPr>
      </w:pPr>
    </w:p>
    <w:p w14:paraId="217987CB" w14:textId="15AF17A5" w:rsidR="00BE21B4" w:rsidRPr="00C41129" w:rsidRDefault="00BE21B4" w:rsidP="001626B5">
      <w:pPr>
        <w:spacing w:line="360" w:lineRule="auto"/>
        <w:jc w:val="both"/>
        <w:rPr>
          <w:lang w:val="es-DO"/>
        </w:rPr>
      </w:pPr>
    </w:p>
    <w:p w14:paraId="792AC44B" w14:textId="78B969A7" w:rsidR="001626B5" w:rsidRPr="00C41129" w:rsidRDefault="001626B5" w:rsidP="001626B5">
      <w:pPr>
        <w:spacing w:line="360" w:lineRule="auto"/>
        <w:jc w:val="both"/>
        <w:rPr>
          <w:lang w:val="es-DO"/>
        </w:rPr>
      </w:pPr>
    </w:p>
    <w:p w14:paraId="7C1727F8" w14:textId="1F65627C" w:rsidR="001626B5" w:rsidRPr="00C41129" w:rsidRDefault="001626B5" w:rsidP="001626B5">
      <w:pPr>
        <w:spacing w:line="360" w:lineRule="auto"/>
        <w:jc w:val="both"/>
        <w:rPr>
          <w:lang w:val="es-DO"/>
        </w:rPr>
      </w:pPr>
    </w:p>
    <w:p w14:paraId="0F7FFF99" w14:textId="3C7D4E2C" w:rsidR="001626B5" w:rsidRPr="00C41129" w:rsidRDefault="001626B5" w:rsidP="001626B5">
      <w:pPr>
        <w:spacing w:line="360" w:lineRule="auto"/>
        <w:jc w:val="both"/>
        <w:rPr>
          <w:lang w:val="es-DO"/>
        </w:rPr>
      </w:pPr>
    </w:p>
    <w:p w14:paraId="2E2CD3AA" w14:textId="08C0E6E5" w:rsidR="001626B5" w:rsidRPr="00C41129" w:rsidRDefault="001626B5" w:rsidP="001626B5">
      <w:pPr>
        <w:spacing w:line="360" w:lineRule="auto"/>
        <w:jc w:val="both"/>
        <w:rPr>
          <w:lang w:val="es-DO"/>
        </w:rPr>
      </w:pPr>
    </w:p>
    <w:p w14:paraId="6B669344" w14:textId="226F31A7" w:rsidR="001626B5" w:rsidRDefault="001626B5" w:rsidP="001626B5">
      <w:pPr>
        <w:spacing w:line="360" w:lineRule="auto"/>
        <w:jc w:val="both"/>
        <w:rPr>
          <w:lang w:val="es-DO"/>
        </w:rPr>
      </w:pPr>
    </w:p>
    <w:p w14:paraId="1ED0A711" w14:textId="77777777" w:rsidR="00D75FF1" w:rsidRPr="00C41129" w:rsidRDefault="00D75FF1" w:rsidP="001626B5">
      <w:pPr>
        <w:spacing w:line="360" w:lineRule="auto"/>
        <w:jc w:val="both"/>
        <w:rPr>
          <w:lang w:val="es-DO"/>
        </w:rPr>
      </w:pPr>
    </w:p>
    <w:p w14:paraId="1A6E436A" w14:textId="131CF24E" w:rsidR="001626B5" w:rsidRPr="00C41129" w:rsidRDefault="001626B5" w:rsidP="001626B5">
      <w:pPr>
        <w:spacing w:line="360" w:lineRule="auto"/>
        <w:jc w:val="both"/>
        <w:rPr>
          <w:lang w:val="es-DO"/>
        </w:rPr>
      </w:pPr>
    </w:p>
    <w:p w14:paraId="58886809" w14:textId="77777777" w:rsidR="001626B5" w:rsidRPr="00C41129" w:rsidRDefault="001626B5" w:rsidP="001626B5">
      <w:pPr>
        <w:spacing w:line="360" w:lineRule="auto"/>
        <w:jc w:val="both"/>
        <w:rPr>
          <w:lang w:val="es-DO"/>
        </w:rPr>
      </w:pPr>
    </w:p>
    <w:p w14:paraId="329D27CD" w14:textId="77777777" w:rsidR="00BE21B4" w:rsidRPr="00C41129" w:rsidRDefault="00BE21B4" w:rsidP="002D479A">
      <w:pPr>
        <w:spacing w:line="360" w:lineRule="auto"/>
        <w:jc w:val="both"/>
        <w:rPr>
          <w:lang w:val="es-DO"/>
        </w:rPr>
      </w:pPr>
    </w:p>
    <w:p w14:paraId="480AB252" w14:textId="7BCD11A7" w:rsidR="00654164" w:rsidRPr="00C41129" w:rsidRDefault="00654164" w:rsidP="004359C1">
      <w:pPr>
        <w:pStyle w:val="Ttulo1"/>
        <w:numPr>
          <w:ilvl w:val="0"/>
          <w:numId w:val="1"/>
        </w:numPr>
        <w:rPr>
          <w:lang w:val="es-DO"/>
        </w:rPr>
      </w:pPr>
      <w:bookmarkStart w:id="56" w:name="_Toc121901532"/>
      <w:r w:rsidRPr="00C41129">
        <w:rPr>
          <w:lang w:val="es-DO"/>
        </w:rPr>
        <w:lastRenderedPageBreak/>
        <w:t xml:space="preserve">RESULTADOS DE LAS ÁREAS </w:t>
      </w:r>
      <w:r w:rsidR="001929EB" w:rsidRPr="00C41129">
        <w:rPr>
          <w:lang w:val="es-DO"/>
        </w:rPr>
        <w:t>T</w:t>
      </w:r>
      <w:r w:rsidRPr="00C41129">
        <w:rPr>
          <w:lang w:val="es-DO"/>
        </w:rPr>
        <w:t>RANSVERSALES Y DE APOYO</w:t>
      </w:r>
      <w:bookmarkEnd w:id="56"/>
    </w:p>
    <w:p w14:paraId="5D67DA4A" w14:textId="77777777" w:rsidR="00654164" w:rsidRPr="00C41129" w:rsidRDefault="00654164" w:rsidP="00654164">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777777" w:rsidR="00654164" w:rsidRPr="00C41129" w:rsidRDefault="00654164" w:rsidP="00654164">
      <w:pPr>
        <w:jc w:val="center"/>
        <w:rPr>
          <w:rFonts w:eastAsia="Calibri"/>
          <w:szCs w:val="36"/>
          <w:lang w:val="es-DO"/>
        </w:rPr>
      </w:pPr>
      <w:r w:rsidRPr="00C41129">
        <w:rPr>
          <w:rFonts w:eastAsia="Calibri"/>
          <w:szCs w:val="36"/>
          <w:lang w:val="es-DO"/>
        </w:rPr>
        <w:t>Memoria institucional 2022</w:t>
      </w:r>
    </w:p>
    <w:p w14:paraId="22E52205" w14:textId="77777777" w:rsidR="000201B7" w:rsidRPr="00C41129" w:rsidRDefault="000201B7" w:rsidP="00B70211">
      <w:pPr>
        <w:pStyle w:val="Ttulo2"/>
        <w:spacing w:before="0" w:after="160" w:line="360" w:lineRule="auto"/>
        <w:rPr>
          <w:lang w:val="es-DO"/>
        </w:rPr>
      </w:pPr>
      <w:bookmarkStart w:id="57" w:name="_Toc75956405"/>
      <w:bookmarkStart w:id="58" w:name="_Toc90459623"/>
    </w:p>
    <w:p w14:paraId="5A44C58E" w14:textId="6414CA32" w:rsidR="001929EB" w:rsidRPr="0001290D" w:rsidRDefault="001929EB" w:rsidP="0001290D">
      <w:pPr>
        <w:pStyle w:val="Ttulo2"/>
        <w:numPr>
          <w:ilvl w:val="1"/>
          <w:numId w:val="1"/>
        </w:numPr>
        <w:spacing w:before="0" w:after="160" w:line="360" w:lineRule="auto"/>
        <w:rPr>
          <w:rFonts w:eastAsia="Calibri" w:cs="Times New Roman"/>
          <w:b/>
          <w:bCs/>
          <w:noProof/>
          <w:color w:val="767171"/>
          <w:szCs w:val="24"/>
          <w:lang w:val="es-DO"/>
        </w:rPr>
      </w:pPr>
      <w:bookmarkStart w:id="59" w:name="_Toc75956407"/>
      <w:bookmarkStart w:id="60" w:name="_Toc121901533"/>
      <w:bookmarkEnd w:id="57"/>
      <w:bookmarkEnd w:id="58"/>
      <w:r w:rsidRPr="0001290D">
        <w:rPr>
          <w:rFonts w:eastAsia="Calibri" w:cs="Times New Roman"/>
          <w:b/>
          <w:bCs/>
          <w:noProof/>
          <w:color w:val="767171"/>
          <w:szCs w:val="24"/>
          <w:lang w:val="es-DO"/>
        </w:rPr>
        <w:t xml:space="preserve">Desempeño </w:t>
      </w:r>
      <w:r w:rsidR="007F1D1C" w:rsidRPr="0001290D">
        <w:rPr>
          <w:rFonts w:eastAsia="Calibri" w:cs="Times New Roman"/>
          <w:b/>
          <w:bCs/>
          <w:noProof/>
          <w:color w:val="767171"/>
          <w:szCs w:val="24"/>
          <w:lang w:val="es-DO"/>
        </w:rPr>
        <w:t>A</w:t>
      </w:r>
      <w:r w:rsidRPr="0001290D">
        <w:rPr>
          <w:rFonts w:eastAsia="Calibri" w:cs="Times New Roman"/>
          <w:b/>
          <w:bCs/>
          <w:noProof/>
          <w:color w:val="767171"/>
          <w:szCs w:val="24"/>
          <w:lang w:val="es-DO"/>
        </w:rPr>
        <w:t xml:space="preserve">dministrativo y </w:t>
      </w:r>
      <w:r w:rsidR="007F1D1C" w:rsidRPr="0001290D">
        <w:rPr>
          <w:rFonts w:eastAsia="Calibri" w:cs="Times New Roman"/>
          <w:b/>
          <w:bCs/>
          <w:noProof/>
          <w:color w:val="767171"/>
          <w:szCs w:val="24"/>
          <w:lang w:val="es-DO"/>
        </w:rPr>
        <w:t>F</w:t>
      </w:r>
      <w:r w:rsidRPr="0001290D">
        <w:rPr>
          <w:rFonts w:eastAsia="Calibri" w:cs="Times New Roman"/>
          <w:b/>
          <w:bCs/>
          <w:noProof/>
          <w:color w:val="767171"/>
          <w:szCs w:val="24"/>
          <w:lang w:val="es-DO"/>
        </w:rPr>
        <w:t>inancier</w:t>
      </w:r>
      <w:bookmarkEnd w:id="59"/>
      <w:r w:rsidRPr="0001290D">
        <w:rPr>
          <w:rFonts w:eastAsia="Calibri" w:cs="Times New Roman"/>
          <w:b/>
          <w:bCs/>
          <w:noProof/>
          <w:color w:val="767171"/>
          <w:szCs w:val="24"/>
          <w:lang w:val="es-DO"/>
        </w:rPr>
        <w:t>o</w:t>
      </w:r>
      <w:bookmarkEnd w:id="60"/>
    </w:p>
    <w:p w14:paraId="78D08D12" w14:textId="48672088" w:rsidR="00BE21B4" w:rsidRPr="00C41129" w:rsidRDefault="00BE21B4" w:rsidP="00B70211">
      <w:pPr>
        <w:autoSpaceDE w:val="0"/>
        <w:autoSpaceDN w:val="0"/>
        <w:adjustRightInd w:val="0"/>
        <w:spacing w:line="360" w:lineRule="auto"/>
        <w:jc w:val="both"/>
        <w:rPr>
          <w:rFonts w:eastAsia="Calibri"/>
          <w:noProof/>
          <w:lang w:val="es-DO"/>
        </w:rPr>
      </w:pPr>
      <w:r w:rsidRPr="00C41129">
        <w:rPr>
          <w:rFonts w:eastAsia="Calibri"/>
          <w:noProof/>
          <w:lang w:val="es-DO"/>
        </w:rPr>
        <w:t>La asignación presupuestaria de la</w:t>
      </w:r>
      <w:r w:rsidR="00C50205" w:rsidRPr="00C41129">
        <w:rPr>
          <w:rFonts w:eastAsia="Calibri"/>
          <w:noProof/>
          <w:lang w:val="es-DO"/>
        </w:rPr>
        <w:t xml:space="preserve"> </w:t>
      </w:r>
      <w:r w:rsidRPr="00C41129">
        <w:rPr>
          <w:rFonts w:eastAsia="Calibri"/>
          <w:noProof/>
          <w:lang w:val="es-DO"/>
        </w:rPr>
        <w:t>CNE para el año 2022, fue aprobada por un monto d</w:t>
      </w:r>
      <w:r w:rsidR="00C50205" w:rsidRPr="00C41129">
        <w:rPr>
          <w:rFonts w:eastAsia="Calibri"/>
          <w:noProof/>
          <w:lang w:val="es-DO"/>
        </w:rPr>
        <w:t>e seiscientos un millones cuatrocientos tres mil</w:t>
      </w:r>
      <w:r w:rsidR="003B4FBE">
        <w:rPr>
          <w:rFonts w:eastAsia="Calibri"/>
          <w:noProof/>
          <w:lang w:val="es-DO"/>
        </w:rPr>
        <w:t xml:space="preserve"> </w:t>
      </w:r>
      <w:r w:rsidR="00C50205" w:rsidRPr="00C41129">
        <w:rPr>
          <w:rFonts w:eastAsia="Calibri"/>
          <w:noProof/>
          <w:lang w:val="es-DO"/>
        </w:rPr>
        <w:t>quinientos setente y ocho (</w:t>
      </w:r>
      <w:r w:rsidRPr="00C41129">
        <w:rPr>
          <w:rFonts w:eastAsia="Calibri"/>
          <w:noProof/>
          <w:lang w:val="es-DO"/>
        </w:rPr>
        <w:t>RD$601,403,578</w:t>
      </w:r>
      <w:r w:rsidR="00C50205" w:rsidRPr="00C41129">
        <w:rPr>
          <w:rFonts w:eastAsia="Calibri"/>
          <w:noProof/>
          <w:lang w:val="es-DO"/>
        </w:rPr>
        <w:t>.00) pesos</w:t>
      </w:r>
      <w:r w:rsidRPr="00C41129">
        <w:rPr>
          <w:rFonts w:eastAsia="Calibri"/>
          <w:noProof/>
          <w:lang w:val="es-DO"/>
        </w:rPr>
        <w:t xml:space="preserve"> correspondiente a</w:t>
      </w:r>
      <w:r w:rsidR="00C50205" w:rsidRPr="00C41129">
        <w:rPr>
          <w:rFonts w:eastAsia="Calibri"/>
          <w:noProof/>
          <w:lang w:val="es-DO"/>
        </w:rPr>
        <w:t xml:space="preserve"> ciento sesenta y dos millones doscientos dieciseis mil setecientos cincuenta y seis (</w:t>
      </w:r>
      <w:r w:rsidRPr="00C41129">
        <w:rPr>
          <w:rFonts w:eastAsia="Calibri"/>
          <w:noProof/>
          <w:lang w:val="es-DO"/>
        </w:rPr>
        <w:t>RD$162,216,756</w:t>
      </w:r>
      <w:r w:rsidR="00C50205" w:rsidRPr="00C41129">
        <w:rPr>
          <w:rFonts w:eastAsia="Calibri"/>
          <w:noProof/>
          <w:lang w:val="es-DO"/>
        </w:rPr>
        <w:t>) pesos de</w:t>
      </w:r>
      <w:r w:rsidRPr="00C41129">
        <w:rPr>
          <w:rFonts w:eastAsia="Calibri"/>
          <w:noProof/>
          <w:lang w:val="es-DO"/>
        </w:rPr>
        <w:t xml:space="preserve"> asignación presupuestaria</w:t>
      </w:r>
      <w:r w:rsidR="00EF3784">
        <w:rPr>
          <w:rFonts w:eastAsia="Calibri"/>
          <w:noProof/>
          <w:lang w:val="es-DO"/>
        </w:rPr>
        <w:t>,</w:t>
      </w:r>
      <w:r w:rsidRPr="00C41129">
        <w:rPr>
          <w:rFonts w:eastAsia="Calibri"/>
          <w:noProof/>
          <w:lang w:val="es-DO"/>
        </w:rPr>
        <w:t xml:space="preserve"> Ley de Gastos Públicos (transferencia corriente) y </w:t>
      </w:r>
      <w:r w:rsidR="00C50205" w:rsidRPr="00C41129">
        <w:rPr>
          <w:rFonts w:eastAsia="Calibri"/>
          <w:noProof/>
          <w:lang w:val="es-DO"/>
        </w:rPr>
        <w:t>cuatrocientos treinta y nueve millones ciento ochenta y seis mil ochocientos veintidos (</w:t>
      </w:r>
      <w:r w:rsidRPr="00C41129">
        <w:rPr>
          <w:rFonts w:eastAsia="Calibri"/>
          <w:noProof/>
          <w:lang w:val="es-DO"/>
        </w:rPr>
        <w:t>RD$439,186,822</w:t>
      </w:r>
      <w:r w:rsidR="00C50205" w:rsidRPr="00C41129">
        <w:rPr>
          <w:rFonts w:eastAsia="Calibri"/>
          <w:noProof/>
          <w:lang w:val="es-DO"/>
        </w:rPr>
        <w:t>.00)</w:t>
      </w:r>
      <w:r w:rsidRPr="00C41129">
        <w:rPr>
          <w:rFonts w:eastAsia="Calibri"/>
          <w:noProof/>
          <w:lang w:val="es-DO"/>
        </w:rPr>
        <w:t xml:space="preserve"> de la</w:t>
      </w:r>
      <w:r w:rsidR="00EF3784">
        <w:rPr>
          <w:rFonts w:eastAsia="Calibri"/>
          <w:noProof/>
          <w:lang w:val="es-DO"/>
        </w:rPr>
        <w:t xml:space="preserve"> </w:t>
      </w:r>
      <w:r w:rsidRPr="00C41129">
        <w:rPr>
          <w:rFonts w:eastAsia="Calibri"/>
          <w:noProof/>
          <w:lang w:val="es-DO"/>
        </w:rPr>
        <w:t xml:space="preserve">facturación de las Leyes </w:t>
      </w:r>
      <w:r w:rsidR="00C50205" w:rsidRPr="00C41129">
        <w:rPr>
          <w:rFonts w:eastAsia="Calibri"/>
          <w:noProof/>
          <w:lang w:val="es-DO"/>
        </w:rPr>
        <w:t>No.</w:t>
      </w:r>
      <w:r w:rsidRPr="00C41129">
        <w:rPr>
          <w:rFonts w:eastAsia="Calibri"/>
          <w:noProof/>
          <w:lang w:val="es-DO"/>
        </w:rPr>
        <w:t xml:space="preserve">125-01 y </w:t>
      </w:r>
      <w:r w:rsidR="00C50205" w:rsidRPr="00C41129">
        <w:rPr>
          <w:rFonts w:eastAsia="Calibri"/>
          <w:noProof/>
          <w:lang w:val="es-DO"/>
        </w:rPr>
        <w:t>No.</w:t>
      </w:r>
      <w:r w:rsidRPr="00C41129">
        <w:rPr>
          <w:rFonts w:eastAsia="Calibri"/>
          <w:noProof/>
          <w:lang w:val="es-DO"/>
        </w:rPr>
        <w:t xml:space="preserve">57-07, por lo que hubo cambios en lo  referente a la asignación de la Ley de </w:t>
      </w:r>
      <w:r w:rsidR="00C50205" w:rsidRPr="00C41129">
        <w:rPr>
          <w:rFonts w:eastAsia="Calibri"/>
          <w:noProof/>
          <w:lang w:val="es-DO"/>
        </w:rPr>
        <w:t>G</w:t>
      </w:r>
      <w:r w:rsidRPr="00C41129">
        <w:rPr>
          <w:rFonts w:eastAsia="Calibri"/>
          <w:noProof/>
          <w:lang w:val="es-DO"/>
        </w:rPr>
        <w:t xml:space="preserve">astos </w:t>
      </w:r>
      <w:r w:rsidR="00C50205" w:rsidRPr="00C41129">
        <w:rPr>
          <w:rFonts w:eastAsia="Calibri"/>
          <w:noProof/>
          <w:lang w:val="es-DO"/>
        </w:rPr>
        <w:t>P</w:t>
      </w:r>
      <w:r w:rsidRPr="00C41129">
        <w:rPr>
          <w:rFonts w:eastAsia="Calibri"/>
          <w:noProof/>
          <w:lang w:val="es-DO"/>
        </w:rPr>
        <w:t xml:space="preserve">úblicos y un aumento de un 8.97% para la facturación de las </w:t>
      </w:r>
      <w:r w:rsidR="00C50205" w:rsidRPr="00C41129">
        <w:rPr>
          <w:rFonts w:eastAsia="Calibri"/>
          <w:noProof/>
          <w:lang w:val="es-DO"/>
        </w:rPr>
        <w:t>L</w:t>
      </w:r>
      <w:r w:rsidRPr="00C41129">
        <w:rPr>
          <w:rFonts w:eastAsia="Calibri"/>
          <w:noProof/>
          <w:lang w:val="es-DO"/>
        </w:rPr>
        <w:t xml:space="preserve">eyes </w:t>
      </w:r>
      <w:r w:rsidR="00C50205" w:rsidRPr="00C41129">
        <w:rPr>
          <w:rFonts w:eastAsia="Calibri"/>
          <w:noProof/>
          <w:lang w:val="es-DO"/>
        </w:rPr>
        <w:t>No.</w:t>
      </w:r>
      <w:r w:rsidRPr="00C41129">
        <w:rPr>
          <w:rFonts w:eastAsia="Calibri"/>
          <w:noProof/>
          <w:lang w:val="es-DO"/>
        </w:rPr>
        <w:t xml:space="preserve">125-01 y </w:t>
      </w:r>
      <w:r w:rsidR="00C50205" w:rsidRPr="00C41129">
        <w:rPr>
          <w:rFonts w:eastAsia="Calibri"/>
          <w:noProof/>
          <w:lang w:val="es-DO"/>
        </w:rPr>
        <w:t>No.</w:t>
      </w:r>
      <w:r w:rsidRPr="00C41129">
        <w:rPr>
          <w:rFonts w:eastAsia="Calibri"/>
          <w:noProof/>
          <w:lang w:val="es-DO"/>
        </w:rPr>
        <w:t xml:space="preserve">57-07, esto con relación al año 2021. </w:t>
      </w:r>
      <w:r w:rsidR="00C50205" w:rsidRPr="00C41129">
        <w:rPr>
          <w:rFonts w:eastAsia="Calibri"/>
          <w:noProof/>
          <w:lang w:val="es-DO"/>
        </w:rPr>
        <w:t>S</w:t>
      </w:r>
      <w:r w:rsidRPr="00C41129">
        <w:rPr>
          <w:rFonts w:eastAsia="Calibri"/>
          <w:noProof/>
          <w:lang w:val="es-DO"/>
        </w:rPr>
        <w:t>in embargo</w:t>
      </w:r>
      <w:r w:rsidR="00C50205" w:rsidRPr="00C41129">
        <w:rPr>
          <w:rFonts w:eastAsia="Calibri"/>
          <w:noProof/>
          <w:lang w:val="es-DO"/>
        </w:rPr>
        <w:t>,</w:t>
      </w:r>
      <w:r w:rsidRPr="00C41129">
        <w:rPr>
          <w:rFonts w:eastAsia="Calibri"/>
          <w:noProof/>
          <w:lang w:val="es-DO"/>
        </w:rPr>
        <w:t xml:space="preserve"> se logró que se le considerar</w:t>
      </w:r>
      <w:r w:rsidR="00EF3784">
        <w:rPr>
          <w:rFonts w:eastAsia="Calibri"/>
          <w:noProof/>
          <w:lang w:val="es-DO"/>
        </w:rPr>
        <w:t>á</w:t>
      </w:r>
      <w:r w:rsidRPr="00C41129">
        <w:rPr>
          <w:rFonts w:eastAsia="Calibri"/>
          <w:noProof/>
          <w:lang w:val="es-DO"/>
        </w:rPr>
        <w:t xml:space="preserve"> una modificación por </w:t>
      </w:r>
      <w:r w:rsidR="00C50205" w:rsidRPr="00C41129">
        <w:rPr>
          <w:rFonts w:eastAsia="Calibri"/>
          <w:noProof/>
          <w:lang w:val="es-DO"/>
        </w:rPr>
        <w:t>once millones doscientos noventa y cinco mil seiscientos noventa y cinco (</w:t>
      </w:r>
      <w:r w:rsidRPr="00C41129">
        <w:rPr>
          <w:rFonts w:eastAsia="Calibri"/>
          <w:noProof/>
          <w:lang w:val="es-DO"/>
        </w:rPr>
        <w:t>RD$11,295,695</w:t>
      </w:r>
      <w:r w:rsidR="00C50205" w:rsidRPr="00C41129">
        <w:rPr>
          <w:rFonts w:eastAsia="Calibri"/>
          <w:noProof/>
          <w:lang w:val="es-DO"/>
        </w:rPr>
        <w:t>.00) pesos</w:t>
      </w:r>
      <w:r w:rsidRPr="00C41129">
        <w:rPr>
          <w:rFonts w:eastAsia="Calibri"/>
          <w:noProof/>
          <w:lang w:val="es-DO"/>
        </w:rPr>
        <w:t xml:space="preserve"> equivalente al 2% del balance no ejecutado en el presupuesto del </w:t>
      </w:r>
      <w:r w:rsidR="00C50205" w:rsidRPr="00C41129">
        <w:rPr>
          <w:rFonts w:eastAsia="Calibri"/>
          <w:noProof/>
          <w:lang w:val="es-DO"/>
        </w:rPr>
        <w:t xml:space="preserve">año </w:t>
      </w:r>
      <w:r w:rsidRPr="00C41129">
        <w:rPr>
          <w:rFonts w:eastAsia="Calibri"/>
          <w:noProof/>
          <w:lang w:val="es-DO"/>
        </w:rPr>
        <w:t xml:space="preserve">2021. </w:t>
      </w:r>
    </w:p>
    <w:p w14:paraId="7618490D" w14:textId="46D9C621" w:rsidR="00B70211" w:rsidRDefault="00F56B1F" w:rsidP="00B70211">
      <w:pPr>
        <w:autoSpaceDE w:val="0"/>
        <w:autoSpaceDN w:val="0"/>
        <w:adjustRightInd w:val="0"/>
        <w:spacing w:line="360" w:lineRule="auto"/>
        <w:jc w:val="both"/>
        <w:rPr>
          <w:rFonts w:eastAsia="Calibri"/>
          <w:i/>
          <w:iCs/>
          <w:noProof/>
          <w:lang w:val="es-DO"/>
        </w:rPr>
      </w:pPr>
      <w:r w:rsidRPr="00F56B1F">
        <w:rPr>
          <w:rFonts w:eastAsia="Calibri"/>
          <w:noProof/>
          <w:lang w:val="es-DO"/>
        </w:rPr>
        <w:t>Al tercer trimestre de este año, la CNE obtuvo una calificaci</w:t>
      </w:r>
      <w:r>
        <w:rPr>
          <w:rFonts w:eastAsia="Calibri"/>
          <w:noProof/>
          <w:lang w:val="es-DO"/>
        </w:rPr>
        <w:t>ó</w:t>
      </w:r>
      <w:r w:rsidRPr="00F56B1F">
        <w:rPr>
          <w:rFonts w:eastAsia="Calibri"/>
          <w:noProof/>
          <w:lang w:val="es-DO"/>
        </w:rPr>
        <w:t>n de un 99% en el indicador de Gesti</w:t>
      </w:r>
      <w:r>
        <w:rPr>
          <w:rFonts w:eastAsia="Calibri"/>
          <w:noProof/>
          <w:lang w:val="es-DO"/>
        </w:rPr>
        <w:t>ó</w:t>
      </w:r>
      <w:r w:rsidRPr="00F56B1F">
        <w:rPr>
          <w:rFonts w:eastAsia="Calibri"/>
          <w:noProof/>
          <w:lang w:val="es-DO"/>
        </w:rPr>
        <w:t>n Presupuestaria (IGP), gracias a una gesti</w:t>
      </w:r>
      <w:r>
        <w:rPr>
          <w:rFonts w:eastAsia="Calibri"/>
          <w:noProof/>
          <w:lang w:val="es-DO"/>
        </w:rPr>
        <w:t>ó</w:t>
      </w:r>
      <w:r w:rsidRPr="00F56B1F">
        <w:rPr>
          <w:rFonts w:eastAsia="Calibri"/>
          <w:noProof/>
          <w:lang w:val="es-DO"/>
        </w:rPr>
        <w:t>n eficaz, eficiente y tra</w:t>
      </w:r>
      <w:r>
        <w:rPr>
          <w:rFonts w:eastAsia="Calibri"/>
          <w:noProof/>
          <w:lang w:val="es-DO"/>
        </w:rPr>
        <w:t>n</w:t>
      </w:r>
      <w:r w:rsidRPr="00F56B1F">
        <w:rPr>
          <w:rFonts w:eastAsia="Calibri"/>
          <w:noProof/>
          <w:lang w:val="es-DO"/>
        </w:rPr>
        <w:t>sparente.</w:t>
      </w:r>
      <w:r>
        <w:rPr>
          <w:rFonts w:eastAsia="Calibri"/>
          <w:noProof/>
          <w:lang w:val="es-DO"/>
        </w:rPr>
        <w:t xml:space="preserve"> </w:t>
      </w:r>
      <w:r w:rsidRPr="00F56B1F">
        <w:rPr>
          <w:rFonts w:eastAsia="Calibri"/>
          <w:i/>
          <w:iCs/>
          <w:noProof/>
          <w:lang w:val="es-DO"/>
        </w:rPr>
        <w:t>Ver anexo b</w:t>
      </w:r>
      <w:r w:rsidR="00426F4E">
        <w:rPr>
          <w:rFonts w:eastAsia="Calibri"/>
          <w:i/>
          <w:iCs/>
          <w:noProof/>
          <w:lang w:val="es-DO"/>
        </w:rPr>
        <w:t>.</w:t>
      </w:r>
    </w:p>
    <w:p w14:paraId="2B92C4C5" w14:textId="77777777" w:rsidR="00426F4E" w:rsidRPr="00C41129" w:rsidRDefault="00426F4E" w:rsidP="00B70211">
      <w:pPr>
        <w:autoSpaceDE w:val="0"/>
        <w:autoSpaceDN w:val="0"/>
        <w:adjustRightInd w:val="0"/>
        <w:spacing w:line="360" w:lineRule="auto"/>
        <w:jc w:val="both"/>
        <w:rPr>
          <w:rFonts w:eastAsia="Calibri"/>
          <w:noProof/>
          <w:lang w:val="es-DO"/>
        </w:rPr>
      </w:pPr>
    </w:p>
    <w:p w14:paraId="648A55E8" w14:textId="389378CF" w:rsidR="00B70211" w:rsidRPr="005755F7" w:rsidRDefault="00B70211" w:rsidP="00B70211">
      <w:pPr>
        <w:autoSpaceDE w:val="0"/>
        <w:autoSpaceDN w:val="0"/>
        <w:adjustRightInd w:val="0"/>
        <w:spacing w:line="360" w:lineRule="auto"/>
        <w:jc w:val="both"/>
        <w:rPr>
          <w:rFonts w:eastAsia="Calibri"/>
          <w:noProof/>
          <w:lang w:val="es-DO"/>
        </w:rPr>
      </w:pPr>
      <w:r w:rsidRPr="005755F7">
        <w:rPr>
          <w:rFonts w:eastAsia="Calibri"/>
          <w:noProof/>
          <w:lang w:val="es-DO"/>
        </w:rPr>
        <w:lastRenderedPageBreak/>
        <w:t>De acuerdo con el propósito y a los objetivos planteados, debemos</w:t>
      </w:r>
      <w:r w:rsidR="005755F7">
        <w:rPr>
          <w:rFonts w:eastAsia="Calibri"/>
          <w:noProof/>
          <w:lang w:val="es-DO"/>
        </w:rPr>
        <w:br/>
      </w:r>
      <w:r w:rsidRPr="005755F7">
        <w:rPr>
          <w:rFonts w:eastAsia="Calibri"/>
          <w:noProof/>
          <w:lang w:val="es-DO"/>
        </w:rPr>
        <w:t>destacar que para el 2022, la CNE se ha manejado con los recursos propios o fondo 102. Aunque la aprobación de la formulación presupuestaria de transferencia corriente es igual que la del año 2021, de igual forma se logró que se le considerará una modificación para integrar en el presupuesto del año 2022 el balance no ejecutado en el presupuesto del año 2021 equivalente al 2%, logrando con esto un aumento en el presupuesto aprobado por el mismo porcentaje.</w:t>
      </w:r>
    </w:p>
    <w:p w14:paraId="2A0E838B" w14:textId="1E255F2A" w:rsidR="00B70211" w:rsidRPr="005755F7" w:rsidRDefault="00B70211" w:rsidP="00B70211">
      <w:pPr>
        <w:autoSpaceDE w:val="0"/>
        <w:autoSpaceDN w:val="0"/>
        <w:adjustRightInd w:val="0"/>
        <w:spacing w:line="360" w:lineRule="auto"/>
        <w:jc w:val="both"/>
        <w:rPr>
          <w:rFonts w:eastAsia="Calibri"/>
          <w:noProof/>
          <w:lang w:val="es-DO"/>
        </w:rPr>
      </w:pPr>
      <w:r w:rsidRPr="005755F7">
        <w:rPr>
          <w:rFonts w:eastAsia="Calibri"/>
          <w:noProof/>
          <w:lang w:val="es-DO"/>
        </w:rPr>
        <w:t xml:space="preserve">El porcentaje para ejecutar a través del Sistema de Información de Gestión Financiera (SIGEF) es </w:t>
      </w:r>
      <w:r w:rsidR="004E19A7" w:rsidRPr="005755F7">
        <w:rPr>
          <w:rFonts w:eastAsia="Calibri"/>
          <w:noProof/>
          <w:lang w:val="es-DO"/>
        </w:rPr>
        <w:t>d</w:t>
      </w:r>
      <w:r w:rsidRPr="005755F7">
        <w:rPr>
          <w:rFonts w:eastAsia="Calibri"/>
          <w:noProof/>
          <w:lang w:val="es-DO"/>
        </w:rPr>
        <w:t>e</w:t>
      </w:r>
      <w:r w:rsidR="004E19A7" w:rsidRPr="005755F7">
        <w:rPr>
          <w:rFonts w:eastAsia="Calibri"/>
          <w:noProof/>
          <w:lang w:val="es-DO"/>
        </w:rPr>
        <w:t>l</w:t>
      </w:r>
      <w:r w:rsidRPr="005755F7">
        <w:rPr>
          <w:rFonts w:eastAsia="Calibri"/>
          <w:noProof/>
          <w:lang w:val="es-DO"/>
        </w:rPr>
        <w:t xml:space="preserve"> 28.32%, habiéndose ejecutado a la fecha un 24.73%.</w:t>
      </w:r>
    </w:p>
    <w:p w14:paraId="09D9324F" w14:textId="77777777" w:rsidR="00B70211" w:rsidRPr="005755F7" w:rsidRDefault="00B70211" w:rsidP="00B70211">
      <w:pPr>
        <w:autoSpaceDE w:val="0"/>
        <w:autoSpaceDN w:val="0"/>
        <w:adjustRightInd w:val="0"/>
        <w:spacing w:line="360" w:lineRule="auto"/>
        <w:jc w:val="both"/>
        <w:rPr>
          <w:rFonts w:eastAsia="Calibri"/>
          <w:noProof/>
          <w:lang w:val="es-DO"/>
        </w:rPr>
      </w:pPr>
      <w:r w:rsidRPr="005755F7">
        <w:rPr>
          <w:rFonts w:eastAsia="Calibri"/>
          <w:noProof/>
          <w:lang w:val="es-DO"/>
        </w:rPr>
        <w:t xml:space="preserve">A partir de este 2022, la CNE inicio el proceso de ejecución de gastos con el fondo 102 a través del SIGEF y la Tesorería Nacional. </w:t>
      </w:r>
    </w:p>
    <w:p w14:paraId="78E96B2A" w14:textId="53942853" w:rsidR="00B70211" w:rsidRPr="00BB02D1" w:rsidRDefault="00B70211" w:rsidP="00B70211">
      <w:pPr>
        <w:autoSpaceDE w:val="0"/>
        <w:autoSpaceDN w:val="0"/>
        <w:adjustRightInd w:val="0"/>
        <w:spacing w:line="360" w:lineRule="auto"/>
        <w:jc w:val="both"/>
        <w:rPr>
          <w:rFonts w:eastAsia="Calibri"/>
          <w:noProof/>
          <w:lang w:val="es-DO"/>
        </w:rPr>
      </w:pPr>
      <w:r w:rsidRPr="005755F7">
        <w:rPr>
          <w:rFonts w:eastAsia="Calibri"/>
          <w:noProof/>
          <w:lang w:val="es-DO"/>
        </w:rPr>
        <w:t xml:space="preserve">En cuanto a la administración de los recursos estamos trabajando apegado a las leyes de compras y contrataciones, bajo los controles internos de la Contraloría General de República y la Dirección de Ética. Para mediado del año 2022 </w:t>
      </w:r>
      <w:r w:rsidR="004E19A7" w:rsidRPr="005755F7">
        <w:rPr>
          <w:rFonts w:eastAsia="Calibri"/>
          <w:noProof/>
          <w:lang w:val="es-DO"/>
        </w:rPr>
        <w:t xml:space="preserve">la CNE </w:t>
      </w:r>
      <w:r w:rsidRPr="005755F7">
        <w:rPr>
          <w:rFonts w:eastAsia="Calibri"/>
          <w:noProof/>
          <w:lang w:val="es-DO"/>
        </w:rPr>
        <w:t>esta trabajando con el proceso de integración entre el Portal transaccional y el SIGEF.</w:t>
      </w:r>
    </w:p>
    <w:p w14:paraId="19B33526" w14:textId="77777777" w:rsidR="00B70211" w:rsidRPr="00C41129" w:rsidRDefault="00B70211" w:rsidP="00B70211">
      <w:pPr>
        <w:autoSpaceDE w:val="0"/>
        <w:autoSpaceDN w:val="0"/>
        <w:adjustRightInd w:val="0"/>
        <w:spacing w:line="360" w:lineRule="auto"/>
        <w:jc w:val="both"/>
        <w:rPr>
          <w:rFonts w:eastAsia="Calibri"/>
          <w:noProof/>
          <w:sz w:val="4"/>
          <w:szCs w:val="4"/>
          <w:lang w:val="es-DO"/>
        </w:rPr>
      </w:pPr>
    </w:p>
    <w:p w14:paraId="4792E2BD" w14:textId="406F70B3" w:rsidR="00BE21B4" w:rsidRPr="00C41129" w:rsidRDefault="00BE21B4" w:rsidP="00B70211">
      <w:pPr>
        <w:autoSpaceDE w:val="0"/>
        <w:autoSpaceDN w:val="0"/>
        <w:adjustRightInd w:val="0"/>
        <w:spacing w:line="360" w:lineRule="auto"/>
        <w:jc w:val="both"/>
        <w:rPr>
          <w:rFonts w:eastAsia="Calibri"/>
          <w:b/>
          <w:bCs/>
          <w:noProof/>
          <w:lang w:val="es-DO"/>
        </w:rPr>
      </w:pPr>
      <w:r w:rsidRPr="00C41129">
        <w:rPr>
          <w:rFonts w:eastAsia="Calibri"/>
          <w:b/>
          <w:bCs/>
          <w:noProof/>
          <w:lang w:val="es-DO"/>
        </w:rPr>
        <w:t>Balances de las Cuentas</w:t>
      </w:r>
    </w:p>
    <w:p w14:paraId="6911508A" w14:textId="0280BEA2" w:rsidR="00BE21B4" w:rsidRPr="00C41129" w:rsidRDefault="00BE21B4" w:rsidP="00B70211">
      <w:pPr>
        <w:autoSpaceDE w:val="0"/>
        <w:autoSpaceDN w:val="0"/>
        <w:adjustRightInd w:val="0"/>
        <w:spacing w:line="360" w:lineRule="auto"/>
        <w:jc w:val="both"/>
        <w:rPr>
          <w:rFonts w:eastAsia="Calibri"/>
          <w:noProof/>
          <w:lang w:val="es-DO"/>
        </w:rPr>
      </w:pPr>
      <w:r w:rsidRPr="00C41129">
        <w:rPr>
          <w:rFonts w:eastAsia="Calibri"/>
          <w:noProof/>
          <w:lang w:val="es-DO"/>
        </w:rPr>
        <w:t xml:space="preserve">Al 30 de noviembre </w:t>
      </w:r>
      <w:r w:rsidR="00C50205" w:rsidRPr="00C41129">
        <w:rPr>
          <w:rFonts w:eastAsia="Calibri"/>
          <w:noProof/>
          <w:lang w:val="es-DO"/>
        </w:rPr>
        <w:t xml:space="preserve">del año </w:t>
      </w:r>
      <w:r w:rsidRPr="00C41129">
        <w:rPr>
          <w:rFonts w:eastAsia="Calibri"/>
          <w:noProof/>
          <w:lang w:val="es-DO"/>
        </w:rPr>
        <w:t xml:space="preserve">2022, </w:t>
      </w:r>
      <w:r w:rsidR="00C50205" w:rsidRPr="00C41129">
        <w:rPr>
          <w:rFonts w:eastAsia="Calibri"/>
          <w:noProof/>
          <w:lang w:val="es-DO"/>
        </w:rPr>
        <w:t>l</w:t>
      </w:r>
      <w:r w:rsidRPr="00C41129">
        <w:rPr>
          <w:rFonts w:eastAsia="Calibri"/>
          <w:noProof/>
          <w:lang w:val="es-DO"/>
        </w:rPr>
        <w:t xml:space="preserve">a Comisión Nacional de Energía muestra una ejecución de gastos de </w:t>
      </w:r>
      <w:r w:rsidR="00C50205" w:rsidRPr="00C41129">
        <w:rPr>
          <w:rFonts w:eastAsia="Calibri"/>
          <w:noProof/>
          <w:lang w:val="es-DO"/>
        </w:rPr>
        <w:t>cuatrocientos ochenta y ocho</w:t>
      </w:r>
      <w:r w:rsidR="004E19A7">
        <w:rPr>
          <w:rFonts w:eastAsia="Calibri"/>
          <w:noProof/>
          <w:lang w:val="es-DO"/>
        </w:rPr>
        <w:t xml:space="preserve"> </w:t>
      </w:r>
      <w:r w:rsidR="00C50205" w:rsidRPr="00C41129">
        <w:rPr>
          <w:rFonts w:eastAsia="Calibri"/>
          <w:noProof/>
          <w:lang w:val="es-DO"/>
        </w:rPr>
        <w:t>millones novecientos ochenta mil cuatrocientos diez</w:t>
      </w:r>
      <w:r w:rsidR="004E19A7">
        <w:rPr>
          <w:rFonts w:eastAsia="Calibri"/>
          <w:noProof/>
          <w:lang w:val="es-DO"/>
        </w:rPr>
        <w:t xml:space="preserve"> </w:t>
      </w:r>
      <w:r w:rsidR="00C50205" w:rsidRPr="00C41129">
        <w:rPr>
          <w:rFonts w:eastAsia="Calibri"/>
          <w:noProof/>
          <w:lang w:val="es-DO"/>
        </w:rPr>
        <w:t>(</w:t>
      </w:r>
      <w:r w:rsidRPr="00C41129">
        <w:rPr>
          <w:rFonts w:eastAsia="Calibri"/>
          <w:noProof/>
          <w:lang w:val="es-DO"/>
        </w:rPr>
        <w:t>RD$488,980,410.00</w:t>
      </w:r>
      <w:r w:rsidR="00C50205" w:rsidRPr="00C41129">
        <w:rPr>
          <w:rFonts w:eastAsia="Calibri"/>
          <w:noProof/>
          <w:lang w:val="es-DO"/>
        </w:rPr>
        <w:t>) pesos</w:t>
      </w:r>
      <w:r w:rsidRPr="00C41129">
        <w:rPr>
          <w:rFonts w:eastAsia="Calibri"/>
          <w:noProof/>
          <w:lang w:val="es-DO"/>
        </w:rPr>
        <w:t xml:space="preserve"> equivalente al 79.81% del presupuesto aprobado para el año 2022.</w:t>
      </w:r>
    </w:p>
    <w:p w14:paraId="2511A404" w14:textId="77777777" w:rsidR="00ED3FC6" w:rsidRDefault="00ED3FC6" w:rsidP="00ED3FC6">
      <w:pPr>
        <w:autoSpaceDE w:val="0"/>
        <w:autoSpaceDN w:val="0"/>
        <w:adjustRightInd w:val="0"/>
        <w:spacing w:line="360" w:lineRule="auto"/>
        <w:jc w:val="both"/>
        <w:rPr>
          <w:rFonts w:eastAsia="Calibri"/>
          <w:noProof/>
          <w:lang w:val="es-DO"/>
        </w:rPr>
      </w:pPr>
    </w:p>
    <w:p w14:paraId="584B9CD7" w14:textId="60C2D02E" w:rsidR="00BE21B4" w:rsidRPr="00C41129" w:rsidRDefault="00BE21B4" w:rsidP="00ED3FC6">
      <w:pPr>
        <w:autoSpaceDE w:val="0"/>
        <w:autoSpaceDN w:val="0"/>
        <w:adjustRightInd w:val="0"/>
        <w:spacing w:line="360" w:lineRule="auto"/>
        <w:jc w:val="both"/>
        <w:rPr>
          <w:rFonts w:eastAsia="Calibri"/>
          <w:noProof/>
          <w:lang w:val="es-DO"/>
        </w:rPr>
      </w:pPr>
      <w:r w:rsidRPr="00C41129">
        <w:rPr>
          <w:rFonts w:eastAsia="Calibri"/>
          <w:noProof/>
          <w:lang w:val="es-DO"/>
        </w:rPr>
        <w:lastRenderedPageBreak/>
        <w:t xml:space="preserve">Mientras que las cuentas por cobrar ascienden a </w:t>
      </w:r>
      <w:r w:rsidR="00C50205" w:rsidRPr="00C41129">
        <w:rPr>
          <w:rFonts w:eastAsia="Calibri"/>
          <w:noProof/>
          <w:lang w:val="es-DO"/>
        </w:rPr>
        <w:t>do</w:t>
      </w:r>
      <w:r w:rsidR="004E19A7">
        <w:rPr>
          <w:rFonts w:eastAsia="Calibri"/>
          <w:noProof/>
          <w:lang w:val="es-DO"/>
        </w:rPr>
        <w:t>s</w:t>
      </w:r>
      <w:r w:rsidR="00C50205" w:rsidRPr="00C41129">
        <w:rPr>
          <w:rFonts w:eastAsia="Calibri"/>
          <w:noProof/>
          <w:lang w:val="es-DO"/>
        </w:rPr>
        <w:t>cientos catorce</w:t>
      </w:r>
      <w:r w:rsidR="00ED3FC6">
        <w:rPr>
          <w:rFonts w:eastAsia="Calibri"/>
          <w:noProof/>
          <w:lang w:val="es-DO"/>
        </w:rPr>
        <w:t xml:space="preserve"> </w:t>
      </w:r>
      <w:r w:rsidR="00C50205" w:rsidRPr="00C41129">
        <w:rPr>
          <w:rFonts w:eastAsia="Calibri"/>
          <w:noProof/>
          <w:lang w:val="es-DO"/>
        </w:rPr>
        <w:t>millones</w:t>
      </w:r>
      <w:r w:rsidR="00ED3FC6">
        <w:rPr>
          <w:rFonts w:eastAsia="Calibri"/>
          <w:noProof/>
          <w:lang w:val="es-DO"/>
        </w:rPr>
        <w:t xml:space="preserve"> </w:t>
      </w:r>
      <w:r w:rsidR="00C50205" w:rsidRPr="00C41129">
        <w:rPr>
          <w:rFonts w:eastAsia="Calibri"/>
          <w:noProof/>
          <w:lang w:val="es-DO"/>
        </w:rPr>
        <w:t>trescientos noventa y tres mil noventa y ocho (</w:t>
      </w:r>
      <w:r w:rsidRPr="00C41129">
        <w:rPr>
          <w:rFonts w:eastAsia="Calibri"/>
          <w:noProof/>
          <w:lang w:val="es-DO"/>
        </w:rPr>
        <w:t>RD$214,393,098.00</w:t>
      </w:r>
      <w:r w:rsidR="00C50205" w:rsidRPr="00C41129">
        <w:rPr>
          <w:rFonts w:eastAsia="Calibri"/>
          <w:noProof/>
          <w:lang w:val="es-DO"/>
        </w:rPr>
        <w:t>) pesos</w:t>
      </w:r>
      <w:r w:rsidRPr="00C41129">
        <w:rPr>
          <w:rFonts w:eastAsia="Calibri"/>
          <w:noProof/>
          <w:lang w:val="es-DO"/>
        </w:rPr>
        <w:t xml:space="preserve"> y las cuentas por pagar a </w:t>
      </w:r>
      <w:r w:rsidR="00C50205" w:rsidRPr="00C41129">
        <w:rPr>
          <w:rFonts w:eastAsia="Calibri"/>
          <w:noProof/>
          <w:lang w:val="es-DO"/>
        </w:rPr>
        <w:t>diecisiete millones cincuenta y cinco mil quinientos setenta y dos (</w:t>
      </w:r>
      <w:r w:rsidRPr="00C41129">
        <w:rPr>
          <w:rFonts w:eastAsia="Calibri"/>
          <w:noProof/>
          <w:lang w:val="es-DO"/>
        </w:rPr>
        <w:t>RD$17,055,572.00</w:t>
      </w:r>
      <w:r w:rsidR="00C50205" w:rsidRPr="00C41129">
        <w:rPr>
          <w:rFonts w:eastAsia="Calibri"/>
          <w:noProof/>
          <w:lang w:val="es-DO"/>
        </w:rPr>
        <w:t>) pesos</w:t>
      </w:r>
      <w:r w:rsidRPr="00C41129">
        <w:rPr>
          <w:rFonts w:eastAsia="Calibri"/>
          <w:noProof/>
          <w:lang w:val="es-DO"/>
        </w:rPr>
        <w:t xml:space="preserve">, cuya antigüedad de saldo no sobrepasan los </w:t>
      </w:r>
      <w:r w:rsidR="00C50205" w:rsidRPr="00C41129">
        <w:rPr>
          <w:rFonts w:eastAsia="Calibri"/>
          <w:noProof/>
          <w:lang w:val="es-DO"/>
        </w:rPr>
        <w:t>sesenta (</w:t>
      </w:r>
      <w:r w:rsidRPr="00C41129">
        <w:rPr>
          <w:rFonts w:eastAsia="Calibri"/>
          <w:noProof/>
          <w:lang w:val="es-DO"/>
        </w:rPr>
        <w:t>60</w:t>
      </w:r>
      <w:r w:rsidR="00C50205" w:rsidRPr="00C41129">
        <w:rPr>
          <w:rFonts w:eastAsia="Calibri"/>
          <w:noProof/>
          <w:lang w:val="es-DO"/>
        </w:rPr>
        <w:t>)</w:t>
      </w:r>
      <w:r w:rsidRPr="00C41129">
        <w:rPr>
          <w:rFonts w:eastAsia="Calibri"/>
          <w:noProof/>
          <w:lang w:val="es-DO"/>
        </w:rPr>
        <w:t xml:space="preserve"> días en un 10% de los suplidores.</w:t>
      </w:r>
    </w:p>
    <w:p w14:paraId="7673C8BE" w14:textId="77777777" w:rsidR="00665F7E" w:rsidRPr="00C41129" w:rsidRDefault="00665F7E" w:rsidP="00B70211">
      <w:pPr>
        <w:autoSpaceDE w:val="0"/>
        <w:autoSpaceDN w:val="0"/>
        <w:adjustRightInd w:val="0"/>
        <w:spacing w:line="360" w:lineRule="auto"/>
        <w:jc w:val="both"/>
        <w:rPr>
          <w:rFonts w:eastAsia="Calibri"/>
          <w:b/>
          <w:bCs/>
          <w:noProof/>
          <w:sz w:val="4"/>
          <w:szCs w:val="4"/>
          <w:lang w:val="es-DO"/>
        </w:rPr>
      </w:pPr>
    </w:p>
    <w:p w14:paraId="67CCD4B8" w14:textId="26D93931" w:rsidR="00BE21B4" w:rsidRPr="00C41129" w:rsidRDefault="00BE21B4" w:rsidP="00B70211">
      <w:pPr>
        <w:autoSpaceDE w:val="0"/>
        <w:autoSpaceDN w:val="0"/>
        <w:adjustRightInd w:val="0"/>
        <w:spacing w:line="360" w:lineRule="auto"/>
        <w:jc w:val="both"/>
        <w:rPr>
          <w:rFonts w:eastAsia="Calibri"/>
          <w:b/>
          <w:bCs/>
          <w:noProof/>
          <w:lang w:val="es-DO"/>
        </w:rPr>
      </w:pPr>
      <w:r w:rsidRPr="00C41129">
        <w:rPr>
          <w:rFonts w:eastAsia="Calibri"/>
          <w:b/>
          <w:bCs/>
          <w:noProof/>
          <w:lang w:val="es-DO"/>
        </w:rPr>
        <w:t xml:space="preserve">Auditorías </w:t>
      </w:r>
    </w:p>
    <w:p w14:paraId="38099746" w14:textId="37E73A41" w:rsidR="00BE21B4" w:rsidRPr="00C41129" w:rsidRDefault="00BE21B4" w:rsidP="00B70211">
      <w:pPr>
        <w:autoSpaceDE w:val="0"/>
        <w:autoSpaceDN w:val="0"/>
        <w:adjustRightInd w:val="0"/>
        <w:spacing w:line="360" w:lineRule="auto"/>
        <w:jc w:val="both"/>
        <w:rPr>
          <w:rFonts w:eastAsia="Calibri"/>
          <w:noProof/>
          <w:lang w:val="es-DO"/>
        </w:rPr>
      </w:pPr>
      <w:r w:rsidRPr="00C41129">
        <w:rPr>
          <w:rFonts w:eastAsia="Calibri"/>
          <w:noProof/>
          <w:lang w:val="es-DO"/>
        </w:rPr>
        <w:t>La Comisión Nacional de Energía programó a mediado de este año, una auditoría financiera externa correspondientes a los años del 2018 al 2021 pendiente de auditar por la Cámara de Cuentas. A finales del mes de octubre se inició dicha auditor</w:t>
      </w:r>
      <w:r w:rsidR="00B8413B" w:rsidRPr="00C41129">
        <w:rPr>
          <w:rFonts w:eastAsia="Calibri"/>
          <w:noProof/>
          <w:lang w:val="es-DO"/>
        </w:rPr>
        <w:t>í</w:t>
      </w:r>
      <w:r w:rsidRPr="00C41129">
        <w:rPr>
          <w:rFonts w:eastAsia="Calibri"/>
          <w:noProof/>
          <w:lang w:val="es-DO"/>
        </w:rPr>
        <w:t>a por los años 2018-2019, a la fecha está en proceso.</w:t>
      </w:r>
    </w:p>
    <w:p w14:paraId="33C2000F" w14:textId="5E4BEEC5" w:rsidR="00AF21BB" w:rsidRPr="00C41129" w:rsidRDefault="00BE21B4" w:rsidP="00B70211">
      <w:pPr>
        <w:autoSpaceDE w:val="0"/>
        <w:autoSpaceDN w:val="0"/>
        <w:adjustRightInd w:val="0"/>
        <w:spacing w:line="360" w:lineRule="auto"/>
        <w:jc w:val="both"/>
        <w:rPr>
          <w:rFonts w:eastAsia="Calibri"/>
          <w:noProof/>
          <w:lang w:val="es-DO"/>
        </w:rPr>
      </w:pPr>
      <w:r w:rsidRPr="00C41129">
        <w:rPr>
          <w:rFonts w:eastAsia="Calibri"/>
          <w:noProof/>
          <w:lang w:val="es-DO"/>
        </w:rPr>
        <w:t xml:space="preserve">Estamos trabajando para el cierre fiscal instituido a través de las Normas General de Cierre de las Operaciones Contables 02-2022 (Modificada). Según lo establecido por la Ley </w:t>
      </w:r>
      <w:r w:rsidR="00B8413B" w:rsidRPr="00C41129">
        <w:rPr>
          <w:rFonts w:eastAsia="Calibri"/>
          <w:noProof/>
          <w:lang w:val="es-DO"/>
        </w:rPr>
        <w:t>No.</w:t>
      </w:r>
      <w:r w:rsidRPr="00C41129">
        <w:rPr>
          <w:rFonts w:eastAsia="Calibri"/>
          <w:noProof/>
          <w:lang w:val="es-DO"/>
        </w:rPr>
        <w:t xml:space="preserve">126-01 que crea </w:t>
      </w:r>
      <w:r w:rsidR="004E19A7">
        <w:rPr>
          <w:rFonts w:eastAsia="Calibri"/>
          <w:noProof/>
          <w:lang w:val="es-DO"/>
        </w:rPr>
        <w:t>l</w:t>
      </w:r>
      <w:r w:rsidRPr="00C41129">
        <w:rPr>
          <w:rFonts w:eastAsia="Calibri"/>
          <w:noProof/>
          <w:lang w:val="es-DO"/>
        </w:rPr>
        <w:t>a Dirección General de Contabilidad Gubernamental (DIGECOG), a la cual debemos remitirle vía sistema SISACNOC el informe de los Estados Financieros el 21 de enero 2023.</w:t>
      </w:r>
    </w:p>
    <w:p w14:paraId="50B8AD57" w14:textId="77777777" w:rsidR="00665F7E" w:rsidRPr="00C41129" w:rsidRDefault="00665F7E" w:rsidP="00B70211">
      <w:pPr>
        <w:autoSpaceDE w:val="0"/>
        <w:autoSpaceDN w:val="0"/>
        <w:adjustRightInd w:val="0"/>
        <w:spacing w:line="360" w:lineRule="auto"/>
        <w:jc w:val="both"/>
        <w:rPr>
          <w:rFonts w:eastAsia="Calibri"/>
          <w:b/>
          <w:bCs/>
          <w:noProof/>
          <w:sz w:val="4"/>
          <w:szCs w:val="4"/>
          <w:lang w:val="es-DO"/>
        </w:rPr>
      </w:pPr>
    </w:p>
    <w:p w14:paraId="5AC0B342" w14:textId="52E906DA" w:rsidR="002D66F5" w:rsidRPr="00C41129" w:rsidRDefault="002D66F5" w:rsidP="00B70211">
      <w:pPr>
        <w:autoSpaceDE w:val="0"/>
        <w:autoSpaceDN w:val="0"/>
        <w:adjustRightInd w:val="0"/>
        <w:spacing w:line="360" w:lineRule="auto"/>
        <w:jc w:val="both"/>
        <w:rPr>
          <w:rFonts w:eastAsia="Calibri"/>
          <w:b/>
          <w:bCs/>
          <w:noProof/>
          <w:lang w:val="es-DO"/>
        </w:rPr>
      </w:pPr>
      <w:r w:rsidRPr="00C41129">
        <w:rPr>
          <w:rFonts w:eastAsia="Calibri"/>
          <w:b/>
          <w:bCs/>
          <w:noProof/>
          <w:lang w:val="es-DO"/>
        </w:rPr>
        <w:t>Plan Anual de Compras y Contrataciones (PACC)</w:t>
      </w:r>
    </w:p>
    <w:p w14:paraId="64C81968" w14:textId="4F0B462F"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 xml:space="preserve">Para el año 2022, el PACC es por un monto de doscientos un millón seiscientos setenta y tres mil seiscientos noventa y cuatro con veinte centavos (RD$201, 673,694.20). </w:t>
      </w:r>
    </w:p>
    <w:p w14:paraId="16D65441" w14:textId="7F93F528" w:rsidR="00665F7E" w:rsidRPr="00C41129" w:rsidRDefault="00665F7E" w:rsidP="00B70211">
      <w:pPr>
        <w:autoSpaceDE w:val="0"/>
        <w:autoSpaceDN w:val="0"/>
        <w:adjustRightInd w:val="0"/>
        <w:spacing w:line="360" w:lineRule="auto"/>
        <w:jc w:val="both"/>
        <w:rPr>
          <w:rFonts w:eastAsia="Calibri"/>
          <w:b/>
          <w:bCs/>
          <w:noProof/>
          <w:sz w:val="4"/>
          <w:szCs w:val="4"/>
          <w:lang w:val="es-DO"/>
        </w:rPr>
      </w:pPr>
    </w:p>
    <w:p w14:paraId="6A30F697" w14:textId="7370F0D2" w:rsidR="001626B5" w:rsidRPr="00C41129" w:rsidRDefault="001626B5" w:rsidP="00B70211">
      <w:pPr>
        <w:autoSpaceDE w:val="0"/>
        <w:autoSpaceDN w:val="0"/>
        <w:adjustRightInd w:val="0"/>
        <w:spacing w:line="360" w:lineRule="auto"/>
        <w:jc w:val="both"/>
        <w:rPr>
          <w:rFonts w:eastAsia="Calibri"/>
          <w:b/>
          <w:bCs/>
          <w:noProof/>
          <w:sz w:val="4"/>
          <w:szCs w:val="4"/>
          <w:lang w:val="es-DO"/>
        </w:rPr>
      </w:pPr>
    </w:p>
    <w:p w14:paraId="4ED38CB1" w14:textId="24C94B6D" w:rsidR="001626B5" w:rsidRPr="00C41129" w:rsidRDefault="001626B5" w:rsidP="00B70211">
      <w:pPr>
        <w:autoSpaceDE w:val="0"/>
        <w:autoSpaceDN w:val="0"/>
        <w:adjustRightInd w:val="0"/>
        <w:spacing w:line="360" w:lineRule="auto"/>
        <w:jc w:val="both"/>
        <w:rPr>
          <w:rFonts w:eastAsia="Calibri"/>
          <w:b/>
          <w:bCs/>
          <w:noProof/>
          <w:sz w:val="4"/>
          <w:szCs w:val="4"/>
          <w:lang w:val="es-DO"/>
        </w:rPr>
      </w:pPr>
    </w:p>
    <w:p w14:paraId="595F685E" w14:textId="3C33BAD6" w:rsidR="001626B5" w:rsidRPr="00C41129" w:rsidRDefault="001626B5" w:rsidP="00B70211">
      <w:pPr>
        <w:autoSpaceDE w:val="0"/>
        <w:autoSpaceDN w:val="0"/>
        <w:adjustRightInd w:val="0"/>
        <w:spacing w:line="360" w:lineRule="auto"/>
        <w:jc w:val="both"/>
        <w:rPr>
          <w:rFonts w:eastAsia="Calibri"/>
          <w:b/>
          <w:bCs/>
          <w:noProof/>
          <w:sz w:val="4"/>
          <w:szCs w:val="4"/>
          <w:lang w:val="es-DO"/>
        </w:rPr>
      </w:pPr>
    </w:p>
    <w:p w14:paraId="279371AB" w14:textId="77777777" w:rsidR="001626B5" w:rsidRPr="00C41129" w:rsidRDefault="001626B5" w:rsidP="00B70211">
      <w:pPr>
        <w:autoSpaceDE w:val="0"/>
        <w:autoSpaceDN w:val="0"/>
        <w:adjustRightInd w:val="0"/>
        <w:spacing w:line="360" w:lineRule="auto"/>
        <w:jc w:val="both"/>
        <w:rPr>
          <w:rFonts w:eastAsia="Calibri"/>
          <w:b/>
          <w:bCs/>
          <w:noProof/>
          <w:sz w:val="4"/>
          <w:szCs w:val="4"/>
          <w:lang w:val="es-DO"/>
        </w:rPr>
      </w:pPr>
    </w:p>
    <w:p w14:paraId="6B839780" w14:textId="57DEBBC5" w:rsidR="002D66F5" w:rsidRPr="00C41129" w:rsidRDefault="002D66F5" w:rsidP="00B70211">
      <w:pPr>
        <w:autoSpaceDE w:val="0"/>
        <w:autoSpaceDN w:val="0"/>
        <w:adjustRightInd w:val="0"/>
        <w:spacing w:line="360" w:lineRule="auto"/>
        <w:jc w:val="both"/>
        <w:rPr>
          <w:rFonts w:eastAsia="Calibri"/>
          <w:b/>
          <w:bCs/>
          <w:noProof/>
          <w:lang w:val="es-DO"/>
        </w:rPr>
      </w:pPr>
      <w:r w:rsidRPr="00C41129">
        <w:rPr>
          <w:rFonts w:eastAsia="Calibri"/>
          <w:b/>
          <w:bCs/>
          <w:noProof/>
          <w:lang w:val="es-DO"/>
        </w:rPr>
        <w:lastRenderedPageBreak/>
        <w:t xml:space="preserve">Sistema Nacional de Compras y Contrataciones Públicas (SNCCP) </w:t>
      </w:r>
    </w:p>
    <w:p w14:paraId="3257F8D8" w14:textId="011A988B"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 xml:space="preserve">Basado en las leyes y decretos que crean y actualizan cada año este sistema, la evaluación del último trimestre del 2022 de la CNE presenta un indicador de uso del Sistema Nacional de Contrataciones Públicas (SISCOMPRAS) de un 99.96%. </w:t>
      </w:r>
    </w:p>
    <w:p w14:paraId="1CC2BAA3" w14:textId="4BD45E33"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En el año 2006 se creó el órgano rector de este sistema, mediante la promulgación de la Ley No.340-06 y su modificación No.449-06. A partir de los años siguientes se han realizad</w:t>
      </w:r>
      <w:r w:rsidR="004E19A7">
        <w:rPr>
          <w:rFonts w:eastAsia="Calibri"/>
          <w:noProof/>
          <w:lang w:val="es-DO"/>
        </w:rPr>
        <w:t>a</w:t>
      </w:r>
      <w:r w:rsidRPr="00C41129">
        <w:rPr>
          <w:rFonts w:eastAsia="Calibri"/>
          <w:noProof/>
          <w:lang w:val="es-DO"/>
        </w:rPr>
        <w:t>s varias actividades que van en pro del desarrollo de dicho sistema</w:t>
      </w:r>
      <w:r w:rsidR="004E19A7">
        <w:rPr>
          <w:rFonts w:eastAsia="Calibri"/>
          <w:noProof/>
          <w:lang w:val="es-DO"/>
        </w:rPr>
        <w:t>,</w:t>
      </w:r>
      <w:r w:rsidRPr="00C41129">
        <w:rPr>
          <w:rFonts w:eastAsia="Calibri"/>
          <w:noProof/>
          <w:lang w:val="es-DO"/>
        </w:rPr>
        <w:t xml:space="preserve"> como por ejemplo:</w:t>
      </w:r>
    </w:p>
    <w:p w14:paraId="757EBAA1" w14:textId="7E825C5A"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Decreto No.87-20 declaró de emergencia las compras de bienes y servicios para combatir la pandemia del Covid-19.</w:t>
      </w:r>
    </w:p>
    <w:p w14:paraId="19CAB444" w14:textId="7FC022CA"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Resolución PNP-01-2020 que fija los valores para determinar los procedimientos de selección a ser utilizados en la contratación de bienes, servicios, obras y concesiones para el ejercicio del 2020.</w:t>
      </w:r>
    </w:p>
    <w:p w14:paraId="10725F43" w14:textId="713C3DA1"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 xml:space="preserve">Resolución PNP-03-2020 sobre el uso del portal transaccional del </w:t>
      </w:r>
      <w:r w:rsidR="004E19A7">
        <w:rPr>
          <w:rFonts w:eastAsia="Calibri"/>
          <w:noProof/>
          <w:lang w:val="es-DO"/>
        </w:rPr>
        <w:t>S</w:t>
      </w:r>
      <w:r w:rsidRPr="00C41129">
        <w:rPr>
          <w:rFonts w:eastAsia="Calibri"/>
          <w:noProof/>
          <w:lang w:val="es-DO"/>
        </w:rPr>
        <w:t>istema Nacional de Compras y Contrataciones Públicas (SNCCP).</w:t>
      </w:r>
    </w:p>
    <w:p w14:paraId="745AAEE3" w14:textId="2D4B20FF"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Resolución No.157-2022, que establece la integración automática entre el SIGEF y el Sistema Electrónico de Contrataciones Públicas (SECP). Portal transaccional, en el marco de ejecución de un procedimiento de contratación en las instituciones públicas.</w:t>
      </w:r>
    </w:p>
    <w:p w14:paraId="1D072801" w14:textId="77777777" w:rsidR="00665F7E" w:rsidRPr="00C41129" w:rsidRDefault="00665F7E" w:rsidP="00B70211">
      <w:pPr>
        <w:autoSpaceDE w:val="0"/>
        <w:autoSpaceDN w:val="0"/>
        <w:adjustRightInd w:val="0"/>
        <w:spacing w:line="360" w:lineRule="auto"/>
        <w:jc w:val="both"/>
        <w:rPr>
          <w:rFonts w:eastAsia="Calibri"/>
          <w:b/>
          <w:bCs/>
          <w:noProof/>
          <w:sz w:val="4"/>
          <w:szCs w:val="4"/>
          <w:lang w:val="es-DO"/>
        </w:rPr>
      </w:pPr>
    </w:p>
    <w:p w14:paraId="73F24D4F" w14:textId="376AF35E" w:rsidR="002D66F5" w:rsidRPr="00C41129" w:rsidRDefault="002D66F5" w:rsidP="00B70211">
      <w:pPr>
        <w:autoSpaceDE w:val="0"/>
        <w:autoSpaceDN w:val="0"/>
        <w:adjustRightInd w:val="0"/>
        <w:spacing w:line="360" w:lineRule="auto"/>
        <w:jc w:val="both"/>
        <w:rPr>
          <w:rFonts w:eastAsia="Calibri"/>
          <w:b/>
          <w:bCs/>
          <w:noProof/>
          <w:lang w:val="es-DO"/>
        </w:rPr>
      </w:pPr>
      <w:r w:rsidRPr="00C41129">
        <w:rPr>
          <w:rFonts w:eastAsia="Calibri"/>
          <w:b/>
          <w:bCs/>
          <w:noProof/>
          <w:lang w:val="es-DO"/>
        </w:rPr>
        <w:t>Resumen de licitaciones realizadas en el periodo</w:t>
      </w:r>
    </w:p>
    <w:p w14:paraId="318CBD8C" w14:textId="211D07C2" w:rsidR="002D66F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Para el 2022 la CNE ha realizado dos (2) licitaciones públicas nacionales por un monto de cuarenta millones quinientos mil (RD$40,500,000.00) pesos.</w:t>
      </w:r>
    </w:p>
    <w:p w14:paraId="49DCBCC6" w14:textId="7045F1C2" w:rsidR="002D66F5" w:rsidRPr="00C41129" w:rsidRDefault="002D66F5" w:rsidP="00B70211">
      <w:pPr>
        <w:autoSpaceDE w:val="0"/>
        <w:autoSpaceDN w:val="0"/>
        <w:adjustRightInd w:val="0"/>
        <w:spacing w:line="360" w:lineRule="auto"/>
        <w:jc w:val="both"/>
        <w:rPr>
          <w:rFonts w:eastAsia="Calibri"/>
          <w:b/>
          <w:bCs/>
          <w:noProof/>
          <w:lang w:val="es-DO"/>
        </w:rPr>
      </w:pPr>
      <w:r w:rsidRPr="00C41129">
        <w:rPr>
          <w:rFonts w:eastAsia="Calibri"/>
          <w:b/>
          <w:bCs/>
          <w:noProof/>
          <w:lang w:val="es-DO"/>
        </w:rPr>
        <w:lastRenderedPageBreak/>
        <w:t>Resumen de Compras y Contrataciones realizadas en el periodo</w:t>
      </w:r>
    </w:p>
    <w:p w14:paraId="47AA72DB" w14:textId="77777777" w:rsidR="001626B5"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noProof/>
          <w:lang w:val="es-DO"/>
        </w:rPr>
        <w:t>El monto de los procesos ejecutados a la fecha asciende a ciento treinta y siete millones seicientos dieciocho mil ciento cuarenta y cuatro con 00/100 (RD$137,618,144.00).</w:t>
      </w:r>
    </w:p>
    <w:p w14:paraId="7E6AD999" w14:textId="21795B26" w:rsidR="00F76ECB" w:rsidRPr="00C41129" w:rsidRDefault="002D66F5" w:rsidP="00B70211">
      <w:pPr>
        <w:autoSpaceDE w:val="0"/>
        <w:autoSpaceDN w:val="0"/>
        <w:adjustRightInd w:val="0"/>
        <w:spacing w:line="360" w:lineRule="auto"/>
        <w:jc w:val="both"/>
        <w:rPr>
          <w:rFonts w:eastAsia="Calibri"/>
          <w:noProof/>
          <w:lang w:val="es-DO"/>
        </w:rPr>
      </w:pPr>
      <w:r w:rsidRPr="00C41129">
        <w:rPr>
          <w:rFonts w:eastAsia="Calibri"/>
          <w:b/>
          <w:bCs/>
          <w:noProof/>
          <w:lang w:val="es-DO"/>
        </w:rPr>
        <w:t>R</w:t>
      </w:r>
      <w:r w:rsidR="00F76ECB" w:rsidRPr="00C41129">
        <w:rPr>
          <w:rFonts w:eastAsia="Calibri"/>
          <w:b/>
          <w:bCs/>
          <w:noProof/>
          <w:lang w:val="es-DO"/>
        </w:rPr>
        <w:t>elación de Procesos Ejecutados en el PACC 2022 por Modalidad</w:t>
      </w:r>
    </w:p>
    <w:tbl>
      <w:tblPr>
        <w:tblW w:w="8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676"/>
        <w:gridCol w:w="2375"/>
      </w:tblGrid>
      <w:tr w:rsidR="002D66F5" w:rsidRPr="00B50D19" w14:paraId="046820F6" w14:textId="77777777" w:rsidTr="00131270">
        <w:trPr>
          <w:trHeight w:val="539"/>
          <w:tblHeader/>
          <w:jc w:val="center"/>
        </w:trPr>
        <w:tc>
          <w:tcPr>
            <w:tcW w:w="8097" w:type="dxa"/>
            <w:gridSpan w:val="3"/>
            <w:shd w:val="clear" w:color="auto" w:fill="2F5496" w:themeFill="accent1" w:themeFillShade="BF"/>
            <w:vAlign w:val="center"/>
          </w:tcPr>
          <w:p w14:paraId="43FAB7C0" w14:textId="77777777" w:rsidR="002D66F5" w:rsidRPr="00C41129" w:rsidRDefault="002D66F5" w:rsidP="00B70211">
            <w:pPr>
              <w:autoSpaceDE w:val="0"/>
              <w:autoSpaceDN w:val="0"/>
              <w:adjustRightInd w:val="0"/>
              <w:spacing w:after="0" w:line="240" w:lineRule="auto"/>
              <w:jc w:val="center"/>
              <w:rPr>
                <w:rFonts w:eastAsia="Calibri"/>
                <w:b/>
                <w:bCs/>
                <w:noProof/>
                <w:lang w:val="es-DO"/>
              </w:rPr>
            </w:pPr>
            <w:r w:rsidRPr="00C41129">
              <w:rPr>
                <w:rFonts w:eastAsia="Calibri"/>
                <w:b/>
                <w:bCs/>
                <w:noProof/>
                <w:color w:val="FFFFFF" w:themeColor="background1"/>
                <w:lang w:val="es-DO"/>
              </w:rPr>
              <w:t xml:space="preserve">Resumen </w:t>
            </w:r>
            <w:r w:rsidRPr="00C41129">
              <w:rPr>
                <w:rFonts w:eastAsia="Calibri"/>
                <w:b/>
                <w:bCs/>
                <w:noProof/>
                <w:color w:val="FFFFFF" w:themeColor="background1"/>
                <w:shd w:val="clear" w:color="auto" w:fill="2F5496" w:themeFill="accent1" w:themeFillShade="BF"/>
                <w:lang w:val="es-DO"/>
              </w:rPr>
              <w:t>por Modalidad de Compras</w:t>
            </w:r>
          </w:p>
        </w:tc>
      </w:tr>
      <w:tr w:rsidR="002D66F5" w:rsidRPr="00C41129" w14:paraId="15CC4758" w14:textId="77777777" w:rsidTr="00131270">
        <w:trPr>
          <w:trHeight w:val="846"/>
          <w:jc w:val="center"/>
        </w:trPr>
        <w:tc>
          <w:tcPr>
            <w:tcW w:w="4046" w:type="dxa"/>
            <w:shd w:val="clear" w:color="auto" w:fill="8EAADB" w:themeFill="accent1" w:themeFillTint="99"/>
            <w:vAlign w:val="center"/>
          </w:tcPr>
          <w:p w14:paraId="29C53989" w14:textId="77777777" w:rsidR="002D66F5" w:rsidRPr="00C41129" w:rsidRDefault="002D66F5" w:rsidP="00B70211">
            <w:pPr>
              <w:autoSpaceDE w:val="0"/>
              <w:autoSpaceDN w:val="0"/>
              <w:adjustRightInd w:val="0"/>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Modalidad</w:t>
            </w:r>
          </w:p>
        </w:tc>
        <w:tc>
          <w:tcPr>
            <w:tcW w:w="1676" w:type="dxa"/>
            <w:shd w:val="clear" w:color="auto" w:fill="8EAADB" w:themeFill="accent1" w:themeFillTint="99"/>
            <w:vAlign w:val="center"/>
          </w:tcPr>
          <w:p w14:paraId="0E3D1124" w14:textId="77777777" w:rsidR="002D66F5" w:rsidRPr="00C41129" w:rsidRDefault="002D66F5" w:rsidP="00B70211">
            <w:pPr>
              <w:autoSpaceDE w:val="0"/>
              <w:autoSpaceDN w:val="0"/>
              <w:adjustRightInd w:val="0"/>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Cantidad de Proceso Ejecutados</w:t>
            </w:r>
          </w:p>
        </w:tc>
        <w:tc>
          <w:tcPr>
            <w:tcW w:w="2374" w:type="dxa"/>
            <w:shd w:val="clear" w:color="auto" w:fill="8EAADB" w:themeFill="accent1" w:themeFillTint="99"/>
            <w:vAlign w:val="center"/>
          </w:tcPr>
          <w:p w14:paraId="57C759C9" w14:textId="77777777" w:rsidR="002D66F5" w:rsidRPr="00C41129" w:rsidRDefault="002D66F5" w:rsidP="00B70211">
            <w:pPr>
              <w:autoSpaceDE w:val="0"/>
              <w:autoSpaceDN w:val="0"/>
              <w:adjustRightInd w:val="0"/>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Monto en RD$</w:t>
            </w:r>
          </w:p>
        </w:tc>
      </w:tr>
      <w:tr w:rsidR="002D66F5" w:rsidRPr="00C41129" w14:paraId="4174DCD1" w14:textId="77777777" w:rsidTr="004E19A7">
        <w:trPr>
          <w:trHeight w:val="461"/>
          <w:jc w:val="center"/>
        </w:trPr>
        <w:tc>
          <w:tcPr>
            <w:tcW w:w="4046" w:type="dxa"/>
            <w:shd w:val="clear" w:color="auto" w:fill="auto"/>
            <w:vAlign w:val="center"/>
          </w:tcPr>
          <w:p w14:paraId="31EF1E1F" w14:textId="5D2F1654" w:rsidR="002D66F5" w:rsidRPr="00C41129" w:rsidRDefault="002D66F5" w:rsidP="004E19A7">
            <w:pPr>
              <w:autoSpaceDE w:val="0"/>
              <w:autoSpaceDN w:val="0"/>
              <w:adjustRightInd w:val="0"/>
              <w:spacing w:after="0" w:line="240" w:lineRule="auto"/>
              <w:jc w:val="both"/>
              <w:rPr>
                <w:rFonts w:eastAsia="Calibri"/>
                <w:noProof/>
                <w:lang w:val="es-DO"/>
              </w:rPr>
            </w:pPr>
            <w:r w:rsidRPr="00C41129">
              <w:rPr>
                <w:rFonts w:eastAsia="Calibri"/>
                <w:noProof/>
                <w:lang w:val="es-DO"/>
              </w:rPr>
              <w:t>Compras por debajo del umbral</w:t>
            </w:r>
          </w:p>
        </w:tc>
        <w:tc>
          <w:tcPr>
            <w:tcW w:w="1676" w:type="dxa"/>
            <w:shd w:val="clear" w:color="auto" w:fill="auto"/>
            <w:vAlign w:val="center"/>
          </w:tcPr>
          <w:p w14:paraId="3D635F42" w14:textId="421EBE0C" w:rsidR="002D66F5" w:rsidRPr="00C41129" w:rsidRDefault="00F76ECB" w:rsidP="004E19A7">
            <w:pPr>
              <w:autoSpaceDE w:val="0"/>
              <w:autoSpaceDN w:val="0"/>
              <w:adjustRightInd w:val="0"/>
              <w:spacing w:after="0" w:line="240" w:lineRule="auto"/>
              <w:jc w:val="center"/>
              <w:rPr>
                <w:rFonts w:eastAsia="Calibri"/>
                <w:noProof/>
                <w:lang w:val="es-DO"/>
              </w:rPr>
            </w:pPr>
            <w:r w:rsidRPr="00C41129">
              <w:rPr>
                <w:rFonts w:eastAsia="Calibri"/>
                <w:noProof/>
                <w:lang w:val="es-DO"/>
              </w:rPr>
              <w:t>112</w:t>
            </w:r>
          </w:p>
        </w:tc>
        <w:tc>
          <w:tcPr>
            <w:tcW w:w="2374" w:type="dxa"/>
            <w:shd w:val="clear" w:color="auto" w:fill="auto"/>
            <w:vAlign w:val="center"/>
          </w:tcPr>
          <w:p w14:paraId="284A3235" w14:textId="7CE60A06" w:rsidR="002D66F5" w:rsidRPr="00C41129" w:rsidRDefault="00F76ECB" w:rsidP="00B70211">
            <w:pPr>
              <w:autoSpaceDE w:val="0"/>
              <w:autoSpaceDN w:val="0"/>
              <w:adjustRightInd w:val="0"/>
              <w:spacing w:after="0" w:line="240" w:lineRule="auto"/>
              <w:jc w:val="right"/>
              <w:rPr>
                <w:rFonts w:eastAsia="Calibri"/>
                <w:noProof/>
                <w:lang w:val="es-DO"/>
              </w:rPr>
            </w:pPr>
            <w:r w:rsidRPr="00C41129">
              <w:rPr>
                <w:rFonts w:eastAsia="Calibri"/>
                <w:noProof/>
                <w:lang w:val="es-DO"/>
              </w:rPr>
              <w:t>6,826,511.00</w:t>
            </w:r>
          </w:p>
        </w:tc>
      </w:tr>
      <w:tr w:rsidR="002D66F5" w:rsidRPr="00C41129" w14:paraId="2ADC7BBD" w14:textId="77777777" w:rsidTr="0031173E">
        <w:trPr>
          <w:trHeight w:val="379"/>
          <w:jc w:val="center"/>
        </w:trPr>
        <w:tc>
          <w:tcPr>
            <w:tcW w:w="4046" w:type="dxa"/>
            <w:shd w:val="clear" w:color="auto" w:fill="auto"/>
            <w:vAlign w:val="center"/>
          </w:tcPr>
          <w:p w14:paraId="3B48154B" w14:textId="77777777" w:rsidR="002D66F5" w:rsidRPr="00C41129" w:rsidRDefault="002D66F5" w:rsidP="004E19A7">
            <w:pPr>
              <w:autoSpaceDE w:val="0"/>
              <w:autoSpaceDN w:val="0"/>
              <w:adjustRightInd w:val="0"/>
              <w:spacing w:after="0" w:line="240" w:lineRule="auto"/>
              <w:jc w:val="both"/>
              <w:rPr>
                <w:rFonts w:eastAsia="Calibri"/>
                <w:noProof/>
                <w:lang w:val="es-DO"/>
              </w:rPr>
            </w:pPr>
            <w:r w:rsidRPr="00C41129">
              <w:rPr>
                <w:rFonts w:eastAsia="Calibri"/>
                <w:noProof/>
                <w:lang w:val="es-DO"/>
              </w:rPr>
              <w:t>Compra Menor</w:t>
            </w:r>
          </w:p>
        </w:tc>
        <w:tc>
          <w:tcPr>
            <w:tcW w:w="1676" w:type="dxa"/>
            <w:shd w:val="clear" w:color="auto" w:fill="auto"/>
            <w:vAlign w:val="center"/>
          </w:tcPr>
          <w:p w14:paraId="5765B024" w14:textId="078C6474" w:rsidR="002D66F5" w:rsidRPr="00C41129" w:rsidRDefault="00F76ECB" w:rsidP="004E19A7">
            <w:pPr>
              <w:autoSpaceDE w:val="0"/>
              <w:autoSpaceDN w:val="0"/>
              <w:adjustRightInd w:val="0"/>
              <w:spacing w:after="0" w:line="240" w:lineRule="auto"/>
              <w:jc w:val="center"/>
              <w:rPr>
                <w:rFonts w:eastAsia="Calibri"/>
                <w:noProof/>
                <w:lang w:val="es-DO"/>
              </w:rPr>
            </w:pPr>
            <w:r w:rsidRPr="00C41129">
              <w:rPr>
                <w:rFonts w:eastAsia="Calibri"/>
                <w:noProof/>
                <w:lang w:val="es-DO"/>
              </w:rPr>
              <w:t>74</w:t>
            </w:r>
          </w:p>
        </w:tc>
        <w:tc>
          <w:tcPr>
            <w:tcW w:w="2374" w:type="dxa"/>
            <w:shd w:val="clear" w:color="auto" w:fill="auto"/>
            <w:vAlign w:val="center"/>
          </w:tcPr>
          <w:p w14:paraId="7323435F" w14:textId="1CABAA8F" w:rsidR="002D66F5" w:rsidRPr="00C41129" w:rsidRDefault="00F76ECB" w:rsidP="00B70211">
            <w:pPr>
              <w:autoSpaceDE w:val="0"/>
              <w:autoSpaceDN w:val="0"/>
              <w:adjustRightInd w:val="0"/>
              <w:spacing w:after="0" w:line="240" w:lineRule="auto"/>
              <w:jc w:val="right"/>
              <w:rPr>
                <w:rFonts w:eastAsia="Calibri"/>
                <w:noProof/>
                <w:lang w:val="es-DO"/>
              </w:rPr>
            </w:pPr>
            <w:r w:rsidRPr="00C41129">
              <w:rPr>
                <w:rFonts w:eastAsia="Calibri"/>
                <w:noProof/>
                <w:lang w:val="es-DO"/>
              </w:rPr>
              <w:t>55,543,633.00</w:t>
            </w:r>
          </w:p>
        </w:tc>
      </w:tr>
      <w:tr w:rsidR="002D66F5" w:rsidRPr="00C41129" w14:paraId="1276A23A" w14:textId="77777777" w:rsidTr="004E19A7">
        <w:trPr>
          <w:trHeight w:val="386"/>
          <w:jc w:val="center"/>
        </w:trPr>
        <w:tc>
          <w:tcPr>
            <w:tcW w:w="4046" w:type="dxa"/>
            <w:shd w:val="clear" w:color="auto" w:fill="auto"/>
            <w:vAlign w:val="center"/>
          </w:tcPr>
          <w:p w14:paraId="6783CE9C" w14:textId="77777777" w:rsidR="002D66F5" w:rsidRPr="00C41129" w:rsidRDefault="002D66F5" w:rsidP="004E19A7">
            <w:pPr>
              <w:autoSpaceDE w:val="0"/>
              <w:autoSpaceDN w:val="0"/>
              <w:adjustRightInd w:val="0"/>
              <w:spacing w:after="0" w:line="240" w:lineRule="auto"/>
              <w:jc w:val="both"/>
              <w:rPr>
                <w:rFonts w:eastAsia="Calibri"/>
                <w:noProof/>
                <w:lang w:val="es-DO"/>
              </w:rPr>
            </w:pPr>
            <w:r w:rsidRPr="00C41129">
              <w:rPr>
                <w:rFonts w:eastAsia="Calibri"/>
                <w:noProof/>
                <w:lang w:val="es-DO"/>
              </w:rPr>
              <w:t>Comparación de Precios</w:t>
            </w:r>
          </w:p>
        </w:tc>
        <w:tc>
          <w:tcPr>
            <w:tcW w:w="1676" w:type="dxa"/>
            <w:shd w:val="clear" w:color="auto" w:fill="auto"/>
            <w:vAlign w:val="center"/>
          </w:tcPr>
          <w:p w14:paraId="469A256A" w14:textId="1A9DAB51" w:rsidR="002D66F5" w:rsidRPr="00C41129" w:rsidRDefault="00F76ECB" w:rsidP="004E19A7">
            <w:pPr>
              <w:autoSpaceDE w:val="0"/>
              <w:autoSpaceDN w:val="0"/>
              <w:adjustRightInd w:val="0"/>
              <w:spacing w:after="0" w:line="240" w:lineRule="auto"/>
              <w:jc w:val="center"/>
              <w:rPr>
                <w:rFonts w:eastAsia="Calibri"/>
                <w:noProof/>
                <w:lang w:val="es-DO"/>
              </w:rPr>
            </w:pPr>
            <w:r w:rsidRPr="00C41129">
              <w:rPr>
                <w:rFonts w:eastAsia="Calibri"/>
                <w:noProof/>
                <w:lang w:val="es-DO"/>
              </w:rPr>
              <w:t>2</w:t>
            </w:r>
          </w:p>
        </w:tc>
        <w:tc>
          <w:tcPr>
            <w:tcW w:w="2374" w:type="dxa"/>
            <w:shd w:val="clear" w:color="auto" w:fill="auto"/>
            <w:vAlign w:val="center"/>
          </w:tcPr>
          <w:p w14:paraId="229A3F2F" w14:textId="63476B61" w:rsidR="002D66F5" w:rsidRPr="00C41129" w:rsidRDefault="00F76ECB" w:rsidP="00B70211">
            <w:pPr>
              <w:autoSpaceDE w:val="0"/>
              <w:autoSpaceDN w:val="0"/>
              <w:adjustRightInd w:val="0"/>
              <w:spacing w:after="0" w:line="240" w:lineRule="auto"/>
              <w:jc w:val="right"/>
              <w:rPr>
                <w:rFonts w:eastAsia="Calibri"/>
                <w:noProof/>
                <w:lang w:val="es-DO"/>
              </w:rPr>
            </w:pPr>
            <w:r w:rsidRPr="00C41129">
              <w:rPr>
                <w:rFonts w:eastAsia="Calibri"/>
                <w:noProof/>
                <w:lang w:val="es-DO"/>
              </w:rPr>
              <w:t>5,250,000.00</w:t>
            </w:r>
          </w:p>
        </w:tc>
      </w:tr>
      <w:tr w:rsidR="002D66F5" w:rsidRPr="00C41129" w14:paraId="59FB3FDF" w14:textId="77777777" w:rsidTr="004E19A7">
        <w:trPr>
          <w:trHeight w:val="484"/>
          <w:jc w:val="center"/>
        </w:trPr>
        <w:tc>
          <w:tcPr>
            <w:tcW w:w="4046" w:type="dxa"/>
            <w:shd w:val="clear" w:color="auto" w:fill="auto"/>
            <w:vAlign w:val="center"/>
          </w:tcPr>
          <w:p w14:paraId="6C3A4EBA" w14:textId="77777777" w:rsidR="002D66F5" w:rsidRPr="00C41129" w:rsidRDefault="002D66F5" w:rsidP="004E19A7">
            <w:pPr>
              <w:autoSpaceDE w:val="0"/>
              <w:autoSpaceDN w:val="0"/>
              <w:adjustRightInd w:val="0"/>
              <w:spacing w:after="0" w:line="240" w:lineRule="auto"/>
              <w:jc w:val="both"/>
              <w:rPr>
                <w:rFonts w:eastAsia="Calibri"/>
                <w:noProof/>
                <w:lang w:val="es-DO"/>
              </w:rPr>
            </w:pPr>
            <w:r w:rsidRPr="00C41129">
              <w:rPr>
                <w:rFonts w:eastAsia="Calibri"/>
                <w:noProof/>
                <w:lang w:val="es-DO"/>
              </w:rPr>
              <w:t>Compras por Excepción</w:t>
            </w:r>
          </w:p>
        </w:tc>
        <w:tc>
          <w:tcPr>
            <w:tcW w:w="1676" w:type="dxa"/>
            <w:shd w:val="clear" w:color="auto" w:fill="auto"/>
            <w:vAlign w:val="center"/>
          </w:tcPr>
          <w:p w14:paraId="13EB369A" w14:textId="4B112184" w:rsidR="002D66F5" w:rsidRPr="00C41129" w:rsidRDefault="00F76ECB" w:rsidP="004E19A7">
            <w:pPr>
              <w:autoSpaceDE w:val="0"/>
              <w:autoSpaceDN w:val="0"/>
              <w:adjustRightInd w:val="0"/>
              <w:spacing w:after="0" w:line="240" w:lineRule="auto"/>
              <w:jc w:val="center"/>
              <w:rPr>
                <w:rFonts w:eastAsia="Calibri"/>
                <w:noProof/>
                <w:lang w:val="es-DO"/>
              </w:rPr>
            </w:pPr>
            <w:r w:rsidRPr="00C41129">
              <w:rPr>
                <w:rFonts w:eastAsia="Calibri"/>
                <w:noProof/>
                <w:lang w:val="es-DO"/>
              </w:rPr>
              <w:t>35</w:t>
            </w:r>
          </w:p>
        </w:tc>
        <w:tc>
          <w:tcPr>
            <w:tcW w:w="2374" w:type="dxa"/>
            <w:shd w:val="clear" w:color="auto" w:fill="auto"/>
            <w:vAlign w:val="center"/>
          </w:tcPr>
          <w:p w14:paraId="419A5D54" w14:textId="4D0ACD5A" w:rsidR="002D66F5" w:rsidRPr="00C41129" w:rsidRDefault="00F76ECB" w:rsidP="00B70211">
            <w:pPr>
              <w:autoSpaceDE w:val="0"/>
              <w:autoSpaceDN w:val="0"/>
              <w:adjustRightInd w:val="0"/>
              <w:spacing w:after="0" w:line="240" w:lineRule="auto"/>
              <w:jc w:val="right"/>
              <w:rPr>
                <w:rFonts w:eastAsia="Calibri"/>
                <w:noProof/>
                <w:lang w:val="es-DO"/>
              </w:rPr>
            </w:pPr>
            <w:r w:rsidRPr="00C41129">
              <w:rPr>
                <w:rFonts w:eastAsia="Calibri"/>
                <w:noProof/>
                <w:lang w:val="es-DO"/>
              </w:rPr>
              <w:t>29,498,000.00</w:t>
            </w:r>
          </w:p>
        </w:tc>
      </w:tr>
      <w:tr w:rsidR="002D66F5" w:rsidRPr="00C41129" w14:paraId="4C0AF018" w14:textId="77777777" w:rsidTr="004E19A7">
        <w:trPr>
          <w:trHeight w:val="500"/>
          <w:jc w:val="center"/>
        </w:trPr>
        <w:tc>
          <w:tcPr>
            <w:tcW w:w="4046" w:type="dxa"/>
            <w:shd w:val="clear" w:color="auto" w:fill="auto"/>
            <w:vAlign w:val="center"/>
          </w:tcPr>
          <w:p w14:paraId="16CE3E7B" w14:textId="77777777" w:rsidR="002D66F5" w:rsidRPr="00C41129" w:rsidRDefault="002D66F5" w:rsidP="004E19A7">
            <w:pPr>
              <w:autoSpaceDE w:val="0"/>
              <w:autoSpaceDN w:val="0"/>
              <w:adjustRightInd w:val="0"/>
              <w:spacing w:after="0" w:line="240" w:lineRule="auto"/>
              <w:jc w:val="both"/>
              <w:rPr>
                <w:rFonts w:eastAsia="Calibri"/>
                <w:noProof/>
                <w:lang w:val="es-DO"/>
              </w:rPr>
            </w:pPr>
            <w:r w:rsidRPr="00C41129">
              <w:rPr>
                <w:rFonts w:eastAsia="Calibri"/>
                <w:noProof/>
                <w:lang w:val="es-DO"/>
              </w:rPr>
              <w:t>Licitaciones Públicas Nacionales</w:t>
            </w:r>
          </w:p>
        </w:tc>
        <w:tc>
          <w:tcPr>
            <w:tcW w:w="1676" w:type="dxa"/>
            <w:shd w:val="clear" w:color="auto" w:fill="auto"/>
            <w:vAlign w:val="center"/>
          </w:tcPr>
          <w:p w14:paraId="013FC0D1" w14:textId="0550C5AD" w:rsidR="002D66F5" w:rsidRPr="00C41129" w:rsidRDefault="00F76ECB" w:rsidP="004E19A7">
            <w:pPr>
              <w:autoSpaceDE w:val="0"/>
              <w:autoSpaceDN w:val="0"/>
              <w:adjustRightInd w:val="0"/>
              <w:spacing w:after="0" w:line="240" w:lineRule="auto"/>
              <w:jc w:val="center"/>
              <w:rPr>
                <w:rFonts w:eastAsia="Calibri"/>
                <w:noProof/>
                <w:lang w:val="es-DO"/>
              </w:rPr>
            </w:pPr>
            <w:r w:rsidRPr="00C41129">
              <w:rPr>
                <w:rFonts w:eastAsia="Calibri"/>
                <w:noProof/>
                <w:lang w:val="es-DO"/>
              </w:rPr>
              <w:t>2</w:t>
            </w:r>
          </w:p>
        </w:tc>
        <w:tc>
          <w:tcPr>
            <w:tcW w:w="2374" w:type="dxa"/>
            <w:shd w:val="clear" w:color="auto" w:fill="auto"/>
            <w:vAlign w:val="center"/>
          </w:tcPr>
          <w:p w14:paraId="05D4B406" w14:textId="579903F4" w:rsidR="002D66F5" w:rsidRPr="00C41129" w:rsidRDefault="00F76ECB" w:rsidP="00B70211">
            <w:pPr>
              <w:autoSpaceDE w:val="0"/>
              <w:autoSpaceDN w:val="0"/>
              <w:adjustRightInd w:val="0"/>
              <w:spacing w:after="0" w:line="240" w:lineRule="auto"/>
              <w:jc w:val="right"/>
              <w:rPr>
                <w:rFonts w:eastAsia="Calibri"/>
                <w:noProof/>
                <w:lang w:val="es-DO"/>
              </w:rPr>
            </w:pPr>
            <w:r w:rsidRPr="00C41129">
              <w:rPr>
                <w:rFonts w:eastAsia="Calibri"/>
                <w:noProof/>
                <w:lang w:val="es-DO"/>
              </w:rPr>
              <w:t>40,500,000.00</w:t>
            </w:r>
          </w:p>
        </w:tc>
      </w:tr>
      <w:tr w:rsidR="002D66F5" w:rsidRPr="00C41129" w14:paraId="2F270A45" w14:textId="77777777" w:rsidTr="004E19A7">
        <w:trPr>
          <w:trHeight w:val="317"/>
          <w:jc w:val="center"/>
        </w:trPr>
        <w:tc>
          <w:tcPr>
            <w:tcW w:w="4046" w:type="dxa"/>
            <w:shd w:val="clear" w:color="auto" w:fill="D9E2F3" w:themeFill="accent1" w:themeFillTint="33"/>
            <w:vAlign w:val="center"/>
          </w:tcPr>
          <w:p w14:paraId="5AA9AA9B" w14:textId="77777777" w:rsidR="002D66F5" w:rsidRPr="00C41129" w:rsidRDefault="002D66F5" w:rsidP="004E19A7">
            <w:pPr>
              <w:autoSpaceDE w:val="0"/>
              <w:autoSpaceDN w:val="0"/>
              <w:adjustRightInd w:val="0"/>
              <w:spacing w:after="0" w:line="240" w:lineRule="auto"/>
              <w:jc w:val="center"/>
              <w:rPr>
                <w:rFonts w:eastAsia="Calibri"/>
                <w:b/>
                <w:bCs/>
                <w:noProof/>
                <w:lang w:val="es-DO"/>
              </w:rPr>
            </w:pPr>
            <w:r w:rsidRPr="00C41129">
              <w:rPr>
                <w:rFonts w:eastAsia="Calibri"/>
                <w:b/>
                <w:bCs/>
                <w:noProof/>
                <w:lang w:val="es-DO"/>
              </w:rPr>
              <w:t>Totales</w:t>
            </w:r>
          </w:p>
        </w:tc>
        <w:tc>
          <w:tcPr>
            <w:tcW w:w="1676" w:type="dxa"/>
            <w:shd w:val="clear" w:color="auto" w:fill="D9E2F3" w:themeFill="accent1" w:themeFillTint="33"/>
            <w:vAlign w:val="center"/>
          </w:tcPr>
          <w:p w14:paraId="3A02EDC0" w14:textId="0F049F44" w:rsidR="002D66F5" w:rsidRPr="00C41129" w:rsidRDefault="00F76ECB" w:rsidP="004E19A7">
            <w:pPr>
              <w:autoSpaceDE w:val="0"/>
              <w:autoSpaceDN w:val="0"/>
              <w:adjustRightInd w:val="0"/>
              <w:spacing w:after="0" w:line="240" w:lineRule="auto"/>
              <w:jc w:val="center"/>
              <w:rPr>
                <w:rFonts w:eastAsia="Calibri"/>
                <w:b/>
                <w:bCs/>
                <w:noProof/>
                <w:lang w:val="es-DO"/>
              </w:rPr>
            </w:pPr>
            <w:r w:rsidRPr="00C41129">
              <w:rPr>
                <w:rFonts w:eastAsia="Calibri"/>
                <w:b/>
                <w:bCs/>
                <w:noProof/>
                <w:lang w:val="es-DO"/>
              </w:rPr>
              <w:t>225</w:t>
            </w:r>
          </w:p>
        </w:tc>
        <w:tc>
          <w:tcPr>
            <w:tcW w:w="2374" w:type="dxa"/>
            <w:shd w:val="clear" w:color="auto" w:fill="D9E2F3" w:themeFill="accent1" w:themeFillTint="33"/>
            <w:vAlign w:val="center"/>
          </w:tcPr>
          <w:p w14:paraId="1D67B8BE" w14:textId="55EE73F2" w:rsidR="002D66F5" w:rsidRPr="00C41129" w:rsidRDefault="00F76ECB" w:rsidP="00B70211">
            <w:pPr>
              <w:autoSpaceDE w:val="0"/>
              <w:autoSpaceDN w:val="0"/>
              <w:adjustRightInd w:val="0"/>
              <w:spacing w:after="0" w:line="240" w:lineRule="auto"/>
              <w:jc w:val="right"/>
              <w:rPr>
                <w:rFonts w:eastAsia="Calibri"/>
                <w:b/>
                <w:bCs/>
                <w:noProof/>
                <w:lang w:val="es-DO"/>
              </w:rPr>
            </w:pPr>
            <w:r w:rsidRPr="00C41129">
              <w:rPr>
                <w:rFonts w:eastAsia="Calibri"/>
                <w:b/>
                <w:bCs/>
                <w:noProof/>
                <w:lang w:val="es-DO"/>
              </w:rPr>
              <w:t>137,618,144.00</w:t>
            </w:r>
          </w:p>
        </w:tc>
      </w:tr>
    </w:tbl>
    <w:p w14:paraId="2AB1F913" w14:textId="22D7BD8D" w:rsidR="002D66F5" w:rsidRPr="00C41129" w:rsidRDefault="00F76ECB" w:rsidP="00B70211">
      <w:pPr>
        <w:autoSpaceDE w:val="0"/>
        <w:autoSpaceDN w:val="0"/>
        <w:adjustRightInd w:val="0"/>
        <w:spacing w:after="0" w:line="240" w:lineRule="auto"/>
        <w:jc w:val="both"/>
        <w:rPr>
          <w:rFonts w:eastAsia="Calibri"/>
          <w:i/>
          <w:iCs/>
          <w:noProof/>
          <w:sz w:val="18"/>
          <w:szCs w:val="18"/>
          <w:lang w:val="es-DO"/>
        </w:rPr>
      </w:pPr>
      <w:r w:rsidRPr="00C41129">
        <w:rPr>
          <w:rFonts w:eastAsia="Calibri"/>
          <w:b/>
          <w:bCs/>
          <w:i/>
          <w:iCs/>
          <w:noProof/>
          <w:sz w:val="18"/>
          <w:szCs w:val="18"/>
          <w:lang w:val="es-DO"/>
        </w:rPr>
        <w:t>Fuente:</w:t>
      </w:r>
      <w:r w:rsidRPr="00C41129">
        <w:rPr>
          <w:rFonts w:eastAsia="Calibri"/>
          <w:i/>
          <w:iCs/>
          <w:noProof/>
          <w:sz w:val="18"/>
          <w:szCs w:val="18"/>
          <w:lang w:val="es-DO"/>
        </w:rPr>
        <w:t xml:space="preserve"> </w:t>
      </w:r>
      <w:r w:rsidRPr="004E19A7">
        <w:rPr>
          <w:rFonts w:eastAsia="Batang"/>
          <w:i/>
          <w:iCs/>
          <w:color w:val="595959"/>
          <w:spacing w:val="0"/>
          <w:sz w:val="18"/>
          <w:szCs w:val="18"/>
          <w:lang w:val="es-DO" w:eastAsia="es-ES"/>
        </w:rPr>
        <w:t>Registros Financieros de la CNE</w:t>
      </w:r>
    </w:p>
    <w:p w14:paraId="7A5B706F" w14:textId="77777777" w:rsidR="00B70211" w:rsidRPr="00C41129" w:rsidRDefault="00B70211" w:rsidP="00B70211">
      <w:pPr>
        <w:spacing w:after="0" w:line="240" w:lineRule="auto"/>
        <w:contextualSpacing/>
        <w:jc w:val="both"/>
        <w:rPr>
          <w:rFonts w:eastAsia="Calibri"/>
          <w:b/>
          <w:bCs/>
          <w:noProof/>
          <w:lang w:val="es-DO"/>
        </w:rPr>
      </w:pPr>
    </w:p>
    <w:p w14:paraId="33A264A3" w14:textId="20F55500" w:rsidR="00BD770D" w:rsidRPr="00C41129" w:rsidRDefault="00BD770D" w:rsidP="00B70211">
      <w:pPr>
        <w:spacing w:after="0" w:line="240" w:lineRule="auto"/>
        <w:contextualSpacing/>
        <w:jc w:val="both"/>
        <w:rPr>
          <w:rFonts w:eastAsia="Calibri"/>
          <w:b/>
          <w:bCs/>
          <w:noProof/>
          <w:lang w:val="es-DO"/>
        </w:rPr>
      </w:pPr>
      <w:r w:rsidRPr="00C41129">
        <w:rPr>
          <w:rFonts w:eastAsia="Calibri"/>
          <w:b/>
          <w:bCs/>
          <w:noProof/>
          <w:lang w:val="es-DO"/>
        </w:rPr>
        <w:t>Rubro Identificación de Contratos</w:t>
      </w:r>
    </w:p>
    <w:p w14:paraId="7ECAB272" w14:textId="77777777" w:rsidR="00B70211" w:rsidRPr="00C41129" w:rsidRDefault="00B70211" w:rsidP="00B70211">
      <w:pPr>
        <w:spacing w:after="0" w:line="240" w:lineRule="auto"/>
        <w:contextualSpacing/>
        <w:jc w:val="both"/>
        <w:rPr>
          <w:rFonts w:eastAsia="Calibri"/>
          <w:b/>
          <w:bCs/>
          <w:noProof/>
          <w:lang w:val="es-DO"/>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3708"/>
      </w:tblGrid>
      <w:tr w:rsidR="00FA7CD4" w:rsidRPr="00C41129" w14:paraId="63D45622" w14:textId="77777777" w:rsidTr="00131270">
        <w:trPr>
          <w:trHeight w:val="769"/>
          <w:jc w:val="center"/>
        </w:trPr>
        <w:tc>
          <w:tcPr>
            <w:tcW w:w="4509" w:type="dxa"/>
            <w:shd w:val="clear" w:color="auto" w:fill="2F5496" w:themeFill="accent1" w:themeFillShade="BF"/>
            <w:vAlign w:val="center"/>
          </w:tcPr>
          <w:p w14:paraId="4BE8D854" w14:textId="77777777" w:rsidR="00BD770D" w:rsidRPr="00C41129" w:rsidRDefault="00BD770D" w:rsidP="00B70211">
            <w:pPr>
              <w:autoSpaceDE w:val="0"/>
              <w:autoSpaceDN w:val="0"/>
              <w:adjustRightInd w:val="0"/>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Cantidad de Rubros Contratados</w:t>
            </w:r>
          </w:p>
        </w:tc>
        <w:tc>
          <w:tcPr>
            <w:tcW w:w="3708" w:type="dxa"/>
            <w:shd w:val="clear" w:color="auto" w:fill="2F5496" w:themeFill="accent1" w:themeFillShade="BF"/>
            <w:vAlign w:val="center"/>
          </w:tcPr>
          <w:p w14:paraId="3EBFEC2D" w14:textId="77777777" w:rsidR="00BD770D" w:rsidRPr="00C41129" w:rsidRDefault="00BD770D" w:rsidP="00B70211">
            <w:pPr>
              <w:autoSpaceDE w:val="0"/>
              <w:autoSpaceDN w:val="0"/>
              <w:adjustRightInd w:val="0"/>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Monto Total en RD$</w:t>
            </w:r>
          </w:p>
        </w:tc>
      </w:tr>
      <w:tr w:rsidR="00FA7CD4" w:rsidRPr="00C41129" w14:paraId="246885D0" w14:textId="77777777" w:rsidTr="00131270">
        <w:trPr>
          <w:trHeight w:val="519"/>
          <w:jc w:val="center"/>
        </w:trPr>
        <w:tc>
          <w:tcPr>
            <w:tcW w:w="4509" w:type="dxa"/>
            <w:shd w:val="clear" w:color="auto" w:fill="auto"/>
            <w:vAlign w:val="center"/>
          </w:tcPr>
          <w:p w14:paraId="63F943BF" w14:textId="47E4B7F7" w:rsidR="00BD770D" w:rsidRPr="00C41129" w:rsidRDefault="00BD770D" w:rsidP="00B70211">
            <w:pPr>
              <w:spacing w:after="0" w:line="240" w:lineRule="auto"/>
              <w:ind w:firstLine="284"/>
              <w:contextualSpacing/>
              <w:jc w:val="center"/>
              <w:rPr>
                <w:rFonts w:eastAsia="MS Mincho"/>
                <w:color w:val="808080"/>
                <w:spacing w:val="0"/>
                <w:lang w:val="es-DO"/>
              </w:rPr>
            </w:pPr>
            <w:r w:rsidRPr="00C41129">
              <w:rPr>
                <w:rFonts w:eastAsia="MS Mincho"/>
                <w:color w:val="808080"/>
                <w:spacing w:val="0"/>
                <w:lang w:val="es-DO"/>
              </w:rPr>
              <w:t>225</w:t>
            </w:r>
          </w:p>
        </w:tc>
        <w:tc>
          <w:tcPr>
            <w:tcW w:w="3708" w:type="dxa"/>
            <w:shd w:val="clear" w:color="auto" w:fill="auto"/>
            <w:vAlign w:val="center"/>
          </w:tcPr>
          <w:p w14:paraId="6CA8D7B7" w14:textId="5C5053B8" w:rsidR="00BD770D" w:rsidRPr="00C41129" w:rsidRDefault="00BD770D" w:rsidP="00B70211">
            <w:pPr>
              <w:spacing w:after="0" w:line="240" w:lineRule="auto"/>
              <w:ind w:firstLine="284"/>
              <w:contextualSpacing/>
              <w:jc w:val="center"/>
              <w:rPr>
                <w:rFonts w:eastAsia="MS Mincho"/>
                <w:color w:val="808080"/>
                <w:spacing w:val="0"/>
                <w:lang w:val="es-DO"/>
              </w:rPr>
            </w:pPr>
            <w:r w:rsidRPr="00C41129">
              <w:rPr>
                <w:rFonts w:eastAsia="MS Mincho"/>
                <w:color w:val="808080"/>
                <w:spacing w:val="0"/>
                <w:lang w:val="es-DO"/>
              </w:rPr>
              <w:t>137,618,144.00</w:t>
            </w:r>
          </w:p>
        </w:tc>
      </w:tr>
    </w:tbl>
    <w:p w14:paraId="12773BA7" w14:textId="35494EF7" w:rsidR="00BD770D" w:rsidRPr="00C41129" w:rsidRDefault="00BD770D" w:rsidP="00B70211">
      <w:pPr>
        <w:spacing w:line="360" w:lineRule="auto"/>
        <w:contextualSpacing/>
        <w:jc w:val="both"/>
        <w:rPr>
          <w:rFonts w:eastAsia="Calibri"/>
          <w:b/>
          <w:bCs/>
          <w:noProof/>
          <w:lang w:val="es-DO"/>
        </w:rPr>
      </w:pPr>
    </w:p>
    <w:p w14:paraId="067504C8" w14:textId="719F73BF" w:rsidR="00BD770D" w:rsidRPr="00C41129" w:rsidRDefault="00BD770D" w:rsidP="001626B5">
      <w:pPr>
        <w:spacing w:line="360" w:lineRule="auto"/>
        <w:contextualSpacing/>
        <w:jc w:val="both"/>
        <w:rPr>
          <w:rFonts w:eastAsia="Calibri"/>
          <w:b/>
          <w:bCs/>
          <w:noProof/>
          <w:lang w:val="es-DO"/>
        </w:rPr>
      </w:pPr>
      <w:r w:rsidRPr="00C41129">
        <w:rPr>
          <w:rFonts w:eastAsia="Calibri"/>
          <w:b/>
          <w:bCs/>
          <w:noProof/>
          <w:lang w:val="es-DO"/>
        </w:rPr>
        <w:t>Descripción del (de los) Proceso (s)</w:t>
      </w:r>
    </w:p>
    <w:p w14:paraId="524516EA" w14:textId="2F153636" w:rsidR="00BD770D" w:rsidRPr="00C41129" w:rsidRDefault="00BD770D" w:rsidP="001626B5">
      <w:pPr>
        <w:spacing w:line="360" w:lineRule="auto"/>
        <w:jc w:val="both"/>
        <w:rPr>
          <w:rFonts w:eastAsia="Batang"/>
          <w:color w:val="595959"/>
          <w:spacing w:val="0"/>
          <w:lang w:val="es-DO" w:eastAsia="es-ES"/>
        </w:rPr>
      </w:pPr>
      <w:r w:rsidRPr="00C41129">
        <w:rPr>
          <w:rFonts w:eastAsia="Batang"/>
          <w:color w:val="595959"/>
          <w:spacing w:val="0"/>
          <w:lang w:val="es-DO" w:eastAsia="es-ES"/>
        </w:rPr>
        <w:t>La CNE cumple con el proceso de compras y contrataciones</w:t>
      </w:r>
      <w:r w:rsidR="004E19A7">
        <w:rPr>
          <w:rFonts w:eastAsia="Batang"/>
          <w:color w:val="595959"/>
          <w:spacing w:val="0"/>
          <w:lang w:val="es-DO" w:eastAsia="es-ES"/>
        </w:rPr>
        <w:t>,</w:t>
      </w:r>
      <w:r w:rsidRPr="00C41129">
        <w:rPr>
          <w:rFonts w:eastAsia="Batang"/>
          <w:color w:val="595959"/>
          <w:spacing w:val="0"/>
          <w:lang w:val="es-DO" w:eastAsia="es-ES"/>
        </w:rPr>
        <w:t xml:space="preserve"> el cual inicia con: </w:t>
      </w:r>
    </w:p>
    <w:p w14:paraId="68AC51BD"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Creación del Procedimiento</w:t>
      </w:r>
    </w:p>
    <w:p w14:paraId="68A81324"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Fase de Observación</w:t>
      </w:r>
    </w:p>
    <w:p w14:paraId="10D7B276"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Precalificación</w:t>
      </w:r>
    </w:p>
    <w:p w14:paraId="0FF2362B"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lastRenderedPageBreak/>
        <w:t>Aperturas de Ofertas (Credenciales)</w:t>
      </w:r>
    </w:p>
    <w:p w14:paraId="3E8CBE74"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Evaluación</w:t>
      </w:r>
    </w:p>
    <w:p w14:paraId="5B9AC651"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Selección</w:t>
      </w:r>
    </w:p>
    <w:p w14:paraId="6823CFEA"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Apertura Ofertas (Sobre Económico)</w:t>
      </w:r>
    </w:p>
    <w:p w14:paraId="58714DED"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Evaluación</w:t>
      </w:r>
    </w:p>
    <w:p w14:paraId="360EFDDE"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Adjudicación</w:t>
      </w:r>
    </w:p>
    <w:p w14:paraId="4A8765A9" w14:textId="77777777"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Creación del Contrato</w:t>
      </w:r>
    </w:p>
    <w:p w14:paraId="0549BAFC" w14:textId="224BA1B5" w:rsidR="00BD770D" w:rsidRPr="00C41129" w:rsidRDefault="00BD770D" w:rsidP="001626B5">
      <w:pPr>
        <w:pStyle w:val="Prrafodelista"/>
        <w:numPr>
          <w:ilvl w:val="0"/>
          <w:numId w:val="33"/>
        </w:numPr>
        <w:spacing w:line="360" w:lineRule="auto"/>
        <w:jc w:val="both"/>
        <w:rPr>
          <w:rFonts w:eastAsia="Batang"/>
          <w:color w:val="595959"/>
          <w:spacing w:val="0"/>
          <w:lang w:val="es-DO" w:eastAsia="es-ES"/>
        </w:rPr>
      </w:pPr>
      <w:r w:rsidRPr="00C41129">
        <w:rPr>
          <w:rFonts w:eastAsia="Batang"/>
          <w:color w:val="595959"/>
          <w:spacing w:val="0"/>
          <w:lang w:val="es-DO" w:eastAsia="es-ES"/>
        </w:rPr>
        <w:t>Gerenciamiento del Contrato</w:t>
      </w:r>
    </w:p>
    <w:p w14:paraId="418BBD76" w14:textId="77777777" w:rsidR="00665F7E" w:rsidRPr="00C41129" w:rsidRDefault="00665F7E" w:rsidP="001626B5">
      <w:pPr>
        <w:spacing w:line="360" w:lineRule="auto"/>
        <w:ind w:firstLine="360"/>
        <w:contextualSpacing/>
        <w:jc w:val="both"/>
        <w:rPr>
          <w:rFonts w:eastAsia="Calibri"/>
          <w:b/>
          <w:bCs/>
          <w:noProof/>
          <w:sz w:val="4"/>
          <w:szCs w:val="4"/>
          <w:lang w:val="es-DO"/>
        </w:rPr>
      </w:pPr>
    </w:p>
    <w:p w14:paraId="58671A9E" w14:textId="0B9A8277" w:rsidR="00BD770D" w:rsidRPr="00C41129" w:rsidRDefault="00FA7CD4" w:rsidP="001626B5">
      <w:pPr>
        <w:spacing w:line="360" w:lineRule="auto"/>
        <w:ind w:firstLine="360"/>
        <w:contextualSpacing/>
        <w:jc w:val="both"/>
        <w:rPr>
          <w:rFonts w:eastAsia="Calibri"/>
          <w:b/>
          <w:bCs/>
          <w:noProof/>
          <w:lang w:val="es-DO"/>
        </w:rPr>
      </w:pPr>
      <w:r w:rsidRPr="00C41129">
        <w:rPr>
          <w:rFonts w:eastAsia="Calibri"/>
          <w:b/>
          <w:bCs/>
          <w:noProof/>
          <w:lang w:val="es-DO"/>
        </w:rPr>
        <w:t>Proveedor (es) Contratado (s)</w:t>
      </w:r>
    </w:p>
    <w:tbl>
      <w:tblPr>
        <w:tblW w:w="7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1797"/>
        <w:gridCol w:w="1493"/>
        <w:gridCol w:w="1736"/>
      </w:tblGrid>
      <w:tr w:rsidR="00FA7CD4" w:rsidRPr="00C41129" w14:paraId="772C9773" w14:textId="77777777" w:rsidTr="001B591F">
        <w:trPr>
          <w:trHeight w:val="692"/>
          <w:jc w:val="center"/>
        </w:trPr>
        <w:tc>
          <w:tcPr>
            <w:tcW w:w="7711" w:type="dxa"/>
            <w:gridSpan w:val="4"/>
            <w:shd w:val="clear" w:color="auto" w:fill="2F5496" w:themeFill="accent1" w:themeFillShade="BF"/>
            <w:vAlign w:val="center"/>
          </w:tcPr>
          <w:p w14:paraId="21ACA46C" w14:textId="77777777" w:rsidR="00FA7CD4" w:rsidRPr="00C41129" w:rsidRDefault="00FA7CD4" w:rsidP="00B70211">
            <w:pPr>
              <w:spacing w:after="0" w:line="240" w:lineRule="auto"/>
              <w:contextualSpacing/>
              <w:jc w:val="center"/>
              <w:rPr>
                <w:rFonts w:eastAsia="Batang"/>
                <w:color w:val="D0CECE"/>
                <w:spacing w:val="0"/>
                <w:szCs w:val="22"/>
                <w:lang w:val="es-DO"/>
              </w:rPr>
            </w:pPr>
            <w:r w:rsidRPr="00C41129">
              <w:rPr>
                <w:rFonts w:eastAsia="Batang"/>
                <w:b/>
                <w:color w:val="FFFFFF" w:themeColor="background1"/>
                <w:spacing w:val="0"/>
                <w:szCs w:val="22"/>
                <w:lang w:val="es-DO"/>
              </w:rPr>
              <w:t>Proveedores Contratados</w:t>
            </w:r>
          </w:p>
        </w:tc>
      </w:tr>
      <w:tr w:rsidR="00FA7CD4" w:rsidRPr="00C41129" w14:paraId="584409D0" w14:textId="77777777" w:rsidTr="001B591F">
        <w:trPr>
          <w:trHeight w:val="560"/>
          <w:jc w:val="center"/>
        </w:trPr>
        <w:tc>
          <w:tcPr>
            <w:tcW w:w="2685" w:type="dxa"/>
            <w:shd w:val="clear" w:color="auto" w:fill="8EAADB" w:themeFill="accent1" w:themeFillTint="99"/>
            <w:vAlign w:val="center"/>
          </w:tcPr>
          <w:p w14:paraId="04BB1D47" w14:textId="77777777" w:rsidR="00FA7CD4" w:rsidRPr="00C41129" w:rsidRDefault="00FA7CD4" w:rsidP="00B70211">
            <w:pPr>
              <w:spacing w:after="0" w:line="240" w:lineRule="auto"/>
              <w:contextualSpacing/>
              <w:jc w:val="center"/>
              <w:rPr>
                <w:rFonts w:eastAsia="Batang"/>
                <w:b/>
                <w:color w:val="000000" w:themeColor="text1"/>
                <w:spacing w:val="0"/>
                <w:szCs w:val="22"/>
                <w:lang w:val="es-DO"/>
              </w:rPr>
            </w:pPr>
            <w:r w:rsidRPr="00C41129">
              <w:rPr>
                <w:rFonts w:eastAsia="Batang"/>
                <w:b/>
                <w:color w:val="000000" w:themeColor="text1"/>
                <w:spacing w:val="0"/>
                <w:szCs w:val="22"/>
                <w:lang w:val="es-DO"/>
              </w:rPr>
              <w:t>Clasificación</w:t>
            </w:r>
          </w:p>
        </w:tc>
        <w:tc>
          <w:tcPr>
            <w:tcW w:w="1797" w:type="dxa"/>
            <w:shd w:val="clear" w:color="auto" w:fill="8EAADB" w:themeFill="accent1" w:themeFillTint="99"/>
            <w:vAlign w:val="center"/>
          </w:tcPr>
          <w:p w14:paraId="195EE212" w14:textId="77777777" w:rsidR="00FA7CD4" w:rsidRPr="00C41129" w:rsidRDefault="00FA7CD4" w:rsidP="00B70211">
            <w:pPr>
              <w:spacing w:after="0" w:line="240" w:lineRule="auto"/>
              <w:contextualSpacing/>
              <w:jc w:val="center"/>
              <w:rPr>
                <w:rFonts w:eastAsia="Batang"/>
                <w:b/>
                <w:color w:val="000000" w:themeColor="text1"/>
                <w:spacing w:val="0"/>
                <w:szCs w:val="22"/>
                <w:lang w:val="es-DO"/>
              </w:rPr>
            </w:pPr>
            <w:r w:rsidRPr="00C41129">
              <w:rPr>
                <w:rFonts w:eastAsia="Batang"/>
                <w:b/>
                <w:color w:val="000000" w:themeColor="text1"/>
                <w:spacing w:val="0"/>
                <w:szCs w:val="22"/>
                <w:lang w:val="es-DO"/>
              </w:rPr>
              <w:t>Monto en RD$</w:t>
            </w:r>
          </w:p>
        </w:tc>
        <w:tc>
          <w:tcPr>
            <w:tcW w:w="1493" w:type="dxa"/>
            <w:shd w:val="clear" w:color="auto" w:fill="8EAADB" w:themeFill="accent1" w:themeFillTint="99"/>
            <w:vAlign w:val="center"/>
          </w:tcPr>
          <w:p w14:paraId="681385A2" w14:textId="77777777" w:rsidR="00FA7CD4" w:rsidRPr="00C41129" w:rsidRDefault="00FA7CD4" w:rsidP="00B70211">
            <w:pPr>
              <w:spacing w:after="0" w:line="240" w:lineRule="auto"/>
              <w:contextualSpacing/>
              <w:jc w:val="center"/>
              <w:rPr>
                <w:rFonts w:eastAsia="Batang"/>
                <w:b/>
                <w:color w:val="000000" w:themeColor="text1"/>
                <w:spacing w:val="0"/>
                <w:szCs w:val="22"/>
                <w:lang w:val="es-DO"/>
              </w:rPr>
            </w:pPr>
            <w:r w:rsidRPr="00C41129">
              <w:rPr>
                <w:rFonts w:eastAsia="Batang"/>
                <w:b/>
                <w:color w:val="000000" w:themeColor="text1"/>
                <w:spacing w:val="0"/>
                <w:szCs w:val="22"/>
                <w:lang w:val="es-DO"/>
              </w:rPr>
              <w:t>Contrato</w:t>
            </w:r>
          </w:p>
        </w:tc>
        <w:tc>
          <w:tcPr>
            <w:tcW w:w="1734" w:type="dxa"/>
            <w:shd w:val="clear" w:color="auto" w:fill="8EAADB" w:themeFill="accent1" w:themeFillTint="99"/>
            <w:vAlign w:val="center"/>
          </w:tcPr>
          <w:p w14:paraId="4FFA816D" w14:textId="77777777" w:rsidR="00FA7CD4" w:rsidRPr="00C41129" w:rsidRDefault="00FA7CD4" w:rsidP="00B70211">
            <w:pPr>
              <w:spacing w:after="0" w:line="240" w:lineRule="auto"/>
              <w:contextualSpacing/>
              <w:jc w:val="center"/>
              <w:rPr>
                <w:rFonts w:eastAsia="Batang"/>
                <w:b/>
                <w:color w:val="000000" w:themeColor="text1"/>
                <w:spacing w:val="0"/>
                <w:szCs w:val="22"/>
                <w:lang w:val="es-DO"/>
              </w:rPr>
            </w:pPr>
            <w:r w:rsidRPr="00C41129">
              <w:rPr>
                <w:rFonts w:eastAsia="Batang"/>
                <w:b/>
                <w:color w:val="000000" w:themeColor="text1"/>
                <w:spacing w:val="0"/>
                <w:szCs w:val="22"/>
                <w:lang w:val="es-DO"/>
              </w:rPr>
              <w:t>Porcentaje %</w:t>
            </w:r>
          </w:p>
        </w:tc>
      </w:tr>
      <w:tr w:rsidR="00FA7CD4" w:rsidRPr="00C41129" w14:paraId="0BA292F8" w14:textId="77777777" w:rsidTr="001B591F">
        <w:trPr>
          <w:trHeight w:val="457"/>
          <w:jc w:val="center"/>
        </w:trPr>
        <w:tc>
          <w:tcPr>
            <w:tcW w:w="2685" w:type="dxa"/>
            <w:shd w:val="clear" w:color="auto" w:fill="auto"/>
            <w:vAlign w:val="center"/>
          </w:tcPr>
          <w:p w14:paraId="45395AE3" w14:textId="77777777"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Empresa General</w:t>
            </w:r>
          </w:p>
        </w:tc>
        <w:tc>
          <w:tcPr>
            <w:tcW w:w="1797" w:type="dxa"/>
            <w:shd w:val="clear" w:color="auto" w:fill="auto"/>
            <w:vAlign w:val="center"/>
          </w:tcPr>
          <w:p w14:paraId="446086A3" w14:textId="46EC5B34"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101,872,679.00</w:t>
            </w:r>
          </w:p>
        </w:tc>
        <w:tc>
          <w:tcPr>
            <w:tcW w:w="1493" w:type="dxa"/>
            <w:shd w:val="clear" w:color="auto" w:fill="auto"/>
            <w:vAlign w:val="center"/>
          </w:tcPr>
          <w:p w14:paraId="461A02B1" w14:textId="4E41C444"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92</w:t>
            </w:r>
          </w:p>
        </w:tc>
        <w:tc>
          <w:tcPr>
            <w:tcW w:w="1734" w:type="dxa"/>
            <w:shd w:val="clear" w:color="auto" w:fill="auto"/>
            <w:vAlign w:val="center"/>
          </w:tcPr>
          <w:p w14:paraId="6EE61438" w14:textId="34F8F765"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40.89</w:t>
            </w:r>
          </w:p>
        </w:tc>
      </w:tr>
      <w:tr w:rsidR="00FA7CD4" w:rsidRPr="00C41129" w14:paraId="22061495" w14:textId="77777777" w:rsidTr="001B591F">
        <w:trPr>
          <w:trHeight w:val="419"/>
          <w:jc w:val="center"/>
        </w:trPr>
        <w:tc>
          <w:tcPr>
            <w:tcW w:w="2685" w:type="dxa"/>
            <w:shd w:val="clear" w:color="auto" w:fill="auto"/>
            <w:vAlign w:val="center"/>
          </w:tcPr>
          <w:p w14:paraId="76ECF9D9" w14:textId="77777777"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Mipymes</w:t>
            </w:r>
          </w:p>
        </w:tc>
        <w:tc>
          <w:tcPr>
            <w:tcW w:w="1797" w:type="dxa"/>
            <w:shd w:val="clear" w:color="auto" w:fill="auto"/>
            <w:vAlign w:val="center"/>
          </w:tcPr>
          <w:p w14:paraId="7C39FE27" w14:textId="70E8AE5C"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35,745,465.00</w:t>
            </w:r>
          </w:p>
        </w:tc>
        <w:tc>
          <w:tcPr>
            <w:tcW w:w="1493" w:type="dxa"/>
            <w:shd w:val="clear" w:color="auto" w:fill="auto"/>
            <w:vAlign w:val="center"/>
          </w:tcPr>
          <w:p w14:paraId="57D815FA" w14:textId="2BFE3977"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133</w:t>
            </w:r>
          </w:p>
        </w:tc>
        <w:tc>
          <w:tcPr>
            <w:tcW w:w="1734" w:type="dxa"/>
            <w:shd w:val="clear" w:color="auto" w:fill="auto"/>
            <w:vAlign w:val="center"/>
          </w:tcPr>
          <w:p w14:paraId="17D002BF" w14:textId="16890206" w:rsidR="00FA7CD4" w:rsidRPr="00C41129" w:rsidRDefault="00FA7CD4" w:rsidP="00B70211">
            <w:pPr>
              <w:spacing w:after="0" w:line="240" w:lineRule="auto"/>
              <w:contextualSpacing/>
              <w:jc w:val="center"/>
              <w:rPr>
                <w:rFonts w:eastAsia="Batang"/>
                <w:color w:val="808080"/>
                <w:spacing w:val="0"/>
                <w:szCs w:val="22"/>
                <w:lang w:val="es-DO"/>
              </w:rPr>
            </w:pPr>
            <w:r w:rsidRPr="00C41129">
              <w:rPr>
                <w:rFonts w:eastAsia="Batang"/>
                <w:color w:val="808080"/>
                <w:spacing w:val="0"/>
                <w:szCs w:val="22"/>
                <w:lang w:val="es-DO"/>
              </w:rPr>
              <w:t>59.11</w:t>
            </w:r>
          </w:p>
        </w:tc>
      </w:tr>
      <w:tr w:rsidR="00FA7CD4" w:rsidRPr="00C41129" w14:paraId="4AC314F7" w14:textId="77777777" w:rsidTr="001B591F">
        <w:trPr>
          <w:trHeight w:val="457"/>
          <w:jc w:val="center"/>
        </w:trPr>
        <w:tc>
          <w:tcPr>
            <w:tcW w:w="2685" w:type="dxa"/>
            <w:shd w:val="clear" w:color="auto" w:fill="auto"/>
            <w:vAlign w:val="center"/>
          </w:tcPr>
          <w:p w14:paraId="5E505EA3" w14:textId="77777777" w:rsidR="00FA7CD4" w:rsidRPr="00C41129" w:rsidRDefault="00FA7CD4" w:rsidP="00B70211">
            <w:pPr>
              <w:spacing w:after="0" w:line="240" w:lineRule="auto"/>
              <w:contextualSpacing/>
              <w:jc w:val="center"/>
              <w:rPr>
                <w:rFonts w:eastAsia="Batang"/>
                <w:bCs/>
                <w:color w:val="808080"/>
                <w:spacing w:val="0"/>
                <w:szCs w:val="22"/>
                <w:lang w:val="es-DO"/>
              </w:rPr>
            </w:pPr>
            <w:r w:rsidRPr="00C41129">
              <w:rPr>
                <w:rFonts w:eastAsia="Batang"/>
                <w:bCs/>
                <w:color w:val="808080"/>
                <w:spacing w:val="0"/>
                <w:szCs w:val="22"/>
                <w:lang w:val="es-DO"/>
              </w:rPr>
              <w:t>Total</w:t>
            </w:r>
          </w:p>
        </w:tc>
        <w:tc>
          <w:tcPr>
            <w:tcW w:w="1797" w:type="dxa"/>
            <w:shd w:val="clear" w:color="auto" w:fill="auto"/>
            <w:vAlign w:val="center"/>
          </w:tcPr>
          <w:p w14:paraId="4C4B6A22" w14:textId="6BDE5E51" w:rsidR="00FA7CD4" w:rsidRPr="00C41129" w:rsidRDefault="00FA7CD4" w:rsidP="00B70211">
            <w:pPr>
              <w:spacing w:after="0" w:line="240" w:lineRule="auto"/>
              <w:contextualSpacing/>
              <w:jc w:val="center"/>
              <w:rPr>
                <w:rFonts w:eastAsia="Batang"/>
                <w:bCs/>
                <w:color w:val="808080"/>
                <w:spacing w:val="0"/>
                <w:szCs w:val="22"/>
                <w:lang w:val="es-DO"/>
              </w:rPr>
            </w:pPr>
            <w:r w:rsidRPr="00C41129">
              <w:rPr>
                <w:rFonts w:eastAsia="Batang"/>
                <w:bCs/>
                <w:color w:val="808080"/>
                <w:spacing w:val="0"/>
                <w:szCs w:val="22"/>
                <w:lang w:val="es-DO"/>
              </w:rPr>
              <w:t>137,618,144.00</w:t>
            </w:r>
          </w:p>
        </w:tc>
        <w:tc>
          <w:tcPr>
            <w:tcW w:w="1493" w:type="dxa"/>
            <w:shd w:val="clear" w:color="auto" w:fill="auto"/>
            <w:vAlign w:val="center"/>
          </w:tcPr>
          <w:p w14:paraId="043368CE" w14:textId="48E42780" w:rsidR="00FA7CD4" w:rsidRPr="00C41129" w:rsidRDefault="00FA7CD4" w:rsidP="00B70211">
            <w:pPr>
              <w:spacing w:after="0" w:line="240" w:lineRule="auto"/>
              <w:contextualSpacing/>
              <w:jc w:val="center"/>
              <w:rPr>
                <w:rFonts w:eastAsia="Batang"/>
                <w:bCs/>
                <w:color w:val="808080"/>
                <w:spacing w:val="0"/>
                <w:szCs w:val="22"/>
                <w:lang w:val="es-DO"/>
              </w:rPr>
            </w:pPr>
            <w:r w:rsidRPr="00C41129">
              <w:rPr>
                <w:rFonts w:eastAsia="Batang"/>
                <w:bCs/>
                <w:color w:val="808080"/>
                <w:spacing w:val="0"/>
                <w:szCs w:val="22"/>
                <w:lang w:val="es-DO"/>
              </w:rPr>
              <w:t>225</w:t>
            </w:r>
          </w:p>
        </w:tc>
        <w:tc>
          <w:tcPr>
            <w:tcW w:w="1734" w:type="dxa"/>
            <w:shd w:val="clear" w:color="auto" w:fill="auto"/>
            <w:vAlign w:val="center"/>
          </w:tcPr>
          <w:p w14:paraId="43486121" w14:textId="77777777" w:rsidR="00FA7CD4" w:rsidRPr="00C41129" w:rsidRDefault="00FA7CD4" w:rsidP="00B70211">
            <w:pPr>
              <w:spacing w:after="0" w:line="240" w:lineRule="auto"/>
              <w:contextualSpacing/>
              <w:jc w:val="center"/>
              <w:rPr>
                <w:rFonts w:eastAsia="Batang"/>
                <w:bCs/>
                <w:color w:val="808080"/>
                <w:spacing w:val="0"/>
                <w:szCs w:val="22"/>
                <w:lang w:val="es-DO"/>
              </w:rPr>
            </w:pPr>
            <w:r w:rsidRPr="00C41129">
              <w:rPr>
                <w:rFonts w:eastAsia="Batang"/>
                <w:bCs/>
                <w:color w:val="808080"/>
                <w:spacing w:val="0"/>
                <w:szCs w:val="22"/>
                <w:lang w:val="es-DO"/>
              </w:rPr>
              <w:t>100</w:t>
            </w:r>
          </w:p>
        </w:tc>
      </w:tr>
    </w:tbl>
    <w:p w14:paraId="498F856A" w14:textId="5E0AAB46" w:rsidR="00F76ECB" w:rsidRPr="00C41129" w:rsidRDefault="001B591F" w:rsidP="002D66F5">
      <w:pPr>
        <w:autoSpaceDE w:val="0"/>
        <w:autoSpaceDN w:val="0"/>
        <w:adjustRightInd w:val="0"/>
        <w:spacing w:line="360" w:lineRule="auto"/>
        <w:jc w:val="both"/>
        <w:rPr>
          <w:rFonts w:eastAsia="Batang"/>
          <w:i/>
          <w:iCs/>
          <w:color w:val="595959"/>
          <w:spacing w:val="0"/>
          <w:sz w:val="18"/>
          <w:szCs w:val="18"/>
          <w:lang w:val="es-DO" w:eastAsia="es-ES"/>
        </w:rPr>
      </w:pPr>
      <w:r>
        <w:rPr>
          <w:rFonts w:eastAsia="Batang"/>
          <w:b/>
          <w:bCs/>
          <w:i/>
          <w:iCs/>
          <w:color w:val="595959"/>
          <w:spacing w:val="0"/>
          <w:sz w:val="18"/>
          <w:szCs w:val="18"/>
          <w:lang w:val="es-DO" w:eastAsia="es-ES"/>
        </w:rPr>
        <w:t xml:space="preserve"> </w:t>
      </w:r>
      <w:r w:rsidR="00B70211" w:rsidRPr="004E19A7">
        <w:rPr>
          <w:rFonts w:eastAsia="Calibri"/>
          <w:b/>
          <w:bCs/>
          <w:i/>
          <w:iCs/>
          <w:noProof/>
          <w:sz w:val="18"/>
          <w:szCs w:val="18"/>
          <w:lang w:val="es-DO"/>
        </w:rPr>
        <w:t>Fuente:</w:t>
      </w:r>
      <w:r w:rsidR="00B70211" w:rsidRPr="004E19A7">
        <w:rPr>
          <w:rFonts w:eastAsia="Calibri"/>
          <w:i/>
          <w:iCs/>
          <w:noProof/>
          <w:sz w:val="18"/>
          <w:szCs w:val="18"/>
          <w:lang w:val="es-DO"/>
        </w:rPr>
        <w:t xml:space="preserve"> Registros administrativos de la CNE</w:t>
      </w:r>
    </w:p>
    <w:p w14:paraId="1E465794" w14:textId="77777777" w:rsidR="00665F7E" w:rsidRPr="00C41129" w:rsidRDefault="00665F7E" w:rsidP="00665F7E">
      <w:pPr>
        <w:spacing w:line="360" w:lineRule="auto"/>
        <w:ind w:right="-113"/>
        <w:contextualSpacing/>
        <w:jc w:val="both"/>
        <w:rPr>
          <w:rFonts w:eastAsia="Calibri"/>
          <w:b/>
          <w:bCs/>
          <w:noProof/>
          <w:sz w:val="4"/>
          <w:szCs w:val="4"/>
          <w:lang w:val="es-DO"/>
        </w:rPr>
      </w:pPr>
    </w:p>
    <w:p w14:paraId="43A2F149" w14:textId="0D415429" w:rsidR="00B70211" w:rsidRPr="00C41129" w:rsidRDefault="00B70211" w:rsidP="00665F7E">
      <w:pPr>
        <w:spacing w:line="360" w:lineRule="auto"/>
        <w:ind w:right="-113"/>
        <w:contextualSpacing/>
        <w:jc w:val="both"/>
        <w:rPr>
          <w:rFonts w:eastAsia="Calibri"/>
          <w:b/>
          <w:bCs/>
          <w:noProof/>
          <w:lang w:val="es-DO"/>
        </w:rPr>
      </w:pPr>
      <w:r w:rsidRPr="00C41129">
        <w:rPr>
          <w:rFonts w:eastAsia="Calibri"/>
          <w:b/>
          <w:bCs/>
          <w:noProof/>
          <w:lang w:val="es-DO"/>
        </w:rPr>
        <w:t>Monto Contratado</w:t>
      </w:r>
    </w:p>
    <w:p w14:paraId="5D0F57A8" w14:textId="36B86414" w:rsidR="00B70211" w:rsidRPr="00C41129" w:rsidRDefault="00B70211" w:rsidP="00B70211">
      <w:pPr>
        <w:spacing w:line="360" w:lineRule="auto"/>
        <w:jc w:val="both"/>
        <w:rPr>
          <w:rFonts w:eastAsia="Calibri"/>
          <w:noProof/>
          <w:lang w:val="es-DO"/>
        </w:rPr>
      </w:pPr>
      <w:r w:rsidRPr="00C41129">
        <w:rPr>
          <w:rFonts w:eastAsia="Calibri"/>
          <w:noProof/>
          <w:lang w:val="es-DO"/>
        </w:rPr>
        <w:t xml:space="preserve">Como se ha reflejado en la tabla anterior el monto contratado a noviembre 2022 asciende a ciento treinta y siete millones seiscientos dieciocho mil ciento cuarenta y cuatro (RD$137,618,144.00) pesos, equivalente a un 68.24% del Plan Anual de Compras y Contrataciones, el cual se estimó en doscientos un millones seiscientos setenta y tres mil seiscientos noventa y cuatro con veinte centavos (RD$201,673,694.20) para el año 2022, </w:t>
      </w:r>
    </w:p>
    <w:p w14:paraId="636FD80F" w14:textId="2B85CE12" w:rsidR="00665F7E" w:rsidRDefault="00665F7E" w:rsidP="00665F7E">
      <w:pPr>
        <w:pStyle w:val="Prrafodelista"/>
        <w:tabs>
          <w:tab w:val="left" w:pos="284"/>
        </w:tabs>
        <w:spacing w:line="360" w:lineRule="auto"/>
        <w:ind w:left="855"/>
        <w:jc w:val="both"/>
        <w:rPr>
          <w:rFonts w:eastAsia="Calibri"/>
          <w:b/>
          <w:bCs/>
          <w:noProof/>
          <w:lang w:val="es-DO"/>
        </w:rPr>
      </w:pPr>
    </w:p>
    <w:p w14:paraId="473F6048" w14:textId="655D7887" w:rsidR="00D61B60" w:rsidRDefault="00D61B60" w:rsidP="00665F7E">
      <w:pPr>
        <w:pStyle w:val="Prrafodelista"/>
        <w:tabs>
          <w:tab w:val="left" w:pos="284"/>
        </w:tabs>
        <w:spacing w:line="360" w:lineRule="auto"/>
        <w:ind w:left="855"/>
        <w:jc w:val="both"/>
        <w:rPr>
          <w:rFonts w:eastAsia="Calibri"/>
          <w:b/>
          <w:bCs/>
          <w:noProof/>
          <w:lang w:val="es-DO"/>
        </w:rPr>
      </w:pPr>
    </w:p>
    <w:p w14:paraId="4DE5D318" w14:textId="04E029D2" w:rsidR="00D61B60" w:rsidRDefault="00D61B60" w:rsidP="00665F7E">
      <w:pPr>
        <w:pStyle w:val="Prrafodelista"/>
        <w:tabs>
          <w:tab w:val="left" w:pos="284"/>
        </w:tabs>
        <w:spacing w:line="360" w:lineRule="auto"/>
        <w:ind w:left="855"/>
        <w:jc w:val="both"/>
        <w:rPr>
          <w:rFonts w:eastAsia="Calibri"/>
          <w:b/>
          <w:bCs/>
          <w:noProof/>
          <w:lang w:val="es-DO"/>
        </w:rPr>
      </w:pPr>
    </w:p>
    <w:p w14:paraId="68C359B4" w14:textId="54733ABC" w:rsidR="007B2FF3" w:rsidRPr="0001290D" w:rsidRDefault="001929EB" w:rsidP="0001290D">
      <w:pPr>
        <w:pStyle w:val="Ttulo2"/>
        <w:numPr>
          <w:ilvl w:val="1"/>
          <w:numId w:val="1"/>
        </w:numPr>
        <w:spacing w:before="0" w:after="160" w:line="360" w:lineRule="auto"/>
        <w:rPr>
          <w:rFonts w:eastAsia="Calibri" w:cs="Times New Roman"/>
          <w:b/>
          <w:bCs/>
          <w:noProof/>
          <w:color w:val="767171"/>
          <w:szCs w:val="24"/>
          <w:lang w:val="es-DO"/>
        </w:rPr>
      </w:pPr>
      <w:bookmarkStart w:id="61" w:name="_Toc121901534"/>
      <w:r w:rsidRPr="0001290D">
        <w:rPr>
          <w:rFonts w:eastAsia="Calibri" w:cs="Times New Roman"/>
          <w:b/>
          <w:bCs/>
          <w:noProof/>
          <w:color w:val="767171"/>
          <w:szCs w:val="24"/>
          <w:lang w:val="es-DO"/>
        </w:rPr>
        <w:lastRenderedPageBreak/>
        <w:t xml:space="preserve">Desempeño de los </w:t>
      </w:r>
      <w:r w:rsidR="007F1D1C" w:rsidRPr="0001290D">
        <w:rPr>
          <w:rFonts w:eastAsia="Calibri" w:cs="Times New Roman"/>
          <w:b/>
          <w:bCs/>
          <w:noProof/>
          <w:color w:val="767171"/>
          <w:szCs w:val="24"/>
          <w:lang w:val="es-DO"/>
        </w:rPr>
        <w:t>R</w:t>
      </w:r>
      <w:r w:rsidRPr="0001290D">
        <w:rPr>
          <w:rFonts w:eastAsia="Calibri" w:cs="Times New Roman"/>
          <w:b/>
          <w:bCs/>
          <w:noProof/>
          <w:color w:val="767171"/>
          <w:szCs w:val="24"/>
          <w:lang w:val="es-DO"/>
        </w:rPr>
        <w:t xml:space="preserve">ecursos </w:t>
      </w:r>
      <w:r w:rsidR="007F1D1C" w:rsidRPr="0001290D">
        <w:rPr>
          <w:rFonts w:eastAsia="Calibri" w:cs="Times New Roman"/>
          <w:b/>
          <w:bCs/>
          <w:noProof/>
          <w:color w:val="767171"/>
          <w:szCs w:val="24"/>
          <w:lang w:val="es-DO"/>
        </w:rPr>
        <w:t>H</w:t>
      </w:r>
      <w:r w:rsidRPr="0001290D">
        <w:rPr>
          <w:rFonts w:eastAsia="Calibri" w:cs="Times New Roman"/>
          <w:b/>
          <w:bCs/>
          <w:noProof/>
          <w:color w:val="767171"/>
          <w:szCs w:val="24"/>
          <w:lang w:val="es-DO"/>
        </w:rPr>
        <w:t>umanos</w:t>
      </w:r>
      <w:bookmarkEnd w:id="61"/>
    </w:p>
    <w:p w14:paraId="7506C7ED" w14:textId="78568DAB" w:rsidR="00A361B5" w:rsidRPr="00C41129" w:rsidRDefault="00A361B5" w:rsidP="007B2FF3">
      <w:pPr>
        <w:tabs>
          <w:tab w:val="left" w:pos="284"/>
        </w:tabs>
        <w:spacing w:line="360" w:lineRule="auto"/>
        <w:jc w:val="both"/>
        <w:rPr>
          <w:rFonts w:eastAsia="Calibri"/>
          <w:noProof/>
          <w:lang w:val="es-DO"/>
        </w:rPr>
      </w:pPr>
      <w:r w:rsidRPr="00C41129">
        <w:rPr>
          <w:rFonts w:eastAsia="Calibri"/>
          <w:noProof/>
          <w:lang w:val="es-DO"/>
        </w:rPr>
        <w:t>En  apego a los principios de idoneidad, mérito, transparencia, no discriminación e igualdad de oportunidades entre hombres y mujeres; para la Comisión Nacional de Energía es una prioridad de carácter</w:t>
      </w:r>
      <w:r w:rsidR="001626B5" w:rsidRPr="00C41129">
        <w:rPr>
          <w:rFonts w:eastAsia="Calibri"/>
          <w:noProof/>
          <w:lang w:val="es-DO"/>
        </w:rPr>
        <w:br/>
      </w:r>
      <w:r w:rsidRPr="00C41129">
        <w:rPr>
          <w:rFonts w:eastAsia="Calibri"/>
          <w:noProof/>
          <w:lang w:val="es-DO"/>
        </w:rPr>
        <w:t>estratégico captar, mantener y desarrollar el mejor talento humano, orientado siempre en el cumplimiento del marco normativo para el desarrollo de los diferentes procesos que abarcan la gestión humana (reclutamiento y selección; capacitación, desarrollo y gestión del desempeño; registro, control y nómina; relaciones laborales, humanas y sociales).</w:t>
      </w:r>
    </w:p>
    <w:p w14:paraId="76D42853" w14:textId="610DD21F" w:rsidR="00A361B5" w:rsidRPr="00C41129" w:rsidRDefault="00A361B5" w:rsidP="001626B5">
      <w:pPr>
        <w:tabs>
          <w:tab w:val="left" w:pos="284"/>
        </w:tabs>
        <w:spacing w:line="360" w:lineRule="auto"/>
        <w:jc w:val="both"/>
        <w:rPr>
          <w:rFonts w:eastAsia="Calibri"/>
          <w:b/>
          <w:bCs/>
          <w:noProof/>
          <w:lang w:val="es-DO"/>
        </w:rPr>
      </w:pPr>
      <w:r w:rsidRPr="00C41129">
        <w:rPr>
          <w:rFonts w:eastAsia="Calibri"/>
          <w:b/>
          <w:bCs/>
          <w:noProof/>
          <w:lang w:val="es-DO"/>
        </w:rPr>
        <w:t>Gestión por Competencias</w:t>
      </w:r>
    </w:p>
    <w:p w14:paraId="0D28FD83" w14:textId="77777777" w:rsidR="00A361B5" w:rsidRPr="00C41129" w:rsidRDefault="00A361B5" w:rsidP="00A361B5">
      <w:pPr>
        <w:tabs>
          <w:tab w:val="left" w:pos="284"/>
        </w:tabs>
        <w:spacing w:line="360" w:lineRule="auto"/>
        <w:jc w:val="both"/>
        <w:rPr>
          <w:rFonts w:eastAsia="Calibri"/>
          <w:noProof/>
          <w:lang w:val="es-DO"/>
        </w:rPr>
      </w:pPr>
      <w:r w:rsidRPr="00C41129">
        <w:rPr>
          <w:rFonts w:eastAsia="Calibri"/>
          <w:noProof/>
          <w:lang w:val="es-DO"/>
        </w:rPr>
        <w:t>En el marco del eje estratégico de «Fortalecer la institucionalidad y la capacidad técnica y personal de la organización» e «Implementar una gestión de desarrollo de competencias», la CNE definió como parte de sus objetivos para el año 2022, orientar el desarrollo de las competencias técnicas que apoyen a la efectividad organizacional. Es por esto que, el Departamento de Gestión Humana, como área de asesoría y consulta, ha establecido desplegar un Plan de Capacitación que incremente las competencias establecidas en el Manual de Cargos correspondientes al personal técnico, administrativo y directivo de la institución.</w:t>
      </w:r>
    </w:p>
    <w:p w14:paraId="6A42E413" w14:textId="2FF6E511" w:rsidR="00A361B5" w:rsidRDefault="00A361B5" w:rsidP="00A361B5">
      <w:pPr>
        <w:tabs>
          <w:tab w:val="left" w:pos="284"/>
        </w:tabs>
        <w:spacing w:line="360" w:lineRule="auto"/>
        <w:jc w:val="both"/>
        <w:rPr>
          <w:rFonts w:eastAsia="Calibri"/>
          <w:noProof/>
          <w:lang w:val="es-DO"/>
        </w:rPr>
      </w:pPr>
      <w:r w:rsidRPr="00C41129">
        <w:rPr>
          <w:rFonts w:eastAsia="Calibri"/>
          <w:noProof/>
          <w:lang w:val="es-DO"/>
        </w:rPr>
        <w:t>A continuación, presentamos un resumen de las actividades formativas desarrolladas bajo las modalidades virtuales y presenciales, en el año 2022:</w:t>
      </w:r>
    </w:p>
    <w:p w14:paraId="2DBE9C30" w14:textId="77777777" w:rsidR="006B4065" w:rsidRPr="00C41129" w:rsidRDefault="006B4065" w:rsidP="00A361B5">
      <w:pPr>
        <w:tabs>
          <w:tab w:val="left" w:pos="284"/>
        </w:tabs>
        <w:spacing w:line="360" w:lineRule="auto"/>
        <w:jc w:val="both"/>
        <w:rPr>
          <w:rFonts w:eastAsia="Calibri"/>
          <w:noProof/>
          <w:lang w:val="es-DO"/>
        </w:rPr>
      </w:pPr>
    </w:p>
    <w:tbl>
      <w:tblPr>
        <w:tblW w:w="7787" w:type="dxa"/>
        <w:jc w:val="center"/>
        <w:tblCellMar>
          <w:left w:w="70" w:type="dxa"/>
          <w:right w:w="70" w:type="dxa"/>
        </w:tblCellMar>
        <w:tblLook w:val="04A0" w:firstRow="1" w:lastRow="0" w:firstColumn="1" w:lastColumn="0" w:noHBand="0" w:noVBand="1"/>
      </w:tblPr>
      <w:tblGrid>
        <w:gridCol w:w="1833"/>
        <w:gridCol w:w="1843"/>
        <w:gridCol w:w="2268"/>
        <w:gridCol w:w="1843"/>
      </w:tblGrid>
      <w:tr w:rsidR="00A361B5" w:rsidRPr="00C41129" w14:paraId="5565E5EB" w14:textId="77777777" w:rsidTr="00A361B5">
        <w:trPr>
          <w:trHeight w:val="735"/>
          <w:jc w:val="center"/>
        </w:trPr>
        <w:tc>
          <w:tcPr>
            <w:tcW w:w="1833" w:type="dxa"/>
            <w:tcBorders>
              <w:top w:val="single" w:sz="8" w:space="0" w:color="auto"/>
              <w:left w:val="single" w:sz="8" w:space="0" w:color="auto"/>
              <w:bottom w:val="single" w:sz="8" w:space="0" w:color="auto"/>
              <w:right w:val="single" w:sz="8" w:space="0" w:color="auto"/>
            </w:tcBorders>
            <w:shd w:val="clear" w:color="auto" w:fill="2F5496" w:themeFill="accent1" w:themeFillShade="BF"/>
            <w:vAlign w:val="center"/>
            <w:hideMark/>
          </w:tcPr>
          <w:p w14:paraId="69F53DC8" w14:textId="19090254" w:rsidR="00A361B5" w:rsidRPr="00C41129" w:rsidRDefault="00A361B5" w:rsidP="001626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lastRenderedPageBreak/>
              <w:t>Actividades Ejecutadas</w:t>
            </w:r>
          </w:p>
        </w:tc>
        <w:tc>
          <w:tcPr>
            <w:tcW w:w="1843" w:type="dxa"/>
            <w:tcBorders>
              <w:top w:val="single" w:sz="8" w:space="0" w:color="auto"/>
              <w:left w:val="nil"/>
              <w:bottom w:val="single" w:sz="8" w:space="0" w:color="auto"/>
              <w:right w:val="single" w:sz="8" w:space="0" w:color="auto"/>
            </w:tcBorders>
            <w:shd w:val="clear" w:color="auto" w:fill="2F5496" w:themeFill="accent1" w:themeFillShade="BF"/>
            <w:vAlign w:val="center"/>
            <w:hideMark/>
          </w:tcPr>
          <w:p w14:paraId="005022D6" w14:textId="05F7FC39" w:rsidR="00A361B5" w:rsidRPr="00C41129" w:rsidRDefault="00A361B5" w:rsidP="001626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Actividades en Proceso</w:t>
            </w:r>
          </w:p>
        </w:tc>
        <w:tc>
          <w:tcPr>
            <w:tcW w:w="2268" w:type="dxa"/>
            <w:tcBorders>
              <w:top w:val="single" w:sz="8" w:space="0" w:color="auto"/>
              <w:left w:val="nil"/>
              <w:bottom w:val="single" w:sz="8" w:space="0" w:color="auto"/>
              <w:right w:val="single" w:sz="8" w:space="0" w:color="auto"/>
            </w:tcBorders>
            <w:shd w:val="clear" w:color="auto" w:fill="2F5496" w:themeFill="accent1" w:themeFillShade="BF"/>
            <w:vAlign w:val="center"/>
            <w:hideMark/>
          </w:tcPr>
          <w:p w14:paraId="1D5524EA" w14:textId="7278CE74" w:rsidR="00A361B5" w:rsidRPr="00C41129" w:rsidRDefault="00A361B5" w:rsidP="001626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Actividades Reprogramadas</w:t>
            </w:r>
          </w:p>
        </w:tc>
        <w:tc>
          <w:tcPr>
            <w:tcW w:w="1843" w:type="dxa"/>
            <w:tcBorders>
              <w:top w:val="single" w:sz="8" w:space="0" w:color="auto"/>
              <w:left w:val="nil"/>
              <w:bottom w:val="single" w:sz="8" w:space="0" w:color="auto"/>
              <w:right w:val="single" w:sz="8" w:space="0" w:color="auto"/>
            </w:tcBorders>
            <w:shd w:val="clear" w:color="auto" w:fill="2F5496" w:themeFill="accent1" w:themeFillShade="BF"/>
            <w:vAlign w:val="center"/>
            <w:hideMark/>
          </w:tcPr>
          <w:p w14:paraId="6675EF30" w14:textId="2BCE57F5" w:rsidR="00A361B5" w:rsidRPr="00C41129" w:rsidRDefault="00A361B5" w:rsidP="001626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Desestimadas</w:t>
            </w:r>
          </w:p>
        </w:tc>
      </w:tr>
      <w:tr w:rsidR="00A361B5" w:rsidRPr="00C41129" w14:paraId="2FE78945" w14:textId="77777777" w:rsidTr="00A361B5">
        <w:trPr>
          <w:trHeight w:val="37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41324E46" w14:textId="77777777" w:rsidR="00A361B5" w:rsidRPr="00C41129" w:rsidRDefault="00A361B5" w:rsidP="001626B5">
            <w:pPr>
              <w:spacing w:after="0" w:line="240" w:lineRule="auto"/>
              <w:jc w:val="center"/>
              <w:rPr>
                <w:rFonts w:eastAsia="Calibri"/>
                <w:noProof/>
                <w:lang w:val="es-DO"/>
              </w:rPr>
            </w:pPr>
            <w:r w:rsidRPr="00C41129">
              <w:rPr>
                <w:rFonts w:eastAsia="Calibri"/>
                <w:noProof/>
                <w:lang w:val="es-DO"/>
              </w:rPr>
              <w:t>65</w:t>
            </w:r>
          </w:p>
        </w:tc>
        <w:tc>
          <w:tcPr>
            <w:tcW w:w="1843" w:type="dxa"/>
            <w:tcBorders>
              <w:top w:val="nil"/>
              <w:left w:val="nil"/>
              <w:bottom w:val="single" w:sz="8" w:space="0" w:color="auto"/>
              <w:right w:val="single" w:sz="8" w:space="0" w:color="auto"/>
            </w:tcBorders>
            <w:shd w:val="clear" w:color="auto" w:fill="auto"/>
            <w:vAlign w:val="center"/>
            <w:hideMark/>
          </w:tcPr>
          <w:p w14:paraId="41F1AE78" w14:textId="77777777" w:rsidR="00A361B5" w:rsidRPr="00C41129" w:rsidRDefault="00A361B5" w:rsidP="001626B5">
            <w:pPr>
              <w:spacing w:after="0" w:line="240" w:lineRule="auto"/>
              <w:jc w:val="center"/>
              <w:rPr>
                <w:rFonts w:eastAsia="Calibri"/>
                <w:noProof/>
                <w:lang w:val="es-DO"/>
              </w:rPr>
            </w:pPr>
            <w:r w:rsidRPr="00C41129">
              <w:rPr>
                <w:rFonts w:eastAsia="Calibri"/>
                <w:noProof/>
                <w:lang w:val="es-DO"/>
              </w:rPr>
              <w:t>4</w:t>
            </w:r>
          </w:p>
        </w:tc>
        <w:tc>
          <w:tcPr>
            <w:tcW w:w="2268" w:type="dxa"/>
            <w:tcBorders>
              <w:top w:val="nil"/>
              <w:left w:val="nil"/>
              <w:bottom w:val="single" w:sz="8" w:space="0" w:color="auto"/>
              <w:right w:val="single" w:sz="8" w:space="0" w:color="auto"/>
            </w:tcBorders>
            <w:shd w:val="clear" w:color="auto" w:fill="auto"/>
            <w:vAlign w:val="center"/>
            <w:hideMark/>
          </w:tcPr>
          <w:p w14:paraId="6FBEFFAB" w14:textId="77777777" w:rsidR="00A361B5" w:rsidRPr="00C41129" w:rsidRDefault="00A361B5" w:rsidP="001626B5">
            <w:pPr>
              <w:spacing w:after="0" w:line="240" w:lineRule="auto"/>
              <w:jc w:val="center"/>
              <w:rPr>
                <w:rFonts w:eastAsia="Calibri"/>
                <w:noProof/>
                <w:lang w:val="es-DO"/>
              </w:rPr>
            </w:pPr>
            <w:r w:rsidRPr="00C41129">
              <w:rPr>
                <w:rFonts w:eastAsia="Calibri"/>
                <w:noProof/>
                <w:lang w:val="es-DO"/>
              </w:rPr>
              <w:t>19</w:t>
            </w:r>
          </w:p>
        </w:tc>
        <w:tc>
          <w:tcPr>
            <w:tcW w:w="1843" w:type="dxa"/>
            <w:tcBorders>
              <w:top w:val="nil"/>
              <w:left w:val="nil"/>
              <w:bottom w:val="single" w:sz="8" w:space="0" w:color="auto"/>
              <w:right w:val="single" w:sz="8" w:space="0" w:color="auto"/>
            </w:tcBorders>
            <w:shd w:val="clear" w:color="auto" w:fill="auto"/>
            <w:noWrap/>
            <w:vAlign w:val="bottom"/>
            <w:hideMark/>
          </w:tcPr>
          <w:p w14:paraId="0D63274E" w14:textId="77777777" w:rsidR="00A361B5" w:rsidRPr="00C41129" w:rsidRDefault="00A361B5" w:rsidP="001626B5">
            <w:pPr>
              <w:spacing w:after="0" w:line="240" w:lineRule="auto"/>
              <w:jc w:val="center"/>
              <w:rPr>
                <w:rFonts w:eastAsia="Calibri"/>
                <w:noProof/>
                <w:lang w:val="es-DO"/>
              </w:rPr>
            </w:pPr>
            <w:r w:rsidRPr="00C41129">
              <w:rPr>
                <w:rFonts w:eastAsia="Calibri"/>
                <w:noProof/>
                <w:lang w:val="es-DO"/>
              </w:rPr>
              <w:t>3</w:t>
            </w:r>
          </w:p>
        </w:tc>
      </w:tr>
    </w:tbl>
    <w:p w14:paraId="72D62C9D" w14:textId="0BCCD5E7" w:rsidR="00A361B5" w:rsidRPr="00C41129" w:rsidRDefault="00A361B5" w:rsidP="00A361B5">
      <w:pPr>
        <w:tabs>
          <w:tab w:val="left" w:pos="284"/>
        </w:tabs>
        <w:spacing w:line="360" w:lineRule="auto"/>
        <w:jc w:val="both"/>
        <w:rPr>
          <w:rFonts w:eastAsia="Calibri"/>
          <w:noProof/>
          <w:lang w:val="es-DO"/>
        </w:rPr>
      </w:pPr>
    </w:p>
    <w:p w14:paraId="16BAAD5A" w14:textId="3BFAFDA8" w:rsidR="00A361B5" w:rsidRPr="00C41129" w:rsidRDefault="00A361B5" w:rsidP="007E6FC5">
      <w:pPr>
        <w:tabs>
          <w:tab w:val="left" w:pos="284"/>
        </w:tabs>
        <w:spacing w:line="360" w:lineRule="auto"/>
        <w:jc w:val="both"/>
        <w:rPr>
          <w:rFonts w:eastAsia="Calibri"/>
          <w:b/>
          <w:bCs/>
          <w:noProof/>
          <w:lang w:val="es-DO"/>
        </w:rPr>
      </w:pPr>
      <w:r w:rsidRPr="00C41129">
        <w:rPr>
          <w:rFonts w:eastAsia="Calibri"/>
          <w:b/>
          <w:bCs/>
          <w:noProof/>
          <w:lang w:val="es-DO"/>
        </w:rPr>
        <w:t>Hombres y Mujeres por Grupo Ocupacional</w:t>
      </w:r>
    </w:p>
    <w:tbl>
      <w:tblPr>
        <w:tblW w:w="7908" w:type="dxa"/>
        <w:jc w:val="center"/>
        <w:tblCellMar>
          <w:left w:w="0" w:type="dxa"/>
          <w:right w:w="0" w:type="dxa"/>
        </w:tblCellMar>
        <w:tblLook w:val="04A0" w:firstRow="1" w:lastRow="0" w:firstColumn="1" w:lastColumn="0" w:noHBand="0" w:noVBand="1"/>
      </w:tblPr>
      <w:tblGrid>
        <w:gridCol w:w="4031"/>
        <w:gridCol w:w="1855"/>
        <w:gridCol w:w="2022"/>
      </w:tblGrid>
      <w:tr w:rsidR="00A361B5" w:rsidRPr="00C41129" w14:paraId="113636D9" w14:textId="77777777" w:rsidTr="00A863B0">
        <w:trPr>
          <w:trHeight w:val="480"/>
          <w:jc w:val="center"/>
        </w:trPr>
        <w:tc>
          <w:tcPr>
            <w:tcW w:w="4031" w:type="dxa"/>
            <w:tcBorders>
              <w:top w:val="single" w:sz="8" w:space="0" w:color="auto"/>
              <w:left w:val="single" w:sz="8" w:space="0" w:color="auto"/>
              <w:bottom w:val="single" w:sz="8" w:space="0" w:color="auto"/>
              <w:right w:val="single" w:sz="8" w:space="0" w:color="auto"/>
            </w:tcBorders>
            <w:shd w:val="clear" w:color="auto" w:fill="2F5496" w:themeFill="accent1" w:themeFillShade="BF"/>
            <w:noWrap/>
            <w:tcMar>
              <w:top w:w="0" w:type="dxa"/>
              <w:left w:w="70" w:type="dxa"/>
              <w:bottom w:w="0" w:type="dxa"/>
              <w:right w:w="70" w:type="dxa"/>
            </w:tcMar>
            <w:vAlign w:val="center"/>
            <w:hideMark/>
          </w:tcPr>
          <w:p w14:paraId="239BD5FD" w14:textId="77777777" w:rsidR="00A361B5" w:rsidRPr="00C41129" w:rsidRDefault="00A361B5" w:rsidP="00A361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Grupo Ocupacional</w:t>
            </w:r>
          </w:p>
        </w:tc>
        <w:tc>
          <w:tcPr>
            <w:tcW w:w="1855" w:type="dxa"/>
            <w:tcBorders>
              <w:top w:val="single" w:sz="8" w:space="0" w:color="auto"/>
              <w:left w:val="nil"/>
              <w:bottom w:val="single" w:sz="8" w:space="0" w:color="auto"/>
              <w:right w:val="single" w:sz="8" w:space="0" w:color="auto"/>
            </w:tcBorders>
            <w:shd w:val="clear" w:color="auto" w:fill="2F5496" w:themeFill="accent1" w:themeFillShade="BF"/>
            <w:noWrap/>
            <w:tcMar>
              <w:top w:w="0" w:type="dxa"/>
              <w:left w:w="70" w:type="dxa"/>
              <w:bottom w:w="0" w:type="dxa"/>
              <w:right w:w="70" w:type="dxa"/>
            </w:tcMar>
            <w:vAlign w:val="center"/>
            <w:hideMark/>
          </w:tcPr>
          <w:p w14:paraId="2C6D0881" w14:textId="77777777" w:rsidR="00A361B5" w:rsidRPr="00C41129" w:rsidRDefault="00A361B5" w:rsidP="00A361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 xml:space="preserve">Hombres </w:t>
            </w:r>
          </w:p>
        </w:tc>
        <w:tc>
          <w:tcPr>
            <w:tcW w:w="2022" w:type="dxa"/>
            <w:tcBorders>
              <w:top w:val="single" w:sz="8" w:space="0" w:color="auto"/>
              <w:left w:val="nil"/>
              <w:bottom w:val="single" w:sz="8" w:space="0" w:color="auto"/>
              <w:right w:val="single" w:sz="8" w:space="0" w:color="auto"/>
            </w:tcBorders>
            <w:shd w:val="clear" w:color="auto" w:fill="2F5496" w:themeFill="accent1" w:themeFillShade="BF"/>
            <w:noWrap/>
            <w:tcMar>
              <w:top w:w="0" w:type="dxa"/>
              <w:left w:w="70" w:type="dxa"/>
              <w:bottom w:w="0" w:type="dxa"/>
              <w:right w:w="70" w:type="dxa"/>
            </w:tcMar>
            <w:vAlign w:val="center"/>
            <w:hideMark/>
          </w:tcPr>
          <w:p w14:paraId="6DEBFC2D" w14:textId="77777777" w:rsidR="00A361B5" w:rsidRPr="00C41129" w:rsidRDefault="00A361B5" w:rsidP="00A361B5">
            <w:pPr>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Mujeres</w:t>
            </w:r>
          </w:p>
        </w:tc>
      </w:tr>
      <w:tr w:rsidR="00A361B5" w:rsidRPr="00C41129" w14:paraId="0688A4C5" w14:textId="77777777" w:rsidTr="00A863B0">
        <w:trPr>
          <w:trHeight w:val="480"/>
          <w:jc w:val="center"/>
        </w:trPr>
        <w:tc>
          <w:tcPr>
            <w:tcW w:w="403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7E2D6E8" w14:textId="77777777" w:rsidR="00A361B5" w:rsidRPr="00C41129" w:rsidRDefault="00A361B5" w:rsidP="00A361B5">
            <w:pPr>
              <w:spacing w:after="0" w:line="240" w:lineRule="auto"/>
              <w:rPr>
                <w:rFonts w:eastAsia="Calibri"/>
                <w:noProof/>
                <w:lang w:val="es-DO"/>
              </w:rPr>
            </w:pPr>
            <w:r w:rsidRPr="00C41129">
              <w:rPr>
                <w:rFonts w:eastAsia="Calibri"/>
                <w:noProof/>
                <w:lang w:val="es-DO"/>
              </w:rPr>
              <w:t>I - Servicios Generales</w:t>
            </w:r>
          </w:p>
        </w:tc>
        <w:tc>
          <w:tcPr>
            <w:tcW w:w="185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5B6557"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26</w:t>
            </w:r>
          </w:p>
        </w:tc>
        <w:tc>
          <w:tcPr>
            <w:tcW w:w="20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14B7307"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22</w:t>
            </w:r>
          </w:p>
        </w:tc>
      </w:tr>
      <w:tr w:rsidR="00A361B5" w:rsidRPr="00C41129" w14:paraId="06AB8A46" w14:textId="77777777" w:rsidTr="00A863B0">
        <w:trPr>
          <w:trHeight w:val="480"/>
          <w:jc w:val="center"/>
        </w:trPr>
        <w:tc>
          <w:tcPr>
            <w:tcW w:w="403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325C925" w14:textId="77777777" w:rsidR="00A361B5" w:rsidRPr="00C41129" w:rsidRDefault="00A361B5" w:rsidP="00A361B5">
            <w:pPr>
              <w:spacing w:after="0" w:line="240" w:lineRule="auto"/>
              <w:rPr>
                <w:rFonts w:eastAsia="Calibri"/>
                <w:noProof/>
                <w:lang w:val="es-DO"/>
              </w:rPr>
            </w:pPr>
            <w:r w:rsidRPr="00C41129">
              <w:rPr>
                <w:rFonts w:eastAsia="Calibri"/>
                <w:noProof/>
                <w:lang w:val="es-DO"/>
              </w:rPr>
              <w:t>II - Supervisión y Apoyo</w:t>
            </w:r>
          </w:p>
        </w:tc>
        <w:tc>
          <w:tcPr>
            <w:tcW w:w="185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BA27765"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13</w:t>
            </w:r>
          </w:p>
        </w:tc>
        <w:tc>
          <w:tcPr>
            <w:tcW w:w="20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2CB2732"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36</w:t>
            </w:r>
          </w:p>
        </w:tc>
      </w:tr>
      <w:tr w:rsidR="00A361B5" w:rsidRPr="00C41129" w14:paraId="0FA7040D" w14:textId="77777777" w:rsidTr="00A863B0">
        <w:trPr>
          <w:trHeight w:val="480"/>
          <w:jc w:val="center"/>
        </w:trPr>
        <w:tc>
          <w:tcPr>
            <w:tcW w:w="403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DE4627D" w14:textId="77777777" w:rsidR="00A361B5" w:rsidRPr="00C41129" w:rsidRDefault="00A361B5" w:rsidP="00A361B5">
            <w:pPr>
              <w:spacing w:after="0" w:line="240" w:lineRule="auto"/>
              <w:rPr>
                <w:rFonts w:eastAsia="Calibri"/>
                <w:noProof/>
                <w:lang w:val="es-DO"/>
              </w:rPr>
            </w:pPr>
            <w:r w:rsidRPr="00C41129">
              <w:rPr>
                <w:rFonts w:eastAsia="Calibri"/>
                <w:noProof/>
                <w:lang w:val="es-DO"/>
              </w:rPr>
              <w:t>III - Técnicos</w:t>
            </w:r>
          </w:p>
        </w:tc>
        <w:tc>
          <w:tcPr>
            <w:tcW w:w="185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A3450E"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27</w:t>
            </w:r>
          </w:p>
        </w:tc>
        <w:tc>
          <w:tcPr>
            <w:tcW w:w="20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9CF670"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15</w:t>
            </w:r>
          </w:p>
        </w:tc>
      </w:tr>
      <w:tr w:rsidR="00A361B5" w:rsidRPr="00C41129" w14:paraId="4CC99841" w14:textId="77777777" w:rsidTr="00A863B0">
        <w:trPr>
          <w:trHeight w:val="480"/>
          <w:jc w:val="center"/>
        </w:trPr>
        <w:tc>
          <w:tcPr>
            <w:tcW w:w="403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55326A4" w14:textId="77777777" w:rsidR="00A361B5" w:rsidRPr="00C41129" w:rsidRDefault="00A361B5" w:rsidP="00A361B5">
            <w:pPr>
              <w:spacing w:after="0" w:line="240" w:lineRule="auto"/>
              <w:rPr>
                <w:rFonts w:eastAsia="Calibri"/>
                <w:noProof/>
                <w:lang w:val="es-DO"/>
              </w:rPr>
            </w:pPr>
            <w:r w:rsidRPr="00C41129">
              <w:rPr>
                <w:rFonts w:eastAsia="Calibri"/>
                <w:noProof/>
                <w:lang w:val="es-DO"/>
              </w:rPr>
              <w:t>IV Profesionales</w:t>
            </w:r>
          </w:p>
        </w:tc>
        <w:tc>
          <w:tcPr>
            <w:tcW w:w="185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FE12BB"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46</w:t>
            </w:r>
          </w:p>
        </w:tc>
        <w:tc>
          <w:tcPr>
            <w:tcW w:w="20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B216FC3"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67</w:t>
            </w:r>
          </w:p>
        </w:tc>
      </w:tr>
      <w:tr w:rsidR="00A361B5" w:rsidRPr="00C41129" w14:paraId="361F91F9" w14:textId="77777777" w:rsidTr="00A863B0">
        <w:trPr>
          <w:trHeight w:val="480"/>
          <w:jc w:val="center"/>
        </w:trPr>
        <w:tc>
          <w:tcPr>
            <w:tcW w:w="403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CE2DEBC" w14:textId="77777777" w:rsidR="00A361B5" w:rsidRPr="00C41129" w:rsidRDefault="00A361B5" w:rsidP="00A361B5">
            <w:pPr>
              <w:spacing w:after="0" w:line="240" w:lineRule="auto"/>
              <w:rPr>
                <w:rFonts w:eastAsia="Calibri"/>
                <w:noProof/>
                <w:lang w:val="es-DO"/>
              </w:rPr>
            </w:pPr>
            <w:r w:rsidRPr="00C41129">
              <w:rPr>
                <w:rFonts w:eastAsia="Calibri"/>
                <w:noProof/>
                <w:lang w:val="es-DO"/>
              </w:rPr>
              <w:t>V -Dirección</w:t>
            </w:r>
          </w:p>
        </w:tc>
        <w:tc>
          <w:tcPr>
            <w:tcW w:w="185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87CC6E"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34</w:t>
            </w:r>
          </w:p>
        </w:tc>
        <w:tc>
          <w:tcPr>
            <w:tcW w:w="20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2BA74CC" w14:textId="77777777" w:rsidR="00A361B5" w:rsidRPr="00C41129" w:rsidRDefault="00A361B5" w:rsidP="00A361B5">
            <w:pPr>
              <w:spacing w:after="0" w:line="240" w:lineRule="auto"/>
              <w:jc w:val="center"/>
              <w:rPr>
                <w:rFonts w:eastAsia="Calibri"/>
                <w:noProof/>
                <w:lang w:val="es-DO"/>
              </w:rPr>
            </w:pPr>
            <w:r w:rsidRPr="00C41129">
              <w:rPr>
                <w:rFonts w:eastAsia="Calibri"/>
                <w:noProof/>
                <w:lang w:val="es-DO"/>
              </w:rPr>
              <w:t>15</w:t>
            </w:r>
          </w:p>
        </w:tc>
      </w:tr>
    </w:tbl>
    <w:p w14:paraId="26320959" w14:textId="77777777" w:rsidR="00A361B5" w:rsidRPr="00C41129" w:rsidRDefault="00A361B5" w:rsidP="00A361B5">
      <w:pPr>
        <w:tabs>
          <w:tab w:val="left" w:pos="284"/>
        </w:tabs>
        <w:spacing w:line="360" w:lineRule="auto"/>
        <w:jc w:val="both"/>
        <w:rPr>
          <w:rFonts w:eastAsia="Calibri"/>
          <w:noProof/>
          <w:lang w:val="es-DO"/>
        </w:rPr>
      </w:pPr>
    </w:p>
    <w:p w14:paraId="158213B1" w14:textId="26E1F8A4" w:rsidR="00A361B5" w:rsidRPr="00C41129" w:rsidRDefault="00A361B5" w:rsidP="007E6FC5">
      <w:pPr>
        <w:tabs>
          <w:tab w:val="left" w:pos="284"/>
        </w:tabs>
        <w:spacing w:line="360" w:lineRule="auto"/>
        <w:jc w:val="both"/>
        <w:rPr>
          <w:rFonts w:eastAsia="Calibri"/>
          <w:b/>
          <w:bCs/>
          <w:noProof/>
          <w:lang w:val="es-DO"/>
        </w:rPr>
      </w:pPr>
      <w:r w:rsidRPr="00C41129">
        <w:rPr>
          <w:rFonts w:eastAsia="Calibri"/>
          <w:b/>
          <w:bCs/>
          <w:noProof/>
          <w:lang w:val="es-DO"/>
        </w:rPr>
        <w:t>Gestión de las Relaciones Humanas y Sociales</w:t>
      </w:r>
    </w:p>
    <w:p w14:paraId="60629409" w14:textId="19DDABD4" w:rsidR="007E6FC5" w:rsidRPr="00C41129" w:rsidRDefault="007E6FC5" w:rsidP="007E6FC5">
      <w:pPr>
        <w:tabs>
          <w:tab w:val="left" w:pos="284"/>
        </w:tabs>
        <w:spacing w:line="360" w:lineRule="auto"/>
        <w:jc w:val="both"/>
        <w:rPr>
          <w:rFonts w:eastAsia="Calibri"/>
          <w:noProof/>
          <w:lang w:val="es-DO"/>
        </w:rPr>
      </w:pPr>
      <w:r w:rsidRPr="00C41129">
        <w:rPr>
          <w:rFonts w:eastAsia="Calibri"/>
          <w:noProof/>
          <w:lang w:val="es-DO"/>
        </w:rPr>
        <w:t>La CNE, ha procurado constantemente brindar a sus colaboradores un ambiente de trabajo estimulante que contribuya a aumentar el</w:t>
      </w:r>
      <w:r w:rsidR="0016013B">
        <w:rPr>
          <w:rFonts w:eastAsia="Calibri"/>
          <w:noProof/>
          <w:lang w:val="es-DO"/>
        </w:rPr>
        <w:t xml:space="preserve"> </w:t>
      </w:r>
      <w:r w:rsidRPr="00C41129">
        <w:rPr>
          <w:rFonts w:eastAsia="Calibri"/>
          <w:noProof/>
          <w:lang w:val="es-DO"/>
        </w:rPr>
        <w:t>bienestar, la productividad y desarrollo integral de su personal, a través de políticas flexibles y estrategias transversales que impulsen los valores institucionales, y que permitan generar balance vida</w:t>
      </w:r>
      <w:r w:rsidR="0016013B">
        <w:rPr>
          <w:rFonts w:eastAsia="Calibri"/>
          <w:noProof/>
          <w:lang w:val="es-DO"/>
        </w:rPr>
        <w:t xml:space="preserve"> -</w:t>
      </w:r>
      <w:r w:rsidRPr="00C41129">
        <w:rPr>
          <w:rFonts w:eastAsia="Calibri"/>
          <w:noProof/>
          <w:lang w:val="es-DO"/>
        </w:rPr>
        <w:t xml:space="preserve"> trabajo a sus colaboradores, atendiendo situaciones de importancia. </w:t>
      </w:r>
    </w:p>
    <w:p w14:paraId="2648612E" w14:textId="77777777" w:rsidR="007E6FC5" w:rsidRPr="00C41129" w:rsidRDefault="007E6FC5" w:rsidP="007E6FC5">
      <w:pPr>
        <w:tabs>
          <w:tab w:val="left" w:pos="284"/>
        </w:tabs>
        <w:spacing w:line="360" w:lineRule="auto"/>
        <w:jc w:val="both"/>
        <w:rPr>
          <w:rFonts w:eastAsia="Calibri"/>
          <w:noProof/>
          <w:lang w:val="es-DO"/>
        </w:rPr>
      </w:pPr>
      <w:r w:rsidRPr="00C41129">
        <w:rPr>
          <w:rFonts w:eastAsia="Calibri"/>
          <w:noProof/>
          <w:lang w:val="es-DO"/>
        </w:rPr>
        <w:t xml:space="preserve">Asimismo, a través del Sistema de Encuesta de Clima en la Administración Pública (SECAP), la CNE realizó un estudio de clima laboral, con el propósito de identificar las fortalezas y las oportunidades de intervención y mejora para optimizar el desempeño de los colaboradores, potenciar su contribución al logro de los objetivos y metas institucionales y finalmente generando un ambiente </w:t>
      </w:r>
      <w:r w:rsidRPr="00C41129">
        <w:rPr>
          <w:rFonts w:eastAsia="Calibri"/>
          <w:noProof/>
          <w:lang w:val="es-DO"/>
        </w:rPr>
        <w:lastRenderedPageBreak/>
        <w:t>estimulante y agradable. A la fecha el nivel de satisfacción general es de un 93%.</w:t>
      </w:r>
    </w:p>
    <w:p w14:paraId="023D4642" w14:textId="4793203C" w:rsidR="00A361B5" w:rsidRPr="00C41129" w:rsidRDefault="007E6FC5" w:rsidP="007E6FC5">
      <w:pPr>
        <w:tabs>
          <w:tab w:val="left" w:pos="284"/>
        </w:tabs>
        <w:spacing w:line="360" w:lineRule="auto"/>
        <w:jc w:val="both"/>
        <w:rPr>
          <w:rFonts w:eastAsia="Calibri"/>
          <w:noProof/>
          <w:lang w:val="es-DO"/>
        </w:rPr>
      </w:pPr>
      <w:r w:rsidRPr="00C41129">
        <w:rPr>
          <w:rFonts w:eastAsia="Calibri"/>
          <w:noProof/>
          <w:lang w:val="es-DO"/>
        </w:rPr>
        <w:t>Igualmente, otro elemento vital para productividad ha sido la</w:t>
      </w:r>
      <w:r w:rsidR="00D75FF1">
        <w:rPr>
          <w:rFonts w:eastAsia="Calibri"/>
          <w:noProof/>
          <w:lang w:val="es-DO"/>
        </w:rPr>
        <w:t xml:space="preserve"> </w:t>
      </w:r>
      <w:r w:rsidRPr="00C41129">
        <w:rPr>
          <w:rFonts w:eastAsia="Calibri"/>
          <w:noProof/>
          <w:lang w:val="es-DO"/>
        </w:rPr>
        <w:t xml:space="preserve">Seguridad y Salud en el Trabajo, razón por la cual la CNE implantó estrategias y/o políticas en aras de que el trabajo se pudiera realizar dignamente bajo las condiciones establecidas por el Reglamento </w:t>
      </w:r>
      <w:r w:rsidR="00D75FF1">
        <w:rPr>
          <w:rFonts w:eastAsia="Calibri"/>
          <w:noProof/>
          <w:lang w:val="es-DO"/>
        </w:rPr>
        <w:t>No.</w:t>
      </w:r>
      <w:r w:rsidRPr="00C41129">
        <w:rPr>
          <w:rFonts w:eastAsia="Calibri"/>
          <w:noProof/>
          <w:lang w:val="es-DO"/>
        </w:rPr>
        <w:t>522-06 de Seguridad y Salud en el Trabajo y las directrices de las autoridades sanitarias nacionales, así como de la Organización Mundial de la Salud, como consecuencia de la pandemia por COVID</w:t>
      </w:r>
      <w:r w:rsidR="00D75FF1">
        <w:rPr>
          <w:rFonts w:eastAsia="Calibri"/>
          <w:noProof/>
          <w:lang w:val="es-DO"/>
        </w:rPr>
        <w:t>-</w:t>
      </w:r>
      <w:r w:rsidRPr="00C41129">
        <w:rPr>
          <w:rFonts w:eastAsia="Calibri"/>
          <w:noProof/>
          <w:lang w:val="es-DO"/>
        </w:rPr>
        <w:t>19.</w:t>
      </w:r>
    </w:p>
    <w:p w14:paraId="680F87F0" w14:textId="212E4AEE" w:rsidR="003F0EB3" w:rsidRPr="00C41129" w:rsidRDefault="003F0EB3" w:rsidP="007E6FC5">
      <w:pPr>
        <w:tabs>
          <w:tab w:val="left" w:pos="284"/>
        </w:tabs>
        <w:spacing w:line="360" w:lineRule="auto"/>
        <w:jc w:val="both"/>
        <w:rPr>
          <w:rFonts w:eastAsia="Calibri"/>
          <w:b/>
          <w:bCs/>
          <w:noProof/>
          <w:lang w:val="es-DO"/>
        </w:rPr>
      </w:pPr>
      <w:r w:rsidRPr="00C41129">
        <w:rPr>
          <w:rFonts w:eastAsia="Calibri"/>
          <w:b/>
          <w:bCs/>
          <w:noProof/>
          <w:lang w:val="es-DO"/>
        </w:rPr>
        <w:t>Sistema de Monitoreo de la Administración Pública (SISMAP)</w:t>
      </w:r>
    </w:p>
    <w:p w14:paraId="549373E6" w14:textId="7F21BD3F" w:rsidR="007E6FC5" w:rsidRPr="00C41129" w:rsidRDefault="007E6FC5" w:rsidP="007E6FC5">
      <w:pPr>
        <w:tabs>
          <w:tab w:val="left" w:pos="284"/>
        </w:tabs>
        <w:spacing w:line="360" w:lineRule="auto"/>
        <w:jc w:val="both"/>
        <w:rPr>
          <w:rFonts w:eastAsia="Calibri"/>
          <w:noProof/>
          <w:lang w:val="es-DO"/>
        </w:rPr>
      </w:pPr>
      <w:r w:rsidRPr="00C41129">
        <w:rPr>
          <w:rFonts w:eastAsia="Calibri"/>
          <w:noProof/>
          <w:lang w:val="es-DO"/>
        </w:rPr>
        <w:t>La Comisión Nacional de Energía, ha realizado acciones con miras al cumplimiento de las metas en los diferentes indicadores que</w:t>
      </w:r>
      <w:r w:rsidR="0016013B">
        <w:rPr>
          <w:rFonts w:eastAsia="Calibri"/>
          <w:noProof/>
          <w:lang w:val="es-DO"/>
        </w:rPr>
        <w:t xml:space="preserve"> </w:t>
      </w:r>
      <w:r w:rsidRPr="00C41129">
        <w:rPr>
          <w:rFonts w:eastAsia="Calibri"/>
          <w:noProof/>
          <w:lang w:val="es-DO"/>
        </w:rPr>
        <w:t xml:space="preserve">componen el Sistema de Monitoreo de la Administración Pública (SISMAP- Gestión Pública). Debemos resaltar que la institución en el año 2021 pasó a regir las relaciones laborales del personal bajo la Ley </w:t>
      </w:r>
      <w:r w:rsidR="0016013B">
        <w:rPr>
          <w:rFonts w:eastAsia="Calibri"/>
          <w:noProof/>
          <w:lang w:val="es-DO"/>
        </w:rPr>
        <w:t>No.</w:t>
      </w:r>
      <w:r w:rsidRPr="00C41129">
        <w:rPr>
          <w:rFonts w:eastAsia="Calibri"/>
          <w:noProof/>
          <w:lang w:val="es-DO"/>
        </w:rPr>
        <w:t>16-92 - Código de Trabajo, por lo que algunos de los indicadores del SISMAP Gestión Pública</w:t>
      </w:r>
      <w:r w:rsidR="0016013B">
        <w:rPr>
          <w:rFonts w:eastAsia="Calibri"/>
          <w:noProof/>
          <w:lang w:val="es-DO"/>
        </w:rPr>
        <w:t>,</w:t>
      </w:r>
      <w:r w:rsidRPr="00C41129">
        <w:rPr>
          <w:rFonts w:eastAsia="Calibri"/>
          <w:noProof/>
          <w:lang w:val="es-DO"/>
        </w:rPr>
        <w:t xml:space="preserve"> no aplican para ser medidos </w:t>
      </w:r>
      <w:r w:rsidR="0016013B">
        <w:rPr>
          <w:rFonts w:eastAsia="Calibri"/>
          <w:noProof/>
          <w:lang w:val="es-DO"/>
        </w:rPr>
        <w:t xml:space="preserve">tales </w:t>
      </w:r>
      <w:r w:rsidRPr="00C41129">
        <w:rPr>
          <w:rFonts w:eastAsia="Calibri"/>
          <w:noProof/>
          <w:lang w:val="es-DO"/>
        </w:rPr>
        <w:t>como:</w:t>
      </w:r>
    </w:p>
    <w:p w14:paraId="0E7713A2" w14:textId="72FF12AE" w:rsidR="007E6FC5" w:rsidRPr="00C55F1C" w:rsidRDefault="007E6FC5" w:rsidP="008F44D4">
      <w:pPr>
        <w:tabs>
          <w:tab w:val="left" w:pos="284"/>
        </w:tabs>
        <w:spacing w:line="360" w:lineRule="auto"/>
        <w:jc w:val="both"/>
        <w:rPr>
          <w:u w:val="single"/>
          <w:lang w:val="es-DO"/>
        </w:rPr>
      </w:pPr>
      <w:r w:rsidRPr="00C55F1C">
        <w:rPr>
          <w:u w:val="single"/>
          <w:lang w:val="es-DO"/>
        </w:rPr>
        <w:t xml:space="preserve">2. Organización de la Función de Recursos Humanos: </w:t>
      </w:r>
    </w:p>
    <w:p w14:paraId="0938D8F0" w14:textId="77777777" w:rsidR="007E6FC5" w:rsidRPr="00C55F1C" w:rsidRDefault="007E6FC5" w:rsidP="00C55F1C">
      <w:pPr>
        <w:pStyle w:val="Prrafodelista"/>
        <w:numPr>
          <w:ilvl w:val="0"/>
          <w:numId w:val="44"/>
        </w:numPr>
        <w:tabs>
          <w:tab w:val="left" w:pos="284"/>
        </w:tabs>
        <w:spacing w:line="360" w:lineRule="auto"/>
        <w:jc w:val="both"/>
        <w:rPr>
          <w:lang w:val="es-DO"/>
        </w:rPr>
      </w:pPr>
      <w:r w:rsidRPr="00C55F1C">
        <w:rPr>
          <w:lang w:val="es-DO"/>
        </w:rPr>
        <w:t>02.1 Nivel de Administración del Sistema de Carrera Administrativa</w:t>
      </w:r>
    </w:p>
    <w:p w14:paraId="64E733AC" w14:textId="3B73E64F" w:rsidR="007E6FC5" w:rsidRPr="00C55F1C" w:rsidRDefault="007E6FC5" w:rsidP="008F44D4">
      <w:pPr>
        <w:tabs>
          <w:tab w:val="left" w:pos="284"/>
        </w:tabs>
        <w:spacing w:line="360" w:lineRule="auto"/>
        <w:jc w:val="both"/>
        <w:rPr>
          <w:u w:val="single"/>
          <w:lang w:val="es-DO"/>
        </w:rPr>
      </w:pPr>
      <w:r w:rsidRPr="00C55F1C">
        <w:rPr>
          <w:u w:val="single"/>
          <w:lang w:val="es-DO"/>
        </w:rPr>
        <w:t>03. Planificación de Recursos Humanos:</w:t>
      </w:r>
    </w:p>
    <w:p w14:paraId="14B62813"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03.1 Planificación de RR.HH.</w:t>
      </w:r>
    </w:p>
    <w:p w14:paraId="2B2C2B88" w14:textId="149670B8" w:rsidR="007E6FC5" w:rsidRPr="00C55F1C" w:rsidRDefault="007E6FC5" w:rsidP="008F44D4">
      <w:pPr>
        <w:tabs>
          <w:tab w:val="left" w:pos="284"/>
        </w:tabs>
        <w:spacing w:line="360" w:lineRule="auto"/>
        <w:jc w:val="both"/>
        <w:rPr>
          <w:u w:val="single"/>
          <w:lang w:val="es-DO"/>
        </w:rPr>
      </w:pPr>
      <w:r w:rsidRPr="00C55F1C">
        <w:rPr>
          <w:u w:val="single"/>
          <w:lang w:val="es-DO"/>
        </w:rPr>
        <w:t>05. Gestión del Empleo:</w:t>
      </w:r>
    </w:p>
    <w:p w14:paraId="588ED6F2"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lastRenderedPageBreak/>
        <w:t>05.1 Concursos Públicos</w:t>
      </w:r>
    </w:p>
    <w:p w14:paraId="7AD8FA3F"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05.2 Sistema de Administración de Servidores Públicos (SASP)</w:t>
      </w:r>
    </w:p>
    <w:p w14:paraId="71053826" w14:textId="7FAD1BFF" w:rsidR="007E6FC5" w:rsidRPr="00C55F1C" w:rsidRDefault="007E6FC5" w:rsidP="008F44D4">
      <w:pPr>
        <w:tabs>
          <w:tab w:val="left" w:pos="284"/>
        </w:tabs>
        <w:spacing w:line="360" w:lineRule="auto"/>
        <w:jc w:val="both"/>
        <w:rPr>
          <w:u w:val="single"/>
          <w:lang w:val="es-DO"/>
        </w:rPr>
      </w:pPr>
      <w:r w:rsidRPr="00C55F1C">
        <w:rPr>
          <w:u w:val="single"/>
          <w:lang w:val="es-DO"/>
        </w:rPr>
        <w:t>09. Gestión de las Relaciones Laborales</w:t>
      </w:r>
    </w:p>
    <w:p w14:paraId="7047EDFB" w14:textId="77777777" w:rsidR="007E6FC5" w:rsidRPr="00C55F1C" w:rsidRDefault="007E6FC5" w:rsidP="008F44D4">
      <w:pPr>
        <w:tabs>
          <w:tab w:val="left" w:pos="284"/>
        </w:tabs>
        <w:spacing w:line="360" w:lineRule="auto"/>
        <w:jc w:val="both"/>
        <w:rPr>
          <w:u w:val="single"/>
          <w:lang w:val="es-DO"/>
        </w:rPr>
      </w:pPr>
      <w:r w:rsidRPr="00C55F1C">
        <w:rPr>
          <w:u w:val="single"/>
          <w:lang w:val="es-DO"/>
        </w:rPr>
        <w:t>09.1 Asociación de Servidores Públicos</w:t>
      </w:r>
    </w:p>
    <w:p w14:paraId="1281B0D8"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09.2 Fortalecimiento de las Relaciones Laborales</w:t>
      </w:r>
    </w:p>
    <w:p w14:paraId="146A0F49" w14:textId="6D6DD9EE" w:rsidR="007E6FC5" w:rsidRPr="00C55F1C" w:rsidRDefault="0016013B" w:rsidP="008F44D4">
      <w:pPr>
        <w:tabs>
          <w:tab w:val="left" w:pos="284"/>
        </w:tabs>
        <w:spacing w:line="360" w:lineRule="auto"/>
        <w:jc w:val="both"/>
        <w:rPr>
          <w:b/>
          <w:bCs/>
          <w:lang w:val="es-DO"/>
        </w:rPr>
      </w:pPr>
      <w:r w:rsidRPr="00C55F1C">
        <w:rPr>
          <w:b/>
          <w:bCs/>
          <w:lang w:val="es-DO"/>
        </w:rPr>
        <w:t>Indicadores del SISMAP l</w:t>
      </w:r>
      <w:r w:rsidR="007E6FC5" w:rsidRPr="00C55F1C">
        <w:rPr>
          <w:b/>
          <w:bCs/>
          <w:lang w:val="es-DO"/>
        </w:rPr>
        <w:t>ogrados y/o con avances</w:t>
      </w:r>
    </w:p>
    <w:p w14:paraId="43D91B91" w14:textId="445F25CA" w:rsidR="007E6FC5" w:rsidRPr="00C55F1C" w:rsidRDefault="007E6FC5" w:rsidP="008F44D4">
      <w:pPr>
        <w:tabs>
          <w:tab w:val="left" w:pos="284"/>
        </w:tabs>
        <w:spacing w:line="360" w:lineRule="auto"/>
        <w:jc w:val="both"/>
        <w:rPr>
          <w:u w:val="single"/>
          <w:lang w:val="es-DO"/>
        </w:rPr>
      </w:pPr>
      <w:r w:rsidRPr="00C55F1C">
        <w:rPr>
          <w:u w:val="single"/>
          <w:lang w:val="es-DO"/>
        </w:rPr>
        <w:t xml:space="preserve">Gestión de la Calidad y Servicios </w:t>
      </w:r>
    </w:p>
    <w:p w14:paraId="7B035E6B" w14:textId="04FAC5EC" w:rsidR="007E6FC5" w:rsidRPr="00C41129" w:rsidRDefault="007E6FC5" w:rsidP="008F44D4">
      <w:pPr>
        <w:tabs>
          <w:tab w:val="left" w:pos="284"/>
        </w:tabs>
        <w:spacing w:line="360" w:lineRule="auto"/>
        <w:jc w:val="both"/>
        <w:rPr>
          <w:lang w:val="es-DO"/>
        </w:rPr>
      </w:pPr>
      <w:r w:rsidRPr="00C41129">
        <w:rPr>
          <w:lang w:val="es-DO"/>
        </w:rPr>
        <w:t xml:space="preserve">01.1 Autodiagnóstico CAF </w:t>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Pr="00C41129">
        <w:rPr>
          <w:lang w:val="es-DO"/>
        </w:rPr>
        <w:t>100%</w:t>
      </w:r>
    </w:p>
    <w:p w14:paraId="4B4A196B" w14:textId="625A5D83" w:rsidR="007E6FC5" w:rsidRPr="00C41129" w:rsidRDefault="007E6FC5" w:rsidP="008F44D4">
      <w:pPr>
        <w:tabs>
          <w:tab w:val="left" w:pos="284"/>
        </w:tabs>
        <w:spacing w:line="360" w:lineRule="auto"/>
        <w:jc w:val="both"/>
        <w:rPr>
          <w:lang w:val="es-DO"/>
        </w:rPr>
      </w:pPr>
      <w:r w:rsidRPr="00C41129">
        <w:rPr>
          <w:lang w:val="es-DO"/>
        </w:rPr>
        <w:t>01.2 Plan de Mejora Modelo CAF</w:t>
      </w:r>
      <w:r w:rsidR="00C55F1C">
        <w:rPr>
          <w:lang w:val="es-DO"/>
        </w:rPr>
        <w:tab/>
      </w:r>
      <w:r w:rsidR="00C55F1C">
        <w:rPr>
          <w:lang w:val="es-DO"/>
        </w:rPr>
        <w:tab/>
      </w:r>
      <w:r w:rsidR="00C55F1C">
        <w:rPr>
          <w:lang w:val="es-DO"/>
        </w:rPr>
        <w:tab/>
      </w:r>
      <w:r w:rsidR="00C55F1C">
        <w:rPr>
          <w:lang w:val="es-DO"/>
        </w:rPr>
        <w:tab/>
      </w:r>
      <w:r w:rsidR="00C55F1C">
        <w:rPr>
          <w:lang w:val="es-DO"/>
        </w:rPr>
        <w:tab/>
        <w:t xml:space="preserve"> </w:t>
      </w:r>
      <w:r w:rsidRPr="00C41129">
        <w:rPr>
          <w:lang w:val="es-DO"/>
        </w:rPr>
        <w:t>60%</w:t>
      </w:r>
    </w:p>
    <w:p w14:paraId="74BE0319" w14:textId="2C83D9E6" w:rsidR="007E6FC5" w:rsidRPr="00C41129" w:rsidRDefault="007E6FC5" w:rsidP="008F44D4">
      <w:pPr>
        <w:tabs>
          <w:tab w:val="left" w:pos="284"/>
        </w:tabs>
        <w:spacing w:line="360" w:lineRule="auto"/>
        <w:jc w:val="both"/>
        <w:rPr>
          <w:lang w:val="es-DO"/>
        </w:rPr>
      </w:pPr>
      <w:r w:rsidRPr="00C41129">
        <w:rPr>
          <w:lang w:val="es-DO"/>
        </w:rPr>
        <w:t xml:space="preserve">01.3 Estandarización de Procesos </w:t>
      </w:r>
      <w:r w:rsidR="00C55F1C">
        <w:rPr>
          <w:lang w:val="es-DO"/>
        </w:rPr>
        <w:tab/>
      </w:r>
      <w:r w:rsidR="00C55F1C">
        <w:rPr>
          <w:lang w:val="es-DO"/>
        </w:rPr>
        <w:tab/>
      </w:r>
      <w:r w:rsidR="00C55F1C">
        <w:rPr>
          <w:lang w:val="es-DO"/>
        </w:rPr>
        <w:tab/>
      </w:r>
      <w:r w:rsidR="00C55F1C">
        <w:rPr>
          <w:lang w:val="es-DO"/>
        </w:rPr>
        <w:tab/>
      </w:r>
      <w:r w:rsidR="00C55F1C">
        <w:rPr>
          <w:lang w:val="es-DO"/>
        </w:rPr>
        <w:tab/>
      </w:r>
      <w:r w:rsidRPr="00C41129">
        <w:rPr>
          <w:lang w:val="es-DO"/>
        </w:rPr>
        <w:t>100%</w:t>
      </w:r>
    </w:p>
    <w:p w14:paraId="3889BF22" w14:textId="3FC24BC6" w:rsidR="007E6FC5" w:rsidRPr="00C41129" w:rsidRDefault="007E6FC5" w:rsidP="008F44D4">
      <w:pPr>
        <w:tabs>
          <w:tab w:val="left" w:pos="284"/>
        </w:tabs>
        <w:spacing w:line="360" w:lineRule="auto"/>
        <w:jc w:val="both"/>
        <w:rPr>
          <w:lang w:val="es-DO"/>
        </w:rPr>
      </w:pPr>
      <w:r w:rsidRPr="00C41129">
        <w:rPr>
          <w:lang w:val="es-DO"/>
        </w:rPr>
        <w:t xml:space="preserve">01.4 Carta Compromiso al Ciudadano </w:t>
      </w:r>
      <w:r w:rsidR="00C55F1C">
        <w:rPr>
          <w:lang w:val="es-DO"/>
        </w:rPr>
        <w:tab/>
      </w:r>
      <w:r w:rsidR="00C55F1C">
        <w:rPr>
          <w:lang w:val="es-DO"/>
        </w:rPr>
        <w:tab/>
      </w:r>
      <w:r w:rsidR="00C55F1C">
        <w:rPr>
          <w:lang w:val="es-DO"/>
        </w:rPr>
        <w:tab/>
      </w:r>
      <w:r w:rsidR="00C55F1C">
        <w:rPr>
          <w:lang w:val="es-DO"/>
        </w:rPr>
        <w:tab/>
        <w:t xml:space="preserve"> </w:t>
      </w:r>
      <w:r w:rsidRPr="00C41129">
        <w:rPr>
          <w:lang w:val="es-DO"/>
        </w:rPr>
        <w:t>98%</w:t>
      </w:r>
    </w:p>
    <w:p w14:paraId="1776484E" w14:textId="3DCCC55B" w:rsidR="007E6FC5" w:rsidRPr="00C41129" w:rsidRDefault="007E6FC5" w:rsidP="00C55F1C">
      <w:pPr>
        <w:tabs>
          <w:tab w:val="left" w:pos="284"/>
        </w:tabs>
        <w:spacing w:line="360" w:lineRule="auto"/>
        <w:rPr>
          <w:lang w:val="es-DO"/>
        </w:rPr>
      </w:pPr>
      <w:r w:rsidRPr="00C41129">
        <w:rPr>
          <w:lang w:val="es-DO"/>
        </w:rPr>
        <w:t xml:space="preserve">01.5 Transparencia en las informaciones de servicios </w:t>
      </w:r>
      <w:r w:rsidR="00C55F1C">
        <w:rPr>
          <w:lang w:val="es-DO"/>
        </w:rPr>
        <w:br/>
      </w:r>
      <w:r w:rsidRPr="00C41129">
        <w:rPr>
          <w:lang w:val="es-DO"/>
        </w:rPr>
        <w:t xml:space="preserve">y funcionarios </w:t>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Pr="00C41129">
        <w:rPr>
          <w:lang w:val="es-DO"/>
        </w:rPr>
        <w:t>100%</w:t>
      </w:r>
    </w:p>
    <w:p w14:paraId="2FC0A0B8" w14:textId="5D5DD6E3" w:rsidR="007E6FC5" w:rsidRPr="00C41129" w:rsidRDefault="007E6FC5" w:rsidP="00C55F1C">
      <w:pPr>
        <w:tabs>
          <w:tab w:val="left" w:pos="284"/>
        </w:tabs>
        <w:spacing w:line="360" w:lineRule="auto"/>
        <w:rPr>
          <w:lang w:val="es-DO"/>
        </w:rPr>
      </w:pPr>
      <w:r w:rsidRPr="00C41129">
        <w:rPr>
          <w:lang w:val="es-DO"/>
        </w:rPr>
        <w:t xml:space="preserve">01.6 Monitoreo sobre la Calidad de los Servicios ofrecidos </w:t>
      </w:r>
      <w:r w:rsidR="00C55F1C">
        <w:rPr>
          <w:lang w:val="es-DO"/>
        </w:rPr>
        <w:br/>
      </w:r>
      <w:r w:rsidRPr="00C41129">
        <w:rPr>
          <w:lang w:val="es-DO"/>
        </w:rPr>
        <w:t>por la Institución</w:t>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r>
      <w:r w:rsidRPr="00C41129">
        <w:rPr>
          <w:lang w:val="es-DO"/>
        </w:rPr>
        <w:t>100%</w:t>
      </w:r>
    </w:p>
    <w:p w14:paraId="0BE27828" w14:textId="7F47158C" w:rsidR="007E6FC5" w:rsidRPr="00C41129" w:rsidRDefault="007E6FC5" w:rsidP="008F44D4">
      <w:pPr>
        <w:tabs>
          <w:tab w:val="left" w:pos="284"/>
        </w:tabs>
        <w:spacing w:line="360" w:lineRule="auto"/>
        <w:jc w:val="both"/>
        <w:rPr>
          <w:b/>
          <w:bCs/>
          <w:lang w:val="es-DO"/>
        </w:rPr>
      </w:pPr>
      <w:r w:rsidRPr="00C41129">
        <w:rPr>
          <w:lang w:val="es-DO"/>
        </w:rPr>
        <w:t>01.7 Índice de Satisfacción Ciudadana</w:t>
      </w:r>
      <w:r w:rsidR="00C55F1C">
        <w:rPr>
          <w:lang w:val="es-DO"/>
        </w:rPr>
        <w:tab/>
      </w:r>
      <w:r w:rsidR="00C55F1C">
        <w:rPr>
          <w:lang w:val="es-DO"/>
        </w:rPr>
        <w:tab/>
      </w:r>
      <w:r w:rsidR="00C55F1C">
        <w:rPr>
          <w:lang w:val="es-DO"/>
        </w:rPr>
        <w:tab/>
      </w:r>
      <w:r w:rsidR="00C55F1C">
        <w:rPr>
          <w:lang w:val="es-DO"/>
        </w:rPr>
        <w:tab/>
        <w:t xml:space="preserve"> </w:t>
      </w:r>
      <w:r w:rsidRPr="00C41129">
        <w:rPr>
          <w:lang w:val="es-DO"/>
        </w:rPr>
        <w:t>99%</w:t>
      </w:r>
    </w:p>
    <w:p w14:paraId="0A284AAF" w14:textId="0EFAF96D" w:rsidR="007E6FC5" w:rsidRPr="00C55F1C" w:rsidRDefault="007E6FC5" w:rsidP="008F44D4">
      <w:pPr>
        <w:tabs>
          <w:tab w:val="left" w:pos="284"/>
        </w:tabs>
        <w:spacing w:line="360" w:lineRule="auto"/>
        <w:jc w:val="both"/>
        <w:rPr>
          <w:u w:val="single"/>
          <w:lang w:val="es-DO"/>
        </w:rPr>
      </w:pPr>
      <w:r w:rsidRPr="00C55F1C">
        <w:rPr>
          <w:u w:val="single"/>
          <w:lang w:val="es-DO"/>
        </w:rPr>
        <w:t>04. Organización del Trabajo</w:t>
      </w:r>
    </w:p>
    <w:p w14:paraId="46C5DF3C" w14:textId="25723C31" w:rsidR="007E6FC5" w:rsidRPr="00C41129" w:rsidRDefault="007E6FC5" w:rsidP="008F44D4">
      <w:pPr>
        <w:tabs>
          <w:tab w:val="left" w:pos="284"/>
        </w:tabs>
        <w:spacing w:line="360" w:lineRule="auto"/>
        <w:jc w:val="both"/>
        <w:rPr>
          <w:lang w:val="es-DO"/>
        </w:rPr>
      </w:pPr>
      <w:r w:rsidRPr="00C41129">
        <w:rPr>
          <w:lang w:val="es-DO"/>
        </w:rPr>
        <w:t xml:space="preserve">04.1 Estructura Organizativa </w:t>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t xml:space="preserve"> </w:t>
      </w:r>
      <w:r w:rsidRPr="00C41129">
        <w:rPr>
          <w:lang w:val="es-DO"/>
        </w:rPr>
        <w:t>70%</w:t>
      </w:r>
    </w:p>
    <w:p w14:paraId="3011DB76" w14:textId="1D03E67B" w:rsidR="007E6FC5" w:rsidRPr="00C41129" w:rsidRDefault="007E6FC5" w:rsidP="008F44D4">
      <w:pPr>
        <w:tabs>
          <w:tab w:val="left" w:pos="284"/>
        </w:tabs>
        <w:spacing w:line="360" w:lineRule="auto"/>
        <w:jc w:val="both"/>
        <w:rPr>
          <w:lang w:val="es-DO"/>
        </w:rPr>
      </w:pPr>
      <w:r w:rsidRPr="00C41129">
        <w:rPr>
          <w:lang w:val="es-DO"/>
        </w:rPr>
        <w:t xml:space="preserve">04.2 Manual de Organización y Funciones </w:t>
      </w:r>
      <w:r w:rsidR="00C55F1C">
        <w:rPr>
          <w:lang w:val="es-DO"/>
        </w:rPr>
        <w:tab/>
      </w:r>
      <w:r w:rsidR="00C55F1C">
        <w:rPr>
          <w:lang w:val="es-DO"/>
        </w:rPr>
        <w:tab/>
      </w:r>
      <w:r w:rsidR="00C55F1C">
        <w:rPr>
          <w:lang w:val="es-DO"/>
        </w:rPr>
        <w:tab/>
      </w:r>
      <w:r w:rsidR="00C55F1C">
        <w:rPr>
          <w:lang w:val="es-DO"/>
        </w:rPr>
        <w:tab/>
      </w:r>
      <w:r w:rsidRPr="00C41129">
        <w:rPr>
          <w:lang w:val="es-DO"/>
        </w:rPr>
        <w:t>100%</w:t>
      </w:r>
    </w:p>
    <w:p w14:paraId="381D0F77" w14:textId="278C0FE3" w:rsidR="007E6FC5" w:rsidRPr="00C55F1C" w:rsidRDefault="007E6FC5" w:rsidP="008F44D4">
      <w:pPr>
        <w:tabs>
          <w:tab w:val="left" w:pos="284"/>
        </w:tabs>
        <w:spacing w:line="360" w:lineRule="auto"/>
        <w:jc w:val="both"/>
        <w:rPr>
          <w:u w:val="single"/>
          <w:lang w:val="es-DO"/>
        </w:rPr>
      </w:pPr>
      <w:r w:rsidRPr="00C55F1C">
        <w:rPr>
          <w:u w:val="single"/>
          <w:lang w:val="es-DO"/>
        </w:rPr>
        <w:t>08. Gestión del Desarrollo</w:t>
      </w:r>
    </w:p>
    <w:p w14:paraId="4DE71AA7" w14:textId="2D2682CD" w:rsidR="007E6FC5" w:rsidRPr="00C41129" w:rsidRDefault="007E6FC5" w:rsidP="008F44D4">
      <w:pPr>
        <w:tabs>
          <w:tab w:val="left" w:pos="284"/>
        </w:tabs>
        <w:spacing w:line="360" w:lineRule="auto"/>
        <w:jc w:val="both"/>
        <w:rPr>
          <w:lang w:val="es-DO"/>
        </w:rPr>
      </w:pPr>
      <w:r w:rsidRPr="00C41129">
        <w:rPr>
          <w:lang w:val="es-DO"/>
        </w:rPr>
        <w:t xml:space="preserve">08.1 Plan de Capacitación </w:t>
      </w:r>
      <w:r w:rsidR="00C55F1C">
        <w:rPr>
          <w:lang w:val="es-DO"/>
        </w:rPr>
        <w:tab/>
      </w:r>
      <w:r w:rsidR="00C55F1C">
        <w:rPr>
          <w:lang w:val="es-DO"/>
        </w:rPr>
        <w:tab/>
      </w:r>
      <w:r w:rsidR="00C55F1C">
        <w:rPr>
          <w:lang w:val="es-DO"/>
        </w:rPr>
        <w:tab/>
      </w:r>
      <w:r w:rsidR="00C55F1C">
        <w:rPr>
          <w:lang w:val="es-DO"/>
        </w:rPr>
        <w:tab/>
      </w:r>
      <w:r w:rsidR="00C55F1C">
        <w:rPr>
          <w:lang w:val="es-DO"/>
        </w:rPr>
        <w:tab/>
      </w:r>
      <w:r w:rsidR="00C55F1C">
        <w:rPr>
          <w:lang w:val="es-DO"/>
        </w:rPr>
        <w:tab/>
        <w:t xml:space="preserve"> </w:t>
      </w:r>
      <w:r w:rsidRPr="00C41129">
        <w:rPr>
          <w:lang w:val="es-DO"/>
        </w:rPr>
        <w:t>70%</w:t>
      </w:r>
    </w:p>
    <w:p w14:paraId="20C96B67" w14:textId="77777777" w:rsidR="0016013B" w:rsidRDefault="0016013B" w:rsidP="008F44D4">
      <w:pPr>
        <w:tabs>
          <w:tab w:val="left" w:pos="284"/>
        </w:tabs>
        <w:spacing w:line="360" w:lineRule="auto"/>
        <w:jc w:val="both"/>
        <w:rPr>
          <w:u w:val="single"/>
          <w:lang w:val="es-DO"/>
        </w:rPr>
      </w:pPr>
    </w:p>
    <w:p w14:paraId="35F64B04" w14:textId="5AA7A77F" w:rsidR="007E6FC5" w:rsidRPr="00C55F1C" w:rsidRDefault="0016013B" w:rsidP="008F44D4">
      <w:pPr>
        <w:tabs>
          <w:tab w:val="left" w:pos="284"/>
        </w:tabs>
        <w:spacing w:line="360" w:lineRule="auto"/>
        <w:jc w:val="both"/>
        <w:rPr>
          <w:b/>
          <w:bCs/>
          <w:lang w:val="es-DO"/>
        </w:rPr>
      </w:pPr>
      <w:r w:rsidRPr="00C55F1C">
        <w:rPr>
          <w:b/>
          <w:bCs/>
          <w:lang w:val="es-DO"/>
        </w:rPr>
        <w:lastRenderedPageBreak/>
        <w:t>Indicadores del SISMAP e</w:t>
      </w:r>
      <w:r w:rsidR="007E6FC5" w:rsidRPr="00C55F1C">
        <w:rPr>
          <w:b/>
          <w:bCs/>
          <w:lang w:val="es-DO"/>
        </w:rPr>
        <w:t>n proceso</w:t>
      </w:r>
      <w:r w:rsidR="00C55F1C">
        <w:rPr>
          <w:b/>
          <w:bCs/>
          <w:lang w:val="es-DO"/>
        </w:rPr>
        <w:t xml:space="preserve"> de calificación</w:t>
      </w:r>
    </w:p>
    <w:p w14:paraId="44A8A3D5" w14:textId="77777777" w:rsidR="007E6FC5" w:rsidRPr="00C55F1C" w:rsidRDefault="007E6FC5" w:rsidP="00C55F1C">
      <w:pPr>
        <w:pStyle w:val="Prrafodelista"/>
        <w:numPr>
          <w:ilvl w:val="0"/>
          <w:numId w:val="44"/>
        </w:numPr>
        <w:tabs>
          <w:tab w:val="left" w:pos="284"/>
        </w:tabs>
        <w:spacing w:line="360" w:lineRule="auto"/>
        <w:jc w:val="both"/>
        <w:rPr>
          <w:lang w:val="es-DO"/>
        </w:rPr>
      </w:pPr>
      <w:r w:rsidRPr="00C55F1C">
        <w:rPr>
          <w:lang w:val="es-DO"/>
        </w:rPr>
        <w:t xml:space="preserve">04.3 Manual de Cargos </w:t>
      </w:r>
    </w:p>
    <w:p w14:paraId="14A1F1E1" w14:textId="3C50632B" w:rsidR="007E6FC5" w:rsidRPr="00C55F1C" w:rsidRDefault="007E6FC5" w:rsidP="008F44D4">
      <w:pPr>
        <w:tabs>
          <w:tab w:val="left" w:pos="284"/>
        </w:tabs>
        <w:spacing w:line="360" w:lineRule="auto"/>
        <w:jc w:val="both"/>
        <w:rPr>
          <w:u w:val="single"/>
          <w:lang w:val="es-DO"/>
        </w:rPr>
      </w:pPr>
      <w:r w:rsidRPr="00C55F1C">
        <w:rPr>
          <w:u w:val="single"/>
          <w:lang w:val="es-DO"/>
        </w:rPr>
        <w:t>06. Gestión de las Competencias y Beneficios</w:t>
      </w:r>
    </w:p>
    <w:p w14:paraId="23C913DD"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06.1 Escala Salarial Aprobada</w:t>
      </w:r>
    </w:p>
    <w:p w14:paraId="740BD7EE" w14:textId="32ADE23A" w:rsidR="007E6FC5" w:rsidRPr="00C55F1C" w:rsidRDefault="007E6FC5" w:rsidP="008F44D4">
      <w:pPr>
        <w:tabs>
          <w:tab w:val="left" w:pos="284"/>
        </w:tabs>
        <w:spacing w:line="360" w:lineRule="auto"/>
        <w:jc w:val="both"/>
        <w:rPr>
          <w:u w:val="single"/>
          <w:lang w:val="es-DO"/>
        </w:rPr>
      </w:pPr>
      <w:r w:rsidRPr="00C55F1C">
        <w:rPr>
          <w:u w:val="single"/>
          <w:lang w:val="es-DO"/>
        </w:rPr>
        <w:t>07. Gestión del Rendimiento</w:t>
      </w:r>
    </w:p>
    <w:p w14:paraId="0567ACB7"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07.1 Gestión de Acuerdos de Desempeño</w:t>
      </w:r>
    </w:p>
    <w:p w14:paraId="7559A7A4"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07.3 Evaluación del Desempeño por Resultados y Competencias</w:t>
      </w:r>
    </w:p>
    <w:p w14:paraId="0B814381" w14:textId="65CB38C9" w:rsidR="007E6FC5" w:rsidRPr="00C55F1C" w:rsidRDefault="007E6FC5" w:rsidP="008F44D4">
      <w:pPr>
        <w:tabs>
          <w:tab w:val="left" w:pos="284"/>
        </w:tabs>
        <w:spacing w:line="360" w:lineRule="auto"/>
        <w:jc w:val="both"/>
        <w:rPr>
          <w:u w:val="single"/>
          <w:lang w:val="es-DO"/>
        </w:rPr>
      </w:pPr>
      <w:r w:rsidRPr="00C55F1C">
        <w:rPr>
          <w:u w:val="single"/>
          <w:lang w:val="es-DO"/>
        </w:rPr>
        <w:t>09. Gestión de las Relaciones Laborales y Sociales</w:t>
      </w:r>
    </w:p>
    <w:p w14:paraId="79076854"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09.3 Institucionalización del Régimen Ético y Disciplinario de los Servicios Públicos en el 100% del personal</w:t>
      </w:r>
    </w:p>
    <w:p w14:paraId="2C3A4EC2" w14:textId="77777777"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09.4 Implementación del Sistema de Seguridad y Salud en el Trabajo en la Administración Pública</w:t>
      </w:r>
    </w:p>
    <w:p w14:paraId="53EC4636" w14:textId="6F6872FF" w:rsidR="007E6FC5" w:rsidRPr="00C41129" w:rsidRDefault="007E6FC5" w:rsidP="00C55F1C">
      <w:pPr>
        <w:pStyle w:val="Prrafodelista"/>
        <w:numPr>
          <w:ilvl w:val="0"/>
          <w:numId w:val="44"/>
        </w:numPr>
        <w:tabs>
          <w:tab w:val="left" w:pos="284"/>
        </w:tabs>
        <w:spacing w:line="360" w:lineRule="auto"/>
        <w:jc w:val="both"/>
        <w:rPr>
          <w:lang w:val="es-DO"/>
        </w:rPr>
      </w:pPr>
      <w:r w:rsidRPr="00C41129">
        <w:rPr>
          <w:lang w:val="es-DO"/>
        </w:rPr>
        <w:t>09.5 Encuesta de Clima Laboral</w:t>
      </w:r>
    </w:p>
    <w:p w14:paraId="6E7F6AC6" w14:textId="77777777" w:rsidR="007F1D1C" w:rsidRPr="00C41129" w:rsidRDefault="007F1D1C" w:rsidP="00A1154D">
      <w:pPr>
        <w:tabs>
          <w:tab w:val="left" w:pos="284"/>
        </w:tabs>
        <w:spacing w:after="0" w:line="360" w:lineRule="auto"/>
        <w:jc w:val="both"/>
        <w:rPr>
          <w:lang w:val="es-DO"/>
        </w:rPr>
      </w:pPr>
    </w:p>
    <w:p w14:paraId="15B76834" w14:textId="2A5CAC2C" w:rsidR="001929EB" w:rsidRPr="0001290D" w:rsidRDefault="001929EB" w:rsidP="0001290D">
      <w:pPr>
        <w:pStyle w:val="Ttulo2"/>
        <w:numPr>
          <w:ilvl w:val="1"/>
          <w:numId w:val="1"/>
        </w:numPr>
        <w:spacing w:before="0" w:after="160" w:line="360" w:lineRule="auto"/>
        <w:rPr>
          <w:rFonts w:eastAsia="Calibri" w:cs="Times New Roman"/>
          <w:b/>
          <w:bCs/>
          <w:noProof/>
          <w:color w:val="767171"/>
          <w:szCs w:val="24"/>
          <w:lang w:val="es-DO"/>
        </w:rPr>
      </w:pPr>
      <w:bookmarkStart w:id="62" w:name="_Toc75956409"/>
      <w:bookmarkStart w:id="63" w:name="_Toc121901535"/>
      <w:r w:rsidRPr="0001290D">
        <w:rPr>
          <w:rFonts w:eastAsia="Calibri" w:cs="Times New Roman"/>
          <w:b/>
          <w:bCs/>
          <w:noProof/>
          <w:color w:val="767171"/>
          <w:szCs w:val="24"/>
          <w:lang w:val="es-DO"/>
        </w:rPr>
        <w:t xml:space="preserve">Desempeño de los </w:t>
      </w:r>
      <w:r w:rsidR="007F1D1C" w:rsidRPr="0001290D">
        <w:rPr>
          <w:rFonts w:eastAsia="Calibri" w:cs="Times New Roman"/>
          <w:b/>
          <w:bCs/>
          <w:noProof/>
          <w:color w:val="767171"/>
          <w:szCs w:val="24"/>
          <w:lang w:val="es-DO"/>
        </w:rPr>
        <w:t>P</w:t>
      </w:r>
      <w:r w:rsidRPr="0001290D">
        <w:rPr>
          <w:rFonts w:eastAsia="Calibri" w:cs="Times New Roman"/>
          <w:b/>
          <w:bCs/>
          <w:noProof/>
          <w:color w:val="767171"/>
          <w:szCs w:val="24"/>
          <w:lang w:val="es-DO"/>
        </w:rPr>
        <w:t xml:space="preserve">rocesos </w:t>
      </w:r>
      <w:r w:rsidR="0011704C" w:rsidRPr="0001290D">
        <w:rPr>
          <w:rFonts w:eastAsia="Calibri" w:cs="Times New Roman"/>
          <w:b/>
          <w:bCs/>
          <w:noProof/>
          <w:color w:val="767171"/>
          <w:szCs w:val="24"/>
          <w:lang w:val="es-DO"/>
        </w:rPr>
        <w:t>J</w:t>
      </w:r>
      <w:r w:rsidRPr="0001290D">
        <w:rPr>
          <w:rFonts w:eastAsia="Calibri" w:cs="Times New Roman"/>
          <w:b/>
          <w:bCs/>
          <w:noProof/>
          <w:color w:val="767171"/>
          <w:szCs w:val="24"/>
          <w:lang w:val="es-DO"/>
        </w:rPr>
        <w:t>urídicos</w:t>
      </w:r>
      <w:bookmarkEnd w:id="62"/>
      <w:bookmarkEnd w:id="63"/>
    </w:p>
    <w:p w14:paraId="2230FD14" w14:textId="0C022EEC" w:rsidR="007C4D16" w:rsidRPr="00C41129" w:rsidRDefault="007C4D16" w:rsidP="00BC7BAA">
      <w:pPr>
        <w:tabs>
          <w:tab w:val="left" w:pos="284"/>
        </w:tabs>
        <w:spacing w:after="360" w:line="360" w:lineRule="auto"/>
        <w:jc w:val="both"/>
        <w:rPr>
          <w:rFonts w:eastAsia="Calibri"/>
          <w:noProof/>
          <w:lang w:val="es-DO"/>
        </w:rPr>
      </w:pPr>
      <w:r w:rsidRPr="00C41129">
        <w:rPr>
          <w:rFonts w:eastAsia="Calibri"/>
          <w:noProof/>
          <w:lang w:val="es-DO"/>
        </w:rPr>
        <w:t xml:space="preserve">La Dirección Jurídica de la Comisión Nacional de Energía funge como unidad estratégica en la estructura organizacional de la institución, responsable del asesoramiento al </w:t>
      </w:r>
      <w:r w:rsidR="009D6738">
        <w:rPr>
          <w:rFonts w:eastAsia="Calibri"/>
          <w:noProof/>
          <w:lang w:val="es-DO"/>
        </w:rPr>
        <w:t>d</w:t>
      </w:r>
      <w:r w:rsidRPr="00C41129">
        <w:rPr>
          <w:rFonts w:eastAsia="Calibri"/>
          <w:noProof/>
          <w:lang w:val="es-DO"/>
        </w:rPr>
        <w:t xml:space="preserve">irector </w:t>
      </w:r>
      <w:r w:rsidR="009D6738">
        <w:rPr>
          <w:rFonts w:eastAsia="Calibri"/>
          <w:noProof/>
          <w:lang w:val="es-DO"/>
        </w:rPr>
        <w:t>e</w:t>
      </w:r>
      <w:r w:rsidRPr="00C41129">
        <w:rPr>
          <w:rFonts w:eastAsia="Calibri"/>
          <w:noProof/>
          <w:lang w:val="es-DO"/>
        </w:rPr>
        <w:t>jecutivo y demás funcionarios de la entidad en el cumplimiento de los roles, funciones y actividades que competen a la institución, bajo lo establecid</w:t>
      </w:r>
      <w:r w:rsidR="009D6738">
        <w:rPr>
          <w:rFonts w:eastAsia="Calibri"/>
          <w:noProof/>
          <w:lang w:val="es-DO"/>
        </w:rPr>
        <w:t>o</w:t>
      </w:r>
      <w:r w:rsidRPr="00C41129">
        <w:rPr>
          <w:rFonts w:eastAsia="Calibri"/>
          <w:noProof/>
          <w:lang w:val="es-DO"/>
        </w:rPr>
        <w:t xml:space="preserve"> en la Ley General de Electricidad </w:t>
      </w:r>
      <w:r w:rsidR="009D6738">
        <w:rPr>
          <w:rFonts w:eastAsia="Calibri"/>
          <w:noProof/>
          <w:lang w:val="es-DO"/>
        </w:rPr>
        <w:t>N</w:t>
      </w:r>
      <w:r w:rsidRPr="00C41129">
        <w:rPr>
          <w:rFonts w:eastAsia="Calibri"/>
          <w:noProof/>
          <w:lang w:val="es-DO"/>
        </w:rPr>
        <w:t xml:space="preserve">úm.125-01, y la Ley </w:t>
      </w:r>
      <w:r w:rsidR="009D6738">
        <w:rPr>
          <w:rFonts w:eastAsia="Calibri"/>
          <w:noProof/>
          <w:lang w:val="es-DO"/>
        </w:rPr>
        <w:t>N</w:t>
      </w:r>
      <w:r w:rsidRPr="00C41129">
        <w:rPr>
          <w:rFonts w:eastAsia="Calibri"/>
          <w:noProof/>
          <w:lang w:val="es-DO"/>
        </w:rPr>
        <w:t xml:space="preserve">úm.57-07, de Incentivo al Desarrollo de las Energías Renovables y sus Regímenes Especiales, así como en otras normas generales que rigen a la actividad administrativa y especiales del sector energía.  </w:t>
      </w:r>
      <w:r w:rsidRPr="00C41129">
        <w:rPr>
          <w:rFonts w:eastAsia="Calibri"/>
          <w:noProof/>
          <w:lang w:val="es-DO"/>
        </w:rPr>
        <w:lastRenderedPageBreak/>
        <w:t>De manera particular, tiene a su cargo administrar procesos</w:t>
      </w:r>
      <w:r w:rsidR="00896057">
        <w:rPr>
          <w:rFonts w:eastAsia="Calibri"/>
          <w:noProof/>
          <w:lang w:val="es-DO"/>
        </w:rPr>
        <w:t xml:space="preserve"> </w:t>
      </w:r>
      <w:r w:rsidRPr="00C41129">
        <w:rPr>
          <w:rFonts w:eastAsia="Calibri"/>
          <w:noProof/>
          <w:lang w:val="es-DO"/>
        </w:rPr>
        <w:t>misionales vinculados a su rama de actividad como son los relacionados a concesiones y recursos administrativos, y en general, realizar todas las actividades operativas propias de su especialidad.</w:t>
      </w:r>
    </w:p>
    <w:p w14:paraId="7037D811" w14:textId="52A54D26" w:rsidR="003F0EB3" w:rsidRPr="00C41129" w:rsidRDefault="003F0EB3" w:rsidP="001626B5">
      <w:pPr>
        <w:tabs>
          <w:tab w:val="left" w:pos="284"/>
        </w:tabs>
        <w:spacing w:line="360" w:lineRule="auto"/>
        <w:jc w:val="both"/>
        <w:rPr>
          <w:rFonts w:eastAsia="Calibri"/>
          <w:b/>
          <w:bCs/>
          <w:noProof/>
          <w:lang w:val="es-DO"/>
        </w:rPr>
      </w:pPr>
      <w:r w:rsidRPr="00C41129">
        <w:rPr>
          <w:rFonts w:eastAsia="Calibri"/>
          <w:b/>
          <w:bCs/>
          <w:noProof/>
          <w:lang w:val="es-DO"/>
        </w:rPr>
        <w:t xml:space="preserve">División de </w:t>
      </w:r>
      <w:r w:rsidR="0011704C" w:rsidRPr="00C41129">
        <w:rPr>
          <w:rFonts w:eastAsia="Calibri"/>
          <w:b/>
          <w:bCs/>
          <w:noProof/>
          <w:lang w:val="es-DO"/>
        </w:rPr>
        <w:t>C</w:t>
      </w:r>
      <w:r w:rsidRPr="00C41129">
        <w:rPr>
          <w:rFonts w:eastAsia="Calibri"/>
          <w:b/>
          <w:bCs/>
          <w:noProof/>
          <w:lang w:val="es-DO"/>
        </w:rPr>
        <w:t>oncesiones</w:t>
      </w:r>
    </w:p>
    <w:p w14:paraId="2FDB811E" w14:textId="58F01AD8" w:rsidR="007C4D16" w:rsidRPr="00C41129" w:rsidRDefault="007C4D16" w:rsidP="007C4D16">
      <w:pPr>
        <w:tabs>
          <w:tab w:val="left" w:pos="284"/>
        </w:tabs>
        <w:spacing w:line="360" w:lineRule="auto"/>
        <w:jc w:val="both"/>
        <w:rPr>
          <w:rFonts w:eastAsia="Calibri"/>
          <w:noProof/>
          <w:lang w:val="es-DO"/>
        </w:rPr>
      </w:pPr>
      <w:r w:rsidRPr="00C41129">
        <w:rPr>
          <w:rFonts w:eastAsia="Calibri"/>
          <w:noProof/>
          <w:lang w:val="es-DO"/>
        </w:rPr>
        <w:t>Unidad que tiene como objetivo evaluar las solicitudes de concesiones provisionales y definitivas presentadas por los peticionarios, de acuerdo con las normativas vigentes y siguiendo los procedimientos administrativos establecidos, a los fines de explotar el negocio de generación o distribución de electricidad.</w:t>
      </w:r>
    </w:p>
    <w:p w14:paraId="0E42A3CB" w14:textId="7741A10C" w:rsidR="007C4D16" w:rsidRPr="00C41129" w:rsidRDefault="007C4D16" w:rsidP="007C4D16">
      <w:pPr>
        <w:tabs>
          <w:tab w:val="left" w:pos="284"/>
        </w:tabs>
        <w:spacing w:line="360" w:lineRule="auto"/>
        <w:jc w:val="both"/>
        <w:rPr>
          <w:rFonts w:eastAsia="Calibri"/>
          <w:noProof/>
          <w:lang w:val="es-DO"/>
        </w:rPr>
      </w:pPr>
      <w:r w:rsidRPr="00C41129">
        <w:rPr>
          <w:rFonts w:eastAsia="Calibri"/>
          <w:noProof/>
          <w:lang w:val="es-DO"/>
        </w:rPr>
        <w:t>En el año 2022, la división de concesiones ejecutó los trámites que se detallan a continuación:</w:t>
      </w:r>
    </w:p>
    <w:tbl>
      <w:tblPr>
        <w:tblW w:w="8048" w:type="dxa"/>
        <w:jc w:val="center"/>
        <w:tblCellMar>
          <w:left w:w="70" w:type="dxa"/>
          <w:right w:w="70" w:type="dxa"/>
        </w:tblCellMar>
        <w:tblLook w:val="04A0" w:firstRow="1" w:lastRow="0" w:firstColumn="1" w:lastColumn="0" w:noHBand="0" w:noVBand="1"/>
      </w:tblPr>
      <w:tblGrid>
        <w:gridCol w:w="3397"/>
        <w:gridCol w:w="2835"/>
        <w:gridCol w:w="1816"/>
      </w:tblGrid>
      <w:tr w:rsidR="007C4D16" w:rsidRPr="00C41129" w14:paraId="53D446D4" w14:textId="77777777" w:rsidTr="007C4D16">
        <w:trPr>
          <w:trHeight w:val="686"/>
          <w:jc w:val="center"/>
        </w:trPr>
        <w:tc>
          <w:tcPr>
            <w:tcW w:w="3397"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0F2CA307" w14:textId="77777777" w:rsidR="007C4D16" w:rsidRPr="00C41129" w:rsidRDefault="007C4D16" w:rsidP="00A93AB7">
            <w:pPr>
              <w:tabs>
                <w:tab w:val="left" w:pos="284"/>
              </w:tabs>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Tipo de Concesión</w:t>
            </w:r>
          </w:p>
        </w:tc>
        <w:tc>
          <w:tcPr>
            <w:tcW w:w="2835"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3E770FAC" w14:textId="77777777" w:rsidR="007C4D16" w:rsidRPr="00C41129" w:rsidRDefault="007C4D16" w:rsidP="00A93AB7">
            <w:pPr>
              <w:tabs>
                <w:tab w:val="left" w:pos="284"/>
              </w:tabs>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Solicitudes Recibidas</w:t>
            </w:r>
          </w:p>
        </w:tc>
        <w:tc>
          <w:tcPr>
            <w:tcW w:w="1816"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78A101F0" w14:textId="77777777" w:rsidR="007C4D16" w:rsidRPr="00C41129" w:rsidRDefault="007C4D16" w:rsidP="00A93AB7">
            <w:pPr>
              <w:tabs>
                <w:tab w:val="left" w:pos="284"/>
              </w:tabs>
              <w:spacing w:after="0" w:line="240" w:lineRule="auto"/>
              <w:jc w:val="center"/>
              <w:rPr>
                <w:rFonts w:eastAsia="Calibri"/>
                <w:noProof/>
                <w:color w:val="FFFFFF" w:themeColor="background1"/>
                <w:lang w:val="es-DO"/>
              </w:rPr>
            </w:pPr>
            <w:r w:rsidRPr="00C41129">
              <w:rPr>
                <w:rFonts w:eastAsia="Calibri"/>
                <w:noProof/>
                <w:color w:val="FFFFFF" w:themeColor="background1"/>
                <w:lang w:val="es-DO"/>
              </w:rPr>
              <w:t>Otorgadas</w:t>
            </w:r>
          </w:p>
        </w:tc>
      </w:tr>
      <w:tr w:rsidR="007C4D16" w:rsidRPr="00C41129" w14:paraId="7401CAF4" w14:textId="77777777" w:rsidTr="00F36AA8">
        <w:trPr>
          <w:trHeight w:val="581"/>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1AE0990" w14:textId="77777777" w:rsidR="007C4D16" w:rsidRPr="00C41129" w:rsidRDefault="007C4D16" w:rsidP="00A93AB7">
            <w:pPr>
              <w:tabs>
                <w:tab w:val="left" w:pos="284"/>
              </w:tabs>
              <w:spacing w:after="0" w:line="240" w:lineRule="auto"/>
              <w:jc w:val="center"/>
              <w:rPr>
                <w:rFonts w:eastAsia="Calibri"/>
                <w:noProof/>
                <w:lang w:val="es-DO"/>
              </w:rPr>
            </w:pPr>
            <w:r w:rsidRPr="00C41129">
              <w:rPr>
                <w:rFonts w:eastAsia="Calibri"/>
                <w:noProof/>
                <w:lang w:val="es-DO"/>
              </w:rPr>
              <w:t>Concesiones Provisionales</w:t>
            </w:r>
          </w:p>
        </w:tc>
        <w:tc>
          <w:tcPr>
            <w:tcW w:w="2835" w:type="dxa"/>
            <w:tcBorders>
              <w:top w:val="nil"/>
              <w:left w:val="nil"/>
              <w:bottom w:val="single" w:sz="4" w:space="0" w:color="auto"/>
              <w:right w:val="single" w:sz="4" w:space="0" w:color="auto"/>
            </w:tcBorders>
            <w:shd w:val="clear" w:color="auto" w:fill="auto"/>
            <w:noWrap/>
            <w:vAlign w:val="center"/>
            <w:hideMark/>
          </w:tcPr>
          <w:p w14:paraId="5CB184EB" w14:textId="489756FA" w:rsidR="007C4D16" w:rsidRPr="00C41129" w:rsidRDefault="007423E7" w:rsidP="00A93AB7">
            <w:pPr>
              <w:tabs>
                <w:tab w:val="left" w:pos="284"/>
              </w:tabs>
              <w:spacing w:after="0" w:line="240" w:lineRule="auto"/>
              <w:jc w:val="center"/>
              <w:rPr>
                <w:rFonts w:eastAsia="Calibri"/>
                <w:noProof/>
                <w:lang w:val="es-DO"/>
              </w:rPr>
            </w:pPr>
            <w:r w:rsidRPr="00C41129">
              <w:rPr>
                <w:rFonts w:eastAsia="Calibri"/>
                <w:noProof/>
                <w:lang w:val="es-DO"/>
              </w:rPr>
              <w:t>4</w:t>
            </w:r>
            <w:r w:rsidR="007C4D16" w:rsidRPr="00C41129">
              <w:rPr>
                <w:rFonts w:eastAsia="Calibri"/>
                <w:noProof/>
                <w:lang w:val="es-DO"/>
              </w:rPr>
              <w:t>0</w:t>
            </w:r>
          </w:p>
        </w:tc>
        <w:tc>
          <w:tcPr>
            <w:tcW w:w="1816" w:type="dxa"/>
            <w:tcBorders>
              <w:top w:val="nil"/>
              <w:left w:val="nil"/>
              <w:bottom w:val="single" w:sz="4" w:space="0" w:color="auto"/>
              <w:right w:val="single" w:sz="4" w:space="0" w:color="auto"/>
            </w:tcBorders>
            <w:shd w:val="clear" w:color="auto" w:fill="auto"/>
            <w:noWrap/>
            <w:vAlign w:val="center"/>
            <w:hideMark/>
          </w:tcPr>
          <w:p w14:paraId="214520A3" w14:textId="5ADC533B" w:rsidR="007C4D16" w:rsidRPr="00C41129" w:rsidRDefault="007423E7" w:rsidP="00A93AB7">
            <w:pPr>
              <w:tabs>
                <w:tab w:val="left" w:pos="284"/>
              </w:tabs>
              <w:spacing w:after="0" w:line="240" w:lineRule="auto"/>
              <w:jc w:val="center"/>
              <w:rPr>
                <w:rFonts w:eastAsia="Calibri"/>
                <w:noProof/>
                <w:lang w:val="es-DO"/>
              </w:rPr>
            </w:pPr>
            <w:r w:rsidRPr="00C41129">
              <w:rPr>
                <w:rFonts w:eastAsia="Calibri"/>
                <w:noProof/>
                <w:lang w:val="es-DO"/>
              </w:rPr>
              <w:t>1</w:t>
            </w:r>
            <w:r w:rsidR="0045041A">
              <w:rPr>
                <w:rFonts w:eastAsia="Calibri"/>
                <w:noProof/>
                <w:lang w:val="es-DO"/>
              </w:rPr>
              <w:t>9</w:t>
            </w:r>
          </w:p>
        </w:tc>
      </w:tr>
      <w:tr w:rsidR="007C4D16" w:rsidRPr="00C41129" w14:paraId="0B4381CC" w14:textId="77777777" w:rsidTr="00F36AA8">
        <w:trPr>
          <w:trHeight w:val="689"/>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3D3E642" w14:textId="77777777" w:rsidR="007C4D16" w:rsidRPr="00C41129" w:rsidRDefault="007C4D16" w:rsidP="00A93AB7">
            <w:pPr>
              <w:tabs>
                <w:tab w:val="left" w:pos="284"/>
              </w:tabs>
              <w:spacing w:after="0" w:line="240" w:lineRule="auto"/>
              <w:jc w:val="center"/>
              <w:rPr>
                <w:rFonts w:eastAsia="Calibri"/>
                <w:noProof/>
                <w:lang w:val="es-DO"/>
              </w:rPr>
            </w:pPr>
            <w:r w:rsidRPr="00C41129">
              <w:rPr>
                <w:rFonts w:eastAsia="Calibri"/>
                <w:noProof/>
                <w:lang w:val="es-DO"/>
              </w:rPr>
              <w:t>Concesiones Definitivas</w:t>
            </w:r>
          </w:p>
        </w:tc>
        <w:tc>
          <w:tcPr>
            <w:tcW w:w="2835" w:type="dxa"/>
            <w:tcBorders>
              <w:top w:val="nil"/>
              <w:left w:val="nil"/>
              <w:bottom w:val="single" w:sz="4" w:space="0" w:color="auto"/>
              <w:right w:val="single" w:sz="4" w:space="0" w:color="auto"/>
            </w:tcBorders>
            <w:shd w:val="clear" w:color="auto" w:fill="auto"/>
            <w:noWrap/>
            <w:vAlign w:val="center"/>
            <w:hideMark/>
          </w:tcPr>
          <w:p w14:paraId="73352FF1" w14:textId="424C9206" w:rsidR="007C4D16" w:rsidRPr="00C41129" w:rsidRDefault="007423E7" w:rsidP="00A93AB7">
            <w:pPr>
              <w:tabs>
                <w:tab w:val="left" w:pos="284"/>
              </w:tabs>
              <w:spacing w:after="0" w:line="240" w:lineRule="auto"/>
              <w:jc w:val="center"/>
              <w:rPr>
                <w:rFonts w:eastAsia="Calibri"/>
                <w:noProof/>
                <w:lang w:val="es-DO"/>
              </w:rPr>
            </w:pPr>
            <w:r w:rsidRPr="00C41129">
              <w:rPr>
                <w:rFonts w:eastAsia="Calibri"/>
                <w:noProof/>
                <w:lang w:val="es-DO"/>
              </w:rPr>
              <w:t>15</w:t>
            </w:r>
          </w:p>
        </w:tc>
        <w:tc>
          <w:tcPr>
            <w:tcW w:w="1816" w:type="dxa"/>
            <w:tcBorders>
              <w:top w:val="nil"/>
              <w:left w:val="nil"/>
              <w:bottom w:val="single" w:sz="4" w:space="0" w:color="auto"/>
              <w:right w:val="single" w:sz="4" w:space="0" w:color="auto"/>
            </w:tcBorders>
            <w:shd w:val="clear" w:color="auto" w:fill="auto"/>
            <w:noWrap/>
            <w:vAlign w:val="center"/>
            <w:hideMark/>
          </w:tcPr>
          <w:p w14:paraId="5A7D12B5" w14:textId="1B7F3932" w:rsidR="007C4D16" w:rsidRPr="00C41129" w:rsidRDefault="007423E7" w:rsidP="00A93AB7">
            <w:pPr>
              <w:tabs>
                <w:tab w:val="left" w:pos="284"/>
              </w:tabs>
              <w:spacing w:after="0" w:line="240" w:lineRule="auto"/>
              <w:jc w:val="center"/>
              <w:rPr>
                <w:rFonts w:eastAsia="Calibri"/>
                <w:noProof/>
                <w:lang w:val="es-DO"/>
              </w:rPr>
            </w:pPr>
            <w:r w:rsidRPr="00C41129">
              <w:rPr>
                <w:rFonts w:eastAsia="Calibri"/>
                <w:noProof/>
                <w:lang w:val="es-DO"/>
              </w:rPr>
              <w:t>1</w:t>
            </w:r>
            <w:r w:rsidR="0045041A">
              <w:rPr>
                <w:rFonts w:eastAsia="Calibri"/>
                <w:noProof/>
                <w:lang w:val="es-DO"/>
              </w:rPr>
              <w:t>5</w:t>
            </w:r>
          </w:p>
        </w:tc>
      </w:tr>
    </w:tbl>
    <w:p w14:paraId="70A9B174" w14:textId="77777777" w:rsidR="007C4D16" w:rsidRPr="00C41129" w:rsidRDefault="007C4D16" w:rsidP="001626B5">
      <w:pPr>
        <w:tabs>
          <w:tab w:val="left" w:pos="284"/>
        </w:tabs>
        <w:spacing w:line="360" w:lineRule="auto"/>
        <w:jc w:val="both"/>
        <w:rPr>
          <w:rFonts w:eastAsia="Calibri"/>
          <w:noProof/>
          <w:sz w:val="10"/>
          <w:szCs w:val="10"/>
          <w:lang w:val="es-DO"/>
        </w:rPr>
      </w:pPr>
    </w:p>
    <w:p w14:paraId="2BCC4405" w14:textId="6C654307" w:rsidR="007C4D16" w:rsidRPr="00C41129" w:rsidRDefault="007C4D16" w:rsidP="001626B5">
      <w:pPr>
        <w:tabs>
          <w:tab w:val="left" w:pos="284"/>
        </w:tabs>
        <w:spacing w:line="360" w:lineRule="auto"/>
        <w:jc w:val="both"/>
        <w:rPr>
          <w:rFonts w:eastAsia="Calibri"/>
          <w:noProof/>
          <w:lang w:val="es-DO"/>
        </w:rPr>
      </w:pPr>
      <w:r w:rsidRPr="00C41129">
        <w:rPr>
          <w:rFonts w:eastAsia="Calibri"/>
          <w:noProof/>
          <w:lang w:val="es-DO"/>
        </w:rPr>
        <w:t>Asimismo, se han emitido las siguientes resoluciones administrativas:</w:t>
      </w:r>
    </w:p>
    <w:tbl>
      <w:tblPr>
        <w:tblStyle w:val="Tablaconcuadrcula"/>
        <w:tblW w:w="7947" w:type="dxa"/>
        <w:tblLook w:val="04A0" w:firstRow="1" w:lastRow="0" w:firstColumn="1" w:lastColumn="0" w:noHBand="0" w:noVBand="1"/>
      </w:tblPr>
      <w:tblGrid>
        <w:gridCol w:w="6603"/>
        <w:gridCol w:w="1344"/>
      </w:tblGrid>
      <w:tr w:rsidR="007C4D16" w:rsidRPr="00C41129" w14:paraId="3E120150" w14:textId="77777777" w:rsidTr="00FC7C6F">
        <w:trPr>
          <w:trHeight w:val="551"/>
          <w:tblHeader/>
        </w:trPr>
        <w:tc>
          <w:tcPr>
            <w:tcW w:w="6603" w:type="dxa"/>
            <w:shd w:val="clear" w:color="auto" w:fill="2F5496" w:themeFill="accent1" w:themeFillShade="BF"/>
            <w:vAlign w:val="center"/>
          </w:tcPr>
          <w:p w14:paraId="7F522E13" w14:textId="33A4380C" w:rsidR="007C4D16" w:rsidRPr="00C41129" w:rsidRDefault="007C4D16" w:rsidP="000136B4">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Tipo de Resolución</w:t>
            </w:r>
          </w:p>
        </w:tc>
        <w:tc>
          <w:tcPr>
            <w:tcW w:w="1344" w:type="dxa"/>
            <w:shd w:val="clear" w:color="auto" w:fill="2F5496" w:themeFill="accent1" w:themeFillShade="BF"/>
            <w:vAlign w:val="center"/>
          </w:tcPr>
          <w:p w14:paraId="0EBE8571" w14:textId="42FA448D" w:rsidR="007C4D16" w:rsidRPr="00C41129" w:rsidRDefault="007C4D16" w:rsidP="000136B4">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Emitidas</w:t>
            </w:r>
          </w:p>
        </w:tc>
      </w:tr>
      <w:tr w:rsidR="007C4D16" w:rsidRPr="00C41129" w14:paraId="7DE71A8B" w14:textId="77777777" w:rsidTr="00BC7BAA">
        <w:trPr>
          <w:trHeight w:val="598"/>
        </w:trPr>
        <w:tc>
          <w:tcPr>
            <w:tcW w:w="6603" w:type="dxa"/>
            <w:vAlign w:val="center"/>
          </w:tcPr>
          <w:p w14:paraId="53C93BEB" w14:textId="6B686E18"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Autorización de empresas para la realización de estudios</w:t>
            </w:r>
          </w:p>
        </w:tc>
        <w:tc>
          <w:tcPr>
            <w:tcW w:w="1344" w:type="dxa"/>
            <w:vAlign w:val="center"/>
          </w:tcPr>
          <w:p w14:paraId="6A0C88C0" w14:textId="77777777" w:rsidR="007C4D16" w:rsidRPr="00C41129" w:rsidRDefault="007C4D16"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23</w:t>
            </w:r>
          </w:p>
        </w:tc>
      </w:tr>
      <w:tr w:rsidR="007C4D16" w:rsidRPr="00C41129" w14:paraId="61817CB8" w14:textId="77777777" w:rsidTr="00BC7BAA">
        <w:trPr>
          <w:trHeight w:val="525"/>
        </w:trPr>
        <w:tc>
          <w:tcPr>
            <w:tcW w:w="6603" w:type="dxa"/>
            <w:vAlign w:val="center"/>
          </w:tcPr>
          <w:p w14:paraId="25F23CCF" w14:textId="40678885"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Transferencia de acciones / cuotas sociales</w:t>
            </w:r>
          </w:p>
        </w:tc>
        <w:tc>
          <w:tcPr>
            <w:tcW w:w="1344" w:type="dxa"/>
            <w:vAlign w:val="center"/>
          </w:tcPr>
          <w:p w14:paraId="5913A3D8" w14:textId="77777777" w:rsidR="007C4D16" w:rsidRPr="00C41129" w:rsidRDefault="007C4D16"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7</w:t>
            </w:r>
          </w:p>
        </w:tc>
      </w:tr>
      <w:tr w:rsidR="007C4D16" w:rsidRPr="00C41129" w14:paraId="1D233471" w14:textId="77777777" w:rsidTr="00BC7BAA">
        <w:trPr>
          <w:trHeight w:val="411"/>
        </w:trPr>
        <w:tc>
          <w:tcPr>
            <w:tcW w:w="6603" w:type="dxa"/>
            <w:vAlign w:val="center"/>
          </w:tcPr>
          <w:p w14:paraId="3F9A8439" w14:textId="77777777"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Vencimiento de plazo / caducidades</w:t>
            </w:r>
          </w:p>
        </w:tc>
        <w:tc>
          <w:tcPr>
            <w:tcW w:w="1344" w:type="dxa"/>
            <w:vAlign w:val="center"/>
          </w:tcPr>
          <w:p w14:paraId="25CF4F55" w14:textId="77777777" w:rsidR="007C4D16" w:rsidRPr="00C41129" w:rsidRDefault="007C4D16"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38</w:t>
            </w:r>
          </w:p>
        </w:tc>
      </w:tr>
      <w:tr w:rsidR="007C4D16" w:rsidRPr="00C41129" w14:paraId="3374729C" w14:textId="77777777" w:rsidTr="00BC7BAA">
        <w:trPr>
          <w:trHeight w:val="627"/>
        </w:trPr>
        <w:tc>
          <w:tcPr>
            <w:tcW w:w="6603" w:type="dxa"/>
            <w:vAlign w:val="center"/>
          </w:tcPr>
          <w:p w14:paraId="6A9F8E3E" w14:textId="77777777"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lastRenderedPageBreak/>
              <w:t>No objeción a la puesta en garantía de las obligaciones del contrato de concesión definitiva</w:t>
            </w:r>
          </w:p>
        </w:tc>
        <w:tc>
          <w:tcPr>
            <w:tcW w:w="1344" w:type="dxa"/>
            <w:vAlign w:val="center"/>
          </w:tcPr>
          <w:p w14:paraId="0620CD66" w14:textId="77777777" w:rsidR="007C4D16" w:rsidRPr="00C41129" w:rsidRDefault="007C4D16" w:rsidP="00BC7BAA">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w:t>
            </w:r>
          </w:p>
        </w:tc>
      </w:tr>
      <w:tr w:rsidR="007C4D16" w:rsidRPr="00C41129" w14:paraId="11BD8F5A" w14:textId="77777777" w:rsidTr="00BC7BAA">
        <w:trPr>
          <w:trHeight w:val="504"/>
        </w:trPr>
        <w:tc>
          <w:tcPr>
            <w:tcW w:w="6603" w:type="dxa"/>
            <w:vAlign w:val="center"/>
          </w:tcPr>
          <w:p w14:paraId="155D9920" w14:textId="77777777"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Adendum-enmienda a contrato concesión definitiva</w:t>
            </w:r>
          </w:p>
        </w:tc>
        <w:tc>
          <w:tcPr>
            <w:tcW w:w="1344" w:type="dxa"/>
            <w:vAlign w:val="center"/>
          </w:tcPr>
          <w:p w14:paraId="42C81AEB" w14:textId="77777777" w:rsidR="007C4D16" w:rsidRPr="00C41129" w:rsidRDefault="007C4D16" w:rsidP="00BC7BAA">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w:t>
            </w:r>
          </w:p>
        </w:tc>
      </w:tr>
      <w:tr w:rsidR="007C4D16" w:rsidRPr="00C41129" w14:paraId="012FBC82" w14:textId="77777777" w:rsidTr="00BC7BAA">
        <w:trPr>
          <w:trHeight w:val="632"/>
        </w:trPr>
        <w:tc>
          <w:tcPr>
            <w:tcW w:w="6603" w:type="dxa"/>
            <w:vAlign w:val="center"/>
          </w:tcPr>
          <w:p w14:paraId="30312B57" w14:textId="77777777"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Extensión de plazo para inicio/término de construcción las obras de generación eléctrica</w:t>
            </w:r>
          </w:p>
        </w:tc>
        <w:tc>
          <w:tcPr>
            <w:tcW w:w="1344" w:type="dxa"/>
            <w:vAlign w:val="center"/>
          </w:tcPr>
          <w:p w14:paraId="6958728F" w14:textId="77777777" w:rsidR="007C4D16" w:rsidRPr="00C41129" w:rsidRDefault="007C4D16" w:rsidP="00BC7BAA">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3</w:t>
            </w:r>
          </w:p>
        </w:tc>
      </w:tr>
      <w:tr w:rsidR="007C4D16" w:rsidRPr="00C41129" w14:paraId="78205D0A" w14:textId="77777777" w:rsidTr="00BC7BAA">
        <w:trPr>
          <w:trHeight w:val="476"/>
        </w:trPr>
        <w:tc>
          <w:tcPr>
            <w:tcW w:w="6603" w:type="dxa"/>
            <w:vAlign w:val="center"/>
          </w:tcPr>
          <w:p w14:paraId="1F5F7190" w14:textId="77777777"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Revocación de Concesión Definitiva por Renuncia</w:t>
            </w:r>
          </w:p>
        </w:tc>
        <w:tc>
          <w:tcPr>
            <w:tcW w:w="1344" w:type="dxa"/>
            <w:vAlign w:val="center"/>
          </w:tcPr>
          <w:p w14:paraId="2B946CD8" w14:textId="77777777" w:rsidR="007C4D16" w:rsidRPr="00C41129" w:rsidRDefault="007C4D16" w:rsidP="00BC7BAA">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w:t>
            </w:r>
          </w:p>
        </w:tc>
      </w:tr>
      <w:tr w:rsidR="007C4D16" w:rsidRPr="00C41129" w14:paraId="5ABC621E" w14:textId="77777777" w:rsidTr="00BC7BAA">
        <w:trPr>
          <w:trHeight w:val="632"/>
        </w:trPr>
        <w:tc>
          <w:tcPr>
            <w:tcW w:w="6603" w:type="dxa"/>
            <w:vAlign w:val="center"/>
          </w:tcPr>
          <w:p w14:paraId="0C9E4488" w14:textId="77777777" w:rsidR="007C4D16" w:rsidRPr="00C41129" w:rsidRDefault="007C4D16" w:rsidP="00BC7BAA">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Inscripción en el registro de instalación para producción eléctrica en régimen especial</w:t>
            </w:r>
          </w:p>
        </w:tc>
        <w:tc>
          <w:tcPr>
            <w:tcW w:w="1344" w:type="dxa"/>
            <w:vAlign w:val="center"/>
          </w:tcPr>
          <w:p w14:paraId="2EB7C2E4" w14:textId="77777777" w:rsidR="007C4D16" w:rsidRPr="00C41129" w:rsidRDefault="007C4D16" w:rsidP="00BC7BAA">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7</w:t>
            </w:r>
          </w:p>
        </w:tc>
      </w:tr>
    </w:tbl>
    <w:p w14:paraId="03C94B9F" w14:textId="77777777" w:rsidR="007C4D16" w:rsidRPr="005F3DBF" w:rsidRDefault="007C4D16" w:rsidP="00FC7C6F">
      <w:pPr>
        <w:tabs>
          <w:tab w:val="left" w:pos="284"/>
        </w:tabs>
        <w:spacing w:after="120" w:line="240" w:lineRule="auto"/>
        <w:jc w:val="both"/>
        <w:rPr>
          <w:rFonts w:eastAsia="Calibri"/>
          <w:noProof/>
          <w:sz w:val="10"/>
          <w:szCs w:val="10"/>
          <w:lang w:val="es-DO"/>
        </w:rPr>
      </w:pPr>
    </w:p>
    <w:p w14:paraId="7D3BC601" w14:textId="05DA776C" w:rsidR="003F0EB3" w:rsidRPr="00C41129" w:rsidRDefault="005B1F1C" w:rsidP="001626B5">
      <w:pPr>
        <w:tabs>
          <w:tab w:val="left" w:pos="284"/>
        </w:tabs>
        <w:spacing w:line="360" w:lineRule="auto"/>
        <w:jc w:val="both"/>
        <w:rPr>
          <w:rFonts w:eastAsia="Calibri"/>
          <w:b/>
          <w:bCs/>
          <w:noProof/>
          <w:lang w:val="es-DO"/>
        </w:rPr>
      </w:pPr>
      <w:r w:rsidRPr="00C41129">
        <w:rPr>
          <w:rFonts w:eastAsia="Calibri"/>
          <w:b/>
          <w:bCs/>
          <w:noProof/>
          <w:lang w:val="es-DO"/>
        </w:rPr>
        <w:t>División de Recursos Administrativos y Litigios</w:t>
      </w:r>
    </w:p>
    <w:p w14:paraId="54DA7AC3" w14:textId="7F826538" w:rsidR="005B1F1C" w:rsidRPr="00C41129" w:rsidRDefault="005B1F1C" w:rsidP="005F3DBF">
      <w:pPr>
        <w:tabs>
          <w:tab w:val="left" w:pos="284"/>
        </w:tabs>
        <w:spacing w:line="360" w:lineRule="auto"/>
        <w:jc w:val="both"/>
        <w:rPr>
          <w:rFonts w:eastAsia="Calibri"/>
          <w:noProof/>
          <w:lang w:val="es-DO"/>
        </w:rPr>
      </w:pPr>
      <w:r w:rsidRPr="00C41129">
        <w:rPr>
          <w:rFonts w:eastAsia="Calibri"/>
          <w:noProof/>
          <w:lang w:val="es-DO"/>
        </w:rPr>
        <w:t>Es una unidad operativa y asesora que tiene bajo las directrices de la Dirección Jurídica, asesora</w:t>
      </w:r>
      <w:r w:rsidR="0011704C" w:rsidRPr="00C41129">
        <w:rPr>
          <w:rFonts w:eastAsia="Calibri"/>
          <w:noProof/>
          <w:lang w:val="es-DO"/>
        </w:rPr>
        <w:t>r</w:t>
      </w:r>
      <w:r w:rsidRPr="00C41129">
        <w:rPr>
          <w:rFonts w:eastAsia="Calibri"/>
          <w:noProof/>
          <w:lang w:val="es-DO"/>
        </w:rPr>
        <w:t xml:space="preserve"> a la Dirección Ejecutiva, atendiendo y</w:t>
      </w:r>
      <w:r w:rsidR="00FC7C6F">
        <w:rPr>
          <w:rFonts w:eastAsia="Calibri"/>
          <w:noProof/>
          <w:lang w:val="es-DO"/>
        </w:rPr>
        <w:t xml:space="preserve"> </w:t>
      </w:r>
      <w:r w:rsidRPr="00C41129">
        <w:rPr>
          <w:rFonts w:eastAsia="Calibri"/>
          <w:noProof/>
          <w:lang w:val="es-DO"/>
        </w:rPr>
        <w:t>coordinando las solicitudes de Recursos Jerárquicos y de</w:t>
      </w:r>
      <w:r w:rsidR="00FC7C6F">
        <w:rPr>
          <w:rFonts w:eastAsia="Calibri"/>
          <w:noProof/>
          <w:lang w:val="es-DO"/>
        </w:rPr>
        <w:t xml:space="preserve"> </w:t>
      </w:r>
      <w:r w:rsidRPr="00C41129">
        <w:rPr>
          <w:rFonts w:eastAsia="Calibri"/>
          <w:noProof/>
          <w:lang w:val="es-DO"/>
        </w:rPr>
        <w:t>Reconsideración que sean interpuestos ante la Dirección Ejecutiva y el Directorio de la Comisión Nacional de Energía (CNE), por terceros interesados que se sienten afectados por una decisión previa, con sometimiento a las garantías del debido proceso y la tutela judicial efectiva. Asimismo, coordina la representación de la institución en todas las demandas y los procesos de índole judicial en que fuere parte, y por igual, a cualquier funcionario público que sea demandado por asuntos vinculados al ejercicio de sus funciones dentro de la institución.</w:t>
      </w:r>
      <w:r w:rsidR="005F3DBF">
        <w:rPr>
          <w:rFonts w:eastAsia="Calibri"/>
          <w:noProof/>
          <w:lang w:val="es-DO"/>
        </w:rPr>
        <w:t xml:space="preserve"> </w:t>
      </w:r>
      <w:r w:rsidRPr="00C41129">
        <w:rPr>
          <w:rFonts w:eastAsia="Calibri"/>
          <w:noProof/>
          <w:lang w:val="es-DO"/>
        </w:rPr>
        <w:t>A continuación, las estadísticas de recursos y litigios conocidos en el periodo:</w:t>
      </w:r>
    </w:p>
    <w:tbl>
      <w:tblPr>
        <w:tblStyle w:val="Tablaconcuadrcula"/>
        <w:tblW w:w="7955" w:type="dxa"/>
        <w:jc w:val="center"/>
        <w:tblLook w:val="04A0" w:firstRow="1" w:lastRow="0" w:firstColumn="1" w:lastColumn="0" w:noHBand="0" w:noVBand="1"/>
      </w:tblPr>
      <w:tblGrid>
        <w:gridCol w:w="2243"/>
        <w:gridCol w:w="2258"/>
        <w:gridCol w:w="1652"/>
        <w:gridCol w:w="1802"/>
      </w:tblGrid>
      <w:tr w:rsidR="005B1F1C" w:rsidRPr="00C41129" w14:paraId="496201F5" w14:textId="77777777" w:rsidTr="00647445">
        <w:trPr>
          <w:trHeight w:val="844"/>
          <w:jc w:val="center"/>
        </w:trPr>
        <w:tc>
          <w:tcPr>
            <w:tcW w:w="2243" w:type="dxa"/>
            <w:shd w:val="clear" w:color="auto" w:fill="2F5496" w:themeFill="accent1" w:themeFillShade="BF"/>
            <w:vAlign w:val="center"/>
          </w:tcPr>
          <w:p w14:paraId="58AF5337" w14:textId="77777777" w:rsidR="005B1F1C" w:rsidRPr="00C41129" w:rsidRDefault="005B1F1C" w:rsidP="00647445">
            <w:pPr>
              <w:tabs>
                <w:tab w:val="left" w:pos="284"/>
              </w:tabs>
              <w:jc w:val="center"/>
              <w:rPr>
                <w:rFonts w:eastAsia="Calibri"/>
                <w:noProof/>
                <w:color w:val="FFFFFF" w:themeColor="background1"/>
                <w:spacing w:val="20"/>
                <w:sz w:val="10"/>
                <w:szCs w:val="10"/>
                <w:lang w:val="es-DO"/>
              </w:rPr>
            </w:pPr>
          </w:p>
          <w:p w14:paraId="296C1978" w14:textId="3696F7DB" w:rsidR="005B1F1C" w:rsidRPr="00C41129" w:rsidRDefault="005B1F1C" w:rsidP="00647445">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Tipo de Recurso</w:t>
            </w:r>
          </w:p>
        </w:tc>
        <w:tc>
          <w:tcPr>
            <w:tcW w:w="2258" w:type="dxa"/>
            <w:shd w:val="clear" w:color="auto" w:fill="2F5496" w:themeFill="accent1" w:themeFillShade="BF"/>
            <w:vAlign w:val="center"/>
          </w:tcPr>
          <w:p w14:paraId="6ED716C1" w14:textId="77777777" w:rsidR="0011704C" w:rsidRPr="00C41129" w:rsidRDefault="0011704C" w:rsidP="00647445">
            <w:pPr>
              <w:tabs>
                <w:tab w:val="left" w:pos="284"/>
              </w:tabs>
              <w:jc w:val="center"/>
              <w:rPr>
                <w:rFonts w:eastAsia="Calibri"/>
                <w:noProof/>
                <w:color w:val="FFFFFF" w:themeColor="background1"/>
                <w:spacing w:val="20"/>
                <w:sz w:val="10"/>
                <w:szCs w:val="10"/>
                <w:lang w:val="es-DO"/>
              </w:rPr>
            </w:pPr>
          </w:p>
          <w:p w14:paraId="36F85DD6" w14:textId="21AFC2F6" w:rsidR="005B1F1C" w:rsidRPr="00C41129" w:rsidRDefault="005B1F1C" w:rsidP="00647445">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Sometidos 2022</w:t>
            </w:r>
          </w:p>
        </w:tc>
        <w:tc>
          <w:tcPr>
            <w:tcW w:w="1652" w:type="dxa"/>
            <w:shd w:val="clear" w:color="auto" w:fill="2F5496" w:themeFill="accent1" w:themeFillShade="BF"/>
            <w:vAlign w:val="center"/>
          </w:tcPr>
          <w:p w14:paraId="725EC744" w14:textId="77777777" w:rsidR="0011704C" w:rsidRPr="00C41129" w:rsidRDefault="0011704C" w:rsidP="00647445">
            <w:pPr>
              <w:tabs>
                <w:tab w:val="left" w:pos="284"/>
              </w:tabs>
              <w:jc w:val="center"/>
              <w:rPr>
                <w:rFonts w:eastAsia="Calibri"/>
                <w:noProof/>
                <w:color w:val="FFFFFF" w:themeColor="background1"/>
                <w:spacing w:val="20"/>
                <w:sz w:val="10"/>
                <w:szCs w:val="10"/>
                <w:lang w:val="es-DO"/>
              </w:rPr>
            </w:pPr>
          </w:p>
          <w:p w14:paraId="7134BED8" w14:textId="18077D4E" w:rsidR="005B1F1C" w:rsidRPr="00C41129" w:rsidRDefault="005B1F1C" w:rsidP="00647445">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En Proceso</w:t>
            </w:r>
          </w:p>
        </w:tc>
        <w:tc>
          <w:tcPr>
            <w:tcW w:w="1802" w:type="dxa"/>
            <w:shd w:val="clear" w:color="auto" w:fill="2F5496" w:themeFill="accent1" w:themeFillShade="BF"/>
            <w:vAlign w:val="center"/>
          </w:tcPr>
          <w:p w14:paraId="13D55CF4" w14:textId="77777777" w:rsidR="005B1F1C" w:rsidRPr="00C41129" w:rsidRDefault="005B1F1C" w:rsidP="00647445">
            <w:pPr>
              <w:tabs>
                <w:tab w:val="left" w:pos="284"/>
              </w:tabs>
              <w:jc w:val="center"/>
              <w:rPr>
                <w:rFonts w:eastAsia="Calibri"/>
                <w:noProof/>
                <w:color w:val="FFFFFF" w:themeColor="background1"/>
                <w:spacing w:val="20"/>
                <w:sz w:val="10"/>
                <w:szCs w:val="10"/>
                <w:lang w:val="es-DO"/>
              </w:rPr>
            </w:pPr>
          </w:p>
          <w:p w14:paraId="0F8A5816" w14:textId="591849D5" w:rsidR="005B1F1C" w:rsidRPr="00C41129" w:rsidRDefault="005B1F1C" w:rsidP="00647445">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Concluidos</w:t>
            </w:r>
          </w:p>
        </w:tc>
      </w:tr>
      <w:tr w:rsidR="005B1F1C" w:rsidRPr="00C41129" w14:paraId="7026C8BC" w14:textId="77777777" w:rsidTr="00FC7C6F">
        <w:trPr>
          <w:trHeight w:val="408"/>
          <w:jc w:val="center"/>
        </w:trPr>
        <w:tc>
          <w:tcPr>
            <w:tcW w:w="2243" w:type="dxa"/>
          </w:tcPr>
          <w:p w14:paraId="4FF1F629" w14:textId="77777777" w:rsidR="005B1F1C" w:rsidRPr="00C41129" w:rsidRDefault="005B1F1C" w:rsidP="00A93AB7">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Reconsideración</w:t>
            </w:r>
          </w:p>
        </w:tc>
        <w:tc>
          <w:tcPr>
            <w:tcW w:w="2258" w:type="dxa"/>
          </w:tcPr>
          <w:p w14:paraId="3410AD55" w14:textId="6B46B1EC" w:rsidR="005B1F1C" w:rsidRPr="00C41129" w:rsidRDefault="007423E7"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3</w:t>
            </w:r>
          </w:p>
        </w:tc>
        <w:tc>
          <w:tcPr>
            <w:tcW w:w="1652" w:type="dxa"/>
          </w:tcPr>
          <w:p w14:paraId="7ED66753" w14:textId="77777777" w:rsidR="005B1F1C" w:rsidRPr="00C41129" w:rsidRDefault="005B1F1C"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802" w:type="dxa"/>
          </w:tcPr>
          <w:p w14:paraId="0246C601" w14:textId="10EBD9A5" w:rsidR="005B1F1C" w:rsidRPr="00C41129" w:rsidRDefault="007423E7"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10</w:t>
            </w:r>
          </w:p>
        </w:tc>
      </w:tr>
      <w:tr w:rsidR="005B1F1C" w:rsidRPr="00C41129" w14:paraId="072A5BC0" w14:textId="77777777" w:rsidTr="00FC7C6F">
        <w:trPr>
          <w:trHeight w:val="454"/>
          <w:jc w:val="center"/>
        </w:trPr>
        <w:tc>
          <w:tcPr>
            <w:tcW w:w="2243" w:type="dxa"/>
          </w:tcPr>
          <w:p w14:paraId="1AEFD33B" w14:textId="77777777" w:rsidR="005B1F1C" w:rsidRPr="00C41129" w:rsidRDefault="005B1F1C" w:rsidP="00A93AB7">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Jerárquico</w:t>
            </w:r>
          </w:p>
        </w:tc>
        <w:tc>
          <w:tcPr>
            <w:tcW w:w="2258" w:type="dxa"/>
          </w:tcPr>
          <w:p w14:paraId="484D3566" w14:textId="1EDF0310" w:rsidR="005B1F1C" w:rsidRPr="00C41129" w:rsidRDefault="007423E7"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w:t>
            </w:r>
          </w:p>
        </w:tc>
        <w:tc>
          <w:tcPr>
            <w:tcW w:w="1652" w:type="dxa"/>
          </w:tcPr>
          <w:p w14:paraId="550674FA" w14:textId="77777777" w:rsidR="005B1F1C" w:rsidRPr="00C41129" w:rsidRDefault="005B1F1C"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802" w:type="dxa"/>
          </w:tcPr>
          <w:p w14:paraId="73C27C60" w14:textId="48FA9544" w:rsidR="005B1F1C" w:rsidRPr="00C41129" w:rsidRDefault="007423E7" w:rsidP="00A93AB7">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3</w:t>
            </w:r>
          </w:p>
        </w:tc>
      </w:tr>
    </w:tbl>
    <w:p w14:paraId="7B7241B3" w14:textId="546D32C1" w:rsidR="005B1F1C" w:rsidRPr="00C41129" w:rsidRDefault="005B1F1C" w:rsidP="005B1F1C">
      <w:pPr>
        <w:tabs>
          <w:tab w:val="left" w:pos="284"/>
        </w:tabs>
        <w:spacing w:line="360" w:lineRule="auto"/>
        <w:jc w:val="both"/>
        <w:rPr>
          <w:rFonts w:eastAsia="Calibri"/>
          <w:noProof/>
          <w:lang w:val="es-DO"/>
        </w:rPr>
      </w:pPr>
    </w:p>
    <w:tbl>
      <w:tblPr>
        <w:tblStyle w:val="Tablaconcuadrcula"/>
        <w:tblpPr w:leftFromText="141" w:rightFromText="141" w:vertAnchor="page" w:horzAnchor="margin" w:tblpXSpec="center" w:tblpY="1051"/>
        <w:tblW w:w="8500" w:type="dxa"/>
        <w:tblLayout w:type="fixed"/>
        <w:tblLook w:val="04A0" w:firstRow="1" w:lastRow="0" w:firstColumn="1" w:lastColumn="0" w:noHBand="0" w:noVBand="1"/>
      </w:tblPr>
      <w:tblGrid>
        <w:gridCol w:w="1838"/>
        <w:gridCol w:w="1559"/>
        <w:gridCol w:w="1560"/>
        <w:gridCol w:w="1559"/>
        <w:gridCol w:w="1984"/>
      </w:tblGrid>
      <w:tr w:rsidR="00D90CDE" w:rsidRPr="00C41129" w14:paraId="7F842D45" w14:textId="77777777" w:rsidTr="00FC7C6F">
        <w:trPr>
          <w:trHeight w:val="507"/>
        </w:trPr>
        <w:tc>
          <w:tcPr>
            <w:tcW w:w="1838" w:type="dxa"/>
            <w:shd w:val="clear" w:color="auto" w:fill="2F5496" w:themeFill="accent1" w:themeFillShade="BF"/>
            <w:vAlign w:val="center"/>
          </w:tcPr>
          <w:p w14:paraId="0373F91D" w14:textId="77777777" w:rsidR="00D90CDE" w:rsidRPr="00D90CDE" w:rsidRDefault="00D90CDE" w:rsidP="00FC7C6F">
            <w:pPr>
              <w:tabs>
                <w:tab w:val="left" w:pos="284"/>
              </w:tabs>
              <w:jc w:val="center"/>
              <w:rPr>
                <w:rFonts w:eastAsia="Calibri"/>
                <w:noProof/>
                <w:color w:val="FFFFFF" w:themeColor="background1"/>
                <w:spacing w:val="20"/>
                <w:sz w:val="22"/>
                <w:szCs w:val="22"/>
                <w:lang w:val="es-DO"/>
              </w:rPr>
            </w:pPr>
            <w:r w:rsidRPr="00D90CDE">
              <w:rPr>
                <w:rFonts w:eastAsia="Calibri"/>
                <w:noProof/>
                <w:color w:val="FFFFFF" w:themeColor="background1"/>
                <w:spacing w:val="20"/>
                <w:sz w:val="22"/>
                <w:szCs w:val="22"/>
                <w:lang w:val="es-DO"/>
              </w:rPr>
              <w:lastRenderedPageBreak/>
              <w:t>Materia</w:t>
            </w:r>
          </w:p>
        </w:tc>
        <w:tc>
          <w:tcPr>
            <w:tcW w:w="1559" w:type="dxa"/>
            <w:shd w:val="clear" w:color="auto" w:fill="2F5496" w:themeFill="accent1" w:themeFillShade="BF"/>
            <w:vAlign w:val="center"/>
          </w:tcPr>
          <w:p w14:paraId="15CA2C2B" w14:textId="13904461" w:rsidR="00D90CDE" w:rsidRPr="00D90CDE" w:rsidRDefault="00D90CDE" w:rsidP="00FC7C6F">
            <w:pPr>
              <w:tabs>
                <w:tab w:val="left" w:pos="284"/>
              </w:tabs>
              <w:jc w:val="center"/>
              <w:rPr>
                <w:rFonts w:eastAsia="Calibri"/>
                <w:noProof/>
                <w:color w:val="FFFFFF" w:themeColor="background1"/>
                <w:spacing w:val="20"/>
                <w:sz w:val="22"/>
                <w:szCs w:val="22"/>
                <w:lang w:val="es-DO"/>
              </w:rPr>
            </w:pPr>
            <w:r w:rsidRPr="00D90CDE">
              <w:rPr>
                <w:rFonts w:eastAsia="Calibri"/>
                <w:noProof/>
                <w:color w:val="FFFFFF" w:themeColor="background1"/>
                <w:spacing w:val="20"/>
                <w:sz w:val="22"/>
                <w:szCs w:val="22"/>
                <w:lang w:val="es-DO"/>
              </w:rPr>
              <w:t>Expedie</w:t>
            </w:r>
            <w:r>
              <w:rPr>
                <w:rFonts w:eastAsia="Calibri"/>
                <w:noProof/>
                <w:color w:val="FFFFFF" w:themeColor="background1"/>
                <w:spacing w:val="20"/>
                <w:sz w:val="22"/>
                <w:szCs w:val="22"/>
                <w:lang w:val="es-DO"/>
              </w:rPr>
              <w:t>t</w:t>
            </w:r>
            <w:r w:rsidRPr="00D90CDE">
              <w:rPr>
                <w:rFonts w:eastAsia="Calibri"/>
                <w:noProof/>
                <w:color w:val="FFFFFF" w:themeColor="background1"/>
                <w:spacing w:val="20"/>
                <w:sz w:val="22"/>
                <w:szCs w:val="22"/>
                <w:lang w:val="es-DO"/>
              </w:rPr>
              <w:t>nes  Recibidos</w:t>
            </w:r>
          </w:p>
        </w:tc>
        <w:tc>
          <w:tcPr>
            <w:tcW w:w="1560" w:type="dxa"/>
            <w:shd w:val="clear" w:color="auto" w:fill="2F5496" w:themeFill="accent1" w:themeFillShade="BF"/>
            <w:vAlign w:val="center"/>
          </w:tcPr>
          <w:p w14:paraId="7B036A84" w14:textId="77777777" w:rsidR="00D90CDE" w:rsidRPr="00D90CDE" w:rsidDel="00FD353D" w:rsidRDefault="00D90CDE" w:rsidP="00FC7C6F">
            <w:pPr>
              <w:tabs>
                <w:tab w:val="left" w:pos="284"/>
              </w:tabs>
              <w:jc w:val="center"/>
              <w:rPr>
                <w:rFonts w:eastAsia="Calibri"/>
                <w:noProof/>
                <w:color w:val="FFFFFF" w:themeColor="background1"/>
                <w:spacing w:val="20"/>
                <w:sz w:val="22"/>
                <w:szCs w:val="22"/>
                <w:lang w:val="es-DO"/>
              </w:rPr>
            </w:pPr>
            <w:r w:rsidRPr="00D90CDE">
              <w:rPr>
                <w:rFonts w:eastAsia="Calibri"/>
                <w:noProof/>
                <w:color w:val="FFFFFF" w:themeColor="background1"/>
                <w:spacing w:val="20"/>
                <w:sz w:val="22"/>
                <w:szCs w:val="22"/>
                <w:lang w:val="es-DO"/>
              </w:rPr>
              <w:t>Expedientes Concluidos</w:t>
            </w:r>
          </w:p>
        </w:tc>
        <w:tc>
          <w:tcPr>
            <w:tcW w:w="1559" w:type="dxa"/>
            <w:shd w:val="clear" w:color="auto" w:fill="2F5496" w:themeFill="accent1" w:themeFillShade="BF"/>
            <w:vAlign w:val="center"/>
          </w:tcPr>
          <w:p w14:paraId="06593E50" w14:textId="77777777" w:rsidR="00D90CDE" w:rsidRPr="00D90CDE" w:rsidRDefault="00D90CDE" w:rsidP="00FC7C6F">
            <w:pPr>
              <w:tabs>
                <w:tab w:val="left" w:pos="284"/>
              </w:tabs>
              <w:jc w:val="center"/>
              <w:rPr>
                <w:rFonts w:eastAsia="Calibri"/>
                <w:noProof/>
                <w:color w:val="FFFFFF" w:themeColor="background1"/>
                <w:spacing w:val="20"/>
                <w:sz w:val="22"/>
                <w:szCs w:val="22"/>
                <w:lang w:val="es-DO"/>
              </w:rPr>
            </w:pPr>
            <w:r w:rsidRPr="00D90CDE">
              <w:rPr>
                <w:rFonts w:eastAsia="Calibri"/>
                <w:noProof/>
                <w:color w:val="FFFFFF" w:themeColor="background1"/>
                <w:spacing w:val="20"/>
                <w:sz w:val="22"/>
                <w:szCs w:val="22"/>
                <w:lang w:val="es-DO"/>
              </w:rPr>
              <w:t>Expedientes</w:t>
            </w:r>
          </w:p>
          <w:p w14:paraId="28B82B13" w14:textId="77777777" w:rsidR="00D90CDE" w:rsidRPr="00D90CDE" w:rsidRDefault="00D90CDE" w:rsidP="00FC7C6F">
            <w:pPr>
              <w:tabs>
                <w:tab w:val="left" w:pos="284"/>
              </w:tabs>
              <w:jc w:val="center"/>
              <w:rPr>
                <w:rFonts w:eastAsia="Calibri"/>
                <w:noProof/>
                <w:color w:val="FFFFFF" w:themeColor="background1"/>
                <w:spacing w:val="20"/>
                <w:sz w:val="22"/>
                <w:szCs w:val="22"/>
                <w:lang w:val="es-DO"/>
              </w:rPr>
            </w:pPr>
            <w:r w:rsidRPr="00D90CDE">
              <w:rPr>
                <w:rFonts w:eastAsia="Calibri"/>
                <w:noProof/>
                <w:color w:val="FFFFFF" w:themeColor="background1"/>
                <w:spacing w:val="20"/>
                <w:sz w:val="22"/>
                <w:szCs w:val="22"/>
                <w:lang w:val="es-DO"/>
              </w:rPr>
              <w:t>Activos</w:t>
            </w:r>
          </w:p>
        </w:tc>
        <w:tc>
          <w:tcPr>
            <w:tcW w:w="1984" w:type="dxa"/>
            <w:shd w:val="clear" w:color="auto" w:fill="2F5496" w:themeFill="accent1" w:themeFillShade="BF"/>
            <w:vAlign w:val="center"/>
          </w:tcPr>
          <w:p w14:paraId="499BF7F4" w14:textId="77777777" w:rsidR="00D90CDE" w:rsidRPr="00D90CDE" w:rsidRDefault="00D90CDE" w:rsidP="00FC7C6F">
            <w:pPr>
              <w:tabs>
                <w:tab w:val="left" w:pos="284"/>
              </w:tabs>
              <w:jc w:val="center"/>
              <w:rPr>
                <w:rFonts w:eastAsia="Calibri"/>
                <w:noProof/>
                <w:color w:val="FFFFFF" w:themeColor="background1"/>
                <w:spacing w:val="20"/>
                <w:sz w:val="22"/>
                <w:szCs w:val="22"/>
                <w:lang w:val="es-DO"/>
              </w:rPr>
            </w:pPr>
            <w:r w:rsidRPr="005F3DBF">
              <w:rPr>
                <w:rFonts w:eastAsia="Calibri"/>
                <w:noProof/>
                <w:color w:val="FFFFFF" w:themeColor="background1"/>
                <w:spacing w:val="20"/>
                <w:sz w:val="22"/>
                <w:szCs w:val="22"/>
                <w:lang w:val="es-DO"/>
              </w:rPr>
              <w:t>Estatus</w:t>
            </w:r>
          </w:p>
        </w:tc>
      </w:tr>
      <w:tr w:rsidR="00D90CDE" w:rsidRPr="00C41129" w14:paraId="1E728EA6" w14:textId="77777777" w:rsidTr="00FC7C6F">
        <w:trPr>
          <w:trHeight w:val="276"/>
        </w:trPr>
        <w:tc>
          <w:tcPr>
            <w:tcW w:w="1838" w:type="dxa"/>
            <w:vAlign w:val="center"/>
          </w:tcPr>
          <w:p w14:paraId="107163D6"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Civil y Comercial</w:t>
            </w:r>
          </w:p>
        </w:tc>
        <w:tc>
          <w:tcPr>
            <w:tcW w:w="1559" w:type="dxa"/>
            <w:vAlign w:val="center"/>
          </w:tcPr>
          <w:p w14:paraId="08C56010"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3</w:t>
            </w:r>
          </w:p>
        </w:tc>
        <w:tc>
          <w:tcPr>
            <w:tcW w:w="1560" w:type="dxa"/>
            <w:vAlign w:val="center"/>
          </w:tcPr>
          <w:p w14:paraId="2AD91506"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1</w:t>
            </w:r>
          </w:p>
        </w:tc>
        <w:tc>
          <w:tcPr>
            <w:tcW w:w="1559" w:type="dxa"/>
            <w:vAlign w:val="center"/>
          </w:tcPr>
          <w:p w14:paraId="374424FD"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2</w:t>
            </w:r>
          </w:p>
        </w:tc>
        <w:tc>
          <w:tcPr>
            <w:tcW w:w="1984" w:type="dxa"/>
            <w:vAlign w:val="center"/>
          </w:tcPr>
          <w:p w14:paraId="4C4BC4A4"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1 concluido mediante desistimiento</w:t>
            </w:r>
          </w:p>
          <w:p w14:paraId="11C3B367"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1 activo en la corte de apelación (audiencia 7/12/2022)</w:t>
            </w:r>
          </w:p>
          <w:p w14:paraId="1BC63882"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1 en proceso (demanda arbitral)</w:t>
            </w:r>
          </w:p>
        </w:tc>
      </w:tr>
      <w:tr w:rsidR="00D90CDE" w:rsidRPr="00C41129" w14:paraId="589AA69C" w14:textId="77777777" w:rsidTr="00FC7C6F">
        <w:trPr>
          <w:trHeight w:val="267"/>
        </w:trPr>
        <w:tc>
          <w:tcPr>
            <w:tcW w:w="1838" w:type="dxa"/>
            <w:vAlign w:val="center"/>
          </w:tcPr>
          <w:p w14:paraId="78A70C9C"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Laboral</w:t>
            </w:r>
          </w:p>
        </w:tc>
        <w:tc>
          <w:tcPr>
            <w:tcW w:w="1559" w:type="dxa"/>
            <w:vAlign w:val="center"/>
          </w:tcPr>
          <w:p w14:paraId="5F1FE0EA"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1</w:t>
            </w:r>
          </w:p>
        </w:tc>
        <w:tc>
          <w:tcPr>
            <w:tcW w:w="1560" w:type="dxa"/>
            <w:vAlign w:val="center"/>
          </w:tcPr>
          <w:p w14:paraId="711CD3FA"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0</w:t>
            </w:r>
          </w:p>
        </w:tc>
        <w:tc>
          <w:tcPr>
            <w:tcW w:w="1559" w:type="dxa"/>
            <w:vAlign w:val="center"/>
          </w:tcPr>
          <w:p w14:paraId="7A0630EF"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1</w:t>
            </w:r>
          </w:p>
        </w:tc>
        <w:tc>
          <w:tcPr>
            <w:tcW w:w="1984" w:type="dxa"/>
            <w:vAlign w:val="center"/>
          </w:tcPr>
          <w:p w14:paraId="5A902AD9" w14:textId="77777777" w:rsidR="00D90CDE" w:rsidRPr="00D90CDE" w:rsidRDefault="00D90CDE" w:rsidP="00FC7C6F">
            <w:pPr>
              <w:tabs>
                <w:tab w:val="left" w:pos="284"/>
              </w:tabs>
              <w:jc w:val="both"/>
              <w:rPr>
                <w:rFonts w:eastAsia="Calibri"/>
                <w:noProof/>
                <w:color w:val="767171"/>
                <w:spacing w:val="20"/>
                <w:sz w:val="22"/>
                <w:szCs w:val="22"/>
                <w:lang w:val="es-DO"/>
              </w:rPr>
            </w:pPr>
          </w:p>
          <w:p w14:paraId="67C8A191"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En estado de fallo</w:t>
            </w:r>
          </w:p>
          <w:p w14:paraId="16EB369B" w14:textId="77777777" w:rsidR="00D90CDE" w:rsidRPr="00D90CDE" w:rsidRDefault="00D90CDE" w:rsidP="00FC7C6F">
            <w:pPr>
              <w:tabs>
                <w:tab w:val="left" w:pos="284"/>
              </w:tabs>
              <w:jc w:val="both"/>
              <w:rPr>
                <w:rFonts w:eastAsia="Calibri"/>
                <w:noProof/>
                <w:color w:val="767171"/>
                <w:spacing w:val="20"/>
                <w:sz w:val="22"/>
                <w:szCs w:val="22"/>
                <w:lang w:val="es-DO"/>
              </w:rPr>
            </w:pPr>
          </w:p>
        </w:tc>
      </w:tr>
      <w:tr w:rsidR="00D90CDE" w:rsidRPr="00B50D19" w14:paraId="794CF5BC" w14:textId="77777777" w:rsidTr="00FC7C6F">
        <w:trPr>
          <w:trHeight w:val="267"/>
        </w:trPr>
        <w:tc>
          <w:tcPr>
            <w:tcW w:w="1838" w:type="dxa"/>
            <w:vAlign w:val="center"/>
          </w:tcPr>
          <w:p w14:paraId="6ECEC78C"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Adminitrativo</w:t>
            </w:r>
          </w:p>
        </w:tc>
        <w:tc>
          <w:tcPr>
            <w:tcW w:w="1559" w:type="dxa"/>
            <w:vAlign w:val="center"/>
          </w:tcPr>
          <w:p w14:paraId="1F4B7B0C"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8</w:t>
            </w:r>
          </w:p>
        </w:tc>
        <w:tc>
          <w:tcPr>
            <w:tcW w:w="1560" w:type="dxa"/>
            <w:vAlign w:val="center"/>
          </w:tcPr>
          <w:p w14:paraId="2B7C89F4"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4</w:t>
            </w:r>
          </w:p>
        </w:tc>
        <w:tc>
          <w:tcPr>
            <w:tcW w:w="1559" w:type="dxa"/>
            <w:vAlign w:val="center"/>
          </w:tcPr>
          <w:p w14:paraId="1C3A5033"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4</w:t>
            </w:r>
          </w:p>
        </w:tc>
        <w:tc>
          <w:tcPr>
            <w:tcW w:w="1984" w:type="dxa"/>
            <w:vAlign w:val="center"/>
          </w:tcPr>
          <w:p w14:paraId="042365D6"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2 cumplimiento de sentencia</w:t>
            </w:r>
          </w:p>
          <w:p w14:paraId="5D0663C9"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2 desistimiento</w:t>
            </w:r>
          </w:p>
          <w:p w14:paraId="592EF3D4"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4 activos</w:t>
            </w:r>
          </w:p>
        </w:tc>
      </w:tr>
      <w:tr w:rsidR="00D90CDE" w:rsidRPr="00C41129" w14:paraId="4319C412" w14:textId="77777777" w:rsidTr="00FC7C6F">
        <w:trPr>
          <w:trHeight w:val="267"/>
        </w:trPr>
        <w:tc>
          <w:tcPr>
            <w:tcW w:w="1838" w:type="dxa"/>
            <w:vAlign w:val="center"/>
          </w:tcPr>
          <w:p w14:paraId="709C65CA"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Inmobiliaria</w:t>
            </w:r>
          </w:p>
        </w:tc>
        <w:tc>
          <w:tcPr>
            <w:tcW w:w="1559" w:type="dxa"/>
            <w:vAlign w:val="center"/>
          </w:tcPr>
          <w:p w14:paraId="233641A7"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1</w:t>
            </w:r>
          </w:p>
        </w:tc>
        <w:tc>
          <w:tcPr>
            <w:tcW w:w="1560" w:type="dxa"/>
            <w:vAlign w:val="center"/>
          </w:tcPr>
          <w:p w14:paraId="44DC0DE6"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0</w:t>
            </w:r>
          </w:p>
        </w:tc>
        <w:tc>
          <w:tcPr>
            <w:tcW w:w="1559" w:type="dxa"/>
            <w:vAlign w:val="center"/>
          </w:tcPr>
          <w:p w14:paraId="37D77736" w14:textId="77777777" w:rsidR="00D90CDE" w:rsidRPr="00D90CDE" w:rsidRDefault="00D90CDE" w:rsidP="00FC7C6F">
            <w:pPr>
              <w:tabs>
                <w:tab w:val="left" w:pos="284"/>
              </w:tabs>
              <w:jc w:val="center"/>
              <w:rPr>
                <w:rFonts w:eastAsia="Calibri"/>
                <w:noProof/>
                <w:color w:val="767171"/>
                <w:spacing w:val="20"/>
                <w:sz w:val="22"/>
                <w:szCs w:val="22"/>
                <w:lang w:val="es-DO"/>
              </w:rPr>
            </w:pPr>
            <w:r w:rsidRPr="00D90CDE">
              <w:rPr>
                <w:rFonts w:eastAsia="Calibri"/>
                <w:noProof/>
                <w:color w:val="767171"/>
                <w:spacing w:val="20"/>
                <w:sz w:val="22"/>
                <w:szCs w:val="22"/>
                <w:lang w:val="es-DO"/>
              </w:rPr>
              <w:t>1</w:t>
            </w:r>
          </w:p>
        </w:tc>
        <w:tc>
          <w:tcPr>
            <w:tcW w:w="1984" w:type="dxa"/>
            <w:vAlign w:val="center"/>
          </w:tcPr>
          <w:p w14:paraId="600536F2" w14:textId="77777777" w:rsidR="00D90CDE" w:rsidRPr="00D90CDE" w:rsidRDefault="00D90CDE" w:rsidP="00FC7C6F">
            <w:pPr>
              <w:tabs>
                <w:tab w:val="left" w:pos="284"/>
              </w:tabs>
              <w:jc w:val="both"/>
              <w:rPr>
                <w:rFonts w:eastAsia="Calibri"/>
                <w:noProof/>
                <w:color w:val="767171"/>
                <w:spacing w:val="20"/>
                <w:sz w:val="22"/>
                <w:szCs w:val="22"/>
                <w:lang w:val="es-DO"/>
              </w:rPr>
            </w:pPr>
            <w:r w:rsidRPr="00D90CDE">
              <w:rPr>
                <w:rFonts w:eastAsia="Calibri"/>
                <w:noProof/>
                <w:color w:val="767171"/>
                <w:spacing w:val="20"/>
                <w:sz w:val="22"/>
                <w:szCs w:val="22"/>
                <w:lang w:val="es-DO"/>
              </w:rPr>
              <w:t>Audiencia prorrogada para 09/02/2023</w:t>
            </w:r>
          </w:p>
        </w:tc>
      </w:tr>
    </w:tbl>
    <w:p w14:paraId="5C30CC69" w14:textId="77777777" w:rsidR="00E72E4D" w:rsidRDefault="00E72E4D" w:rsidP="00734602">
      <w:pPr>
        <w:rPr>
          <w:rFonts w:eastAsia="Calibri"/>
          <w:b/>
          <w:bCs/>
          <w:noProof/>
          <w:lang w:val="es-DO"/>
        </w:rPr>
      </w:pPr>
    </w:p>
    <w:p w14:paraId="6B9907E5" w14:textId="6EA21C9E" w:rsidR="007B2FF3" w:rsidRPr="00C41129" w:rsidRDefault="005B1F1C" w:rsidP="00734602">
      <w:pPr>
        <w:rPr>
          <w:rFonts w:eastAsia="Calibri"/>
          <w:b/>
          <w:bCs/>
          <w:noProof/>
          <w:lang w:val="es-DO"/>
        </w:rPr>
      </w:pPr>
      <w:r w:rsidRPr="00C41129">
        <w:rPr>
          <w:rFonts w:eastAsia="Calibri"/>
          <w:b/>
          <w:bCs/>
          <w:noProof/>
          <w:lang w:val="es-DO"/>
        </w:rPr>
        <w:t xml:space="preserve">División de </w:t>
      </w:r>
      <w:r w:rsidR="0011704C" w:rsidRPr="00C41129">
        <w:rPr>
          <w:rFonts w:eastAsia="Calibri"/>
          <w:b/>
          <w:bCs/>
          <w:noProof/>
          <w:lang w:val="es-DO"/>
        </w:rPr>
        <w:t>C</w:t>
      </w:r>
      <w:r w:rsidR="001D2B7F" w:rsidRPr="00C41129">
        <w:rPr>
          <w:rFonts w:eastAsia="Calibri"/>
          <w:b/>
          <w:bCs/>
          <w:noProof/>
          <w:lang w:val="es-DO"/>
        </w:rPr>
        <w:t>ontratos</w:t>
      </w:r>
    </w:p>
    <w:p w14:paraId="5338D236" w14:textId="2AB13708" w:rsidR="001D2B7F" w:rsidRPr="00C41129" w:rsidRDefault="001D2B7F" w:rsidP="007B2FF3">
      <w:pPr>
        <w:spacing w:line="360" w:lineRule="auto"/>
        <w:jc w:val="both"/>
        <w:rPr>
          <w:rFonts w:eastAsia="Calibri"/>
          <w:noProof/>
          <w:lang w:val="es-DO"/>
        </w:rPr>
      </w:pPr>
      <w:r w:rsidRPr="00C41129">
        <w:rPr>
          <w:rFonts w:eastAsia="Calibri"/>
          <w:noProof/>
          <w:lang w:val="es-DO"/>
        </w:rPr>
        <w:t>Es una unidad operativa y asesora que tiene como objetivo dirigir y coordinar los procesos de elaboración de convenios, acuerdos, contratos de toda índole, actas, descargos legales, anteproyectos de iniciativa de leyes y decretos, propuestas de reformas legislativas y otros asuntos jurídicos relacionados directa o indirectamente con las funciones de la institución.</w:t>
      </w:r>
    </w:p>
    <w:p w14:paraId="003A51A0" w14:textId="55E08F85" w:rsidR="001D2B7F" w:rsidRPr="00C41129" w:rsidRDefault="001D2B7F" w:rsidP="007B2FF3">
      <w:pPr>
        <w:spacing w:line="360" w:lineRule="auto"/>
        <w:jc w:val="both"/>
        <w:rPr>
          <w:rFonts w:eastAsia="Calibri"/>
          <w:noProof/>
          <w:lang w:val="es-DO"/>
        </w:rPr>
      </w:pPr>
      <w:r w:rsidRPr="00C41129">
        <w:rPr>
          <w:rFonts w:eastAsia="Calibri"/>
          <w:noProof/>
          <w:lang w:val="es-DO"/>
        </w:rPr>
        <w:t>A continuación, un desglose de los documentos elaborados:</w:t>
      </w:r>
    </w:p>
    <w:tbl>
      <w:tblPr>
        <w:tblStyle w:val="Tablaconcuadrcula"/>
        <w:tblW w:w="7891" w:type="dxa"/>
        <w:tblLook w:val="04A0" w:firstRow="1" w:lastRow="0" w:firstColumn="1" w:lastColumn="0" w:noHBand="0" w:noVBand="1"/>
      </w:tblPr>
      <w:tblGrid>
        <w:gridCol w:w="4790"/>
        <w:gridCol w:w="3101"/>
      </w:tblGrid>
      <w:tr w:rsidR="001D2B7F" w:rsidRPr="00C41129" w14:paraId="7E141318" w14:textId="77777777" w:rsidTr="008C15BF">
        <w:trPr>
          <w:trHeight w:val="497"/>
          <w:tblHeader/>
        </w:trPr>
        <w:tc>
          <w:tcPr>
            <w:tcW w:w="4790" w:type="dxa"/>
            <w:shd w:val="clear" w:color="auto" w:fill="2F5496" w:themeFill="accent1" w:themeFillShade="BF"/>
            <w:vAlign w:val="center"/>
          </w:tcPr>
          <w:p w14:paraId="4F37D53A" w14:textId="37D33B22" w:rsidR="001D2B7F" w:rsidRPr="00C41129" w:rsidRDefault="001D2B7F"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lastRenderedPageBreak/>
              <w:t>Tipo de Documento</w:t>
            </w:r>
          </w:p>
        </w:tc>
        <w:tc>
          <w:tcPr>
            <w:tcW w:w="3101" w:type="dxa"/>
            <w:shd w:val="clear" w:color="auto" w:fill="2F5496" w:themeFill="accent1" w:themeFillShade="BF"/>
            <w:vAlign w:val="center"/>
          </w:tcPr>
          <w:p w14:paraId="2BFC0337" w14:textId="66ED6678" w:rsidR="001D2B7F" w:rsidRPr="00C41129" w:rsidRDefault="001D2B7F"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Cantidad</w:t>
            </w:r>
          </w:p>
        </w:tc>
      </w:tr>
      <w:tr w:rsidR="001D2B7F" w:rsidRPr="00C41129" w14:paraId="3BF04AAE" w14:textId="77777777" w:rsidTr="008C15BF">
        <w:trPr>
          <w:trHeight w:val="343"/>
          <w:tblHeader/>
        </w:trPr>
        <w:tc>
          <w:tcPr>
            <w:tcW w:w="4790" w:type="dxa"/>
            <w:vAlign w:val="center"/>
          </w:tcPr>
          <w:p w14:paraId="632D6FCF" w14:textId="5E93AFD9" w:rsidR="001D2B7F" w:rsidRPr="00C41129" w:rsidRDefault="001D2B7F" w:rsidP="00734602">
            <w:pPr>
              <w:rPr>
                <w:rFonts w:eastAsia="Calibri"/>
                <w:noProof/>
                <w:color w:val="767171"/>
                <w:spacing w:val="20"/>
                <w:sz w:val="24"/>
                <w:szCs w:val="24"/>
                <w:lang w:val="es-DO"/>
              </w:rPr>
            </w:pPr>
            <w:r w:rsidRPr="00C41129">
              <w:rPr>
                <w:rFonts w:eastAsia="Calibri"/>
                <w:noProof/>
                <w:color w:val="767171"/>
                <w:spacing w:val="20"/>
                <w:sz w:val="24"/>
                <w:szCs w:val="24"/>
                <w:lang w:val="es-DO"/>
              </w:rPr>
              <w:t>Descargos laborales</w:t>
            </w:r>
          </w:p>
        </w:tc>
        <w:tc>
          <w:tcPr>
            <w:tcW w:w="3101" w:type="dxa"/>
            <w:vAlign w:val="center"/>
          </w:tcPr>
          <w:p w14:paraId="61274E36" w14:textId="77777777" w:rsidR="001D2B7F" w:rsidRPr="00C41129" w:rsidRDefault="001D2B7F" w:rsidP="00734602">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49</w:t>
            </w:r>
          </w:p>
        </w:tc>
      </w:tr>
      <w:tr w:rsidR="001D2B7F" w:rsidRPr="00C41129" w14:paraId="28F2819B" w14:textId="77777777" w:rsidTr="008C15BF">
        <w:trPr>
          <w:trHeight w:val="685"/>
          <w:tblHeader/>
        </w:trPr>
        <w:tc>
          <w:tcPr>
            <w:tcW w:w="4790" w:type="dxa"/>
            <w:vAlign w:val="center"/>
          </w:tcPr>
          <w:p w14:paraId="0C6DBF9E" w14:textId="77777777" w:rsidR="001D2B7F" w:rsidRPr="00C41129" w:rsidRDefault="001D2B7F" w:rsidP="00734602">
            <w:pPr>
              <w:rPr>
                <w:rFonts w:eastAsia="Calibri"/>
                <w:noProof/>
                <w:color w:val="767171"/>
                <w:spacing w:val="20"/>
                <w:sz w:val="24"/>
                <w:szCs w:val="24"/>
                <w:lang w:val="es-DO"/>
              </w:rPr>
            </w:pPr>
            <w:r w:rsidRPr="00C41129">
              <w:rPr>
                <w:rFonts w:eastAsia="Calibri"/>
                <w:noProof/>
                <w:color w:val="767171"/>
                <w:spacing w:val="20"/>
                <w:sz w:val="24"/>
                <w:szCs w:val="24"/>
                <w:lang w:val="es-DO"/>
              </w:rPr>
              <w:t>Contratos de servicios y acuerdos suscritos</w:t>
            </w:r>
          </w:p>
        </w:tc>
        <w:tc>
          <w:tcPr>
            <w:tcW w:w="3101" w:type="dxa"/>
            <w:vAlign w:val="center"/>
          </w:tcPr>
          <w:p w14:paraId="4C68AACF" w14:textId="77777777" w:rsidR="001D2B7F" w:rsidRPr="00C41129" w:rsidRDefault="001D2B7F" w:rsidP="00734602">
            <w:pPr>
              <w:jc w:val="center"/>
              <w:rPr>
                <w:rFonts w:eastAsia="Calibri"/>
                <w:noProof/>
                <w:color w:val="767171"/>
                <w:spacing w:val="20"/>
                <w:sz w:val="6"/>
                <w:szCs w:val="6"/>
                <w:lang w:val="es-DO"/>
              </w:rPr>
            </w:pPr>
          </w:p>
          <w:p w14:paraId="695CD209" w14:textId="1C177ED0" w:rsidR="001D2B7F" w:rsidRPr="00C41129" w:rsidRDefault="001D2B7F" w:rsidP="00734602">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r>
      <w:tr w:rsidR="001D2B7F" w:rsidRPr="00C41129" w14:paraId="489E5963" w14:textId="77777777" w:rsidTr="008C15BF">
        <w:trPr>
          <w:trHeight w:val="685"/>
          <w:tblHeader/>
        </w:trPr>
        <w:tc>
          <w:tcPr>
            <w:tcW w:w="4790" w:type="dxa"/>
            <w:vAlign w:val="center"/>
          </w:tcPr>
          <w:p w14:paraId="7A62E515" w14:textId="77777777" w:rsidR="001D2B7F" w:rsidRPr="00C41129" w:rsidRDefault="001D2B7F" w:rsidP="00734602">
            <w:pPr>
              <w:rPr>
                <w:rFonts w:eastAsia="Calibri"/>
                <w:noProof/>
                <w:color w:val="767171"/>
                <w:spacing w:val="20"/>
                <w:sz w:val="24"/>
                <w:szCs w:val="24"/>
                <w:lang w:val="es-DO"/>
              </w:rPr>
            </w:pPr>
            <w:r w:rsidRPr="00C41129">
              <w:rPr>
                <w:rFonts w:eastAsia="Calibri"/>
                <w:noProof/>
                <w:color w:val="767171"/>
                <w:spacing w:val="20"/>
                <w:sz w:val="24"/>
                <w:szCs w:val="24"/>
                <w:lang w:val="es-DO"/>
              </w:rPr>
              <w:t>Consultas respondidas y solicitudes de acceso a la información</w:t>
            </w:r>
          </w:p>
        </w:tc>
        <w:tc>
          <w:tcPr>
            <w:tcW w:w="3101" w:type="dxa"/>
            <w:vAlign w:val="center"/>
          </w:tcPr>
          <w:p w14:paraId="7A4E2481" w14:textId="77777777" w:rsidR="001D2B7F" w:rsidRPr="00C41129" w:rsidRDefault="001D2B7F" w:rsidP="00734602">
            <w:pPr>
              <w:jc w:val="center"/>
              <w:rPr>
                <w:rFonts w:eastAsia="Calibri"/>
                <w:noProof/>
                <w:color w:val="767171"/>
                <w:spacing w:val="20"/>
                <w:sz w:val="6"/>
                <w:szCs w:val="6"/>
                <w:lang w:val="es-DO"/>
              </w:rPr>
            </w:pPr>
          </w:p>
          <w:p w14:paraId="3EFB454C" w14:textId="2E7930B4" w:rsidR="001D2B7F" w:rsidRPr="00C41129" w:rsidRDefault="001D2B7F" w:rsidP="00734602">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50</w:t>
            </w:r>
          </w:p>
        </w:tc>
      </w:tr>
      <w:tr w:rsidR="001D2B7F" w:rsidRPr="00C41129" w14:paraId="5CDD5986" w14:textId="77777777" w:rsidTr="00523E76">
        <w:trPr>
          <w:trHeight w:val="575"/>
          <w:tblHeader/>
        </w:trPr>
        <w:tc>
          <w:tcPr>
            <w:tcW w:w="4790" w:type="dxa"/>
            <w:vAlign w:val="center"/>
          </w:tcPr>
          <w:p w14:paraId="7DD81090" w14:textId="77777777" w:rsidR="001D2B7F" w:rsidRPr="00C41129" w:rsidRDefault="001D2B7F" w:rsidP="00734602">
            <w:pPr>
              <w:rPr>
                <w:rFonts w:eastAsia="Calibri"/>
                <w:noProof/>
                <w:color w:val="767171"/>
                <w:spacing w:val="20"/>
                <w:sz w:val="24"/>
                <w:szCs w:val="24"/>
                <w:lang w:val="es-DO"/>
              </w:rPr>
            </w:pPr>
            <w:r w:rsidRPr="00C41129">
              <w:rPr>
                <w:rFonts w:eastAsia="Calibri"/>
                <w:noProof/>
                <w:color w:val="767171"/>
                <w:spacing w:val="20"/>
                <w:sz w:val="24"/>
                <w:szCs w:val="24"/>
                <w:lang w:val="es-DO"/>
              </w:rPr>
              <w:t>Acuerdos interinstitucionales suscritos</w:t>
            </w:r>
          </w:p>
        </w:tc>
        <w:tc>
          <w:tcPr>
            <w:tcW w:w="3101" w:type="dxa"/>
            <w:vAlign w:val="center"/>
          </w:tcPr>
          <w:p w14:paraId="65007034" w14:textId="77777777" w:rsidR="001D2B7F" w:rsidRPr="00C41129" w:rsidRDefault="001D2B7F" w:rsidP="00734602">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6</w:t>
            </w:r>
          </w:p>
        </w:tc>
      </w:tr>
      <w:tr w:rsidR="001D2B7F" w:rsidRPr="00C41129" w14:paraId="7DE7083A" w14:textId="77777777" w:rsidTr="00523E76">
        <w:trPr>
          <w:trHeight w:val="555"/>
          <w:tblHeader/>
        </w:trPr>
        <w:tc>
          <w:tcPr>
            <w:tcW w:w="4790" w:type="dxa"/>
            <w:vAlign w:val="center"/>
          </w:tcPr>
          <w:p w14:paraId="32C05354" w14:textId="77777777" w:rsidR="001D2B7F" w:rsidRPr="00C41129" w:rsidRDefault="001D2B7F" w:rsidP="00734602">
            <w:pPr>
              <w:rPr>
                <w:rFonts w:eastAsia="Calibri"/>
                <w:noProof/>
                <w:color w:val="767171"/>
                <w:spacing w:val="20"/>
                <w:sz w:val="24"/>
                <w:szCs w:val="24"/>
                <w:lang w:val="es-DO"/>
              </w:rPr>
            </w:pPr>
            <w:r w:rsidRPr="00C41129">
              <w:rPr>
                <w:rFonts w:eastAsia="Calibri"/>
                <w:noProof/>
                <w:color w:val="767171"/>
                <w:spacing w:val="20"/>
                <w:sz w:val="24"/>
                <w:szCs w:val="24"/>
                <w:lang w:val="es-DO"/>
              </w:rPr>
              <w:t>Resoluciones administrativas</w:t>
            </w:r>
          </w:p>
        </w:tc>
        <w:tc>
          <w:tcPr>
            <w:tcW w:w="3101" w:type="dxa"/>
            <w:vAlign w:val="center"/>
          </w:tcPr>
          <w:p w14:paraId="17499BB4" w14:textId="77777777" w:rsidR="001D2B7F" w:rsidRPr="00C41129" w:rsidRDefault="001D2B7F" w:rsidP="00734602">
            <w:pPr>
              <w:jc w:val="center"/>
              <w:rPr>
                <w:rFonts w:eastAsia="Calibri"/>
                <w:noProof/>
                <w:color w:val="767171"/>
                <w:spacing w:val="20"/>
                <w:sz w:val="24"/>
                <w:szCs w:val="24"/>
                <w:lang w:val="es-DO"/>
              </w:rPr>
            </w:pPr>
            <w:r w:rsidRPr="00C41129">
              <w:rPr>
                <w:rFonts w:eastAsia="Calibri"/>
                <w:noProof/>
                <w:color w:val="767171"/>
                <w:spacing w:val="20"/>
                <w:sz w:val="24"/>
                <w:szCs w:val="24"/>
                <w:lang w:val="es-DO"/>
              </w:rPr>
              <w:t>3</w:t>
            </w:r>
          </w:p>
        </w:tc>
      </w:tr>
    </w:tbl>
    <w:p w14:paraId="22EED24F" w14:textId="77777777" w:rsidR="001D2B7F" w:rsidRPr="00C41129" w:rsidRDefault="001D2B7F" w:rsidP="001D2B7F">
      <w:pPr>
        <w:spacing w:line="360" w:lineRule="auto"/>
        <w:jc w:val="both"/>
        <w:rPr>
          <w:rFonts w:eastAsia="Calibri"/>
          <w:noProof/>
          <w:lang w:val="es-DO"/>
        </w:rPr>
      </w:pPr>
    </w:p>
    <w:p w14:paraId="11518CD5" w14:textId="58F21B7A" w:rsidR="00DE01C9" w:rsidRPr="00C41129" w:rsidRDefault="00DE01C9" w:rsidP="00DE01C9">
      <w:pPr>
        <w:tabs>
          <w:tab w:val="left" w:pos="284"/>
        </w:tabs>
        <w:spacing w:line="360" w:lineRule="auto"/>
        <w:jc w:val="both"/>
        <w:rPr>
          <w:rFonts w:eastAsia="Calibri"/>
          <w:noProof/>
          <w:lang w:val="es-DO"/>
        </w:rPr>
      </w:pPr>
      <w:r w:rsidRPr="00C41129">
        <w:rPr>
          <w:rFonts w:eastAsia="Calibri"/>
          <w:noProof/>
          <w:lang w:val="es-DO"/>
        </w:rPr>
        <w:t>En cuanto a procesos de compras y contrataciones que por su naturaleza corresponde el asesoramiento de la División de Contratos al Comité de Compras y Contrataciones, se presentan los siguientes:</w:t>
      </w:r>
    </w:p>
    <w:tbl>
      <w:tblPr>
        <w:tblStyle w:val="Tablaconcuadrcula"/>
        <w:tblW w:w="7910" w:type="dxa"/>
        <w:jc w:val="center"/>
        <w:tblLook w:val="04A0" w:firstRow="1" w:lastRow="0" w:firstColumn="1" w:lastColumn="0" w:noHBand="0" w:noVBand="1"/>
      </w:tblPr>
      <w:tblGrid>
        <w:gridCol w:w="1798"/>
        <w:gridCol w:w="1627"/>
        <w:gridCol w:w="1720"/>
        <w:gridCol w:w="1469"/>
        <w:gridCol w:w="1296"/>
      </w:tblGrid>
      <w:tr w:rsidR="006E5E2A" w:rsidRPr="00C41129" w14:paraId="4D06BE51" w14:textId="77777777" w:rsidTr="00523E76">
        <w:trPr>
          <w:trHeight w:val="557"/>
          <w:jc w:val="center"/>
        </w:trPr>
        <w:tc>
          <w:tcPr>
            <w:tcW w:w="1798" w:type="dxa"/>
            <w:shd w:val="clear" w:color="auto" w:fill="2F5496" w:themeFill="accent1" w:themeFillShade="BF"/>
            <w:vAlign w:val="center"/>
          </w:tcPr>
          <w:p w14:paraId="2B0883E0" w14:textId="653A826F" w:rsidR="006E5E2A" w:rsidRPr="00C41129" w:rsidRDefault="006E5E2A"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Modalidad</w:t>
            </w:r>
          </w:p>
        </w:tc>
        <w:tc>
          <w:tcPr>
            <w:tcW w:w="1627" w:type="dxa"/>
            <w:shd w:val="clear" w:color="auto" w:fill="2F5496" w:themeFill="accent1" w:themeFillShade="BF"/>
            <w:vAlign w:val="center"/>
          </w:tcPr>
          <w:p w14:paraId="00B7E54C" w14:textId="02B8FCCD" w:rsidR="006E5E2A" w:rsidRPr="00C41129" w:rsidRDefault="006E5E2A"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Publicados</w:t>
            </w:r>
          </w:p>
        </w:tc>
        <w:tc>
          <w:tcPr>
            <w:tcW w:w="1720" w:type="dxa"/>
            <w:shd w:val="clear" w:color="auto" w:fill="2F5496" w:themeFill="accent1" w:themeFillShade="BF"/>
            <w:vAlign w:val="center"/>
          </w:tcPr>
          <w:p w14:paraId="29E43B93" w14:textId="4BCCF369" w:rsidR="006E5E2A" w:rsidRPr="00C41129" w:rsidRDefault="006E5E2A"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En  Procesos</w:t>
            </w:r>
          </w:p>
        </w:tc>
        <w:tc>
          <w:tcPr>
            <w:tcW w:w="1469" w:type="dxa"/>
            <w:shd w:val="clear" w:color="auto" w:fill="2F5496" w:themeFill="accent1" w:themeFillShade="BF"/>
            <w:vAlign w:val="center"/>
          </w:tcPr>
          <w:p w14:paraId="33CE3B44" w14:textId="24E699AB" w:rsidR="006E5E2A" w:rsidRPr="00C41129" w:rsidRDefault="006E5E2A"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Ejecutados</w:t>
            </w:r>
          </w:p>
        </w:tc>
        <w:tc>
          <w:tcPr>
            <w:tcW w:w="1296" w:type="dxa"/>
            <w:shd w:val="clear" w:color="auto" w:fill="2F5496" w:themeFill="accent1" w:themeFillShade="BF"/>
            <w:vAlign w:val="center"/>
          </w:tcPr>
          <w:p w14:paraId="09C45BE9" w14:textId="0C3ECF63" w:rsidR="006E5E2A" w:rsidRPr="00C41129" w:rsidRDefault="006E5E2A" w:rsidP="00734602">
            <w:pPr>
              <w:tabs>
                <w:tab w:val="left" w:pos="284"/>
              </w:tabs>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Desierto</w:t>
            </w:r>
          </w:p>
        </w:tc>
      </w:tr>
      <w:tr w:rsidR="006E5E2A" w:rsidRPr="00C41129" w14:paraId="1707F80A" w14:textId="77777777" w:rsidTr="00523E76">
        <w:trPr>
          <w:trHeight w:val="981"/>
          <w:jc w:val="center"/>
        </w:trPr>
        <w:tc>
          <w:tcPr>
            <w:tcW w:w="1798" w:type="dxa"/>
            <w:shd w:val="clear" w:color="auto" w:fill="auto"/>
            <w:vAlign w:val="center"/>
          </w:tcPr>
          <w:p w14:paraId="16C00242"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Licitación Pública Internacional</w:t>
            </w:r>
          </w:p>
        </w:tc>
        <w:tc>
          <w:tcPr>
            <w:tcW w:w="1627" w:type="dxa"/>
            <w:shd w:val="clear" w:color="auto" w:fill="auto"/>
            <w:vAlign w:val="center"/>
          </w:tcPr>
          <w:p w14:paraId="5F234B15"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720" w:type="dxa"/>
            <w:shd w:val="clear" w:color="auto" w:fill="auto"/>
            <w:vAlign w:val="center"/>
          </w:tcPr>
          <w:p w14:paraId="68044BCE"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469" w:type="dxa"/>
            <w:shd w:val="clear" w:color="auto" w:fill="auto"/>
            <w:vAlign w:val="center"/>
          </w:tcPr>
          <w:p w14:paraId="07DCFC40"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296" w:type="dxa"/>
            <w:shd w:val="clear" w:color="auto" w:fill="auto"/>
            <w:vAlign w:val="center"/>
          </w:tcPr>
          <w:p w14:paraId="43C5D1A1"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2D4A01A3" w14:textId="77777777" w:rsidTr="00523E76">
        <w:trPr>
          <w:trHeight w:val="982"/>
          <w:jc w:val="center"/>
        </w:trPr>
        <w:tc>
          <w:tcPr>
            <w:tcW w:w="1798" w:type="dxa"/>
            <w:shd w:val="clear" w:color="auto" w:fill="auto"/>
            <w:vAlign w:val="center"/>
          </w:tcPr>
          <w:p w14:paraId="27C35659"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Licitación Pública Nacional</w:t>
            </w:r>
          </w:p>
        </w:tc>
        <w:tc>
          <w:tcPr>
            <w:tcW w:w="1627" w:type="dxa"/>
            <w:shd w:val="clear" w:color="auto" w:fill="auto"/>
            <w:vAlign w:val="center"/>
          </w:tcPr>
          <w:p w14:paraId="0BD46F73"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3</w:t>
            </w:r>
          </w:p>
        </w:tc>
        <w:tc>
          <w:tcPr>
            <w:tcW w:w="1720" w:type="dxa"/>
            <w:shd w:val="clear" w:color="auto" w:fill="auto"/>
            <w:vAlign w:val="center"/>
          </w:tcPr>
          <w:p w14:paraId="6FC43D75"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w:t>
            </w:r>
          </w:p>
        </w:tc>
        <w:tc>
          <w:tcPr>
            <w:tcW w:w="1469" w:type="dxa"/>
            <w:shd w:val="clear" w:color="auto" w:fill="auto"/>
            <w:vAlign w:val="center"/>
          </w:tcPr>
          <w:p w14:paraId="56769190"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w:t>
            </w:r>
          </w:p>
        </w:tc>
        <w:tc>
          <w:tcPr>
            <w:tcW w:w="1296" w:type="dxa"/>
            <w:shd w:val="clear" w:color="auto" w:fill="auto"/>
            <w:vAlign w:val="center"/>
          </w:tcPr>
          <w:p w14:paraId="1DBB160F"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w:t>
            </w:r>
          </w:p>
        </w:tc>
      </w:tr>
      <w:tr w:rsidR="006E5E2A" w:rsidRPr="00C41129" w14:paraId="5846EBE0" w14:textId="77777777" w:rsidTr="00523E76">
        <w:trPr>
          <w:jc w:val="center"/>
        </w:trPr>
        <w:tc>
          <w:tcPr>
            <w:tcW w:w="1798" w:type="dxa"/>
            <w:shd w:val="clear" w:color="auto" w:fill="auto"/>
            <w:vAlign w:val="center"/>
          </w:tcPr>
          <w:p w14:paraId="0B2D88EF"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Licitación Restringida</w:t>
            </w:r>
          </w:p>
        </w:tc>
        <w:tc>
          <w:tcPr>
            <w:tcW w:w="1627" w:type="dxa"/>
            <w:shd w:val="clear" w:color="auto" w:fill="auto"/>
            <w:vAlign w:val="center"/>
          </w:tcPr>
          <w:p w14:paraId="6CEAED92"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720" w:type="dxa"/>
            <w:shd w:val="clear" w:color="auto" w:fill="auto"/>
            <w:vAlign w:val="center"/>
          </w:tcPr>
          <w:p w14:paraId="0BA8F573"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469" w:type="dxa"/>
            <w:shd w:val="clear" w:color="auto" w:fill="auto"/>
            <w:vAlign w:val="center"/>
          </w:tcPr>
          <w:p w14:paraId="6BDCF68B"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296" w:type="dxa"/>
            <w:shd w:val="clear" w:color="auto" w:fill="auto"/>
            <w:vAlign w:val="center"/>
          </w:tcPr>
          <w:p w14:paraId="16EB346D"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08F29CA2" w14:textId="77777777" w:rsidTr="00523E76">
        <w:trPr>
          <w:jc w:val="center"/>
        </w:trPr>
        <w:tc>
          <w:tcPr>
            <w:tcW w:w="1798" w:type="dxa"/>
            <w:shd w:val="clear" w:color="auto" w:fill="auto"/>
            <w:vAlign w:val="center"/>
          </w:tcPr>
          <w:p w14:paraId="33D3C5A5"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Sorteo de Obras</w:t>
            </w:r>
          </w:p>
        </w:tc>
        <w:tc>
          <w:tcPr>
            <w:tcW w:w="1627" w:type="dxa"/>
            <w:shd w:val="clear" w:color="auto" w:fill="auto"/>
            <w:vAlign w:val="center"/>
          </w:tcPr>
          <w:p w14:paraId="5E52198A"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720" w:type="dxa"/>
            <w:shd w:val="clear" w:color="auto" w:fill="auto"/>
            <w:vAlign w:val="center"/>
          </w:tcPr>
          <w:p w14:paraId="0EAAB1BB"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469" w:type="dxa"/>
            <w:shd w:val="clear" w:color="auto" w:fill="auto"/>
            <w:vAlign w:val="center"/>
          </w:tcPr>
          <w:p w14:paraId="45710A4E"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c>
          <w:tcPr>
            <w:tcW w:w="1296" w:type="dxa"/>
            <w:shd w:val="clear" w:color="auto" w:fill="auto"/>
            <w:vAlign w:val="center"/>
          </w:tcPr>
          <w:p w14:paraId="1CA53518"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3874E5BB" w14:textId="77777777" w:rsidTr="00523E76">
        <w:trPr>
          <w:jc w:val="center"/>
        </w:trPr>
        <w:tc>
          <w:tcPr>
            <w:tcW w:w="1798" w:type="dxa"/>
            <w:shd w:val="clear" w:color="auto" w:fill="auto"/>
            <w:vAlign w:val="center"/>
          </w:tcPr>
          <w:p w14:paraId="5E6FAE31"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Comparación de Precios</w:t>
            </w:r>
          </w:p>
        </w:tc>
        <w:tc>
          <w:tcPr>
            <w:tcW w:w="1627" w:type="dxa"/>
            <w:shd w:val="clear" w:color="auto" w:fill="auto"/>
            <w:vAlign w:val="center"/>
          </w:tcPr>
          <w:p w14:paraId="7D7A889B"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7</w:t>
            </w:r>
          </w:p>
        </w:tc>
        <w:tc>
          <w:tcPr>
            <w:tcW w:w="1720" w:type="dxa"/>
            <w:shd w:val="clear" w:color="auto" w:fill="auto"/>
            <w:vAlign w:val="center"/>
          </w:tcPr>
          <w:p w14:paraId="60D79758"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w:t>
            </w:r>
          </w:p>
        </w:tc>
        <w:tc>
          <w:tcPr>
            <w:tcW w:w="1469" w:type="dxa"/>
            <w:shd w:val="clear" w:color="auto" w:fill="auto"/>
            <w:vAlign w:val="center"/>
          </w:tcPr>
          <w:p w14:paraId="49D600AE"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5</w:t>
            </w:r>
          </w:p>
        </w:tc>
        <w:tc>
          <w:tcPr>
            <w:tcW w:w="1296" w:type="dxa"/>
            <w:shd w:val="clear" w:color="auto" w:fill="auto"/>
            <w:vAlign w:val="center"/>
          </w:tcPr>
          <w:p w14:paraId="31E4FAC3"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bl>
    <w:p w14:paraId="2D7BC951" w14:textId="32FD1DCC" w:rsidR="00DE01C9" w:rsidRPr="00C41129" w:rsidRDefault="00DE01C9" w:rsidP="007423E7">
      <w:pPr>
        <w:tabs>
          <w:tab w:val="left" w:pos="284"/>
        </w:tabs>
        <w:spacing w:line="360" w:lineRule="auto"/>
        <w:jc w:val="both"/>
        <w:rPr>
          <w:rFonts w:eastAsia="Calibri"/>
          <w:noProof/>
          <w:lang w:val="es-DO"/>
        </w:rPr>
      </w:pPr>
    </w:p>
    <w:p w14:paraId="73A7FAD9" w14:textId="4DFF2546" w:rsidR="006E5E2A" w:rsidRPr="00C41129" w:rsidRDefault="006E5E2A" w:rsidP="007423E7">
      <w:pPr>
        <w:tabs>
          <w:tab w:val="left" w:pos="284"/>
        </w:tabs>
        <w:spacing w:line="360" w:lineRule="auto"/>
        <w:jc w:val="both"/>
        <w:rPr>
          <w:rFonts w:eastAsia="Calibri"/>
          <w:noProof/>
          <w:lang w:val="es-DO"/>
        </w:rPr>
      </w:pPr>
      <w:r w:rsidRPr="00C41129">
        <w:rPr>
          <w:rFonts w:eastAsia="Calibri"/>
          <w:noProof/>
          <w:lang w:val="es-DO"/>
        </w:rPr>
        <w:t>En cuanto a los procesos de Compras y Contrataciones impugnados en los que esta División de Contratos ha tenido que intervenir por su naturaleza, se enumeran los siguientes:</w:t>
      </w:r>
    </w:p>
    <w:tbl>
      <w:tblPr>
        <w:tblStyle w:val="Tablaconcuadrcula"/>
        <w:tblW w:w="0" w:type="auto"/>
        <w:jc w:val="center"/>
        <w:tblCellMar>
          <w:left w:w="70" w:type="dxa"/>
          <w:right w:w="70" w:type="dxa"/>
        </w:tblCellMar>
        <w:tblLook w:val="0000" w:firstRow="0" w:lastRow="0" w:firstColumn="0" w:lastColumn="0" w:noHBand="0" w:noVBand="0"/>
      </w:tblPr>
      <w:tblGrid>
        <w:gridCol w:w="5197"/>
        <w:gridCol w:w="2490"/>
      </w:tblGrid>
      <w:tr w:rsidR="006E5E2A" w:rsidRPr="00B50D19" w14:paraId="7B8E432E" w14:textId="77777777" w:rsidTr="00131270">
        <w:trPr>
          <w:trHeight w:val="369"/>
          <w:jc w:val="center"/>
        </w:trPr>
        <w:tc>
          <w:tcPr>
            <w:tcW w:w="7687" w:type="dxa"/>
            <w:gridSpan w:val="2"/>
            <w:shd w:val="clear" w:color="auto" w:fill="2F5496" w:themeFill="accent1" w:themeFillShade="BF"/>
            <w:vAlign w:val="center"/>
          </w:tcPr>
          <w:p w14:paraId="0C42D912" w14:textId="6E8866F4" w:rsidR="006E5E2A" w:rsidRPr="00C41129" w:rsidRDefault="006E5E2A" w:rsidP="00734602">
            <w:pPr>
              <w:tabs>
                <w:tab w:val="left" w:pos="284"/>
              </w:tabs>
              <w:jc w:val="center"/>
              <w:rPr>
                <w:rFonts w:eastAsia="Calibri"/>
                <w:b/>
                <w:bCs/>
                <w:noProof/>
                <w:color w:val="767171"/>
                <w:spacing w:val="20"/>
                <w:sz w:val="24"/>
                <w:szCs w:val="24"/>
                <w:lang w:val="es-DO"/>
              </w:rPr>
            </w:pPr>
            <w:r w:rsidRPr="00C41129">
              <w:rPr>
                <w:rFonts w:eastAsia="Calibri"/>
                <w:noProof/>
                <w:color w:val="FFFFFF" w:themeColor="background1"/>
                <w:spacing w:val="20"/>
                <w:sz w:val="24"/>
                <w:szCs w:val="24"/>
                <w:lang w:val="es-DO"/>
              </w:rPr>
              <w:lastRenderedPageBreak/>
              <w:t>Impugnaciones a Procesos de Compras y Contrataciones</w:t>
            </w:r>
          </w:p>
        </w:tc>
      </w:tr>
      <w:tr w:rsidR="006E5E2A" w:rsidRPr="00C41129" w14:paraId="19DC88A7" w14:textId="77777777" w:rsidTr="00131270">
        <w:trPr>
          <w:trHeight w:val="369"/>
          <w:jc w:val="center"/>
        </w:trPr>
        <w:tc>
          <w:tcPr>
            <w:tcW w:w="5197" w:type="dxa"/>
            <w:shd w:val="clear" w:color="auto" w:fill="auto"/>
            <w:vAlign w:val="center"/>
          </w:tcPr>
          <w:p w14:paraId="1BB42C08" w14:textId="77777777" w:rsidR="006E5E2A" w:rsidRPr="00C41129" w:rsidRDefault="006E5E2A" w:rsidP="00734602">
            <w:pPr>
              <w:tabs>
                <w:tab w:val="left" w:pos="284"/>
              </w:tabs>
              <w:rPr>
                <w:rFonts w:eastAsia="Calibri"/>
                <w:noProof/>
                <w:color w:val="767171"/>
                <w:spacing w:val="20"/>
                <w:sz w:val="24"/>
                <w:szCs w:val="24"/>
                <w:lang w:val="es-DO"/>
              </w:rPr>
            </w:pPr>
            <w:r w:rsidRPr="00C41129">
              <w:rPr>
                <w:rFonts w:eastAsia="Calibri"/>
                <w:noProof/>
                <w:color w:val="767171"/>
                <w:spacing w:val="20"/>
                <w:sz w:val="24"/>
                <w:szCs w:val="24"/>
                <w:lang w:val="es-DO"/>
              </w:rPr>
              <w:t>Licitación Pública Internacional</w:t>
            </w:r>
          </w:p>
        </w:tc>
        <w:tc>
          <w:tcPr>
            <w:tcW w:w="2490" w:type="dxa"/>
            <w:shd w:val="clear" w:color="auto" w:fill="auto"/>
            <w:vAlign w:val="center"/>
          </w:tcPr>
          <w:p w14:paraId="6A09ED2B"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1434B3D8" w14:textId="77777777" w:rsidTr="00131270">
        <w:trPr>
          <w:trHeight w:val="369"/>
          <w:jc w:val="center"/>
        </w:trPr>
        <w:tc>
          <w:tcPr>
            <w:tcW w:w="5197" w:type="dxa"/>
            <w:shd w:val="clear" w:color="auto" w:fill="auto"/>
            <w:vAlign w:val="center"/>
          </w:tcPr>
          <w:p w14:paraId="3C733613" w14:textId="77777777" w:rsidR="006E5E2A" w:rsidRPr="00C41129" w:rsidRDefault="006E5E2A" w:rsidP="00734602">
            <w:pPr>
              <w:tabs>
                <w:tab w:val="left" w:pos="284"/>
              </w:tabs>
              <w:rPr>
                <w:rFonts w:eastAsia="Calibri"/>
                <w:noProof/>
                <w:color w:val="767171"/>
                <w:spacing w:val="20"/>
                <w:sz w:val="24"/>
                <w:szCs w:val="24"/>
                <w:lang w:val="es-DO"/>
              </w:rPr>
            </w:pPr>
            <w:r w:rsidRPr="00C41129">
              <w:rPr>
                <w:rFonts w:eastAsia="Calibri"/>
                <w:noProof/>
                <w:color w:val="767171"/>
                <w:spacing w:val="20"/>
                <w:sz w:val="24"/>
                <w:szCs w:val="24"/>
                <w:lang w:val="es-DO"/>
              </w:rPr>
              <w:t>Licitación Pública Nacional</w:t>
            </w:r>
          </w:p>
        </w:tc>
        <w:tc>
          <w:tcPr>
            <w:tcW w:w="2490" w:type="dxa"/>
            <w:shd w:val="clear" w:color="auto" w:fill="auto"/>
            <w:vAlign w:val="center"/>
          </w:tcPr>
          <w:p w14:paraId="2AEE54B7"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356D425F" w14:textId="77777777" w:rsidTr="00131270">
        <w:trPr>
          <w:trHeight w:val="369"/>
          <w:jc w:val="center"/>
        </w:trPr>
        <w:tc>
          <w:tcPr>
            <w:tcW w:w="5197" w:type="dxa"/>
            <w:shd w:val="clear" w:color="auto" w:fill="auto"/>
            <w:vAlign w:val="center"/>
          </w:tcPr>
          <w:p w14:paraId="44E42442" w14:textId="77777777" w:rsidR="006E5E2A" w:rsidRPr="00C41129" w:rsidRDefault="006E5E2A" w:rsidP="00734602">
            <w:pPr>
              <w:tabs>
                <w:tab w:val="left" w:pos="284"/>
              </w:tabs>
              <w:rPr>
                <w:rFonts w:eastAsia="Calibri"/>
                <w:noProof/>
                <w:color w:val="767171"/>
                <w:spacing w:val="20"/>
                <w:sz w:val="24"/>
                <w:szCs w:val="24"/>
                <w:lang w:val="es-DO"/>
              </w:rPr>
            </w:pPr>
            <w:r w:rsidRPr="00C41129">
              <w:rPr>
                <w:rFonts w:eastAsia="Calibri"/>
                <w:noProof/>
                <w:color w:val="767171"/>
                <w:spacing w:val="20"/>
                <w:sz w:val="24"/>
                <w:szCs w:val="24"/>
                <w:lang w:val="es-DO"/>
              </w:rPr>
              <w:t>Licitación Restringida</w:t>
            </w:r>
          </w:p>
        </w:tc>
        <w:tc>
          <w:tcPr>
            <w:tcW w:w="2490" w:type="dxa"/>
            <w:shd w:val="clear" w:color="auto" w:fill="auto"/>
            <w:vAlign w:val="center"/>
          </w:tcPr>
          <w:p w14:paraId="7F4FDA0E"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41A63BEB" w14:textId="77777777" w:rsidTr="00131270">
        <w:trPr>
          <w:trHeight w:val="369"/>
          <w:jc w:val="center"/>
        </w:trPr>
        <w:tc>
          <w:tcPr>
            <w:tcW w:w="5197" w:type="dxa"/>
            <w:shd w:val="clear" w:color="auto" w:fill="auto"/>
            <w:vAlign w:val="center"/>
          </w:tcPr>
          <w:p w14:paraId="3B9816F2" w14:textId="77777777" w:rsidR="006E5E2A" w:rsidRPr="00C41129" w:rsidRDefault="006E5E2A" w:rsidP="00734602">
            <w:pPr>
              <w:tabs>
                <w:tab w:val="left" w:pos="284"/>
              </w:tabs>
              <w:rPr>
                <w:rFonts w:eastAsia="Calibri"/>
                <w:noProof/>
                <w:color w:val="767171"/>
                <w:spacing w:val="20"/>
                <w:sz w:val="24"/>
                <w:szCs w:val="24"/>
                <w:lang w:val="es-DO"/>
              </w:rPr>
            </w:pPr>
            <w:r w:rsidRPr="00C41129">
              <w:rPr>
                <w:rFonts w:eastAsia="Calibri"/>
                <w:noProof/>
                <w:color w:val="767171"/>
                <w:spacing w:val="20"/>
                <w:sz w:val="24"/>
                <w:szCs w:val="24"/>
                <w:lang w:val="es-DO"/>
              </w:rPr>
              <w:t>Sorteo de Obras</w:t>
            </w:r>
          </w:p>
        </w:tc>
        <w:tc>
          <w:tcPr>
            <w:tcW w:w="2490" w:type="dxa"/>
            <w:shd w:val="clear" w:color="auto" w:fill="auto"/>
            <w:vAlign w:val="center"/>
          </w:tcPr>
          <w:p w14:paraId="54B512FC"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0F783018" w14:textId="77777777" w:rsidTr="00131270">
        <w:trPr>
          <w:trHeight w:val="369"/>
          <w:jc w:val="center"/>
        </w:trPr>
        <w:tc>
          <w:tcPr>
            <w:tcW w:w="5197" w:type="dxa"/>
            <w:shd w:val="clear" w:color="auto" w:fill="auto"/>
            <w:vAlign w:val="center"/>
          </w:tcPr>
          <w:p w14:paraId="21556F34" w14:textId="77777777" w:rsidR="006E5E2A" w:rsidRPr="00C41129" w:rsidRDefault="006E5E2A" w:rsidP="00734602">
            <w:pPr>
              <w:tabs>
                <w:tab w:val="left" w:pos="284"/>
              </w:tabs>
              <w:rPr>
                <w:rFonts w:eastAsia="Calibri"/>
                <w:noProof/>
                <w:color w:val="767171"/>
                <w:spacing w:val="20"/>
                <w:sz w:val="24"/>
                <w:szCs w:val="24"/>
                <w:lang w:val="es-DO"/>
              </w:rPr>
            </w:pPr>
            <w:r w:rsidRPr="00C41129">
              <w:rPr>
                <w:rFonts w:eastAsia="Calibri"/>
                <w:noProof/>
                <w:color w:val="767171"/>
                <w:spacing w:val="20"/>
                <w:sz w:val="24"/>
                <w:szCs w:val="24"/>
                <w:lang w:val="es-DO"/>
              </w:rPr>
              <w:t>Comparación de Precios</w:t>
            </w:r>
          </w:p>
        </w:tc>
        <w:tc>
          <w:tcPr>
            <w:tcW w:w="2490" w:type="dxa"/>
            <w:shd w:val="clear" w:color="auto" w:fill="auto"/>
            <w:vAlign w:val="center"/>
          </w:tcPr>
          <w:p w14:paraId="6597E6A5"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0</w:t>
            </w:r>
          </w:p>
        </w:tc>
      </w:tr>
      <w:tr w:rsidR="006E5E2A" w:rsidRPr="00C41129" w14:paraId="2BB1FB3D" w14:textId="77777777" w:rsidTr="00131270">
        <w:trPr>
          <w:trHeight w:val="369"/>
          <w:jc w:val="center"/>
        </w:trPr>
        <w:tc>
          <w:tcPr>
            <w:tcW w:w="5197" w:type="dxa"/>
            <w:shd w:val="clear" w:color="auto" w:fill="auto"/>
            <w:vAlign w:val="center"/>
          </w:tcPr>
          <w:p w14:paraId="10D9CEA1" w14:textId="77777777" w:rsidR="006E5E2A" w:rsidRPr="00C41129" w:rsidRDefault="006E5E2A" w:rsidP="00734602">
            <w:pPr>
              <w:tabs>
                <w:tab w:val="left" w:pos="284"/>
              </w:tabs>
              <w:rPr>
                <w:rFonts w:eastAsia="Calibri"/>
                <w:noProof/>
                <w:color w:val="767171"/>
                <w:spacing w:val="20"/>
                <w:sz w:val="24"/>
                <w:szCs w:val="24"/>
                <w:lang w:val="es-DO"/>
              </w:rPr>
            </w:pPr>
            <w:r w:rsidRPr="00C41129">
              <w:rPr>
                <w:rFonts w:eastAsia="Calibri"/>
                <w:noProof/>
                <w:color w:val="767171"/>
                <w:spacing w:val="20"/>
                <w:sz w:val="24"/>
                <w:szCs w:val="24"/>
                <w:lang w:val="es-DO"/>
              </w:rPr>
              <w:t>Compra Menor</w:t>
            </w:r>
          </w:p>
        </w:tc>
        <w:tc>
          <w:tcPr>
            <w:tcW w:w="2490" w:type="dxa"/>
            <w:shd w:val="clear" w:color="auto" w:fill="auto"/>
            <w:vAlign w:val="center"/>
          </w:tcPr>
          <w:p w14:paraId="0ED8BC06" w14:textId="77777777" w:rsidR="006E5E2A" w:rsidRPr="00C41129" w:rsidRDefault="006E5E2A" w:rsidP="00734602">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w:t>
            </w:r>
          </w:p>
        </w:tc>
      </w:tr>
    </w:tbl>
    <w:p w14:paraId="5045DA7A" w14:textId="77777777" w:rsidR="006E5E2A" w:rsidRPr="00C41129" w:rsidRDefault="006E5E2A" w:rsidP="006E5E2A">
      <w:pPr>
        <w:tabs>
          <w:tab w:val="left" w:pos="284"/>
        </w:tabs>
        <w:spacing w:line="360" w:lineRule="auto"/>
        <w:jc w:val="both"/>
        <w:rPr>
          <w:rFonts w:eastAsia="Calibri"/>
          <w:noProof/>
          <w:lang w:val="es-DO"/>
        </w:rPr>
      </w:pPr>
    </w:p>
    <w:p w14:paraId="0E5BEE47" w14:textId="72486906" w:rsidR="003F0EB3" w:rsidRPr="00C41129" w:rsidRDefault="003F0EB3" w:rsidP="00734602">
      <w:pPr>
        <w:tabs>
          <w:tab w:val="left" w:pos="284"/>
        </w:tabs>
        <w:spacing w:line="360" w:lineRule="auto"/>
        <w:jc w:val="both"/>
        <w:rPr>
          <w:rFonts w:eastAsia="Calibri"/>
          <w:b/>
          <w:bCs/>
          <w:noProof/>
          <w:lang w:val="es-DO"/>
        </w:rPr>
      </w:pPr>
      <w:r w:rsidRPr="00C41129">
        <w:rPr>
          <w:rFonts w:eastAsia="Calibri"/>
          <w:b/>
          <w:bCs/>
          <w:noProof/>
          <w:lang w:val="es-DO"/>
        </w:rPr>
        <w:t xml:space="preserve">Acuerdos Interinstitucionales </w:t>
      </w:r>
      <w:r w:rsidR="00EF69D3" w:rsidRPr="00C41129">
        <w:rPr>
          <w:rFonts w:eastAsia="Calibri"/>
          <w:b/>
          <w:bCs/>
          <w:noProof/>
          <w:lang w:val="es-DO"/>
        </w:rPr>
        <w:t>Suscritos</w:t>
      </w:r>
    </w:p>
    <w:p w14:paraId="75EC4160" w14:textId="1DBB4DAD" w:rsidR="00EF69D3" w:rsidRPr="00C41129" w:rsidRDefault="001C073F" w:rsidP="006E5E2A">
      <w:pPr>
        <w:tabs>
          <w:tab w:val="left" w:pos="284"/>
        </w:tabs>
        <w:spacing w:line="360" w:lineRule="auto"/>
        <w:jc w:val="both"/>
        <w:rPr>
          <w:rFonts w:eastAsia="Calibri"/>
          <w:noProof/>
          <w:lang w:val="es-DO"/>
        </w:rPr>
      </w:pPr>
      <w:r>
        <w:rPr>
          <w:rFonts w:eastAsia="Calibri"/>
          <w:noProof/>
          <w:lang w:val="es-DO"/>
        </w:rPr>
        <w:t xml:space="preserve">Debido a </w:t>
      </w:r>
      <w:r w:rsidR="00EF69D3" w:rsidRPr="00C41129">
        <w:rPr>
          <w:rFonts w:eastAsia="Calibri"/>
          <w:noProof/>
          <w:lang w:val="es-DO"/>
        </w:rPr>
        <w:t>la importancia de entablar y sostener relaciones de cooperación entre diferentes tipos de instituciones que aporten al logro de los objetivos trazados de nuestra comisión y que, a su vez, resulten fructíferos para la sociedad en general.</w:t>
      </w:r>
    </w:p>
    <w:p w14:paraId="7088920F" w14:textId="78000B06" w:rsidR="00BB2D1B" w:rsidRPr="00C41129" w:rsidRDefault="00EF69D3" w:rsidP="007423E7">
      <w:pPr>
        <w:tabs>
          <w:tab w:val="left" w:pos="284"/>
        </w:tabs>
        <w:spacing w:line="360" w:lineRule="auto"/>
        <w:jc w:val="both"/>
        <w:rPr>
          <w:rFonts w:eastAsia="Calibri"/>
          <w:noProof/>
          <w:lang w:val="es-DO"/>
        </w:rPr>
      </w:pPr>
      <w:r w:rsidRPr="00C41129">
        <w:rPr>
          <w:rFonts w:eastAsia="Calibri"/>
          <w:noProof/>
          <w:lang w:val="es-DO"/>
        </w:rPr>
        <w:t>Durante e</w:t>
      </w:r>
      <w:r w:rsidR="004901F9" w:rsidRPr="00C41129">
        <w:rPr>
          <w:rFonts w:eastAsia="Calibri"/>
          <w:noProof/>
          <w:lang w:val="es-DO"/>
        </w:rPr>
        <w:t>l</w:t>
      </w:r>
      <w:r w:rsidRPr="00C41129">
        <w:rPr>
          <w:rFonts w:eastAsia="Calibri"/>
          <w:noProof/>
          <w:lang w:val="es-DO"/>
        </w:rPr>
        <w:t xml:space="preserve"> año 2022</w:t>
      </w:r>
      <w:r w:rsidR="001C073F">
        <w:rPr>
          <w:rFonts w:eastAsia="Calibri"/>
          <w:noProof/>
          <w:lang w:val="es-DO"/>
        </w:rPr>
        <w:t xml:space="preserve"> se </w:t>
      </w:r>
      <w:r w:rsidRPr="00C41129">
        <w:rPr>
          <w:rFonts w:eastAsia="Calibri"/>
          <w:noProof/>
          <w:lang w:val="es-DO"/>
        </w:rPr>
        <w:t>gestion</w:t>
      </w:r>
      <w:r w:rsidR="001C073F">
        <w:rPr>
          <w:rFonts w:eastAsia="Calibri"/>
          <w:noProof/>
          <w:lang w:val="es-DO"/>
        </w:rPr>
        <w:t>ó</w:t>
      </w:r>
      <w:r w:rsidRPr="00C41129">
        <w:rPr>
          <w:rFonts w:eastAsia="Calibri"/>
          <w:noProof/>
          <w:lang w:val="es-DO"/>
        </w:rPr>
        <w:t xml:space="preserve"> y prepar</w:t>
      </w:r>
      <w:r w:rsidR="001C073F">
        <w:rPr>
          <w:rFonts w:eastAsia="Calibri"/>
          <w:noProof/>
          <w:lang w:val="es-DO"/>
        </w:rPr>
        <w:t>ó</w:t>
      </w:r>
      <w:r w:rsidRPr="00C41129">
        <w:rPr>
          <w:rFonts w:eastAsia="Calibri"/>
          <w:noProof/>
          <w:lang w:val="es-DO"/>
        </w:rPr>
        <w:t xml:space="preserve"> </w:t>
      </w:r>
      <w:r w:rsidR="004901F9" w:rsidRPr="00C41129">
        <w:rPr>
          <w:rFonts w:eastAsia="Calibri"/>
          <w:noProof/>
          <w:lang w:val="es-DO"/>
        </w:rPr>
        <w:t>ocho</w:t>
      </w:r>
      <w:r w:rsidRPr="00C41129">
        <w:rPr>
          <w:rFonts w:eastAsia="Calibri"/>
          <w:noProof/>
          <w:lang w:val="es-DO"/>
        </w:rPr>
        <w:t xml:space="preserve"> (0</w:t>
      </w:r>
      <w:r w:rsidR="004901F9" w:rsidRPr="00C41129">
        <w:rPr>
          <w:rFonts w:eastAsia="Calibri"/>
          <w:noProof/>
          <w:lang w:val="es-DO"/>
        </w:rPr>
        <w:t>8</w:t>
      </w:r>
      <w:r w:rsidRPr="00C41129">
        <w:rPr>
          <w:rFonts w:eastAsia="Calibri"/>
          <w:noProof/>
          <w:lang w:val="es-DO"/>
        </w:rPr>
        <w:t>) acuerdos interinstitucionales, de los cuales se logró la firma y ejecución de dos (2) de ellos; los otros se</w:t>
      </w:r>
      <w:r w:rsidR="000E7217">
        <w:rPr>
          <w:rFonts w:eastAsia="Calibri"/>
          <w:noProof/>
          <w:lang w:val="es-DO"/>
        </w:rPr>
        <w:t>is</w:t>
      </w:r>
      <w:r w:rsidRPr="00C41129">
        <w:rPr>
          <w:rFonts w:eastAsia="Calibri"/>
          <w:noProof/>
          <w:lang w:val="es-DO"/>
        </w:rPr>
        <w:t xml:space="preserve"> (06) restantes, aún se encuentran en proceso de revisión por los altos ejecutivos de las empresas e instituciones contraparte.</w:t>
      </w:r>
    </w:p>
    <w:p w14:paraId="0B540565" w14:textId="628CC0CC" w:rsidR="00EF69D3" w:rsidRPr="00C41129" w:rsidRDefault="00EF69D3" w:rsidP="007423E7">
      <w:pPr>
        <w:tabs>
          <w:tab w:val="left" w:pos="284"/>
        </w:tabs>
        <w:spacing w:line="360" w:lineRule="auto"/>
        <w:jc w:val="both"/>
        <w:rPr>
          <w:rFonts w:eastAsia="Calibri"/>
          <w:noProof/>
          <w:lang w:val="es-DO"/>
        </w:rPr>
      </w:pPr>
      <w:r w:rsidRPr="00C41129">
        <w:rPr>
          <w:rFonts w:eastAsia="Calibri"/>
          <w:noProof/>
          <w:lang w:val="es-DO"/>
        </w:rPr>
        <w:t>A continuación, detallamos el objetivo y estatus de los que ya han sido concretizados:</w:t>
      </w:r>
    </w:p>
    <w:p w14:paraId="6239A2AC" w14:textId="77777777" w:rsidR="007423E7" w:rsidRPr="00C41129" w:rsidRDefault="00EF69D3" w:rsidP="00BD770D">
      <w:pPr>
        <w:pStyle w:val="Prrafodelista"/>
        <w:numPr>
          <w:ilvl w:val="0"/>
          <w:numId w:val="24"/>
        </w:numPr>
        <w:tabs>
          <w:tab w:val="left" w:pos="284"/>
        </w:tabs>
        <w:spacing w:line="360" w:lineRule="auto"/>
        <w:jc w:val="both"/>
        <w:rPr>
          <w:rFonts w:eastAsia="Calibri"/>
          <w:noProof/>
          <w:lang w:val="es-DO"/>
        </w:rPr>
      </w:pPr>
      <w:bookmarkStart w:id="64" w:name="_Hlk121210668"/>
      <w:r w:rsidRPr="00C41129">
        <w:rPr>
          <w:rFonts w:eastAsia="Calibri"/>
          <w:b/>
          <w:bCs/>
          <w:i/>
          <w:iCs/>
          <w:noProof/>
          <w:lang w:val="es-DO"/>
        </w:rPr>
        <w:t>Fondo Especial para el Desarrollo Agropecuario (FEDA);</w:t>
      </w:r>
      <w:r w:rsidRPr="00C41129">
        <w:rPr>
          <w:rFonts w:eastAsia="Calibri"/>
          <w:noProof/>
          <w:lang w:val="es-DO"/>
        </w:rPr>
        <w:t xml:space="preserve"> con el propósito de realizar actividades de cooperación de carácter interinstitucional, para establecer un esquema de colaboración en aras de impulsar el desarrollo sostenible del sector agropecuario mediante la puesta en ejecución de planes y proyectos dirigidos a mejorar la producción, productividad, </w:t>
      </w:r>
      <w:r w:rsidRPr="00C41129">
        <w:rPr>
          <w:rFonts w:eastAsia="Calibri"/>
          <w:noProof/>
          <w:lang w:val="es-DO"/>
        </w:rPr>
        <w:lastRenderedPageBreak/>
        <w:t xml:space="preserve">equidad y capacidad competitiva de las pequeñas cooperativas agropecuarias. </w:t>
      </w:r>
    </w:p>
    <w:p w14:paraId="38F91644" w14:textId="42C0318C" w:rsidR="00354959" w:rsidRPr="00C41129" w:rsidRDefault="00354959" w:rsidP="00BD770D">
      <w:pPr>
        <w:pStyle w:val="Prrafodelista"/>
        <w:numPr>
          <w:ilvl w:val="0"/>
          <w:numId w:val="24"/>
        </w:numPr>
        <w:tabs>
          <w:tab w:val="left" w:pos="284"/>
        </w:tabs>
        <w:spacing w:line="360" w:lineRule="auto"/>
        <w:jc w:val="both"/>
        <w:rPr>
          <w:rFonts w:eastAsia="Calibri"/>
          <w:noProof/>
          <w:lang w:val="es-DO"/>
        </w:rPr>
      </w:pPr>
      <w:r w:rsidRPr="00C41129">
        <w:rPr>
          <w:rFonts w:eastAsia="Calibri"/>
          <w:b/>
          <w:bCs/>
          <w:i/>
          <w:iCs/>
          <w:noProof/>
          <w:lang w:val="es-DO"/>
        </w:rPr>
        <w:t>Centro de Exportación e Inversión (</w:t>
      </w:r>
      <w:r w:rsidR="00EF69D3" w:rsidRPr="00C41129">
        <w:rPr>
          <w:rFonts w:eastAsia="Calibri"/>
          <w:b/>
          <w:bCs/>
          <w:i/>
          <w:iCs/>
          <w:noProof/>
          <w:lang w:val="es-DO"/>
        </w:rPr>
        <w:t>ProDominicana</w:t>
      </w:r>
      <w:r w:rsidRPr="00C41129">
        <w:rPr>
          <w:rFonts w:eastAsia="Calibri"/>
          <w:b/>
          <w:bCs/>
          <w:i/>
          <w:iCs/>
          <w:noProof/>
          <w:lang w:val="es-DO"/>
        </w:rPr>
        <w:t>)</w:t>
      </w:r>
      <w:r w:rsidR="007918F8" w:rsidRPr="00C41129">
        <w:rPr>
          <w:rFonts w:eastAsia="Calibri"/>
          <w:b/>
          <w:bCs/>
          <w:i/>
          <w:iCs/>
          <w:noProof/>
          <w:lang w:val="es-DO"/>
        </w:rPr>
        <w:t>;</w:t>
      </w:r>
      <w:r w:rsidR="007918F8" w:rsidRPr="00C41129">
        <w:rPr>
          <w:rFonts w:eastAsia="Calibri"/>
          <w:noProof/>
          <w:lang w:val="es-DO"/>
        </w:rPr>
        <w:t xml:space="preserve"> este </w:t>
      </w:r>
      <w:r w:rsidR="00EF69D3" w:rsidRPr="00C41129">
        <w:rPr>
          <w:rFonts w:eastAsia="Calibri"/>
          <w:noProof/>
          <w:lang w:val="es-DO"/>
        </w:rPr>
        <w:t xml:space="preserve">acuerdo ha sido promulgado e implementado, tiene como propósito eficientizar el sistema de tramitación de procesos gubernamentales mediante el portal de lo denominado Ventanilla Única. </w:t>
      </w:r>
    </w:p>
    <w:p w14:paraId="1628723B" w14:textId="77777777" w:rsidR="008E3B0D" w:rsidRPr="00C41129" w:rsidRDefault="008E3B0D" w:rsidP="007D7395">
      <w:pPr>
        <w:tabs>
          <w:tab w:val="left" w:pos="284"/>
        </w:tabs>
        <w:spacing w:line="360" w:lineRule="auto"/>
        <w:jc w:val="both"/>
        <w:rPr>
          <w:rFonts w:eastAsia="Calibri"/>
          <w:noProof/>
          <w:lang w:val="es-DO"/>
        </w:rPr>
      </w:pPr>
      <w:bookmarkStart w:id="65" w:name="_Hlk121124417"/>
      <w:bookmarkEnd w:id="64"/>
      <w:r w:rsidRPr="00C41129">
        <w:rPr>
          <w:rFonts w:eastAsia="Calibri"/>
          <w:noProof/>
          <w:lang w:val="es-DO"/>
        </w:rPr>
        <w:t>Detallamos a continuación los seis (06) acuerdos que se encuentran en proceso de revisión por los altos ejecutivos de las empresas e instituciones contraparte:</w:t>
      </w:r>
    </w:p>
    <w:bookmarkEnd w:id="65"/>
    <w:p w14:paraId="7D9710E9" w14:textId="77777777" w:rsidR="007423E7" w:rsidRPr="00C41129" w:rsidRDefault="0011704C" w:rsidP="00BD770D">
      <w:pPr>
        <w:pStyle w:val="Prrafodelista"/>
        <w:numPr>
          <w:ilvl w:val="0"/>
          <w:numId w:val="25"/>
        </w:numPr>
        <w:spacing w:line="360" w:lineRule="auto"/>
        <w:jc w:val="both"/>
        <w:rPr>
          <w:lang w:val="es-DO"/>
        </w:rPr>
      </w:pPr>
      <w:r w:rsidRPr="00C41129">
        <w:rPr>
          <w:b/>
          <w:bCs/>
          <w:i/>
          <w:iCs/>
          <w:lang w:val="es-DO"/>
        </w:rPr>
        <w:t>Instituto Nacional de Formación Técnico Profesional (INFOTEP)</w:t>
      </w:r>
      <w:r w:rsidRPr="00C41129">
        <w:rPr>
          <w:b/>
          <w:bCs/>
          <w:lang w:val="es-DO"/>
        </w:rPr>
        <w:t>;</w:t>
      </w:r>
      <w:r w:rsidRPr="00C41129">
        <w:rPr>
          <w:lang w:val="es-DO"/>
        </w:rPr>
        <w:t xml:space="preserve"> con el objetivo de coordinar esfuerzos conjuntos para promover el uso racional de energía e impulsar las energías renovables en la República Dominicana, a través de la formación y especialización de los profesionales del sector, con el fin de generar nuevas fuentes de trabajo, elevar la calidad de los servicios provistos y se realizará una donación de paneles fotovoltaicos.</w:t>
      </w:r>
    </w:p>
    <w:p w14:paraId="42EE896A" w14:textId="11AD8995" w:rsidR="007423E7" w:rsidRPr="00C41129" w:rsidRDefault="0011704C" w:rsidP="00BD770D">
      <w:pPr>
        <w:pStyle w:val="Prrafodelista"/>
        <w:numPr>
          <w:ilvl w:val="0"/>
          <w:numId w:val="25"/>
        </w:numPr>
        <w:spacing w:line="360" w:lineRule="auto"/>
        <w:jc w:val="both"/>
        <w:rPr>
          <w:lang w:val="es-DO"/>
        </w:rPr>
      </w:pPr>
      <w:r w:rsidRPr="00C41129">
        <w:rPr>
          <w:b/>
          <w:bCs/>
          <w:i/>
          <w:iCs/>
          <w:lang w:val="es-DO"/>
        </w:rPr>
        <w:t>Oficina Nacional de Meteorología (ONAMET);</w:t>
      </w:r>
      <w:r w:rsidRPr="00C41129">
        <w:rPr>
          <w:lang w:val="es-DO"/>
        </w:rPr>
        <w:t xml:space="preserve"> este acuerdo tiene como objetivo realizar una alianza estratégica entre ambas partes con el fin de establecer el fomento de la investigación científica y de aquellas actividades relacionadas con los parámetros de interés en las energías alternativas (solar, eólico, hí</w:t>
      </w:r>
      <w:r w:rsidR="000E7217">
        <w:rPr>
          <w:lang w:val="es-DO"/>
        </w:rPr>
        <w:t>d</w:t>
      </w:r>
      <w:r w:rsidRPr="00C41129">
        <w:rPr>
          <w:lang w:val="es-DO"/>
        </w:rPr>
        <w:t>rico).</w:t>
      </w:r>
    </w:p>
    <w:p w14:paraId="3C7371F5" w14:textId="77777777" w:rsidR="00CA4BBC" w:rsidRDefault="0011704C" w:rsidP="00BD770D">
      <w:pPr>
        <w:pStyle w:val="Prrafodelista"/>
        <w:numPr>
          <w:ilvl w:val="0"/>
          <w:numId w:val="25"/>
        </w:numPr>
        <w:spacing w:line="360" w:lineRule="auto"/>
        <w:jc w:val="both"/>
        <w:rPr>
          <w:lang w:val="es-DO"/>
        </w:rPr>
      </w:pPr>
      <w:r w:rsidRPr="00C41129">
        <w:rPr>
          <w:b/>
          <w:bCs/>
          <w:i/>
          <w:iCs/>
          <w:lang w:val="es-DO"/>
        </w:rPr>
        <w:t>Pontificia Universidad Católica Madre y Maestra (PUCMM);</w:t>
      </w:r>
      <w:r w:rsidRPr="00C41129">
        <w:rPr>
          <w:rFonts w:ascii="Trebuchet MS" w:hAnsi="Trebuchet MS"/>
          <w:b/>
          <w:shd w:val="clear" w:color="auto" w:fill="FFFFFF"/>
          <w:lang w:val="es-DO"/>
        </w:rPr>
        <w:t xml:space="preserve"> </w:t>
      </w:r>
      <w:r w:rsidRPr="00C41129">
        <w:rPr>
          <w:lang w:val="es-DO"/>
        </w:rPr>
        <w:t>por medio de</w:t>
      </w:r>
      <w:r w:rsidR="000E7217">
        <w:rPr>
          <w:lang w:val="es-DO"/>
        </w:rPr>
        <w:t xml:space="preserve"> este</w:t>
      </w:r>
      <w:r w:rsidRPr="00C41129">
        <w:rPr>
          <w:lang w:val="es-DO"/>
        </w:rPr>
        <w:t xml:space="preserve"> acuerdo, se comprometen a construir una alianza estratégica con la finalidad de intercambiar datos</w:t>
      </w:r>
      <w:r w:rsidR="00CA4BBC">
        <w:rPr>
          <w:lang w:val="es-DO"/>
        </w:rPr>
        <w:br/>
      </w:r>
    </w:p>
    <w:p w14:paraId="43D80A40" w14:textId="33E78677" w:rsidR="007423E7" w:rsidRPr="00C41129" w:rsidRDefault="0011704C" w:rsidP="00CA4BBC">
      <w:pPr>
        <w:pStyle w:val="Prrafodelista"/>
        <w:spacing w:line="360" w:lineRule="auto"/>
        <w:jc w:val="both"/>
        <w:rPr>
          <w:lang w:val="es-DO"/>
        </w:rPr>
      </w:pPr>
      <w:r w:rsidRPr="00C41129">
        <w:rPr>
          <w:lang w:val="es-DO"/>
        </w:rPr>
        <w:lastRenderedPageBreak/>
        <w:t xml:space="preserve">científicos y técnicos. Así como también, un programa de pasantías entre las partes. </w:t>
      </w:r>
    </w:p>
    <w:p w14:paraId="74E66BFA" w14:textId="77777777" w:rsidR="007423E7" w:rsidRPr="00C41129" w:rsidRDefault="0011704C" w:rsidP="00BD770D">
      <w:pPr>
        <w:pStyle w:val="Prrafodelista"/>
        <w:numPr>
          <w:ilvl w:val="0"/>
          <w:numId w:val="25"/>
        </w:numPr>
        <w:spacing w:line="360" w:lineRule="auto"/>
        <w:jc w:val="both"/>
        <w:rPr>
          <w:lang w:val="es-DO"/>
        </w:rPr>
      </w:pPr>
      <w:r w:rsidRPr="00C41129">
        <w:rPr>
          <w:b/>
          <w:bCs/>
          <w:i/>
          <w:iCs/>
          <w:lang w:val="es-DO"/>
        </w:rPr>
        <w:t>Oficina Nacional de Estadísticas (ONE</w:t>
      </w:r>
      <w:r w:rsidRPr="00C41129">
        <w:rPr>
          <w:b/>
          <w:bCs/>
          <w:lang w:val="es-DO"/>
        </w:rPr>
        <w:t>);</w:t>
      </w:r>
      <w:r w:rsidRPr="00C41129">
        <w:rPr>
          <w:lang w:val="es-DO"/>
        </w:rPr>
        <w:t xml:space="preserve"> </w:t>
      </w:r>
      <w:r w:rsidR="007D7395" w:rsidRPr="00C41129">
        <w:rPr>
          <w:lang w:val="es-DO"/>
        </w:rPr>
        <w:t>p</w:t>
      </w:r>
      <w:r w:rsidRPr="00C41129">
        <w:rPr>
          <w:lang w:val="es-DO"/>
        </w:rPr>
        <w:t xml:space="preserve">or medio del </w:t>
      </w:r>
      <w:r w:rsidR="007D7395" w:rsidRPr="00C41129">
        <w:rPr>
          <w:lang w:val="es-DO"/>
        </w:rPr>
        <w:t>a</w:t>
      </w:r>
      <w:r w:rsidRPr="00C41129">
        <w:rPr>
          <w:lang w:val="es-DO"/>
        </w:rPr>
        <w:t xml:space="preserve">cuerdo de </w:t>
      </w:r>
      <w:r w:rsidR="007D7395" w:rsidRPr="00C41129">
        <w:rPr>
          <w:lang w:val="es-DO"/>
        </w:rPr>
        <w:t>c</w:t>
      </w:r>
      <w:r w:rsidRPr="00C41129">
        <w:rPr>
          <w:lang w:val="es-DO"/>
        </w:rPr>
        <w:t xml:space="preserve">ooperación, ambas partes se comprometen a intercambiar datos estadísticos relacionados al sector. </w:t>
      </w:r>
    </w:p>
    <w:p w14:paraId="18E1DF60" w14:textId="70C8369F" w:rsidR="007423E7" w:rsidRPr="00C41129" w:rsidRDefault="0011704C" w:rsidP="00BD770D">
      <w:pPr>
        <w:pStyle w:val="Prrafodelista"/>
        <w:numPr>
          <w:ilvl w:val="0"/>
          <w:numId w:val="25"/>
        </w:numPr>
        <w:spacing w:line="360" w:lineRule="auto"/>
        <w:jc w:val="both"/>
        <w:rPr>
          <w:lang w:val="es-DO"/>
        </w:rPr>
      </w:pPr>
      <w:r w:rsidRPr="00C41129">
        <w:rPr>
          <w:b/>
          <w:bCs/>
          <w:i/>
          <w:iCs/>
          <w:lang w:val="es-DO"/>
        </w:rPr>
        <w:t>Ministerio de defensa de la Rep</w:t>
      </w:r>
      <w:r w:rsidR="000E7217">
        <w:rPr>
          <w:b/>
          <w:bCs/>
          <w:i/>
          <w:iCs/>
          <w:lang w:val="es-DO"/>
        </w:rPr>
        <w:t>ú</w:t>
      </w:r>
      <w:r w:rsidRPr="00C41129">
        <w:rPr>
          <w:b/>
          <w:bCs/>
          <w:i/>
          <w:iCs/>
          <w:lang w:val="es-DO"/>
        </w:rPr>
        <w:t>blica Dominicana (MIDE);</w:t>
      </w:r>
      <w:r w:rsidRPr="00C41129">
        <w:rPr>
          <w:i/>
          <w:iCs/>
          <w:lang w:val="es-DO"/>
        </w:rPr>
        <w:t xml:space="preserve"> </w:t>
      </w:r>
      <w:r w:rsidRPr="00C41129">
        <w:rPr>
          <w:lang w:val="es-DO"/>
        </w:rPr>
        <w:t>se comprometen a realizar esfuerzos mancomunados para facilitar y promover el desarrollo de las actividades que permitan mejores condiciones de seguridad física de las fuentes radiactivas en la Rep</w:t>
      </w:r>
      <w:r w:rsidR="000E7217">
        <w:rPr>
          <w:lang w:val="es-DO"/>
        </w:rPr>
        <w:t>ú</w:t>
      </w:r>
      <w:r w:rsidRPr="00C41129">
        <w:rPr>
          <w:lang w:val="es-DO"/>
        </w:rPr>
        <w:t xml:space="preserve">blica Dominicana. </w:t>
      </w:r>
    </w:p>
    <w:p w14:paraId="798A63AE" w14:textId="6007735F" w:rsidR="0011704C" w:rsidRPr="00C41129" w:rsidRDefault="0011704C" w:rsidP="00BD770D">
      <w:pPr>
        <w:pStyle w:val="Prrafodelista"/>
        <w:numPr>
          <w:ilvl w:val="0"/>
          <w:numId w:val="25"/>
        </w:numPr>
        <w:spacing w:line="360" w:lineRule="auto"/>
        <w:jc w:val="both"/>
        <w:rPr>
          <w:lang w:val="es-DO"/>
        </w:rPr>
      </w:pPr>
      <w:r w:rsidRPr="00C41129">
        <w:rPr>
          <w:b/>
          <w:bCs/>
          <w:i/>
          <w:iCs/>
          <w:lang w:val="es-DO"/>
        </w:rPr>
        <w:t>Dirección General de Ética e Integridad Gubernamental (DGETICA);</w:t>
      </w:r>
      <w:r w:rsidRPr="00C41129">
        <w:rPr>
          <w:i/>
          <w:iCs/>
          <w:lang w:val="es-DO"/>
        </w:rPr>
        <w:t xml:space="preserve"> </w:t>
      </w:r>
      <w:r w:rsidRPr="00C41129">
        <w:rPr>
          <w:lang w:val="es-DO"/>
        </w:rPr>
        <w:t>este acuerdo tiene como objetivo eficientizar energéticamente su edificio a través de la donación de equipos.</w:t>
      </w:r>
      <w:r w:rsidRPr="00C41129">
        <w:rPr>
          <w:i/>
          <w:iCs/>
          <w:lang w:val="es-DO"/>
        </w:rPr>
        <w:t xml:space="preserve"> </w:t>
      </w:r>
    </w:p>
    <w:p w14:paraId="5CFED628" w14:textId="77777777" w:rsidR="00734602" w:rsidRPr="00C41129" w:rsidRDefault="00734602" w:rsidP="0011704C">
      <w:pPr>
        <w:pStyle w:val="Prrafodelista"/>
        <w:tabs>
          <w:tab w:val="left" w:pos="284"/>
        </w:tabs>
        <w:spacing w:line="360" w:lineRule="auto"/>
        <w:jc w:val="both"/>
        <w:rPr>
          <w:rFonts w:eastAsia="Calibri"/>
          <w:noProof/>
          <w:lang w:val="es-DO"/>
        </w:rPr>
      </w:pPr>
    </w:p>
    <w:p w14:paraId="2B708894" w14:textId="3E344DDE" w:rsidR="00DC48A7" w:rsidRPr="00C41129" w:rsidRDefault="001878B9" w:rsidP="00DC48A7">
      <w:pPr>
        <w:tabs>
          <w:tab w:val="left" w:pos="284"/>
        </w:tabs>
        <w:spacing w:line="360" w:lineRule="auto"/>
        <w:ind w:left="360"/>
        <w:jc w:val="both"/>
        <w:rPr>
          <w:rFonts w:eastAsia="Calibri"/>
          <w:b/>
          <w:bCs/>
          <w:noProof/>
          <w:lang w:val="es-DO"/>
        </w:rPr>
      </w:pPr>
      <w:r w:rsidRPr="00C41129">
        <w:rPr>
          <w:rFonts w:eastAsia="Calibri"/>
          <w:b/>
          <w:bCs/>
          <w:noProof/>
          <w:lang w:val="es-DO"/>
        </w:rPr>
        <w:t>P</w:t>
      </w:r>
      <w:r w:rsidR="00EF69D3" w:rsidRPr="00C41129">
        <w:rPr>
          <w:rFonts w:eastAsia="Calibri"/>
          <w:b/>
          <w:bCs/>
          <w:noProof/>
          <w:lang w:val="es-DO"/>
        </w:rPr>
        <w:t xml:space="preserve">resencia </w:t>
      </w:r>
      <w:r w:rsidRPr="00C41129">
        <w:rPr>
          <w:rFonts w:eastAsia="Calibri"/>
          <w:b/>
          <w:bCs/>
          <w:noProof/>
          <w:lang w:val="es-DO"/>
        </w:rPr>
        <w:t xml:space="preserve">en </w:t>
      </w:r>
      <w:r w:rsidR="007D7395" w:rsidRPr="00C41129">
        <w:rPr>
          <w:rFonts w:eastAsia="Calibri"/>
          <w:b/>
          <w:bCs/>
          <w:noProof/>
          <w:lang w:val="es-DO"/>
        </w:rPr>
        <w:t>E</w:t>
      </w:r>
      <w:r w:rsidRPr="00C41129">
        <w:rPr>
          <w:rFonts w:eastAsia="Calibri"/>
          <w:b/>
          <w:bCs/>
          <w:noProof/>
          <w:lang w:val="es-DO"/>
        </w:rPr>
        <w:t>ventos</w:t>
      </w:r>
    </w:p>
    <w:p w14:paraId="3275B90D" w14:textId="15C1AD8B" w:rsidR="00F129AB" w:rsidRPr="00C41129" w:rsidRDefault="00F129AB" w:rsidP="00DC48A7">
      <w:pPr>
        <w:tabs>
          <w:tab w:val="left" w:pos="284"/>
        </w:tabs>
        <w:spacing w:line="360" w:lineRule="auto"/>
        <w:jc w:val="both"/>
        <w:rPr>
          <w:rFonts w:eastAsia="Calibri"/>
          <w:b/>
          <w:bCs/>
          <w:noProof/>
          <w:lang w:val="es-DO"/>
        </w:rPr>
      </w:pPr>
      <w:r w:rsidRPr="00C41129">
        <w:rPr>
          <w:rFonts w:eastAsia="Calibri"/>
          <w:noProof/>
          <w:lang w:val="es-DO"/>
        </w:rPr>
        <w:t>La CNE es la institución referente y promotora de la planificación energética</w:t>
      </w:r>
      <w:r w:rsidR="00032E66">
        <w:rPr>
          <w:rFonts w:eastAsia="Calibri"/>
          <w:noProof/>
          <w:lang w:val="es-DO"/>
        </w:rPr>
        <w:t xml:space="preserve"> en el país</w:t>
      </w:r>
      <w:r w:rsidRPr="00C41129">
        <w:rPr>
          <w:rFonts w:eastAsia="Calibri"/>
          <w:noProof/>
          <w:lang w:val="es-DO"/>
        </w:rPr>
        <w:t>, en el año 2022 ha estado presente de forma activa y relevante en los siguientes eventos del sector energético celebrados a nivel mundial:</w:t>
      </w:r>
    </w:p>
    <w:p w14:paraId="732F33EE" w14:textId="3F4F035F" w:rsidR="007423E7" w:rsidRDefault="00EF69D3" w:rsidP="00BD770D">
      <w:pPr>
        <w:pStyle w:val="Prrafodelista"/>
        <w:numPr>
          <w:ilvl w:val="0"/>
          <w:numId w:val="26"/>
        </w:numPr>
        <w:tabs>
          <w:tab w:val="left" w:pos="284"/>
        </w:tabs>
        <w:spacing w:line="360" w:lineRule="auto"/>
        <w:jc w:val="both"/>
        <w:rPr>
          <w:rFonts w:eastAsia="Calibri"/>
          <w:noProof/>
          <w:lang w:val="es-DO"/>
        </w:rPr>
      </w:pPr>
      <w:r w:rsidRPr="00C41129">
        <w:rPr>
          <w:rFonts w:eastAsia="Calibri"/>
          <w:b/>
          <w:bCs/>
          <w:i/>
          <w:iCs/>
          <w:noProof/>
          <w:lang w:val="es-DO"/>
        </w:rPr>
        <w:t>Latam Future Energy:</w:t>
      </w:r>
      <w:r w:rsidRPr="00C41129">
        <w:rPr>
          <w:rFonts w:eastAsia="Calibri"/>
          <w:noProof/>
          <w:lang w:val="es-DO"/>
        </w:rPr>
        <w:t xml:space="preserve"> evento presencial sobre energías renovables para México, Centroamérica y El Caribe. </w:t>
      </w:r>
      <w:r w:rsidR="000E7217">
        <w:rPr>
          <w:rFonts w:eastAsia="Calibri"/>
          <w:noProof/>
          <w:lang w:val="es-DO"/>
        </w:rPr>
        <w:t>El</w:t>
      </w:r>
      <w:r w:rsidRPr="00C41129">
        <w:rPr>
          <w:rFonts w:eastAsia="Calibri"/>
          <w:noProof/>
          <w:lang w:val="es-DO"/>
        </w:rPr>
        <w:t xml:space="preserve"> mism</w:t>
      </w:r>
      <w:r w:rsidR="000E7217">
        <w:rPr>
          <w:rFonts w:eastAsia="Calibri"/>
          <w:noProof/>
          <w:lang w:val="es-DO"/>
        </w:rPr>
        <w:t xml:space="preserve">o </w:t>
      </w:r>
      <w:r w:rsidRPr="00C41129">
        <w:rPr>
          <w:rFonts w:eastAsia="Calibri"/>
          <w:noProof/>
          <w:lang w:val="es-DO"/>
        </w:rPr>
        <w:t>convoc</w:t>
      </w:r>
      <w:r w:rsidR="00F129AB" w:rsidRPr="00C41129">
        <w:rPr>
          <w:rFonts w:eastAsia="Calibri"/>
          <w:noProof/>
          <w:lang w:val="es-DO"/>
        </w:rPr>
        <w:t>ó</w:t>
      </w:r>
      <w:r w:rsidRPr="00C41129">
        <w:rPr>
          <w:rFonts w:eastAsia="Calibri"/>
          <w:noProof/>
          <w:lang w:val="es-DO"/>
        </w:rPr>
        <w:t xml:space="preserve"> a los principales l</w:t>
      </w:r>
      <w:r w:rsidR="000E7217">
        <w:rPr>
          <w:rFonts w:eastAsia="Calibri"/>
          <w:noProof/>
          <w:lang w:val="es-DO"/>
        </w:rPr>
        <w:t>í</w:t>
      </w:r>
      <w:r w:rsidRPr="00C41129">
        <w:rPr>
          <w:rFonts w:eastAsia="Calibri"/>
          <w:noProof/>
          <w:lang w:val="es-DO"/>
        </w:rPr>
        <w:t xml:space="preserve">deres de la comunidad energética de la región para debatir y visualizar las perspectivas de la industria renovable. </w:t>
      </w:r>
    </w:p>
    <w:p w14:paraId="554135F7" w14:textId="77777777" w:rsidR="00032E66" w:rsidRPr="00032E66" w:rsidRDefault="00032E66" w:rsidP="00032E66">
      <w:pPr>
        <w:pStyle w:val="Prrafodelista"/>
        <w:tabs>
          <w:tab w:val="left" w:pos="284"/>
        </w:tabs>
        <w:spacing w:line="360" w:lineRule="auto"/>
        <w:jc w:val="both"/>
        <w:rPr>
          <w:rFonts w:eastAsia="Calibri"/>
          <w:noProof/>
          <w:sz w:val="10"/>
          <w:szCs w:val="10"/>
          <w:lang w:val="es-DO"/>
        </w:rPr>
      </w:pPr>
    </w:p>
    <w:p w14:paraId="7FC70CAF" w14:textId="2C8EE595" w:rsidR="00DC2E0B" w:rsidRDefault="00EF69D3" w:rsidP="00BD770D">
      <w:pPr>
        <w:pStyle w:val="Prrafodelista"/>
        <w:numPr>
          <w:ilvl w:val="0"/>
          <w:numId w:val="26"/>
        </w:numPr>
        <w:tabs>
          <w:tab w:val="left" w:pos="284"/>
        </w:tabs>
        <w:spacing w:line="360" w:lineRule="auto"/>
        <w:jc w:val="both"/>
        <w:rPr>
          <w:rFonts w:eastAsia="Calibri"/>
          <w:noProof/>
          <w:lang w:val="es-DO"/>
        </w:rPr>
      </w:pPr>
      <w:r w:rsidRPr="00C41129">
        <w:rPr>
          <w:rFonts w:eastAsia="Calibri"/>
          <w:b/>
          <w:bCs/>
          <w:i/>
          <w:iCs/>
          <w:noProof/>
          <w:lang w:val="es-DO"/>
        </w:rPr>
        <w:t>Intersolar Europe 2022</w:t>
      </w:r>
      <w:r w:rsidR="004901F9" w:rsidRPr="00C41129">
        <w:rPr>
          <w:rFonts w:eastAsia="Calibri"/>
          <w:b/>
          <w:bCs/>
          <w:i/>
          <w:iCs/>
          <w:noProof/>
          <w:lang w:val="es-DO"/>
        </w:rPr>
        <w:t>:</w:t>
      </w:r>
      <w:r w:rsidRPr="00C41129">
        <w:rPr>
          <w:rFonts w:eastAsia="Calibri"/>
          <w:noProof/>
          <w:lang w:val="es-DO"/>
        </w:rPr>
        <w:t xml:space="preserve"> en representación del Gobierno de la República Dominicana, participamos en la feria más grande de la industria solar a nivel mundial. Est</w:t>
      </w:r>
      <w:r w:rsidR="000E7217">
        <w:rPr>
          <w:rFonts w:eastAsia="Calibri"/>
          <w:noProof/>
          <w:lang w:val="es-DO"/>
        </w:rPr>
        <w:t>e</w:t>
      </w:r>
      <w:r w:rsidRPr="00C41129">
        <w:rPr>
          <w:rFonts w:eastAsia="Calibri"/>
          <w:noProof/>
          <w:lang w:val="es-DO"/>
        </w:rPr>
        <w:t xml:space="preserve"> fue llevad</w:t>
      </w:r>
      <w:r w:rsidR="000E7217">
        <w:rPr>
          <w:rFonts w:eastAsia="Calibri"/>
          <w:noProof/>
          <w:lang w:val="es-DO"/>
        </w:rPr>
        <w:t>o</w:t>
      </w:r>
      <w:r w:rsidRPr="00C41129">
        <w:rPr>
          <w:rFonts w:eastAsia="Calibri"/>
          <w:noProof/>
          <w:lang w:val="es-DO"/>
        </w:rPr>
        <w:t xml:space="preserve"> a cabo en</w:t>
      </w:r>
      <w:r w:rsidR="003440CC">
        <w:rPr>
          <w:rFonts w:eastAsia="Calibri"/>
          <w:noProof/>
          <w:lang w:val="es-DO"/>
        </w:rPr>
        <w:t xml:space="preserve"> </w:t>
      </w:r>
      <w:r w:rsidR="003440CC">
        <w:rPr>
          <w:rFonts w:eastAsia="Calibri"/>
          <w:noProof/>
          <w:lang w:val="es-DO"/>
        </w:rPr>
        <w:br/>
      </w:r>
      <w:r w:rsidRPr="00C41129">
        <w:rPr>
          <w:rFonts w:eastAsia="Calibri"/>
          <w:noProof/>
          <w:lang w:val="es-DO"/>
        </w:rPr>
        <w:lastRenderedPageBreak/>
        <w:t xml:space="preserve">Alemania y se discutieron diversos temas de interés para el desarrollo del sector energético a nivel mundial, facilitando el intercambio de información sobre productos, mercados y servicios. </w:t>
      </w:r>
    </w:p>
    <w:p w14:paraId="12FD4CAF" w14:textId="77777777" w:rsidR="000E7217" w:rsidRPr="00032E66" w:rsidRDefault="000E7217" w:rsidP="000E7217">
      <w:pPr>
        <w:pStyle w:val="Prrafodelista"/>
        <w:tabs>
          <w:tab w:val="left" w:pos="284"/>
        </w:tabs>
        <w:spacing w:line="360" w:lineRule="auto"/>
        <w:jc w:val="both"/>
        <w:rPr>
          <w:rFonts w:eastAsia="Calibri"/>
          <w:noProof/>
          <w:sz w:val="10"/>
          <w:szCs w:val="10"/>
          <w:lang w:val="es-DO"/>
        </w:rPr>
      </w:pPr>
    </w:p>
    <w:p w14:paraId="7D07939F" w14:textId="03AF0D2E" w:rsidR="00DC2E0B" w:rsidRDefault="00EF69D3" w:rsidP="00BD770D">
      <w:pPr>
        <w:pStyle w:val="Prrafodelista"/>
        <w:numPr>
          <w:ilvl w:val="0"/>
          <w:numId w:val="26"/>
        </w:numPr>
        <w:tabs>
          <w:tab w:val="left" w:pos="284"/>
        </w:tabs>
        <w:spacing w:line="360" w:lineRule="auto"/>
        <w:jc w:val="both"/>
        <w:rPr>
          <w:rFonts w:eastAsia="Calibri"/>
          <w:noProof/>
          <w:lang w:val="es-DO"/>
        </w:rPr>
      </w:pPr>
      <w:r w:rsidRPr="00DC0BEC">
        <w:rPr>
          <w:rFonts w:eastAsia="Calibri"/>
          <w:b/>
          <w:bCs/>
          <w:i/>
          <w:iCs/>
          <w:noProof/>
        </w:rPr>
        <w:t>Safety and Security of Radioactive Sources en Vienna, Austria;</w:t>
      </w:r>
      <w:r w:rsidRPr="00DC0BEC">
        <w:rPr>
          <w:rFonts w:eastAsia="Calibri"/>
          <w:noProof/>
        </w:rPr>
        <w:t xml:space="preserve"> </w:t>
      </w:r>
      <w:r w:rsidR="004901F9" w:rsidRPr="00DC0BEC">
        <w:rPr>
          <w:rFonts w:eastAsia="Calibri"/>
          <w:noProof/>
        </w:rPr>
        <w:t>e</w:t>
      </w:r>
      <w:r w:rsidRPr="00DC0BEC">
        <w:rPr>
          <w:rFonts w:eastAsia="Calibri"/>
          <w:noProof/>
        </w:rPr>
        <w:t xml:space="preserve">n el marco de este evento, la CNE realizó un panel titulado “Dominican Republic experience on response to events involving radiactive material out of regulatory control (Morc) in scrap”. </w:t>
      </w:r>
      <w:r w:rsidRPr="00C41129">
        <w:rPr>
          <w:rFonts w:eastAsia="Calibri"/>
          <w:noProof/>
          <w:lang w:val="es-DO"/>
        </w:rPr>
        <w:t xml:space="preserve">El propósito de la conferencia </w:t>
      </w:r>
      <w:r w:rsidR="00F129AB" w:rsidRPr="00C41129">
        <w:rPr>
          <w:rFonts w:eastAsia="Calibri"/>
          <w:noProof/>
          <w:lang w:val="es-DO"/>
        </w:rPr>
        <w:t>fue</w:t>
      </w:r>
      <w:r w:rsidRPr="00C41129">
        <w:rPr>
          <w:rFonts w:eastAsia="Calibri"/>
          <w:noProof/>
          <w:lang w:val="es-DO"/>
        </w:rPr>
        <w:t xml:space="preserve"> fomentar el intercambio de experiencias y anticipar futuros desarrollos relacionados con el establecimiento y mantenimiento de un alto nivel de seguridad tecnológica y física de las fuentes radioactivas a lo largo de su ciclo de vida. </w:t>
      </w:r>
    </w:p>
    <w:p w14:paraId="6D9941E6" w14:textId="77777777" w:rsidR="00997A67" w:rsidRPr="00997A67" w:rsidRDefault="00997A67" w:rsidP="00997A67">
      <w:pPr>
        <w:pStyle w:val="Prrafodelista"/>
        <w:tabs>
          <w:tab w:val="left" w:pos="284"/>
        </w:tabs>
        <w:spacing w:line="360" w:lineRule="auto"/>
        <w:jc w:val="both"/>
        <w:rPr>
          <w:rFonts w:eastAsia="Calibri"/>
          <w:noProof/>
          <w:sz w:val="10"/>
          <w:szCs w:val="10"/>
          <w:lang w:val="es-DO"/>
        </w:rPr>
      </w:pPr>
    </w:p>
    <w:p w14:paraId="4DC9B52A" w14:textId="4A8F5E37" w:rsidR="00997A67" w:rsidRDefault="00EF69D3" w:rsidP="00997A67">
      <w:pPr>
        <w:pStyle w:val="Prrafodelista"/>
        <w:numPr>
          <w:ilvl w:val="0"/>
          <w:numId w:val="26"/>
        </w:numPr>
        <w:tabs>
          <w:tab w:val="left" w:pos="284"/>
        </w:tabs>
        <w:spacing w:after="0" w:line="360" w:lineRule="auto"/>
        <w:ind w:left="714" w:hanging="357"/>
        <w:jc w:val="both"/>
        <w:rPr>
          <w:rFonts w:eastAsia="Calibri"/>
          <w:noProof/>
          <w:lang w:val="es-DO"/>
        </w:rPr>
      </w:pPr>
      <w:r w:rsidRPr="00C41129">
        <w:rPr>
          <w:rFonts w:eastAsia="Calibri"/>
          <w:b/>
          <w:bCs/>
          <w:i/>
          <w:iCs/>
          <w:noProof/>
          <w:lang w:val="es-DO"/>
        </w:rPr>
        <w:t>Electricidad Summit 2022 por la Revista Mercado;</w:t>
      </w:r>
      <w:r w:rsidRPr="00C41129">
        <w:rPr>
          <w:rFonts w:eastAsia="Calibri"/>
          <w:noProof/>
          <w:lang w:val="es-DO"/>
        </w:rPr>
        <w:t xml:space="preserve"> particip</w:t>
      </w:r>
      <w:r w:rsidR="00F129AB" w:rsidRPr="00C41129">
        <w:rPr>
          <w:rFonts w:eastAsia="Calibri"/>
          <w:noProof/>
          <w:lang w:val="es-DO"/>
        </w:rPr>
        <w:t>ación</w:t>
      </w:r>
      <w:r w:rsidRPr="00C41129">
        <w:rPr>
          <w:rFonts w:eastAsia="Calibri"/>
          <w:noProof/>
          <w:lang w:val="es-DO"/>
        </w:rPr>
        <w:t xml:space="preserve"> en el panel “Con los ojos puestos en la eficiencia Energética”. Tuvo como objetivo reunir a las principales figuras del sector eléctrico nacional y expertos internacionales, para analizar sobre el dinamismo e importancia de esta industria, así como su relevancia para impulsar la economía del país, y los objetivos de desarrollo sostenible que el Gobierno Nacional se ha trazado de cara al 2030. </w:t>
      </w:r>
    </w:p>
    <w:p w14:paraId="791E43E3" w14:textId="77777777" w:rsidR="00997A67" w:rsidRPr="00997A67" w:rsidRDefault="00997A67" w:rsidP="00997A67">
      <w:pPr>
        <w:tabs>
          <w:tab w:val="left" w:pos="284"/>
        </w:tabs>
        <w:spacing w:after="0" w:line="360" w:lineRule="auto"/>
        <w:jc w:val="both"/>
        <w:rPr>
          <w:rFonts w:eastAsia="Calibri"/>
          <w:noProof/>
          <w:sz w:val="10"/>
          <w:szCs w:val="10"/>
          <w:lang w:val="es-DO"/>
        </w:rPr>
      </w:pPr>
    </w:p>
    <w:p w14:paraId="13F4D217" w14:textId="130B400A" w:rsidR="00DC2E0B" w:rsidRDefault="00EF69D3" w:rsidP="00997A67">
      <w:pPr>
        <w:pStyle w:val="Prrafodelista"/>
        <w:numPr>
          <w:ilvl w:val="0"/>
          <w:numId w:val="26"/>
        </w:numPr>
        <w:tabs>
          <w:tab w:val="left" w:pos="284"/>
        </w:tabs>
        <w:spacing w:after="0" w:line="360" w:lineRule="auto"/>
        <w:ind w:left="714" w:hanging="357"/>
        <w:jc w:val="both"/>
        <w:rPr>
          <w:rFonts w:eastAsia="Calibri"/>
          <w:noProof/>
          <w:lang w:val="es-DO"/>
        </w:rPr>
      </w:pPr>
      <w:r w:rsidRPr="00C41129">
        <w:rPr>
          <w:rFonts w:eastAsia="Calibri"/>
          <w:b/>
          <w:bCs/>
          <w:i/>
          <w:iCs/>
          <w:noProof/>
          <w:lang w:val="es-DO"/>
        </w:rPr>
        <w:t>Best of A</w:t>
      </w:r>
      <w:r w:rsidR="007D7395" w:rsidRPr="00C41129">
        <w:rPr>
          <w:rFonts w:eastAsia="Calibri"/>
          <w:b/>
          <w:bCs/>
          <w:i/>
          <w:iCs/>
          <w:noProof/>
          <w:lang w:val="es-DO"/>
        </w:rPr>
        <w:t>stro</w:t>
      </w:r>
      <w:r w:rsidRPr="00C41129">
        <w:rPr>
          <w:rFonts w:eastAsia="Calibri"/>
          <w:b/>
          <w:bCs/>
          <w:i/>
          <w:iCs/>
          <w:noProof/>
          <w:lang w:val="es-DO"/>
        </w:rPr>
        <w:t xml:space="preserve"> Dominicana 2022;</w:t>
      </w:r>
      <w:r w:rsidRPr="00C41129">
        <w:rPr>
          <w:rFonts w:eastAsia="Calibri"/>
          <w:noProof/>
          <w:lang w:val="es-DO"/>
        </w:rPr>
        <w:t xml:space="preserve"> congreso que tuvo como objetivo facilitar un encuentro entre los distintos especialistas del área. Durante el evento, se presentó un foro de debate y de actualización de conocimientos, donde se compartieron las novedades en el diagnóstico y tratamiento del cáncer, </w:t>
      </w:r>
      <w:r w:rsidRPr="00C41129">
        <w:rPr>
          <w:rFonts w:eastAsia="Calibri"/>
          <w:noProof/>
          <w:lang w:val="es-DO"/>
        </w:rPr>
        <w:lastRenderedPageBreak/>
        <w:t xml:space="preserve">oncología radioterápica y física médica, desde el punto de vista de expertos de reconocimiento regional e internacional. </w:t>
      </w:r>
    </w:p>
    <w:p w14:paraId="31A48B3D" w14:textId="77777777" w:rsidR="00997A67" w:rsidRPr="00997A67" w:rsidRDefault="00997A67" w:rsidP="00997A67">
      <w:pPr>
        <w:tabs>
          <w:tab w:val="left" w:pos="284"/>
        </w:tabs>
        <w:spacing w:after="0" w:line="360" w:lineRule="auto"/>
        <w:jc w:val="both"/>
        <w:rPr>
          <w:rFonts w:eastAsia="Calibri"/>
          <w:noProof/>
          <w:sz w:val="10"/>
          <w:szCs w:val="10"/>
          <w:lang w:val="es-DO"/>
        </w:rPr>
      </w:pPr>
    </w:p>
    <w:p w14:paraId="50919480" w14:textId="407C36D0" w:rsidR="00DC2E0B" w:rsidRDefault="00EF69D3" w:rsidP="00BD770D">
      <w:pPr>
        <w:pStyle w:val="Prrafodelista"/>
        <w:numPr>
          <w:ilvl w:val="0"/>
          <w:numId w:val="26"/>
        </w:numPr>
        <w:tabs>
          <w:tab w:val="left" w:pos="284"/>
        </w:tabs>
        <w:spacing w:line="360" w:lineRule="auto"/>
        <w:jc w:val="both"/>
        <w:rPr>
          <w:rFonts w:eastAsia="Calibri"/>
          <w:noProof/>
          <w:lang w:val="es-DO"/>
        </w:rPr>
      </w:pPr>
      <w:r w:rsidRPr="00C41129">
        <w:rPr>
          <w:rFonts w:eastAsia="Calibri"/>
          <w:b/>
          <w:bCs/>
          <w:i/>
          <w:iCs/>
          <w:noProof/>
          <w:lang w:val="es-DO"/>
        </w:rPr>
        <w:t>Comisión Económica para América Latina y el Caribe</w:t>
      </w:r>
      <w:r w:rsidR="00F129AB" w:rsidRPr="00C41129">
        <w:rPr>
          <w:rFonts w:eastAsia="Calibri"/>
          <w:b/>
          <w:bCs/>
          <w:i/>
          <w:iCs/>
          <w:noProof/>
          <w:lang w:val="es-DO"/>
        </w:rPr>
        <w:t xml:space="preserve"> </w:t>
      </w:r>
      <w:r w:rsidRPr="00C41129">
        <w:rPr>
          <w:rFonts w:eastAsia="Calibri"/>
          <w:b/>
          <w:bCs/>
          <w:i/>
          <w:iCs/>
          <w:noProof/>
          <w:lang w:val="es-DO"/>
        </w:rPr>
        <w:t>(CEPAL);</w:t>
      </w:r>
      <w:r w:rsidRPr="00C41129">
        <w:rPr>
          <w:rFonts w:eastAsia="Calibri"/>
          <w:noProof/>
          <w:lang w:val="es-DO"/>
        </w:rPr>
        <w:t xml:space="preserve"> </w:t>
      </w:r>
      <w:r w:rsidR="00F129AB" w:rsidRPr="00C41129">
        <w:rPr>
          <w:rFonts w:eastAsia="Calibri"/>
          <w:noProof/>
          <w:lang w:val="es-DO"/>
        </w:rPr>
        <w:t>participación en e</w:t>
      </w:r>
      <w:r w:rsidRPr="00C41129">
        <w:rPr>
          <w:rFonts w:eastAsia="Calibri"/>
          <w:noProof/>
          <w:lang w:val="es-DO"/>
        </w:rPr>
        <w:t>l taller “Construcción de Indicadores ambientales ODS en República Dominicana”</w:t>
      </w:r>
      <w:r w:rsidR="00F129AB" w:rsidRPr="00C41129">
        <w:rPr>
          <w:rFonts w:eastAsia="Calibri"/>
          <w:noProof/>
          <w:lang w:val="es-DO"/>
        </w:rPr>
        <w:t>,</w:t>
      </w:r>
      <w:r w:rsidRPr="00C41129">
        <w:rPr>
          <w:rFonts w:eastAsia="Calibri"/>
          <w:noProof/>
          <w:lang w:val="es-DO"/>
        </w:rPr>
        <w:t xml:space="preserve"> el cual t</w:t>
      </w:r>
      <w:r w:rsidR="00F129AB" w:rsidRPr="00C41129">
        <w:rPr>
          <w:rFonts w:eastAsia="Calibri"/>
          <w:noProof/>
          <w:lang w:val="es-DO"/>
        </w:rPr>
        <w:t>uvo</w:t>
      </w:r>
      <w:r w:rsidRPr="00C41129">
        <w:rPr>
          <w:rFonts w:eastAsia="Calibri"/>
          <w:noProof/>
          <w:lang w:val="es-DO"/>
        </w:rPr>
        <w:t xml:space="preserve"> como objetivo fortalecer las capacidades para construir indicadores ambientales ODS a nivel país.</w:t>
      </w:r>
    </w:p>
    <w:p w14:paraId="784FADAA" w14:textId="77777777" w:rsidR="00997A67" w:rsidRPr="00997A67" w:rsidRDefault="00997A67" w:rsidP="00997A67">
      <w:pPr>
        <w:pStyle w:val="Prrafodelista"/>
        <w:tabs>
          <w:tab w:val="left" w:pos="284"/>
        </w:tabs>
        <w:spacing w:line="360" w:lineRule="auto"/>
        <w:jc w:val="both"/>
        <w:rPr>
          <w:rFonts w:eastAsia="Calibri"/>
          <w:noProof/>
          <w:sz w:val="10"/>
          <w:szCs w:val="10"/>
          <w:lang w:val="es-DO"/>
        </w:rPr>
      </w:pPr>
    </w:p>
    <w:p w14:paraId="169A2AD0" w14:textId="52F00A2D" w:rsidR="00997A67" w:rsidRDefault="00EF69D3" w:rsidP="00997A67">
      <w:pPr>
        <w:pStyle w:val="Prrafodelista"/>
        <w:numPr>
          <w:ilvl w:val="0"/>
          <w:numId w:val="26"/>
        </w:numPr>
        <w:tabs>
          <w:tab w:val="left" w:pos="284"/>
        </w:tabs>
        <w:spacing w:line="360" w:lineRule="auto"/>
        <w:jc w:val="both"/>
        <w:rPr>
          <w:rFonts w:eastAsia="Calibri"/>
          <w:noProof/>
          <w:lang w:val="es-DO"/>
        </w:rPr>
      </w:pPr>
      <w:r w:rsidRPr="00A52D46">
        <w:rPr>
          <w:rFonts w:eastAsia="Calibri"/>
          <w:b/>
          <w:bCs/>
          <w:i/>
          <w:iCs/>
          <w:noProof/>
          <w:lang w:val="es-DO"/>
        </w:rPr>
        <w:t xml:space="preserve">Sesiones de los </w:t>
      </w:r>
      <w:r w:rsidR="007D7395" w:rsidRPr="00A52D46">
        <w:rPr>
          <w:rFonts w:eastAsia="Calibri"/>
          <w:b/>
          <w:bCs/>
          <w:i/>
          <w:iCs/>
          <w:noProof/>
          <w:lang w:val="es-DO"/>
        </w:rPr>
        <w:t>Ó</w:t>
      </w:r>
      <w:r w:rsidRPr="00A52D46">
        <w:rPr>
          <w:rFonts w:eastAsia="Calibri"/>
          <w:b/>
          <w:bCs/>
          <w:i/>
          <w:iCs/>
          <w:noProof/>
          <w:lang w:val="es-DO"/>
        </w:rPr>
        <w:t xml:space="preserve">rganos </w:t>
      </w:r>
      <w:r w:rsidR="007D7395" w:rsidRPr="00A52D46">
        <w:rPr>
          <w:rFonts w:eastAsia="Calibri"/>
          <w:b/>
          <w:bCs/>
          <w:i/>
          <w:iCs/>
          <w:noProof/>
          <w:lang w:val="es-DO"/>
        </w:rPr>
        <w:t>s</w:t>
      </w:r>
      <w:r w:rsidRPr="00A52D46">
        <w:rPr>
          <w:rFonts w:eastAsia="Calibri"/>
          <w:b/>
          <w:bCs/>
          <w:i/>
          <w:iCs/>
          <w:noProof/>
          <w:lang w:val="es-DO"/>
        </w:rPr>
        <w:t xml:space="preserve">ubsidiarios de la 56 </w:t>
      </w:r>
      <w:r w:rsidR="007D7395" w:rsidRPr="00A52D46">
        <w:rPr>
          <w:rFonts w:eastAsia="Calibri"/>
          <w:b/>
          <w:bCs/>
          <w:i/>
          <w:iCs/>
          <w:noProof/>
          <w:lang w:val="es-DO"/>
        </w:rPr>
        <w:t>C</w:t>
      </w:r>
      <w:r w:rsidRPr="00A52D46">
        <w:rPr>
          <w:rFonts w:eastAsia="Calibri"/>
          <w:b/>
          <w:bCs/>
          <w:i/>
          <w:iCs/>
          <w:noProof/>
          <w:lang w:val="es-DO"/>
        </w:rPr>
        <w:t>onferencia sobre</w:t>
      </w:r>
      <w:r w:rsidR="00A52D46">
        <w:rPr>
          <w:rFonts w:eastAsia="Calibri"/>
          <w:b/>
          <w:bCs/>
          <w:i/>
          <w:iCs/>
          <w:noProof/>
          <w:lang w:val="es-DO"/>
        </w:rPr>
        <w:t xml:space="preserve"> </w:t>
      </w:r>
      <w:r w:rsidR="007D7395" w:rsidRPr="00A52D46">
        <w:rPr>
          <w:rFonts w:eastAsia="Calibri"/>
          <w:b/>
          <w:bCs/>
          <w:i/>
          <w:iCs/>
          <w:noProof/>
          <w:lang w:val="es-DO"/>
        </w:rPr>
        <w:t>C</w:t>
      </w:r>
      <w:r w:rsidRPr="00A52D46">
        <w:rPr>
          <w:rFonts w:eastAsia="Calibri"/>
          <w:b/>
          <w:bCs/>
          <w:i/>
          <w:iCs/>
          <w:noProof/>
          <w:lang w:val="es-DO"/>
        </w:rPr>
        <w:t xml:space="preserve">ambio </w:t>
      </w:r>
      <w:r w:rsidR="007D7395" w:rsidRPr="00A52D46">
        <w:rPr>
          <w:rFonts w:eastAsia="Calibri"/>
          <w:b/>
          <w:bCs/>
          <w:i/>
          <w:iCs/>
          <w:noProof/>
          <w:lang w:val="es-DO"/>
        </w:rPr>
        <w:t>C</w:t>
      </w:r>
      <w:r w:rsidRPr="00A52D46">
        <w:rPr>
          <w:rFonts w:eastAsia="Calibri"/>
          <w:b/>
          <w:bCs/>
          <w:i/>
          <w:iCs/>
          <w:noProof/>
          <w:lang w:val="es-DO"/>
        </w:rPr>
        <w:t>limático en Bonn Alemania;</w:t>
      </w:r>
      <w:r w:rsidRPr="00A52D46">
        <w:rPr>
          <w:rFonts w:eastAsia="Calibri"/>
          <w:noProof/>
          <w:lang w:val="es-DO"/>
        </w:rPr>
        <w:t xml:space="preserve"> tuvo una duración de dos semanas </w:t>
      </w:r>
      <w:r w:rsidR="00A52D46">
        <w:rPr>
          <w:rFonts w:eastAsia="Calibri"/>
          <w:noProof/>
          <w:lang w:val="es-DO"/>
        </w:rPr>
        <w:t xml:space="preserve">donde </w:t>
      </w:r>
      <w:r w:rsidRPr="00A52D46">
        <w:rPr>
          <w:rFonts w:eastAsia="Calibri"/>
          <w:noProof/>
          <w:lang w:val="es-DO"/>
        </w:rPr>
        <w:t>se debatieron una serie de temas importantes,</w:t>
      </w:r>
      <w:r w:rsidR="00131270" w:rsidRPr="00A52D46">
        <w:rPr>
          <w:rFonts w:eastAsia="Calibri"/>
          <w:noProof/>
          <w:lang w:val="es-DO"/>
        </w:rPr>
        <w:t xml:space="preserve"> </w:t>
      </w:r>
      <w:r w:rsidRPr="00A52D46">
        <w:rPr>
          <w:rFonts w:eastAsia="Calibri"/>
          <w:noProof/>
          <w:lang w:val="es-DO"/>
        </w:rPr>
        <w:t>como la necesidad de una acción climática más ambiciosa, una mayor reducción de las emisiones de gases de efecto invernadero, una mayor resistencia para adaptarse a los efectos del cambio climático y el apoyo financiero a los países en desarrollo.</w:t>
      </w:r>
      <w:r w:rsidR="00F129AB" w:rsidRPr="00A52D46">
        <w:rPr>
          <w:rFonts w:eastAsia="Calibri"/>
          <w:noProof/>
          <w:lang w:val="es-DO"/>
        </w:rPr>
        <w:t xml:space="preserve"> </w:t>
      </w:r>
      <w:r w:rsidRPr="00A52D46">
        <w:rPr>
          <w:rFonts w:eastAsia="Calibri"/>
          <w:noProof/>
          <w:lang w:val="es-DO"/>
        </w:rPr>
        <w:t>Así como también</w:t>
      </w:r>
      <w:r w:rsidR="00F129AB" w:rsidRPr="00A52D46">
        <w:rPr>
          <w:rFonts w:eastAsia="Calibri"/>
          <w:noProof/>
          <w:lang w:val="es-DO"/>
        </w:rPr>
        <w:t>,</w:t>
      </w:r>
      <w:r w:rsidRPr="00A52D46">
        <w:rPr>
          <w:rFonts w:eastAsia="Calibri"/>
          <w:noProof/>
          <w:lang w:val="es-DO"/>
        </w:rPr>
        <w:t xml:space="preserve"> se prepararon las decisiones que se adoptarán en la Conferencia de las Naciones Unidas sobre el Cambio Climático (COP27), se celebr</w:t>
      </w:r>
      <w:r w:rsidR="00A52D46">
        <w:rPr>
          <w:rFonts w:eastAsia="Calibri"/>
          <w:noProof/>
          <w:lang w:val="es-DO"/>
        </w:rPr>
        <w:t>ó</w:t>
      </w:r>
      <w:r w:rsidRPr="00A52D46">
        <w:rPr>
          <w:rFonts w:eastAsia="Calibri"/>
          <w:noProof/>
          <w:lang w:val="es-DO"/>
        </w:rPr>
        <w:t xml:space="preserve"> en Sharm el-Sheikh (Egipto) en noviembre 2022.</w:t>
      </w:r>
    </w:p>
    <w:p w14:paraId="5DC3535C" w14:textId="77777777" w:rsidR="00997A67" w:rsidRPr="00997A67" w:rsidRDefault="00997A67" w:rsidP="00997A67">
      <w:pPr>
        <w:pStyle w:val="Prrafodelista"/>
        <w:tabs>
          <w:tab w:val="left" w:pos="284"/>
        </w:tabs>
        <w:spacing w:line="360" w:lineRule="auto"/>
        <w:jc w:val="both"/>
        <w:rPr>
          <w:rFonts w:eastAsia="Calibri"/>
          <w:noProof/>
          <w:sz w:val="10"/>
          <w:szCs w:val="10"/>
          <w:lang w:val="es-DO"/>
        </w:rPr>
      </w:pPr>
    </w:p>
    <w:p w14:paraId="5B97B64D" w14:textId="682F5E0D" w:rsidR="00DC2E0B" w:rsidRPr="00C41129" w:rsidRDefault="00EF69D3" w:rsidP="00BD770D">
      <w:pPr>
        <w:pStyle w:val="Prrafodelista"/>
        <w:numPr>
          <w:ilvl w:val="0"/>
          <w:numId w:val="26"/>
        </w:numPr>
        <w:tabs>
          <w:tab w:val="left" w:pos="284"/>
        </w:tabs>
        <w:spacing w:line="360" w:lineRule="auto"/>
        <w:jc w:val="both"/>
        <w:rPr>
          <w:rFonts w:eastAsia="Calibri"/>
          <w:noProof/>
          <w:lang w:val="es-DO"/>
        </w:rPr>
      </w:pPr>
      <w:r w:rsidRPr="00C41129">
        <w:rPr>
          <w:rFonts w:eastAsia="Calibri"/>
          <w:b/>
          <w:bCs/>
          <w:i/>
          <w:iCs/>
          <w:noProof/>
          <w:lang w:val="es-DO"/>
        </w:rPr>
        <w:t>Paneles, “Impulso a las Fuentes de Energías Renovables” y “Recursos Energéticos y Mineros” por la Revista Factor Éxito</w:t>
      </w:r>
      <w:r w:rsidR="004901F9" w:rsidRPr="00C41129">
        <w:rPr>
          <w:rFonts w:eastAsia="Calibri"/>
          <w:b/>
          <w:bCs/>
          <w:i/>
          <w:iCs/>
          <w:noProof/>
          <w:lang w:val="es-DO"/>
        </w:rPr>
        <w:t>;</w:t>
      </w:r>
      <w:r w:rsidRPr="00C41129">
        <w:rPr>
          <w:rFonts w:eastAsia="Calibri"/>
          <w:noProof/>
          <w:lang w:val="es-DO"/>
        </w:rPr>
        <w:t xml:space="preserve"> evento </w:t>
      </w:r>
      <w:r w:rsidR="004901F9" w:rsidRPr="00C41129">
        <w:rPr>
          <w:rFonts w:eastAsia="Calibri"/>
          <w:noProof/>
          <w:lang w:val="es-DO"/>
        </w:rPr>
        <w:t>donde se</w:t>
      </w:r>
      <w:r w:rsidRPr="00C41129">
        <w:rPr>
          <w:rFonts w:eastAsia="Calibri"/>
          <w:noProof/>
          <w:lang w:val="es-DO"/>
        </w:rPr>
        <w:t xml:space="preserve"> expres</w:t>
      </w:r>
      <w:r w:rsidR="00A52D46">
        <w:rPr>
          <w:rFonts w:eastAsia="Calibri"/>
          <w:noProof/>
          <w:lang w:val="es-DO"/>
        </w:rPr>
        <w:t>aron</w:t>
      </w:r>
      <w:r w:rsidRPr="00C41129">
        <w:rPr>
          <w:rFonts w:eastAsia="Calibri"/>
          <w:noProof/>
          <w:lang w:val="es-DO"/>
        </w:rPr>
        <w:t xml:space="preserve"> las necesidades para poder lograr una transición energética efectiva factores como la integración de nuevas tecnologías y la actualización de las leyes correspondientes, por igual este recalco con referencia al marco normativo al estar anticuado, se muestra como gran reto el poder tener una independencia energética. </w:t>
      </w:r>
    </w:p>
    <w:p w14:paraId="47BABA30" w14:textId="32831420" w:rsidR="00DC2E0B" w:rsidRDefault="00EF69D3" w:rsidP="008A71D5">
      <w:pPr>
        <w:pStyle w:val="Prrafodelista"/>
        <w:numPr>
          <w:ilvl w:val="0"/>
          <w:numId w:val="26"/>
        </w:numPr>
        <w:tabs>
          <w:tab w:val="left" w:pos="284"/>
        </w:tabs>
        <w:spacing w:line="360" w:lineRule="auto"/>
        <w:jc w:val="both"/>
        <w:rPr>
          <w:rFonts w:eastAsia="Calibri"/>
          <w:noProof/>
          <w:lang w:val="es-DO"/>
        </w:rPr>
      </w:pPr>
      <w:r w:rsidRPr="00997A67">
        <w:rPr>
          <w:rFonts w:eastAsia="Calibri"/>
          <w:b/>
          <w:bCs/>
          <w:i/>
          <w:iCs/>
          <w:noProof/>
          <w:lang w:val="es-DO"/>
        </w:rPr>
        <w:lastRenderedPageBreak/>
        <w:t>Semana Regional del Clima para Latinoamérica y el Caribe 2022 (LACCW) por el Consejo Nacional del Cambio Climático y Desarrollo Sostenible (CNCCMDL)</w:t>
      </w:r>
      <w:r w:rsidR="004901F9" w:rsidRPr="00997A67">
        <w:rPr>
          <w:rFonts w:eastAsia="Calibri"/>
          <w:b/>
          <w:bCs/>
          <w:i/>
          <w:iCs/>
          <w:noProof/>
          <w:lang w:val="es-DO"/>
        </w:rPr>
        <w:t>;</w:t>
      </w:r>
      <w:r w:rsidRPr="00997A67">
        <w:rPr>
          <w:rFonts w:eastAsia="Calibri"/>
          <w:noProof/>
          <w:lang w:val="es-DO"/>
        </w:rPr>
        <w:t xml:space="preserve"> Esta semana que tuvo el objetivo de integrar la acción climática en la recuperación económica tras la pandemia del COVID-19, dando libertad para las ponencias de diferentes gobiernos y partes interesadas para aprovechar los recursos disponibles e integrar la sostenibilidad y la recuperación en sus agendas. En el marco de este evento, </w:t>
      </w:r>
      <w:r w:rsidR="00A52D46" w:rsidRPr="00997A67">
        <w:rPr>
          <w:rFonts w:eastAsia="Calibri"/>
          <w:noProof/>
          <w:lang w:val="es-DO"/>
        </w:rPr>
        <w:br/>
      </w:r>
      <w:r w:rsidR="00F129AB" w:rsidRPr="00997A67">
        <w:rPr>
          <w:rFonts w:eastAsia="Calibri"/>
          <w:noProof/>
          <w:lang w:val="es-DO"/>
        </w:rPr>
        <w:t xml:space="preserve">la CNE </w:t>
      </w:r>
      <w:r w:rsidRPr="00997A67">
        <w:rPr>
          <w:rFonts w:eastAsia="Calibri"/>
          <w:noProof/>
          <w:lang w:val="es-DO"/>
        </w:rPr>
        <w:t>particip</w:t>
      </w:r>
      <w:r w:rsidR="00F129AB" w:rsidRPr="00997A67">
        <w:rPr>
          <w:rFonts w:eastAsia="Calibri"/>
          <w:noProof/>
          <w:lang w:val="es-DO"/>
        </w:rPr>
        <w:t>ó</w:t>
      </w:r>
      <w:r w:rsidRPr="00997A67">
        <w:rPr>
          <w:rFonts w:eastAsia="Calibri"/>
          <w:noProof/>
          <w:lang w:val="es-DO"/>
        </w:rPr>
        <w:t xml:space="preserve"> en el panel “Mecanismos Innovadores para la Energía Renovable,” con los representantes gubernamentales del Estado, al igual que los representantes de los Estados Unidos de América a través de USAID.</w:t>
      </w:r>
    </w:p>
    <w:p w14:paraId="69A7CF03" w14:textId="77777777" w:rsidR="00997A67" w:rsidRPr="00997A67" w:rsidRDefault="00997A67" w:rsidP="00997A67">
      <w:pPr>
        <w:pStyle w:val="Prrafodelista"/>
        <w:tabs>
          <w:tab w:val="left" w:pos="284"/>
        </w:tabs>
        <w:spacing w:line="360" w:lineRule="auto"/>
        <w:jc w:val="both"/>
        <w:rPr>
          <w:rFonts w:eastAsia="Calibri"/>
          <w:noProof/>
          <w:sz w:val="10"/>
          <w:szCs w:val="10"/>
          <w:lang w:val="es-DO"/>
        </w:rPr>
      </w:pPr>
    </w:p>
    <w:p w14:paraId="77F3D3DC" w14:textId="352D655E" w:rsidR="00DC2E0B" w:rsidRDefault="00DC2E0B" w:rsidP="00AF206D">
      <w:pPr>
        <w:pStyle w:val="Prrafodelista"/>
        <w:numPr>
          <w:ilvl w:val="0"/>
          <w:numId w:val="26"/>
        </w:numPr>
        <w:tabs>
          <w:tab w:val="left" w:pos="284"/>
        </w:tabs>
        <w:spacing w:line="360" w:lineRule="auto"/>
        <w:jc w:val="both"/>
        <w:rPr>
          <w:rFonts w:eastAsia="Calibri"/>
          <w:noProof/>
          <w:lang w:val="es-DO"/>
        </w:rPr>
      </w:pPr>
      <w:r w:rsidRPr="00131270">
        <w:rPr>
          <w:rFonts w:eastAsia="Calibri"/>
          <w:b/>
          <w:bCs/>
          <w:i/>
          <w:iCs/>
          <w:noProof/>
          <w:lang w:val="es-DO"/>
        </w:rPr>
        <w:t xml:space="preserve"> </w:t>
      </w:r>
      <w:r w:rsidR="00EF69D3" w:rsidRPr="00131270">
        <w:rPr>
          <w:rFonts w:eastAsia="Calibri"/>
          <w:b/>
          <w:bCs/>
          <w:i/>
          <w:iCs/>
          <w:noProof/>
          <w:lang w:val="es-DO"/>
        </w:rPr>
        <w:t>E</w:t>
      </w:r>
      <w:r w:rsidR="007D7395" w:rsidRPr="00131270">
        <w:rPr>
          <w:rFonts w:eastAsia="Calibri"/>
          <w:b/>
          <w:bCs/>
          <w:i/>
          <w:iCs/>
          <w:noProof/>
          <w:lang w:val="es-DO"/>
        </w:rPr>
        <w:t xml:space="preserve">nergyear </w:t>
      </w:r>
      <w:r w:rsidR="00EF69D3" w:rsidRPr="00131270">
        <w:rPr>
          <w:rFonts w:eastAsia="Calibri"/>
          <w:b/>
          <w:bCs/>
          <w:i/>
          <w:iCs/>
          <w:noProof/>
          <w:lang w:val="es-DO"/>
        </w:rPr>
        <w:t>2022</w:t>
      </w:r>
      <w:r w:rsidR="004901F9" w:rsidRPr="00131270">
        <w:rPr>
          <w:rFonts w:eastAsia="Calibri"/>
          <w:b/>
          <w:bCs/>
          <w:i/>
          <w:iCs/>
          <w:noProof/>
          <w:lang w:val="es-DO"/>
        </w:rPr>
        <w:t>;</w:t>
      </w:r>
      <w:r w:rsidR="00EF69D3" w:rsidRPr="00131270">
        <w:rPr>
          <w:rFonts w:eastAsia="Calibri"/>
          <w:noProof/>
          <w:lang w:val="es-DO"/>
        </w:rPr>
        <w:t xml:space="preserve"> </w:t>
      </w:r>
      <w:r w:rsidR="00A52D46">
        <w:rPr>
          <w:rFonts w:eastAsia="Calibri"/>
          <w:noProof/>
          <w:lang w:val="es-DO"/>
        </w:rPr>
        <w:t>e</w:t>
      </w:r>
      <w:r w:rsidR="00EF69D3" w:rsidRPr="00131270">
        <w:rPr>
          <w:rFonts w:eastAsia="Calibri"/>
          <w:noProof/>
          <w:lang w:val="es-DO"/>
        </w:rPr>
        <w:t>ste congreso tuvo como objetivo ser uno de los espacios de networking para los representantes tanto públicos como privados del sector energía, al igual de consistir en diferentes paneles para permitir la expansión del</w:t>
      </w:r>
      <w:r w:rsidR="00A52D46">
        <w:rPr>
          <w:rFonts w:eastAsia="Calibri"/>
          <w:noProof/>
          <w:lang w:val="es-DO"/>
        </w:rPr>
        <w:t xml:space="preserve"> </w:t>
      </w:r>
      <w:r w:rsidR="00EF69D3" w:rsidRPr="00131270">
        <w:rPr>
          <w:rFonts w:eastAsia="Calibri"/>
          <w:noProof/>
          <w:lang w:val="es-DO"/>
        </w:rPr>
        <w:t xml:space="preserve">conocimiento desde diferentes ópticas. </w:t>
      </w:r>
      <w:r w:rsidR="00F129AB" w:rsidRPr="00131270">
        <w:rPr>
          <w:rFonts w:eastAsia="Calibri"/>
          <w:noProof/>
          <w:lang w:val="es-DO"/>
        </w:rPr>
        <w:t xml:space="preserve">Dentro de este congreso la CNE </w:t>
      </w:r>
      <w:r w:rsidR="00EF69D3" w:rsidRPr="00131270">
        <w:rPr>
          <w:rFonts w:eastAsia="Calibri"/>
          <w:noProof/>
          <w:lang w:val="es-DO"/>
        </w:rPr>
        <w:t>organiz</w:t>
      </w:r>
      <w:r w:rsidR="00F129AB" w:rsidRPr="00131270">
        <w:rPr>
          <w:rFonts w:eastAsia="Calibri"/>
          <w:noProof/>
          <w:lang w:val="es-DO"/>
        </w:rPr>
        <w:t>ó</w:t>
      </w:r>
      <w:r w:rsidR="00EF69D3" w:rsidRPr="00131270">
        <w:rPr>
          <w:rFonts w:eastAsia="Calibri"/>
          <w:noProof/>
          <w:lang w:val="es-DO"/>
        </w:rPr>
        <w:t xml:space="preserve"> el panel “Planificación de la Integración de Renovables”</w:t>
      </w:r>
      <w:r w:rsidR="00F129AB" w:rsidRPr="00131270">
        <w:rPr>
          <w:rFonts w:eastAsia="Calibri"/>
          <w:noProof/>
          <w:lang w:val="es-DO"/>
        </w:rPr>
        <w:t>.</w:t>
      </w:r>
    </w:p>
    <w:p w14:paraId="299686EA" w14:textId="77777777" w:rsidR="00502C17" w:rsidRPr="00502C17" w:rsidRDefault="00502C17" w:rsidP="00502C17">
      <w:pPr>
        <w:pStyle w:val="Prrafodelista"/>
        <w:tabs>
          <w:tab w:val="left" w:pos="284"/>
        </w:tabs>
        <w:spacing w:line="360" w:lineRule="auto"/>
        <w:jc w:val="both"/>
        <w:rPr>
          <w:rFonts w:eastAsia="Calibri"/>
          <w:noProof/>
          <w:sz w:val="10"/>
          <w:szCs w:val="10"/>
          <w:lang w:val="es-DO"/>
        </w:rPr>
      </w:pPr>
    </w:p>
    <w:p w14:paraId="0AEF6B57" w14:textId="206E779D" w:rsidR="00502C17" w:rsidRDefault="00DC2E0B" w:rsidP="00502C17">
      <w:pPr>
        <w:pStyle w:val="Prrafodelista"/>
        <w:numPr>
          <w:ilvl w:val="0"/>
          <w:numId w:val="26"/>
        </w:numPr>
        <w:tabs>
          <w:tab w:val="left" w:pos="284"/>
        </w:tabs>
        <w:spacing w:after="0" w:line="360" w:lineRule="auto"/>
        <w:ind w:left="714" w:hanging="357"/>
        <w:jc w:val="both"/>
        <w:rPr>
          <w:rFonts w:eastAsia="Calibri"/>
          <w:noProof/>
          <w:lang w:val="es-DO"/>
        </w:rPr>
      </w:pPr>
      <w:r w:rsidRPr="00C41129">
        <w:rPr>
          <w:rFonts w:eastAsia="Calibri"/>
          <w:b/>
          <w:bCs/>
          <w:i/>
          <w:iCs/>
          <w:noProof/>
          <w:lang w:val="es-DO"/>
        </w:rPr>
        <w:t xml:space="preserve"> </w:t>
      </w:r>
      <w:r w:rsidR="00EF69D3" w:rsidRPr="00C41129">
        <w:rPr>
          <w:rFonts w:eastAsia="Calibri"/>
          <w:b/>
          <w:bCs/>
          <w:i/>
          <w:iCs/>
          <w:noProof/>
          <w:lang w:val="es-DO"/>
        </w:rPr>
        <w:t>Encuentro Empresarial España-Rep</w:t>
      </w:r>
      <w:r w:rsidR="00A52D46">
        <w:rPr>
          <w:rFonts w:eastAsia="Calibri"/>
          <w:b/>
          <w:bCs/>
          <w:i/>
          <w:iCs/>
          <w:noProof/>
          <w:lang w:val="es-DO"/>
        </w:rPr>
        <w:t>ú</w:t>
      </w:r>
      <w:r w:rsidR="00EF69D3" w:rsidRPr="00C41129">
        <w:rPr>
          <w:rFonts w:eastAsia="Calibri"/>
          <w:b/>
          <w:bCs/>
          <w:i/>
          <w:iCs/>
          <w:noProof/>
          <w:lang w:val="es-DO"/>
        </w:rPr>
        <w:t>blica Dominicana. Una Visión de la Financiación Multilateral</w:t>
      </w:r>
      <w:r w:rsidR="004901F9" w:rsidRPr="00C41129">
        <w:rPr>
          <w:rFonts w:eastAsia="Calibri"/>
          <w:b/>
          <w:bCs/>
          <w:i/>
          <w:iCs/>
          <w:noProof/>
          <w:lang w:val="es-DO"/>
        </w:rPr>
        <w:t>;</w:t>
      </w:r>
      <w:r w:rsidR="00EF69D3" w:rsidRPr="00C41129">
        <w:rPr>
          <w:rFonts w:eastAsia="Calibri"/>
          <w:noProof/>
          <w:lang w:val="es-DO"/>
        </w:rPr>
        <w:t xml:space="preserve"> </w:t>
      </w:r>
      <w:r w:rsidR="004901F9" w:rsidRPr="00C41129">
        <w:rPr>
          <w:rFonts w:eastAsia="Calibri"/>
          <w:noProof/>
          <w:lang w:val="es-DO"/>
        </w:rPr>
        <w:t>es</w:t>
      </w:r>
      <w:r w:rsidR="00EF69D3" w:rsidRPr="00C41129">
        <w:rPr>
          <w:rFonts w:eastAsia="Calibri"/>
          <w:noProof/>
          <w:lang w:val="es-DO"/>
        </w:rPr>
        <w:t>te encuentro organizado y presidido por autoridades del Ministerio de Industria, Comercio y Turismo de España, así como la Secretaria de Estado de Comercio del Reino de España y ICEX España Exportación e Inversiones, tuvo como punto focal de interés la colaboración, inversión, conocimiento y reuniones entre los principales representantes del sector energía.</w:t>
      </w:r>
      <w:r w:rsidR="00502C17">
        <w:rPr>
          <w:rFonts w:eastAsia="Calibri"/>
          <w:noProof/>
          <w:lang w:val="es-DO"/>
        </w:rPr>
        <w:br/>
      </w:r>
      <w:r w:rsidR="00502C17">
        <w:rPr>
          <w:rFonts w:eastAsia="Calibri"/>
          <w:noProof/>
          <w:lang w:val="es-DO"/>
        </w:rPr>
        <w:br/>
      </w:r>
      <w:r w:rsidR="00F129AB" w:rsidRPr="00C41129">
        <w:rPr>
          <w:rFonts w:eastAsia="Calibri"/>
          <w:noProof/>
          <w:lang w:val="es-DO"/>
        </w:rPr>
        <w:t xml:space="preserve"> </w:t>
      </w:r>
      <w:r w:rsidR="00502C17">
        <w:rPr>
          <w:rFonts w:eastAsia="Calibri"/>
          <w:noProof/>
          <w:lang w:val="es-DO"/>
        </w:rPr>
        <w:br/>
      </w:r>
      <w:r w:rsidR="00F129AB" w:rsidRPr="00C41129">
        <w:rPr>
          <w:rFonts w:eastAsia="Calibri"/>
          <w:noProof/>
          <w:lang w:val="es-DO"/>
        </w:rPr>
        <w:lastRenderedPageBreak/>
        <w:t>La</w:t>
      </w:r>
      <w:r w:rsidR="00502C17">
        <w:rPr>
          <w:rFonts w:eastAsia="Calibri"/>
          <w:noProof/>
          <w:lang w:val="es-DO"/>
        </w:rPr>
        <w:t xml:space="preserve"> </w:t>
      </w:r>
      <w:r w:rsidR="00F129AB" w:rsidRPr="00C41129">
        <w:rPr>
          <w:rFonts w:eastAsia="Calibri"/>
          <w:noProof/>
          <w:lang w:val="es-DO"/>
        </w:rPr>
        <w:t>CNE participó</w:t>
      </w:r>
      <w:r w:rsidR="00EF69D3" w:rsidRPr="00C41129">
        <w:rPr>
          <w:rFonts w:eastAsia="Calibri"/>
          <w:noProof/>
          <w:lang w:val="es-DO"/>
        </w:rPr>
        <w:t xml:space="preserve"> </w:t>
      </w:r>
      <w:r w:rsidR="00F129AB" w:rsidRPr="00C41129">
        <w:rPr>
          <w:rFonts w:eastAsia="Calibri"/>
          <w:noProof/>
          <w:lang w:val="es-DO"/>
        </w:rPr>
        <w:t xml:space="preserve">en </w:t>
      </w:r>
      <w:r w:rsidR="00EF69D3" w:rsidRPr="00C41129">
        <w:rPr>
          <w:rFonts w:eastAsia="Calibri"/>
          <w:noProof/>
          <w:lang w:val="es-DO"/>
        </w:rPr>
        <w:t xml:space="preserve">el panel “Oportunidades en el Sector de Energías Renovables en República Dominicana,” en el cual </w:t>
      </w:r>
      <w:r w:rsidR="00F129AB" w:rsidRPr="00C41129">
        <w:rPr>
          <w:rFonts w:eastAsia="Calibri"/>
          <w:noProof/>
          <w:lang w:val="es-DO"/>
        </w:rPr>
        <w:t xml:space="preserve">se </w:t>
      </w:r>
      <w:r w:rsidR="00EF69D3" w:rsidRPr="00C41129">
        <w:rPr>
          <w:rFonts w:eastAsia="Calibri"/>
          <w:noProof/>
          <w:lang w:val="es-DO"/>
        </w:rPr>
        <w:t>esclareci</w:t>
      </w:r>
      <w:r w:rsidR="00F129AB" w:rsidRPr="00C41129">
        <w:rPr>
          <w:rFonts w:eastAsia="Calibri"/>
          <w:noProof/>
          <w:lang w:val="es-DO"/>
        </w:rPr>
        <w:t>o</w:t>
      </w:r>
      <w:r w:rsidR="00EF69D3" w:rsidRPr="00C41129">
        <w:rPr>
          <w:rFonts w:eastAsia="Calibri"/>
          <w:noProof/>
          <w:lang w:val="es-DO"/>
        </w:rPr>
        <w:t xml:space="preserve"> los avances hechos en cuanto a inversión privada en el sector energético, el margen de desarrollo en el sector de energías renovables, al igual que el gran potencial que representa para la continuación de inversiones a futuro.</w:t>
      </w:r>
    </w:p>
    <w:p w14:paraId="7830CA7A" w14:textId="77777777" w:rsidR="00502C17" w:rsidRPr="00502C17" w:rsidRDefault="00502C17" w:rsidP="00502C17">
      <w:pPr>
        <w:tabs>
          <w:tab w:val="left" w:pos="284"/>
        </w:tabs>
        <w:spacing w:line="360" w:lineRule="auto"/>
        <w:jc w:val="both"/>
        <w:rPr>
          <w:rFonts w:eastAsia="Calibri"/>
          <w:noProof/>
          <w:sz w:val="10"/>
          <w:szCs w:val="10"/>
          <w:lang w:val="es-DO"/>
        </w:rPr>
      </w:pPr>
    </w:p>
    <w:p w14:paraId="5BE56CA5" w14:textId="48EF882B" w:rsidR="00DC2E0B" w:rsidRDefault="00DC2E0B" w:rsidP="00502C17">
      <w:pPr>
        <w:pStyle w:val="Prrafodelista"/>
        <w:numPr>
          <w:ilvl w:val="0"/>
          <w:numId w:val="26"/>
        </w:numPr>
        <w:tabs>
          <w:tab w:val="left" w:pos="284"/>
        </w:tabs>
        <w:spacing w:after="0" w:line="360" w:lineRule="auto"/>
        <w:ind w:left="714" w:hanging="357"/>
        <w:jc w:val="both"/>
        <w:rPr>
          <w:rFonts w:eastAsia="Calibri"/>
          <w:noProof/>
          <w:lang w:val="es-DO"/>
        </w:rPr>
      </w:pPr>
      <w:r w:rsidRPr="009E0FA4">
        <w:rPr>
          <w:rFonts w:eastAsia="Calibri"/>
          <w:b/>
          <w:bCs/>
          <w:i/>
          <w:iCs/>
          <w:noProof/>
          <w:lang w:val="es-DO"/>
        </w:rPr>
        <w:t xml:space="preserve"> </w:t>
      </w:r>
      <w:r w:rsidR="00EF69D3" w:rsidRPr="009E0FA4">
        <w:rPr>
          <w:rFonts w:eastAsia="Calibri"/>
          <w:b/>
          <w:bCs/>
          <w:i/>
          <w:iCs/>
          <w:noProof/>
          <w:lang w:val="es-DO"/>
        </w:rPr>
        <w:t>Conferencia de las Naciones Unidas sobre el Cambio Climático (COP27)</w:t>
      </w:r>
      <w:r w:rsidR="004901F9" w:rsidRPr="009E0FA4">
        <w:rPr>
          <w:rFonts w:eastAsia="Calibri"/>
          <w:b/>
          <w:bCs/>
          <w:i/>
          <w:iCs/>
          <w:noProof/>
          <w:lang w:val="es-DO"/>
        </w:rPr>
        <w:t>;</w:t>
      </w:r>
      <w:r w:rsidR="00EF69D3" w:rsidRPr="009E0FA4">
        <w:rPr>
          <w:rFonts w:eastAsia="Calibri"/>
          <w:noProof/>
          <w:lang w:val="es-DO"/>
        </w:rPr>
        <w:t xml:space="preserve">  </w:t>
      </w:r>
      <w:r w:rsidR="00F129AB" w:rsidRPr="009E0FA4">
        <w:rPr>
          <w:rFonts w:eastAsia="Calibri"/>
          <w:noProof/>
          <w:lang w:val="es-DO"/>
        </w:rPr>
        <w:t>e</w:t>
      </w:r>
      <w:r w:rsidR="00EF69D3" w:rsidRPr="009E0FA4">
        <w:rPr>
          <w:rFonts w:eastAsia="Calibri"/>
          <w:noProof/>
          <w:lang w:val="es-DO"/>
        </w:rPr>
        <w:t>sta veintisieteava conferencia tuvo como objetivo, reunir a todos los l</w:t>
      </w:r>
      <w:r w:rsidR="00A52D46" w:rsidRPr="009E0FA4">
        <w:rPr>
          <w:rFonts w:eastAsia="Calibri"/>
          <w:noProof/>
          <w:lang w:val="es-DO"/>
        </w:rPr>
        <w:t>í</w:t>
      </w:r>
      <w:r w:rsidR="00EF69D3" w:rsidRPr="009E0FA4">
        <w:rPr>
          <w:rFonts w:eastAsia="Calibri"/>
          <w:noProof/>
          <w:lang w:val="es-DO"/>
        </w:rPr>
        <w:t>deres mundiales, enviados</w:t>
      </w:r>
      <w:r w:rsidR="009E0FA4">
        <w:rPr>
          <w:rFonts w:eastAsia="Calibri"/>
          <w:noProof/>
          <w:lang w:val="es-DO"/>
        </w:rPr>
        <w:t xml:space="preserve"> </w:t>
      </w:r>
      <w:r w:rsidR="00EF69D3" w:rsidRPr="009E0FA4">
        <w:rPr>
          <w:rFonts w:eastAsia="Calibri"/>
          <w:noProof/>
          <w:lang w:val="es-DO"/>
        </w:rPr>
        <w:t>climáticos, delegados y la sociedad civil la búsqueda del mismo fin común, el convertir la ambición en una acción climática, urgente, concreta y efectiva. Esta CNE, envió una representación de técnicos para la participación en los temas</w:t>
      </w:r>
      <w:r w:rsidR="00131270" w:rsidRPr="009E0FA4">
        <w:rPr>
          <w:rFonts w:eastAsia="Calibri"/>
          <w:noProof/>
          <w:lang w:val="es-DO"/>
        </w:rPr>
        <w:t xml:space="preserve"> </w:t>
      </w:r>
      <w:r w:rsidR="00EF69D3" w:rsidRPr="009E0FA4">
        <w:rPr>
          <w:rFonts w:eastAsia="Calibri"/>
          <w:noProof/>
          <w:lang w:val="es-DO"/>
        </w:rPr>
        <w:t>de energía y mantener una recepción abierta a las informaciones que puedan ser beneficiosas y pertinentes para este sector en la Rep</w:t>
      </w:r>
      <w:r w:rsidR="00F129AB" w:rsidRPr="009E0FA4">
        <w:rPr>
          <w:rFonts w:eastAsia="Calibri"/>
          <w:noProof/>
          <w:lang w:val="es-DO"/>
        </w:rPr>
        <w:t>ú</w:t>
      </w:r>
      <w:r w:rsidR="00EF69D3" w:rsidRPr="009E0FA4">
        <w:rPr>
          <w:rFonts w:eastAsia="Calibri"/>
          <w:noProof/>
          <w:lang w:val="es-DO"/>
        </w:rPr>
        <w:t>blica Dominicana.</w:t>
      </w:r>
    </w:p>
    <w:p w14:paraId="2847B410" w14:textId="77777777" w:rsidR="00502C17" w:rsidRPr="00502C17" w:rsidRDefault="00502C17" w:rsidP="00502C17">
      <w:pPr>
        <w:tabs>
          <w:tab w:val="left" w:pos="284"/>
        </w:tabs>
        <w:spacing w:after="0" w:line="360" w:lineRule="auto"/>
        <w:jc w:val="both"/>
        <w:rPr>
          <w:rFonts w:eastAsia="Calibri"/>
          <w:noProof/>
          <w:sz w:val="10"/>
          <w:szCs w:val="10"/>
          <w:lang w:val="es-DO"/>
        </w:rPr>
      </w:pPr>
    </w:p>
    <w:p w14:paraId="34350BB1" w14:textId="563327DF" w:rsidR="00DC2E0B" w:rsidRDefault="00DC2E0B" w:rsidP="00502C17">
      <w:pPr>
        <w:pStyle w:val="Prrafodelista"/>
        <w:numPr>
          <w:ilvl w:val="0"/>
          <w:numId w:val="26"/>
        </w:numPr>
        <w:tabs>
          <w:tab w:val="left" w:pos="284"/>
        </w:tabs>
        <w:spacing w:after="0" w:line="360" w:lineRule="auto"/>
        <w:ind w:left="714" w:hanging="357"/>
        <w:jc w:val="both"/>
        <w:rPr>
          <w:rFonts w:eastAsia="Calibri"/>
          <w:noProof/>
          <w:lang w:val="es-DO"/>
        </w:rPr>
      </w:pPr>
      <w:r w:rsidRPr="00131270">
        <w:rPr>
          <w:rFonts w:eastAsia="Calibri"/>
          <w:b/>
          <w:bCs/>
          <w:i/>
          <w:iCs/>
          <w:noProof/>
          <w:lang w:val="es-DO"/>
        </w:rPr>
        <w:t xml:space="preserve"> </w:t>
      </w:r>
      <w:r w:rsidR="00EF69D3" w:rsidRPr="00131270">
        <w:rPr>
          <w:rFonts w:eastAsia="Calibri"/>
          <w:b/>
          <w:bCs/>
          <w:i/>
          <w:iCs/>
          <w:noProof/>
          <w:lang w:val="es-DO"/>
        </w:rPr>
        <w:t>57va</w:t>
      </w:r>
      <w:r w:rsidR="00F129AB" w:rsidRPr="00131270">
        <w:rPr>
          <w:rFonts w:eastAsia="Calibri"/>
          <w:b/>
          <w:bCs/>
          <w:i/>
          <w:iCs/>
          <w:noProof/>
          <w:lang w:val="es-DO"/>
        </w:rPr>
        <w:t>.</w:t>
      </w:r>
      <w:r w:rsidR="00EF69D3" w:rsidRPr="00131270">
        <w:rPr>
          <w:rFonts w:eastAsia="Calibri"/>
          <w:b/>
          <w:bCs/>
          <w:i/>
          <w:iCs/>
          <w:noProof/>
          <w:lang w:val="es-DO"/>
        </w:rPr>
        <w:t xml:space="preserve"> Reunión de los Altos Ejecutivos (RAE) de la CIER, Asunción, Paraguay</w:t>
      </w:r>
      <w:r w:rsidR="004901F9" w:rsidRPr="00131270">
        <w:rPr>
          <w:rFonts w:eastAsia="Calibri"/>
          <w:b/>
          <w:bCs/>
          <w:i/>
          <w:iCs/>
          <w:noProof/>
          <w:lang w:val="es-DO"/>
        </w:rPr>
        <w:t>;</w:t>
      </w:r>
      <w:r w:rsidR="00EF69D3" w:rsidRPr="00131270">
        <w:rPr>
          <w:rFonts w:eastAsia="Calibri"/>
          <w:noProof/>
          <w:lang w:val="es-DO"/>
        </w:rPr>
        <w:t xml:space="preserve"> </w:t>
      </w:r>
      <w:r w:rsidR="00F129AB" w:rsidRPr="00131270">
        <w:rPr>
          <w:rFonts w:eastAsia="Calibri"/>
          <w:noProof/>
          <w:lang w:val="es-DO"/>
        </w:rPr>
        <w:t>e</w:t>
      </w:r>
      <w:r w:rsidR="00EF69D3" w:rsidRPr="00131270">
        <w:rPr>
          <w:rFonts w:eastAsia="Calibri"/>
          <w:noProof/>
          <w:lang w:val="es-DO"/>
        </w:rPr>
        <w:t>n el marco de esta reunión, llevada a</w:t>
      </w:r>
      <w:r w:rsidR="00131270">
        <w:rPr>
          <w:rFonts w:eastAsia="Calibri"/>
          <w:noProof/>
          <w:lang w:val="es-DO"/>
        </w:rPr>
        <w:t xml:space="preserve"> </w:t>
      </w:r>
      <w:r w:rsidR="00EF69D3" w:rsidRPr="00131270">
        <w:rPr>
          <w:rFonts w:eastAsia="Calibri"/>
          <w:noProof/>
          <w:lang w:val="es-DO"/>
        </w:rPr>
        <w:t xml:space="preserve">cabo desde el 1965, con el propósito de desarrollar los planes por un mejor futuro, </w:t>
      </w:r>
      <w:r w:rsidR="00F129AB" w:rsidRPr="00131270">
        <w:rPr>
          <w:rFonts w:eastAsia="Calibri"/>
          <w:noProof/>
          <w:lang w:val="es-DO"/>
        </w:rPr>
        <w:t>la</w:t>
      </w:r>
      <w:r w:rsidR="00EF69D3" w:rsidRPr="00131270">
        <w:rPr>
          <w:rFonts w:eastAsia="Calibri"/>
          <w:noProof/>
          <w:lang w:val="es-DO"/>
        </w:rPr>
        <w:t xml:space="preserve"> CNE </w:t>
      </w:r>
      <w:r w:rsidR="00F129AB" w:rsidRPr="00131270">
        <w:rPr>
          <w:rFonts w:eastAsia="Calibri"/>
          <w:noProof/>
          <w:lang w:val="es-DO"/>
        </w:rPr>
        <w:t>fue</w:t>
      </w:r>
      <w:r w:rsidR="00EF69D3" w:rsidRPr="00131270">
        <w:rPr>
          <w:rFonts w:eastAsia="Calibri"/>
          <w:noProof/>
          <w:lang w:val="es-DO"/>
        </w:rPr>
        <w:t xml:space="preserve"> participe</w:t>
      </w:r>
      <w:r w:rsidR="00F129AB" w:rsidRPr="00131270">
        <w:rPr>
          <w:rFonts w:eastAsia="Calibri"/>
          <w:noProof/>
          <w:lang w:val="es-DO"/>
        </w:rPr>
        <w:t xml:space="preserve"> en</w:t>
      </w:r>
      <w:r w:rsidR="00EF69D3" w:rsidRPr="00131270">
        <w:rPr>
          <w:rFonts w:eastAsia="Calibri"/>
          <w:noProof/>
          <w:lang w:val="es-DO"/>
        </w:rPr>
        <w:t xml:space="preserve"> harás de conversación y opinión sobre los diversos tópicos del sector discutidos en la misma.</w:t>
      </w:r>
    </w:p>
    <w:p w14:paraId="038D6F41" w14:textId="77777777" w:rsidR="00502C17" w:rsidRPr="00502C17" w:rsidRDefault="00502C17" w:rsidP="00502C17">
      <w:pPr>
        <w:tabs>
          <w:tab w:val="left" w:pos="284"/>
        </w:tabs>
        <w:spacing w:after="0" w:line="360" w:lineRule="auto"/>
        <w:jc w:val="both"/>
        <w:rPr>
          <w:rFonts w:eastAsia="Calibri"/>
          <w:noProof/>
          <w:sz w:val="10"/>
          <w:szCs w:val="10"/>
          <w:lang w:val="es-DO"/>
        </w:rPr>
      </w:pPr>
    </w:p>
    <w:p w14:paraId="6999A4D2" w14:textId="4DD96442" w:rsidR="00DC2E0B" w:rsidRDefault="00DC2E0B" w:rsidP="00502C17">
      <w:pPr>
        <w:pStyle w:val="Prrafodelista"/>
        <w:numPr>
          <w:ilvl w:val="0"/>
          <w:numId w:val="26"/>
        </w:numPr>
        <w:tabs>
          <w:tab w:val="left" w:pos="284"/>
        </w:tabs>
        <w:spacing w:after="0" w:line="360" w:lineRule="auto"/>
        <w:ind w:left="714" w:hanging="357"/>
        <w:jc w:val="both"/>
        <w:rPr>
          <w:rFonts w:eastAsia="Calibri"/>
          <w:noProof/>
          <w:lang w:val="es-DO"/>
        </w:rPr>
      </w:pPr>
      <w:r w:rsidRPr="00C41129">
        <w:rPr>
          <w:rFonts w:eastAsia="Calibri"/>
          <w:b/>
          <w:bCs/>
          <w:i/>
          <w:iCs/>
          <w:noProof/>
          <w:lang w:val="es-DO"/>
        </w:rPr>
        <w:t xml:space="preserve"> </w:t>
      </w:r>
      <w:r w:rsidR="00EF69D3" w:rsidRPr="00C41129">
        <w:rPr>
          <w:rFonts w:eastAsia="Calibri"/>
          <w:b/>
          <w:bCs/>
          <w:i/>
          <w:iCs/>
          <w:noProof/>
          <w:lang w:val="es-DO"/>
        </w:rPr>
        <w:t>Cooperación Triangular entre Chile, Alemania y República Dominicana “Planificación Energética hacia la Carbono Neutralidad” organizada por la GIZ</w:t>
      </w:r>
      <w:r w:rsidR="004901F9" w:rsidRPr="00C41129">
        <w:rPr>
          <w:rFonts w:eastAsia="Calibri"/>
          <w:b/>
          <w:bCs/>
          <w:i/>
          <w:iCs/>
          <w:noProof/>
          <w:lang w:val="es-DO"/>
        </w:rPr>
        <w:t>;</w:t>
      </w:r>
      <w:r w:rsidR="00EF69D3" w:rsidRPr="00C41129">
        <w:rPr>
          <w:rFonts w:eastAsia="Calibri"/>
          <w:noProof/>
          <w:lang w:val="es-DO"/>
        </w:rPr>
        <w:t xml:space="preserve">  </w:t>
      </w:r>
      <w:r w:rsidR="00F129AB" w:rsidRPr="00C41129">
        <w:rPr>
          <w:rFonts w:eastAsia="Calibri"/>
          <w:noProof/>
          <w:lang w:val="es-DO"/>
        </w:rPr>
        <w:t>e</w:t>
      </w:r>
      <w:r w:rsidR="00EF69D3" w:rsidRPr="00C41129">
        <w:rPr>
          <w:rFonts w:eastAsia="Calibri"/>
          <w:noProof/>
          <w:lang w:val="es-DO"/>
        </w:rPr>
        <w:t xml:space="preserve">ste encuentro realizado en Chile, tuvo como objetivo el intercambio de informaciones, planteamientos y avances del gobierno chileno con respecto a </w:t>
      </w:r>
      <w:r w:rsidR="00EF69D3" w:rsidRPr="00C41129">
        <w:rPr>
          <w:rFonts w:eastAsia="Calibri"/>
          <w:noProof/>
          <w:lang w:val="es-DO"/>
        </w:rPr>
        <w:lastRenderedPageBreak/>
        <w:t xml:space="preserve">su trayecto hacia la carbono neutralidad. En este encuentro participaron múltiples representantes del sector energético, </w:t>
      </w:r>
      <w:r w:rsidR="00F129AB" w:rsidRPr="00C41129">
        <w:rPr>
          <w:rFonts w:eastAsia="Calibri"/>
          <w:noProof/>
          <w:lang w:val="es-DO"/>
        </w:rPr>
        <w:t xml:space="preserve">donde se pudo </w:t>
      </w:r>
      <w:r w:rsidR="00EF69D3" w:rsidRPr="00C41129">
        <w:rPr>
          <w:rFonts w:eastAsia="Calibri"/>
          <w:noProof/>
          <w:lang w:val="es-DO"/>
        </w:rPr>
        <w:t>explorar todo lo dispuesto por los diferentes organismos internacionales</w:t>
      </w:r>
      <w:r w:rsidR="00A52D46">
        <w:rPr>
          <w:rFonts w:eastAsia="Calibri"/>
          <w:noProof/>
          <w:lang w:val="es-DO"/>
        </w:rPr>
        <w:t>,</w:t>
      </w:r>
      <w:r w:rsidR="00EF69D3" w:rsidRPr="00C41129">
        <w:rPr>
          <w:rFonts w:eastAsia="Calibri"/>
          <w:noProof/>
          <w:lang w:val="es-DO"/>
        </w:rPr>
        <w:t xml:space="preserve"> tales como los nacionales, el Ministerio de Energía y la Comisión Nacional de Energía de Chile.</w:t>
      </w:r>
    </w:p>
    <w:p w14:paraId="27E80933" w14:textId="77777777" w:rsidR="00502C17" w:rsidRPr="00502C17" w:rsidRDefault="00502C17" w:rsidP="00502C17">
      <w:pPr>
        <w:pStyle w:val="Prrafodelista"/>
        <w:tabs>
          <w:tab w:val="left" w:pos="284"/>
        </w:tabs>
        <w:spacing w:line="360" w:lineRule="auto"/>
        <w:jc w:val="both"/>
        <w:rPr>
          <w:rFonts w:eastAsia="Calibri"/>
          <w:noProof/>
          <w:sz w:val="10"/>
          <w:szCs w:val="10"/>
          <w:lang w:val="es-DO"/>
        </w:rPr>
      </w:pPr>
    </w:p>
    <w:p w14:paraId="5BE4E970" w14:textId="333D361B" w:rsidR="00DC2E0B" w:rsidRDefault="00DC48A7" w:rsidP="00502C17">
      <w:pPr>
        <w:pStyle w:val="Prrafodelista"/>
        <w:numPr>
          <w:ilvl w:val="0"/>
          <w:numId w:val="26"/>
        </w:numPr>
        <w:tabs>
          <w:tab w:val="left" w:pos="284"/>
        </w:tabs>
        <w:spacing w:after="0" w:line="360" w:lineRule="auto"/>
        <w:ind w:left="714" w:hanging="357"/>
        <w:jc w:val="both"/>
        <w:rPr>
          <w:rFonts w:eastAsia="Calibri"/>
          <w:noProof/>
          <w:lang w:val="es-DO"/>
        </w:rPr>
      </w:pPr>
      <w:r w:rsidRPr="009E0FA4">
        <w:rPr>
          <w:rFonts w:eastAsia="Calibri"/>
          <w:b/>
          <w:bCs/>
          <w:i/>
          <w:iCs/>
          <w:noProof/>
          <w:lang w:val="es-DO"/>
        </w:rPr>
        <w:t xml:space="preserve"> </w:t>
      </w:r>
      <w:r w:rsidR="00EF69D3" w:rsidRPr="009E0FA4">
        <w:rPr>
          <w:rFonts w:eastAsia="Calibri"/>
          <w:b/>
          <w:bCs/>
          <w:i/>
          <w:iCs/>
          <w:noProof/>
          <w:lang w:val="es-DO"/>
        </w:rPr>
        <w:t>6to</w:t>
      </w:r>
      <w:r w:rsidR="00A52D46" w:rsidRPr="009E0FA4">
        <w:rPr>
          <w:rFonts w:eastAsia="Calibri"/>
          <w:b/>
          <w:bCs/>
          <w:i/>
          <w:iCs/>
          <w:noProof/>
          <w:lang w:val="es-DO"/>
        </w:rPr>
        <w:t>.</w:t>
      </w:r>
      <w:r w:rsidR="00EF69D3" w:rsidRPr="009E0FA4">
        <w:rPr>
          <w:rFonts w:eastAsia="Calibri"/>
          <w:b/>
          <w:bCs/>
          <w:i/>
          <w:iCs/>
          <w:noProof/>
          <w:lang w:val="es-DO"/>
        </w:rPr>
        <w:t xml:space="preserve"> Foro Técnico Regional de Planificadores de Energía-F</w:t>
      </w:r>
      <w:r w:rsidR="007D7395" w:rsidRPr="009E0FA4">
        <w:rPr>
          <w:rFonts w:eastAsia="Calibri"/>
          <w:b/>
          <w:bCs/>
          <w:i/>
          <w:iCs/>
          <w:noProof/>
          <w:lang w:val="es-DO"/>
        </w:rPr>
        <w:t>oreplen</w:t>
      </w:r>
      <w:r w:rsidR="00EF69D3" w:rsidRPr="009E0FA4">
        <w:rPr>
          <w:rFonts w:eastAsia="Calibri"/>
          <w:b/>
          <w:bCs/>
          <w:i/>
          <w:iCs/>
          <w:noProof/>
          <w:lang w:val="es-DO"/>
        </w:rPr>
        <w:t>, en el contexto de la Semana de Energía organizada por OLADE</w:t>
      </w:r>
      <w:r w:rsidR="004901F9" w:rsidRPr="009E0FA4">
        <w:rPr>
          <w:rFonts w:eastAsia="Calibri"/>
          <w:b/>
          <w:bCs/>
          <w:i/>
          <w:iCs/>
          <w:noProof/>
          <w:lang w:val="es-DO"/>
        </w:rPr>
        <w:t>;</w:t>
      </w:r>
      <w:r w:rsidR="00F129AB" w:rsidRPr="009E0FA4">
        <w:rPr>
          <w:rFonts w:eastAsia="Calibri"/>
          <w:noProof/>
          <w:lang w:val="es-DO"/>
        </w:rPr>
        <w:t xml:space="preserve"> e</w:t>
      </w:r>
      <w:r w:rsidR="00EF69D3" w:rsidRPr="009E0FA4">
        <w:rPr>
          <w:rFonts w:eastAsia="Calibri"/>
          <w:noProof/>
          <w:lang w:val="es-DO"/>
        </w:rPr>
        <w:t>sta cuyo t</w:t>
      </w:r>
      <w:r w:rsidR="00A52D46" w:rsidRPr="009E0FA4">
        <w:rPr>
          <w:rFonts w:eastAsia="Calibri"/>
          <w:noProof/>
          <w:lang w:val="es-DO"/>
        </w:rPr>
        <w:t>uvo</w:t>
      </w:r>
      <w:r w:rsidR="00EF69D3" w:rsidRPr="009E0FA4">
        <w:rPr>
          <w:rFonts w:eastAsia="Calibri"/>
          <w:noProof/>
          <w:lang w:val="es-DO"/>
        </w:rPr>
        <w:t xml:space="preserve"> </w:t>
      </w:r>
      <w:r w:rsidR="00A52D46" w:rsidRPr="009E0FA4">
        <w:rPr>
          <w:rFonts w:eastAsia="Calibri"/>
          <w:noProof/>
          <w:lang w:val="es-DO"/>
        </w:rPr>
        <w:t xml:space="preserve">por </w:t>
      </w:r>
      <w:r w:rsidR="00EF69D3" w:rsidRPr="009E0FA4">
        <w:rPr>
          <w:rFonts w:eastAsia="Calibri"/>
          <w:noProof/>
          <w:lang w:val="es-DO"/>
        </w:rPr>
        <w:t>objetivo ser la plataforma de intercambio técnico, para reforzar la cooperación entre los</w:t>
      </w:r>
      <w:r w:rsidR="009E0FA4">
        <w:rPr>
          <w:rFonts w:eastAsia="Calibri"/>
          <w:noProof/>
          <w:lang w:val="es-DO"/>
        </w:rPr>
        <w:t xml:space="preserve"> </w:t>
      </w:r>
      <w:r w:rsidR="00EF69D3" w:rsidRPr="009E0FA4">
        <w:rPr>
          <w:rFonts w:eastAsia="Calibri"/>
          <w:noProof/>
          <w:lang w:val="es-DO"/>
        </w:rPr>
        <w:t xml:space="preserve">países de América Latina y el Caribe en planificación energética regional, así como un instrumento para acelerar la transición energética, la transformación de la matriz y la integración y seguridad energética. En el marco de esta, </w:t>
      </w:r>
      <w:r w:rsidR="002534E6" w:rsidRPr="009E0FA4">
        <w:rPr>
          <w:rFonts w:eastAsia="Calibri"/>
          <w:noProof/>
          <w:lang w:val="es-DO"/>
        </w:rPr>
        <w:t>la CNE</w:t>
      </w:r>
      <w:r w:rsidR="00131270" w:rsidRPr="009E0FA4">
        <w:rPr>
          <w:rFonts w:eastAsia="Calibri"/>
          <w:noProof/>
          <w:lang w:val="es-DO"/>
        </w:rPr>
        <w:t xml:space="preserve"> </w:t>
      </w:r>
      <w:r w:rsidR="00EF69D3" w:rsidRPr="009E0FA4">
        <w:rPr>
          <w:rFonts w:eastAsia="Calibri"/>
          <w:noProof/>
          <w:lang w:val="es-DO"/>
        </w:rPr>
        <w:t>present</w:t>
      </w:r>
      <w:r w:rsidR="002534E6" w:rsidRPr="009E0FA4">
        <w:rPr>
          <w:rFonts w:eastAsia="Calibri"/>
          <w:noProof/>
          <w:lang w:val="es-DO"/>
        </w:rPr>
        <w:t>ó</w:t>
      </w:r>
      <w:r w:rsidR="00EF69D3" w:rsidRPr="009E0FA4">
        <w:rPr>
          <w:rFonts w:eastAsia="Calibri"/>
          <w:noProof/>
          <w:lang w:val="es-DO"/>
        </w:rPr>
        <w:t xml:space="preserve"> el Plan Energético Nacional (PEN).</w:t>
      </w:r>
    </w:p>
    <w:p w14:paraId="4E517ABB" w14:textId="77777777" w:rsidR="00502C17" w:rsidRPr="00502C17" w:rsidRDefault="00502C17" w:rsidP="00502C17">
      <w:pPr>
        <w:tabs>
          <w:tab w:val="left" w:pos="284"/>
        </w:tabs>
        <w:spacing w:after="0" w:line="360" w:lineRule="auto"/>
        <w:jc w:val="both"/>
        <w:rPr>
          <w:rFonts w:eastAsia="Calibri"/>
          <w:noProof/>
          <w:sz w:val="10"/>
          <w:szCs w:val="10"/>
          <w:lang w:val="es-DO"/>
        </w:rPr>
      </w:pPr>
    </w:p>
    <w:p w14:paraId="403B0230" w14:textId="77DC4919" w:rsidR="001A4ABD" w:rsidRPr="00C41129" w:rsidRDefault="00DC2E0B" w:rsidP="00BD770D">
      <w:pPr>
        <w:pStyle w:val="Prrafodelista"/>
        <w:numPr>
          <w:ilvl w:val="0"/>
          <w:numId w:val="26"/>
        </w:numPr>
        <w:tabs>
          <w:tab w:val="left" w:pos="284"/>
        </w:tabs>
        <w:spacing w:line="360" w:lineRule="auto"/>
        <w:jc w:val="both"/>
        <w:rPr>
          <w:rFonts w:eastAsia="Calibri"/>
          <w:noProof/>
          <w:lang w:val="es-DO"/>
        </w:rPr>
      </w:pPr>
      <w:r w:rsidRPr="00C41129">
        <w:rPr>
          <w:rFonts w:eastAsia="Calibri"/>
          <w:b/>
          <w:bCs/>
          <w:i/>
          <w:iCs/>
          <w:noProof/>
          <w:lang w:val="es-DO"/>
        </w:rPr>
        <w:t xml:space="preserve"> </w:t>
      </w:r>
      <w:r w:rsidR="001A4ABD" w:rsidRPr="00C41129">
        <w:rPr>
          <w:rFonts w:eastAsia="Calibri"/>
          <w:b/>
          <w:bCs/>
          <w:i/>
          <w:iCs/>
          <w:noProof/>
          <w:lang w:val="es-DO"/>
        </w:rPr>
        <w:t>El papel de la mujer en la transición energética,</w:t>
      </w:r>
      <w:r w:rsidR="001A4ABD" w:rsidRPr="00C41129">
        <w:rPr>
          <w:rFonts w:eastAsia="Calibri"/>
          <w:i/>
          <w:iCs/>
          <w:noProof/>
          <w:lang w:val="es-DO"/>
        </w:rPr>
        <w:t xml:space="preserve"> </w:t>
      </w:r>
      <w:r w:rsidR="001A4ABD" w:rsidRPr="00C41129">
        <w:rPr>
          <w:rFonts w:eastAsia="Calibri"/>
          <w:noProof/>
          <w:lang w:val="es-DO"/>
        </w:rPr>
        <w:t>se realizaron charlas online con panelistas nacionales e internacionales sobre temas de energía para enriquecer el sector eléctrico de nuestro país.</w:t>
      </w:r>
    </w:p>
    <w:p w14:paraId="30FD6ACB" w14:textId="2EED9220" w:rsidR="002F37A9" w:rsidRPr="00C41129" w:rsidRDefault="001878B9" w:rsidP="00DC2E0B">
      <w:pPr>
        <w:tabs>
          <w:tab w:val="left" w:pos="284"/>
        </w:tabs>
        <w:spacing w:line="360" w:lineRule="auto"/>
        <w:jc w:val="both"/>
        <w:rPr>
          <w:rFonts w:eastAsia="Calibri"/>
          <w:noProof/>
          <w:lang w:val="es-DO"/>
        </w:rPr>
      </w:pPr>
      <w:r w:rsidRPr="00C41129">
        <w:rPr>
          <w:rFonts w:eastAsia="Calibri"/>
          <w:noProof/>
          <w:lang w:val="es-DO"/>
        </w:rPr>
        <w:t xml:space="preserve">En adición a estos, la CNE realizó </w:t>
      </w:r>
      <w:r w:rsidR="002F37A9" w:rsidRPr="00C41129">
        <w:rPr>
          <w:rFonts w:eastAsia="Calibri"/>
          <w:noProof/>
          <w:lang w:val="es-DO"/>
        </w:rPr>
        <w:t>diversas actividades con otras instituciones con el fin de entablar nuevas relaciones de cooperación, las cuales se enumeran a continuación:</w:t>
      </w:r>
      <w:r w:rsidR="00DC2E0B" w:rsidRPr="00C41129">
        <w:rPr>
          <w:rFonts w:eastAsia="Calibri"/>
          <w:noProof/>
          <w:lang w:val="es-DO"/>
        </w:rPr>
        <w:t xml:space="preserve"> </w:t>
      </w:r>
    </w:p>
    <w:p w14:paraId="322477D5" w14:textId="1757EE68" w:rsidR="002F37A9" w:rsidRPr="006F17B4" w:rsidRDefault="002F37A9" w:rsidP="00BD770D">
      <w:pPr>
        <w:pStyle w:val="Prrafodelista"/>
        <w:numPr>
          <w:ilvl w:val="0"/>
          <w:numId w:val="31"/>
        </w:numPr>
        <w:tabs>
          <w:tab w:val="left" w:pos="284"/>
        </w:tabs>
        <w:spacing w:line="360" w:lineRule="auto"/>
        <w:jc w:val="both"/>
        <w:rPr>
          <w:lang w:val="es-DO"/>
        </w:rPr>
      </w:pPr>
      <w:r w:rsidRPr="00C41129">
        <w:rPr>
          <w:rFonts w:eastAsia="Calibri"/>
          <w:noProof/>
          <w:lang w:val="es-DO"/>
        </w:rPr>
        <w:t>B</w:t>
      </w:r>
      <w:r w:rsidR="001A4ABD" w:rsidRPr="00C41129">
        <w:rPr>
          <w:rFonts w:eastAsia="Calibri"/>
          <w:noProof/>
          <w:lang w:val="es-DO"/>
        </w:rPr>
        <w:t xml:space="preserve">enchlerning </w:t>
      </w:r>
      <w:r w:rsidR="00DC2E0B" w:rsidRPr="00C41129">
        <w:rPr>
          <w:rFonts w:eastAsia="Calibri"/>
          <w:noProof/>
          <w:lang w:val="es-DO"/>
        </w:rPr>
        <w:t xml:space="preserve">con el fin de entablar nuevas relaciones de cooperación, este fue realizado </w:t>
      </w:r>
      <w:r w:rsidR="001A4ABD" w:rsidRPr="00C41129">
        <w:rPr>
          <w:rFonts w:eastAsia="Calibri"/>
          <w:noProof/>
          <w:lang w:val="es-DO"/>
        </w:rPr>
        <w:t xml:space="preserve">con el Ministerio de Industria Comercio y MIPYMES y la empresa Edesur Dominicana, S.A; a los fines de intercambiar experiencia de ambas instituciones en la implementación de las normas ISO 37001:2016 de </w:t>
      </w:r>
      <w:r w:rsidR="001A4ABD" w:rsidRPr="00C41129">
        <w:rPr>
          <w:rFonts w:eastAsia="Calibri"/>
          <w:noProof/>
          <w:lang w:val="es-DO"/>
        </w:rPr>
        <w:lastRenderedPageBreak/>
        <w:t>Sistema de Gestión Antisoborno e ISO 37301:2021 Sistema de Gestión de Cumplimiento.</w:t>
      </w:r>
    </w:p>
    <w:p w14:paraId="2361D07E" w14:textId="77777777" w:rsidR="006F17B4" w:rsidRPr="006F17B4" w:rsidRDefault="006F17B4" w:rsidP="006F17B4">
      <w:pPr>
        <w:pStyle w:val="Prrafodelista"/>
        <w:tabs>
          <w:tab w:val="left" w:pos="284"/>
        </w:tabs>
        <w:spacing w:line="360" w:lineRule="auto"/>
        <w:jc w:val="both"/>
        <w:rPr>
          <w:sz w:val="10"/>
          <w:szCs w:val="10"/>
          <w:lang w:val="es-DO"/>
        </w:rPr>
      </w:pPr>
    </w:p>
    <w:p w14:paraId="1CF88365" w14:textId="77777777" w:rsidR="003875CE" w:rsidRPr="00C41129" w:rsidRDefault="002F37A9" w:rsidP="00BD770D">
      <w:pPr>
        <w:pStyle w:val="Prrafodelista"/>
        <w:numPr>
          <w:ilvl w:val="0"/>
          <w:numId w:val="31"/>
        </w:numPr>
        <w:tabs>
          <w:tab w:val="left" w:pos="284"/>
        </w:tabs>
        <w:spacing w:line="360" w:lineRule="auto"/>
        <w:jc w:val="both"/>
        <w:rPr>
          <w:rFonts w:eastAsia="Calibri"/>
          <w:noProof/>
          <w:lang w:val="es-DO"/>
        </w:rPr>
      </w:pPr>
      <w:r w:rsidRPr="00C41129">
        <w:rPr>
          <w:rFonts w:eastAsia="Calibri"/>
          <w:noProof/>
          <w:lang w:val="es-DO"/>
        </w:rPr>
        <w:t>Participación de la Comisión Nacional de Energía dentro del Comité de Esquema del Instituto Dominicano para la Calidad (INDOCAL), para la certificación de instaladores de sistemas fotovoltaicos (ISFV), dentro de este comité, se procura asegurar que los técnicos dentro del mercado de energías fotovoltaicas sean capacitados y preparados con las competencias adecuadas, al igual que con los conocimientos técnicos que el mercado laboral exige.</w:t>
      </w:r>
      <w:r w:rsidR="003875CE" w:rsidRPr="00C41129">
        <w:rPr>
          <w:lang w:val="es-DO"/>
        </w:rPr>
        <w:t xml:space="preserve"> </w:t>
      </w:r>
    </w:p>
    <w:p w14:paraId="69330C80" w14:textId="62FAE95A" w:rsidR="003875CE" w:rsidRPr="00C41129" w:rsidRDefault="003875CE" w:rsidP="003875CE">
      <w:pPr>
        <w:pStyle w:val="Prrafodelista"/>
        <w:tabs>
          <w:tab w:val="left" w:pos="284"/>
        </w:tabs>
        <w:spacing w:line="360" w:lineRule="auto"/>
        <w:jc w:val="both"/>
        <w:rPr>
          <w:rFonts w:eastAsia="Calibri"/>
          <w:noProof/>
          <w:lang w:val="es-DO"/>
        </w:rPr>
      </w:pPr>
      <w:r w:rsidRPr="00C41129">
        <w:rPr>
          <w:rFonts w:eastAsia="Calibri"/>
          <w:noProof/>
          <w:lang w:val="es-DO"/>
        </w:rPr>
        <w:t>Durante la participación de la CNE se han realizado cambios importantes</w:t>
      </w:r>
      <w:r w:rsidR="00D75FF1">
        <w:rPr>
          <w:rFonts w:eastAsia="Calibri"/>
          <w:noProof/>
          <w:lang w:val="es-DO"/>
        </w:rPr>
        <w:t xml:space="preserve"> </w:t>
      </w:r>
      <w:r w:rsidRPr="00C41129">
        <w:rPr>
          <w:rFonts w:eastAsia="Calibri"/>
          <w:noProof/>
          <w:lang w:val="es-DO"/>
        </w:rPr>
        <w:t>al esquema de certificación en forma y fondo, entre los que se pueden mencionar:</w:t>
      </w:r>
    </w:p>
    <w:p w14:paraId="180B6FE2" w14:textId="7516ADB7" w:rsidR="003875CE" w:rsidRPr="00A52D46" w:rsidRDefault="003875CE" w:rsidP="002F7681">
      <w:pPr>
        <w:pStyle w:val="Prrafodelista"/>
        <w:numPr>
          <w:ilvl w:val="0"/>
          <w:numId w:val="32"/>
        </w:numPr>
        <w:tabs>
          <w:tab w:val="left" w:pos="284"/>
        </w:tabs>
        <w:spacing w:line="360" w:lineRule="auto"/>
        <w:jc w:val="both"/>
        <w:rPr>
          <w:rFonts w:eastAsia="Calibri"/>
          <w:noProof/>
          <w:lang w:val="es-DO"/>
        </w:rPr>
      </w:pPr>
      <w:r w:rsidRPr="00A52D46">
        <w:rPr>
          <w:rFonts w:eastAsia="Calibri"/>
          <w:noProof/>
          <w:lang w:val="es-DO"/>
        </w:rPr>
        <w:t>Cambios en la descripción del trabajo y tareas descritos en</w:t>
      </w:r>
      <w:r w:rsidR="00131270" w:rsidRPr="00A52D46">
        <w:rPr>
          <w:rFonts w:eastAsia="Calibri"/>
          <w:noProof/>
          <w:lang w:val="es-DO"/>
        </w:rPr>
        <w:t xml:space="preserve"> </w:t>
      </w:r>
      <w:r w:rsidRPr="00A52D46">
        <w:rPr>
          <w:rFonts w:eastAsia="Calibri"/>
          <w:noProof/>
          <w:lang w:val="es-DO"/>
        </w:rPr>
        <w:t xml:space="preserve">la </w:t>
      </w:r>
      <w:r w:rsidR="00A52D46">
        <w:rPr>
          <w:rFonts w:eastAsia="Calibri"/>
          <w:noProof/>
          <w:lang w:val="es-DO"/>
        </w:rPr>
        <w:t>N</w:t>
      </w:r>
      <w:r w:rsidRPr="00A52D46">
        <w:rPr>
          <w:rFonts w:eastAsia="Calibri"/>
          <w:noProof/>
          <w:lang w:val="es-DO"/>
        </w:rPr>
        <w:t>orma.</w:t>
      </w:r>
    </w:p>
    <w:p w14:paraId="53357E0E" w14:textId="77777777" w:rsidR="003875CE" w:rsidRPr="00C41129" w:rsidRDefault="003875CE" w:rsidP="00BD770D">
      <w:pPr>
        <w:pStyle w:val="Prrafodelista"/>
        <w:numPr>
          <w:ilvl w:val="0"/>
          <w:numId w:val="32"/>
        </w:numPr>
        <w:tabs>
          <w:tab w:val="left" w:pos="284"/>
        </w:tabs>
        <w:spacing w:line="360" w:lineRule="auto"/>
        <w:jc w:val="both"/>
        <w:rPr>
          <w:rFonts w:eastAsia="Calibri"/>
          <w:noProof/>
          <w:lang w:val="es-DO"/>
        </w:rPr>
      </w:pPr>
      <w:r w:rsidRPr="00C41129">
        <w:rPr>
          <w:rFonts w:eastAsia="Calibri"/>
          <w:noProof/>
          <w:lang w:val="es-DO"/>
        </w:rPr>
        <w:t>Modificación de competencias y habilidades.</w:t>
      </w:r>
    </w:p>
    <w:p w14:paraId="01A4FA83" w14:textId="77777777" w:rsidR="00734602" w:rsidRPr="00C41129" w:rsidRDefault="003875CE" w:rsidP="00734602">
      <w:pPr>
        <w:pStyle w:val="Prrafodelista"/>
        <w:numPr>
          <w:ilvl w:val="0"/>
          <w:numId w:val="32"/>
        </w:numPr>
        <w:tabs>
          <w:tab w:val="left" w:pos="284"/>
        </w:tabs>
        <w:spacing w:line="360" w:lineRule="auto"/>
        <w:jc w:val="both"/>
        <w:rPr>
          <w:rFonts w:eastAsia="Calibri"/>
          <w:noProof/>
          <w:lang w:val="es-DO"/>
        </w:rPr>
      </w:pPr>
      <w:r w:rsidRPr="00C41129">
        <w:rPr>
          <w:rFonts w:eastAsia="Calibri"/>
          <w:noProof/>
          <w:lang w:val="es-DO"/>
        </w:rPr>
        <w:t>Incorporación del tema de protección y seguridad eléctrica en las instalaciones fotovoltaicas.</w:t>
      </w:r>
    </w:p>
    <w:p w14:paraId="218026E3" w14:textId="46BF358D" w:rsidR="003875CE" w:rsidRPr="00C41129" w:rsidRDefault="003875CE" w:rsidP="00734602">
      <w:pPr>
        <w:tabs>
          <w:tab w:val="left" w:pos="284"/>
        </w:tabs>
        <w:spacing w:line="360" w:lineRule="auto"/>
        <w:jc w:val="both"/>
        <w:rPr>
          <w:rFonts w:eastAsia="Calibri"/>
          <w:noProof/>
          <w:lang w:val="es-DO"/>
        </w:rPr>
      </w:pPr>
      <w:r w:rsidRPr="00C41129">
        <w:rPr>
          <w:rFonts w:eastAsia="Calibri"/>
          <w:noProof/>
          <w:lang w:val="es-DO"/>
        </w:rPr>
        <w:t xml:space="preserve">Este esquema de certificación ya fue firmado por todos los agentes y participantes y su piloto será lanzado a principio del próximo año. </w:t>
      </w:r>
    </w:p>
    <w:p w14:paraId="64C24299" w14:textId="77777777" w:rsidR="00BA65CB" w:rsidRPr="00C41129" w:rsidRDefault="00BA65CB" w:rsidP="00DC2E0B">
      <w:pPr>
        <w:pStyle w:val="Prrafodelista"/>
        <w:tabs>
          <w:tab w:val="left" w:pos="284"/>
        </w:tabs>
        <w:spacing w:line="360" w:lineRule="auto"/>
        <w:ind w:left="1080"/>
        <w:jc w:val="both"/>
        <w:rPr>
          <w:rFonts w:eastAsia="Calibri"/>
          <w:noProof/>
          <w:lang w:val="es-DO"/>
        </w:rPr>
      </w:pPr>
    </w:p>
    <w:p w14:paraId="201E0238" w14:textId="085BFB35" w:rsidR="001929EB" w:rsidRPr="0001290D" w:rsidRDefault="001929EB" w:rsidP="0001290D">
      <w:pPr>
        <w:pStyle w:val="Ttulo2"/>
        <w:numPr>
          <w:ilvl w:val="1"/>
          <w:numId w:val="1"/>
        </w:numPr>
        <w:spacing w:before="0" w:after="160" w:line="360" w:lineRule="auto"/>
        <w:rPr>
          <w:rFonts w:eastAsia="Calibri" w:cs="Times New Roman"/>
          <w:b/>
          <w:bCs/>
          <w:noProof/>
          <w:color w:val="767171"/>
          <w:szCs w:val="24"/>
          <w:lang w:val="es-DO"/>
        </w:rPr>
      </w:pPr>
      <w:bookmarkStart w:id="66" w:name="_Toc121901536"/>
      <w:r w:rsidRPr="0001290D">
        <w:rPr>
          <w:rFonts w:eastAsia="Calibri" w:cs="Times New Roman"/>
          <w:b/>
          <w:bCs/>
          <w:noProof/>
          <w:color w:val="767171"/>
          <w:szCs w:val="24"/>
          <w:lang w:val="es-DO"/>
        </w:rPr>
        <w:t xml:space="preserve">Desempeño de la </w:t>
      </w:r>
      <w:r w:rsidR="007D7395" w:rsidRPr="0001290D">
        <w:rPr>
          <w:rFonts w:eastAsia="Calibri" w:cs="Times New Roman"/>
          <w:b/>
          <w:bCs/>
          <w:noProof/>
          <w:color w:val="767171"/>
          <w:szCs w:val="24"/>
          <w:lang w:val="es-DO"/>
        </w:rPr>
        <w:t>T</w:t>
      </w:r>
      <w:r w:rsidRPr="0001290D">
        <w:rPr>
          <w:rFonts w:eastAsia="Calibri" w:cs="Times New Roman"/>
          <w:b/>
          <w:bCs/>
          <w:noProof/>
          <w:color w:val="767171"/>
          <w:szCs w:val="24"/>
          <w:lang w:val="es-DO"/>
        </w:rPr>
        <w:t>ecnología</w:t>
      </w:r>
      <w:bookmarkEnd w:id="66"/>
    </w:p>
    <w:p w14:paraId="5F8F2B35" w14:textId="04D96053" w:rsidR="008F132E" w:rsidRPr="00C41129" w:rsidRDefault="007A5F3E" w:rsidP="00DC2E0B">
      <w:pPr>
        <w:tabs>
          <w:tab w:val="left" w:pos="284"/>
        </w:tabs>
        <w:spacing w:line="360" w:lineRule="auto"/>
        <w:jc w:val="both"/>
        <w:rPr>
          <w:rFonts w:eastAsia="Calibri"/>
          <w:noProof/>
          <w:lang w:val="es-DO"/>
        </w:rPr>
      </w:pPr>
      <w:r w:rsidRPr="00C41129">
        <w:rPr>
          <w:rFonts w:eastAsia="Calibri"/>
          <w:noProof/>
          <w:lang w:val="es-DO"/>
        </w:rPr>
        <w:t xml:space="preserve">La Comisión Nacional de Energía </w:t>
      </w:r>
      <w:r w:rsidR="004F684B" w:rsidRPr="00C41129">
        <w:rPr>
          <w:rFonts w:eastAsia="Calibri"/>
          <w:noProof/>
          <w:lang w:val="es-DO"/>
        </w:rPr>
        <w:t xml:space="preserve">se encuentra </w:t>
      </w:r>
      <w:r w:rsidR="0040529D" w:rsidRPr="00C41129">
        <w:rPr>
          <w:rFonts w:eastAsia="Calibri"/>
          <w:noProof/>
          <w:lang w:val="es-DO"/>
        </w:rPr>
        <w:t>a</w:t>
      </w:r>
      <w:r w:rsidR="008F132E" w:rsidRPr="00C41129">
        <w:rPr>
          <w:rFonts w:eastAsia="Calibri"/>
          <w:noProof/>
          <w:lang w:val="es-DO"/>
        </w:rPr>
        <w:t xml:space="preserve"> la vanguardia e</w:t>
      </w:r>
      <w:r w:rsidR="0040529D" w:rsidRPr="00C41129">
        <w:rPr>
          <w:rFonts w:eastAsia="Calibri"/>
          <w:noProof/>
          <w:lang w:val="es-DO"/>
        </w:rPr>
        <w:t>n</w:t>
      </w:r>
      <w:r w:rsidR="008F132E" w:rsidRPr="00C41129">
        <w:rPr>
          <w:rFonts w:eastAsia="Calibri"/>
          <w:noProof/>
          <w:lang w:val="es-DO"/>
        </w:rPr>
        <w:t xml:space="preserve"> los avances y el desarrollo de las tecnologías, reduciendo las barreras y brechas digitales entre los ciudadanos y la institución, logrando </w:t>
      </w:r>
      <w:r w:rsidR="004F684B" w:rsidRPr="00C41129">
        <w:rPr>
          <w:rFonts w:eastAsia="Calibri"/>
          <w:noProof/>
          <w:lang w:val="es-DO"/>
        </w:rPr>
        <w:t xml:space="preserve">así </w:t>
      </w:r>
      <w:r w:rsidR="008F132E" w:rsidRPr="00C41129">
        <w:rPr>
          <w:rFonts w:eastAsia="Calibri"/>
          <w:noProof/>
          <w:lang w:val="es-DO"/>
        </w:rPr>
        <w:t xml:space="preserve">un </w:t>
      </w:r>
      <w:r w:rsidR="0040529D" w:rsidRPr="00C41129">
        <w:rPr>
          <w:rFonts w:eastAsia="Calibri"/>
          <w:noProof/>
          <w:lang w:val="es-DO"/>
        </w:rPr>
        <w:t>g</w:t>
      </w:r>
      <w:r w:rsidR="008F132E" w:rsidRPr="00C41129">
        <w:rPr>
          <w:rFonts w:eastAsia="Calibri"/>
          <w:noProof/>
          <w:lang w:val="es-DO"/>
        </w:rPr>
        <w:t xml:space="preserve">obierno </w:t>
      </w:r>
      <w:r w:rsidR="0040529D" w:rsidRPr="00C41129">
        <w:rPr>
          <w:rFonts w:eastAsia="Calibri"/>
          <w:noProof/>
          <w:lang w:val="es-DO"/>
        </w:rPr>
        <w:t>d</w:t>
      </w:r>
      <w:r w:rsidR="008F132E" w:rsidRPr="00C41129">
        <w:rPr>
          <w:rFonts w:eastAsia="Calibri"/>
          <w:noProof/>
          <w:lang w:val="es-DO"/>
        </w:rPr>
        <w:t xml:space="preserve">igital, </w:t>
      </w:r>
      <w:r w:rsidR="0040529D" w:rsidRPr="00C41129">
        <w:rPr>
          <w:rFonts w:eastAsia="Calibri"/>
          <w:noProof/>
          <w:lang w:val="es-DO"/>
        </w:rPr>
        <w:t>a</w:t>
      </w:r>
      <w:r w:rsidR="008F132E" w:rsidRPr="00C41129">
        <w:rPr>
          <w:rFonts w:eastAsia="Calibri"/>
          <w:noProof/>
          <w:lang w:val="es-DO"/>
        </w:rPr>
        <w:t xml:space="preserve">bierto y </w:t>
      </w:r>
      <w:r w:rsidR="0040529D" w:rsidRPr="00C41129">
        <w:rPr>
          <w:rFonts w:eastAsia="Calibri"/>
          <w:noProof/>
          <w:lang w:val="es-DO"/>
        </w:rPr>
        <w:t>t</w:t>
      </w:r>
      <w:r w:rsidR="008F132E" w:rsidRPr="00C41129">
        <w:rPr>
          <w:rFonts w:eastAsia="Calibri"/>
          <w:noProof/>
          <w:lang w:val="es-DO"/>
        </w:rPr>
        <w:t xml:space="preserve">ransparente. </w:t>
      </w:r>
      <w:r w:rsidR="00893583" w:rsidRPr="00C41129">
        <w:rPr>
          <w:rFonts w:eastAsia="Calibri"/>
          <w:noProof/>
          <w:lang w:val="es-DO"/>
        </w:rPr>
        <w:t>Mediante</w:t>
      </w:r>
      <w:r w:rsidR="0040529D" w:rsidRPr="00C41129">
        <w:rPr>
          <w:rFonts w:eastAsia="Calibri"/>
          <w:noProof/>
          <w:lang w:val="es-DO"/>
        </w:rPr>
        <w:t xml:space="preserve"> estos avances</w:t>
      </w:r>
      <w:r w:rsidR="006F17B4">
        <w:rPr>
          <w:rFonts w:eastAsia="Calibri"/>
          <w:noProof/>
          <w:lang w:val="es-DO"/>
        </w:rPr>
        <w:br/>
      </w:r>
      <w:r w:rsidR="006F17B4">
        <w:rPr>
          <w:rFonts w:eastAsia="Calibri"/>
          <w:noProof/>
          <w:lang w:val="es-DO"/>
        </w:rPr>
        <w:br/>
      </w:r>
      <w:r w:rsidR="006F17B4">
        <w:rPr>
          <w:rFonts w:eastAsia="Calibri"/>
          <w:noProof/>
          <w:lang w:val="es-DO"/>
        </w:rPr>
        <w:br/>
      </w:r>
      <w:r w:rsidR="008F132E" w:rsidRPr="00C41129">
        <w:rPr>
          <w:rFonts w:eastAsia="Calibri"/>
          <w:noProof/>
          <w:lang w:val="es-DO"/>
        </w:rPr>
        <w:lastRenderedPageBreak/>
        <w:t>se han destinado recursos para adherirse a mejores prácticas de administración y gestión de servicios de</w:t>
      </w:r>
      <w:r w:rsidR="00983570" w:rsidRPr="00C41129">
        <w:rPr>
          <w:rFonts w:eastAsia="Calibri"/>
          <w:noProof/>
          <w:lang w:val="es-DO"/>
        </w:rPr>
        <w:t xml:space="preserve"> las </w:t>
      </w:r>
      <w:r w:rsidR="008F132E" w:rsidRPr="00C41129">
        <w:rPr>
          <w:rFonts w:eastAsia="Calibri"/>
          <w:noProof/>
          <w:lang w:val="es-DO"/>
        </w:rPr>
        <w:t xml:space="preserve">TI, logrando materializar un aumento sostenido en la satisfacción de los usuarios de la </w:t>
      </w:r>
      <w:r w:rsidR="0040529D" w:rsidRPr="00C41129">
        <w:rPr>
          <w:rFonts w:eastAsia="Calibri"/>
          <w:noProof/>
          <w:lang w:val="es-DO"/>
        </w:rPr>
        <w:t>institución</w:t>
      </w:r>
      <w:r w:rsidR="008F132E" w:rsidRPr="00C41129">
        <w:rPr>
          <w:rFonts w:eastAsia="Calibri"/>
          <w:noProof/>
          <w:lang w:val="es-DO"/>
        </w:rPr>
        <w:t xml:space="preserve"> como producto del desarrollo permanente del equipo de personas y la entrega de sistemas y servicios de alto valor agregado para la gestión de este.</w:t>
      </w:r>
    </w:p>
    <w:p w14:paraId="600D5669" w14:textId="3F5BAE1A" w:rsidR="0040529D" w:rsidRPr="00C41129" w:rsidRDefault="0040529D" w:rsidP="00A316E4">
      <w:pPr>
        <w:tabs>
          <w:tab w:val="left" w:pos="284"/>
        </w:tabs>
        <w:spacing w:line="360" w:lineRule="auto"/>
        <w:jc w:val="both"/>
        <w:rPr>
          <w:rFonts w:eastAsia="Calibri"/>
          <w:noProof/>
          <w:lang w:val="es-DO"/>
        </w:rPr>
      </w:pPr>
      <w:r w:rsidRPr="00C41129">
        <w:rPr>
          <w:rFonts w:eastAsia="Calibri"/>
          <w:noProof/>
          <w:lang w:val="es-DO"/>
        </w:rPr>
        <w:t xml:space="preserve">A través del Departamento de Tecnología de la Información y Comunicación </w:t>
      </w:r>
      <w:r w:rsidR="00DF1FA5" w:rsidRPr="00C41129">
        <w:rPr>
          <w:rFonts w:eastAsia="Calibri"/>
          <w:noProof/>
          <w:lang w:val="es-DO"/>
        </w:rPr>
        <w:t xml:space="preserve">se realizan mejoras continuamente para eficientizar la seguridad informática de la institución enfocados en el uso </w:t>
      </w:r>
      <w:r w:rsidR="00CA4CD9" w:rsidRPr="00C41129">
        <w:rPr>
          <w:rFonts w:eastAsia="Calibri"/>
          <w:noProof/>
          <w:lang w:val="es-DO"/>
        </w:rPr>
        <w:t xml:space="preserve">correcto </w:t>
      </w:r>
      <w:r w:rsidR="00DF1FA5" w:rsidRPr="00C41129">
        <w:rPr>
          <w:rFonts w:eastAsia="Calibri"/>
          <w:noProof/>
          <w:lang w:val="es-DO"/>
        </w:rPr>
        <w:t>de los recursos tecnológicos</w:t>
      </w:r>
      <w:r w:rsidRPr="00C41129">
        <w:rPr>
          <w:rFonts w:eastAsia="Calibri"/>
          <w:noProof/>
          <w:lang w:val="es-DO"/>
        </w:rPr>
        <w:t xml:space="preserve"> manten</w:t>
      </w:r>
      <w:r w:rsidR="00CA4CD9" w:rsidRPr="00C41129">
        <w:rPr>
          <w:rFonts w:eastAsia="Calibri"/>
          <w:noProof/>
          <w:lang w:val="es-DO"/>
        </w:rPr>
        <w:t>iendo</w:t>
      </w:r>
      <w:r w:rsidRPr="00C41129">
        <w:rPr>
          <w:rFonts w:eastAsia="Calibri"/>
          <w:noProof/>
          <w:lang w:val="es-DO"/>
        </w:rPr>
        <w:t xml:space="preserve"> la seguridad de la información</w:t>
      </w:r>
      <w:r w:rsidR="009E0FA4">
        <w:rPr>
          <w:rFonts w:eastAsia="Calibri"/>
          <w:noProof/>
          <w:lang w:val="es-DO"/>
        </w:rPr>
        <w:t>; y se categorizaron y agruparon los proyectos en dos (2) grandes grupos:</w:t>
      </w:r>
    </w:p>
    <w:p w14:paraId="7D9D7C91" w14:textId="5DBA7504" w:rsidR="00BC1E5D" w:rsidRPr="00C41129" w:rsidRDefault="00BC1E5D" w:rsidP="00734602">
      <w:pPr>
        <w:tabs>
          <w:tab w:val="left" w:pos="284"/>
        </w:tabs>
        <w:spacing w:line="360" w:lineRule="auto"/>
        <w:jc w:val="both"/>
        <w:rPr>
          <w:rFonts w:eastAsia="Calibri"/>
          <w:b/>
          <w:bCs/>
          <w:noProof/>
          <w:lang w:val="es-DO"/>
        </w:rPr>
      </w:pPr>
      <w:r w:rsidRPr="00C41129">
        <w:rPr>
          <w:rFonts w:eastAsia="Calibri"/>
          <w:b/>
          <w:bCs/>
          <w:noProof/>
          <w:lang w:val="es-DO"/>
        </w:rPr>
        <w:t xml:space="preserve">Proyectos </w:t>
      </w:r>
      <w:r w:rsidR="00BA65CB" w:rsidRPr="00C41129">
        <w:rPr>
          <w:rFonts w:eastAsia="Calibri"/>
          <w:b/>
          <w:bCs/>
          <w:noProof/>
          <w:lang w:val="es-DO"/>
        </w:rPr>
        <w:t>R</w:t>
      </w:r>
      <w:r w:rsidRPr="00C41129">
        <w:rPr>
          <w:rFonts w:eastAsia="Calibri"/>
          <w:b/>
          <w:bCs/>
          <w:noProof/>
          <w:lang w:val="es-DO"/>
        </w:rPr>
        <w:t xml:space="preserve">elacionados con el </w:t>
      </w:r>
      <w:r w:rsidR="00BA65CB" w:rsidRPr="00C41129">
        <w:rPr>
          <w:rFonts w:eastAsia="Calibri"/>
          <w:b/>
          <w:bCs/>
          <w:noProof/>
          <w:lang w:val="es-DO"/>
        </w:rPr>
        <w:t>D</w:t>
      </w:r>
      <w:r w:rsidRPr="00C41129">
        <w:rPr>
          <w:rFonts w:eastAsia="Calibri"/>
          <w:b/>
          <w:bCs/>
          <w:noProof/>
          <w:lang w:val="es-DO"/>
        </w:rPr>
        <w:t xml:space="preserve">esarrollo y la </w:t>
      </w:r>
      <w:r w:rsidR="00BA65CB" w:rsidRPr="00C41129">
        <w:rPr>
          <w:rFonts w:eastAsia="Calibri"/>
          <w:b/>
          <w:bCs/>
          <w:noProof/>
          <w:lang w:val="es-DO"/>
        </w:rPr>
        <w:t>I</w:t>
      </w:r>
      <w:r w:rsidRPr="00C41129">
        <w:rPr>
          <w:rFonts w:eastAsia="Calibri"/>
          <w:b/>
          <w:bCs/>
          <w:noProof/>
          <w:lang w:val="es-DO"/>
        </w:rPr>
        <w:t xml:space="preserve">mplementación de </w:t>
      </w:r>
      <w:r w:rsidR="00BA65CB" w:rsidRPr="00C41129">
        <w:rPr>
          <w:rFonts w:eastAsia="Calibri"/>
          <w:b/>
          <w:bCs/>
          <w:noProof/>
          <w:lang w:val="es-DO"/>
        </w:rPr>
        <w:t>S</w:t>
      </w:r>
      <w:r w:rsidRPr="00C41129">
        <w:rPr>
          <w:rFonts w:eastAsia="Calibri"/>
          <w:b/>
          <w:bCs/>
          <w:noProof/>
          <w:lang w:val="es-DO"/>
        </w:rPr>
        <w:t xml:space="preserve">istemas de </w:t>
      </w:r>
      <w:r w:rsidR="00BA65CB" w:rsidRPr="00C41129">
        <w:rPr>
          <w:rFonts w:eastAsia="Calibri"/>
          <w:b/>
          <w:bCs/>
          <w:noProof/>
          <w:lang w:val="es-DO"/>
        </w:rPr>
        <w:t>I</w:t>
      </w:r>
      <w:r w:rsidRPr="00C41129">
        <w:rPr>
          <w:rFonts w:eastAsia="Calibri"/>
          <w:b/>
          <w:bCs/>
          <w:noProof/>
          <w:lang w:val="es-DO"/>
        </w:rPr>
        <w:t>nformación</w:t>
      </w:r>
    </w:p>
    <w:p w14:paraId="45E77F3D" w14:textId="74FFBB38" w:rsidR="003772F0" w:rsidRPr="00C41129" w:rsidRDefault="00BC1E5D" w:rsidP="003772F0">
      <w:pPr>
        <w:tabs>
          <w:tab w:val="left" w:pos="284"/>
        </w:tabs>
        <w:spacing w:line="360" w:lineRule="auto"/>
        <w:jc w:val="both"/>
        <w:rPr>
          <w:rFonts w:eastAsia="Calibri"/>
          <w:noProof/>
          <w:lang w:val="es-DO"/>
        </w:rPr>
      </w:pPr>
      <w:r w:rsidRPr="00C41129">
        <w:rPr>
          <w:rFonts w:eastAsia="Calibri"/>
          <w:noProof/>
          <w:lang w:val="es-DO"/>
        </w:rPr>
        <w:t xml:space="preserve">La CNE en el año 2022 </w:t>
      </w:r>
      <w:r w:rsidR="003772F0" w:rsidRPr="00C41129">
        <w:rPr>
          <w:rFonts w:eastAsia="Calibri"/>
          <w:noProof/>
          <w:lang w:val="es-DO"/>
        </w:rPr>
        <w:t>realizó la actualización del sistema Laserfiche a la versión 10.4, esta actualización era una necesidad, ya que una plataforma desactualizada conlleva a una plataforma inestable y con errores recurrentes. Es importante destacar que existe una versión 11.0, pero el proceso de actualización debe llevar un orden secuencial y de maduración de los procesos para garantizar el correcto funcionamiento de estos, es por esta razón que en esta etapa solo aplicamos la versión 10.4. Para esta actualización se capacitó al personal de la institución sobre la herramienta.</w:t>
      </w:r>
    </w:p>
    <w:p w14:paraId="4AF97800" w14:textId="4D51B3C5" w:rsidR="003772F0" w:rsidRPr="00C41129" w:rsidRDefault="003772F0" w:rsidP="003772F0">
      <w:pPr>
        <w:tabs>
          <w:tab w:val="left" w:pos="284"/>
        </w:tabs>
        <w:spacing w:line="360" w:lineRule="auto"/>
        <w:jc w:val="both"/>
        <w:rPr>
          <w:rFonts w:eastAsia="Calibri"/>
          <w:noProof/>
          <w:lang w:val="es-DO"/>
        </w:rPr>
      </w:pPr>
      <w:r w:rsidRPr="00C41129">
        <w:rPr>
          <w:rFonts w:eastAsia="Calibri"/>
          <w:noProof/>
          <w:lang w:val="es-DO"/>
        </w:rPr>
        <w:t xml:space="preserve">Adicionalmente, como mecanismo de validación realizamos un </w:t>
      </w:r>
      <w:r w:rsidR="00D75FF1">
        <w:rPr>
          <w:rFonts w:eastAsia="Calibri"/>
          <w:noProof/>
          <w:lang w:val="es-DO"/>
        </w:rPr>
        <w:t>r</w:t>
      </w:r>
      <w:r w:rsidRPr="00C41129">
        <w:rPr>
          <w:rFonts w:eastAsia="Calibri"/>
          <w:noProof/>
          <w:lang w:val="es-DO"/>
        </w:rPr>
        <w:t xml:space="preserve">eporte que llega todos los días a las 5:00p.m., con el total de las solicitudes que nuestros clientes realizaron durante el día. También hemos desarrollado una alerta para que una vez el cliente envié una </w:t>
      </w:r>
      <w:r w:rsidRPr="00C41129">
        <w:rPr>
          <w:rFonts w:eastAsia="Calibri"/>
          <w:noProof/>
          <w:lang w:val="es-DO"/>
        </w:rPr>
        <w:lastRenderedPageBreak/>
        <w:t xml:space="preserve">solicitud de servicio, pueda llegar de manera automática un correo a las áreas técnicas con una copia del formulario adjunto en PDF y los archivos cargados por este. </w:t>
      </w:r>
    </w:p>
    <w:p w14:paraId="6AE2C0D4" w14:textId="77777777" w:rsidR="00DC2E0B" w:rsidRPr="00C41129" w:rsidRDefault="003772F0" w:rsidP="00DC2E0B">
      <w:pPr>
        <w:tabs>
          <w:tab w:val="left" w:pos="284"/>
        </w:tabs>
        <w:spacing w:line="360" w:lineRule="auto"/>
        <w:jc w:val="both"/>
        <w:rPr>
          <w:rFonts w:eastAsia="Calibri"/>
          <w:noProof/>
          <w:lang w:val="es-DO"/>
        </w:rPr>
      </w:pPr>
      <w:r w:rsidRPr="00C41129">
        <w:rPr>
          <w:rFonts w:eastAsia="Calibri"/>
          <w:noProof/>
          <w:lang w:val="es-DO"/>
        </w:rPr>
        <w:t xml:space="preserve">Otro aspecto importante de control es que se estableció un tipo y tamaño de archivo estándar como requerimiento a nuestros clientes. Todas estas acciones son mecanismos de seguridad para mejorar nuestros niveles de eficiencia.   </w:t>
      </w:r>
    </w:p>
    <w:p w14:paraId="6EA05F54" w14:textId="15C7A631" w:rsidR="00B37298" w:rsidRDefault="00C57036" w:rsidP="00DC2E0B">
      <w:pPr>
        <w:tabs>
          <w:tab w:val="left" w:pos="284"/>
        </w:tabs>
        <w:spacing w:line="360" w:lineRule="auto"/>
        <w:jc w:val="both"/>
        <w:rPr>
          <w:rFonts w:eastAsia="Calibri"/>
          <w:noProof/>
          <w:lang w:val="es-DO"/>
        </w:rPr>
      </w:pPr>
      <w:r w:rsidRPr="00C41129">
        <w:rPr>
          <w:rFonts w:eastAsia="Calibri"/>
          <w:noProof/>
          <w:lang w:val="es-DO"/>
        </w:rPr>
        <w:t>En l</w:t>
      </w:r>
      <w:r w:rsidR="00B37298" w:rsidRPr="00C41129">
        <w:rPr>
          <w:rFonts w:eastAsia="Calibri"/>
          <w:noProof/>
          <w:lang w:val="es-DO"/>
        </w:rPr>
        <w:t>a</w:t>
      </w:r>
      <w:r w:rsidRPr="00C41129">
        <w:rPr>
          <w:rFonts w:eastAsia="Calibri"/>
          <w:noProof/>
          <w:lang w:val="es-DO"/>
        </w:rPr>
        <w:t xml:space="preserve"> </w:t>
      </w:r>
      <w:r w:rsidR="00B37298" w:rsidRPr="00C41129">
        <w:rPr>
          <w:rFonts w:eastAsia="Calibri"/>
          <w:noProof/>
          <w:lang w:val="es-DO"/>
        </w:rPr>
        <w:t>actualidad la CNE cuenta con l</w:t>
      </w:r>
      <w:r w:rsidRPr="00C41129">
        <w:rPr>
          <w:rFonts w:eastAsia="Calibri"/>
          <w:noProof/>
          <w:lang w:val="es-DO"/>
        </w:rPr>
        <w:t xml:space="preserve">as </w:t>
      </w:r>
      <w:r w:rsidR="00B37298" w:rsidRPr="00C41129">
        <w:rPr>
          <w:rFonts w:eastAsia="Calibri"/>
          <w:noProof/>
          <w:lang w:val="es-DO"/>
        </w:rPr>
        <w:t xml:space="preserve">siguientes </w:t>
      </w:r>
      <w:r w:rsidRPr="00C41129">
        <w:rPr>
          <w:rFonts w:eastAsia="Calibri"/>
          <w:noProof/>
          <w:lang w:val="es-DO"/>
        </w:rPr>
        <w:t xml:space="preserve">Normas sobre </w:t>
      </w:r>
      <w:r w:rsidR="00B37298" w:rsidRPr="00C41129">
        <w:rPr>
          <w:rFonts w:eastAsia="Calibri"/>
          <w:noProof/>
          <w:lang w:val="es-DO"/>
        </w:rPr>
        <w:t xml:space="preserve">las </w:t>
      </w:r>
      <w:r w:rsidRPr="00C41129">
        <w:rPr>
          <w:rFonts w:eastAsia="Calibri"/>
          <w:noProof/>
          <w:lang w:val="es-DO"/>
        </w:rPr>
        <w:t>Tecnologías de la Información y Comunicación (NORTIC)</w:t>
      </w:r>
      <w:r w:rsidR="00B37298" w:rsidRPr="00C41129">
        <w:rPr>
          <w:rFonts w:eastAsia="Calibri"/>
          <w:noProof/>
          <w:lang w:val="es-DO"/>
        </w:rPr>
        <w:t>:</w:t>
      </w:r>
    </w:p>
    <w:p w14:paraId="3F923F90" w14:textId="3D465393" w:rsidR="007B7DCD" w:rsidRPr="00C41129" w:rsidRDefault="00C57036" w:rsidP="00AB360F">
      <w:pPr>
        <w:pStyle w:val="Prrafodelista"/>
        <w:numPr>
          <w:ilvl w:val="0"/>
          <w:numId w:val="6"/>
        </w:numPr>
        <w:shd w:val="clear" w:color="auto" w:fill="FFFFFF" w:themeFill="background1"/>
        <w:tabs>
          <w:tab w:val="left" w:pos="284"/>
        </w:tabs>
        <w:spacing w:line="360" w:lineRule="auto"/>
        <w:jc w:val="both"/>
        <w:rPr>
          <w:lang w:val="es-DO"/>
        </w:rPr>
      </w:pPr>
      <w:r w:rsidRPr="00C41129">
        <w:rPr>
          <w:rFonts w:eastAsia="Calibri"/>
          <w:noProof/>
          <w:lang w:val="es-DO"/>
        </w:rPr>
        <w:t>NORTIC A2:2021, Norma para el Desarrollo y Gestión de los Medios Web del Estado Dominicano</w:t>
      </w:r>
      <w:r w:rsidR="00B37298" w:rsidRPr="00C41129">
        <w:rPr>
          <w:shd w:val="clear" w:color="auto" w:fill="FFFFFF" w:themeFill="background1"/>
          <w:lang w:val="es-DO"/>
        </w:rPr>
        <w:t>.</w:t>
      </w:r>
    </w:p>
    <w:p w14:paraId="39614F09" w14:textId="455095DE" w:rsidR="007B7DCD" w:rsidRPr="00C41129" w:rsidRDefault="007B7DCD" w:rsidP="007B7DCD">
      <w:pPr>
        <w:shd w:val="clear" w:color="auto" w:fill="FFFFFF" w:themeFill="background1"/>
        <w:tabs>
          <w:tab w:val="left" w:pos="284"/>
        </w:tabs>
        <w:spacing w:line="360" w:lineRule="auto"/>
        <w:ind w:left="360"/>
        <w:rPr>
          <w:lang w:val="es-DO"/>
        </w:rPr>
      </w:pPr>
      <w:r w:rsidRPr="00C41129">
        <w:rPr>
          <w:noProof/>
          <w:lang w:val="es-DO"/>
        </w:rPr>
        <w:drawing>
          <wp:inline distT="0" distB="0" distL="0" distR="0" wp14:anchorId="273B16D2" wp14:editId="2DCF0AF9">
            <wp:extent cx="4724400" cy="669143"/>
            <wp:effectExtent l="0" t="0" r="0" b="0"/>
            <wp:docPr id="42" name="Imagen 4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magen que contiene Interfaz de usuario gráfica&#10;&#10;Descripción generada automáticamente"/>
                    <pic:cNvPicPr/>
                  </pic:nvPicPr>
                  <pic:blipFill>
                    <a:blip r:embed="rId19"/>
                    <a:stretch>
                      <a:fillRect/>
                    </a:stretch>
                  </pic:blipFill>
                  <pic:spPr>
                    <a:xfrm>
                      <a:off x="0" y="0"/>
                      <a:ext cx="4732080" cy="670231"/>
                    </a:xfrm>
                    <a:prstGeom prst="rect">
                      <a:avLst/>
                    </a:prstGeom>
                  </pic:spPr>
                </pic:pic>
              </a:graphicData>
            </a:graphic>
          </wp:inline>
        </w:drawing>
      </w:r>
    </w:p>
    <w:p w14:paraId="59610FFA" w14:textId="77777777" w:rsidR="007B7DCD" w:rsidRPr="00C41129" w:rsidRDefault="007B7DCD" w:rsidP="007B7DCD">
      <w:pPr>
        <w:pStyle w:val="Prrafodelista"/>
        <w:shd w:val="clear" w:color="auto" w:fill="FFFFFF" w:themeFill="background1"/>
        <w:tabs>
          <w:tab w:val="left" w:pos="284"/>
        </w:tabs>
        <w:spacing w:line="360" w:lineRule="auto"/>
        <w:jc w:val="both"/>
        <w:rPr>
          <w:lang w:val="es-DO"/>
        </w:rPr>
      </w:pPr>
    </w:p>
    <w:p w14:paraId="63D2DC77" w14:textId="43F7AE79" w:rsidR="007B7DCD" w:rsidRDefault="00C57036" w:rsidP="00AB360F">
      <w:pPr>
        <w:pStyle w:val="Prrafodelista"/>
        <w:numPr>
          <w:ilvl w:val="0"/>
          <w:numId w:val="6"/>
        </w:numPr>
        <w:shd w:val="clear" w:color="auto" w:fill="FFFFFF" w:themeFill="background1"/>
        <w:tabs>
          <w:tab w:val="left" w:pos="284"/>
        </w:tabs>
        <w:spacing w:line="360" w:lineRule="auto"/>
        <w:jc w:val="both"/>
        <w:rPr>
          <w:rFonts w:eastAsia="Calibri"/>
          <w:noProof/>
          <w:lang w:val="es-DO"/>
        </w:rPr>
      </w:pPr>
      <w:r w:rsidRPr="00C41129">
        <w:rPr>
          <w:rFonts w:eastAsia="Calibri"/>
          <w:noProof/>
          <w:lang w:val="es-DO"/>
        </w:rPr>
        <w:t>NORTIC E1:2018, que establece las directrices que deben seguir los organismos gubernamentales para formar una correcta comunicación con el ciudadano por medio de las redes sociales</w:t>
      </w:r>
      <w:r w:rsidR="007B7DCD" w:rsidRPr="00C41129">
        <w:rPr>
          <w:rFonts w:eastAsia="Calibri"/>
          <w:noProof/>
          <w:lang w:val="es-DO"/>
        </w:rPr>
        <w:t>.</w:t>
      </w:r>
    </w:p>
    <w:p w14:paraId="1549FB08" w14:textId="19D036CB" w:rsidR="007B7DCD" w:rsidRPr="00C41129" w:rsidRDefault="007B7DCD" w:rsidP="007B7DCD">
      <w:pPr>
        <w:shd w:val="clear" w:color="auto" w:fill="FFFFFF" w:themeFill="background1"/>
        <w:tabs>
          <w:tab w:val="left" w:pos="284"/>
        </w:tabs>
        <w:spacing w:line="360" w:lineRule="auto"/>
        <w:ind w:left="360"/>
        <w:rPr>
          <w:lang w:val="es-DO"/>
        </w:rPr>
      </w:pPr>
      <w:r w:rsidRPr="00C41129">
        <w:rPr>
          <w:noProof/>
          <w:lang w:val="es-DO"/>
        </w:rPr>
        <w:drawing>
          <wp:inline distT="0" distB="0" distL="0" distR="0" wp14:anchorId="7EF9E7E9" wp14:editId="7065DD75">
            <wp:extent cx="4701209" cy="819150"/>
            <wp:effectExtent l="0" t="0" r="4445" b="0"/>
            <wp:docPr id="26" name="Imagen 26"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nterfaz de usuario gráfica, Texto, Aplicación, Sitio web&#10;&#10;Descripción generada automáticamente"/>
                    <pic:cNvPicPr/>
                  </pic:nvPicPr>
                  <pic:blipFill>
                    <a:blip r:embed="rId20"/>
                    <a:stretch>
                      <a:fillRect/>
                    </a:stretch>
                  </pic:blipFill>
                  <pic:spPr>
                    <a:xfrm>
                      <a:off x="0" y="0"/>
                      <a:ext cx="4769021" cy="830966"/>
                    </a:xfrm>
                    <a:prstGeom prst="rect">
                      <a:avLst/>
                    </a:prstGeom>
                  </pic:spPr>
                </pic:pic>
              </a:graphicData>
            </a:graphic>
          </wp:inline>
        </w:drawing>
      </w:r>
    </w:p>
    <w:p w14:paraId="7A727D9D" w14:textId="77777777" w:rsidR="007B7DCD" w:rsidRPr="00C41129" w:rsidRDefault="007B7DCD" w:rsidP="007B7DCD">
      <w:pPr>
        <w:pStyle w:val="Prrafodelista"/>
        <w:shd w:val="clear" w:color="auto" w:fill="FFFFFF" w:themeFill="background1"/>
        <w:tabs>
          <w:tab w:val="left" w:pos="284"/>
        </w:tabs>
        <w:spacing w:line="360" w:lineRule="auto"/>
        <w:jc w:val="both"/>
        <w:rPr>
          <w:lang w:val="es-DO"/>
        </w:rPr>
      </w:pPr>
    </w:p>
    <w:p w14:paraId="6187AE54" w14:textId="1B70BBB4" w:rsidR="007B7DCD" w:rsidRDefault="00C57036" w:rsidP="00AB360F">
      <w:pPr>
        <w:pStyle w:val="Prrafodelista"/>
        <w:numPr>
          <w:ilvl w:val="0"/>
          <w:numId w:val="6"/>
        </w:numPr>
        <w:shd w:val="clear" w:color="auto" w:fill="FFFFFF" w:themeFill="background1"/>
        <w:tabs>
          <w:tab w:val="left" w:pos="284"/>
        </w:tabs>
        <w:spacing w:line="360" w:lineRule="auto"/>
        <w:jc w:val="both"/>
        <w:rPr>
          <w:rFonts w:eastAsia="Calibri"/>
          <w:noProof/>
          <w:lang w:val="es-DO"/>
        </w:rPr>
      </w:pPr>
      <w:r w:rsidRPr="00C41129">
        <w:rPr>
          <w:rFonts w:eastAsia="Calibri"/>
          <w:noProof/>
          <w:lang w:val="es-DO"/>
        </w:rPr>
        <w:t>NORTIC A5</w:t>
      </w:r>
      <w:r w:rsidR="00863851">
        <w:rPr>
          <w:rFonts w:eastAsia="Calibri"/>
          <w:noProof/>
          <w:lang w:val="es-DO"/>
        </w:rPr>
        <w:t xml:space="preserve">, </w:t>
      </w:r>
      <w:r w:rsidRPr="00C41129">
        <w:rPr>
          <w:rFonts w:eastAsia="Calibri"/>
          <w:noProof/>
          <w:lang w:val="es-DO"/>
        </w:rPr>
        <w:t>Norma de prestación y automatización de los servicios públicos del Estado dominicano.</w:t>
      </w:r>
    </w:p>
    <w:p w14:paraId="68AF06E0" w14:textId="77777777" w:rsidR="007B2FF3" w:rsidRPr="00C41129" w:rsidRDefault="007B7DCD" w:rsidP="007B2FF3">
      <w:pPr>
        <w:shd w:val="clear" w:color="auto" w:fill="FFFFFF" w:themeFill="background1"/>
        <w:tabs>
          <w:tab w:val="left" w:pos="284"/>
        </w:tabs>
        <w:spacing w:line="360" w:lineRule="auto"/>
        <w:ind w:left="360"/>
        <w:jc w:val="both"/>
        <w:rPr>
          <w:rFonts w:eastAsia="Calibri"/>
          <w:noProof/>
          <w:lang w:val="es-DO"/>
        </w:rPr>
      </w:pPr>
      <w:r w:rsidRPr="00C41129">
        <w:rPr>
          <w:noProof/>
          <w:lang w:val="es-DO"/>
        </w:rPr>
        <w:lastRenderedPageBreak/>
        <w:drawing>
          <wp:inline distT="0" distB="0" distL="0" distR="0" wp14:anchorId="2409417E" wp14:editId="4A538A33">
            <wp:extent cx="4748948" cy="797442"/>
            <wp:effectExtent l="0" t="0" r="0" b="3175"/>
            <wp:docPr id="19" name="Imagen 19"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10;&#10;Descripción generada automáticamente con confianza media"/>
                    <pic:cNvPicPr/>
                  </pic:nvPicPr>
                  <pic:blipFill>
                    <a:blip r:embed="rId21"/>
                    <a:stretch>
                      <a:fillRect/>
                    </a:stretch>
                  </pic:blipFill>
                  <pic:spPr>
                    <a:xfrm>
                      <a:off x="0" y="0"/>
                      <a:ext cx="4816786" cy="808833"/>
                    </a:xfrm>
                    <a:prstGeom prst="rect">
                      <a:avLst/>
                    </a:prstGeom>
                  </pic:spPr>
                </pic:pic>
              </a:graphicData>
            </a:graphic>
          </wp:inline>
        </w:drawing>
      </w:r>
    </w:p>
    <w:p w14:paraId="5FDE23D7" w14:textId="77777777" w:rsidR="00863851" w:rsidRDefault="00863851" w:rsidP="007B2FF3">
      <w:pPr>
        <w:shd w:val="clear" w:color="auto" w:fill="FFFFFF" w:themeFill="background1"/>
        <w:tabs>
          <w:tab w:val="left" w:pos="284"/>
        </w:tabs>
        <w:spacing w:line="360" w:lineRule="auto"/>
        <w:jc w:val="both"/>
        <w:rPr>
          <w:rFonts w:eastAsia="Calibri"/>
          <w:noProof/>
          <w:lang w:val="es-DO"/>
        </w:rPr>
      </w:pPr>
    </w:p>
    <w:p w14:paraId="5FB6314F" w14:textId="2971A5A3" w:rsidR="00C57036" w:rsidRDefault="001B7C34" w:rsidP="007B2FF3">
      <w:pPr>
        <w:shd w:val="clear" w:color="auto" w:fill="FFFFFF" w:themeFill="background1"/>
        <w:tabs>
          <w:tab w:val="left" w:pos="284"/>
        </w:tabs>
        <w:spacing w:line="360" w:lineRule="auto"/>
        <w:jc w:val="both"/>
        <w:rPr>
          <w:rFonts w:eastAsia="Calibri"/>
          <w:noProof/>
          <w:lang w:val="es-DO"/>
        </w:rPr>
      </w:pPr>
      <w:r w:rsidRPr="00C41129">
        <w:rPr>
          <w:rFonts w:eastAsia="Calibri"/>
          <w:noProof/>
          <w:lang w:val="es-DO"/>
        </w:rPr>
        <w:t xml:space="preserve">La Comisión Nacional de Energía actualmente cuenta con una puntuación de 73.57 </w:t>
      </w:r>
      <w:r w:rsidR="00C57036" w:rsidRPr="00C41129">
        <w:rPr>
          <w:rFonts w:eastAsia="Calibri"/>
          <w:noProof/>
          <w:lang w:val="es-DO"/>
        </w:rPr>
        <w:t xml:space="preserve">al tercer trimestre </w:t>
      </w:r>
      <w:r w:rsidRPr="00C41129">
        <w:rPr>
          <w:rFonts w:eastAsia="Calibri"/>
          <w:noProof/>
          <w:lang w:val="es-DO"/>
        </w:rPr>
        <w:t>en el índice de uso de TIC e Implementación de Gobierno Electrónico y da continuidad al trabajo arduo para superar este logro.</w:t>
      </w:r>
    </w:p>
    <w:p w14:paraId="07EC2B65" w14:textId="73A0D228" w:rsidR="008C15BF" w:rsidRPr="00C41129" w:rsidRDefault="008C15BF" w:rsidP="007B2FF3">
      <w:pPr>
        <w:shd w:val="clear" w:color="auto" w:fill="FFFFFF" w:themeFill="background1"/>
        <w:tabs>
          <w:tab w:val="left" w:pos="284"/>
        </w:tabs>
        <w:spacing w:line="360" w:lineRule="auto"/>
        <w:jc w:val="both"/>
        <w:rPr>
          <w:rFonts w:eastAsia="Calibri"/>
          <w:noProof/>
          <w:lang w:val="es-DO"/>
        </w:rPr>
      </w:pPr>
      <w:r>
        <w:rPr>
          <w:rFonts w:eastAsia="Calibri"/>
          <w:noProof/>
          <w:lang w:val="es-DO"/>
        </w:rPr>
        <w:t xml:space="preserve">A continuación se muestra un resumen del </w:t>
      </w:r>
      <w:r w:rsidRPr="008C15BF">
        <w:rPr>
          <w:rFonts w:eastAsia="Calibri"/>
          <w:noProof/>
          <w:lang w:val="es-DO"/>
        </w:rPr>
        <w:t>índice de uso de TIC e Implementación de Gobierno Electrónico</w:t>
      </w:r>
      <w:r>
        <w:rPr>
          <w:rFonts w:eastAsia="Calibri"/>
          <w:noProof/>
          <w:lang w:val="es-DO"/>
        </w:rPr>
        <w:t>:</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638"/>
        <w:gridCol w:w="1261"/>
        <w:gridCol w:w="2382"/>
      </w:tblGrid>
      <w:tr w:rsidR="00C57036" w:rsidRPr="00C41129" w14:paraId="55D71E1C" w14:textId="77777777" w:rsidTr="008C15BF">
        <w:trPr>
          <w:trHeight w:val="635"/>
          <w:tblHeader/>
          <w:jc w:val="center"/>
        </w:trPr>
        <w:tc>
          <w:tcPr>
            <w:tcW w:w="843" w:type="dxa"/>
            <w:shd w:val="clear" w:color="auto" w:fill="2F5496" w:themeFill="accent1" w:themeFillShade="BF"/>
            <w:vAlign w:val="center"/>
          </w:tcPr>
          <w:p w14:paraId="3A0E741A" w14:textId="22DAAE10" w:rsidR="00C57036" w:rsidRPr="00C41129" w:rsidRDefault="00C57036" w:rsidP="00863851">
            <w:pPr>
              <w:pStyle w:val="Default"/>
              <w:jc w:val="center"/>
              <w:rPr>
                <w:rFonts w:ascii="Times New Roman" w:eastAsia="Calibri" w:hAnsi="Times New Roman" w:cs="Times New Roman"/>
                <w:b/>
                <w:bCs/>
                <w:noProof/>
                <w:color w:val="FFFFFF" w:themeColor="background1"/>
                <w:spacing w:val="20"/>
                <w:lang w:val="es-DO" w:eastAsia="en-US"/>
              </w:rPr>
            </w:pPr>
            <w:r w:rsidRPr="00C41129">
              <w:rPr>
                <w:rFonts w:ascii="Times New Roman" w:eastAsia="Calibri" w:hAnsi="Times New Roman" w:cs="Times New Roman"/>
                <w:b/>
                <w:bCs/>
                <w:noProof/>
                <w:color w:val="FFFFFF" w:themeColor="background1"/>
                <w:spacing w:val="20"/>
                <w:lang w:val="es-DO" w:eastAsia="en-US"/>
              </w:rPr>
              <w:t>No.</w:t>
            </w:r>
          </w:p>
        </w:tc>
        <w:tc>
          <w:tcPr>
            <w:tcW w:w="3637" w:type="dxa"/>
            <w:shd w:val="clear" w:color="auto" w:fill="2F5496" w:themeFill="accent1" w:themeFillShade="BF"/>
            <w:vAlign w:val="center"/>
          </w:tcPr>
          <w:p w14:paraId="5788D546" w14:textId="4521B924" w:rsidR="00C57036" w:rsidRPr="00C41129" w:rsidRDefault="00C57036" w:rsidP="00A93AB7">
            <w:pPr>
              <w:pStyle w:val="Default"/>
              <w:ind w:firstLine="284"/>
              <w:jc w:val="center"/>
              <w:rPr>
                <w:rFonts w:ascii="Times New Roman" w:eastAsia="Calibri" w:hAnsi="Times New Roman" w:cs="Times New Roman"/>
                <w:b/>
                <w:bCs/>
                <w:noProof/>
                <w:color w:val="FFFFFF" w:themeColor="background1"/>
                <w:spacing w:val="20"/>
                <w:lang w:val="es-DO" w:eastAsia="en-US"/>
              </w:rPr>
            </w:pPr>
            <w:r w:rsidRPr="00C41129">
              <w:rPr>
                <w:rFonts w:ascii="Times New Roman" w:eastAsia="Calibri" w:hAnsi="Times New Roman" w:cs="Times New Roman"/>
                <w:b/>
                <w:bCs/>
                <w:noProof/>
                <w:color w:val="FFFFFF" w:themeColor="background1"/>
                <w:spacing w:val="20"/>
                <w:lang w:val="es-DO" w:eastAsia="en-US"/>
              </w:rPr>
              <w:t>C</w:t>
            </w:r>
            <w:r w:rsidR="00A316E4" w:rsidRPr="00C41129">
              <w:rPr>
                <w:rFonts w:ascii="Times New Roman" w:eastAsia="Calibri" w:hAnsi="Times New Roman" w:cs="Times New Roman"/>
                <w:b/>
                <w:bCs/>
                <w:noProof/>
                <w:color w:val="FFFFFF" w:themeColor="background1"/>
                <w:spacing w:val="20"/>
                <w:lang w:val="es-DO" w:eastAsia="en-US"/>
              </w:rPr>
              <w:t xml:space="preserve">omponente </w:t>
            </w:r>
            <w:r w:rsidRPr="00C41129">
              <w:rPr>
                <w:rFonts w:ascii="Times New Roman" w:eastAsia="Calibri" w:hAnsi="Times New Roman" w:cs="Times New Roman"/>
                <w:b/>
                <w:bCs/>
                <w:noProof/>
                <w:color w:val="FFFFFF" w:themeColor="background1"/>
                <w:spacing w:val="20"/>
                <w:lang w:val="es-DO" w:eastAsia="en-US"/>
              </w:rPr>
              <w:t>ITICGE</w:t>
            </w:r>
          </w:p>
        </w:tc>
        <w:tc>
          <w:tcPr>
            <w:tcW w:w="1261" w:type="dxa"/>
            <w:shd w:val="clear" w:color="auto" w:fill="2F5496" w:themeFill="accent1" w:themeFillShade="BF"/>
            <w:vAlign w:val="center"/>
          </w:tcPr>
          <w:p w14:paraId="376AB160" w14:textId="503487F8" w:rsidR="00C57036" w:rsidRPr="00C41129" w:rsidRDefault="00C57036" w:rsidP="00A93AB7">
            <w:pPr>
              <w:pStyle w:val="Default"/>
              <w:ind w:firstLine="284"/>
              <w:jc w:val="center"/>
              <w:rPr>
                <w:rFonts w:ascii="Times New Roman" w:eastAsia="Calibri" w:hAnsi="Times New Roman" w:cs="Times New Roman"/>
                <w:b/>
                <w:bCs/>
                <w:noProof/>
                <w:color w:val="FFFFFF" w:themeColor="background1"/>
                <w:spacing w:val="20"/>
                <w:lang w:val="es-DO" w:eastAsia="en-US"/>
              </w:rPr>
            </w:pPr>
            <w:r w:rsidRPr="00C41129">
              <w:rPr>
                <w:rFonts w:ascii="Times New Roman" w:eastAsia="Calibri" w:hAnsi="Times New Roman" w:cs="Times New Roman"/>
                <w:b/>
                <w:bCs/>
                <w:noProof/>
                <w:color w:val="FFFFFF" w:themeColor="background1"/>
                <w:spacing w:val="20"/>
                <w:lang w:val="es-DO" w:eastAsia="en-US"/>
              </w:rPr>
              <w:t>P</w:t>
            </w:r>
            <w:r w:rsidR="00A316E4" w:rsidRPr="00C41129">
              <w:rPr>
                <w:rFonts w:ascii="Times New Roman" w:eastAsia="Calibri" w:hAnsi="Times New Roman" w:cs="Times New Roman"/>
                <w:b/>
                <w:bCs/>
                <w:noProof/>
                <w:color w:val="FFFFFF" w:themeColor="background1"/>
                <w:spacing w:val="20"/>
                <w:lang w:val="es-DO" w:eastAsia="en-US"/>
              </w:rPr>
              <w:t>eso</w:t>
            </w:r>
          </w:p>
        </w:tc>
        <w:tc>
          <w:tcPr>
            <w:tcW w:w="2382" w:type="dxa"/>
            <w:shd w:val="clear" w:color="auto" w:fill="2F5496" w:themeFill="accent1" w:themeFillShade="BF"/>
            <w:vAlign w:val="center"/>
          </w:tcPr>
          <w:p w14:paraId="13238CA4" w14:textId="57CF0F59" w:rsidR="00C57036" w:rsidRPr="00C41129" w:rsidRDefault="00C57036" w:rsidP="00A93AB7">
            <w:pPr>
              <w:pStyle w:val="Default"/>
              <w:ind w:firstLine="284"/>
              <w:jc w:val="center"/>
              <w:rPr>
                <w:rFonts w:ascii="Times New Roman" w:eastAsia="Calibri" w:hAnsi="Times New Roman" w:cs="Times New Roman"/>
                <w:b/>
                <w:bCs/>
                <w:noProof/>
                <w:color w:val="FFFFFF" w:themeColor="background1"/>
                <w:spacing w:val="20"/>
                <w:lang w:val="es-DO" w:eastAsia="en-US"/>
              </w:rPr>
            </w:pPr>
            <w:r w:rsidRPr="00C41129">
              <w:rPr>
                <w:rFonts w:ascii="Times New Roman" w:eastAsia="Calibri" w:hAnsi="Times New Roman" w:cs="Times New Roman"/>
                <w:b/>
                <w:bCs/>
                <w:noProof/>
                <w:color w:val="FFFFFF" w:themeColor="background1"/>
                <w:spacing w:val="20"/>
                <w:lang w:val="es-DO" w:eastAsia="en-US"/>
              </w:rPr>
              <w:t>C</w:t>
            </w:r>
            <w:r w:rsidR="00A316E4" w:rsidRPr="00C41129">
              <w:rPr>
                <w:rFonts w:ascii="Times New Roman" w:eastAsia="Calibri" w:hAnsi="Times New Roman" w:cs="Times New Roman"/>
                <w:b/>
                <w:bCs/>
                <w:noProof/>
                <w:color w:val="FFFFFF" w:themeColor="background1"/>
                <w:spacing w:val="20"/>
                <w:lang w:val="es-DO" w:eastAsia="en-US"/>
              </w:rPr>
              <w:t>umplimiento</w:t>
            </w:r>
          </w:p>
        </w:tc>
      </w:tr>
      <w:tr w:rsidR="00C57036" w:rsidRPr="00C41129" w14:paraId="0A6C7125" w14:textId="77777777" w:rsidTr="008C15BF">
        <w:trPr>
          <w:trHeight w:val="645"/>
          <w:tblHeader/>
          <w:jc w:val="center"/>
        </w:trPr>
        <w:tc>
          <w:tcPr>
            <w:tcW w:w="843" w:type="dxa"/>
            <w:shd w:val="clear" w:color="auto" w:fill="auto"/>
            <w:vAlign w:val="center"/>
          </w:tcPr>
          <w:p w14:paraId="38AAEA4B" w14:textId="77777777" w:rsidR="00C57036" w:rsidRPr="00C41129" w:rsidRDefault="00C57036" w:rsidP="00A93AB7">
            <w:pPr>
              <w:pStyle w:val="Default"/>
              <w:ind w:firstLine="284"/>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1</w:t>
            </w:r>
          </w:p>
        </w:tc>
        <w:tc>
          <w:tcPr>
            <w:tcW w:w="3637" w:type="dxa"/>
            <w:shd w:val="clear" w:color="auto" w:fill="auto"/>
            <w:vAlign w:val="center"/>
          </w:tcPr>
          <w:p w14:paraId="0FEB1C16" w14:textId="77777777"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Uso de las TIC</w:t>
            </w:r>
          </w:p>
        </w:tc>
        <w:tc>
          <w:tcPr>
            <w:tcW w:w="1261" w:type="dxa"/>
            <w:shd w:val="clear" w:color="auto" w:fill="auto"/>
            <w:vAlign w:val="center"/>
          </w:tcPr>
          <w:p w14:paraId="49A12D7E" w14:textId="5E24BB30"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w:t>
            </w:r>
            <w:r w:rsidR="007B7DCD" w:rsidRPr="00C41129">
              <w:rPr>
                <w:rFonts w:ascii="Times New Roman" w:eastAsia="Calibri" w:hAnsi="Times New Roman" w:cs="Times New Roman"/>
                <w:noProof/>
                <w:color w:val="767171"/>
                <w:spacing w:val="20"/>
                <w:lang w:val="es-DO" w:eastAsia="en-US"/>
              </w:rPr>
              <w:t>5</w:t>
            </w:r>
            <w:r w:rsidRPr="00C41129">
              <w:rPr>
                <w:rFonts w:ascii="Times New Roman" w:eastAsia="Calibri" w:hAnsi="Times New Roman" w:cs="Times New Roman"/>
                <w:noProof/>
                <w:color w:val="767171"/>
                <w:spacing w:val="20"/>
                <w:lang w:val="es-DO" w:eastAsia="en-US"/>
              </w:rPr>
              <w:t>.00</w:t>
            </w:r>
          </w:p>
        </w:tc>
        <w:tc>
          <w:tcPr>
            <w:tcW w:w="2382" w:type="dxa"/>
            <w:shd w:val="clear" w:color="auto" w:fill="auto"/>
            <w:vAlign w:val="center"/>
          </w:tcPr>
          <w:p w14:paraId="475B08C6" w14:textId="706E0BB4"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1</w:t>
            </w:r>
            <w:r w:rsidR="007B7DCD" w:rsidRPr="00C41129">
              <w:rPr>
                <w:rFonts w:ascii="Times New Roman" w:eastAsia="Calibri" w:hAnsi="Times New Roman" w:cs="Times New Roman"/>
                <w:noProof/>
                <w:color w:val="767171"/>
                <w:spacing w:val="20"/>
                <w:lang w:val="es-DO" w:eastAsia="en-US"/>
              </w:rPr>
              <w:t>6</w:t>
            </w:r>
            <w:r w:rsidRPr="00C41129">
              <w:rPr>
                <w:rFonts w:ascii="Times New Roman" w:eastAsia="Calibri" w:hAnsi="Times New Roman" w:cs="Times New Roman"/>
                <w:noProof/>
                <w:color w:val="767171"/>
                <w:spacing w:val="20"/>
                <w:lang w:val="es-DO" w:eastAsia="en-US"/>
              </w:rPr>
              <w:t>.</w:t>
            </w:r>
            <w:r w:rsidR="007B7DCD" w:rsidRPr="00C41129">
              <w:rPr>
                <w:rFonts w:ascii="Times New Roman" w:eastAsia="Calibri" w:hAnsi="Times New Roman" w:cs="Times New Roman"/>
                <w:noProof/>
                <w:color w:val="767171"/>
                <w:spacing w:val="20"/>
                <w:lang w:val="es-DO" w:eastAsia="en-US"/>
              </w:rPr>
              <w:t>3</w:t>
            </w:r>
            <w:r w:rsidRPr="00C41129">
              <w:rPr>
                <w:rFonts w:ascii="Times New Roman" w:eastAsia="Calibri" w:hAnsi="Times New Roman" w:cs="Times New Roman"/>
                <w:noProof/>
                <w:color w:val="767171"/>
                <w:spacing w:val="20"/>
                <w:lang w:val="es-DO" w:eastAsia="en-US"/>
              </w:rPr>
              <w:t>5</w:t>
            </w:r>
          </w:p>
        </w:tc>
      </w:tr>
      <w:tr w:rsidR="00C57036" w:rsidRPr="00C41129" w14:paraId="5BC6D6F4" w14:textId="77777777" w:rsidTr="008C15BF">
        <w:trPr>
          <w:trHeight w:val="726"/>
          <w:tblHeader/>
          <w:jc w:val="center"/>
        </w:trPr>
        <w:tc>
          <w:tcPr>
            <w:tcW w:w="843" w:type="dxa"/>
            <w:shd w:val="clear" w:color="auto" w:fill="auto"/>
            <w:vAlign w:val="center"/>
          </w:tcPr>
          <w:p w14:paraId="7D3D4A6A" w14:textId="77777777" w:rsidR="00C57036" w:rsidRPr="00C41129" w:rsidRDefault="00C57036" w:rsidP="00A93AB7">
            <w:pPr>
              <w:pStyle w:val="Default"/>
              <w:ind w:firstLine="284"/>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w:t>
            </w:r>
          </w:p>
        </w:tc>
        <w:tc>
          <w:tcPr>
            <w:tcW w:w="3637" w:type="dxa"/>
            <w:shd w:val="clear" w:color="auto" w:fill="auto"/>
            <w:vAlign w:val="center"/>
          </w:tcPr>
          <w:p w14:paraId="335CCAA1" w14:textId="77777777"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Implementación de E-GOB</w:t>
            </w:r>
          </w:p>
        </w:tc>
        <w:tc>
          <w:tcPr>
            <w:tcW w:w="1261" w:type="dxa"/>
            <w:shd w:val="clear" w:color="auto" w:fill="auto"/>
            <w:vAlign w:val="center"/>
          </w:tcPr>
          <w:p w14:paraId="09D661BA" w14:textId="6E05CE83" w:rsidR="00C57036" w:rsidRPr="00C41129" w:rsidRDefault="00F601D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25</w:t>
            </w:r>
            <w:r w:rsidR="00C57036" w:rsidRPr="00C41129">
              <w:rPr>
                <w:rFonts w:ascii="Times New Roman" w:eastAsia="Calibri" w:hAnsi="Times New Roman" w:cs="Times New Roman"/>
                <w:noProof/>
                <w:color w:val="767171"/>
                <w:spacing w:val="20"/>
                <w:lang w:val="es-DO" w:eastAsia="en-US"/>
              </w:rPr>
              <w:t>.00</w:t>
            </w:r>
          </w:p>
        </w:tc>
        <w:tc>
          <w:tcPr>
            <w:tcW w:w="2382" w:type="dxa"/>
            <w:shd w:val="clear" w:color="auto" w:fill="auto"/>
            <w:vAlign w:val="center"/>
          </w:tcPr>
          <w:p w14:paraId="006FCAE1" w14:textId="13F82F77" w:rsidR="00C57036" w:rsidRPr="00C41129" w:rsidRDefault="00F601D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1</w:t>
            </w:r>
            <w:r w:rsidR="00C57036" w:rsidRPr="00C41129">
              <w:rPr>
                <w:rFonts w:ascii="Times New Roman" w:eastAsia="Calibri" w:hAnsi="Times New Roman" w:cs="Times New Roman"/>
                <w:noProof/>
                <w:color w:val="767171"/>
                <w:spacing w:val="20"/>
                <w:lang w:val="es-DO" w:eastAsia="en-US"/>
              </w:rPr>
              <w:t>2.</w:t>
            </w:r>
            <w:r w:rsidRPr="00C41129">
              <w:rPr>
                <w:rFonts w:ascii="Times New Roman" w:eastAsia="Calibri" w:hAnsi="Times New Roman" w:cs="Times New Roman"/>
                <w:noProof/>
                <w:color w:val="767171"/>
                <w:spacing w:val="20"/>
                <w:lang w:val="es-DO" w:eastAsia="en-US"/>
              </w:rPr>
              <w:t>12</w:t>
            </w:r>
          </w:p>
        </w:tc>
      </w:tr>
      <w:tr w:rsidR="00C57036" w:rsidRPr="00C41129" w14:paraId="02083DCA" w14:textId="77777777" w:rsidTr="008C15BF">
        <w:trPr>
          <w:trHeight w:val="847"/>
          <w:tblHeader/>
          <w:jc w:val="center"/>
        </w:trPr>
        <w:tc>
          <w:tcPr>
            <w:tcW w:w="843" w:type="dxa"/>
            <w:shd w:val="clear" w:color="auto" w:fill="auto"/>
            <w:vAlign w:val="center"/>
          </w:tcPr>
          <w:p w14:paraId="763137D7" w14:textId="77777777" w:rsidR="00C57036" w:rsidRPr="00C41129" w:rsidRDefault="00C57036" w:rsidP="00A93AB7">
            <w:pPr>
              <w:pStyle w:val="Default"/>
              <w:ind w:firstLine="284"/>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3</w:t>
            </w:r>
          </w:p>
        </w:tc>
        <w:tc>
          <w:tcPr>
            <w:tcW w:w="3637" w:type="dxa"/>
            <w:shd w:val="clear" w:color="auto" w:fill="auto"/>
            <w:vAlign w:val="center"/>
          </w:tcPr>
          <w:p w14:paraId="5938194E" w14:textId="1CEB9635" w:rsidR="00C57036" w:rsidRPr="00C41129" w:rsidRDefault="00C57036" w:rsidP="00A93AB7">
            <w:pPr>
              <w:pStyle w:val="Default"/>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Gobierno Abierto y e</w:t>
            </w:r>
            <w:r w:rsidR="00F601D6" w:rsidRPr="00C41129">
              <w:rPr>
                <w:rFonts w:ascii="Times New Roman" w:eastAsia="Calibri" w:hAnsi="Times New Roman" w:cs="Times New Roman"/>
                <w:noProof/>
                <w:color w:val="767171"/>
                <w:spacing w:val="20"/>
                <w:lang w:val="es-DO" w:eastAsia="en-US"/>
              </w:rPr>
              <w:t>-</w:t>
            </w:r>
            <w:r w:rsidRPr="00C41129">
              <w:rPr>
                <w:rFonts w:ascii="Times New Roman" w:eastAsia="Calibri" w:hAnsi="Times New Roman" w:cs="Times New Roman"/>
                <w:noProof/>
                <w:color w:val="767171"/>
                <w:spacing w:val="20"/>
                <w:lang w:val="es-DO" w:eastAsia="en-US"/>
              </w:rPr>
              <w:t>Participación</w:t>
            </w:r>
          </w:p>
        </w:tc>
        <w:tc>
          <w:tcPr>
            <w:tcW w:w="1261" w:type="dxa"/>
            <w:shd w:val="clear" w:color="auto" w:fill="auto"/>
            <w:vAlign w:val="center"/>
          </w:tcPr>
          <w:p w14:paraId="582FBC3F" w14:textId="77777777"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25.00</w:t>
            </w:r>
          </w:p>
        </w:tc>
        <w:tc>
          <w:tcPr>
            <w:tcW w:w="2382" w:type="dxa"/>
            <w:shd w:val="clear" w:color="auto" w:fill="auto"/>
            <w:vAlign w:val="center"/>
          </w:tcPr>
          <w:p w14:paraId="3A55A0D7" w14:textId="53821AED" w:rsidR="00C57036" w:rsidRPr="00C41129" w:rsidRDefault="00F601D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20</w:t>
            </w:r>
            <w:r w:rsidR="00C57036" w:rsidRPr="00C41129">
              <w:rPr>
                <w:rFonts w:ascii="Times New Roman" w:eastAsia="Calibri" w:hAnsi="Times New Roman" w:cs="Times New Roman"/>
                <w:noProof/>
                <w:color w:val="767171"/>
                <w:spacing w:val="20"/>
                <w:lang w:val="es-DO" w:eastAsia="en-US"/>
              </w:rPr>
              <w:t>.</w:t>
            </w:r>
            <w:r w:rsidRPr="00C41129">
              <w:rPr>
                <w:rFonts w:ascii="Times New Roman" w:eastAsia="Calibri" w:hAnsi="Times New Roman" w:cs="Times New Roman"/>
                <w:noProof/>
                <w:color w:val="767171"/>
                <w:spacing w:val="20"/>
                <w:lang w:val="es-DO" w:eastAsia="en-US"/>
              </w:rPr>
              <w:t>1</w:t>
            </w:r>
            <w:r w:rsidR="00C57036" w:rsidRPr="00C41129">
              <w:rPr>
                <w:rFonts w:ascii="Times New Roman" w:eastAsia="Calibri" w:hAnsi="Times New Roman" w:cs="Times New Roman"/>
                <w:noProof/>
                <w:color w:val="767171"/>
                <w:spacing w:val="20"/>
                <w:lang w:val="es-DO" w:eastAsia="en-US"/>
              </w:rPr>
              <w:t>0</w:t>
            </w:r>
          </w:p>
        </w:tc>
      </w:tr>
      <w:tr w:rsidR="00C57036" w:rsidRPr="00C41129" w14:paraId="15AA31B3" w14:textId="77777777" w:rsidTr="008C15BF">
        <w:trPr>
          <w:trHeight w:val="781"/>
          <w:tblHeader/>
          <w:jc w:val="center"/>
        </w:trPr>
        <w:tc>
          <w:tcPr>
            <w:tcW w:w="843" w:type="dxa"/>
            <w:shd w:val="clear" w:color="auto" w:fill="auto"/>
            <w:vAlign w:val="center"/>
          </w:tcPr>
          <w:p w14:paraId="11370E28" w14:textId="77777777" w:rsidR="00C57036" w:rsidRPr="00C41129" w:rsidRDefault="00C57036" w:rsidP="00A93AB7">
            <w:pPr>
              <w:pStyle w:val="Default"/>
              <w:ind w:firstLine="284"/>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4</w:t>
            </w:r>
          </w:p>
        </w:tc>
        <w:tc>
          <w:tcPr>
            <w:tcW w:w="3637" w:type="dxa"/>
            <w:shd w:val="clear" w:color="auto" w:fill="auto"/>
            <w:vAlign w:val="center"/>
          </w:tcPr>
          <w:p w14:paraId="0826C89D" w14:textId="77777777"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Desarrollo de e-Servicios</w:t>
            </w:r>
          </w:p>
        </w:tc>
        <w:tc>
          <w:tcPr>
            <w:tcW w:w="1261" w:type="dxa"/>
            <w:shd w:val="clear" w:color="auto" w:fill="auto"/>
            <w:vAlign w:val="center"/>
          </w:tcPr>
          <w:p w14:paraId="52EADC5E" w14:textId="77777777"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25.00</w:t>
            </w:r>
          </w:p>
        </w:tc>
        <w:tc>
          <w:tcPr>
            <w:tcW w:w="2382" w:type="dxa"/>
            <w:shd w:val="clear" w:color="auto" w:fill="auto"/>
            <w:vAlign w:val="center"/>
          </w:tcPr>
          <w:p w14:paraId="1714D7DF" w14:textId="77777777" w:rsidR="00C57036" w:rsidRPr="00C41129" w:rsidRDefault="00C57036" w:rsidP="00A93AB7">
            <w:pPr>
              <w:pStyle w:val="Default"/>
              <w:ind w:firstLine="284"/>
              <w:jc w:val="center"/>
              <w:rPr>
                <w:rFonts w:ascii="Times New Roman" w:eastAsia="Calibri" w:hAnsi="Times New Roman" w:cs="Times New Roman"/>
                <w:noProof/>
                <w:color w:val="767171"/>
                <w:spacing w:val="20"/>
                <w:lang w:val="es-DO" w:eastAsia="en-US"/>
              </w:rPr>
            </w:pPr>
            <w:r w:rsidRPr="00C41129">
              <w:rPr>
                <w:rFonts w:ascii="Times New Roman" w:eastAsia="Calibri" w:hAnsi="Times New Roman" w:cs="Times New Roman"/>
                <w:noProof/>
                <w:color w:val="767171"/>
                <w:spacing w:val="20"/>
                <w:lang w:val="es-DO" w:eastAsia="en-US"/>
              </w:rPr>
              <w:t>25.00</w:t>
            </w:r>
          </w:p>
        </w:tc>
      </w:tr>
      <w:tr w:rsidR="00C57036" w:rsidRPr="00C41129" w14:paraId="42370A60" w14:textId="77777777" w:rsidTr="008C15BF">
        <w:trPr>
          <w:trHeight w:val="513"/>
          <w:tblHeader/>
          <w:jc w:val="center"/>
        </w:trPr>
        <w:tc>
          <w:tcPr>
            <w:tcW w:w="4481" w:type="dxa"/>
            <w:gridSpan w:val="2"/>
            <w:shd w:val="clear" w:color="auto" w:fill="auto"/>
            <w:vAlign w:val="center"/>
          </w:tcPr>
          <w:p w14:paraId="3D414F88" w14:textId="77777777" w:rsidR="00C57036" w:rsidRPr="00C41129" w:rsidRDefault="00C57036" w:rsidP="00A93AB7">
            <w:pPr>
              <w:pStyle w:val="Default"/>
              <w:ind w:firstLine="284"/>
              <w:jc w:val="center"/>
              <w:rPr>
                <w:rFonts w:ascii="Times New Roman" w:eastAsia="Calibri" w:hAnsi="Times New Roman" w:cs="Times New Roman"/>
                <w:b/>
                <w:bCs/>
                <w:noProof/>
                <w:color w:val="767171"/>
                <w:spacing w:val="20"/>
                <w:lang w:val="es-DO" w:eastAsia="en-US"/>
              </w:rPr>
            </w:pPr>
            <w:r w:rsidRPr="00C41129">
              <w:rPr>
                <w:rFonts w:ascii="Times New Roman" w:eastAsia="Calibri" w:hAnsi="Times New Roman" w:cs="Times New Roman"/>
                <w:b/>
                <w:bCs/>
                <w:noProof/>
                <w:color w:val="767171"/>
                <w:spacing w:val="20"/>
                <w:lang w:val="es-DO" w:eastAsia="en-US"/>
              </w:rPr>
              <w:t>ITICGE</w:t>
            </w:r>
          </w:p>
        </w:tc>
        <w:tc>
          <w:tcPr>
            <w:tcW w:w="1261" w:type="dxa"/>
            <w:shd w:val="clear" w:color="auto" w:fill="auto"/>
            <w:vAlign w:val="center"/>
          </w:tcPr>
          <w:p w14:paraId="0D94F465" w14:textId="77777777" w:rsidR="00C57036" w:rsidRPr="00C41129" w:rsidRDefault="00C57036" w:rsidP="00A93AB7">
            <w:pPr>
              <w:pStyle w:val="Default"/>
              <w:ind w:firstLine="284"/>
              <w:jc w:val="center"/>
              <w:rPr>
                <w:rFonts w:ascii="Times New Roman" w:eastAsia="Calibri" w:hAnsi="Times New Roman" w:cs="Times New Roman"/>
                <w:b/>
                <w:bCs/>
                <w:noProof/>
                <w:color w:val="767171"/>
                <w:spacing w:val="20"/>
                <w:lang w:val="es-DO" w:eastAsia="en-US"/>
              </w:rPr>
            </w:pPr>
            <w:r w:rsidRPr="00C41129">
              <w:rPr>
                <w:rFonts w:ascii="Times New Roman" w:eastAsia="Calibri" w:hAnsi="Times New Roman" w:cs="Times New Roman"/>
                <w:b/>
                <w:bCs/>
                <w:noProof/>
                <w:color w:val="767171"/>
                <w:spacing w:val="20"/>
                <w:lang w:val="es-DO" w:eastAsia="en-US"/>
              </w:rPr>
              <w:t>100</w:t>
            </w:r>
          </w:p>
        </w:tc>
        <w:tc>
          <w:tcPr>
            <w:tcW w:w="2382" w:type="dxa"/>
            <w:shd w:val="clear" w:color="auto" w:fill="auto"/>
            <w:vAlign w:val="center"/>
          </w:tcPr>
          <w:p w14:paraId="26706DF5" w14:textId="3151F0A5" w:rsidR="00C57036" w:rsidRPr="00C41129" w:rsidRDefault="007B7DCD" w:rsidP="00A93AB7">
            <w:pPr>
              <w:pStyle w:val="Default"/>
              <w:ind w:firstLine="284"/>
              <w:jc w:val="center"/>
              <w:rPr>
                <w:rFonts w:ascii="Times New Roman" w:eastAsia="Calibri" w:hAnsi="Times New Roman" w:cs="Times New Roman"/>
                <w:b/>
                <w:bCs/>
                <w:noProof/>
                <w:color w:val="767171"/>
                <w:spacing w:val="20"/>
                <w:lang w:val="es-DO" w:eastAsia="en-US"/>
              </w:rPr>
            </w:pPr>
            <w:r w:rsidRPr="00C41129">
              <w:rPr>
                <w:rFonts w:ascii="Times New Roman" w:eastAsia="Calibri" w:hAnsi="Times New Roman" w:cs="Times New Roman"/>
                <w:b/>
                <w:bCs/>
                <w:noProof/>
                <w:color w:val="767171"/>
                <w:spacing w:val="20"/>
                <w:lang w:val="es-DO" w:eastAsia="en-US"/>
              </w:rPr>
              <w:t>73</w:t>
            </w:r>
            <w:r w:rsidR="00C57036" w:rsidRPr="00C41129">
              <w:rPr>
                <w:rFonts w:ascii="Times New Roman" w:eastAsia="Calibri" w:hAnsi="Times New Roman" w:cs="Times New Roman"/>
                <w:b/>
                <w:bCs/>
                <w:noProof/>
                <w:color w:val="767171"/>
                <w:spacing w:val="20"/>
                <w:lang w:val="es-DO" w:eastAsia="en-US"/>
              </w:rPr>
              <w:t>.</w:t>
            </w:r>
            <w:r w:rsidRPr="00C41129">
              <w:rPr>
                <w:rFonts w:ascii="Times New Roman" w:eastAsia="Calibri" w:hAnsi="Times New Roman" w:cs="Times New Roman"/>
                <w:b/>
                <w:bCs/>
                <w:noProof/>
                <w:color w:val="767171"/>
                <w:spacing w:val="20"/>
                <w:lang w:val="es-DO" w:eastAsia="en-US"/>
              </w:rPr>
              <w:t>57</w:t>
            </w:r>
            <w:r w:rsidR="00C57036" w:rsidRPr="00C41129">
              <w:rPr>
                <w:rFonts w:ascii="Times New Roman" w:eastAsia="Calibri" w:hAnsi="Times New Roman" w:cs="Times New Roman"/>
                <w:b/>
                <w:bCs/>
                <w:noProof/>
                <w:color w:val="767171"/>
                <w:spacing w:val="20"/>
                <w:lang w:val="es-DO" w:eastAsia="en-US"/>
              </w:rPr>
              <w:t>%</w:t>
            </w:r>
          </w:p>
        </w:tc>
      </w:tr>
    </w:tbl>
    <w:p w14:paraId="5886CB1F" w14:textId="48DBAD11" w:rsidR="00DF1FA5" w:rsidRPr="00C41129" w:rsidRDefault="00DF1FA5" w:rsidP="00DF1FA5">
      <w:pPr>
        <w:tabs>
          <w:tab w:val="left" w:pos="284"/>
        </w:tabs>
        <w:spacing w:line="360" w:lineRule="auto"/>
        <w:jc w:val="both"/>
        <w:rPr>
          <w:lang w:val="es-DO"/>
        </w:rPr>
      </w:pPr>
    </w:p>
    <w:p w14:paraId="7983DE11" w14:textId="077E3199" w:rsidR="00BC1E5D" w:rsidRPr="00C41129" w:rsidRDefault="00BC1E5D" w:rsidP="00734602">
      <w:pPr>
        <w:tabs>
          <w:tab w:val="left" w:pos="284"/>
        </w:tabs>
        <w:spacing w:line="360" w:lineRule="auto"/>
        <w:jc w:val="both"/>
        <w:rPr>
          <w:rFonts w:eastAsia="Calibri"/>
          <w:b/>
          <w:bCs/>
          <w:noProof/>
          <w:lang w:val="es-DO"/>
        </w:rPr>
      </w:pPr>
      <w:r w:rsidRPr="00C41129">
        <w:rPr>
          <w:rFonts w:eastAsia="Calibri"/>
          <w:b/>
          <w:bCs/>
          <w:noProof/>
          <w:lang w:val="es-DO"/>
        </w:rPr>
        <w:t xml:space="preserve">Proyectos de </w:t>
      </w:r>
      <w:r w:rsidR="00CA3BC1" w:rsidRPr="00C41129">
        <w:rPr>
          <w:rFonts w:eastAsia="Calibri"/>
          <w:b/>
          <w:bCs/>
          <w:noProof/>
          <w:lang w:val="es-DO"/>
        </w:rPr>
        <w:t>I</w:t>
      </w:r>
      <w:r w:rsidRPr="00C41129">
        <w:rPr>
          <w:rFonts w:eastAsia="Calibri"/>
          <w:b/>
          <w:bCs/>
          <w:noProof/>
          <w:lang w:val="es-DO"/>
        </w:rPr>
        <w:t xml:space="preserve">nstalación y </w:t>
      </w:r>
      <w:r w:rsidR="00CA3BC1" w:rsidRPr="00C41129">
        <w:rPr>
          <w:rFonts w:eastAsia="Calibri"/>
          <w:b/>
          <w:bCs/>
          <w:noProof/>
          <w:lang w:val="es-DO"/>
        </w:rPr>
        <w:t>R</w:t>
      </w:r>
      <w:r w:rsidRPr="00C41129">
        <w:rPr>
          <w:rFonts w:eastAsia="Calibri"/>
          <w:b/>
          <w:bCs/>
          <w:noProof/>
          <w:lang w:val="es-DO"/>
        </w:rPr>
        <w:t xml:space="preserve">enovación de </w:t>
      </w:r>
      <w:r w:rsidR="00CA3BC1" w:rsidRPr="00C41129">
        <w:rPr>
          <w:rFonts w:eastAsia="Calibri"/>
          <w:b/>
          <w:bCs/>
          <w:noProof/>
          <w:lang w:val="es-DO"/>
        </w:rPr>
        <w:t>I</w:t>
      </w:r>
      <w:r w:rsidRPr="00C41129">
        <w:rPr>
          <w:rFonts w:eastAsia="Calibri"/>
          <w:b/>
          <w:bCs/>
          <w:noProof/>
          <w:lang w:val="es-DO"/>
        </w:rPr>
        <w:t xml:space="preserve">nfraestructuras </w:t>
      </w:r>
      <w:r w:rsidR="00CA3BC1" w:rsidRPr="00C41129">
        <w:rPr>
          <w:rFonts w:eastAsia="Calibri"/>
          <w:b/>
          <w:bCs/>
          <w:noProof/>
          <w:lang w:val="es-DO"/>
        </w:rPr>
        <w:t>T</w:t>
      </w:r>
      <w:r w:rsidRPr="00C41129">
        <w:rPr>
          <w:rFonts w:eastAsia="Calibri"/>
          <w:b/>
          <w:bCs/>
          <w:noProof/>
          <w:lang w:val="es-DO"/>
        </w:rPr>
        <w:t>ecnológicas</w:t>
      </w:r>
    </w:p>
    <w:p w14:paraId="00D60795" w14:textId="4FB27557" w:rsidR="00ED1796" w:rsidRPr="00C41129" w:rsidRDefault="003772F0" w:rsidP="008F132E">
      <w:pPr>
        <w:tabs>
          <w:tab w:val="left" w:pos="284"/>
        </w:tabs>
        <w:spacing w:line="360" w:lineRule="auto"/>
        <w:jc w:val="both"/>
        <w:rPr>
          <w:rFonts w:eastAsia="Calibri"/>
          <w:noProof/>
          <w:lang w:val="es-DO"/>
        </w:rPr>
      </w:pPr>
      <w:r w:rsidRPr="00C41129">
        <w:rPr>
          <w:rFonts w:eastAsia="Calibri"/>
          <w:noProof/>
          <w:lang w:val="es-DO"/>
        </w:rPr>
        <w:t>La Comisión Nacional de Energía (CNE) promueve la mejora de la infraestructura tecnológica, mediante la implementación de los</w:t>
      </w:r>
      <w:r w:rsidR="006F17B4">
        <w:rPr>
          <w:rFonts w:eastAsia="Calibri"/>
          <w:noProof/>
          <w:lang w:val="es-DO"/>
        </w:rPr>
        <w:br/>
      </w:r>
      <w:r w:rsidR="006F17B4">
        <w:rPr>
          <w:rFonts w:eastAsia="Calibri"/>
          <w:noProof/>
          <w:lang w:val="es-DO"/>
        </w:rPr>
        <w:br/>
      </w:r>
      <w:r w:rsidR="006F17B4">
        <w:rPr>
          <w:rFonts w:eastAsia="Calibri"/>
          <w:noProof/>
          <w:lang w:val="es-DO"/>
        </w:rPr>
        <w:br/>
      </w:r>
      <w:r w:rsidRPr="00C41129">
        <w:rPr>
          <w:rFonts w:eastAsia="Calibri"/>
          <w:noProof/>
          <w:lang w:val="es-DO"/>
        </w:rPr>
        <w:lastRenderedPageBreak/>
        <w:t>proyectos de Infraestructura y Seguridad de la Sede Principal y de la Dirección de Energía Nuclear</w:t>
      </w:r>
      <w:r w:rsidR="00ED1796" w:rsidRPr="00C41129">
        <w:rPr>
          <w:rFonts w:eastAsia="Calibri"/>
          <w:noProof/>
          <w:lang w:val="es-DO"/>
        </w:rPr>
        <w:t xml:space="preserve">. </w:t>
      </w:r>
    </w:p>
    <w:p w14:paraId="46598F73" w14:textId="0C4C5D68" w:rsidR="00C57036" w:rsidRPr="00C41129" w:rsidRDefault="00C57036" w:rsidP="00C57036">
      <w:pPr>
        <w:tabs>
          <w:tab w:val="left" w:pos="284"/>
        </w:tabs>
        <w:spacing w:line="360" w:lineRule="auto"/>
        <w:jc w:val="both"/>
        <w:rPr>
          <w:rFonts w:eastAsia="Calibri"/>
          <w:noProof/>
          <w:lang w:val="es-DO"/>
        </w:rPr>
      </w:pPr>
      <w:r w:rsidRPr="00C41129">
        <w:rPr>
          <w:rFonts w:eastAsia="Calibri"/>
          <w:noProof/>
          <w:lang w:val="es-DO"/>
        </w:rPr>
        <w:t xml:space="preserve">En </w:t>
      </w:r>
      <w:r w:rsidR="00ED1796" w:rsidRPr="00C41129">
        <w:rPr>
          <w:rFonts w:eastAsia="Calibri"/>
          <w:noProof/>
          <w:lang w:val="es-DO"/>
        </w:rPr>
        <w:t xml:space="preserve">el año 2022 </w:t>
      </w:r>
      <w:r w:rsidRPr="00C41129">
        <w:rPr>
          <w:rFonts w:eastAsia="Calibri"/>
          <w:noProof/>
          <w:lang w:val="es-DO"/>
        </w:rPr>
        <w:t xml:space="preserve">la CNE </w:t>
      </w:r>
      <w:r w:rsidR="00ED1796" w:rsidRPr="00C41129">
        <w:rPr>
          <w:rFonts w:eastAsia="Calibri"/>
          <w:noProof/>
          <w:lang w:val="es-DO"/>
        </w:rPr>
        <w:t>ha completado la imple</w:t>
      </w:r>
      <w:r w:rsidR="003772F0" w:rsidRPr="00C41129">
        <w:rPr>
          <w:rFonts w:eastAsia="Calibri"/>
          <w:noProof/>
          <w:lang w:val="es-DO"/>
        </w:rPr>
        <w:t xml:space="preserve">mentación de </w:t>
      </w:r>
      <w:r w:rsidR="00ED1796" w:rsidRPr="00C41129">
        <w:rPr>
          <w:rFonts w:eastAsia="Calibri"/>
          <w:noProof/>
          <w:lang w:val="es-DO"/>
        </w:rPr>
        <w:t xml:space="preserve">la nueva plataforma de </w:t>
      </w:r>
      <w:r w:rsidR="003772F0" w:rsidRPr="00C41129">
        <w:rPr>
          <w:rFonts w:eastAsia="Calibri"/>
          <w:noProof/>
          <w:lang w:val="es-DO"/>
        </w:rPr>
        <w:t>antivirus Checkpoint</w:t>
      </w:r>
      <w:r w:rsidR="00ED1796" w:rsidRPr="00C41129">
        <w:rPr>
          <w:rFonts w:eastAsia="Calibri"/>
          <w:noProof/>
          <w:lang w:val="es-DO"/>
        </w:rPr>
        <w:t>,</w:t>
      </w:r>
      <w:r w:rsidR="003772F0" w:rsidRPr="00C41129">
        <w:rPr>
          <w:rFonts w:eastAsia="Calibri"/>
          <w:noProof/>
          <w:lang w:val="es-DO"/>
        </w:rPr>
        <w:t xml:space="preserve"> este es un EDR (end point, detección and response) lo que significa que actúa de forma</w:t>
      </w:r>
      <w:r w:rsidR="009E0FA4">
        <w:rPr>
          <w:rFonts w:eastAsia="Calibri"/>
          <w:noProof/>
          <w:lang w:val="es-DO"/>
        </w:rPr>
        <w:br/>
      </w:r>
      <w:r w:rsidR="003772F0" w:rsidRPr="00C41129">
        <w:rPr>
          <w:rFonts w:eastAsia="Calibri"/>
          <w:noProof/>
          <w:lang w:val="es-DO"/>
        </w:rPr>
        <w:t>interactiva y dinámica ante cualquier amenaza. Es un antivirus de última generación y est</w:t>
      </w:r>
      <w:r w:rsidR="00ED1796" w:rsidRPr="00C41129">
        <w:rPr>
          <w:rFonts w:eastAsia="Calibri"/>
          <w:noProof/>
          <w:lang w:val="es-DO"/>
        </w:rPr>
        <w:t>á</w:t>
      </w:r>
      <w:r w:rsidR="003772F0" w:rsidRPr="00C41129">
        <w:rPr>
          <w:rFonts w:eastAsia="Calibri"/>
          <w:noProof/>
          <w:lang w:val="es-DO"/>
        </w:rPr>
        <w:t xml:space="preserve"> desarrollado con herramientas de inteligencia artificial. La motivación de esta acción que conllevo al cambio de Kaspersky a Checkpoint estuvo en la mejora de la seguridad de la institución.</w:t>
      </w:r>
      <w:r w:rsidR="008C15BF">
        <w:rPr>
          <w:rFonts w:eastAsia="Calibri"/>
          <w:noProof/>
          <w:lang w:val="es-DO"/>
        </w:rPr>
        <w:t xml:space="preserve"> </w:t>
      </w:r>
      <w:r w:rsidRPr="00C41129">
        <w:rPr>
          <w:rFonts w:eastAsia="Calibri"/>
          <w:noProof/>
          <w:lang w:val="es-DO"/>
        </w:rPr>
        <w:t xml:space="preserve">En el transcurso del año 2022 la CNE a través del Departamento de Tecnología y Comunicaciones ha entregado todos los instrumentos necesarios para la realización de la licitación en lo concerniente al proyecto del Sistema Administrativo y Financiero (ERP), a continuación, se detallan los entregables: </w:t>
      </w:r>
    </w:p>
    <w:p w14:paraId="74E0FECC" w14:textId="77777777" w:rsidR="00C57036" w:rsidRPr="00C41129" w:rsidRDefault="00C57036" w:rsidP="00C57036">
      <w:pPr>
        <w:tabs>
          <w:tab w:val="left" w:pos="284"/>
        </w:tabs>
        <w:spacing w:line="360" w:lineRule="auto"/>
        <w:jc w:val="both"/>
        <w:rPr>
          <w:rFonts w:eastAsia="Calibri"/>
          <w:noProof/>
          <w:lang w:val="es-DO"/>
        </w:rPr>
      </w:pPr>
      <w:r w:rsidRPr="00C41129">
        <w:rPr>
          <w:lang w:val="es-DO"/>
        </w:rPr>
        <w:tab/>
      </w:r>
      <w:r w:rsidRPr="006F17B4">
        <w:rPr>
          <w:b/>
          <w:bCs/>
          <w:lang w:val="es-DO"/>
        </w:rPr>
        <w:t>a.</w:t>
      </w:r>
      <w:r w:rsidRPr="00C41129">
        <w:rPr>
          <w:lang w:val="es-DO"/>
        </w:rPr>
        <w:tab/>
      </w:r>
      <w:r w:rsidRPr="00C41129">
        <w:rPr>
          <w:rFonts w:eastAsia="Calibri"/>
          <w:noProof/>
          <w:lang w:val="es-DO"/>
        </w:rPr>
        <w:t xml:space="preserve">RFP (solicitud de propuesta), a través de este instrumento se realizó el levantamiento de información con los requerimientos de las áreas, este fue enviado a los distintos proveedores a los fines de que pudieran preparar su presentación y hacerla a la CNE con la participación de todas las áreas interesadas, de esta manera se pudo realizar el dimensionamiento del proyecto. </w:t>
      </w:r>
    </w:p>
    <w:p w14:paraId="769BD802" w14:textId="77777777" w:rsidR="00C57036" w:rsidRPr="00C41129" w:rsidRDefault="00C57036" w:rsidP="00C57036">
      <w:pPr>
        <w:tabs>
          <w:tab w:val="left" w:pos="284"/>
        </w:tabs>
        <w:spacing w:line="360" w:lineRule="auto"/>
        <w:jc w:val="both"/>
        <w:rPr>
          <w:rFonts w:eastAsia="Calibri"/>
          <w:noProof/>
          <w:lang w:val="es-DO"/>
        </w:rPr>
      </w:pPr>
      <w:r w:rsidRPr="00C41129">
        <w:rPr>
          <w:lang w:val="es-DO"/>
        </w:rPr>
        <w:tab/>
      </w:r>
      <w:r w:rsidRPr="006F17B4">
        <w:rPr>
          <w:b/>
          <w:bCs/>
          <w:lang w:val="es-DO"/>
        </w:rPr>
        <w:t>b.</w:t>
      </w:r>
      <w:r w:rsidRPr="006F17B4">
        <w:rPr>
          <w:b/>
          <w:bCs/>
          <w:lang w:val="es-DO"/>
        </w:rPr>
        <w:tab/>
      </w:r>
      <w:r w:rsidRPr="00C41129">
        <w:rPr>
          <w:rFonts w:eastAsia="Calibri"/>
          <w:noProof/>
          <w:lang w:val="es-DO"/>
        </w:rPr>
        <w:t xml:space="preserve">Presentación del ERP: esta fue enfocada al aspecto financiero estimado para la realización del proyecto. </w:t>
      </w:r>
    </w:p>
    <w:p w14:paraId="53BAC753" w14:textId="508C64E2" w:rsidR="00C57036" w:rsidRPr="00C41129" w:rsidRDefault="00C57036" w:rsidP="00C57036">
      <w:pPr>
        <w:tabs>
          <w:tab w:val="left" w:pos="284"/>
        </w:tabs>
        <w:spacing w:line="360" w:lineRule="auto"/>
        <w:jc w:val="both"/>
        <w:rPr>
          <w:rFonts w:eastAsia="Calibri"/>
          <w:noProof/>
          <w:lang w:val="es-DO"/>
        </w:rPr>
      </w:pPr>
      <w:r w:rsidRPr="00C41129">
        <w:rPr>
          <w:rFonts w:eastAsia="Calibri"/>
          <w:noProof/>
          <w:lang w:val="es-DO"/>
        </w:rPr>
        <w:tab/>
      </w:r>
      <w:r w:rsidRPr="006F17B4">
        <w:rPr>
          <w:rFonts w:eastAsia="Calibri"/>
          <w:b/>
          <w:bCs/>
          <w:noProof/>
          <w:lang w:val="es-DO"/>
        </w:rPr>
        <w:t>c.</w:t>
      </w:r>
      <w:r w:rsidRPr="00C41129">
        <w:rPr>
          <w:rFonts w:eastAsia="Calibri"/>
          <w:noProof/>
          <w:lang w:val="es-DO"/>
        </w:rPr>
        <w:tab/>
        <w:t xml:space="preserve">Informe comparativo de Business Central vs. 365: </w:t>
      </w:r>
      <w:r w:rsidR="00A316E4" w:rsidRPr="00C41129">
        <w:rPr>
          <w:rFonts w:eastAsia="Calibri"/>
          <w:noProof/>
          <w:lang w:val="es-DO"/>
        </w:rPr>
        <w:t xml:space="preserve">en </w:t>
      </w:r>
      <w:r w:rsidRPr="00C41129">
        <w:rPr>
          <w:rFonts w:eastAsia="Calibri"/>
          <w:noProof/>
          <w:lang w:val="es-DO"/>
        </w:rPr>
        <w:t xml:space="preserve">este informe </w:t>
      </w:r>
      <w:r w:rsidR="00A316E4" w:rsidRPr="00C41129">
        <w:rPr>
          <w:rFonts w:eastAsia="Calibri"/>
          <w:noProof/>
          <w:lang w:val="es-DO"/>
        </w:rPr>
        <w:t>se puede</w:t>
      </w:r>
      <w:r w:rsidRPr="00C41129">
        <w:rPr>
          <w:rFonts w:eastAsia="Calibri"/>
          <w:noProof/>
          <w:lang w:val="es-DO"/>
        </w:rPr>
        <w:t xml:space="preserve"> apreciar de manera resumida los principales componentes y características de ambos sistemas. </w:t>
      </w:r>
    </w:p>
    <w:p w14:paraId="3F7DAC12" w14:textId="77777777" w:rsidR="00C57036" w:rsidRPr="00C41129" w:rsidRDefault="00C57036" w:rsidP="00C57036">
      <w:pPr>
        <w:tabs>
          <w:tab w:val="left" w:pos="284"/>
        </w:tabs>
        <w:spacing w:line="360" w:lineRule="auto"/>
        <w:jc w:val="both"/>
        <w:rPr>
          <w:rFonts w:eastAsia="Calibri"/>
          <w:noProof/>
          <w:lang w:val="es-DO"/>
        </w:rPr>
      </w:pPr>
      <w:r w:rsidRPr="006F17B4">
        <w:rPr>
          <w:rFonts w:eastAsia="Calibri"/>
          <w:b/>
          <w:bCs/>
          <w:noProof/>
          <w:lang w:val="es-DO"/>
        </w:rPr>
        <w:lastRenderedPageBreak/>
        <w:tab/>
        <w:t>d.</w:t>
      </w:r>
      <w:r w:rsidRPr="00C41129">
        <w:rPr>
          <w:rFonts w:eastAsia="Calibri"/>
          <w:noProof/>
          <w:lang w:val="es-DO"/>
        </w:rPr>
        <w:tab/>
        <w:t xml:space="preserve">TDR: términos de referencia del proyecto trabajado de manera conjunta con el Departamento de Jurídica. </w:t>
      </w:r>
    </w:p>
    <w:p w14:paraId="0F7092C1" w14:textId="39139523" w:rsidR="00C57036" w:rsidRPr="00C41129" w:rsidRDefault="00C57036" w:rsidP="00C57036">
      <w:pPr>
        <w:tabs>
          <w:tab w:val="left" w:pos="284"/>
        </w:tabs>
        <w:spacing w:line="360" w:lineRule="auto"/>
        <w:jc w:val="both"/>
        <w:rPr>
          <w:rFonts w:eastAsia="Calibri"/>
          <w:noProof/>
          <w:lang w:val="es-DO"/>
        </w:rPr>
      </w:pPr>
      <w:r w:rsidRPr="006F17B4">
        <w:rPr>
          <w:rFonts w:eastAsia="Calibri"/>
          <w:b/>
          <w:bCs/>
          <w:noProof/>
          <w:lang w:val="es-DO"/>
        </w:rPr>
        <w:tab/>
        <w:t>e.</w:t>
      </w:r>
      <w:r w:rsidRPr="00C41129">
        <w:rPr>
          <w:rFonts w:eastAsia="Calibri"/>
          <w:noProof/>
          <w:lang w:val="es-DO"/>
        </w:rPr>
        <w:tab/>
        <w:t>Matriz de evaluación del ERP: matriz con el detalle y valores en puntos, asociados a cada renglón para que los peritos puedan de manera objetiva evaluar los sistemas.</w:t>
      </w:r>
    </w:p>
    <w:p w14:paraId="3BFFC404" w14:textId="77777777" w:rsidR="001950AC" w:rsidRDefault="001950AC" w:rsidP="00BC1E5D">
      <w:pPr>
        <w:tabs>
          <w:tab w:val="left" w:pos="284"/>
        </w:tabs>
        <w:spacing w:line="360" w:lineRule="auto"/>
        <w:jc w:val="both"/>
        <w:rPr>
          <w:rFonts w:eastAsia="Calibri"/>
          <w:b/>
          <w:bCs/>
          <w:noProof/>
          <w:lang w:val="es-DO"/>
        </w:rPr>
      </w:pPr>
    </w:p>
    <w:p w14:paraId="10C3967A" w14:textId="4F7E513F" w:rsidR="007B2FF3" w:rsidRPr="00C41129" w:rsidRDefault="00BC1E5D" w:rsidP="00BC1E5D">
      <w:pPr>
        <w:tabs>
          <w:tab w:val="left" w:pos="284"/>
        </w:tabs>
        <w:spacing w:line="360" w:lineRule="auto"/>
        <w:jc w:val="both"/>
        <w:rPr>
          <w:rFonts w:eastAsia="Calibri"/>
          <w:b/>
          <w:bCs/>
          <w:noProof/>
          <w:lang w:val="es-DO"/>
        </w:rPr>
      </w:pPr>
      <w:r w:rsidRPr="00C41129">
        <w:rPr>
          <w:rFonts w:eastAsia="Calibri"/>
          <w:b/>
          <w:bCs/>
          <w:noProof/>
          <w:lang w:val="es-DO"/>
        </w:rPr>
        <w:t xml:space="preserve">Impacto en los </w:t>
      </w:r>
      <w:r w:rsidR="00CA3BC1" w:rsidRPr="00C41129">
        <w:rPr>
          <w:rFonts w:eastAsia="Calibri"/>
          <w:b/>
          <w:bCs/>
          <w:noProof/>
          <w:lang w:val="es-DO"/>
        </w:rPr>
        <w:t>G</w:t>
      </w:r>
      <w:r w:rsidRPr="00C41129">
        <w:rPr>
          <w:rFonts w:eastAsia="Calibri"/>
          <w:b/>
          <w:bCs/>
          <w:noProof/>
          <w:lang w:val="es-DO"/>
        </w:rPr>
        <w:t xml:space="preserve">rupos de </w:t>
      </w:r>
      <w:r w:rsidR="00CA3BC1" w:rsidRPr="00C41129">
        <w:rPr>
          <w:rFonts w:eastAsia="Calibri"/>
          <w:b/>
          <w:bCs/>
          <w:noProof/>
          <w:lang w:val="es-DO"/>
        </w:rPr>
        <w:t>I</w:t>
      </w:r>
      <w:r w:rsidRPr="00C41129">
        <w:rPr>
          <w:rFonts w:eastAsia="Calibri"/>
          <w:b/>
          <w:bCs/>
          <w:noProof/>
          <w:lang w:val="es-DO"/>
        </w:rPr>
        <w:t>nterés</w:t>
      </w:r>
    </w:p>
    <w:p w14:paraId="47DAFD8D" w14:textId="4CA27DDE" w:rsidR="00C57036" w:rsidRPr="00C41129" w:rsidRDefault="00C57036" w:rsidP="00BC1E5D">
      <w:pPr>
        <w:tabs>
          <w:tab w:val="left" w:pos="284"/>
        </w:tabs>
        <w:spacing w:line="360" w:lineRule="auto"/>
        <w:jc w:val="both"/>
        <w:rPr>
          <w:rFonts w:eastAsia="Calibri"/>
          <w:b/>
          <w:bCs/>
          <w:noProof/>
          <w:lang w:val="es-DO"/>
        </w:rPr>
      </w:pPr>
      <w:r w:rsidRPr="00C41129">
        <w:rPr>
          <w:rFonts w:eastAsia="Calibri"/>
          <w:noProof/>
          <w:lang w:val="es-DO"/>
        </w:rPr>
        <w:t>Los proyectos ejecutados impactan directamente en el personal de la Comisión Nacional de Energía. Esto se ha podido constatar a través de los indicadores de disponibilidad de la red informática y de comunicación, así como en los indicadores de desempeño propios del área.</w:t>
      </w:r>
    </w:p>
    <w:p w14:paraId="1EE743B9" w14:textId="77777777" w:rsidR="008C15BF" w:rsidRDefault="00C57036" w:rsidP="00BC1E5D">
      <w:pPr>
        <w:tabs>
          <w:tab w:val="left" w:pos="284"/>
        </w:tabs>
        <w:spacing w:line="360" w:lineRule="auto"/>
        <w:jc w:val="both"/>
        <w:rPr>
          <w:rFonts w:eastAsia="Calibri"/>
          <w:noProof/>
          <w:lang w:val="es-DO"/>
        </w:rPr>
      </w:pPr>
      <w:r w:rsidRPr="00C41129">
        <w:rPr>
          <w:rFonts w:eastAsia="Calibri"/>
          <w:noProof/>
          <w:lang w:val="es-DO"/>
        </w:rPr>
        <w:t xml:space="preserve">En el año 2022 la CNE creó un nuevo portal web. </w:t>
      </w:r>
      <w:r w:rsidR="00BC1E5D" w:rsidRPr="00C41129">
        <w:rPr>
          <w:rFonts w:eastAsia="Calibri"/>
          <w:noProof/>
          <w:lang w:val="es-DO"/>
        </w:rPr>
        <w:t>Esta nueva página conlleva una interfaz gráfica más interactiva con el usuario, se integró a la misma un chat donde cada persona que ingrese podrá tener contacto con el personal asignado de la institución para contestar las dudas de cada usuario y a la vez, en lo concerniente</w:t>
      </w:r>
      <w:r w:rsidR="004C67BF">
        <w:rPr>
          <w:rFonts w:eastAsia="Calibri"/>
          <w:noProof/>
          <w:lang w:val="es-DO"/>
        </w:rPr>
        <w:t xml:space="preserve"> a</w:t>
      </w:r>
      <w:r w:rsidR="00BC1E5D" w:rsidRPr="00C41129">
        <w:rPr>
          <w:rFonts w:eastAsia="Calibri"/>
          <w:noProof/>
          <w:lang w:val="es-DO"/>
        </w:rPr>
        <w:t xml:space="preserve"> los requerimientos fuera de horario, así como los días festivos se programaron respuestas automatizadas. </w:t>
      </w:r>
    </w:p>
    <w:p w14:paraId="2ADA6964" w14:textId="4D1AF9A0" w:rsidR="00734602" w:rsidRPr="00C41129" w:rsidRDefault="00B23C8C" w:rsidP="00BC1E5D">
      <w:pPr>
        <w:tabs>
          <w:tab w:val="left" w:pos="284"/>
        </w:tabs>
        <w:spacing w:line="360" w:lineRule="auto"/>
        <w:jc w:val="both"/>
        <w:rPr>
          <w:rFonts w:eastAsia="Calibri"/>
          <w:noProof/>
          <w:lang w:val="es-DO"/>
        </w:rPr>
      </w:pPr>
      <w:r w:rsidRPr="00C41129">
        <w:rPr>
          <w:rFonts w:eastAsia="Calibri"/>
          <w:noProof/>
          <w:lang w:val="es-DO"/>
        </w:rPr>
        <w:t>C</w:t>
      </w:r>
      <w:r w:rsidR="00BC1E5D" w:rsidRPr="00C41129">
        <w:rPr>
          <w:rFonts w:eastAsia="Calibri"/>
          <w:noProof/>
          <w:lang w:val="es-DO"/>
        </w:rPr>
        <w:t>abe</w:t>
      </w:r>
      <w:r w:rsidR="004C67BF">
        <w:rPr>
          <w:rFonts w:eastAsia="Calibri"/>
          <w:noProof/>
          <w:lang w:val="es-DO"/>
        </w:rPr>
        <w:t xml:space="preserve"> </w:t>
      </w:r>
      <w:r w:rsidR="00BC1E5D" w:rsidRPr="00C41129">
        <w:rPr>
          <w:rFonts w:eastAsia="Calibri"/>
          <w:noProof/>
          <w:lang w:val="es-DO"/>
        </w:rPr>
        <w:t xml:space="preserve">destacar </w:t>
      </w:r>
      <w:r w:rsidRPr="00C41129">
        <w:rPr>
          <w:rFonts w:eastAsia="Calibri"/>
          <w:noProof/>
          <w:lang w:val="es-DO"/>
        </w:rPr>
        <w:t xml:space="preserve">que </w:t>
      </w:r>
      <w:r w:rsidR="00BC1E5D" w:rsidRPr="00C41129">
        <w:rPr>
          <w:rFonts w:eastAsia="Calibri"/>
          <w:noProof/>
          <w:lang w:val="es-DO"/>
        </w:rPr>
        <w:t xml:space="preserve">el rediseño de la página web </w:t>
      </w:r>
      <w:r w:rsidR="001B7C34" w:rsidRPr="00C41129">
        <w:rPr>
          <w:rFonts w:eastAsia="Calibri"/>
          <w:noProof/>
          <w:lang w:val="es-DO"/>
        </w:rPr>
        <w:t>serviciosenlinea.cne.gob.do,</w:t>
      </w:r>
      <w:r w:rsidR="00BC1E5D" w:rsidRPr="00C41129">
        <w:rPr>
          <w:rFonts w:eastAsia="Calibri"/>
          <w:noProof/>
          <w:lang w:val="es-DO"/>
        </w:rPr>
        <w:t xml:space="preserve"> en esta página se muestran todos los servicios que ofrece la</w:t>
      </w:r>
      <w:r w:rsidR="001B7C34" w:rsidRPr="00C41129">
        <w:rPr>
          <w:rFonts w:eastAsia="Calibri"/>
          <w:noProof/>
          <w:lang w:val="es-DO"/>
        </w:rPr>
        <w:t xml:space="preserve"> institución, e</w:t>
      </w:r>
      <w:r w:rsidR="00BC1E5D" w:rsidRPr="00C41129">
        <w:rPr>
          <w:rFonts w:eastAsia="Calibri"/>
          <w:noProof/>
          <w:lang w:val="es-DO"/>
        </w:rPr>
        <w:t xml:space="preserve">n la misma se realizaron las mejoras de </w:t>
      </w:r>
      <w:r w:rsidRPr="00C41129">
        <w:rPr>
          <w:rFonts w:eastAsia="Calibri"/>
          <w:noProof/>
          <w:lang w:val="es-DO"/>
        </w:rPr>
        <w:t>seguridad aplicando</w:t>
      </w:r>
      <w:r w:rsidR="00BC1E5D" w:rsidRPr="00C41129">
        <w:rPr>
          <w:rFonts w:eastAsia="Calibri"/>
          <w:noProof/>
          <w:lang w:val="es-DO"/>
        </w:rPr>
        <w:t xml:space="preserve"> el uso de las mejores prácticas </w:t>
      </w:r>
      <w:r w:rsidR="00396E96" w:rsidRPr="00C41129">
        <w:rPr>
          <w:rFonts w:eastAsia="Calibri"/>
          <w:noProof/>
          <w:lang w:val="es-DO"/>
        </w:rPr>
        <w:t>de acuerdo con</w:t>
      </w:r>
      <w:r w:rsidR="00BC1E5D" w:rsidRPr="00C41129">
        <w:rPr>
          <w:rFonts w:eastAsia="Calibri"/>
          <w:noProof/>
          <w:lang w:val="es-DO"/>
        </w:rPr>
        <w:t xml:space="preserve"> las normativas establecidas, </w:t>
      </w:r>
      <w:r w:rsidR="004C67BF">
        <w:rPr>
          <w:rFonts w:eastAsia="Calibri"/>
          <w:noProof/>
          <w:lang w:val="es-DO"/>
        </w:rPr>
        <w:t xml:space="preserve">los </w:t>
      </w:r>
      <w:r w:rsidR="00BC1E5D" w:rsidRPr="00C41129">
        <w:rPr>
          <w:rFonts w:eastAsia="Calibri"/>
          <w:noProof/>
          <w:lang w:val="es-DO"/>
        </w:rPr>
        <w:t xml:space="preserve">cambios en la interfaz de servicios de la página, la parte administrativa tendrá la opción de </w:t>
      </w:r>
      <w:r w:rsidR="00BC1E5D" w:rsidRPr="00C41129">
        <w:rPr>
          <w:rFonts w:eastAsia="Calibri"/>
          <w:noProof/>
          <w:lang w:val="es-DO"/>
        </w:rPr>
        <w:lastRenderedPageBreak/>
        <w:t xml:space="preserve">poder ver los volantes de pago de los clientes que adquieren los servicios de la institución. </w:t>
      </w:r>
    </w:p>
    <w:p w14:paraId="36D70A46" w14:textId="58ED837E" w:rsidR="00BC1E5D" w:rsidRPr="00C41129" w:rsidRDefault="00BC1E5D" w:rsidP="00BC1E5D">
      <w:pPr>
        <w:tabs>
          <w:tab w:val="left" w:pos="284"/>
        </w:tabs>
        <w:spacing w:line="360" w:lineRule="auto"/>
        <w:jc w:val="both"/>
        <w:rPr>
          <w:rFonts w:eastAsia="Calibri"/>
          <w:noProof/>
          <w:lang w:val="es-DO"/>
        </w:rPr>
      </w:pPr>
      <w:r w:rsidRPr="00C41129">
        <w:rPr>
          <w:rFonts w:eastAsia="Calibri"/>
          <w:noProof/>
          <w:lang w:val="es-DO"/>
        </w:rPr>
        <w:t xml:space="preserve">También, debemos destacar la inclusión de un buscador avanzado para la localización de los documentos y la inclusión de un Dashboard con las analíticas concerniente al número de visitas por países, por </w:t>
      </w:r>
      <w:r w:rsidR="000A65DF" w:rsidRPr="00C41129">
        <w:rPr>
          <w:rFonts w:eastAsia="Calibri"/>
          <w:noProof/>
          <w:lang w:val="es-DO"/>
        </w:rPr>
        <w:t>género</w:t>
      </w:r>
      <w:r w:rsidRPr="00C41129">
        <w:rPr>
          <w:rFonts w:eastAsia="Calibri"/>
          <w:noProof/>
          <w:lang w:val="es-DO"/>
        </w:rPr>
        <w:t xml:space="preserve"> y consolidados totales de estas. Adicionalmente, los canales </w:t>
      </w:r>
      <w:r w:rsidR="000A65DF" w:rsidRPr="00C41129">
        <w:rPr>
          <w:rFonts w:eastAsia="Calibri"/>
          <w:noProof/>
          <w:lang w:val="es-DO"/>
        </w:rPr>
        <w:t>más</w:t>
      </w:r>
      <w:r w:rsidRPr="00C41129">
        <w:rPr>
          <w:rFonts w:eastAsia="Calibri"/>
          <w:noProof/>
          <w:lang w:val="es-DO"/>
        </w:rPr>
        <w:t xml:space="preserve"> usados para acceder al portal y las tendencias de visitas. </w:t>
      </w:r>
    </w:p>
    <w:p w14:paraId="3628DF85" w14:textId="77777777" w:rsidR="00BC1E5D" w:rsidRPr="001950AC" w:rsidRDefault="00BC1E5D" w:rsidP="008F132E">
      <w:pPr>
        <w:tabs>
          <w:tab w:val="left" w:pos="284"/>
        </w:tabs>
        <w:spacing w:line="360" w:lineRule="auto"/>
        <w:jc w:val="both"/>
        <w:rPr>
          <w:sz w:val="10"/>
          <w:szCs w:val="10"/>
          <w:lang w:val="es-DO"/>
        </w:rPr>
      </w:pPr>
    </w:p>
    <w:p w14:paraId="23ACDE60" w14:textId="67DA07E8" w:rsidR="001929EB" w:rsidRPr="0001290D" w:rsidRDefault="001929EB" w:rsidP="0001290D">
      <w:pPr>
        <w:pStyle w:val="Ttulo2"/>
        <w:numPr>
          <w:ilvl w:val="1"/>
          <w:numId w:val="1"/>
        </w:numPr>
        <w:spacing w:before="0" w:after="160" w:line="360" w:lineRule="auto"/>
        <w:jc w:val="both"/>
        <w:rPr>
          <w:rFonts w:eastAsia="Calibri" w:cs="Times New Roman"/>
          <w:b/>
          <w:bCs/>
          <w:noProof/>
          <w:color w:val="767171"/>
          <w:szCs w:val="24"/>
          <w:lang w:val="es-DO"/>
        </w:rPr>
      </w:pPr>
      <w:bookmarkStart w:id="67" w:name="_Toc121901537"/>
      <w:r w:rsidRPr="0001290D">
        <w:rPr>
          <w:rFonts w:eastAsia="Calibri" w:cs="Times New Roman"/>
          <w:b/>
          <w:bCs/>
          <w:noProof/>
          <w:color w:val="767171"/>
          <w:szCs w:val="24"/>
          <w:lang w:val="es-DO"/>
        </w:rPr>
        <w:t xml:space="preserve">Desempeño del </w:t>
      </w:r>
      <w:r w:rsidR="00CA3BC1" w:rsidRPr="0001290D">
        <w:rPr>
          <w:rFonts w:eastAsia="Calibri" w:cs="Times New Roman"/>
          <w:b/>
          <w:bCs/>
          <w:noProof/>
          <w:color w:val="767171"/>
          <w:szCs w:val="24"/>
          <w:lang w:val="es-DO"/>
        </w:rPr>
        <w:t>S</w:t>
      </w:r>
      <w:r w:rsidRPr="0001290D">
        <w:rPr>
          <w:rFonts w:eastAsia="Calibri" w:cs="Times New Roman"/>
          <w:b/>
          <w:bCs/>
          <w:noProof/>
          <w:color w:val="767171"/>
          <w:szCs w:val="24"/>
          <w:lang w:val="es-DO"/>
        </w:rPr>
        <w:t xml:space="preserve">istema de </w:t>
      </w:r>
      <w:r w:rsidR="00CA3BC1" w:rsidRPr="0001290D">
        <w:rPr>
          <w:rFonts w:eastAsia="Calibri" w:cs="Times New Roman"/>
          <w:b/>
          <w:bCs/>
          <w:noProof/>
          <w:color w:val="767171"/>
          <w:szCs w:val="24"/>
          <w:lang w:val="es-DO"/>
        </w:rPr>
        <w:t>P</w:t>
      </w:r>
      <w:r w:rsidRPr="0001290D">
        <w:rPr>
          <w:rFonts w:eastAsia="Calibri" w:cs="Times New Roman"/>
          <w:b/>
          <w:bCs/>
          <w:noProof/>
          <w:color w:val="767171"/>
          <w:szCs w:val="24"/>
          <w:lang w:val="es-DO"/>
        </w:rPr>
        <w:t xml:space="preserve">lanificación y </w:t>
      </w:r>
      <w:r w:rsidR="00CA3BC1" w:rsidRPr="0001290D">
        <w:rPr>
          <w:rFonts w:eastAsia="Calibri" w:cs="Times New Roman"/>
          <w:b/>
          <w:bCs/>
          <w:noProof/>
          <w:color w:val="767171"/>
          <w:szCs w:val="24"/>
          <w:lang w:val="es-DO"/>
        </w:rPr>
        <w:t>D</w:t>
      </w:r>
      <w:r w:rsidRPr="0001290D">
        <w:rPr>
          <w:rFonts w:eastAsia="Calibri" w:cs="Times New Roman"/>
          <w:b/>
          <w:bCs/>
          <w:noProof/>
          <w:color w:val="767171"/>
          <w:szCs w:val="24"/>
          <w:lang w:val="es-DO"/>
        </w:rPr>
        <w:t xml:space="preserve">esarrollo </w:t>
      </w:r>
      <w:r w:rsidR="00CA3BC1" w:rsidRPr="0001290D">
        <w:rPr>
          <w:rFonts w:eastAsia="Calibri" w:cs="Times New Roman"/>
          <w:b/>
          <w:bCs/>
          <w:noProof/>
          <w:color w:val="767171"/>
          <w:szCs w:val="24"/>
          <w:lang w:val="es-DO"/>
        </w:rPr>
        <w:t>I</w:t>
      </w:r>
      <w:r w:rsidRPr="0001290D">
        <w:rPr>
          <w:rFonts w:eastAsia="Calibri" w:cs="Times New Roman"/>
          <w:b/>
          <w:bCs/>
          <w:noProof/>
          <w:color w:val="767171"/>
          <w:szCs w:val="24"/>
          <w:lang w:val="es-DO"/>
        </w:rPr>
        <w:t>nstitucional</w:t>
      </w:r>
      <w:bookmarkEnd w:id="67"/>
    </w:p>
    <w:p w14:paraId="219C992E" w14:textId="21F707C2" w:rsidR="000D74A9" w:rsidRPr="00C41129" w:rsidRDefault="000D74A9" w:rsidP="00DE43BC">
      <w:pPr>
        <w:tabs>
          <w:tab w:val="left" w:pos="284"/>
        </w:tabs>
        <w:spacing w:line="360" w:lineRule="auto"/>
        <w:jc w:val="both"/>
        <w:rPr>
          <w:rFonts w:eastAsia="Calibri"/>
          <w:noProof/>
          <w:lang w:val="es-DO"/>
        </w:rPr>
      </w:pPr>
      <w:r w:rsidRPr="00C41129">
        <w:rPr>
          <w:rFonts w:eastAsia="Calibri"/>
          <w:noProof/>
          <w:lang w:val="es-DO"/>
        </w:rPr>
        <w:t xml:space="preserve">La Comisión Nacional de Energía establece su planificación anual a través de los Planes Operativos Anual (POA), donde se identifican los proyectos e iniciativas a desarrollar en el corto plazo y que van orientados al cumplimiento de los objetivos del Plan Estratégico Institucional (PEI). </w:t>
      </w:r>
    </w:p>
    <w:p w14:paraId="7288264A" w14:textId="0179AF90" w:rsidR="00DE43BC" w:rsidRDefault="000D74A9" w:rsidP="00DE43BC">
      <w:pPr>
        <w:tabs>
          <w:tab w:val="left" w:pos="284"/>
        </w:tabs>
        <w:spacing w:line="360" w:lineRule="auto"/>
        <w:jc w:val="both"/>
        <w:rPr>
          <w:rFonts w:eastAsia="Calibri"/>
          <w:noProof/>
          <w:lang w:val="es-DO"/>
        </w:rPr>
      </w:pPr>
      <w:r w:rsidRPr="00C41129">
        <w:rPr>
          <w:rFonts w:eastAsia="Calibri"/>
          <w:noProof/>
          <w:lang w:val="es-DO"/>
        </w:rPr>
        <w:t xml:space="preserve">El monitoreo y evaluación de los planes operativos se realizan trimestralmente, los resultados obtenidos hasta el tercer trimestre del presente año </w:t>
      </w:r>
      <w:r w:rsidRPr="00DE43BC">
        <w:rPr>
          <w:rFonts w:eastAsia="Calibri"/>
          <w:noProof/>
          <w:lang w:val="es-DO"/>
        </w:rPr>
        <w:t>corresponden a un 6</w:t>
      </w:r>
      <w:r w:rsidR="00B529D0" w:rsidRPr="00DE43BC">
        <w:rPr>
          <w:rFonts w:eastAsia="Calibri"/>
          <w:noProof/>
          <w:lang w:val="es-DO"/>
        </w:rPr>
        <w:t>7</w:t>
      </w:r>
      <w:r w:rsidRPr="00DE43BC">
        <w:rPr>
          <w:rFonts w:eastAsia="Calibri"/>
          <w:noProof/>
          <w:lang w:val="es-DO"/>
        </w:rPr>
        <w:t>% de</w:t>
      </w:r>
      <w:r w:rsidRPr="00C41129">
        <w:rPr>
          <w:rFonts w:eastAsia="Calibri"/>
          <w:noProof/>
          <w:lang w:val="es-DO"/>
        </w:rPr>
        <w:t xml:space="preserve"> lo planificado para el año.</w:t>
      </w:r>
      <w:r w:rsidR="00061EC9">
        <w:rPr>
          <w:rFonts w:eastAsia="Calibri"/>
          <w:noProof/>
          <w:lang w:val="es-DO"/>
        </w:rPr>
        <w:t xml:space="preserve"> </w:t>
      </w:r>
    </w:p>
    <w:p w14:paraId="684C066C" w14:textId="7269B23A" w:rsidR="0067156B" w:rsidRDefault="000D74A9" w:rsidP="00DE43BC">
      <w:pPr>
        <w:tabs>
          <w:tab w:val="left" w:pos="284"/>
        </w:tabs>
        <w:spacing w:line="360" w:lineRule="auto"/>
        <w:jc w:val="both"/>
        <w:rPr>
          <w:rFonts w:eastAsia="Calibri"/>
          <w:noProof/>
          <w:lang w:val="es-DO"/>
        </w:rPr>
      </w:pPr>
      <w:r w:rsidRPr="00C41129">
        <w:rPr>
          <w:rFonts w:eastAsia="Calibri"/>
          <w:noProof/>
          <w:lang w:val="es-DO"/>
        </w:rPr>
        <w:t xml:space="preserve">Los resultados </w:t>
      </w:r>
      <w:r w:rsidRPr="00061EC9">
        <w:rPr>
          <w:rFonts w:eastAsia="Calibri"/>
          <w:noProof/>
          <w:lang w:val="es-DO"/>
        </w:rPr>
        <w:t>del proceso de monitoreo y evaluación del Plan Estratégico Institucional 2021-2024, reflejan que la CNE en el año</w:t>
      </w:r>
      <w:r w:rsidR="008C15BF">
        <w:rPr>
          <w:rFonts w:eastAsia="Calibri"/>
          <w:noProof/>
          <w:lang w:val="es-DO"/>
        </w:rPr>
        <w:t xml:space="preserve"> </w:t>
      </w:r>
      <w:r w:rsidRPr="00061EC9">
        <w:rPr>
          <w:rFonts w:eastAsia="Calibri"/>
          <w:noProof/>
          <w:lang w:val="es-DO"/>
        </w:rPr>
        <w:t>202</w:t>
      </w:r>
      <w:r w:rsidR="00061EC9" w:rsidRPr="00061EC9">
        <w:rPr>
          <w:rFonts w:eastAsia="Calibri"/>
          <w:noProof/>
          <w:lang w:val="es-DO"/>
        </w:rPr>
        <w:t>2</w:t>
      </w:r>
      <w:r w:rsidRPr="00061EC9">
        <w:rPr>
          <w:rFonts w:eastAsia="Calibri"/>
          <w:noProof/>
          <w:lang w:val="es-DO"/>
        </w:rPr>
        <w:t xml:space="preserve"> obtuvo un nivel de cumplimiento de un </w:t>
      </w:r>
      <w:r w:rsidR="00061EC9" w:rsidRPr="00061EC9">
        <w:rPr>
          <w:rFonts w:eastAsia="Calibri"/>
          <w:noProof/>
          <w:lang w:val="es-DO"/>
        </w:rPr>
        <w:t>55</w:t>
      </w:r>
      <w:r w:rsidRPr="00061EC9">
        <w:rPr>
          <w:rFonts w:eastAsia="Calibri"/>
          <w:noProof/>
          <w:lang w:val="es-DO"/>
        </w:rPr>
        <w:t xml:space="preserve">% medido por objetivos. Para este año se tenía previsto conseguir un avance de un </w:t>
      </w:r>
      <w:r w:rsidR="00061EC9" w:rsidRPr="00061EC9">
        <w:rPr>
          <w:rFonts w:eastAsia="Calibri"/>
          <w:noProof/>
          <w:lang w:val="es-DO"/>
        </w:rPr>
        <w:t>60</w:t>
      </w:r>
      <w:r w:rsidRPr="00061EC9">
        <w:rPr>
          <w:rFonts w:eastAsia="Calibri"/>
          <w:noProof/>
          <w:lang w:val="es-DO"/>
        </w:rPr>
        <w:t xml:space="preserve">%, es decir, se registra un nivel de eficacia del </w:t>
      </w:r>
      <w:r w:rsidR="00061EC9" w:rsidRPr="00061EC9">
        <w:rPr>
          <w:rFonts w:eastAsia="Calibri"/>
          <w:noProof/>
          <w:lang w:val="es-DO"/>
        </w:rPr>
        <w:t>91</w:t>
      </w:r>
      <w:r w:rsidRPr="00061EC9">
        <w:rPr>
          <w:rFonts w:eastAsia="Calibri"/>
          <w:noProof/>
          <w:lang w:val="es-DO"/>
        </w:rPr>
        <w:t>% de las metas y objetivos programados. Este cumplimento esta segmentado en</w:t>
      </w:r>
      <w:r w:rsidRPr="00C41129">
        <w:rPr>
          <w:rFonts w:eastAsia="Calibri"/>
          <w:noProof/>
          <w:lang w:val="es-DO"/>
        </w:rPr>
        <w:t xml:space="preserve"> los cuatro (4) Ejes Estratégicos definidos en el PEI.</w:t>
      </w:r>
    </w:p>
    <w:p w14:paraId="44BEBD3A" w14:textId="77777777" w:rsidR="00DE43BC" w:rsidRPr="00C41129" w:rsidRDefault="00DE43BC" w:rsidP="005A2741">
      <w:pPr>
        <w:tabs>
          <w:tab w:val="left" w:pos="284"/>
        </w:tabs>
        <w:spacing w:line="360" w:lineRule="auto"/>
        <w:jc w:val="both"/>
        <w:rPr>
          <w:rFonts w:eastAsia="Calibri"/>
          <w:noProof/>
          <w:lang w:val="es-DO"/>
        </w:rPr>
      </w:pPr>
    </w:p>
    <w:p w14:paraId="39DBD72D" w14:textId="07AB0D02" w:rsidR="001929EB" w:rsidRPr="00C41129" w:rsidRDefault="001929EB" w:rsidP="00BD770D">
      <w:pPr>
        <w:pStyle w:val="Prrafodelista"/>
        <w:numPr>
          <w:ilvl w:val="0"/>
          <w:numId w:val="14"/>
        </w:numPr>
        <w:tabs>
          <w:tab w:val="left" w:pos="284"/>
        </w:tabs>
        <w:spacing w:line="360" w:lineRule="auto"/>
        <w:jc w:val="both"/>
        <w:rPr>
          <w:rFonts w:eastAsia="Calibri"/>
          <w:b/>
          <w:bCs/>
          <w:noProof/>
          <w:lang w:val="es-DO"/>
        </w:rPr>
      </w:pPr>
      <w:bookmarkStart w:id="68" w:name="_Toc75956412"/>
      <w:r w:rsidRPr="00C41129">
        <w:rPr>
          <w:rFonts w:eastAsia="Calibri"/>
          <w:b/>
          <w:bCs/>
          <w:noProof/>
          <w:lang w:val="es-DO"/>
        </w:rPr>
        <w:lastRenderedPageBreak/>
        <w:t>Resultados de las Normas Básicas de Control Interno (NOBACI)</w:t>
      </w:r>
      <w:bookmarkEnd w:id="68"/>
    </w:p>
    <w:p w14:paraId="0C403175" w14:textId="2E5EA0FE" w:rsidR="00DE43BC" w:rsidRDefault="00F71FAC" w:rsidP="00F350EF">
      <w:pPr>
        <w:spacing w:line="360" w:lineRule="auto"/>
        <w:jc w:val="both"/>
        <w:rPr>
          <w:rFonts w:eastAsia="Calibri"/>
          <w:noProof/>
          <w:lang w:val="es-DO"/>
        </w:rPr>
      </w:pPr>
      <w:r w:rsidRPr="00C41129">
        <w:rPr>
          <w:rFonts w:eastAsia="Calibri"/>
          <w:noProof/>
          <w:lang w:val="es-DO"/>
        </w:rPr>
        <w:t>Mediante la Resolución No.0008-20 de fecha 14 de octubre del año</w:t>
      </w:r>
      <w:r w:rsidR="00131270">
        <w:rPr>
          <w:rFonts w:eastAsia="Calibri"/>
          <w:noProof/>
          <w:lang w:val="es-DO"/>
        </w:rPr>
        <w:t xml:space="preserve"> </w:t>
      </w:r>
      <w:r w:rsidRPr="00C41129">
        <w:rPr>
          <w:rFonts w:eastAsia="Calibri"/>
          <w:noProof/>
          <w:lang w:val="es-DO"/>
        </w:rPr>
        <w:t>2020 sobre el “Establecimiento de nueva matriz para el</w:t>
      </w:r>
      <w:r w:rsidR="00061EC9">
        <w:rPr>
          <w:rFonts w:eastAsia="Calibri"/>
          <w:noProof/>
          <w:lang w:val="es-DO"/>
        </w:rPr>
        <w:t xml:space="preserve"> </w:t>
      </w:r>
      <w:r w:rsidRPr="00C41129">
        <w:rPr>
          <w:rFonts w:eastAsia="Calibri"/>
          <w:noProof/>
          <w:lang w:val="es-DO"/>
        </w:rPr>
        <w:t>autodiagnóstico o evaluación para el cumplimiento de las Normas Básicas de Control Interno”, la C</w:t>
      </w:r>
      <w:r w:rsidR="00DE43BC">
        <w:rPr>
          <w:rFonts w:eastAsia="Calibri"/>
          <w:noProof/>
          <w:lang w:val="es-DO"/>
        </w:rPr>
        <w:t xml:space="preserve">omisión </w:t>
      </w:r>
      <w:r w:rsidRPr="00C41129">
        <w:rPr>
          <w:rFonts w:eastAsia="Calibri"/>
          <w:noProof/>
          <w:lang w:val="es-DO"/>
        </w:rPr>
        <w:t>N</w:t>
      </w:r>
      <w:r w:rsidR="00DE43BC">
        <w:rPr>
          <w:rFonts w:eastAsia="Calibri"/>
          <w:noProof/>
          <w:lang w:val="es-DO"/>
        </w:rPr>
        <w:t xml:space="preserve">acional de </w:t>
      </w:r>
      <w:r w:rsidRPr="00C41129">
        <w:rPr>
          <w:rFonts w:eastAsia="Calibri"/>
          <w:noProof/>
          <w:lang w:val="es-DO"/>
        </w:rPr>
        <w:t>E</w:t>
      </w:r>
      <w:r w:rsidR="00DE43BC">
        <w:rPr>
          <w:rFonts w:eastAsia="Calibri"/>
          <w:noProof/>
          <w:lang w:val="es-DO"/>
        </w:rPr>
        <w:t>nergía</w:t>
      </w:r>
      <w:r w:rsidRPr="00C41129">
        <w:rPr>
          <w:rFonts w:eastAsia="Calibri"/>
          <w:noProof/>
          <w:lang w:val="es-DO"/>
        </w:rPr>
        <w:t xml:space="preserve"> </w:t>
      </w:r>
      <w:r w:rsidR="000D74A9" w:rsidRPr="00C41129">
        <w:rPr>
          <w:rFonts w:eastAsia="Calibri"/>
          <w:noProof/>
          <w:lang w:val="es-DO"/>
        </w:rPr>
        <w:t>dio</w:t>
      </w:r>
      <w:r w:rsidRPr="00C41129">
        <w:rPr>
          <w:rFonts w:eastAsia="Calibri"/>
          <w:noProof/>
          <w:lang w:val="es-DO"/>
        </w:rPr>
        <w:t xml:space="preserve"> inicio al levantamiento de las informaciones necesarias para cumplir con los nuevos componentes que exige la norma y así dar cumplimiento a la misma. </w:t>
      </w:r>
    </w:p>
    <w:p w14:paraId="58ECDCF1" w14:textId="64947FB9" w:rsidR="00F71FAC" w:rsidRDefault="00F71FAC" w:rsidP="00F350EF">
      <w:pPr>
        <w:spacing w:line="360" w:lineRule="auto"/>
        <w:jc w:val="both"/>
        <w:rPr>
          <w:rFonts w:eastAsia="Calibri"/>
          <w:noProof/>
          <w:lang w:val="es-DO"/>
        </w:rPr>
      </w:pPr>
      <w:r w:rsidRPr="00C41129">
        <w:rPr>
          <w:rFonts w:eastAsia="Calibri"/>
          <w:noProof/>
          <w:lang w:val="es-DO"/>
        </w:rPr>
        <w:t>En el año 2022 hemos evidenciado la implementación en un 98.73%</w:t>
      </w:r>
      <w:r w:rsidR="00131270">
        <w:rPr>
          <w:rFonts w:eastAsia="Calibri"/>
          <w:noProof/>
          <w:lang w:val="es-DO"/>
        </w:rPr>
        <w:t xml:space="preserve"> </w:t>
      </w:r>
      <w:r w:rsidRPr="00C41129">
        <w:rPr>
          <w:rFonts w:eastAsia="Calibri"/>
          <w:noProof/>
          <w:lang w:val="es-DO"/>
        </w:rPr>
        <w:t xml:space="preserve">de los requerimientos, del cual un </w:t>
      </w:r>
      <w:r w:rsidR="00B40250" w:rsidRPr="00C41129">
        <w:rPr>
          <w:rFonts w:eastAsia="Calibri"/>
          <w:noProof/>
          <w:lang w:val="es-DO"/>
        </w:rPr>
        <w:t>86</w:t>
      </w:r>
      <w:r w:rsidRPr="00C41129">
        <w:rPr>
          <w:rFonts w:eastAsia="Calibri"/>
          <w:noProof/>
          <w:lang w:val="es-DO"/>
        </w:rPr>
        <w:t>.</w:t>
      </w:r>
      <w:r w:rsidR="00B40250" w:rsidRPr="00C41129">
        <w:rPr>
          <w:rFonts w:eastAsia="Calibri"/>
          <w:noProof/>
          <w:lang w:val="es-DO"/>
        </w:rPr>
        <w:t>85</w:t>
      </w:r>
      <w:r w:rsidRPr="00C41129">
        <w:rPr>
          <w:rFonts w:eastAsia="Calibri"/>
          <w:noProof/>
          <w:lang w:val="es-DO"/>
        </w:rPr>
        <w:t>% ha sido evaluado por la Contraloría General de la República Dominicana, por lo que la C</w:t>
      </w:r>
      <w:r w:rsidR="00DE43BC">
        <w:rPr>
          <w:rFonts w:eastAsia="Calibri"/>
          <w:noProof/>
          <w:lang w:val="es-DO"/>
        </w:rPr>
        <w:t xml:space="preserve">omisión </w:t>
      </w:r>
      <w:r w:rsidRPr="00C41129">
        <w:rPr>
          <w:rFonts w:eastAsia="Calibri"/>
          <w:noProof/>
          <w:lang w:val="es-DO"/>
        </w:rPr>
        <w:t>N</w:t>
      </w:r>
      <w:r w:rsidR="00DE43BC">
        <w:rPr>
          <w:rFonts w:eastAsia="Calibri"/>
          <w:noProof/>
          <w:lang w:val="es-DO"/>
        </w:rPr>
        <w:t xml:space="preserve">acional de </w:t>
      </w:r>
      <w:r w:rsidRPr="00C41129">
        <w:rPr>
          <w:rFonts w:eastAsia="Calibri"/>
          <w:noProof/>
          <w:lang w:val="es-DO"/>
        </w:rPr>
        <w:t>E</w:t>
      </w:r>
      <w:r w:rsidR="00DE43BC">
        <w:rPr>
          <w:rFonts w:eastAsia="Calibri"/>
          <w:noProof/>
          <w:lang w:val="es-DO"/>
        </w:rPr>
        <w:t>nergía</w:t>
      </w:r>
      <w:r w:rsidRPr="00C41129">
        <w:rPr>
          <w:rFonts w:eastAsia="Calibri"/>
          <w:noProof/>
          <w:lang w:val="es-DO"/>
        </w:rPr>
        <w:t xml:space="preserve"> continúa en el levantamiento de informaciones necesarias para evidenciar el cumplimiento del control interno.</w:t>
      </w:r>
    </w:p>
    <w:p w14:paraId="39ACCF04" w14:textId="753692A7" w:rsidR="00F71FAC" w:rsidRDefault="00F71FAC" w:rsidP="00F350EF">
      <w:pPr>
        <w:spacing w:line="360" w:lineRule="auto"/>
        <w:jc w:val="both"/>
        <w:rPr>
          <w:rFonts w:eastAsia="Calibri"/>
          <w:noProof/>
          <w:lang w:val="es-DO"/>
        </w:rPr>
      </w:pPr>
      <w:r w:rsidRPr="00C41129">
        <w:rPr>
          <w:rFonts w:eastAsia="Calibri"/>
          <w:noProof/>
          <w:lang w:val="es-DO"/>
        </w:rPr>
        <w:t>A continuación, se muestra el avance de los componentes de las Normas:</w:t>
      </w:r>
    </w:p>
    <w:tbl>
      <w:tblPr>
        <w:tblStyle w:val="Tablaconcuadrcula"/>
        <w:tblW w:w="9133" w:type="dxa"/>
        <w:jc w:val="center"/>
        <w:tblLayout w:type="fixed"/>
        <w:tblLook w:val="04A0" w:firstRow="1" w:lastRow="0" w:firstColumn="1" w:lastColumn="0" w:noHBand="0" w:noVBand="1"/>
      </w:tblPr>
      <w:tblGrid>
        <w:gridCol w:w="1832"/>
        <w:gridCol w:w="1535"/>
        <w:gridCol w:w="1266"/>
        <w:gridCol w:w="1458"/>
        <w:gridCol w:w="1211"/>
        <w:gridCol w:w="1831"/>
      </w:tblGrid>
      <w:tr w:rsidR="003F0EB3" w:rsidRPr="00C41129" w14:paraId="16DB83AC" w14:textId="77777777" w:rsidTr="006F17B4">
        <w:trPr>
          <w:trHeight w:val="318"/>
          <w:tblHeader/>
          <w:jc w:val="center"/>
        </w:trPr>
        <w:tc>
          <w:tcPr>
            <w:tcW w:w="9133" w:type="dxa"/>
            <w:gridSpan w:val="6"/>
            <w:shd w:val="clear" w:color="auto" w:fill="2F5496" w:themeFill="accent1" w:themeFillShade="BF"/>
            <w:vAlign w:val="center"/>
          </w:tcPr>
          <w:p w14:paraId="0BDC209B" w14:textId="77777777" w:rsidR="003F0EB3" w:rsidRPr="00C41129" w:rsidRDefault="003F0EB3" w:rsidP="00734602">
            <w:pPr>
              <w:jc w:val="center"/>
              <w:rPr>
                <w:rFonts w:eastAsia="Calibri"/>
                <w:noProof/>
                <w:color w:val="FFFFFF" w:themeColor="background1"/>
                <w:spacing w:val="20"/>
                <w:sz w:val="24"/>
                <w:szCs w:val="24"/>
                <w:lang w:val="es-DO"/>
              </w:rPr>
            </w:pPr>
            <w:r w:rsidRPr="00C41129">
              <w:rPr>
                <w:rFonts w:eastAsia="Calibri"/>
                <w:b/>
                <w:bCs/>
                <w:noProof/>
                <w:color w:val="FFFFFF" w:themeColor="background1"/>
                <w:spacing w:val="20"/>
                <w:sz w:val="24"/>
                <w:szCs w:val="24"/>
                <w:lang w:val="es-DO"/>
              </w:rPr>
              <w:br w:type="page"/>
            </w:r>
            <w:r w:rsidRPr="00C41129">
              <w:rPr>
                <w:rFonts w:eastAsia="Calibri"/>
                <w:noProof/>
                <w:color w:val="FFFFFF" w:themeColor="background1"/>
                <w:spacing w:val="20"/>
                <w:sz w:val="24"/>
                <w:szCs w:val="24"/>
                <w:shd w:val="clear" w:color="auto" w:fill="2F5496" w:themeFill="accent1" w:themeFillShade="BF"/>
                <w:lang w:val="es-DO"/>
              </w:rPr>
              <w:t>Matriz Resumen NOBACI</w:t>
            </w:r>
          </w:p>
        </w:tc>
      </w:tr>
      <w:tr w:rsidR="003F0EB3" w:rsidRPr="00B50D19" w14:paraId="16731BCD" w14:textId="77777777" w:rsidTr="006F17B4">
        <w:trPr>
          <w:trHeight w:val="318"/>
          <w:tblHeader/>
          <w:jc w:val="center"/>
        </w:trPr>
        <w:tc>
          <w:tcPr>
            <w:tcW w:w="1832" w:type="dxa"/>
            <w:vMerge w:val="restart"/>
            <w:shd w:val="clear" w:color="auto" w:fill="2F5496" w:themeFill="accent1" w:themeFillShade="BF"/>
            <w:vAlign w:val="center"/>
          </w:tcPr>
          <w:p w14:paraId="7E571B26" w14:textId="77777777" w:rsidR="003F0EB3" w:rsidRPr="00C41129" w:rsidRDefault="003F0EB3" w:rsidP="00734602">
            <w:pPr>
              <w:jc w:val="center"/>
              <w:rPr>
                <w:color w:val="FFFFFF" w:themeColor="background1"/>
                <w:sz w:val="22"/>
                <w:szCs w:val="22"/>
                <w:lang w:val="es-DO"/>
              </w:rPr>
            </w:pPr>
            <w:r w:rsidRPr="00C41129">
              <w:rPr>
                <w:rFonts w:eastAsia="Calibri"/>
                <w:noProof/>
                <w:color w:val="FFFFFF" w:themeColor="background1"/>
                <w:spacing w:val="20"/>
                <w:sz w:val="22"/>
                <w:szCs w:val="22"/>
                <w:lang w:val="es-DO"/>
              </w:rPr>
              <w:t>Componente del Control Interno</w:t>
            </w:r>
          </w:p>
        </w:tc>
        <w:tc>
          <w:tcPr>
            <w:tcW w:w="2801" w:type="dxa"/>
            <w:gridSpan w:val="2"/>
            <w:shd w:val="clear" w:color="auto" w:fill="2F5496" w:themeFill="accent1" w:themeFillShade="BF"/>
            <w:vAlign w:val="center"/>
          </w:tcPr>
          <w:p w14:paraId="6EB96D73" w14:textId="77777777" w:rsidR="003F0EB3" w:rsidRPr="00C41129" w:rsidRDefault="003F0EB3" w:rsidP="00734602">
            <w:pPr>
              <w:jc w:val="center"/>
              <w:rPr>
                <w:color w:val="FFFFFF" w:themeColor="background1"/>
                <w:sz w:val="22"/>
                <w:szCs w:val="22"/>
                <w:lang w:val="es-DO"/>
              </w:rPr>
            </w:pPr>
            <w:r w:rsidRPr="00C41129">
              <w:rPr>
                <w:rFonts w:eastAsia="Calibri"/>
                <w:noProof/>
                <w:color w:val="FFFFFF" w:themeColor="background1"/>
                <w:spacing w:val="20"/>
                <w:sz w:val="22"/>
                <w:szCs w:val="22"/>
                <w:lang w:val="es-DO"/>
              </w:rPr>
              <w:t>Institución</w:t>
            </w:r>
          </w:p>
        </w:tc>
        <w:tc>
          <w:tcPr>
            <w:tcW w:w="4500" w:type="dxa"/>
            <w:gridSpan w:val="3"/>
            <w:shd w:val="clear" w:color="auto" w:fill="2F5496" w:themeFill="accent1" w:themeFillShade="BF"/>
            <w:vAlign w:val="center"/>
          </w:tcPr>
          <w:p w14:paraId="5AA8BD4D" w14:textId="77777777" w:rsidR="003F0EB3" w:rsidRPr="00C41129" w:rsidRDefault="003F0EB3" w:rsidP="00734602">
            <w:pPr>
              <w:jc w:val="center"/>
              <w:rPr>
                <w:rFonts w:eastAsia="Calibri"/>
                <w:noProof/>
                <w:color w:val="FFFFFF" w:themeColor="background1"/>
                <w:spacing w:val="20"/>
                <w:sz w:val="22"/>
                <w:szCs w:val="22"/>
                <w:lang w:val="es-DO"/>
              </w:rPr>
            </w:pPr>
            <w:r w:rsidRPr="00C41129">
              <w:rPr>
                <w:rFonts w:eastAsia="Calibri"/>
                <w:noProof/>
                <w:color w:val="FFFFFF" w:themeColor="background1"/>
                <w:spacing w:val="20"/>
                <w:sz w:val="22"/>
                <w:szCs w:val="22"/>
                <w:lang w:val="es-DO"/>
              </w:rPr>
              <w:t>Contraloría General de la República</w:t>
            </w:r>
          </w:p>
        </w:tc>
      </w:tr>
      <w:tr w:rsidR="003F0EB3" w:rsidRPr="00C41129" w14:paraId="0E9942D5" w14:textId="77777777" w:rsidTr="006F17B4">
        <w:trPr>
          <w:trHeight w:val="333"/>
          <w:tblHeader/>
          <w:jc w:val="center"/>
        </w:trPr>
        <w:tc>
          <w:tcPr>
            <w:tcW w:w="1832" w:type="dxa"/>
            <w:vMerge/>
            <w:shd w:val="clear" w:color="auto" w:fill="2F5496" w:themeFill="accent1" w:themeFillShade="BF"/>
            <w:vAlign w:val="center"/>
          </w:tcPr>
          <w:p w14:paraId="58FE3F5E" w14:textId="77777777" w:rsidR="003F0EB3" w:rsidRPr="00C41129" w:rsidRDefault="003F0EB3" w:rsidP="00734602">
            <w:pPr>
              <w:jc w:val="center"/>
              <w:rPr>
                <w:rFonts w:eastAsia="MS Mincho"/>
                <w:b/>
                <w:bCs/>
                <w:color w:val="808080"/>
                <w:sz w:val="22"/>
                <w:szCs w:val="22"/>
                <w:lang w:val="es-DO"/>
              </w:rPr>
            </w:pPr>
          </w:p>
        </w:tc>
        <w:tc>
          <w:tcPr>
            <w:tcW w:w="1535" w:type="dxa"/>
            <w:shd w:val="clear" w:color="auto" w:fill="8EAADB" w:themeFill="accent1" w:themeFillTint="99"/>
            <w:vAlign w:val="center"/>
          </w:tcPr>
          <w:p w14:paraId="2CD1E652" w14:textId="77777777" w:rsidR="003F0EB3" w:rsidRPr="00C41129" w:rsidRDefault="003F0EB3" w:rsidP="00734602">
            <w:pPr>
              <w:jc w:val="center"/>
              <w:rPr>
                <w:rFonts w:eastAsia="Calibri"/>
                <w:noProof/>
                <w:color w:val="000000" w:themeColor="text1"/>
                <w:spacing w:val="20"/>
                <w:sz w:val="22"/>
                <w:szCs w:val="22"/>
                <w:lang w:val="es-DO"/>
              </w:rPr>
            </w:pPr>
            <w:r w:rsidRPr="00C41129">
              <w:rPr>
                <w:rFonts w:eastAsia="Calibri"/>
                <w:noProof/>
                <w:color w:val="000000" w:themeColor="text1"/>
                <w:spacing w:val="20"/>
                <w:sz w:val="22"/>
                <w:szCs w:val="22"/>
                <w:lang w:val="es-DO"/>
              </w:rPr>
              <w:t>Calificación</w:t>
            </w:r>
          </w:p>
        </w:tc>
        <w:tc>
          <w:tcPr>
            <w:tcW w:w="1266" w:type="dxa"/>
            <w:shd w:val="clear" w:color="auto" w:fill="8EAADB" w:themeFill="accent1" w:themeFillTint="99"/>
            <w:vAlign w:val="center"/>
          </w:tcPr>
          <w:p w14:paraId="0B7DA438" w14:textId="77777777" w:rsidR="003F0EB3" w:rsidRPr="00C41129" w:rsidRDefault="003F0EB3" w:rsidP="00734602">
            <w:pPr>
              <w:jc w:val="center"/>
              <w:rPr>
                <w:rFonts w:eastAsia="Calibri"/>
                <w:noProof/>
                <w:color w:val="000000" w:themeColor="text1"/>
                <w:spacing w:val="20"/>
                <w:sz w:val="22"/>
                <w:szCs w:val="22"/>
                <w:lang w:val="es-DO"/>
              </w:rPr>
            </w:pPr>
            <w:r w:rsidRPr="00C41129">
              <w:rPr>
                <w:rFonts w:eastAsia="Calibri"/>
                <w:noProof/>
                <w:color w:val="000000" w:themeColor="text1"/>
                <w:spacing w:val="20"/>
                <w:sz w:val="22"/>
                <w:szCs w:val="22"/>
                <w:lang w:val="es-DO"/>
              </w:rPr>
              <w:t>Progreso</w:t>
            </w:r>
          </w:p>
        </w:tc>
        <w:tc>
          <w:tcPr>
            <w:tcW w:w="1458" w:type="dxa"/>
            <w:shd w:val="clear" w:color="auto" w:fill="8EAADB" w:themeFill="accent1" w:themeFillTint="99"/>
            <w:vAlign w:val="center"/>
          </w:tcPr>
          <w:p w14:paraId="6E11B64F" w14:textId="77777777" w:rsidR="003F0EB3" w:rsidRPr="00C41129" w:rsidRDefault="003F0EB3" w:rsidP="00734602">
            <w:pPr>
              <w:jc w:val="center"/>
              <w:rPr>
                <w:rFonts w:eastAsia="Calibri"/>
                <w:noProof/>
                <w:color w:val="000000" w:themeColor="text1"/>
                <w:spacing w:val="20"/>
                <w:sz w:val="22"/>
                <w:szCs w:val="22"/>
                <w:lang w:val="es-DO"/>
              </w:rPr>
            </w:pPr>
            <w:r w:rsidRPr="00C41129">
              <w:rPr>
                <w:rFonts w:eastAsia="Calibri"/>
                <w:noProof/>
                <w:color w:val="000000" w:themeColor="text1"/>
                <w:spacing w:val="20"/>
                <w:sz w:val="22"/>
                <w:szCs w:val="22"/>
                <w:lang w:val="es-DO"/>
              </w:rPr>
              <w:t>Evaluación</w:t>
            </w:r>
          </w:p>
        </w:tc>
        <w:tc>
          <w:tcPr>
            <w:tcW w:w="1211" w:type="dxa"/>
            <w:shd w:val="clear" w:color="auto" w:fill="8EAADB" w:themeFill="accent1" w:themeFillTint="99"/>
            <w:vAlign w:val="center"/>
          </w:tcPr>
          <w:p w14:paraId="388BD6DB" w14:textId="77777777" w:rsidR="003F0EB3" w:rsidRPr="00C41129" w:rsidRDefault="003F0EB3" w:rsidP="00734602">
            <w:pPr>
              <w:jc w:val="center"/>
              <w:rPr>
                <w:rFonts w:eastAsia="Calibri"/>
                <w:noProof/>
                <w:color w:val="000000" w:themeColor="text1"/>
                <w:spacing w:val="20"/>
                <w:sz w:val="22"/>
                <w:szCs w:val="22"/>
                <w:lang w:val="es-DO"/>
              </w:rPr>
            </w:pPr>
            <w:r w:rsidRPr="00C41129">
              <w:rPr>
                <w:rFonts w:eastAsia="Calibri"/>
                <w:noProof/>
                <w:color w:val="000000" w:themeColor="text1"/>
                <w:spacing w:val="20"/>
                <w:sz w:val="22"/>
                <w:szCs w:val="22"/>
                <w:lang w:val="es-DO"/>
              </w:rPr>
              <w:t>Progreso</w:t>
            </w:r>
          </w:p>
        </w:tc>
        <w:tc>
          <w:tcPr>
            <w:tcW w:w="1831" w:type="dxa"/>
            <w:shd w:val="clear" w:color="auto" w:fill="8EAADB" w:themeFill="accent1" w:themeFillTint="99"/>
            <w:vAlign w:val="center"/>
          </w:tcPr>
          <w:p w14:paraId="67BE6799" w14:textId="77777777" w:rsidR="003F0EB3" w:rsidRPr="00C41129" w:rsidRDefault="003F0EB3" w:rsidP="00734602">
            <w:pPr>
              <w:jc w:val="center"/>
              <w:rPr>
                <w:rFonts w:eastAsia="Calibri"/>
                <w:noProof/>
                <w:color w:val="000000" w:themeColor="text1"/>
                <w:spacing w:val="20"/>
                <w:sz w:val="22"/>
                <w:szCs w:val="22"/>
                <w:lang w:val="es-DO"/>
              </w:rPr>
            </w:pPr>
            <w:r w:rsidRPr="00C41129">
              <w:rPr>
                <w:rFonts w:eastAsia="Calibri"/>
                <w:noProof/>
                <w:color w:val="000000" w:themeColor="text1"/>
                <w:spacing w:val="20"/>
                <w:sz w:val="22"/>
                <w:szCs w:val="22"/>
                <w:lang w:val="es-DO"/>
              </w:rPr>
              <w:t>Observaciones CGR</w:t>
            </w:r>
          </w:p>
        </w:tc>
      </w:tr>
      <w:tr w:rsidR="003F0EB3" w:rsidRPr="00C41129" w14:paraId="0ECBA260" w14:textId="77777777" w:rsidTr="00DE43BC">
        <w:trPr>
          <w:trHeight w:val="603"/>
          <w:jc w:val="center"/>
        </w:trPr>
        <w:tc>
          <w:tcPr>
            <w:tcW w:w="1832" w:type="dxa"/>
            <w:vAlign w:val="center"/>
          </w:tcPr>
          <w:p w14:paraId="28A5AE96" w14:textId="77777777" w:rsidR="003F0EB3" w:rsidRPr="00C41129" w:rsidRDefault="003F0EB3" w:rsidP="00DE43B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Ambiente de Control</w:t>
            </w:r>
          </w:p>
        </w:tc>
        <w:tc>
          <w:tcPr>
            <w:tcW w:w="1535" w:type="dxa"/>
            <w:shd w:val="clear" w:color="auto" w:fill="auto"/>
            <w:vAlign w:val="center"/>
          </w:tcPr>
          <w:p w14:paraId="772775B9"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97.67%</w:t>
            </w:r>
          </w:p>
        </w:tc>
        <w:tc>
          <w:tcPr>
            <w:tcW w:w="1266" w:type="dxa"/>
            <w:shd w:val="clear" w:color="auto" w:fill="auto"/>
            <w:vAlign w:val="center"/>
          </w:tcPr>
          <w:p w14:paraId="3FDC341E"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30" w:dyaOrig="300" w14:anchorId="6DF5A634">
                <v:shape id="_x0000_i1025" type="#_x0000_t75" style="width:29.75pt;height:15.25pt" o:ole="">
                  <v:imagedata r:id="rId22" o:title=""/>
                </v:shape>
                <o:OLEObject Type="Embed" ProgID="PBrush" ShapeID="_x0000_i1025" DrawAspect="Content" ObjectID="_1732535585" r:id="rId23"/>
              </w:object>
            </w:r>
          </w:p>
        </w:tc>
        <w:tc>
          <w:tcPr>
            <w:tcW w:w="1458" w:type="dxa"/>
            <w:shd w:val="clear" w:color="auto" w:fill="auto"/>
            <w:vAlign w:val="center"/>
          </w:tcPr>
          <w:p w14:paraId="7DC82AC0" w14:textId="6CF7BA92"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83.</w:t>
            </w:r>
            <w:r w:rsidR="00E769DE" w:rsidRPr="00C41129">
              <w:rPr>
                <w:rFonts w:eastAsia="Calibri"/>
                <w:noProof/>
                <w:color w:val="767171"/>
                <w:spacing w:val="20"/>
                <w:sz w:val="22"/>
                <w:szCs w:val="22"/>
                <w:lang w:val="es-DO"/>
              </w:rPr>
              <w:t>37</w:t>
            </w:r>
            <w:r w:rsidRPr="00C41129">
              <w:rPr>
                <w:rFonts w:eastAsia="Calibri"/>
                <w:noProof/>
                <w:color w:val="767171"/>
                <w:spacing w:val="20"/>
                <w:sz w:val="22"/>
                <w:szCs w:val="22"/>
                <w:lang w:val="es-DO"/>
              </w:rPr>
              <w:t>%</w:t>
            </w:r>
          </w:p>
        </w:tc>
        <w:tc>
          <w:tcPr>
            <w:tcW w:w="1211" w:type="dxa"/>
            <w:shd w:val="clear" w:color="auto" w:fill="auto"/>
            <w:vAlign w:val="center"/>
          </w:tcPr>
          <w:p w14:paraId="031D0F60"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75" w:dyaOrig="240" w14:anchorId="03F617D3">
                <v:shape id="_x0000_i1026" type="#_x0000_t75" style="width:34.6pt;height:11.75pt" o:ole="">
                  <v:imagedata r:id="rId24" o:title=""/>
                </v:shape>
                <o:OLEObject Type="Embed" ProgID="PBrush" ShapeID="_x0000_i1026" DrawAspect="Content" ObjectID="_1732535586" r:id="rId25"/>
              </w:object>
            </w:r>
          </w:p>
        </w:tc>
        <w:tc>
          <w:tcPr>
            <w:tcW w:w="1831" w:type="dxa"/>
            <w:shd w:val="clear" w:color="auto" w:fill="auto"/>
            <w:vAlign w:val="center"/>
          </w:tcPr>
          <w:p w14:paraId="0CE380AA" w14:textId="59F5A622"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4</w:t>
            </w:r>
          </w:p>
        </w:tc>
      </w:tr>
      <w:tr w:rsidR="003F0EB3" w:rsidRPr="00C41129" w14:paraId="566F9D49" w14:textId="77777777" w:rsidTr="00DE43BC">
        <w:trPr>
          <w:trHeight w:val="269"/>
          <w:jc w:val="center"/>
        </w:trPr>
        <w:tc>
          <w:tcPr>
            <w:tcW w:w="1832" w:type="dxa"/>
            <w:vAlign w:val="center"/>
          </w:tcPr>
          <w:p w14:paraId="3520F237" w14:textId="77777777" w:rsidR="003F0EB3" w:rsidRPr="00C41129" w:rsidRDefault="003F0EB3" w:rsidP="00DE43B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Valoración y Administración de Riesgos</w:t>
            </w:r>
          </w:p>
        </w:tc>
        <w:tc>
          <w:tcPr>
            <w:tcW w:w="1535" w:type="dxa"/>
            <w:shd w:val="clear" w:color="auto" w:fill="auto"/>
            <w:vAlign w:val="center"/>
          </w:tcPr>
          <w:p w14:paraId="4BF8FF29"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96.00%</w:t>
            </w:r>
          </w:p>
        </w:tc>
        <w:tc>
          <w:tcPr>
            <w:tcW w:w="1266" w:type="dxa"/>
            <w:shd w:val="clear" w:color="auto" w:fill="auto"/>
            <w:vAlign w:val="center"/>
          </w:tcPr>
          <w:p w14:paraId="2A619B8E"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30" w:dyaOrig="300" w14:anchorId="12FCA1BE">
                <v:shape id="_x0000_i1027" type="#_x0000_t75" style="width:29.75pt;height:15.25pt" o:ole="">
                  <v:imagedata r:id="rId22" o:title=""/>
                </v:shape>
                <o:OLEObject Type="Embed" ProgID="PBrush" ShapeID="_x0000_i1027" DrawAspect="Content" ObjectID="_1732535587" r:id="rId26"/>
              </w:object>
            </w:r>
          </w:p>
        </w:tc>
        <w:tc>
          <w:tcPr>
            <w:tcW w:w="1458" w:type="dxa"/>
            <w:shd w:val="clear" w:color="auto" w:fill="auto"/>
            <w:vAlign w:val="center"/>
          </w:tcPr>
          <w:p w14:paraId="7D9955AC" w14:textId="7A9EDE95"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84</w:t>
            </w:r>
            <w:r w:rsidR="003F0EB3" w:rsidRPr="00C41129">
              <w:rPr>
                <w:rFonts w:eastAsia="Calibri"/>
                <w:noProof/>
                <w:color w:val="767171"/>
                <w:spacing w:val="20"/>
                <w:sz w:val="22"/>
                <w:szCs w:val="22"/>
                <w:lang w:val="es-DO"/>
              </w:rPr>
              <w:t>.00%</w:t>
            </w:r>
          </w:p>
        </w:tc>
        <w:tc>
          <w:tcPr>
            <w:tcW w:w="1211" w:type="dxa"/>
            <w:shd w:val="clear" w:color="auto" w:fill="auto"/>
            <w:vAlign w:val="center"/>
          </w:tcPr>
          <w:p w14:paraId="7E78A56F" w14:textId="588E555E" w:rsidR="003F0EB3" w:rsidRPr="00C41129" w:rsidRDefault="00E769DE" w:rsidP="00734602">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15FD9184" wp14:editId="4E2243F9">
                  <wp:extent cx="336331" cy="175014"/>
                  <wp:effectExtent l="0" t="0" r="698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702" cy="176248"/>
                          </a:xfrm>
                          <a:prstGeom prst="rect">
                            <a:avLst/>
                          </a:prstGeom>
                          <a:noFill/>
                        </pic:spPr>
                      </pic:pic>
                    </a:graphicData>
                  </a:graphic>
                </wp:inline>
              </w:drawing>
            </w:r>
          </w:p>
        </w:tc>
        <w:tc>
          <w:tcPr>
            <w:tcW w:w="1831" w:type="dxa"/>
            <w:shd w:val="clear" w:color="auto" w:fill="auto"/>
            <w:vAlign w:val="center"/>
          </w:tcPr>
          <w:p w14:paraId="756FA090" w14:textId="68683C48"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3</w:t>
            </w:r>
          </w:p>
        </w:tc>
      </w:tr>
      <w:tr w:rsidR="003F0EB3" w:rsidRPr="00C41129" w14:paraId="65E81239" w14:textId="77777777" w:rsidTr="00DE43BC">
        <w:trPr>
          <w:trHeight w:val="220"/>
          <w:jc w:val="center"/>
        </w:trPr>
        <w:tc>
          <w:tcPr>
            <w:tcW w:w="1832" w:type="dxa"/>
            <w:vAlign w:val="center"/>
          </w:tcPr>
          <w:p w14:paraId="12F1E5CB" w14:textId="77777777" w:rsidR="003F0EB3" w:rsidRPr="00C41129" w:rsidRDefault="003F0EB3" w:rsidP="00DE43B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Actividades de Control</w:t>
            </w:r>
          </w:p>
        </w:tc>
        <w:tc>
          <w:tcPr>
            <w:tcW w:w="1535" w:type="dxa"/>
            <w:shd w:val="clear" w:color="auto" w:fill="auto"/>
            <w:vAlign w:val="center"/>
          </w:tcPr>
          <w:p w14:paraId="65096247"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100.00%</w:t>
            </w:r>
          </w:p>
        </w:tc>
        <w:tc>
          <w:tcPr>
            <w:tcW w:w="1266" w:type="dxa"/>
            <w:shd w:val="clear" w:color="auto" w:fill="auto"/>
            <w:vAlign w:val="center"/>
          </w:tcPr>
          <w:p w14:paraId="340C2D36" w14:textId="018771C1" w:rsidR="003F0EB3" w:rsidRPr="00C41129" w:rsidRDefault="00E769DE" w:rsidP="00734602">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04D77C8F" wp14:editId="69551EB2">
                  <wp:extent cx="390525" cy="200025"/>
                  <wp:effectExtent l="0" t="0" r="9525"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tc>
        <w:tc>
          <w:tcPr>
            <w:tcW w:w="1458" w:type="dxa"/>
            <w:shd w:val="clear" w:color="auto" w:fill="auto"/>
            <w:vAlign w:val="center"/>
          </w:tcPr>
          <w:p w14:paraId="522F4E47" w14:textId="58380F47"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100</w:t>
            </w:r>
            <w:r w:rsidR="003F0EB3" w:rsidRPr="00C41129">
              <w:rPr>
                <w:rFonts w:eastAsia="Calibri"/>
                <w:noProof/>
                <w:color w:val="767171"/>
                <w:spacing w:val="20"/>
                <w:sz w:val="22"/>
                <w:szCs w:val="22"/>
                <w:lang w:val="es-DO"/>
              </w:rPr>
              <w:t>.00%</w:t>
            </w:r>
          </w:p>
        </w:tc>
        <w:tc>
          <w:tcPr>
            <w:tcW w:w="1211" w:type="dxa"/>
            <w:shd w:val="clear" w:color="auto" w:fill="auto"/>
            <w:vAlign w:val="center"/>
          </w:tcPr>
          <w:p w14:paraId="7BDAD594" w14:textId="4CA8EB5A" w:rsidR="003F0EB3" w:rsidRPr="00C41129" w:rsidRDefault="00E769DE" w:rsidP="00734602">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0BC81BC8" wp14:editId="69AA7DCC">
                  <wp:extent cx="390525" cy="200025"/>
                  <wp:effectExtent l="0" t="0" r="9525"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tc>
        <w:tc>
          <w:tcPr>
            <w:tcW w:w="1831" w:type="dxa"/>
            <w:shd w:val="clear" w:color="auto" w:fill="auto"/>
            <w:vAlign w:val="center"/>
          </w:tcPr>
          <w:p w14:paraId="15407C2A" w14:textId="46DF4DB2"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0</w:t>
            </w:r>
          </w:p>
        </w:tc>
      </w:tr>
      <w:tr w:rsidR="003F0EB3" w:rsidRPr="00C41129" w14:paraId="1D689F37" w14:textId="77777777" w:rsidTr="00DE43BC">
        <w:trPr>
          <w:trHeight w:val="198"/>
          <w:jc w:val="center"/>
        </w:trPr>
        <w:tc>
          <w:tcPr>
            <w:tcW w:w="1832" w:type="dxa"/>
            <w:tcBorders>
              <w:bottom w:val="single" w:sz="4" w:space="0" w:color="000000" w:themeColor="text1"/>
            </w:tcBorders>
            <w:vAlign w:val="center"/>
          </w:tcPr>
          <w:p w14:paraId="1310130A" w14:textId="77777777" w:rsidR="003F0EB3" w:rsidRPr="00C41129" w:rsidRDefault="003F0EB3" w:rsidP="00DE43B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Información y Comunicación</w:t>
            </w:r>
          </w:p>
        </w:tc>
        <w:tc>
          <w:tcPr>
            <w:tcW w:w="1535" w:type="dxa"/>
            <w:tcBorders>
              <w:bottom w:val="single" w:sz="4" w:space="0" w:color="000000" w:themeColor="text1"/>
            </w:tcBorders>
            <w:shd w:val="clear" w:color="auto" w:fill="auto"/>
            <w:vAlign w:val="center"/>
          </w:tcPr>
          <w:p w14:paraId="6AB7238C"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100.00%</w:t>
            </w:r>
          </w:p>
        </w:tc>
        <w:tc>
          <w:tcPr>
            <w:tcW w:w="1266" w:type="dxa"/>
            <w:tcBorders>
              <w:bottom w:val="single" w:sz="4" w:space="0" w:color="000000" w:themeColor="text1"/>
            </w:tcBorders>
            <w:shd w:val="clear" w:color="auto" w:fill="auto"/>
            <w:vAlign w:val="center"/>
          </w:tcPr>
          <w:p w14:paraId="0EDBA58D"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30" w:dyaOrig="300" w14:anchorId="2766190E">
                <v:shape id="_x0000_i1028" type="#_x0000_t75" style="width:29.75pt;height:15.25pt" o:ole="">
                  <v:imagedata r:id="rId22" o:title=""/>
                </v:shape>
                <o:OLEObject Type="Embed" ProgID="PBrush" ShapeID="_x0000_i1028" DrawAspect="Content" ObjectID="_1732535588" r:id="rId29"/>
              </w:object>
            </w:r>
          </w:p>
        </w:tc>
        <w:tc>
          <w:tcPr>
            <w:tcW w:w="1458" w:type="dxa"/>
            <w:tcBorders>
              <w:bottom w:val="single" w:sz="4" w:space="0" w:color="000000" w:themeColor="text1"/>
            </w:tcBorders>
            <w:shd w:val="clear" w:color="auto" w:fill="auto"/>
            <w:vAlign w:val="center"/>
          </w:tcPr>
          <w:p w14:paraId="1B6AD716" w14:textId="301665BA"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77</w:t>
            </w:r>
            <w:r w:rsidR="003F0EB3" w:rsidRPr="00C41129">
              <w:rPr>
                <w:rFonts w:eastAsia="Calibri"/>
                <w:noProof/>
                <w:color w:val="767171"/>
                <w:spacing w:val="20"/>
                <w:sz w:val="22"/>
                <w:szCs w:val="22"/>
                <w:lang w:val="es-DO"/>
              </w:rPr>
              <w:t>.</w:t>
            </w:r>
            <w:r w:rsidRPr="00C41129">
              <w:rPr>
                <w:rFonts w:eastAsia="Calibri"/>
                <w:noProof/>
                <w:color w:val="767171"/>
                <w:spacing w:val="20"/>
                <w:sz w:val="22"/>
                <w:szCs w:val="22"/>
                <w:lang w:val="es-DO"/>
              </w:rPr>
              <w:t>27</w:t>
            </w:r>
            <w:r w:rsidR="003F0EB3" w:rsidRPr="00C41129">
              <w:rPr>
                <w:rFonts w:eastAsia="Calibri"/>
                <w:noProof/>
                <w:color w:val="767171"/>
                <w:spacing w:val="20"/>
                <w:sz w:val="22"/>
                <w:szCs w:val="22"/>
                <w:lang w:val="es-DO"/>
              </w:rPr>
              <w:t>%</w:t>
            </w:r>
          </w:p>
        </w:tc>
        <w:tc>
          <w:tcPr>
            <w:tcW w:w="1211" w:type="dxa"/>
            <w:tcBorders>
              <w:bottom w:val="single" w:sz="4" w:space="0" w:color="000000" w:themeColor="text1"/>
            </w:tcBorders>
            <w:shd w:val="clear" w:color="auto" w:fill="auto"/>
            <w:vAlign w:val="center"/>
          </w:tcPr>
          <w:p w14:paraId="6CCA17B1" w14:textId="0AE0ED76" w:rsidR="003F0EB3" w:rsidRPr="00C41129" w:rsidRDefault="00E769DE" w:rsidP="00734602">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0E57A87C" wp14:editId="3A4514AB">
                  <wp:extent cx="463461" cy="199696"/>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087" cy="201258"/>
                          </a:xfrm>
                          <a:prstGeom prst="rect">
                            <a:avLst/>
                          </a:prstGeom>
                          <a:noFill/>
                        </pic:spPr>
                      </pic:pic>
                    </a:graphicData>
                  </a:graphic>
                </wp:inline>
              </w:drawing>
            </w:r>
          </w:p>
        </w:tc>
        <w:tc>
          <w:tcPr>
            <w:tcW w:w="1831" w:type="dxa"/>
            <w:tcBorders>
              <w:bottom w:val="single" w:sz="4" w:space="0" w:color="000000" w:themeColor="text1"/>
            </w:tcBorders>
            <w:shd w:val="clear" w:color="auto" w:fill="auto"/>
            <w:vAlign w:val="center"/>
          </w:tcPr>
          <w:p w14:paraId="1FFBE40E" w14:textId="0801BCA7"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5</w:t>
            </w:r>
          </w:p>
        </w:tc>
      </w:tr>
      <w:tr w:rsidR="003F0EB3" w:rsidRPr="00C41129" w14:paraId="216A18E7" w14:textId="77777777" w:rsidTr="00DE43BC">
        <w:trPr>
          <w:trHeight w:val="438"/>
          <w:jc w:val="center"/>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B0C850" w14:textId="77777777" w:rsidR="003F0EB3" w:rsidRPr="00C41129" w:rsidRDefault="003F0EB3" w:rsidP="00DE43BC">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lastRenderedPageBreak/>
              <w:t>Monitoreo y Evaluación</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017BE9"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100.00%</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FB3AC4"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30" w:dyaOrig="300" w14:anchorId="1C379725">
                <v:shape id="_x0000_i1029" type="#_x0000_t75" style="width:29.75pt;height:15.25pt" o:ole="">
                  <v:imagedata r:id="rId22" o:title=""/>
                </v:shape>
                <o:OLEObject Type="Embed" ProgID="PBrush" ShapeID="_x0000_i1029" DrawAspect="Content" ObjectID="_1732535589" r:id="rId31"/>
              </w:object>
            </w:r>
          </w:p>
        </w:tc>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0A2F9F" w14:textId="2F6ADB93"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84</w:t>
            </w:r>
            <w:r w:rsidR="003F0EB3" w:rsidRPr="00C41129">
              <w:rPr>
                <w:rFonts w:eastAsia="Calibri"/>
                <w:noProof/>
                <w:color w:val="767171"/>
                <w:spacing w:val="20"/>
                <w:sz w:val="22"/>
                <w:szCs w:val="22"/>
                <w:lang w:val="es-DO"/>
              </w:rPr>
              <w:t>.</w:t>
            </w:r>
            <w:r w:rsidRPr="00C41129">
              <w:rPr>
                <w:rFonts w:eastAsia="Calibri"/>
                <w:noProof/>
                <w:color w:val="767171"/>
                <w:spacing w:val="20"/>
                <w:sz w:val="22"/>
                <w:szCs w:val="22"/>
                <w:lang w:val="es-DO"/>
              </w:rPr>
              <w:t>62</w:t>
            </w:r>
            <w:r w:rsidR="003F0EB3" w:rsidRPr="00C41129">
              <w:rPr>
                <w:rFonts w:eastAsia="Calibri"/>
                <w:noProof/>
                <w:color w:val="767171"/>
                <w:spacing w:val="20"/>
                <w:sz w:val="22"/>
                <w:szCs w:val="22"/>
                <w:lang w:val="es-DO"/>
              </w:rPr>
              <w:t>%</w:t>
            </w:r>
          </w:p>
        </w:tc>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D1A602" w14:textId="5D70D664" w:rsidR="003F0EB3" w:rsidRPr="00C41129" w:rsidRDefault="00E769DE" w:rsidP="00734602">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056885FD" wp14:editId="14783254">
                  <wp:extent cx="402409" cy="178676"/>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2953" cy="178917"/>
                          </a:xfrm>
                          <a:prstGeom prst="rect">
                            <a:avLst/>
                          </a:prstGeom>
                          <a:noFill/>
                        </pic:spPr>
                      </pic:pic>
                    </a:graphicData>
                  </a:graphic>
                </wp:inline>
              </w:drawing>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DA4A89" w14:textId="646C438E"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2</w:t>
            </w:r>
          </w:p>
        </w:tc>
      </w:tr>
      <w:tr w:rsidR="003F0EB3" w:rsidRPr="00C41129" w14:paraId="158AFE9C" w14:textId="77777777" w:rsidTr="00DE43BC">
        <w:trPr>
          <w:trHeight w:val="438"/>
          <w:jc w:val="center"/>
        </w:trPr>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4A130E"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 Totales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CA08AD"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98.73%</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BBDA25" w14:textId="77777777" w:rsidR="003F0EB3" w:rsidRPr="00C41129" w:rsidRDefault="003F0EB3"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object w:dxaOrig="630" w:dyaOrig="300" w14:anchorId="046F5828">
                <v:shape id="_x0000_i1030" type="#_x0000_t75" style="width:29.75pt;height:15.25pt" o:ole="">
                  <v:imagedata r:id="rId22" o:title=""/>
                </v:shape>
                <o:OLEObject Type="Embed" ProgID="PBrush" ShapeID="_x0000_i1030" DrawAspect="Content" ObjectID="_1732535590" r:id="rId33"/>
              </w:object>
            </w:r>
          </w:p>
        </w:tc>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C9CAD" w14:textId="0879BF35"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86</w:t>
            </w:r>
            <w:r w:rsidR="003F0EB3" w:rsidRPr="00C41129">
              <w:rPr>
                <w:rFonts w:eastAsia="Calibri"/>
                <w:noProof/>
                <w:color w:val="767171"/>
                <w:spacing w:val="20"/>
                <w:sz w:val="22"/>
                <w:szCs w:val="22"/>
                <w:lang w:val="es-DO"/>
              </w:rPr>
              <w:t>.</w:t>
            </w:r>
            <w:r w:rsidRPr="00C41129">
              <w:rPr>
                <w:rFonts w:eastAsia="Calibri"/>
                <w:noProof/>
                <w:color w:val="767171"/>
                <w:spacing w:val="20"/>
                <w:sz w:val="22"/>
                <w:szCs w:val="22"/>
                <w:lang w:val="es-DO"/>
              </w:rPr>
              <w:t>85</w:t>
            </w:r>
            <w:r w:rsidR="003F0EB3" w:rsidRPr="00C41129">
              <w:rPr>
                <w:rFonts w:eastAsia="Calibri"/>
                <w:noProof/>
                <w:color w:val="767171"/>
                <w:spacing w:val="20"/>
                <w:sz w:val="22"/>
                <w:szCs w:val="22"/>
                <w:lang w:val="es-DO"/>
              </w:rPr>
              <w:t>%</w:t>
            </w:r>
          </w:p>
        </w:tc>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036D85" w14:textId="66A8CB6A" w:rsidR="003F0EB3" w:rsidRPr="00C41129" w:rsidRDefault="00E769DE" w:rsidP="00734602">
            <w:pPr>
              <w:jc w:val="center"/>
              <w:rPr>
                <w:rFonts w:eastAsia="Calibri"/>
                <w:noProof/>
                <w:color w:val="767171"/>
                <w:spacing w:val="20"/>
                <w:sz w:val="22"/>
                <w:szCs w:val="22"/>
                <w:lang w:val="es-DO"/>
              </w:rPr>
            </w:pPr>
            <w:r w:rsidRPr="00C41129">
              <w:rPr>
                <w:rFonts w:eastAsia="Calibri"/>
                <w:noProof/>
                <w:sz w:val="22"/>
                <w:szCs w:val="22"/>
                <w:lang w:val="es-DO"/>
              </w:rPr>
              <w:drawing>
                <wp:inline distT="0" distB="0" distL="0" distR="0" wp14:anchorId="3386203D" wp14:editId="7DDFFBB8">
                  <wp:extent cx="435038" cy="168166"/>
                  <wp:effectExtent l="0" t="0" r="3175" b="381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7773" cy="169223"/>
                          </a:xfrm>
                          <a:prstGeom prst="rect">
                            <a:avLst/>
                          </a:prstGeom>
                          <a:noFill/>
                        </pic:spPr>
                      </pic:pic>
                    </a:graphicData>
                  </a:graphic>
                </wp:inline>
              </w:drawing>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8D4489" w14:textId="5A12352A" w:rsidR="003F0EB3" w:rsidRPr="00C41129" w:rsidRDefault="00E769DE" w:rsidP="00734602">
            <w:pPr>
              <w:jc w:val="center"/>
              <w:rPr>
                <w:rFonts w:eastAsia="Calibri"/>
                <w:noProof/>
                <w:color w:val="767171"/>
                <w:spacing w:val="20"/>
                <w:sz w:val="22"/>
                <w:szCs w:val="22"/>
                <w:lang w:val="es-DO"/>
              </w:rPr>
            </w:pPr>
            <w:r w:rsidRPr="00C41129">
              <w:rPr>
                <w:rFonts w:eastAsia="Calibri"/>
                <w:noProof/>
                <w:color w:val="767171"/>
                <w:spacing w:val="20"/>
                <w:sz w:val="22"/>
                <w:szCs w:val="22"/>
                <w:lang w:val="es-DO"/>
              </w:rPr>
              <w:t>14</w:t>
            </w:r>
          </w:p>
        </w:tc>
      </w:tr>
      <w:tr w:rsidR="003F0EB3" w:rsidRPr="00C41129" w14:paraId="5BEFB3EC" w14:textId="77777777" w:rsidTr="00DE43BC">
        <w:trPr>
          <w:trHeight w:val="438"/>
          <w:jc w:val="center"/>
        </w:trPr>
        <w:tc>
          <w:tcPr>
            <w:tcW w:w="9133" w:type="dxa"/>
            <w:gridSpan w:val="6"/>
            <w:tcBorders>
              <w:top w:val="single" w:sz="4" w:space="0" w:color="000000" w:themeColor="text1"/>
              <w:left w:val="nil"/>
              <w:bottom w:val="nil"/>
              <w:right w:val="nil"/>
            </w:tcBorders>
            <w:vAlign w:val="center"/>
          </w:tcPr>
          <w:p w14:paraId="10565B0D" w14:textId="77777777" w:rsidR="003F0EB3" w:rsidRPr="00C41129" w:rsidRDefault="003F0EB3" w:rsidP="00734602">
            <w:pPr>
              <w:rPr>
                <w:rFonts w:eastAsia="MS Mincho"/>
                <w:color w:val="808080"/>
                <w:sz w:val="22"/>
                <w:lang w:val="es-DO"/>
              </w:rPr>
            </w:pPr>
            <w:r w:rsidRPr="00C41129">
              <w:rPr>
                <w:rFonts w:eastAsia="MS Mincho"/>
                <w:bCs/>
                <w:noProof/>
                <w:color w:val="808080"/>
                <w:sz w:val="22"/>
                <w:lang w:val="es-DO"/>
              </w:rPr>
              <w:drawing>
                <wp:inline distT="0" distB="0" distL="0" distR="0" wp14:anchorId="15D65967" wp14:editId="5B3070C6">
                  <wp:extent cx="904875" cy="730861"/>
                  <wp:effectExtent l="19050" t="0" r="9525" b="0"/>
                  <wp:docPr id="13" name="Imagen 7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73" descr="Texto&#10;&#10;Descripción generada automáticamente con confianza media"/>
                          <pic:cNvPicPr>
                            <a:picLocks noChangeAspect="1" noChangeArrowheads="1"/>
                          </pic:cNvPicPr>
                        </pic:nvPicPr>
                        <pic:blipFill>
                          <a:blip r:embed="rId35"/>
                          <a:srcRect/>
                          <a:stretch>
                            <a:fillRect/>
                          </a:stretch>
                        </pic:blipFill>
                        <pic:spPr bwMode="auto">
                          <a:xfrm>
                            <a:off x="0" y="0"/>
                            <a:ext cx="904875" cy="730861"/>
                          </a:xfrm>
                          <a:prstGeom prst="rect">
                            <a:avLst/>
                          </a:prstGeom>
                          <a:noFill/>
                          <a:ln w="9525">
                            <a:noFill/>
                            <a:miter lim="800000"/>
                            <a:headEnd/>
                            <a:tailEnd/>
                          </a:ln>
                        </pic:spPr>
                      </pic:pic>
                    </a:graphicData>
                  </a:graphic>
                </wp:inline>
              </w:drawing>
            </w:r>
          </w:p>
        </w:tc>
      </w:tr>
    </w:tbl>
    <w:p w14:paraId="00D32EC2" w14:textId="042B7D24" w:rsidR="000D74A9" w:rsidRDefault="000D74A9" w:rsidP="00F71FAC">
      <w:pPr>
        <w:tabs>
          <w:tab w:val="left" w:pos="284"/>
        </w:tabs>
        <w:spacing w:line="360" w:lineRule="auto"/>
        <w:jc w:val="both"/>
        <w:rPr>
          <w:rFonts w:eastAsia="Calibri"/>
          <w:color w:val="808080"/>
          <w:spacing w:val="0"/>
          <w:lang w:val="es-DO"/>
        </w:rPr>
      </w:pPr>
    </w:p>
    <w:p w14:paraId="3A5468C4" w14:textId="77777777" w:rsidR="00DE43BC" w:rsidRDefault="001929EB" w:rsidP="002F4283">
      <w:pPr>
        <w:pStyle w:val="Prrafodelista"/>
        <w:numPr>
          <w:ilvl w:val="0"/>
          <w:numId w:val="14"/>
        </w:numPr>
        <w:tabs>
          <w:tab w:val="left" w:pos="284"/>
        </w:tabs>
        <w:spacing w:line="360" w:lineRule="auto"/>
        <w:jc w:val="both"/>
        <w:rPr>
          <w:rFonts w:eastAsia="Calibri"/>
          <w:b/>
          <w:bCs/>
          <w:noProof/>
          <w:lang w:val="es-DO"/>
        </w:rPr>
      </w:pPr>
      <w:r w:rsidRPr="00C41129">
        <w:rPr>
          <w:rFonts w:eastAsia="Calibri"/>
          <w:b/>
          <w:bCs/>
          <w:noProof/>
          <w:lang w:val="es-DO"/>
        </w:rPr>
        <w:t xml:space="preserve">Resultados de los </w:t>
      </w:r>
      <w:r w:rsidR="00CA3BC1" w:rsidRPr="00C41129">
        <w:rPr>
          <w:rFonts w:eastAsia="Calibri"/>
          <w:b/>
          <w:bCs/>
          <w:noProof/>
          <w:lang w:val="es-DO"/>
        </w:rPr>
        <w:t>S</w:t>
      </w:r>
      <w:r w:rsidRPr="00C41129">
        <w:rPr>
          <w:rFonts w:eastAsia="Calibri"/>
          <w:b/>
          <w:bCs/>
          <w:noProof/>
          <w:lang w:val="es-DO"/>
        </w:rPr>
        <w:t xml:space="preserve">istemas de </w:t>
      </w:r>
      <w:r w:rsidR="00CA3BC1" w:rsidRPr="00C41129">
        <w:rPr>
          <w:rFonts w:eastAsia="Calibri"/>
          <w:b/>
          <w:bCs/>
          <w:noProof/>
          <w:lang w:val="es-DO"/>
        </w:rPr>
        <w:t>C</w:t>
      </w:r>
      <w:r w:rsidRPr="00C41129">
        <w:rPr>
          <w:rFonts w:eastAsia="Calibri"/>
          <w:b/>
          <w:bCs/>
          <w:noProof/>
          <w:lang w:val="es-DO"/>
        </w:rPr>
        <w:t>alidad</w:t>
      </w:r>
    </w:p>
    <w:p w14:paraId="5BA4AC73" w14:textId="33B3A07D" w:rsidR="002F4283" w:rsidRPr="00DE43BC" w:rsidRDefault="002F4283" w:rsidP="00DE43BC">
      <w:pPr>
        <w:tabs>
          <w:tab w:val="left" w:pos="284"/>
        </w:tabs>
        <w:spacing w:line="360" w:lineRule="auto"/>
        <w:jc w:val="both"/>
        <w:rPr>
          <w:rFonts w:eastAsia="Calibri"/>
          <w:b/>
          <w:bCs/>
          <w:noProof/>
          <w:lang w:val="es-DO"/>
        </w:rPr>
      </w:pPr>
      <w:r w:rsidRPr="00DE43BC">
        <w:rPr>
          <w:rFonts w:eastAsia="Calibri"/>
          <w:noProof/>
          <w:lang w:val="es-DO"/>
        </w:rPr>
        <w:t>En el año 2022 la CNE elaboró el Autodiagnóstico y Plan de Mejora CAF (Marco Común de Evaluación) para la postulación al Premio Nacional a la Calidad, el cual es una metodología de evaluación utilizada para el mejoramiento de la calidad en las Administraciones Públicas, de cara a nuestros ciudadanos clientes para ofrecer un mejor servicio.</w:t>
      </w:r>
    </w:p>
    <w:p w14:paraId="4DE4FCA4" w14:textId="0B0FAC93" w:rsidR="003F0EB3" w:rsidRPr="00C41129" w:rsidRDefault="003F0EB3" w:rsidP="003F0EB3">
      <w:pPr>
        <w:tabs>
          <w:tab w:val="left" w:pos="284"/>
        </w:tabs>
        <w:spacing w:line="360" w:lineRule="auto"/>
        <w:rPr>
          <w:rFonts w:eastAsia="Calibri"/>
          <w:b/>
          <w:bCs/>
          <w:noProof/>
          <w:lang w:val="es-DO"/>
        </w:rPr>
      </w:pPr>
      <w:r w:rsidRPr="00C41129">
        <w:rPr>
          <w:rFonts w:eastAsia="Calibri"/>
          <w:b/>
          <w:bCs/>
          <w:noProof/>
          <w:lang w:val="es-DO"/>
        </w:rPr>
        <w:t>Premio Nacional a la Calidad</w:t>
      </w:r>
    </w:p>
    <w:p w14:paraId="280F6341" w14:textId="3BECFD61" w:rsidR="002F4283" w:rsidRPr="00C41129" w:rsidRDefault="002F4283" w:rsidP="002F4283">
      <w:pPr>
        <w:tabs>
          <w:tab w:val="left" w:pos="284"/>
        </w:tabs>
        <w:spacing w:line="360" w:lineRule="auto"/>
        <w:jc w:val="both"/>
        <w:rPr>
          <w:rFonts w:eastAsia="Calibri"/>
          <w:noProof/>
          <w:lang w:val="es-DO"/>
        </w:rPr>
      </w:pPr>
      <w:r w:rsidRPr="00C41129">
        <w:rPr>
          <w:rFonts w:eastAsia="Calibri"/>
          <w:noProof/>
          <w:lang w:val="es-DO"/>
        </w:rPr>
        <w:t>El 12 de noviembre 2022, la Comisión Nacional de Energía, fue reconocida como la gran ganadora, tras el otorgamiento de El Gran Premio Nacional a la Calidad del Sector Público Dominicano 2022, en la XVIII edición del Premio Nacional a la Calidad y Reconocimiento a las Prácticas Promisorias del sector público en República Dominicana,</w:t>
      </w:r>
      <w:r w:rsidR="00DE43BC">
        <w:rPr>
          <w:rFonts w:eastAsia="Calibri"/>
          <w:noProof/>
          <w:lang w:val="es-DO"/>
        </w:rPr>
        <w:t xml:space="preserve"> </w:t>
      </w:r>
      <w:r w:rsidRPr="00C41129">
        <w:rPr>
          <w:rFonts w:eastAsia="Calibri"/>
          <w:noProof/>
          <w:lang w:val="es-DO"/>
        </w:rPr>
        <w:t>organizado por el Ministerio de</w:t>
      </w:r>
      <w:r w:rsidR="00131270">
        <w:rPr>
          <w:rFonts w:eastAsia="Calibri"/>
          <w:noProof/>
          <w:lang w:val="es-DO"/>
        </w:rPr>
        <w:t xml:space="preserve"> </w:t>
      </w:r>
      <w:r w:rsidRPr="00C41129">
        <w:rPr>
          <w:rFonts w:eastAsia="Calibri"/>
          <w:noProof/>
          <w:lang w:val="es-DO"/>
        </w:rPr>
        <w:t>Administración Pública (MAP).</w:t>
      </w:r>
    </w:p>
    <w:p w14:paraId="6F1835E7" w14:textId="77777777" w:rsidR="00CA4BBC" w:rsidRDefault="00BB12F4" w:rsidP="002F4283">
      <w:pPr>
        <w:tabs>
          <w:tab w:val="left" w:pos="284"/>
        </w:tabs>
        <w:spacing w:line="360" w:lineRule="auto"/>
        <w:jc w:val="both"/>
        <w:rPr>
          <w:rFonts w:eastAsia="Calibri"/>
          <w:noProof/>
          <w:lang w:val="es-DO"/>
        </w:rPr>
      </w:pPr>
      <w:r w:rsidRPr="00C41129">
        <w:rPr>
          <w:rFonts w:eastAsia="Calibri"/>
          <w:noProof/>
          <w:lang w:val="es-DO"/>
        </w:rPr>
        <w:t xml:space="preserve">Cada año da cumplimiento al Decreto 211-10, donde se declara de carácter obligatorio la aplicación del Modelo CAF (Marco Común de </w:t>
      </w:r>
      <w:r w:rsidR="00CA4BBC">
        <w:rPr>
          <w:rFonts w:eastAsia="Calibri"/>
          <w:noProof/>
          <w:lang w:val="es-DO"/>
        </w:rPr>
        <w:br/>
      </w:r>
    </w:p>
    <w:p w14:paraId="7D0E6746" w14:textId="2044164C" w:rsidR="002F4283" w:rsidRPr="00C41129" w:rsidRDefault="00BB12F4" w:rsidP="002F4283">
      <w:pPr>
        <w:tabs>
          <w:tab w:val="left" w:pos="284"/>
        </w:tabs>
        <w:spacing w:line="360" w:lineRule="auto"/>
        <w:jc w:val="both"/>
        <w:rPr>
          <w:rFonts w:eastAsia="Calibri"/>
          <w:noProof/>
          <w:lang w:val="es-DO"/>
        </w:rPr>
      </w:pPr>
      <w:r w:rsidRPr="00C41129">
        <w:rPr>
          <w:rFonts w:eastAsia="Calibri"/>
          <w:noProof/>
          <w:lang w:val="es-DO"/>
        </w:rPr>
        <w:lastRenderedPageBreak/>
        <w:t>Evaluación) en la Administración Pública</w:t>
      </w:r>
      <w:r w:rsidR="0050561F">
        <w:rPr>
          <w:rFonts w:eastAsia="Calibri"/>
          <w:noProof/>
          <w:lang w:val="es-DO"/>
        </w:rPr>
        <w:t>.</w:t>
      </w:r>
      <w:r w:rsidRPr="00C41129">
        <w:rPr>
          <w:rFonts w:eastAsia="Calibri"/>
          <w:noProof/>
          <w:lang w:val="es-DO"/>
        </w:rPr>
        <w:t xml:space="preserve"> </w:t>
      </w:r>
      <w:r w:rsidR="0050561F">
        <w:rPr>
          <w:rFonts w:eastAsia="Calibri"/>
          <w:noProof/>
          <w:lang w:val="es-DO"/>
        </w:rPr>
        <w:t>E</w:t>
      </w:r>
      <w:r w:rsidRPr="00C41129">
        <w:rPr>
          <w:rFonts w:eastAsia="Calibri"/>
          <w:noProof/>
          <w:lang w:val="es-DO"/>
        </w:rPr>
        <w:t>n este sentido</w:t>
      </w:r>
      <w:r w:rsidR="0050561F">
        <w:rPr>
          <w:rFonts w:eastAsia="Calibri"/>
          <w:noProof/>
          <w:lang w:val="es-DO"/>
        </w:rPr>
        <w:t>,</w:t>
      </w:r>
      <w:r w:rsidRPr="00C41129">
        <w:rPr>
          <w:rFonts w:eastAsia="Calibri"/>
          <w:noProof/>
          <w:lang w:val="es-DO"/>
        </w:rPr>
        <w:t xml:space="preserve"> la CNE en el mes de mayo del presente año 2022</w:t>
      </w:r>
      <w:r w:rsidR="0050561F">
        <w:rPr>
          <w:rFonts w:eastAsia="Calibri"/>
          <w:noProof/>
          <w:lang w:val="es-DO"/>
        </w:rPr>
        <w:t>,</w:t>
      </w:r>
      <w:r w:rsidRPr="00C41129">
        <w:rPr>
          <w:rFonts w:eastAsia="Calibri"/>
          <w:noProof/>
          <w:lang w:val="es-DO"/>
        </w:rPr>
        <w:t xml:space="preserve"> elaboró y entregó la Memoria de Postulación al Premio Nacional a la Calidad y Reconocimiento a las Prácticas Promisorias, el Auto </w:t>
      </w:r>
      <w:r w:rsidR="0050561F">
        <w:rPr>
          <w:rFonts w:eastAsia="Calibri"/>
          <w:noProof/>
          <w:lang w:val="es-DO"/>
        </w:rPr>
        <w:t>D</w:t>
      </w:r>
      <w:r w:rsidRPr="00C41129">
        <w:rPr>
          <w:rFonts w:eastAsia="Calibri"/>
          <w:noProof/>
          <w:lang w:val="es-DO"/>
        </w:rPr>
        <w:t xml:space="preserve">iagnóstico CAF y las evidencias que lo sustentan. </w:t>
      </w:r>
    </w:p>
    <w:p w14:paraId="13591460" w14:textId="46CE1038" w:rsidR="002F4283" w:rsidRPr="00C41129" w:rsidRDefault="00BB12F4" w:rsidP="002F4283">
      <w:pPr>
        <w:tabs>
          <w:tab w:val="left" w:pos="284"/>
        </w:tabs>
        <w:spacing w:line="360" w:lineRule="auto"/>
        <w:jc w:val="both"/>
        <w:rPr>
          <w:rFonts w:eastAsia="Calibri"/>
          <w:noProof/>
          <w:lang w:val="es-DO"/>
        </w:rPr>
      </w:pPr>
      <w:r w:rsidRPr="00C41129">
        <w:rPr>
          <w:rFonts w:eastAsia="Calibri"/>
          <w:noProof/>
          <w:lang w:val="es-DO"/>
        </w:rPr>
        <w:t xml:space="preserve">En el mes de agosto recibimos al equipo evaluador del Premio Nacional de la Calidad, donde fueron despejados los puntos que  </w:t>
      </w:r>
      <w:bookmarkStart w:id="69" w:name="_Hlk120194490"/>
      <w:r w:rsidRPr="00C41129">
        <w:rPr>
          <w:rFonts w:eastAsia="Calibri"/>
          <w:noProof/>
          <w:lang w:val="es-DO"/>
        </w:rPr>
        <w:t>requirieron</w:t>
      </w:r>
      <w:bookmarkEnd w:id="69"/>
      <w:r w:rsidRPr="00C41129">
        <w:rPr>
          <w:rFonts w:eastAsia="Calibri"/>
          <w:noProof/>
          <w:lang w:val="es-DO"/>
        </w:rPr>
        <w:t xml:space="preserve"> revaluar.</w:t>
      </w:r>
    </w:p>
    <w:p w14:paraId="60EEE2D4" w14:textId="77777777" w:rsidR="001212AD" w:rsidRPr="00C41129" w:rsidRDefault="001212AD" w:rsidP="001212AD">
      <w:pPr>
        <w:tabs>
          <w:tab w:val="left" w:pos="284"/>
        </w:tabs>
        <w:spacing w:after="0" w:line="240" w:lineRule="auto"/>
        <w:jc w:val="both"/>
        <w:rPr>
          <w:lang w:val="es-DO"/>
        </w:rPr>
      </w:pPr>
    </w:p>
    <w:p w14:paraId="64BCEE67" w14:textId="735C3B4C" w:rsidR="003F0EB3" w:rsidRPr="00C41129" w:rsidRDefault="003F0EB3" w:rsidP="003F0EB3">
      <w:pPr>
        <w:tabs>
          <w:tab w:val="left" w:pos="284"/>
        </w:tabs>
        <w:spacing w:line="360" w:lineRule="auto"/>
        <w:rPr>
          <w:rFonts w:eastAsia="Calibri"/>
          <w:b/>
          <w:bCs/>
          <w:noProof/>
          <w:lang w:val="es-DO"/>
        </w:rPr>
      </w:pPr>
      <w:r w:rsidRPr="00C41129">
        <w:rPr>
          <w:rFonts w:eastAsia="Calibri"/>
          <w:b/>
          <w:bCs/>
          <w:noProof/>
          <w:lang w:val="es-DO"/>
        </w:rPr>
        <w:t>Certificaciones</w:t>
      </w:r>
    </w:p>
    <w:p w14:paraId="306757B8" w14:textId="47E1BF0B" w:rsidR="00A27981" w:rsidRPr="00C41129" w:rsidRDefault="00A27981" w:rsidP="00A27981">
      <w:pPr>
        <w:tabs>
          <w:tab w:val="left" w:pos="284"/>
        </w:tabs>
        <w:spacing w:line="360" w:lineRule="auto"/>
        <w:jc w:val="both"/>
        <w:rPr>
          <w:rFonts w:eastAsia="Calibri"/>
          <w:noProof/>
          <w:lang w:val="es-DO"/>
        </w:rPr>
      </w:pPr>
      <w:r w:rsidRPr="00C41129">
        <w:rPr>
          <w:rFonts w:eastAsia="Calibri"/>
          <w:noProof/>
          <w:lang w:val="es-DO"/>
        </w:rPr>
        <w:t xml:space="preserve">La Comisión Nacional de Energía posee un Sistema de Gestión de la Calidad, certificada bajo los estándares de la Norma Internacional ISO 9001:2015, la organización </w:t>
      </w:r>
      <w:r w:rsidR="00AC73CA" w:rsidRPr="00C41129">
        <w:rPr>
          <w:rFonts w:eastAsia="Calibri"/>
          <w:noProof/>
          <w:lang w:val="es-DO"/>
        </w:rPr>
        <w:t>d</w:t>
      </w:r>
      <w:r w:rsidRPr="00C41129">
        <w:rPr>
          <w:rFonts w:eastAsia="Calibri"/>
          <w:noProof/>
          <w:lang w:val="es-DO"/>
        </w:rPr>
        <w:t xml:space="preserve">el 30 de agosto al 02 de septiembre </w:t>
      </w:r>
      <w:r w:rsidR="00AC73CA" w:rsidRPr="00C41129">
        <w:rPr>
          <w:rFonts w:eastAsia="Calibri"/>
          <w:noProof/>
          <w:lang w:val="es-DO"/>
        </w:rPr>
        <w:t xml:space="preserve">del presente año </w:t>
      </w:r>
      <w:r w:rsidRPr="00C41129">
        <w:rPr>
          <w:rFonts w:eastAsia="Calibri"/>
          <w:noProof/>
          <w:lang w:val="es-DO"/>
        </w:rPr>
        <w:t xml:space="preserve">2022 </w:t>
      </w:r>
      <w:r w:rsidR="00AC73CA" w:rsidRPr="00C41129">
        <w:rPr>
          <w:rFonts w:eastAsia="Calibri"/>
          <w:noProof/>
          <w:lang w:val="es-DO"/>
        </w:rPr>
        <w:t>se</w:t>
      </w:r>
      <w:r w:rsidRPr="00C41129">
        <w:rPr>
          <w:rFonts w:eastAsia="Calibri"/>
          <w:noProof/>
          <w:lang w:val="es-DO"/>
        </w:rPr>
        <w:t xml:space="preserve"> </w:t>
      </w:r>
      <w:r w:rsidR="00AC73CA" w:rsidRPr="00C41129">
        <w:rPr>
          <w:rFonts w:eastAsia="Calibri"/>
          <w:noProof/>
          <w:lang w:val="es-DO"/>
        </w:rPr>
        <w:t>efectuó</w:t>
      </w:r>
      <w:r w:rsidRPr="00C41129">
        <w:rPr>
          <w:rFonts w:eastAsia="Calibri"/>
          <w:noProof/>
          <w:lang w:val="es-DO"/>
        </w:rPr>
        <w:t xml:space="preserve"> la Auditoría de Recertificación al Sistema de Gestión de la Calidad según la norma ISO 9001:2015 con la empresa AENOR Internacional, la cual </w:t>
      </w:r>
      <w:r w:rsidR="00AC73CA" w:rsidRPr="00C41129">
        <w:rPr>
          <w:rFonts w:eastAsia="Calibri"/>
          <w:noProof/>
          <w:lang w:val="es-DO"/>
        </w:rPr>
        <w:t>arrojo</w:t>
      </w:r>
      <w:r w:rsidRPr="00C41129">
        <w:rPr>
          <w:rFonts w:eastAsia="Calibri"/>
          <w:noProof/>
          <w:lang w:val="es-DO"/>
        </w:rPr>
        <w:t xml:space="preserve"> como resultado una </w:t>
      </w:r>
      <w:r w:rsidR="00AC73CA" w:rsidRPr="00C41129">
        <w:rPr>
          <w:rFonts w:eastAsia="Calibri"/>
          <w:noProof/>
          <w:lang w:val="es-DO"/>
        </w:rPr>
        <w:t xml:space="preserve">evaluación conforme y recertificación </w:t>
      </w:r>
      <w:r w:rsidRPr="00C41129">
        <w:rPr>
          <w:rFonts w:eastAsia="Calibri"/>
          <w:noProof/>
          <w:lang w:val="es-DO"/>
        </w:rPr>
        <w:t>de esta norma hasta el año</w:t>
      </w:r>
      <w:r w:rsidR="00AC73CA" w:rsidRPr="00C41129">
        <w:rPr>
          <w:rFonts w:eastAsia="Calibri"/>
          <w:noProof/>
          <w:lang w:val="es-DO"/>
        </w:rPr>
        <w:t xml:space="preserve"> </w:t>
      </w:r>
      <w:r w:rsidRPr="00C41129">
        <w:rPr>
          <w:rFonts w:eastAsia="Calibri"/>
          <w:noProof/>
          <w:lang w:val="es-DO"/>
        </w:rPr>
        <w:t>2025.</w:t>
      </w:r>
    </w:p>
    <w:p w14:paraId="32396821" w14:textId="094EB6B5" w:rsidR="001212AD" w:rsidRPr="00C41129" w:rsidRDefault="001212AD" w:rsidP="00A27981">
      <w:pPr>
        <w:tabs>
          <w:tab w:val="left" w:pos="284"/>
        </w:tabs>
        <w:spacing w:line="360" w:lineRule="auto"/>
        <w:jc w:val="both"/>
        <w:rPr>
          <w:rFonts w:eastAsia="Calibri"/>
          <w:noProof/>
          <w:lang w:val="es-DO"/>
        </w:rPr>
      </w:pPr>
      <w:r w:rsidRPr="00C41129">
        <w:rPr>
          <w:rFonts w:eastAsia="Calibri"/>
          <w:noProof/>
          <w:lang w:val="es-DO"/>
        </w:rPr>
        <w:t>En cumplimiento con el Decreto No.36-21 que crea el Programa de Cumplimiento Regulatorio en las Contrataciones Públicas en la República Dominicana; la CNE se encuentra inmersa en los preparativos para la certificación en las Normas ISO 37001:2016 Sistemas de Gestión Antisoborno y la ISO 37301:2021 Sistema de Gestión de Cumplimiento – Sector Público.</w:t>
      </w:r>
    </w:p>
    <w:p w14:paraId="2BC3FB1F" w14:textId="301CF7A9" w:rsidR="001212AD" w:rsidRDefault="001212AD" w:rsidP="00A27981">
      <w:pPr>
        <w:tabs>
          <w:tab w:val="left" w:pos="284"/>
        </w:tabs>
        <w:spacing w:line="360" w:lineRule="auto"/>
        <w:jc w:val="both"/>
        <w:rPr>
          <w:lang w:val="es-DO"/>
        </w:rPr>
      </w:pPr>
    </w:p>
    <w:p w14:paraId="6255DABF" w14:textId="77777777" w:rsidR="00CA4BBC" w:rsidRPr="00C41129" w:rsidRDefault="00CA4BBC" w:rsidP="00A27981">
      <w:pPr>
        <w:tabs>
          <w:tab w:val="left" w:pos="284"/>
        </w:tabs>
        <w:spacing w:line="360" w:lineRule="auto"/>
        <w:jc w:val="both"/>
        <w:rPr>
          <w:lang w:val="es-DO"/>
        </w:rPr>
      </w:pPr>
    </w:p>
    <w:p w14:paraId="498D0266" w14:textId="20B0D2D0" w:rsidR="001929EB" w:rsidRPr="00C41129" w:rsidRDefault="001929EB" w:rsidP="00BD770D">
      <w:pPr>
        <w:pStyle w:val="Prrafodelista"/>
        <w:numPr>
          <w:ilvl w:val="0"/>
          <w:numId w:val="14"/>
        </w:numPr>
        <w:tabs>
          <w:tab w:val="left" w:pos="284"/>
        </w:tabs>
        <w:spacing w:line="360" w:lineRule="auto"/>
        <w:jc w:val="both"/>
        <w:rPr>
          <w:rFonts w:eastAsia="Calibri"/>
          <w:b/>
          <w:bCs/>
          <w:noProof/>
          <w:lang w:val="es-DO"/>
        </w:rPr>
      </w:pPr>
      <w:bookmarkStart w:id="70" w:name="_Toc75956414"/>
      <w:r w:rsidRPr="00C41129">
        <w:rPr>
          <w:rFonts w:eastAsia="Calibri"/>
          <w:b/>
          <w:bCs/>
          <w:noProof/>
          <w:lang w:val="es-DO"/>
        </w:rPr>
        <w:lastRenderedPageBreak/>
        <w:t xml:space="preserve">Acciones para el </w:t>
      </w:r>
      <w:r w:rsidR="000F1999" w:rsidRPr="00C41129">
        <w:rPr>
          <w:rFonts w:eastAsia="Calibri"/>
          <w:b/>
          <w:bCs/>
          <w:noProof/>
          <w:lang w:val="es-DO"/>
        </w:rPr>
        <w:t>F</w:t>
      </w:r>
      <w:r w:rsidRPr="00C41129">
        <w:rPr>
          <w:rFonts w:eastAsia="Calibri"/>
          <w:b/>
          <w:bCs/>
          <w:noProof/>
          <w:lang w:val="es-DO"/>
        </w:rPr>
        <w:t xml:space="preserve">ortalecimiento </w:t>
      </w:r>
      <w:r w:rsidR="000F1999" w:rsidRPr="00C41129">
        <w:rPr>
          <w:rFonts w:eastAsia="Calibri"/>
          <w:b/>
          <w:bCs/>
          <w:noProof/>
          <w:lang w:val="es-DO"/>
        </w:rPr>
        <w:t>I</w:t>
      </w:r>
      <w:r w:rsidRPr="00C41129">
        <w:rPr>
          <w:rFonts w:eastAsia="Calibri"/>
          <w:b/>
          <w:bCs/>
          <w:noProof/>
          <w:lang w:val="es-DO"/>
        </w:rPr>
        <w:t>nstitucional</w:t>
      </w:r>
      <w:bookmarkEnd w:id="70"/>
    </w:p>
    <w:p w14:paraId="3B8389C2" w14:textId="1C02840D" w:rsidR="001929EB" w:rsidRPr="00C41129" w:rsidRDefault="001929EB" w:rsidP="002B0F15">
      <w:pPr>
        <w:tabs>
          <w:tab w:val="left" w:pos="284"/>
        </w:tabs>
        <w:spacing w:line="360" w:lineRule="auto"/>
        <w:jc w:val="both"/>
        <w:rPr>
          <w:rFonts w:eastAsia="Calibri"/>
          <w:noProof/>
          <w:lang w:val="es-DO"/>
        </w:rPr>
      </w:pPr>
      <w:r w:rsidRPr="00C41129">
        <w:rPr>
          <w:rFonts w:eastAsia="Calibri"/>
          <w:noProof/>
          <w:lang w:val="es-DO"/>
        </w:rPr>
        <w:t>En el</w:t>
      </w:r>
      <w:r w:rsidR="001F1A38">
        <w:rPr>
          <w:rFonts w:eastAsia="Calibri"/>
          <w:noProof/>
          <w:lang w:val="es-DO"/>
        </w:rPr>
        <w:t xml:space="preserve"> a</w:t>
      </w:r>
      <w:r w:rsidR="000F1999" w:rsidRPr="00C41129">
        <w:rPr>
          <w:rFonts w:eastAsia="Calibri"/>
          <w:noProof/>
          <w:lang w:val="es-DO"/>
        </w:rPr>
        <w:t>ño</w:t>
      </w:r>
      <w:r w:rsidRPr="00C41129">
        <w:rPr>
          <w:rFonts w:eastAsia="Calibri"/>
          <w:noProof/>
          <w:lang w:val="es-DO"/>
        </w:rPr>
        <w:t xml:space="preserve"> 2022</w:t>
      </w:r>
      <w:r w:rsidR="001F1A38">
        <w:rPr>
          <w:rFonts w:eastAsia="Calibri"/>
          <w:noProof/>
          <w:lang w:val="es-DO"/>
        </w:rPr>
        <w:t>,</w:t>
      </w:r>
      <w:r w:rsidRPr="00C41129">
        <w:rPr>
          <w:rFonts w:eastAsia="Calibri"/>
          <w:noProof/>
          <w:lang w:val="es-DO"/>
        </w:rPr>
        <w:t xml:space="preserve"> la CNE con el objetivo de impactar positivamente a los ciudadanos</w:t>
      </w:r>
      <w:r w:rsidR="000F1999" w:rsidRPr="00C41129">
        <w:rPr>
          <w:rFonts w:eastAsia="Calibri"/>
          <w:noProof/>
          <w:lang w:val="es-DO"/>
        </w:rPr>
        <w:t xml:space="preserve"> </w:t>
      </w:r>
      <w:r w:rsidRPr="00C41129">
        <w:rPr>
          <w:rFonts w:eastAsia="Calibri"/>
          <w:noProof/>
          <w:lang w:val="es-DO"/>
        </w:rPr>
        <w:t>(as) dentro de las actuaciones del Gobierno de la República, ha continuado con la promoción y el desarrollo sostenible del sector energético nacional, a partir de las siguientes acciones:</w:t>
      </w:r>
    </w:p>
    <w:p w14:paraId="4048B450" w14:textId="3902029C" w:rsidR="001929EB" w:rsidRPr="00C41129" w:rsidRDefault="001929EB" w:rsidP="002B0F15">
      <w:pPr>
        <w:tabs>
          <w:tab w:val="left" w:pos="284"/>
        </w:tabs>
        <w:spacing w:line="360" w:lineRule="auto"/>
        <w:jc w:val="both"/>
        <w:rPr>
          <w:rFonts w:eastAsia="Calibri"/>
          <w:b/>
          <w:bCs/>
          <w:noProof/>
          <w:lang w:val="es-DO"/>
        </w:rPr>
      </w:pPr>
      <w:r w:rsidRPr="00C41129">
        <w:rPr>
          <w:rFonts w:eastAsia="Calibri"/>
          <w:b/>
          <w:bCs/>
          <w:noProof/>
          <w:lang w:val="es-DO"/>
        </w:rPr>
        <w:t>En materia de Régimen Económico:</w:t>
      </w:r>
    </w:p>
    <w:p w14:paraId="7093F223" w14:textId="4B1AF15E" w:rsidR="00445311" w:rsidRDefault="00445311" w:rsidP="00EB1F5C">
      <w:pPr>
        <w:pStyle w:val="Prrafodelista"/>
        <w:numPr>
          <w:ilvl w:val="0"/>
          <w:numId w:val="8"/>
        </w:numPr>
        <w:tabs>
          <w:tab w:val="left" w:pos="284"/>
        </w:tabs>
        <w:spacing w:line="360" w:lineRule="auto"/>
        <w:jc w:val="both"/>
        <w:rPr>
          <w:rFonts w:eastAsia="Calibri"/>
          <w:noProof/>
          <w:lang w:val="es-DO"/>
        </w:rPr>
      </w:pPr>
      <w:r w:rsidRPr="00131270">
        <w:rPr>
          <w:rFonts w:eastAsia="Calibri"/>
          <w:noProof/>
          <w:lang w:val="es-DO"/>
        </w:rPr>
        <w:t xml:space="preserve">La Comisión Nacional de Energía elaboró la recomendación sobre </w:t>
      </w:r>
      <w:r w:rsidR="00CD58CA" w:rsidRPr="00131270">
        <w:rPr>
          <w:rFonts w:eastAsia="Calibri"/>
          <w:noProof/>
          <w:lang w:val="es-DO"/>
        </w:rPr>
        <w:t>los p</w:t>
      </w:r>
      <w:r w:rsidRPr="00131270">
        <w:rPr>
          <w:rFonts w:eastAsia="Calibri"/>
          <w:noProof/>
          <w:lang w:val="es-DO"/>
        </w:rPr>
        <w:t xml:space="preserve">recios de </w:t>
      </w:r>
      <w:r w:rsidR="00CD58CA" w:rsidRPr="00131270">
        <w:rPr>
          <w:rFonts w:eastAsia="Calibri"/>
          <w:noProof/>
          <w:lang w:val="es-DO"/>
        </w:rPr>
        <w:t>r</w:t>
      </w:r>
      <w:r w:rsidRPr="00131270">
        <w:rPr>
          <w:rFonts w:eastAsia="Calibri"/>
          <w:noProof/>
          <w:lang w:val="es-DO"/>
        </w:rPr>
        <w:t>eferencia (</w:t>
      </w:r>
      <w:r w:rsidR="00CD58CA" w:rsidRPr="00131270">
        <w:rPr>
          <w:rFonts w:eastAsia="Calibri"/>
          <w:noProof/>
          <w:lang w:val="es-DO"/>
        </w:rPr>
        <w:t>m</w:t>
      </w:r>
      <w:r w:rsidRPr="00131270">
        <w:rPr>
          <w:rFonts w:eastAsia="Calibri"/>
          <w:noProof/>
          <w:lang w:val="es-DO"/>
        </w:rPr>
        <w:t xml:space="preserve">ínimos y </w:t>
      </w:r>
      <w:r w:rsidR="00CD58CA" w:rsidRPr="00131270">
        <w:rPr>
          <w:rFonts w:eastAsia="Calibri"/>
          <w:noProof/>
          <w:lang w:val="es-DO"/>
        </w:rPr>
        <w:t>m</w:t>
      </w:r>
      <w:r w:rsidRPr="00131270">
        <w:rPr>
          <w:rFonts w:eastAsia="Calibri"/>
          <w:noProof/>
          <w:lang w:val="es-DO"/>
        </w:rPr>
        <w:t>áximos) a</w:t>
      </w:r>
      <w:r w:rsidR="00B40250" w:rsidRPr="00131270">
        <w:rPr>
          <w:rFonts w:eastAsia="Calibri"/>
          <w:noProof/>
          <w:lang w:val="es-DO"/>
        </w:rPr>
        <w:t xml:space="preserve"> </w:t>
      </w:r>
      <w:r w:rsidRPr="00131270">
        <w:rPr>
          <w:rFonts w:eastAsia="Calibri"/>
          <w:noProof/>
          <w:lang w:val="es-DO"/>
        </w:rPr>
        <w:t>considerar como modelo para la determinación de las retribuciones competitivas aplicables durante el año 2022 a instalaciones de generación que participan en el SENI, acogiendo al Régimen especial establecido por la Ley No.57-07”.</w:t>
      </w:r>
    </w:p>
    <w:p w14:paraId="63AA7831" w14:textId="77777777" w:rsidR="00BA56B0" w:rsidRPr="00BA56B0" w:rsidRDefault="00BA56B0" w:rsidP="00BA56B0">
      <w:pPr>
        <w:pStyle w:val="Prrafodelista"/>
        <w:tabs>
          <w:tab w:val="left" w:pos="284"/>
        </w:tabs>
        <w:spacing w:line="360" w:lineRule="auto"/>
        <w:jc w:val="both"/>
        <w:rPr>
          <w:rFonts w:eastAsia="Calibri"/>
          <w:noProof/>
          <w:sz w:val="10"/>
          <w:szCs w:val="10"/>
          <w:lang w:val="es-DO"/>
        </w:rPr>
      </w:pPr>
    </w:p>
    <w:p w14:paraId="37D2E3C8" w14:textId="1DD1CFDC" w:rsidR="00B55EB9" w:rsidRDefault="00CD58CA" w:rsidP="00C17341">
      <w:pPr>
        <w:pStyle w:val="Prrafodelista"/>
        <w:tabs>
          <w:tab w:val="left" w:pos="284"/>
        </w:tabs>
        <w:spacing w:line="360" w:lineRule="auto"/>
        <w:jc w:val="both"/>
        <w:rPr>
          <w:rFonts w:eastAsia="Calibri"/>
          <w:noProof/>
          <w:lang w:val="es-DO"/>
        </w:rPr>
      </w:pPr>
      <w:r w:rsidRPr="00C41129">
        <w:rPr>
          <w:rFonts w:eastAsia="Calibri"/>
          <w:noProof/>
          <w:lang w:val="es-DO"/>
        </w:rPr>
        <w:t>Esta ejecutoria se enmarca en que el Estado dominicano, ha trazado como plan estratégico una transición energética hacia un desarrollo bajo en carbono, y de esta manera incrementar la participación de f</w:t>
      </w:r>
      <w:r w:rsidR="00B55EB9" w:rsidRPr="00C41129">
        <w:rPr>
          <w:rFonts w:eastAsia="Calibri"/>
          <w:noProof/>
          <w:lang w:val="es-DO"/>
        </w:rPr>
        <w:t>uentes de Energía Renovable en la matriz energética del SENI. Asimismo, en aras de dar continuidad a los acuerdos internacionales asumidos por el país en el marco de la Conferencia COP26, la República Dominicana reafirmó el compromiso de lograr las metas establecidas por el Acuerdo de París en referencia al cambio climático.</w:t>
      </w:r>
    </w:p>
    <w:p w14:paraId="151FFF85" w14:textId="77777777" w:rsidR="00BA56B0" w:rsidRPr="00BA56B0" w:rsidRDefault="00BA56B0" w:rsidP="00C17341">
      <w:pPr>
        <w:pStyle w:val="Prrafodelista"/>
        <w:tabs>
          <w:tab w:val="left" w:pos="284"/>
        </w:tabs>
        <w:spacing w:line="360" w:lineRule="auto"/>
        <w:jc w:val="both"/>
        <w:rPr>
          <w:rFonts w:eastAsia="Calibri"/>
          <w:noProof/>
          <w:sz w:val="10"/>
          <w:szCs w:val="10"/>
          <w:lang w:val="es-DO"/>
        </w:rPr>
      </w:pPr>
    </w:p>
    <w:p w14:paraId="53227AF2" w14:textId="3A80162F" w:rsidR="00B55EB9" w:rsidRPr="00C41129" w:rsidRDefault="00B55EB9" w:rsidP="00C17341">
      <w:pPr>
        <w:pStyle w:val="Prrafodelista"/>
        <w:tabs>
          <w:tab w:val="left" w:pos="284"/>
        </w:tabs>
        <w:spacing w:line="360" w:lineRule="auto"/>
        <w:jc w:val="both"/>
        <w:rPr>
          <w:rFonts w:eastAsia="Calibri"/>
          <w:noProof/>
          <w:lang w:val="es-DO"/>
        </w:rPr>
      </w:pPr>
      <w:r w:rsidRPr="00C41129">
        <w:rPr>
          <w:rFonts w:eastAsia="Calibri"/>
          <w:noProof/>
          <w:lang w:val="es-DO"/>
        </w:rPr>
        <w:t>La Ley Núm. 57-07 prevé el establecimiento de un régimen</w:t>
      </w:r>
      <w:r w:rsidR="008C15BF">
        <w:rPr>
          <w:rFonts w:eastAsia="Calibri"/>
          <w:noProof/>
          <w:lang w:val="es-DO"/>
        </w:rPr>
        <w:t xml:space="preserve"> </w:t>
      </w:r>
      <w:r w:rsidRPr="00C41129">
        <w:rPr>
          <w:rFonts w:eastAsia="Calibri"/>
          <w:noProof/>
          <w:lang w:val="es-DO"/>
        </w:rPr>
        <w:t>especial de incentivo para aquellas instalaciones que, cumpliendo los requisitos establecidos, hubiesen sido debidamente aprobadas y registradas como acogidas a los</w:t>
      </w:r>
      <w:r w:rsidR="00D3040C">
        <w:rPr>
          <w:rFonts w:eastAsia="Calibri"/>
          <w:noProof/>
          <w:lang w:val="es-DO"/>
        </w:rPr>
        <w:br/>
      </w:r>
      <w:r w:rsidR="00D3040C">
        <w:rPr>
          <w:rFonts w:eastAsia="Calibri"/>
          <w:noProof/>
          <w:lang w:val="es-DO"/>
        </w:rPr>
        <w:br/>
      </w:r>
      <w:r w:rsidR="00D3040C">
        <w:rPr>
          <w:rFonts w:eastAsia="Calibri"/>
          <w:noProof/>
          <w:lang w:val="es-DO"/>
        </w:rPr>
        <w:br/>
      </w:r>
      <w:r w:rsidRPr="00C41129">
        <w:rPr>
          <w:rFonts w:eastAsia="Calibri"/>
          <w:noProof/>
          <w:lang w:val="es-DO"/>
        </w:rPr>
        <w:lastRenderedPageBreak/>
        <w:t>beneficios de la referida ley. Como uno de los instrumentos de</w:t>
      </w:r>
      <w:r w:rsidR="00C17341" w:rsidRPr="00C41129">
        <w:rPr>
          <w:rFonts w:eastAsia="Calibri"/>
          <w:noProof/>
          <w:lang w:val="es-DO"/>
        </w:rPr>
        <w:t xml:space="preserve"> </w:t>
      </w:r>
      <w:r w:rsidRPr="00C41129">
        <w:rPr>
          <w:rFonts w:eastAsia="Calibri"/>
          <w:noProof/>
          <w:lang w:val="es-DO"/>
        </w:rPr>
        <w:t>este régimen se encuentra establecido en uno de los párrafos del referido artículo 18, la función a cargo de la Comisión Nacional de Energía de recomendar a la Superintendencia de Electricidad los valores de referencia (mínimo y máximo) a ser considerados como modelo competitivo para retribuir a las instalaciones de generación acogidas al régimen especial del</w:t>
      </w:r>
      <w:r w:rsidR="00550C6C">
        <w:rPr>
          <w:rFonts w:eastAsia="Calibri"/>
          <w:noProof/>
          <w:lang w:val="es-DO"/>
        </w:rPr>
        <w:t xml:space="preserve"> </w:t>
      </w:r>
      <w:r w:rsidRPr="00C41129">
        <w:rPr>
          <w:rFonts w:eastAsia="Calibri"/>
          <w:noProof/>
          <w:lang w:val="es-DO"/>
        </w:rPr>
        <w:t>Mercado Eléctrico Mayorista (MEM), los cuales deberán ser revisados anualmente.</w:t>
      </w:r>
    </w:p>
    <w:p w14:paraId="1262DE71" w14:textId="77777777" w:rsidR="00195342" w:rsidRPr="00C41129" w:rsidRDefault="00195342" w:rsidP="00B55EB9">
      <w:pPr>
        <w:pStyle w:val="Prrafodelista"/>
        <w:tabs>
          <w:tab w:val="left" w:pos="284"/>
        </w:tabs>
        <w:spacing w:line="360" w:lineRule="auto"/>
        <w:jc w:val="both"/>
        <w:rPr>
          <w:rFonts w:eastAsia="Calibri"/>
          <w:noProof/>
          <w:lang w:val="es-DO"/>
        </w:rPr>
      </w:pPr>
    </w:p>
    <w:p w14:paraId="387859A3" w14:textId="44B84CA2" w:rsidR="00B55EB9" w:rsidRPr="00C41129" w:rsidRDefault="00B55EB9" w:rsidP="00B55EB9">
      <w:pPr>
        <w:pStyle w:val="Prrafodelista"/>
        <w:tabs>
          <w:tab w:val="left" w:pos="284"/>
        </w:tabs>
        <w:spacing w:line="360" w:lineRule="auto"/>
        <w:jc w:val="both"/>
        <w:rPr>
          <w:rFonts w:eastAsia="Calibri"/>
          <w:noProof/>
          <w:lang w:val="es-DO"/>
        </w:rPr>
      </w:pPr>
      <w:r w:rsidRPr="00C41129">
        <w:rPr>
          <w:rFonts w:eastAsia="Calibri"/>
          <w:noProof/>
          <w:lang w:val="es-DO"/>
        </w:rPr>
        <w:t>El 27 de septiembre del año 2021 el Poder Ejecutivo promulgó el Decreto número 608-21 a fin de propiciar la participación de la inversión privada en la generación de electricidad a ser servida al Sistema Eléctrico Nacional Interconectado (SENI), para los proyectos que se acojan a los incentivos de la Ley</w:t>
      </w:r>
      <w:r w:rsidR="001950AC">
        <w:rPr>
          <w:rFonts w:eastAsia="Calibri"/>
          <w:noProof/>
          <w:lang w:val="es-DO"/>
        </w:rPr>
        <w:t xml:space="preserve"> </w:t>
      </w:r>
      <w:r w:rsidRPr="00C41129">
        <w:rPr>
          <w:rFonts w:eastAsia="Calibri"/>
          <w:noProof/>
          <w:lang w:val="es-DO"/>
        </w:rPr>
        <w:t xml:space="preserve">Núm.57-07. Dicho </w:t>
      </w:r>
      <w:r w:rsidR="003B1D3F">
        <w:rPr>
          <w:rFonts w:eastAsia="Calibri"/>
          <w:noProof/>
          <w:lang w:val="es-DO"/>
        </w:rPr>
        <w:t>d</w:t>
      </w:r>
      <w:r w:rsidRPr="00C41129">
        <w:rPr>
          <w:rFonts w:eastAsia="Calibri"/>
          <w:noProof/>
          <w:lang w:val="es-DO"/>
        </w:rPr>
        <w:t>ecreto, en su</w:t>
      </w:r>
      <w:r w:rsidR="003B1D3F">
        <w:rPr>
          <w:rFonts w:eastAsia="Calibri"/>
          <w:noProof/>
          <w:lang w:val="es-DO"/>
        </w:rPr>
        <w:t xml:space="preserve">  a</w:t>
      </w:r>
      <w:r w:rsidRPr="00C41129">
        <w:rPr>
          <w:rFonts w:eastAsia="Calibri"/>
          <w:noProof/>
          <w:lang w:val="es-DO"/>
        </w:rPr>
        <w:t>rtículo 2, establece en lo adelante la retribución a ser recibida por los proyectos de generación de electricidad a partir de fuentes renovables de acuerdo con el esquema establecido por la Comisión Nacional de Energía (CNE) y la Superintendencia de Electricidad (SIE), siendo considerados dichos precios de referencia como precios máximos a ser pagados por las empresas distribuidoras.</w:t>
      </w:r>
    </w:p>
    <w:p w14:paraId="52EAB7D6" w14:textId="77777777" w:rsidR="00B55EB9" w:rsidRPr="00C41129" w:rsidRDefault="00B55EB9" w:rsidP="00B55EB9">
      <w:pPr>
        <w:pStyle w:val="Prrafodelista"/>
        <w:tabs>
          <w:tab w:val="left" w:pos="284"/>
        </w:tabs>
        <w:spacing w:line="360" w:lineRule="auto"/>
        <w:jc w:val="both"/>
        <w:rPr>
          <w:lang w:val="es-DO"/>
        </w:rPr>
      </w:pPr>
    </w:p>
    <w:p w14:paraId="68EC50AE" w14:textId="7914FE03" w:rsidR="00B55EB9" w:rsidRDefault="00445311" w:rsidP="00B55EB9">
      <w:pPr>
        <w:pStyle w:val="Prrafodelista"/>
        <w:tabs>
          <w:tab w:val="left" w:pos="284"/>
        </w:tabs>
        <w:spacing w:line="360" w:lineRule="auto"/>
        <w:jc w:val="both"/>
        <w:rPr>
          <w:rFonts w:eastAsia="Calibri"/>
          <w:noProof/>
          <w:lang w:val="es-DO"/>
        </w:rPr>
      </w:pPr>
      <w:r w:rsidRPr="00C41129">
        <w:rPr>
          <w:rFonts w:eastAsia="Calibri"/>
          <w:noProof/>
          <w:lang w:val="es-DO"/>
        </w:rPr>
        <w:t>Tomando esta recomendación como referencia</w:t>
      </w:r>
      <w:r w:rsidR="00B55EB9" w:rsidRPr="00C41129">
        <w:rPr>
          <w:rFonts w:eastAsia="Calibri"/>
          <w:noProof/>
          <w:lang w:val="es-DO"/>
        </w:rPr>
        <w:t xml:space="preserve">, la CNE, a través de la Dirección de Fuentes Alternas y Uso Racional de Energía (DFAURE), </w:t>
      </w:r>
      <w:r w:rsidRPr="00C41129">
        <w:rPr>
          <w:rFonts w:eastAsia="Calibri"/>
          <w:noProof/>
          <w:lang w:val="es-DO"/>
        </w:rPr>
        <w:t>se desarrollaron los siguientes estudios:</w:t>
      </w:r>
    </w:p>
    <w:p w14:paraId="3561A284" w14:textId="77777777" w:rsidR="00BA56B0" w:rsidRPr="00BA56B0" w:rsidRDefault="00BA56B0" w:rsidP="00B55EB9">
      <w:pPr>
        <w:pStyle w:val="Prrafodelista"/>
        <w:tabs>
          <w:tab w:val="left" w:pos="284"/>
        </w:tabs>
        <w:spacing w:line="360" w:lineRule="auto"/>
        <w:jc w:val="both"/>
        <w:rPr>
          <w:rFonts w:eastAsia="Calibri"/>
          <w:noProof/>
          <w:sz w:val="10"/>
          <w:szCs w:val="10"/>
          <w:lang w:val="es-DO"/>
        </w:rPr>
      </w:pPr>
    </w:p>
    <w:p w14:paraId="00DB954F" w14:textId="7DA46B4E" w:rsidR="00B55EB9" w:rsidRDefault="00445311" w:rsidP="00AB360F">
      <w:pPr>
        <w:pStyle w:val="Prrafodelista"/>
        <w:numPr>
          <w:ilvl w:val="0"/>
          <w:numId w:val="9"/>
        </w:numPr>
        <w:tabs>
          <w:tab w:val="left" w:pos="284"/>
        </w:tabs>
        <w:spacing w:line="360" w:lineRule="auto"/>
        <w:jc w:val="both"/>
        <w:rPr>
          <w:rFonts w:eastAsia="Calibri"/>
          <w:noProof/>
          <w:lang w:val="es-DO"/>
        </w:rPr>
      </w:pPr>
      <w:r w:rsidRPr="00C41129">
        <w:rPr>
          <w:rFonts w:eastAsia="Calibri"/>
          <w:noProof/>
          <w:lang w:val="es-DO"/>
        </w:rPr>
        <w:t xml:space="preserve">Régimen Económico de las Energías Renovables en la República Dominicana 2022, Determinación de la </w:t>
      </w:r>
      <w:r w:rsidRPr="00C41129">
        <w:rPr>
          <w:rFonts w:eastAsia="Calibri"/>
          <w:noProof/>
          <w:lang w:val="es-DO"/>
        </w:rPr>
        <w:lastRenderedPageBreak/>
        <w:t>Retribución anual de referencia de las Energías Renovables bajo el Régimen Especial según la Ley Núm.57-07”;</w:t>
      </w:r>
    </w:p>
    <w:p w14:paraId="27B588DF" w14:textId="77777777" w:rsidR="00BA56B0" w:rsidRPr="00BA56B0" w:rsidRDefault="00BA56B0" w:rsidP="00BA56B0">
      <w:pPr>
        <w:pStyle w:val="Prrafodelista"/>
        <w:tabs>
          <w:tab w:val="left" w:pos="284"/>
        </w:tabs>
        <w:spacing w:line="360" w:lineRule="auto"/>
        <w:ind w:left="1440"/>
        <w:jc w:val="both"/>
        <w:rPr>
          <w:rFonts w:eastAsia="Calibri"/>
          <w:noProof/>
          <w:sz w:val="10"/>
          <w:szCs w:val="10"/>
          <w:lang w:val="es-DO"/>
        </w:rPr>
      </w:pPr>
    </w:p>
    <w:p w14:paraId="76BD098F" w14:textId="070D725A" w:rsidR="00445311" w:rsidRPr="00D3040C" w:rsidRDefault="00445311" w:rsidP="00567F74">
      <w:pPr>
        <w:pStyle w:val="Prrafodelista"/>
        <w:numPr>
          <w:ilvl w:val="0"/>
          <w:numId w:val="9"/>
        </w:numPr>
        <w:tabs>
          <w:tab w:val="left" w:pos="284"/>
        </w:tabs>
        <w:spacing w:line="360" w:lineRule="auto"/>
        <w:jc w:val="both"/>
        <w:rPr>
          <w:rFonts w:eastAsia="Calibri"/>
          <w:noProof/>
          <w:lang w:val="es-DO"/>
        </w:rPr>
      </w:pPr>
      <w:r w:rsidRPr="00D3040C">
        <w:rPr>
          <w:rFonts w:eastAsia="Calibri"/>
          <w:noProof/>
          <w:lang w:val="es-DO"/>
        </w:rPr>
        <w:t xml:space="preserve">Régimen Económico de las Tecnologías de Conversión de Biomasa en Electricidad de la República Dominicana 2022.  Con estos instrumentos se avala a los organismos estatales encargados de contratar compra de energía de largo plazo por parte de las EDES con proyectos de fuentes renovables, a considerar las recomendaciones de </w:t>
      </w:r>
      <w:r w:rsidR="00BA56B0" w:rsidRPr="00D3040C">
        <w:rPr>
          <w:rFonts w:eastAsia="Calibri"/>
          <w:noProof/>
          <w:lang w:val="es-DO"/>
        </w:rPr>
        <w:br/>
      </w:r>
      <w:r w:rsidRPr="00D3040C">
        <w:rPr>
          <w:rFonts w:eastAsia="Calibri"/>
          <w:noProof/>
          <w:lang w:val="es-DO"/>
        </w:rPr>
        <w:t>precios emitidos por esta CNE y proponerlo para la suscripción de dichos contratos.</w:t>
      </w:r>
    </w:p>
    <w:p w14:paraId="60F2252B" w14:textId="77777777" w:rsidR="00B55EB9" w:rsidRPr="00BA56B0" w:rsidRDefault="00B55EB9" w:rsidP="00445311">
      <w:pPr>
        <w:pStyle w:val="Prrafodelista"/>
        <w:tabs>
          <w:tab w:val="left" w:pos="284"/>
        </w:tabs>
        <w:spacing w:line="360" w:lineRule="auto"/>
        <w:jc w:val="both"/>
        <w:rPr>
          <w:sz w:val="10"/>
          <w:szCs w:val="10"/>
          <w:lang w:val="es-DO"/>
        </w:rPr>
      </w:pPr>
    </w:p>
    <w:p w14:paraId="4CE96A15" w14:textId="41556258" w:rsidR="00B55EB9" w:rsidRDefault="00445311" w:rsidP="00445311">
      <w:pPr>
        <w:pStyle w:val="Prrafodelista"/>
        <w:tabs>
          <w:tab w:val="left" w:pos="284"/>
        </w:tabs>
        <w:spacing w:line="360" w:lineRule="auto"/>
        <w:jc w:val="both"/>
        <w:rPr>
          <w:rFonts w:eastAsia="Calibri"/>
          <w:noProof/>
          <w:lang w:val="es-DO"/>
        </w:rPr>
      </w:pPr>
      <w:r w:rsidRPr="00C41129">
        <w:rPr>
          <w:rFonts w:eastAsia="Calibri"/>
          <w:noProof/>
          <w:lang w:val="es-DO"/>
        </w:rPr>
        <w:t xml:space="preserve">El análisis realizado se basa en la viabilidad financiera de proyectos de inversión en centrales eléctricas solares fotovoltaicos, eólicas, biomasa, residuos sólidos y mini-centrales hidroeléctricas, bajo los esquemas descritos en la ley de incentivos a las fuentes renovables. </w:t>
      </w:r>
    </w:p>
    <w:p w14:paraId="03AA907B" w14:textId="77777777" w:rsidR="00BA56B0" w:rsidRPr="00BA56B0" w:rsidRDefault="00BA56B0" w:rsidP="00445311">
      <w:pPr>
        <w:pStyle w:val="Prrafodelista"/>
        <w:tabs>
          <w:tab w:val="left" w:pos="284"/>
        </w:tabs>
        <w:spacing w:line="360" w:lineRule="auto"/>
        <w:jc w:val="both"/>
        <w:rPr>
          <w:rFonts w:eastAsia="Calibri"/>
          <w:noProof/>
          <w:sz w:val="10"/>
          <w:szCs w:val="10"/>
          <w:lang w:val="es-DO"/>
        </w:rPr>
      </w:pPr>
    </w:p>
    <w:p w14:paraId="11FA6515" w14:textId="41756F3D" w:rsidR="00445311" w:rsidRDefault="00445311" w:rsidP="00445311">
      <w:pPr>
        <w:pStyle w:val="Prrafodelista"/>
        <w:tabs>
          <w:tab w:val="left" w:pos="284"/>
        </w:tabs>
        <w:spacing w:line="360" w:lineRule="auto"/>
        <w:jc w:val="both"/>
        <w:rPr>
          <w:rFonts w:eastAsia="Calibri"/>
          <w:noProof/>
          <w:lang w:val="es-DO"/>
        </w:rPr>
      </w:pPr>
      <w:r w:rsidRPr="00C41129">
        <w:rPr>
          <w:rFonts w:eastAsia="Calibri"/>
          <w:noProof/>
          <w:lang w:val="es-DO"/>
        </w:rPr>
        <w:t>Este informe, propiciará la participación de la inversión privada en la generación de electricidad a ser servida al</w:t>
      </w:r>
      <w:r w:rsidR="00BA56B0">
        <w:rPr>
          <w:rFonts w:eastAsia="Calibri"/>
          <w:noProof/>
          <w:lang w:val="es-DO"/>
        </w:rPr>
        <w:t xml:space="preserve"> </w:t>
      </w:r>
      <w:r w:rsidR="003B1D3F">
        <w:rPr>
          <w:rFonts w:eastAsia="Calibri"/>
          <w:noProof/>
          <w:lang w:val="es-DO"/>
        </w:rPr>
        <w:t>S</w:t>
      </w:r>
      <w:r w:rsidRPr="00C41129">
        <w:rPr>
          <w:rFonts w:eastAsia="Calibri"/>
          <w:noProof/>
          <w:lang w:val="es-DO"/>
        </w:rPr>
        <w:t xml:space="preserve">istemas Eléctrico Nacional Interconectado (SENI), para los proyectos que se acojan a los incentivos de la Ley Núm.57-07, en consonancia con lo que establece el artículo 3, literal d) de dicha </w:t>
      </w:r>
      <w:r w:rsidR="003B1D3F">
        <w:rPr>
          <w:rFonts w:eastAsia="Calibri"/>
          <w:noProof/>
          <w:lang w:val="es-DO"/>
        </w:rPr>
        <w:t>l</w:t>
      </w:r>
      <w:r w:rsidRPr="00C41129">
        <w:rPr>
          <w:rFonts w:eastAsia="Calibri"/>
          <w:noProof/>
          <w:lang w:val="es-DO"/>
        </w:rPr>
        <w:t>ey y proporcionará una perspectiva de la situación actual de la generación de energía por tipo de fuentes de Energía Renovables, con el fin establecer precios de referencia que</w:t>
      </w:r>
      <w:r w:rsidR="008C15BF">
        <w:rPr>
          <w:rFonts w:eastAsia="Calibri"/>
          <w:noProof/>
          <w:lang w:val="es-DO"/>
        </w:rPr>
        <w:t xml:space="preserve"> </w:t>
      </w:r>
      <w:r w:rsidRPr="00C41129">
        <w:rPr>
          <w:rFonts w:eastAsia="Calibri"/>
          <w:noProof/>
          <w:lang w:val="es-DO"/>
        </w:rPr>
        <w:t xml:space="preserve">justifiquen la viabilidad financiera de los proyectos, considerando las tendencias nacionales e internacionales para la puesta de operación comercial en un ambiente de sana </w:t>
      </w:r>
      <w:r w:rsidRPr="00C41129">
        <w:rPr>
          <w:rFonts w:eastAsia="Calibri"/>
          <w:noProof/>
          <w:lang w:val="es-DO"/>
        </w:rPr>
        <w:lastRenderedPageBreak/>
        <w:t>competencia, transparencia y equidad en el Mercado Eléctrico Mayorista (MEM) tomando en cuenta el avance tecnológico en los costos de expansión, operación, mantenimiento y márgenes de rentabilidad.</w:t>
      </w:r>
    </w:p>
    <w:p w14:paraId="5139459C" w14:textId="77777777" w:rsidR="00BA56B0" w:rsidRPr="00BA56B0" w:rsidRDefault="00BA56B0" w:rsidP="00445311">
      <w:pPr>
        <w:pStyle w:val="Prrafodelista"/>
        <w:tabs>
          <w:tab w:val="left" w:pos="284"/>
        </w:tabs>
        <w:spacing w:line="360" w:lineRule="auto"/>
        <w:jc w:val="both"/>
        <w:rPr>
          <w:rFonts w:eastAsia="Calibri"/>
          <w:noProof/>
          <w:sz w:val="10"/>
          <w:szCs w:val="10"/>
          <w:lang w:val="es-DO"/>
        </w:rPr>
      </w:pPr>
    </w:p>
    <w:p w14:paraId="0CE80128" w14:textId="398336F8" w:rsidR="004536F1" w:rsidRPr="00550C6C" w:rsidRDefault="004536F1" w:rsidP="00F442EF">
      <w:pPr>
        <w:pStyle w:val="Prrafodelista"/>
        <w:numPr>
          <w:ilvl w:val="0"/>
          <w:numId w:val="8"/>
        </w:numPr>
        <w:tabs>
          <w:tab w:val="left" w:pos="284"/>
        </w:tabs>
        <w:spacing w:line="360" w:lineRule="auto"/>
        <w:jc w:val="both"/>
        <w:rPr>
          <w:rFonts w:eastAsia="Calibri"/>
          <w:noProof/>
          <w:lang w:val="es-DO"/>
        </w:rPr>
      </w:pPr>
      <w:r w:rsidRPr="00550C6C">
        <w:rPr>
          <w:rFonts w:eastAsia="Calibri"/>
          <w:noProof/>
          <w:lang w:val="es-DO"/>
        </w:rPr>
        <w:t>En ese mismo orden</w:t>
      </w:r>
      <w:r w:rsidR="003B1D3F" w:rsidRPr="00550C6C">
        <w:rPr>
          <w:rFonts w:eastAsia="Calibri"/>
          <w:noProof/>
          <w:lang w:val="es-DO"/>
        </w:rPr>
        <w:t>,</w:t>
      </w:r>
      <w:r w:rsidRPr="00550C6C">
        <w:rPr>
          <w:rFonts w:eastAsia="Calibri"/>
          <w:noProof/>
          <w:lang w:val="es-DO"/>
        </w:rPr>
        <w:t xml:space="preserve"> la Comisión Nacional de Energía, ha elaborado la herramienta para fiscalización de las Centrales </w:t>
      </w:r>
      <w:r w:rsidR="003B1D3F" w:rsidRPr="00550C6C">
        <w:rPr>
          <w:rFonts w:eastAsia="Calibri"/>
          <w:noProof/>
          <w:lang w:val="es-DO"/>
        </w:rPr>
        <w:t>T</w:t>
      </w:r>
      <w:r w:rsidRPr="00550C6C">
        <w:rPr>
          <w:rFonts w:eastAsia="Calibri"/>
          <w:noProof/>
          <w:lang w:val="es-DO"/>
        </w:rPr>
        <w:t xml:space="preserve">érmicas que utilicen hibridación de energías renovables con fósiles, para la generación de electricidad bajo el régimen </w:t>
      </w:r>
      <w:r w:rsidR="00BA56B0" w:rsidRPr="00550C6C">
        <w:rPr>
          <w:rFonts w:eastAsia="Calibri"/>
          <w:noProof/>
          <w:lang w:val="es-DO"/>
        </w:rPr>
        <w:br/>
      </w:r>
      <w:r w:rsidRPr="00550C6C">
        <w:rPr>
          <w:rFonts w:eastAsia="Calibri"/>
          <w:noProof/>
          <w:lang w:val="es-DO"/>
        </w:rPr>
        <w:t>especial en el Sistema Eléctrico Nacional Interconectado</w:t>
      </w:r>
      <w:r w:rsidR="00195342" w:rsidRPr="00550C6C">
        <w:rPr>
          <w:rFonts w:eastAsia="Calibri"/>
          <w:noProof/>
          <w:lang w:val="es-DO"/>
        </w:rPr>
        <w:t xml:space="preserve">  </w:t>
      </w:r>
      <w:r w:rsidRPr="00550C6C">
        <w:rPr>
          <w:rFonts w:eastAsia="Calibri"/>
          <w:noProof/>
          <w:lang w:val="es-DO"/>
        </w:rPr>
        <w:t>(SENI) con el auspicio financiero de la Organización de las Naciones Unidas para el Desarrollo Industrial (ONUDI) y bajo la sombrilla del proyecto “Estimulando la competitividad industrial mediante la generación de energía eléctrica conectada a la red a partir de biomasa”, contrató los servicios de XTUDIA para el desarrollo e implementación de una herramienta informática robusta, que permita a la CNE implementar las auditor</w:t>
      </w:r>
      <w:r w:rsidR="003B1D3F" w:rsidRPr="00550C6C">
        <w:rPr>
          <w:rFonts w:eastAsia="Calibri"/>
          <w:noProof/>
          <w:lang w:val="es-DO"/>
        </w:rPr>
        <w:t>í</w:t>
      </w:r>
      <w:r w:rsidRPr="00550C6C">
        <w:rPr>
          <w:rFonts w:eastAsia="Calibri"/>
          <w:noProof/>
          <w:lang w:val="es-DO"/>
        </w:rPr>
        <w:t>as y seguimientos a las plantas de generación por fuente de bioenergía.</w:t>
      </w:r>
    </w:p>
    <w:p w14:paraId="2CE9E545" w14:textId="77777777" w:rsidR="00BA56B0" w:rsidRPr="00BA56B0" w:rsidRDefault="00BA56B0" w:rsidP="00BA56B0">
      <w:pPr>
        <w:pStyle w:val="Prrafodelista"/>
        <w:tabs>
          <w:tab w:val="left" w:pos="284"/>
        </w:tabs>
        <w:spacing w:line="360" w:lineRule="auto"/>
        <w:jc w:val="both"/>
        <w:rPr>
          <w:rFonts w:eastAsia="Calibri"/>
          <w:noProof/>
          <w:sz w:val="10"/>
          <w:szCs w:val="10"/>
          <w:lang w:val="es-DO"/>
        </w:rPr>
      </w:pPr>
    </w:p>
    <w:p w14:paraId="394EA6DC" w14:textId="3080324F" w:rsidR="004536F1" w:rsidRDefault="004536F1" w:rsidP="004536F1">
      <w:pPr>
        <w:pStyle w:val="Prrafodelista"/>
        <w:tabs>
          <w:tab w:val="left" w:pos="284"/>
        </w:tabs>
        <w:spacing w:line="360" w:lineRule="auto"/>
        <w:jc w:val="both"/>
        <w:rPr>
          <w:rFonts w:eastAsia="Calibri"/>
          <w:noProof/>
          <w:lang w:val="es-DO"/>
        </w:rPr>
      </w:pPr>
      <w:r w:rsidRPr="00C41129">
        <w:rPr>
          <w:rFonts w:eastAsia="Calibri"/>
          <w:noProof/>
          <w:lang w:val="es-DO"/>
        </w:rPr>
        <w:t xml:space="preserve">El proyecto consistió en el diseño e implementación de una </w:t>
      </w:r>
      <w:r w:rsidR="008C15BF">
        <w:rPr>
          <w:rFonts w:eastAsia="Calibri"/>
          <w:noProof/>
          <w:lang w:val="es-DO"/>
        </w:rPr>
        <w:br/>
      </w:r>
      <w:r w:rsidRPr="00C41129">
        <w:rPr>
          <w:rFonts w:eastAsia="Calibri"/>
          <w:noProof/>
          <w:lang w:val="es-DO"/>
        </w:rPr>
        <w:t>herramienta de software basado en parámetros operacionales de sistemas de hibridación de centrales de producción de energía que permite hacer un registro de información remoto, automático y de almacenamiento para que puedan ser analizados por la C</w:t>
      </w:r>
      <w:r w:rsidR="003B1D3F">
        <w:rPr>
          <w:rFonts w:eastAsia="Calibri"/>
          <w:noProof/>
          <w:lang w:val="es-DO"/>
        </w:rPr>
        <w:t>NE</w:t>
      </w:r>
      <w:r w:rsidRPr="00C41129">
        <w:rPr>
          <w:rFonts w:eastAsia="Calibri"/>
          <w:noProof/>
          <w:lang w:val="es-DO"/>
        </w:rPr>
        <w:t>, de acuerdo a lo establecido en el decreto No.202-08 que establece el reglamento de aplicación</w:t>
      </w:r>
      <w:r w:rsidR="008C15BF">
        <w:rPr>
          <w:rFonts w:eastAsia="Calibri"/>
          <w:noProof/>
          <w:lang w:val="es-DO"/>
        </w:rPr>
        <w:t xml:space="preserve"> </w:t>
      </w:r>
      <w:r w:rsidRPr="00C41129">
        <w:rPr>
          <w:rFonts w:eastAsia="Calibri"/>
          <w:noProof/>
          <w:lang w:val="es-DO"/>
        </w:rPr>
        <w:t>de la Ley No.57-07 de incentivo al desarrollo de fuentes renovables de energía y de sus regímenes especiales</w:t>
      </w:r>
      <w:r w:rsidR="00BA56B0">
        <w:rPr>
          <w:rFonts w:eastAsia="Calibri"/>
          <w:noProof/>
          <w:lang w:val="es-DO"/>
        </w:rPr>
        <w:t>.</w:t>
      </w:r>
    </w:p>
    <w:p w14:paraId="4116C57C" w14:textId="77777777" w:rsidR="00BA56B0" w:rsidRPr="00BA56B0" w:rsidRDefault="00BA56B0" w:rsidP="004536F1">
      <w:pPr>
        <w:pStyle w:val="Prrafodelista"/>
        <w:tabs>
          <w:tab w:val="left" w:pos="284"/>
        </w:tabs>
        <w:spacing w:line="360" w:lineRule="auto"/>
        <w:jc w:val="both"/>
        <w:rPr>
          <w:rFonts w:eastAsia="Calibri"/>
          <w:noProof/>
          <w:sz w:val="10"/>
          <w:szCs w:val="10"/>
          <w:lang w:val="es-DO"/>
        </w:rPr>
      </w:pPr>
    </w:p>
    <w:p w14:paraId="4EEBCCA7" w14:textId="5D18D06F" w:rsidR="004536F1" w:rsidRDefault="004536F1" w:rsidP="002A77BA">
      <w:pPr>
        <w:pStyle w:val="Prrafodelista"/>
        <w:tabs>
          <w:tab w:val="left" w:pos="284"/>
        </w:tabs>
        <w:spacing w:line="360" w:lineRule="auto"/>
        <w:jc w:val="both"/>
        <w:rPr>
          <w:rFonts w:eastAsia="Calibri"/>
          <w:noProof/>
          <w:lang w:val="es-DO"/>
        </w:rPr>
      </w:pPr>
      <w:r w:rsidRPr="00C41129">
        <w:rPr>
          <w:rFonts w:eastAsia="Calibri"/>
          <w:noProof/>
          <w:lang w:val="es-DO"/>
        </w:rPr>
        <w:lastRenderedPageBreak/>
        <w:t>La herramienta de software denominada HEFI 5707 permitirá capturar las variables operativas de las plantas con el esquema de hibridación de combustible que producen electricidad a partir de diferentes fuentes de biomasa, residuos y combustibles de origen fósil. Con acceso remoto y</w:t>
      </w:r>
      <w:r w:rsidR="002A77BA" w:rsidRPr="00C41129">
        <w:rPr>
          <w:rFonts w:eastAsia="Calibri"/>
          <w:noProof/>
          <w:lang w:val="es-DO"/>
        </w:rPr>
        <w:t xml:space="preserve"> </w:t>
      </w:r>
      <w:r w:rsidRPr="00C41129">
        <w:rPr>
          <w:rFonts w:eastAsia="Calibri"/>
          <w:noProof/>
          <w:lang w:val="es-DO"/>
        </w:rPr>
        <w:t>automático, los registros recopilados deben almacenarse para futuras</w:t>
      </w:r>
      <w:r w:rsidR="002A77BA" w:rsidRPr="00C41129">
        <w:rPr>
          <w:rFonts w:eastAsia="Calibri"/>
          <w:noProof/>
          <w:lang w:val="es-DO"/>
        </w:rPr>
        <w:t xml:space="preserve"> </w:t>
      </w:r>
      <w:r w:rsidRPr="00C41129">
        <w:rPr>
          <w:rFonts w:eastAsia="Calibri"/>
          <w:noProof/>
          <w:lang w:val="es-DO"/>
        </w:rPr>
        <w:t>evaluaciones y cálculos que se llevarán a cabo en una plataforma digital</w:t>
      </w:r>
      <w:r w:rsidR="002A77BA" w:rsidRPr="00C41129">
        <w:rPr>
          <w:rFonts w:eastAsia="Calibri"/>
          <w:noProof/>
          <w:lang w:val="es-DO"/>
        </w:rPr>
        <w:t xml:space="preserve"> </w:t>
      </w:r>
      <w:r w:rsidRPr="00C41129">
        <w:rPr>
          <w:rFonts w:eastAsia="Calibri"/>
          <w:noProof/>
          <w:lang w:val="es-DO"/>
        </w:rPr>
        <w:t>desarrollada para tales fines. La herramienta</w:t>
      </w:r>
      <w:r w:rsidR="002A77BA" w:rsidRPr="00C41129">
        <w:rPr>
          <w:rFonts w:eastAsia="Calibri"/>
          <w:noProof/>
          <w:lang w:val="es-DO"/>
        </w:rPr>
        <w:t xml:space="preserve"> </w:t>
      </w:r>
      <w:r w:rsidR="00BA56B0">
        <w:rPr>
          <w:rFonts w:eastAsia="Calibri"/>
          <w:noProof/>
          <w:lang w:val="es-DO"/>
        </w:rPr>
        <w:br/>
      </w:r>
      <w:r w:rsidRPr="00C41129">
        <w:rPr>
          <w:rFonts w:eastAsia="Calibri"/>
          <w:noProof/>
          <w:lang w:val="es-DO"/>
        </w:rPr>
        <w:t>tecnológica complementará las</w:t>
      </w:r>
      <w:r w:rsidR="002A77BA" w:rsidRPr="00C41129">
        <w:rPr>
          <w:rFonts w:eastAsia="Calibri"/>
          <w:noProof/>
          <w:lang w:val="es-DO"/>
        </w:rPr>
        <w:t xml:space="preserve"> </w:t>
      </w:r>
      <w:r w:rsidRPr="00C41129">
        <w:rPr>
          <w:rFonts w:eastAsia="Calibri"/>
          <w:noProof/>
          <w:lang w:val="es-DO"/>
        </w:rPr>
        <w:t>herramientas de análisis que deberá ser diseñada para la emisión de informes</w:t>
      </w:r>
      <w:r w:rsidR="002A77BA" w:rsidRPr="00C41129">
        <w:rPr>
          <w:rFonts w:eastAsia="Calibri"/>
          <w:noProof/>
          <w:lang w:val="es-DO"/>
        </w:rPr>
        <w:t xml:space="preserve"> </w:t>
      </w:r>
      <w:r w:rsidRPr="00C41129">
        <w:rPr>
          <w:rFonts w:eastAsia="Calibri"/>
          <w:noProof/>
          <w:lang w:val="es-DO"/>
        </w:rPr>
        <w:t>en la CNE.</w:t>
      </w:r>
    </w:p>
    <w:p w14:paraId="038E2E35" w14:textId="77777777" w:rsidR="00BA56B0" w:rsidRPr="00BA56B0" w:rsidRDefault="00BA56B0" w:rsidP="002A77BA">
      <w:pPr>
        <w:pStyle w:val="Prrafodelista"/>
        <w:tabs>
          <w:tab w:val="left" w:pos="284"/>
        </w:tabs>
        <w:spacing w:line="360" w:lineRule="auto"/>
        <w:jc w:val="both"/>
        <w:rPr>
          <w:rFonts w:eastAsia="Calibri"/>
          <w:noProof/>
          <w:sz w:val="10"/>
          <w:szCs w:val="10"/>
          <w:lang w:val="es-DO"/>
        </w:rPr>
      </w:pPr>
    </w:p>
    <w:p w14:paraId="1EAED2C1" w14:textId="4F75DA46" w:rsidR="004536F1" w:rsidRPr="00C41129" w:rsidRDefault="004536F1" w:rsidP="002A77BA">
      <w:pPr>
        <w:pStyle w:val="Prrafodelista"/>
        <w:tabs>
          <w:tab w:val="left" w:pos="284"/>
        </w:tabs>
        <w:spacing w:line="360" w:lineRule="auto"/>
        <w:jc w:val="both"/>
        <w:rPr>
          <w:rFonts w:eastAsia="Calibri"/>
          <w:noProof/>
          <w:lang w:val="es-DO"/>
        </w:rPr>
      </w:pPr>
      <w:r w:rsidRPr="00C41129">
        <w:rPr>
          <w:rFonts w:eastAsia="Calibri"/>
          <w:noProof/>
          <w:lang w:val="es-DO"/>
        </w:rPr>
        <w:t>Tras un proceso riguroso de detección de errores de funcionalidades,</w:t>
      </w:r>
      <w:r w:rsidR="002A77BA" w:rsidRPr="00C41129">
        <w:rPr>
          <w:rFonts w:eastAsia="Calibri"/>
          <w:noProof/>
          <w:lang w:val="es-DO"/>
        </w:rPr>
        <w:t xml:space="preserve"> </w:t>
      </w:r>
      <w:r w:rsidRPr="00C41129">
        <w:rPr>
          <w:rFonts w:eastAsia="Calibri"/>
          <w:noProof/>
          <w:lang w:val="es-DO"/>
        </w:rPr>
        <w:t>aplicación de mejoras y modificaciones durante la fase de “marcha blanca”,</w:t>
      </w:r>
      <w:r w:rsidR="002A77BA" w:rsidRPr="00C41129">
        <w:rPr>
          <w:rFonts w:eastAsia="Calibri"/>
          <w:noProof/>
          <w:lang w:val="es-DO"/>
        </w:rPr>
        <w:t xml:space="preserve"> </w:t>
      </w:r>
      <w:r w:rsidRPr="00C41129">
        <w:rPr>
          <w:rFonts w:eastAsia="Calibri"/>
          <w:noProof/>
          <w:lang w:val="es-DO"/>
        </w:rPr>
        <w:t>el cual duró un período de 12 meses (mayo 2021-junio 2022), la herramienta</w:t>
      </w:r>
      <w:r w:rsidR="002A77BA" w:rsidRPr="00C41129">
        <w:rPr>
          <w:rFonts w:eastAsia="Calibri"/>
          <w:noProof/>
          <w:lang w:val="es-DO"/>
        </w:rPr>
        <w:t xml:space="preserve"> </w:t>
      </w:r>
      <w:r w:rsidRPr="00C41129">
        <w:rPr>
          <w:rFonts w:eastAsia="Calibri"/>
          <w:noProof/>
          <w:lang w:val="es-DO"/>
        </w:rPr>
        <w:t>se encuentra disponible en el servidor de la Comisión Nacional de Energía</w:t>
      </w:r>
      <w:r w:rsidR="002A77BA" w:rsidRPr="00C41129">
        <w:rPr>
          <w:rFonts w:eastAsia="Calibri"/>
          <w:noProof/>
          <w:lang w:val="es-DO"/>
        </w:rPr>
        <w:t xml:space="preserve"> </w:t>
      </w:r>
      <w:r w:rsidRPr="00C41129">
        <w:rPr>
          <w:rFonts w:eastAsia="Calibri"/>
          <w:noProof/>
          <w:lang w:val="es-DO"/>
        </w:rPr>
        <w:t>desde el pasado 8 de junio 2022, funcionando correctamente.</w:t>
      </w:r>
    </w:p>
    <w:p w14:paraId="403A3CED" w14:textId="1FAB4105" w:rsidR="001929EB" w:rsidRPr="00C41129" w:rsidRDefault="001929EB" w:rsidP="002B0F15">
      <w:pPr>
        <w:tabs>
          <w:tab w:val="left" w:pos="284"/>
        </w:tabs>
        <w:spacing w:line="360" w:lineRule="auto"/>
        <w:jc w:val="both"/>
        <w:rPr>
          <w:b/>
          <w:bCs/>
          <w:lang w:val="es-DO"/>
        </w:rPr>
      </w:pPr>
      <w:r w:rsidRPr="00C41129">
        <w:rPr>
          <w:b/>
          <w:bCs/>
          <w:lang w:val="es-DO"/>
        </w:rPr>
        <w:t>En materia de Fuentes Renovables de Energía:</w:t>
      </w:r>
    </w:p>
    <w:p w14:paraId="219ED43A" w14:textId="6F6B061A" w:rsidR="000A5B71" w:rsidRDefault="000A5B71" w:rsidP="00683E74">
      <w:pPr>
        <w:pStyle w:val="Prrafodelista"/>
        <w:numPr>
          <w:ilvl w:val="0"/>
          <w:numId w:val="10"/>
        </w:numPr>
        <w:spacing w:line="360" w:lineRule="auto"/>
        <w:jc w:val="both"/>
        <w:rPr>
          <w:rFonts w:eastAsia="Calibri"/>
          <w:noProof/>
          <w:lang w:val="es-DO"/>
        </w:rPr>
      </w:pPr>
      <w:r w:rsidRPr="00BA56B0">
        <w:rPr>
          <w:rFonts w:eastAsia="Calibri"/>
          <w:noProof/>
          <w:lang w:val="es-DO"/>
        </w:rPr>
        <w:t xml:space="preserve">La Comisión Nacional de </w:t>
      </w:r>
      <w:r w:rsidR="00EA7F7C" w:rsidRPr="00BA56B0">
        <w:rPr>
          <w:rFonts w:eastAsia="Calibri"/>
          <w:noProof/>
          <w:lang w:val="es-DO"/>
        </w:rPr>
        <w:t>E</w:t>
      </w:r>
      <w:r w:rsidRPr="00BA56B0">
        <w:rPr>
          <w:rFonts w:eastAsia="Calibri"/>
          <w:noProof/>
          <w:lang w:val="es-DO"/>
        </w:rPr>
        <w:t xml:space="preserve">nergía elabora informes con el fin de evaluar los efectos del Programa de </w:t>
      </w:r>
      <w:r w:rsidR="00EA7F7C" w:rsidRPr="00BA56B0">
        <w:rPr>
          <w:rFonts w:eastAsia="Calibri"/>
          <w:noProof/>
          <w:lang w:val="es-DO"/>
        </w:rPr>
        <w:t>M</w:t>
      </w:r>
      <w:r w:rsidRPr="00BA56B0">
        <w:rPr>
          <w:rFonts w:eastAsia="Calibri"/>
          <w:noProof/>
          <w:lang w:val="es-DO"/>
        </w:rPr>
        <w:t>edición Neta en la</w:t>
      </w:r>
      <w:r w:rsidR="00BA56B0">
        <w:rPr>
          <w:rFonts w:eastAsia="Calibri"/>
          <w:noProof/>
          <w:lang w:val="es-DO"/>
        </w:rPr>
        <w:t xml:space="preserve"> </w:t>
      </w:r>
      <w:r w:rsidRPr="00BA56B0">
        <w:rPr>
          <w:rFonts w:eastAsia="Calibri"/>
          <w:noProof/>
          <w:lang w:val="es-DO"/>
        </w:rPr>
        <w:t>estabilidad y seguridad de las redes de distribución y el impacto</w:t>
      </w:r>
      <w:r w:rsidR="00D558C1" w:rsidRPr="00BA56B0">
        <w:rPr>
          <w:rFonts w:eastAsia="Calibri"/>
          <w:noProof/>
          <w:lang w:val="es-DO"/>
        </w:rPr>
        <w:t xml:space="preserve"> económico para la sostenibilidad del sistema.</w:t>
      </w:r>
    </w:p>
    <w:p w14:paraId="77D61452" w14:textId="77777777" w:rsidR="00BA56B0" w:rsidRPr="00BA56B0" w:rsidRDefault="00BA56B0" w:rsidP="00BA56B0">
      <w:pPr>
        <w:pStyle w:val="Prrafodelista"/>
        <w:spacing w:line="360" w:lineRule="auto"/>
        <w:jc w:val="both"/>
        <w:rPr>
          <w:rFonts w:eastAsia="Calibri"/>
          <w:noProof/>
          <w:sz w:val="10"/>
          <w:szCs w:val="10"/>
          <w:lang w:val="es-DO"/>
        </w:rPr>
      </w:pPr>
    </w:p>
    <w:p w14:paraId="50414E7C" w14:textId="3EEB147D" w:rsidR="00BA56B0" w:rsidRDefault="00756F71" w:rsidP="00BA56B0">
      <w:pPr>
        <w:pStyle w:val="Prrafodelista"/>
        <w:numPr>
          <w:ilvl w:val="0"/>
          <w:numId w:val="10"/>
        </w:numPr>
        <w:spacing w:after="0" w:line="360" w:lineRule="auto"/>
        <w:ind w:left="714" w:hanging="357"/>
        <w:jc w:val="both"/>
        <w:rPr>
          <w:rFonts w:eastAsia="Calibri"/>
          <w:noProof/>
          <w:lang w:val="es-DO"/>
        </w:rPr>
      </w:pPr>
      <w:r w:rsidRPr="008C15BF">
        <w:rPr>
          <w:rFonts w:eastAsia="Calibri"/>
          <w:noProof/>
          <w:lang w:val="es-DO"/>
        </w:rPr>
        <w:t>En el año 2022 se realizó la actualización del PEN, 2022 al 2036. Con este se busca detectar las posibles diferencias entre los planes indicativos emitidos por la CNE y la ejecución de</w:t>
      </w:r>
      <w:r w:rsidR="008C15BF">
        <w:rPr>
          <w:rFonts w:eastAsia="Calibri"/>
          <w:noProof/>
          <w:lang w:val="es-DO"/>
        </w:rPr>
        <w:t xml:space="preserve"> </w:t>
      </w:r>
      <w:r w:rsidRPr="008C15BF">
        <w:rPr>
          <w:rFonts w:eastAsia="Calibri"/>
          <w:noProof/>
          <w:lang w:val="es-DO"/>
        </w:rPr>
        <w:t>los agentes del subsector eléctrico. En base a lo anterior, se realizan los ajustes pertinentes, en caso de proceder.</w:t>
      </w:r>
    </w:p>
    <w:p w14:paraId="5B7DE47D" w14:textId="77777777" w:rsidR="00BA56B0" w:rsidRPr="00BA56B0" w:rsidRDefault="00BA56B0" w:rsidP="00BA56B0">
      <w:pPr>
        <w:spacing w:after="0" w:line="360" w:lineRule="auto"/>
        <w:jc w:val="both"/>
        <w:rPr>
          <w:rFonts w:eastAsia="Calibri"/>
          <w:noProof/>
          <w:sz w:val="10"/>
          <w:szCs w:val="10"/>
          <w:lang w:val="es-DO"/>
        </w:rPr>
      </w:pPr>
    </w:p>
    <w:p w14:paraId="4F8C6B9C" w14:textId="77777777" w:rsidR="00550C6C" w:rsidRDefault="00315224" w:rsidP="00550C6C">
      <w:pPr>
        <w:pStyle w:val="Prrafodelista"/>
        <w:numPr>
          <w:ilvl w:val="0"/>
          <w:numId w:val="10"/>
        </w:numPr>
        <w:spacing w:after="0" w:line="360" w:lineRule="auto"/>
        <w:ind w:left="714" w:hanging="357"/>
        <w:jc w:val="both"/>
        <w:rPr>
          <w:rFonts w:eastAsia="Calibri"/>
          <w:noProof/>
          <w:lang w:val="es-DO"/>
        </w:rPr>
      </w:pPr>
      <w:r w:rsidRPr="00C41129">
        <w:rPr>
          <w:rFonts w:eastAsia="Calibri"/>
          <w:noProof/>
          <w:lang w:val="es-DO"/>
        </w:rPr>
        <w:lastRenderedPageBreak/>
        <w:t>Con el objetivo de determinar la cantidad máxima de instalaciones eólicas y fotovoltaicas que pueden ser incorporadas en el SENI, sin comprometer la operación en tiempo real, se realizó el proyecto “Inserción admisible de energía renovable variable (ERV) en el SENI</w:t>
      </w:r>
      <w:r w:rsidR="001F65D7">
        <w:rPr>
          <w:rFonts w:eastAsia="Calibri"/>
          <w:noProof/>
          <w:lang w:val="es-DO"/>
        </w:rPr>
        <w:t>”,</w:t>
      </w:r>
      <w:r w:rsidRPr="00C41129">
        <w:rPr>
          <w:rFonts w:eastAsia="Calibri"/>
          <w:noProof/>
          <w:lang w:val="es-DO"/>
        </w:rPr>
        <w:t xml:space="preserve"> sustentándolo con evaluaciones estadísticas y estudios de sistemas de potencia, tanto en estado estable como en régimen transitorio.</w:t>
      </w:r>
    </w:p>
    <w:p w14:paraId="0C808CE7" w14:textId="5EDFECCD" w:rsidR="00315224" w:rsidRPr="00574D5E" w:rsidRDefault="00315224" w:rsidP="00550C6C">
      <w:pPr>
        <w:pStyle w:val="Prrafodelista"/>
        <w:spacing w:after="0" w:line="360" w:lineRule="auto"/>
        <w:jc w:val="both"/>
        <w:rPr>
          <w:rFonts w:eastAsia="Calibri"/>
          <w:noProof/>
          <w:sz w:val="10"/>
          <w:szCs w:val="10"/>
          <w:lang w:val="es-DO"/>
        </w:rPr>
      </w:pPr>
      <w:r w:rsidRPr="00C41129">
        <w:rPr>
          <w:rFonts w:eastAsia="Calibri"/>
          <w:noProof/>
          <w:lang w:val="es-DO"/>
        </w:rPr>
        <w:t xml:space="preserve"> </w:t>
      </w:r>
    </w:p>
    <w:p w14:paraId="078C42B9" w14:textId="6A1007D4" w:rsidR="00315224" w:rsidRDefault="00226AB3" w:rsidP="004B28C0">
      <w:pPr>
        <w:pStyle w:val="Prrafodelista"/>
        <w:numPr>
          <w:ilvl w:val="0"/>
          <w:numId w:val="10"/>
        </w:numPr>
        <w:spacing w:line="360" w:lineRule="auto"/>
        <w:jc w:val="both"/>
        <w:rPr>
          <w:rFonts w:eastAsia="Calibri"/>
          <w:noProof/>
          <w:lang w:val="es-DO"/>
        </w:rPr>
      </w:pPr>
      <w:r w:rsidRPr="00131270">
        <w:rPr>
          <w:rFonts w:eastAsia="Calibri"/>
          <w:noProof/>
          <w:lang w:val="es-DO"/>
        </w:rPr>
        <w:t>A través de la Dirección Eléctrica</w:t>
      </w:r>
      <w:r w:rsidR="007105FE">
        <w:rPr>
          <w:rFonts w:eastAsia="Calibri"/>
          <w:noProof/>
          <w:lang w:val="es-DO"/>
        </w:rPr>
        <w:t xml:space="preserve"> (DEL)</w:t>
      </w:r>
      <w:r w:rsidRPr="00131270">
        <w:rPr>
          <w:rFonts w:eastAsia="Calibri"/>
          <w:noProof/>
          <w:lang w:val="es-DO"/>
        </w:rPr>
        <w:t>, la CNE ha implementado los “Viernes Técnico de la DEL” y las “Visitas Técnicas a Centrales de Energía Renovable”</w:t>
      </w:r>
      <w:r w:rsidR="007105FE">
        <w:rPr>
          <w:rFonts w:eastAsia="Calibri"/>
          <w:noProof/>
          <w:lang w:val="es-DO"/>
        </w:rPr>
        <w:t xml:space="preserve"> c</w:t>
      </w:r>
      <w:r w:rsidR="00315224" w:rsidRPr="00131270">
        <w:rPr>
          <w:rFonts w:eastAsia="Calibri"/>
          <w:noProof/>
          <w:lang w:val="es-DO"/>
        </w:rPr>
        <w:t>on el objetivo de fortalecer los conocimientos y competencias técnicas de los</w:t>
      </w:r>
      <w:r w:rsidR="007105FE">
        <w:rPr>
          <w:rFonts w:eastAsia="Calibri"/>
          <w:noProof/>
          <w:lang w:val="es-DO"/>
        </w:rPr>
        <w:t xml:space="preserve"> </w:t>
      </w:r>
      <w:r w:rsidR="00315224" w:rsidRPr="00131270">
        <w:rPr>
          <w:rFonts w:eastAsia="Calibri"/>
          <w:noProof/>
          <w:lang w:val="es-DO"/>
        </w:rPr>
        <w:t>colaboradores de la dirección y otras áreas relacionadas. En ese sentido, se impartieron las siguientes charlas y/o conferencias:</w:t>
      </w:r>
    </w:p>
    <w:p w14:paraId="040952B2" w14:textId="77777777" w:rsidR="00BA56B0" w:rsidRPr="00BA56B0" w:rsidRDefault="00BA56B0" w:rsidP="00BA56B0">
      <w:pPr>
        <w:pStyle w:val="Prrafodelista"/>
        <w:spacing w:line="360" w:lineRule="auto"/>
        <w:jc w:val="both"/>
        <w:rPr>
          <w:rFonts w:eastAsia="Calibri"/>
          <w:noProof/>
          <w:sz w:val="10"/>
          <w:szCs w:val="10"/>
          <w:lang w:val="es-DO"/>
        </w:rPr>
      </w:pPr>
    </w:p>
    <w:p w14:paraId="4A8E7927" w14:textId="1757A0B9" w:rsidR="00315224" w:rsidRPr="001950AC" w:rsidRDefault="00315224" w:rsidP="00A47D61">
      <w:pPr>
        <w:pStyle w:val="Prrafodelista"/>
        <w:numPr>
          <w:ilvl w:val="1"/>
          <w:numId w:val="6"/>
        </w:numPr>
        <w:spacing w:line="360" w:lineRule="auto"/>
        <w:jc w:val="both"/>
        <w:rPr>
          <w:rFonts w:eastAsia="Calibri"/>
          <w:noProof/>
          <w:lang w:val="es-DO"/>
        </w:rPr>
      </w:pPr>
      <w:r w:rsidRPr="001950AC">
        <w:rPr>
          <w:rFonts w:eastAsia="Calibri"/>
          <w:noProof/>
          <w:lang w:val="es-DO"/>
        </w:rPr>
        <w:t>Conferencia “Emisiones de bonos temáticos y estructura</w:t>
      </w:r>
      <w:r w:rsidR="001950AC">
        <w:rPr>
          <w:rFonts w:eastAsia="Calibri"/>
          <w:noProof/>
          <w:lang w:val="es-DO"/>
        </w:rPr>
        <w:t xml:space="preserve"> </w:t>
      </w:r>
      <w:r w:rsidRPr="001950AC">
        <w:rPr>
          <w:rFonts w:eastAsia="Calibri"/>
          <w:noProof/>
          <w:lang w:val="es-DO"/>
        </w:rPr>
        <w:t>de fideicomisos para el financiamiento de los proyectos eléctricos”.</w:t>
      </w:r>
    </w:p>
    <w:p w14:paraId="3566FB45" w14:textId="77777777" w:rsidR="00315224" w:rsidRPr="00C41129"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t>Charla de Combustible.</w:t>
      </w:r>
    </w:p>
    <w:p w14:paraId="52B85B4D" w14:textId="77777777" w:rsidR="00315224" w:rsidRPr="00C41129"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t>Financiación de Proyectos de Energía Renovable.</w:t>
      </w:r>
    </w:p>
    <w:p w14:paraId="2171E1ED" w14:textId="77777777" w:rsidR="00315224" w:rsidRPr="00C41129"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t>Operaciones en Tiempo Real del SENI.</w:t>
      </w:r>
    </w:p>
    <w:p w14:paraId="460670CF" w14:textId="77777777" w:rsidR="00315224" w:rsidRPr="00C41129"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t>Programación de la Operación del SENI de Corto Plazo.</w:t>
      </w:r>
    </w:p>
    <w:p w14:paraId="24FD12EC" w14:textId="77777777" w:rsidR="00315224" w:rsidRPr="00C41129"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t>Taller Práctico Modelo Financiero Proyecto Energía Renovable.</w:t>
      </w:r>
    </w:p>
    <w:p w14:paraId="7A9D569A" w14:textId="77777777" w:rsidR="00315224" w:rsidRPr="00C41129"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t>Cálculo de la Potencia Firme en el Mercado Eléctrico Mayorista.</w:t>
      </w:r>
    </w:p>
    <w:p w14:paraId="28BC76BF" w14:textId="37835DC5" w:rsidR="00315224" w:rsidRPr="008C15BF" w:rsidRDefault="00315224" w:rsidP="00845709">
      <w:pPr>
        <w:pStyle w:val="Prrafodelista"/>
        <w:numPr>
          <w:ilvl w:val="1"/>
          <w:numId w:val="6"/>
        </w:numPr>
        <w:spacing w:line="360" w:lineRule="auto"/>
        <w:jc w:val="both"/>
        <w:rPr>
          <w:rFonts w:eastAsia="Calibri"/>
          <w:noProof/>
          <w:lang w:val="es-DO"/>
        </w:rPr>
      </w:pPr>
      <w:r w:rsidRPr="008C15BF">
        <w:rPr>
          <w:rFonts w:eastAsia="Calibri"/>
          <w:noProof/>
          <w:lang w:val="es-DO"/>
        </w:rPr>
        <w:t>Diseño y Construcción de líneas de Transmisión en la</w:t>
      </w:r>
      <w:r w:rsidR="008C15BF">
        <w:rPr>
          <w:rFonts w:eastAsia="Calibri"/>
          <w:noProof/>
          <w:lang w:val="es-DO"/>
        </w:rPr>
        <w:t xml:space="preserve"> </w:t>
      </w:r>
      <w:r w:rsidRPr="008C15BF">
        <w:rPr>
          <w:rFonts w:eastAsia="Calibri"/>
          <w:noProof/>
          <w:lang w:val="es-DO"/>
        </w:rPr>
        <w:t>Rep</w:t>
      </w:r>
      <w:r w:rsidR="007105FE" w:rsidRPr="008C15BF">
        <w:rPr>
          <w:rFonts w:eastAsia="Calibri"/>
          <w:noProof/>
          <w:lang w:val="es-DO"/>
        </w:rPr>
        <w:t>ública</w:t>
      </w:r>
      <w:r w:rsidRPr="008C15BF">
        <w:rPr>
          <w:rFonts w:eastAsia="Calibri"/>
          <w:noProof/>
          <w:lang w:val="es-DO"/>
        </w:rPr>
        <w:t xml:space="preserve"> Dom</w:t>
      </w:r>
      <w:r w:rsidR="007105FE" w:rsidRPr="008C15BF">
        <w:rPr>
          <w:rFonts w:eastAsia="Calibri"/>
          <w:noProof/>
          <w:lang w:val="es-DO"/>
        </w:rPr>
        <w:t>inicana</w:t>
      </w:r>
      <w:r w:rsidRPr="008C15BF">
        <w:rPr>
          <w:rFonts w:eastAsia="Calibri"/>
          <w:noProof/>
          <w:lang w:val="es-DO"/>
        </w:rPr>
        <w:t xml:space="preserve">. </w:t>
      </w:r>
    </w:p>
    <w:p w14:paraId="1DDE4307" w14:textId="74B621BF" w:rsidR="00315224" w:rsidRDefault="00315224" w:rsidP="00AB360F">
      <w:pPr>
        <w:pStyle w:val="Prrafodelista"/>
        <w:numPr>
          <w:ilvl w:val="1"/>
          <w:numId w:val="6"/>
        </w:numPr>
        <w:spacing w:line="360" w:lineRule="auto"/>
        <w:jc w:val="both"/>
        <w:rPr>
          <w:rFonts w:eastAsia="Calibri"/>
          <w:noProof/>
          <w:lang w:val="es-DO"/>
        </w:rPr>
      </w:pPr>
      <w:r w:rsidRPr="00C41129">
        <w:rPr>
          <w:rFonts w:eastAsia="Calibri"/>
          <w:noProof/>
          <w:lang w:val="es-DO"/>
        </w:rPr>
        <w:lastRenderedPageBreak/>
        <w:t>Bancabilidad de Proyectos Renovables</w:t>
      </w:r>
    </w:p>
    <w:p w14:paraId="0A39873D" w14:textId="77777777" w:rsidR="00BA56B0" w:rsidRPr="00BA56B0" w:rsidRDefault="00BA56B0" w:rsidP="00BA56B0">
      <w:pPr>
        <w:pStyle w:val="Prrafodelista"/>
        <w:spacing w:line="360" w:lineRule="auto"/>
        <w:ind w:left="1440"/>
        <w:jc w:val="both"/>
        <w:rPr>
          <w:rFonts w:eastAsia="Calibri"/>
          <w:noProof/>
          <w:sz w:val="10"/>
          <w:szCs w:val="10"/>
          <w:lang w:val="es-DO"/>
        </w:rPr>
      </w:pPr>
    </w:p>
    <w:p w14:paraId="11853099" w14:textId="05AAA767" w:rsidR="00226AB3" w:rsidRPr="00550C6C" w:rsidRDefault="00226AB3" w:rsidP="00E45552">
      <w:pPr>
        <w:pStyle w:val="Prrafodelista"/>
        <w:numPr>
          <w:ilvl w:val="0"/>
          <w:numId w:val="10"/>
        </w:numPr>
        <w:spacing w:line="360" w:lineRule="auto"/>
        <w:jc w:val="both"/>
        <w:rPr>
          <w:rFonts w:eastAsia="Calibri"/>
          <w:noProof/>
          <w:lang w:val="es-DO"/>
        </w:rPr>
      </w:pPr>
      <w:r w:rsidRPr="00550C6C">
        <w:rPr>
          <w:rFonts w:eastAsia="Calibri"/>
          <w:noProof/>
          <w:lang w:val="es-DO"/>
        </w:rPr>
        <w:t xml:space="preserve">Se realizó el informe sobre el </w:t>
      </w:r>
      <w:r w:rsidR="000F1999" w:rsidRPr="00550C6C">
        <w:rPr>
          <w:rFonts w:eastAsia="Calibri"/>
          <w:noProof/>
          <w:lang w:val="es-DO"/>
        </w:rPr>
        <w:t>a</w:t>
      </w:r>
      <w:r w:rsidRPr="00550C6C">
        <w:rPr>
          <w:rFonts w:eastAsia="Calibri"/>
          <w:noProof/>
          <w:lang w:val="es-DO"/>
        </w:rPr>
        <w:t>nálisis de máxima transferencia de potencia del área Norte, muestra los resultados de un estudio que busca determinar la máxima transferencia de potencia entre el área Norte y Central del SENI considerando la cargabilidad de las líneas y aplicando el criterio de seguridad N-1 con las condiciones actuales de la red de transmisión y con las</w:t>
      </w:r>
      <w:r w:rsidR="00BA56B0" w:rsidRPr="00550C6C">
        <w:rPr>
          <w:rFonts w:eastAsia="Calibri"/>
          <w:noProof/>
          <w:lang w:val="es-DO"/>
        </w:rPr>
        <w:br/>
      </w:r>
      <w:r w:rsidRPr="00550C6C">
        <w:rPr>
          <w:rFonts w:eastAsia="Calibri"/>
          <w:noProof/>
          <w:lang w:val="es-DO"/>
        </w:rPr>
        <w:t>condiciones de generación y transmisión para el año 2025. Prestando especial atención a la posible integración de los proyectos Parque Solar Dominicana Azul y Parque Eólico Los Cacaos en la provincia María Trinidad Sánchez y los proyectos fotovoltaicos Laguna Verde, Botoncillo y Noroeste, y el proyecto eólico Los Manantiales en la provincia Montecristi.</w:t>
      </w:r>
      <w:r w:rsidR="007105FE" w:rsidRPr="00550C6C">
        <w:rPr>
          <w:lang w:val="es-DO"/>
        </w:rPr>
        <w:t xml:space="preserve"> </w:t>
      </w:r>
      <w:r w:rsidR="007105FE" w:rsidRPr="00550C6C">
        <w:rPr>
          <w:rFonts w:eastAsia="Calibri"/>
          <w:noProof/>
          <w:lang w:val="es-DO"/>
        </w:rPr>
        <w:t>En lo adelante los proyectos antes listados serán referidos como Proyectos Potenciales.</w:t>
      </w:r>
    </w:p>
    <w:p w14:paraId="28982CDB" w14:textId="77777777" w:rsidR="00BA56B0" w:rsidRPr="00BA56B0" w:rsidRDefault="00BA56B0" w:rsidP="00BA56B0">
      <w:pPr>
        <w:pStyle w:val="Prrafodelista"/>
        <w:spacing w:line="360" w:lineRule="auto"/>
        <w:jc w:val="both"/>
        <w:rPr>
          <w:rFonts w:eastAsia="Calibri"/>
          <w:noProof/>
          <w:sz w:val="10"/>
          <w:szCs w:val="10"/>
          <w:lang w:val="es-DO"/>
        </w:rPr>
      </w:pPr>
    </w:p>
    <w:p w14:paraId="6C5A2D41" w14:textId="5CBC0333" w:rsidR="00226AB3" w:rsidRDefault="00226AB3" w:rsidP="00226AB3">
      <w:pPr>
        <w:pStyle w:val="Prrafodelista"/>
        <w:spacing w:line="360" w:lineRule="auto"/>
        <w:jc w:val="both"/>
        <w:rPr>
          <w:rFonts w:eastAsia="Calibri"/>
          <w:noProof/>
          <w:lang w:val="es-DO"/>
        </w:rPr>
      </w:pPr>
      <w:r w:rsidRPr="00C41129">
        <w:rPr>
          <w:rFonts w:eastAsia="Calibri"/>
          <w:noProof/>
          <w:lang w:val="es-DO"/>
        </w:rPr>
        <w:t>El estudio se realizó con la herramienta Power Factory de DIgSILENT y consistió, principalmente, en analizar los flujos eléctricos de las áreas indicadas en su operación actual y al año 2025,</w:t>
      </w:r>
      <w:r w:rsidR="00734602" w:rsidRPr="00C41129">
        <w:rPr>
          <w:rFonts w:eastAsia="Calibri"/>
          <w:noProof/>
          <w:lang w:val="es-DO"/>
        </w:rPr>
        <w:t xml:space="preserve"> c</w:t>
      </w:r>
      <w:r w:rsidRPr="00C41129">
        <w:rPr>
          <w:rFonts w:eastAsia="Calibri"/>
          <w:noProof/>
          <w:lang w:val="es-DO"/>
        </w:rPr>
        <w:t>onsiderando las modificaciones indicadas por la ETED en su plan de expansión vigente, así como los potenciales efectos de la integración de los proyectos citados.</w:t>
      </w:r>
    </w:p>
    <w:p w14:paraId="33D39CC9" w14:textId="77777777" w:rsidR="00BA56B0" w:rsidRPr="00BA56B0" w:rsidRDefault="00BA56B0" w:rsidP="00226AB3">
      <w:pPr>
        <w:pStyle w:val="Prrafodelista"/>
        <w:spacing w:line="360" w:lineRule="auto"/>
        <w:jc w:val="both"/>
        <w:rPr>
          <w:rFonts w:eastAsia="Calibri"/>
          <w:noProof/>
          <w:sz w:val="10"/>
          <w:szCs w:val="10"/>
          <w:lang w:val="es-DO"/>
        </w:rPr>
      </w:pPr>
    </w:p>
    <w:p w14:paraId="1331ED53" w14:textId="70FD9A82" w:rsidR="00226AB3" w:rsidRDefault="00226AB3" w:rsidP="008D663A">
      <w:pPr>
        <w:pStyle w:val="Prrafodelista"/>
        <w:numPr>
          <w:ilvl w:val="0"/>
          <w:numId w:val="10"/>
        </w:numPr>
        <w:spacing w:line="360" w:lineRule="auto"/>
        <w:jc w:val="both"/>
        <w:rPr>
          <w:rFonts w:eastAsia="Calibri"/>
          <w:noProof/>
          <w:lang w:val="es-DO"/>
        </w:rPr>
      </w:pPr>
      <w:r w:rsidRPr="008C15BF">
        <w:rPr>
          <w:rFonts w:eastAsia="Calibri"/>
          <w:noProof/>
          <w:lang w:val="es-DO"/>
        </w:rPr>
        <w:t>Asimismo, se elaboró el Análisis de Máxima Capacidad de Transferencia de Potencia del Área Este. Este informe muestra los resultados de un estudio que busca determinar la máxima transferencia de potencia entre el área Este y Central del SENI considerando la cargabilidad de las líneas y aplicando el criterio de seguridad N-1 con las condiciones actuales de la red</w:t>
      </w:r>
      <w:r w:rsidR="008C15BF">
        <w:rPr>
          <w:rFonts w:eastAsia="Calibri"/>
          <w:noProof/>
          <w:lang w:val="es-DO"/>
        </w:rPr>
        <w:t xml:space="preserve"> </w:t>
      </w:r>
      <w:r w:rsidRPr="008C15BF">
        <w:rPr>
          <w:rFonts w:eastAsia="Calibri"/>
          <w:noProof/>
          <w:lang w:val="es-DO"/>
        </w:rPr>
        <w:lastRenderedPageBreak/>
        <w:t>de transmisión y con las condiciones de generación y transmisión para el año 2025.</w:t>
      </w:r>
    </w:p>
    <w:p w14:paraId="4C1D5BF8" w14:textId="77777777" w:rsidR="00BA56B0" w:rsidRPr="00BA56B0" w:rsidRDefault="00BA56B0" w:rsidP="00BA56B0">
      <w:pPr>
        <w:pStyle w:val="Prrafodelista"/>
        <w:spacing w:line="360" w:lineRule="auto"/>
        <w:jc w:val="both"/>
        <w:rPr>
          <w:rFonts w:eastAsia="Calibri"/>
          <w:noProof/>
          <w:sz w:val="10"/>
          <w:szCs w:val="10"/>
          <w:lang w:val="es-DO"/>
        </w:rPr>
      </w:pPr>
    </w:p>
    <w:p w14:paraId="1B2AB885" w14:textId="1D5E24EB" w:rsidR="00226AB3" w:rsidRDefault="00226AB3" w:rsidP="00226AB3">
      <w:pPr>
        <w:pStyle w:val="Prrafodelista"/>
        <w:spacing w:line="360" w:lineRule="auto"/>
        <w:jc w:val="both"/>
        <w:rPr>
          <w:rFonts w:eastAsia="Calibri"/>
          <w:noProof/>
          <w:lang w:val="es-DO"/>
        </w:rPr>
      </w:pPr>
      <w:r w:rsidRPr="00C41129">
        <w:rPr>
          <w:rFonts w:eastAsia="Calibri"/>
          <w:noProof/>
          <w:lang w:val="es-DO"/>
        </w:rPr>
        <w:t>El estudio se realizó con la herramienta Power Factory de DIgSILENT y consistió, principalmente, en analizar los flujos eléctricos de las áreas indicadas en su operación actual y al año 2025, considerando las modificaciones indicadas por la ETED en su plan de expansión vigente, así como los potenciales efectos de la integración de los proyectos citados. El objetivo es determinar la máxima capacidad de transferencia de potencia entre el área Este y las áreas Norte y Central del SENI considerando la cargabilidad de las líneas y aplicando el criterio de seguridad “n – 1” con las condiciones actuales de la red de transmisión y con las proyecciones de generación y transmisión para el año 2025.</w:t>
      </w:r>
    </w:p>
    <w:p w14:paraId="3FBB0D75" w14:textId="77777777" w:rsidR="00BA56B0" w:rsidRPr="00BA56B0" w:rsidRDefault="00BA56B0" w:rsidP="00226AB3">
      <w:pPr>
        <w:pStyle w:val="Prrafodelista"/>
        <w:spacing w:line="360" w:lineRule="auto"/>
        <w:jc w:val="both"/>
        <w:rPr>
          <w:rFonts w:eastAsia="Calibri"/>
          <w:noProof/>
          <w:sz w:val="10"/>
          <w:szCs w:val="10"/>
          <w:lang w:val="es-DO"/>
        </w:rPr>
      </w:pPr>
    </w:p>
    <w:p w14:paraId="412BBA8A" w14:textId="77777777" w:rsidR="00F318A0" w:rsidRPr="00C41129" w:rsidRDefault="00F318A0" w:rsidP="00AB360F">
      <w:pPr>
        <w:pStyle w:val="Prrafodelista"/>
        <w:numPr>
          <w:ilvl w:val="0"/>
          <w:numId w:val="10"/>
        </w:numPr>
        <w:spacing w:line="360" w:lineRule="auto"/>
        <w:jc w:val="both"/>
        <w:rPr>
          <w:rFonts w:eastAsia="Calibri"/>
          <w:noProof/>
          <w:lang w:val="es-DO"/>
        </w:rPr>
      </w:pPr>
      <w:r w:rsidRPr="00C41129">
        <w:rPr>
          <w:rFonts w:eastAsia="Calibri"/>
          <w:noProof/>
          <w:lang w:val="es-DO"/>
        </w:rPr>
        <w:t>La CNE, elaboró el informe análisis de máxima transferencia de potencia desde área Sur hacia área Central del SENI, el objetivo de este informe es determinar la máxima capacidad de generación que puede ser transportada desde el área Sur del SENI hasta la zona Central, considerando la cargabilidad de las líneas y aplicando el criterio N-1 con las condiciones actuales de la red de transmisión, verificando la viabilidad de la instalación del proyecto de generación Fotovoltaico Blanquizales de 197.61 MWp (potencia instalada) que pretende ser interconectado en la subestación a 138 kV Cruce Cabral 2.</w:t>
      </w:r>
    </w:p>
    <w:p w14:paraId="26C18B9B" w14:textId="0600234A" w:rsidR="00F318A0" w:rsidRDefault="00F318A0" w:rsidP="00F318A0">
      <w:pPr>
        <w:pStyle w:val="Prrafodelista"/>
        <w:spacing w:line="360" w:lineRule="auto"/>
        <w:jc w:val="both"/>
        <w:rPr>
          <w:rFonts w:eastAsia="Calibri"/>
          <w:noProof/>
          <w:lang w:val="es-DO"/>
        </w:rPr>
      </w:pPr>
      <w:r w:rsidRPr="00C41129">
        <w:rPr>
          <w:rFonts w:eastAsia="Calibri"/>
          <w:noProof/>
          <w:lang w:val="es-DO"/>
        </w:rPr>
        <w:t>Además, se realizarán las simulaciones con los proyectos de generación y transmisión que estarán construidos y operando para el año 2025.</w:t>
      </w:r>
    </w:p>
    <w:p w14:paraId="4E5682EE" w14:textId="77777777" w:rsidR="00BA56B0" w:rsidRPr="00BA56B0" w:rsidRDefault="00BA56B0" w:rsidP="00F318A0">
      <w:pPr>
        <w:pStyle w:val="Prrafodelista"/>
        <w:spacing w:line="360" w:lineRule="auto"/>
        <w:jc w:val="both"/>
        <w:rPr>
          <w:rFonts w:eastAsia="Calibri"/>
          <w:noProof/>
          <w:sz w:val="10"/>
          <w:szCs w:val="10"/>
          <w:lang w:val="es-DO"/>
        </w:rPr>
      </w:pPr>
    </w:p>
    <w:p w14:paraId="281FED81" w14:textId="7153BADE" w:rsidR="00F318A0" w:rsidRDefault="00F318A0" w:rsidP="00137A76">
      <w:pPr>
        <w:pStyle w:val="Prrafodelista"/>
        <w:numPr>
          <w:ilvl w:val="0"/>
          <w:numId w:val="10"/>
        </w:numPr>
        <w:spacing w:line="360" w:lineRule="auto"/>
        <w:jc w:val="both"/>
        <w:rPr>
          <w:rFonts w:eastAsia="Calibri"/>
          <w:noProof/>
          <w:lang w:val="es-DO"/>
        </w:rPr>
      </w:pPr>
      <w:r w:rsidRPr="008C15BF">
        <w:rPr>
          <w:rFonts w:eastAsia="Calibri"/>
          <w:noProof/>
          <w:lang w:val="es-DO"/>
        </w:rPr>
        <w:lastRenderedPageBreak/>
        <w:t>Para analizar el impacto técnico-económico de la penetración</w:t>
      </w:r>
      <w:r w:rsidR="008C15BF">
        <w:rPr>
          <w:rFonts w:eastAsia="Calibri"/>
          <w:noProof/>
          <w:lang w:val="es-DO"/>
        </w:rPr>
        <w:t xml:space="preserve"> </w:t>
      </w:r>
      <w:r w:rsidR="007105FE" w:rsidRPr="008C15BF">
        <w:rPr>
          <w:rFonts w:eastAsia="Calibri"/>
          <w:noProof/>
          <w:lang w:val="es-DO"/>
        </w:rPr>
        <w:t>d</w:t>
      </w:r>
      <w:r w:rsidRPr="008C15BF">
        <w:rPr>
          <w:rFonts w:eastAsia="Calibri"/>
          <w:noProof/>
          <w:lang w:val="es-DO"/>
        </w:rPr>
        <w:t>e la generación distribuida en las redes de distribución en el</w:t>
      </w:r>
      <w:r w:rsidR="00DA710C" w:rsidRPr="008C15BF">
        <w:rPr>
          <w:rFonts w:eastAsia="Calibri"/>
          <w:noProof/>
          <w:lang w:val="es-DO"/>
        </w:rPr>
        <w:t xml:space="preserve"> </w:t>
      </w:r>
      <w:r w:rsidRPr="008C15BF">
        <w:rPr>
          <w:rFonts w:eastAsia="Calibri"/>
          <w:noProof/>
          <w:lang w:val="es-DO"/>
        </w:rPr>
        <w:t>plano</w:t>
      </w:r>
      <w:r w:rsidR="00DA710C" w:rsidRPr="008C15BF">
        <w:rPr>
          <w:rFonts w:eastAsia="Calibri"/>
          <w:noProof/>
          <w:lang w:val="es-DO"/>
        </w:rPr>
        <w:t xml:space="preserve"> </w:t>
      </w:r>
      <w:r w:rsidRPr="008C15BF">
        <w:rPr>
          <w:rFonts w:eastAsia="Calibri"/>
          <w:noProof/>
          <w:lang w:val="es-DO"/>
        </w:rPr>
        <w:t>internacional y las normas actuales que deben seguir los usuarios para instalar un generador basado en fuente de energía renovable para Generación Distribuida (GD), la CNE elaboró el informe sobre el Impacto de la Generación Distribuida a nivel Internacional.</w:t>
      </w:r>
    </w:p>
    <w:p w14:paraId="3434D20E" w14:textId="77777777" w:rsidR="00CC507F" w:rsidRPr="00CC507F" w:rsidRDefault="00CC507F" w:rsidP="00CC507F">
      <w:pPr>
        <w:pStyle w:val="Prrafodelista"/>
        <w:spacing w:line="360" w:lineRule="auto"/>
        <w:jc w:val="both"/>
        <w:rPr>
          <w:rFonts w:eastAsia="Calibri"/>
          <w:noProof/>
          <w:sz w:val="10"/>
          <w:szCs w:val="10"/>
          <w:lang w:val="es-DO"/>
        </w:rPr>
      </w:pPr>
    </w:p>
    <w:p w14:paraId="03DFFCB2" w14:textId="67E9D560" w:rsidR="00F318A0" w:rsidRDefault="00F318A0" w:rsidP="007215DF">
      <w:pPr>
        <w:pStyle w:val="Prrafodelista"/>
        <w:numPr>
          <w:ilvl w:val="0"/>
          <w:numId w:val="10"/>
        </w:numPr>
        <w:spacing w:line="360" w:lineRule="auto"/>
        <w:jc w:val="both"/>
        <w:rPr>
          <w:rFonts w:eastAsia="Calibri"/>
          <w:noProof/>
          <w:lang w:val="es-DO"/>
        </w:rPr>
      </w:pPr>
      <w:r w:rsidRPr="007105FE">
        <w:rPr>
          <w:rFonts w:eastAsia="Calibri"/>
          <w:noProof/>
          <w:lang w:val="es-DO"/>
        </w:rPr>
        <w:t>Asimismo, se realizó el informe de integración de energía renovable no convencional y sistema de almacenamiento de energía por baterías, al analizar el impacto que supondría la incorporación masiva de renovables al SENI, se evidencia la necesidad de dotar al sistema de un esquema de soporte de regulación de frecuencia más robusto y dinámico,</w:t>
      </w:r>
      <w:r w:rsidR="007105FE">
        <w:rPr>
          <w:rFonts w:eastAsia="Calibri"/>
          <w:noProof/>
          <w:lang w:val="es-DO"/>
        </w:rPr>
        <w:t xml:space="preserve"> </w:t>
      </w:r>
      <w:r w:rsidRPr="007105FE">
        <w:rPr>
          <w:rFonts w:eastAsia="Calibri"/>
          <w:noProof/>
          <w:lang w:val="es-DO"/>
        </w:rPr>
        <w:t>principalmente por el efecto de estas centrales sobre la inercia del sistema. En función de lo anterior, hace falta contar con una suficiente capacidad de energía almacenada que pueda ingresar al sistema en el menor tiempo posible cuando sea requerido. La solución más probable para el SENI son los acumuladores eléctricos o baterías (Battery Energy Storage System, BESS).</w:t>
      </w:r>
    </w:p>
    <w:p w14:paraId="10ABB9D1" w14:textId="77777777" w:rsidR="00BA56B0" w:rsidRPr="00BA56B0" w:rsidRDefault="00BA56B0" w:rsidP="00BA56B0">
      <w:pPr>
        <w:pStyle w:val="Prrafodelista"/>
        <w:spacing w:line="360" w:lineRule="auto"/>
        <w:jc w:val="both"/>
        <w:rPr>
          <w:rFonts w:eastAsia="Calibri"/>
          <w:noProof/>
          <w:sz w:val="10"/>
          <w:szCs w:val="10"/>
          <w:lang w:val="es-DO"/>
        </w:rPr>
      </w:pPr>
    </w:p>
    <w:p w14:paraId="14CD46B9" w14:textId="61CEE880" w:rsidR="003B3769" w:rsidRPr="00BA56B0" w:rsidRDefault="003B3769" w:rsidP="005C38DF">
      <w:pPr>
        <w:pStyle w:val="Prrafodelista"/>
        <w:numPr>
          <w:ilvl w:val="0"/>
          <w:numId w:val="10"/>
        </w:numPr>
        <w:spacing w:line="360" w:lineRule="auto"/>
        <w:jc w:val="both"/>
        <w:rPr>
          <w:rFonts w:eastAsia="Calibri"/>
          <w:noProof/>
          <w:lang w:val="es-DO"/>
        </w:rPr>
      </w:pPr>
      <w:r w:rsidRPr="00BA56B0">
        <w:rPr>
          <w:rFonts w:eastAsia="Calibri"/>
          <w:noProof/>
          <w:lang w:val="es-DO"/>
        </w:rPr>
        <w:t>La CNE elaboró el compendio “Atlas Energético”, es una</w:t>
      </w:r>
      <w:r w:rsidR="00B40250" w:rsidRPr="00BA56B0">
        <w:rPr>
          <w:rFonts w:eastAsia="Calibri"/>
          <w:noProof/>
          <w:lang w:val="es-DO"/>
        </w:rPr>
        <w:t xml:space="preserve"> </w:t>
      </w:r>
      <w:r w:rsidRPr="00BA56B0">
        <w:rPr>
          <w:rFonts w:eastAsia="Calibri"/>
          <w:noProof/>
          <w:lang w:val="es-DO"/>
        </w:rPr>
        <w:t>herramienta histórico-descriptivas que tiene como primer insumo el “Mapa de la Demanda Eléctrica Nacional”. Este mapa pretende mostrar el consumo de energía por provincia de la Rep</w:t>
      </w:r>
      <w:r w:rsidR="007105FE" w:rsidRPr="00BA56B0">
        <w:rPr>
          <w:rFonts w:eastAsia="Calibri"/>
          <w:noProof/>
          <w:lang w:val="es-DO"/>
        </w:rPr>
        <w:t>ú</w:t>
      </w:r>
      <w:r w:rsidRPr="00BA56B0">
        <w:rPr>
          <w:rFonts w:eastAsia="Calibri"/>
          <w:noProof/>
          <w:lang w:val="es-DO"/>
        </w:rPr>
        <w:t>blica Dominicana desde el 2015 hasta la actualidad.</w:t>
      </w:r>
      <w:r w:rsidR="007105FE" w:rsidRPr="00BA56B0">
        <w:rPr>
          <w:rFonts w:eastAsia="Calibri"/>
          <w:noProof/>
          <w:lang w:val="es-DO"/>
        </w:rPr>
        <w:t xml:space="preserve"> </w:t>
      </w:r>
      <w:r w:rsidRPr="00BA56B0">
        <w:rPr>
          <w:rFonts w:eastAsia="Calibri"/>
          <w:noProof/>
          <w:lang w:val="es-DO"/>
        </w:rPr>
        <w:t>Además, permite filtrar el consumo de energía por año, por agente consumidor y por clase de consumidor, logrando</w:t>
      </w:r>
      <w:r w:rsidR="00A80341">
        <w:rPr>
          <w:rFonts w:eastAsia="Calibri"/>
          <w:noProof/>
          <w:lang w:val="es-DO"/>
        </w:rPr>
        <w:br/>
      </w:r>
      <w:r w:rsidR="00A80341">
        <w:rPr>
          <w:rFonts w:eastAsia="Calibri"/>
          <w:noProof/>
          <w:lang w:val="es-DO"/>
        </w:rPr>
        <w:br/>
      </w:r>
      <w:r w:rsidR="00A80341">
        <w:rPr>
          <w:rFonts w:eastAsia="Calibri"/>
          <w:noProof/>
          <w:lang w:val="es-DO"/>
        </w:rPr>
        <w:br/>
      </w:r>
      <w:r w:rsidRPr="00BA56B0">
        <w:rPr>
          <w:rFonts w:eastAsia="Calibri"/>
          <w:noProof/>
          <w:lang w:val="es-DO"/>
        </w:rPr>
        <w:lastRenderedPageBreak/>
        <w:t>realizar consultas más precisas. Esta herramienta está diseñada con la intensión de que sea una fuente para consultas, visualización de históricos e información detallada de la demanda de energía eléctrica del país.</w:t>
      </w:r>
    </w:p>
    <w:p w14:paraId="5928747E" w14:textId="3E346C7F" w:rsidR="00F318A0" w:rsidRDefault="003B3769" w:rsidP="003B3769">
      <w:pPr>
        <w:spacing w:line="360" w:lineRule="auto"/>
        <w:ind w:left="360"/>
        <w:jc w:val="center"/>
        <w:rPr>
          <w:color w:val="808080"/>
          <w:lang w:val="es-DO"/>
        </w:rPr>
      </w:pPr>
      <w:r w:rsidRPr="00C41129">
        <w:rPr>
          <w:noProof/>
          <w:color w:val="808080"/>
          <w:lang w:val="es-DO"/>
        </w:rPr>
        <w:drawing>
          <wp:inline distT="0" distB="0" distL="0" distR="0" wp14:anchorId="31C409F8" wp14:editId="430E3D12">
            <wp:extent cx="4722495" cy="2828925"/>
            <wp:effectExtent l="0" t="0" r="190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45253" cy="2842558"/>
                    </a:xfrm>
                    <a:prstGeom prst="rect">
                      <a:avLst/>
                    </a:prstGeom>
                    <a:noFill/>
                  </pic:spPr>
                </pic:pic>
              </a:graphicData>
            </a:graphic>
          </wp:inline>
        </w:drawing>
      </w:r>
    </w:p>
    <w:p w14:paraId="7C331C06" w14:textId="77777777" w:rsidR="00C612BB" w:rsidRPr="00C41129" w:rsidRDefault="00C612BB" w:rsidP="003B3769">
      <w:pPr>
        <w:spacing w:line="360" w:lineRule="auto"/>
        <w:ind w:left="360"/>
        <w:jc w:val="center"/>
        <w:rPr>
          <w:color w:val="808080"/>
          <w:lang w:val="es-DO"/>
        </w:rPr>
      </w:pPr>
    </w:p>
    <w:p w14:paraId="321E1773" w14:textId="77777777" w:rsidR="00BA56B0" w:rsidRDefault="003B3769" w:rsidP="00196D4B">
      <w:pPr>
        <w:pStyle w:val="Prrafodelista"/>
        <w:numPr>
          <w:ilvl w:val="0"/>
          <w:numId w:val="10"/>
        </w:numPr>
        <w:spacing w:line="360" w:lineRule="auto"/>
        <w:jc w:val="both"/>
        <w:rPr>
          <w:rFonts w:eastAsia="Calibri"/>
          <w:noProof/>
          <w:lang w:val="es-DO"/>
        </w:rPr>
      </w:pPr>
      <w:r w:rsidRPr="00C41129">
        <w:rPr>
          <w:rFonts w:eastAsia="Calibri"/>
          <w:noProof/>
          <w:lang w:val="es-DO"/>
        </w:rPr>
        <w:t xml:space="preserve">Con la finalidad de describir el comportamiento de las centrales de generación de las centrales de generación de energía renovables, aportando la mayor cantidad de información útil con miras a la toma de decisiones de inversión en torno a este tema, se realizó el informe </w:t>
      </w:r>
      <w:r w:rsidR="00953EDC">
        <w:rPr>
          <w:rFonts w:eastAsia="Calibri"/>
          <w:noProof/>
          <w:lang w:val="es-DO"/>
        </w:rPr>
        <w:t>“</w:t>
      </w:r>
      <w:r w:rsidRPr="00C41129">
        <w:rPr>
          <w:rFonts w:eastAsia="Calibri"/>
          <w:noProof/>
          <w:lang w:val="es-DO"/>
        </w:rPr>
        <w:t xml:space="preserve">Estadísticas de las </w:t>
      </w:r>
      <w:r w:rsidR="00953EDC">
        <w:rPr>
          <w:rFonts w:eastAsia="Calibri"/>
          <w:noProof/>
          <w:lang w:val="es-DO"/>
        </w:rPr>
        <w:t>C</w:t>
      </w:r>
      <w:r w:rsidRPr="00C41129">
        <w:rPr>
          <w:rFonts w:eastAsia="Calibri"/>
          <w:noProof/>
          <w:lang w:val="es-DO"/>
        </w:rPr>
        <w:t xml:space="preserve">entrales </w:t>
      </w:r>
      <w:r w:rsidR="00953EDC">
        <w:rPr>
          <w:rFonts w:eastAsia="Calibri"/>
          <w:noProof/>
          <w:lang w:val="es-DO"/>
        </w:rPr>
        <w:t>E</w:t>
      </w:r>
      <w:r w:rsidRPr="00C41129">
        <w:rPr>
          <w:rFonts w:eastAsia="Calibri"/>
          <w:noProof/>
          <w:lang w:val="es-DO"/>
        </w:rPr>
        <w:t xml:space="preserve">ólicas y </w:t>
      </w:r>
      <w:r w:rsidR="00953EDC">
        <w:rPr>
          <w:rFonts w:eastAsia="Calibri"/>
          <w:noProof/>
          <w:lang w:val="es-DO"/>
        </w:rPr>
        <w:t>S</w:t>
      </w:r>
      <w:r w:rsidRPr="00C41129">
        <w:rPr>
          <w:rFonts w:eastAsia="Calibri"/>
          <w:noProof/>
          <w:lang w:val="es-DO"/>
        </w:rPr>
        <w:t xml:space="preserve">olar </w:t>
      </w:r>
      <w:r w:rsidR="00953EDC">
        <w:rPr>
          <w:rFonts w:eastAsia="Calibri"/>
          <w:noProof/>
          <w:lang w:val="es-DO"/>
        </w:rPr>
        <w:t>F</w:t>
      </w:r>
      <w:r w:rsidRPr="00C41129">
        <w:rPr>
          <w:rFonts w:eastAsia="Calibri"/>
          <w:noProof/>
          <w:lang w:val="es-DO"/>
        </w:rPr>
        <w:t>otovoltaicas de la República Dominicana al 2022</w:t>
      </w:r>
      <w:r w:rsidR="00953EDC">
        <w:rPr>
          <w:rFonts w:eastAsia="Calibri"/>
          <w:noProof/>
          <w:lang w:val="es-DO"/>
        </w:rPr>
        <w:t>”</w:t>
      </w:r>
      <w:r w:rsidRPr="00C41129">
        <w:rPr>
          <w:rFonts w:eastAsia="Calibri"/>
          <w:noProof/>
          <w:lang w:val="es-DO"/>
        </w:rPr>
        <w:t xml:space="preserve">. </w:t>
      </w:r>
    </w:p>
    <w:p w14:paraId="75423AC1" w14:textId="06EFA1C8" w:rsidR="003B3769" w:rsidRDefault="003B3769" w:rsidP="00BA56B0">
      <w:pPr>
        <w:pStyle w:val="Prrafodelista"/>
        <w:spacing w:line="360" w:lineRule="auto"/>
        <w:jc w:val="both"/>
        <w:rPr>
          <w:rFonts w:eastAsia="Calibri"/>
          <w:noProof/>
          <w:lang w:val="es-DO"/>
        </w:rPr>
      </w:pPr>
      <w:r w:rsidRPr="00C41129">
        <w:rPr>
          <w:rFonts w:eastAsia="Calibri"/>
          <w:noProof/>
          <w:lang w:val="es-DO"/>
        </w:rPr>
        <w:t xml:space="preserve">La población estudiada es de </w:t>
      </w:r>
      <w:r w:rsidR="00953EDC">
        <w:rPr>
          <w:rFonts w:eastAsia="Calibri"/>
          <w:noProof/>
          <w:lang w:val="es-DO"/>
        </w:rPr>
        <w:t>trece (</w:t>
      </w:r>
      <w:r w:rsidRPr="00C41129">
        <w:rPr>
          <w:rFonts w:eastAsia="Calibri"/>
          <w:noProof/>
          <w:lang w:val="es-DO"/>
        </w:rPr>
        <w:t>13</w:t>
      </w:r>
      <w:r w:rsidR="00953EDC">
        <w:rPr>
          <w:rFonts w:eastAsia="Calibri"/>
          <w:noProof/>
          <w:lang w:val="es-DO"/>
        </w:rPr>
        <w:t>)</w:t>
      </w:r>
      <w:r w:rsidRPr="00C41129">
        <w:rPr>
          <w:rFonts w:eastAsia="Calibri"/>
          <w:noProof/>
          <w:lang w:val="es-DO"/>
        </w:rPr>
        <w:t xml:space="preserve"> centrales, las cuales se dividieron en </w:t>
      </w:r>
      <w:r w:rsidR="00953EDC">
        <w:rPr>
          <w:rFonts w:eastAsia="Calibri"/>
          <w:noProof/>
          <w:lang w:val="es-DO"/>
        </w:rPr>
        <w:t>seis (</w:t>
      </w:r>
      <w:r w:rsidRPr="00C41129">
        <w:rPr>
          <w:rFonts w:eastAsia="Calibri"/>
          <w:noProof/>
          <w:lang w:val="es-DO"/>
        </w:rPr>
        <w:t>6</w:t>
      </w:r>
      <w:r w:rsidR="00953EDC">
        <w:rPr>
          <w:rFonts w:eastAsia="Calibri"/>
          <w:noProof/>
          <w:lang w:val="es-DO"/>
        </w:rPr>
        <w:t>)</w:t>
      </w:r>
      <w:r w:rsidRPr="00C41129">
        <w:rPr>
          <w:rFonts w:eastAsia="Calibri"/>
          <w:noProof/>
          <w:lang w:val="es-DO"/>
        </w:rPr>
        <w:t xml:space="preserve"> centrales de tipo fotovoltaicas y </w:t>
      </w:r>
      <w:r w:rsidR="00953EDC">
        <w:rPr>
          <w:rFonts w:eastAsia="Calibri"/>
          <w:noProof/>
          <w:lang w:val="es-DO"/>
        </w:rPr>
        <w:t>siete (</w:t>
      </w:r>
      <w:r w:rsidRPr="00C41129">
        <w:rPr>
          <w:rFonts w:eastAsia="Calibri"/>
          <w:noProof/>
          <w:lang w:val="es-DO"/>
        </w:rPr>
        <w:t>7</w:t>
      </w:r>
      <w:r w:rsidR="00953EDC">
        <w:rPr>
          <w:rFonts w:eastAsia="Calibri"/>
          <w:noProof/>
          <w:lang w:val="es-DO"/>
        </w:rPr>
        <w:t>)</w:t>
      </w:r>
      <w:r w:rsidRPr="00C41129">
        <w:rPr>
          <w:rFonts w:eastAsia="Calibri"/>
          <w:noProof/>
          <w:lang w:val="es-DO"/>
        </w:rPr>
        <w:t xml:space="preserve"> centrales de tipo eólicas. Las centrales están divididas en tres zonas seleccionadas con un criterio eléctrico en lugar de </w:t>
      </w:r>
      <w:r w:rsidRPr="00C41129">
        <w:rPr>
          <w:rFonts w:eastAsia="Calibri"/>
          <w:noProof/>
          <w:lang w:val="es-DO"/>
        </w:rPr>
        <w:lastRenderedPageBreak/>
        <w:t>criterio geográfico, como se realiza el esquema unifilar para las corridas de flujo en el Organismo Coordinador del SENI.</w:t>
      </w:r>
    </w:p>
    <w:p w14:paraId="3F50BD6C" w14:textId="1449A891" w:rsidR="00953EDC" w:rsidRDefault="00953EDC" w:rsidP="00953EDC">
      <w:pPr>
        <w:pStyle w:val="Prrafodelista"/>
        <w:spacing w:line="360" w:lineRule="auto"/>
        <w:jc w:val="both"/>
        <w:rPr>
          <w:rFonts w:eastAsia="Calibri"/>
          <w:noProof/>
          <w:lang w:val="es-DO"/>
        </w:rPr>
      </w:pPr>
    </w:p>
    <w:p w14:paraId="15401E1A" w14:textId="519D802C" w:rsidR="001929EB" w:rsidRPr="00C41129" w:rsidRDefault="001929EB" w:rsidP="00196D4B">
      <w:pPr>
        <w:spacing w:line="360" w:lineRule="auto"/>
        <w:jc w:val="both"/>
        <w:rPr>
          <w:rFonts w:eastAsia="Calibri"/>
          <w:b/>
          <w:bCs/>
          <w:noProof/>
          <w:lang w:val="es-DO"/>
        </w:rPr>
      </w:pPr>
      <w:r w:rsidRPr="00C41129">
        <w:rPr>
          <w:rFonts w:eastAsia="Calibri"/>
          <w:b/>
          <w:bCs/>
          <w:noProof/>
          <w:lang w:val="es-DO"/>
        </w:rPr>
        <w:t>En materia de Hidrocarburos:</w:t>
      </w:r>
    </w:p>
    <w:p w14:paraId="170DFACF" w14:textId="0718674D" w:rsidR="00C356D9" w:rsidRDefault="00C356D9" w:rsidP="00196D4B">
      <w:pPr>
        <w:pStyle w:val="Prrafodelista"/>
        <w:numPr>
          <w:ilvl w:val="0"/>
          <w:numId w:val="11"/>
        </w:numPr>
        <w:spacing w:line="360" w:lineRule="auto"/>
        <w:jc w:val="both"/>
        <w:rPr>
          <w:rFonts w:eastAsia="Calibri"/>
          <w:noProof/>
          <w:lang w:val="es-DO"/>
        </w:rPr>
      </w:pPr>
      <w:r w:rsidRPr="00C41129">
        <w:rPr>
          <w:rFonts w:eastAsia="Calibri"/>
          <w:noProof/>
          <w:lang w:val="es-DO"/>
        </w:rPr>
        <w:t>La CNE en el año 2022 estuvo enfocada en la elaboración de la actualización del Diagnóstico del Subsector de</w:t>
      </w:r>
      <w:r w:rsidR="00196D4B" w:rsidRPr="00C41129">
        <w:rPr>
          <w:rFonts w:eastAsia="Calibri"/>
          <w:noProof/>
          <w:lang w:val="es-DO"/>
        </w:rPr>
        <w:t xml:space="preserve"> </w:t>
      </w:r>
      <w:r w:rsidRPr="00C41129">
        <w:rPr>
          <w:rFonts w:eastAsia="Calibri"/>
          <w:noProof/>
          <w:lang w:val="es-DO"/>
        </w:rPr>
        <w:t>Hidrocarburos, Plan Indicativo de Abastecimiento de Combustibles, Plan Energético Nacional (PEN) y del Estudio El Puente, específicamente con el estudio de penetración del Gas Natural (GN) en la Rep</w:t>
      </w:r>
      <w:r w:rsidR="00996F69">
        <w:rPr>
          <w:rFonts w:eastAsia="Calibri"/>
          <w:noProof/>
          <w:lang w:val="es-DO"/>
        </w:rPr>
        <w:t>ú</w:t>
      </w:r>
      <w:r w:rsidRPr="00C41129">
        <w:rPr>
          <w:rFonts w:eastAsia="Calibri"/>
          <w:noProof/>
          <w:lang w:val="es-DO"/>
        </w:rPr>
        <w:t>blica Dominicana. La CNE por medio de la Dirección de Hidrocarburos a estado dando soporte técnico al Ministerio de Energías y Minas (MEM), específicamente en colaboración con el Viceministerio de Hidrocarburos por instrucciones de la Dirección Ejecutiva de la CNE.</w:t>
      </w:r>
    </w:p>
    <w:p w14:paraId="4E3FB376" w14:textId="77777777" w:rsidR="00D64CF1" w:rsidRPr="00D64CF1" w:rsidRDefault="00D64CF1" w:rsidP="00D64CF1">
      <w:pPr>
        <w:pStyle w:val="Prrafodelista"/>
        <w:spacing w:line="360" w:lineRule="auto"/>
        <w:jc w:val="both"/>
        <w:rPr>
          <w:rFonts w:eastAsia="Calibri"/>
          <w:noProof/>
          <w:sz w:val="10"/>
          <w:szCs w:val="10"/>
          <w:lang w:val="es-DO"/>
        </w:rPr>
      </w:pPr>
    </w:p>
    <w:p w14:paraId="3F78610B" w14:textId="7CD4A26F" w:rsidR="00C356D9" w:rsidRDefault="00C356D9" w:rsidP="00196D4B">
      <w:pPr>
        <w:pStyle w:val="Prrafodelista"/>
        <w:numPr>
          <w:ilvl w:val="0"/>
          <w:numId w:val="11"/>
        </w:numPr>
        <w:spacing w:line="360" w:lineRule="auto"/>
        <w:jc w:val="both"/>
        <w:rPr>
          <w:rFonts w:eastAsia="Calibri"/>
          <w:noProof/>
          <w:lang w:val="es-DO"/>
        </w:rPr>
      </w:pPr>
      <w:r w:rsidRPr="00C41129">
        <w:rPr>
          <w:rFonts w:eastAsia="Calibri"/>
          <w:noProof/>
          <w:lang w:val="es-DO"/>
        </w:rPr>
        <w:t>La Comisión Nacional de Energía ha participado como Perito Técnico en las diferentes solicitudes de Concesiones Definitivas para proyectos de generación de electricidad y de igual forma da soporte al Comité de Compra y Contrataciones de la CNE en los procesos de licitaciones de Compras y Contrataciones de Combustible para uso Institucional.</w:t>
      </w:r>
    </w:p>
    <w:p w14:paraId="04688419" w14:textId="77777777" w:rsidR="00D64CF1" w:rsidRPr="00D64CF1" w:rsidRDefault="00D64CF1" w:rsidP="00D64CF1">
      <w:pPr>
        <w:pStyle w:val="Prrafodelista"/>
        <w:spacing w:line="360" w:lineRule="auto"/>
        <w:jc w:val="both"/>
        <w:rPr>
          <w:rFonts w:eastAsia="Calibri"/>
          <w:noProof/>
          <w:sz w:val="10"/>
          <w:szCs w:val="10"/>
          <w:lang w:val="es-DO"/>
        </w:rPr>
      </w:pPr>
    </w:p>
    <w:p w14:paraId="2D163D15" w14:textId="3C4867D2" w:rsidR="00D64CF1" w:rsidRDefault="00C356D9" w:rsidP="00D64CF1">
      <w:pPr>
        <w:pStyle w:val="Prrafodelista"/>
        <w:numPr>
          <w:ilvl w:val="0"/>
          <w:numId w:val="11"/>
        </w:numPr>
        <w:spacing w:line="360" w:lineRule="auto"/>
        <w:jc w:val="both"/>
        <w:rPr>
          <w:rFonts w:eastAsia="Calibri"/>
          <w:noProof/>
          <w:lang w:val="es-DO"/>
        </w:rPr>
      </w:pPr>
      <w:r w:rsidRPr="00D64CF1">
        <w:rPr>
          <w:rFonts w:eastAsia="Calibri"/>
          <w:noProof/>
          <w:lang w:val="es-DO"/>
        </w:rPr>
        <w:t xml:space="preserve">Con el objetivo de que en la República Dominicana permanezca un suministro adecuado y confiable de hidrocarburos, promoviendo un  cambio de la Matriz de Combustibles para generación eléctrica hacia el aumento del uso del Gas Natural dándole seguimiento al desarrollo de esta industria y fomentando los cambios y adecuaciones necesarias en esta </w:t>
      </w:r>
      <w:r w:rsidRPr="00D64CF1">
        <w:rPr>
          <w:rFonts w:eastAsia="Calibri"/>
          <w:noProof/>
          <w:lang w:val="es-DO"/>
        </w:rPr>
        <w:lastRenderedPageBreak/>
        <w:t>etapa de desarrollo que tiene la industria del Gas Natural; actualmente el Gasoducto Santo Domingo – San Pedro de Macorís  se encuentra en funcionamiento, desarrollado por AES Andrés Boca Chica, con esta obra se está suministrando Gas Natural a más de 800 Megavatio</w:t>
      </w:r>
      <w:r w:rsidR="00996F69" w:rsidRPr="00D64CF1">
        <w:rPr>
          <w:rFonts w:eastAsia="Calibri"/>
          <w:noProof/>
          <w:lang w:val="es-DO"/>
        </w:rPr>
        <w:t>s</w:t>
      </w:r>
      <w:r w:rsidRPr="00D64CF1">
        <w:rPr>
          <w:rFonts w:eastAsia="Calibri"/>
          <w:noProof/>
          <w:lang w:val="es-DO"/>
        </w:rPr>
        <w:t xml:space="preserve"> de generación que anteriormente generaban con fuel oíl, generando ventajas económicas y medioambientales para el país.</w:t>
      </w:r>
    </w:p>
    <w:p w14:paraId="40C3C4C5" w14:textId="77777777" w:rsidR="00D64CF1" w:rsidRPr="00A80341" w:rsidRDefault="00D64CF1" w:rsidP="00D64CF1">
      <w:pPr>
        <w:pStyle w:val="Prrafodelista"/>
        <w:spacing w:line="360" w:lineRule="auto"/>
        <w:jc w:val="both"/>
        <w:rPr>
          <w:rFonts w:eastAsia="Calibri"/>
          <w:noProof/>
          <w:sz w:val="8"/>
          <w:szCs w:val="8"/>
          <w:lang w:val="es-DO"/>
        </w:rPr>
      </w:pPr>
    </w:p>
    <w:p w14:paraId="79E5E259" w14:textId="531AC645" w:rsidR="00C356D9" w:rsidRDefault="00C356D9" w:rsidP="008A21A4">
      <w:pPr>
        <w:pStyle w:val="Prrafodelista"/>
        <w:numPr>
          <w:ilvl w:val="0"/>
          <w:numId w:val="11"/>
        </w:numPr>
        <w:spacing w:line="360" w:lineRule="auto"/>
        <w:jc w:val="both"/>
        <w:rPr>
          <w:rFonts w:eastAsia="Calibri"/>
          <w:noProof/>
          <w:lang w:val="es-DO"/>
        </w:rPr>
      </w:pPr>
      <w:r w:rsidRPr="00996F69">
        <w:rPr>
          <w:rFonts w:eastAsia="Calibri"/>
          <w:noProof/>
          <w:lang w:val="es-DO"/>
        </w:rPr>
        <w:t>En el año 2022, la CNE realizó visitas técnicas tanto a los</w:t>
      </w:r>
      <w:r w:rsidR="00131270" w:rsidRPr="00996F69">
        <w:rPr>
          <w:rFonts w:eastAsia="Calibri"/>
          <w:noProof/>
          <w:lang w:val="es-DO"/>
        </w:rPr>
        <w:t xml:space="preserve"> </w:t>
      </w:r>
      <w:r w:rsidRPr="00996F69">
        <w:rPr>
          <w:rFonts w:eastAsia="Calibri"/>
          <w:noProof/>
          <w:lang w:val="es-DO"/>
        </w:rPr>
        <w:t xml:space="preserve">pozos petroleros ubicados en Azua y a la Refinería Dominicana de Petróleo PDV, S.A. (Refidomsa), con el objetivo de realizar el levantamiento de data para un posible proyecto piloto en conjunto con diferentes instituciones tales como: la CNE, Refidomsa, la Universidad Autónoma de Santo Domingo (UASD), el Ministerio de Medio Ambiente y Recursos Naturales donde se refine el petróleo de los pozos de Azua en Refidomsa, donde los representantes de Refidomsa mostraron interés en participar de dicho proyecto.   </w:t>
      </w:r>
    </w:p>
    <w:p w14:paraId="45351D8F" w14:textId="77777777" w:rsidR="00D64CF1" w:rsidRPr="00A80341" w:rsidRDefault="00D64CF1" w:rsidP="00D64CF1">
      <w:pPr>
        <w:pStyle w:val="Prrafodelista"/>
        <w:spacing w:line="360" w:lineRule="auto"/>
        <w:jc w:val="both"/>
        <w:rPr>
          <w:rFonts w:eastAsia="Calibri"/>
          <w:noProof/>
          <w:sz w:val="6"/>
          <w:szCs w:val="6"/>
          <w:lang w:val="es-DO"/>
        </w:rPr>
      </w:pPr>
    </w:p>
    <w:p w14:paraId="2EE0ACD2" w14:textId="6CA6C30B" w:rsidR="00C356D9" w:rsidRPr="00D64CF1" w:rsidRDefault="00C356D9" w:rsidP="00FC5F63">
      <w:pPr>
        <w:pStyle w:val="Prrafodelista"/>
        <w:numPr>
          <w:ilvl w:val="0"/>
          <w:numId w:val="11"/>
        </w:numPr>
        <w:spacing w:line="360" w:lineRule="auto"/>
        <w:jc w:val="both"/>
        <w:rPr>
          <w:b/>
          <w:bCs/>
          <w:color w:val="808080"/>
          <w:lang w:val="es-DO"/>
        </w:rPr>
      </w:pPr>
      <w:r w:rsidRPr="00D64CF1">
        <w:rPr>
          <w:rFonts w:eastAsia="Calibri"/>
          <w:noProof/>
          <w:lang w:val="es-DO"/>
        </w:rPr>
        <w:t>La Comisión Nacional de Energía, estudia la viabilidad  del uso y adecuación de la Movilidad Eléctrica en nuestro territorio; el desarrollo de este sector va íntimamente ligado al ahorro de los combustibles en el sector transporte de la República Dominicana para lo cual sostuvo una serie de reuniones técnicas programadas con inversionistas y empresas</w:t>
      </w:r>
      <w:r w:rsidR="00C17341" w:rsidRPr="00D64CF1">
        <w:rPr>
          <w:rFonts w:eastAsia="Calibri"/>
          <w:noProof/>
          <w:lang w:val="es-DO"/>
        </w:rPr>
        <w:t xml:space="preserve"> </w:t>
      </w:r>
      <w:r w:rsidRPr="00D64CF1">
        <w:rPr>
          <w:rFonts w:eastAsia="Calibri"/>
          <w:noProof/>
          <w:lang w:val="es-DO"/>
        </w:rPr>
        <w:t>extranjeras con el Ministerio de Medio Ambiente y</w:t>
      </w:r>
      <w:r w:rsidR="00C17341" w:rsidRPr="00D64CF1">
        <w:rPr>
          <w:rFonts w:eastAsia="Calibri"/>
          <w:noProof/>
          <w:lang w:val="es-DO"/>
        </w:rPr>
        <w:t xml:space="preserve"> </w:t>
      </w:r>
      <w:r w:rsidRPr="00D64CF1">
        <w:rPr>
          <w:rFonts w:eastAsia="Calibri"/>
          <w:noProof/>
          <w:lang w:val="es-DO"/>
        </w:rPr>
        <w:t xml:space="preserve">asociaciones ligadas al sector transporte, distribución y venta de combustibles, dando constantemente asesoramiento en este </w:t>
      </w:r>
      <w:r w:rsidR="008C15BF" w:rsidRPr="00D64CF1">
        <w:rPr>
          <w:rFonts w:eastAsia="Calibri"/>
          <w:noProof/>
          <w:lang w:val="es-DO"/>
        </w:rPr>
        <w:t>r</w:t>
      </w:r>
      <w:r w:rsidRPr="00D64CF1">
        <w:rPr>
          <w:rFonts w:eastAsia="Calibri"/>
          <w:noProof/>
          <w:lang w:val="es-DO"/>
        </w:rPr>
        <w:t>englón, mediante charlas o por consultas técnicas directas solicitadas a esta institución.</w:t>
      </w:r>
    </w:p>
    <w:p w14:paraId="7A72A687" w14:textId="6E86FC34" w:rsidR="009255C4" w:rsidRPr="00C41129" w:rsidRDefault="001929EB" w:rsidP="009255C4">
      <w:pPr>
        <w:spacing w:line="360" w:lineRule="auto"/>
        <w:jc w:val="both"/>
        <w:rPr>
          <w:rFonts w:eastAsia="Calibri"/>
          <w:b/>
          <w:bCs/>
          <w:noProof/>
          <w:lang w:val="es-DO"/>
        </w:rPr>
      </w:pPr>
      <w:r w:rsidRPr="00C41129">
        <w:rPr>
          <w:rFonts w:eastAsia="Calibri"/>
          <w:b/>
          <w:bCs/>
          <w:noProof/>
          <w:lang w:val="es-DO"/>
        </w:rPr>
        <w:lastRenderedPageBreak/>
        <w:t xml:space="preserve">En materia de </w:t>
      </w:r>
      <w:r w:rsidR="000F1999" w:rsidRPr="00C41129">
        <w:rPr>
          <w:rFonts w:eastAsia="Calibri"/>
          <w:b/>
          <w:bCs/>
          <w:noProof/>
          <w:lang w:val="es-DO"/>
        </w:rPr>
        <w:t>A</w:t>
      </w:r>
      <w:r w:rsidRPr="00C41129">
        <w:rPr>
          <w:rFonts w:eastAsia="Calibri"/>
          <w:b/>
          <w:bCs/>
          <w:noProof/>
          <w:lang w:val="es-DO"/>
        </w:rPr>
        <w:t xml:space="preserve">plicaciones </w:t>
      </w:r>
      <w:r w:rsidR="000F1999" w:rsidRPr="00C41129">
        <w:rPr>
          <w:rFonts w:eastAsia="Calibri"/>
          <w:b/>
          <w:bCs/>
          <w:noProof/>
          <w:lang w:val="es-DO"/>
        </w:rPr>
        <w:t>N</w:t>
      </w:r>
      <w:r w:rsidRPr="00C41129">
        <w:rPr>
          <w:rFonts w:eastAsia="Calibri"/>
          <w:b/>
          <w:bCs/>
          <w:noProof/>
          <w:lang w:val="es-DO"/>
        </w:rPr>
        <w:t xml:space="preserve">ucleares en la </w:t>
      </w:r>
      <w:r w:rsidR="000F1999" w:rsidRPr="00C41129">
        <w:rPr>
          <w:rFonts w:eastAsia="Calibri"/>
          <w:b/>
          <w:bCs/>
          <w:noProof/>
          <w:lang w:val="es-DO"/>
        </w:rPr>
        <w:t>I</w:t>
      </w:r>
      <w:r w:rsidRPr="00C41129">
        <w:rPr>
          <w:rFonts w:eastAsia="Calibri"/>
          <w:b/>
          <w:bCs/>
          <w:noProof/>
          <w:lang w:val="es-DO"/>
        </w:rPr>
        <w:t xml:space="preserve">ndustria y la </w:t>
      </w:r>
      <w:r w:rsidR="000F1999" w:rsidRPr="00C41129">
        <w:rPr>
          <w:rFonts w:eastAsia="Calibri"/>
          <w:b/>
          <w:bCs/>
          <w:noProof/>
          <w:lang w:val="es-DO"/>
        </w:rPr>
        <w:t>M</w:t>
      </w:r>
      <w:r w:rsidRPr="00C41129">
        <w:rPr>
          <w:rFonts w:eastAsia="Calibri"/>
          <w:b/>
          <w:bCs/>
          <w:noProof/>
          <w:lang w:val="es-DO"/>
        </w:rPr>
        <w:t>edicina:</w:t>
      </w:r>
    </w:p>
    <w:p w14:paraId="1087998F" w14:textId="0A75E1FC" w:rsidR="00196D4B" w:rsidRPr="008C15BF" w:rsidRDefault="00851A10" w:rsidP="00C678F4">
      <w:pPr>
        <w:pStyle w:val="Prrafodelista"/>
        <w:numPr>
          <w:ilvl w:val="0"/>
          <w:numId w:val="20"/>
        </w:numPr>
        <w:spacing w:line="360" w:lineRule="auto"/>
        <w:ind w:left="1077" w:hanging="357"/>
        <w:jc w:val="both"/>
        <w:rPr>
          <w:rFonts w:eastAsia="Calibri"/>
          <w:noProof/>
          <w:lang w:val="es-DO"/>
        </w:rPr>
      </w:pPr>
      <w:r w:rsidRPr="008C15BF">
        <w:rPr>
          <w:rFonts w:eastAsia="Calibri"/>
          <w:noProof/>
          <w:lang w:val="es-DO"/>
        </w:rPr>
        <w:t xml:space="preserve">La CNE mostró su control de los materiales nucleares en </w:t>
      </w:r>
      <w:r w:rsidR="000F1999" w:rsidRPr="008C15BF">
        <w:rPr>
          <w:rFonts w:eastAsia="Calibri"/>
          <w:noProof/>
          <w:lang w:val="es-DO"/>
        </w:rPr>
        <w:t xml:space="preserve">el </w:t>
      </w:r>
      <w:r w:rsidRPr="008C15BF">
        <w:rPr>
          <w:rFonts w:eastAsia="Calibri"/>
          <w:noProof/>
          <w:lang w:val="es-DO"/>
        </w:rPr>
        <w:t xml:space="preserve">país, en cumplimiento del acuerdo internacional suscrito para la salvaguardia de pequeñas cantidades de materiales </w:t>
      </w:r>
    </w:p>
    <w:p w14:paraId="247CE784" w14:textId="651A2E40" w:rsidR="00851A10" w:rsidRDefault="00851A10" w:rsidP="00196D4B">
      <w:pPr>
        <w:pStyle w:val="Prrafodelista"/>
        <w:spacing w:line="360" w:lineRule="auto"/>
        <w:ind w:left="1077"/>
        <w:jc w:val="both"/>
        <w:rPr>
          <w:rFonts w:eastAsia="Calibri"/>
          <w:noProof/>
          <w:lang w:val="es-DO"/>
        </w:rPr>
      </w:pPr>
      <w:r w:rsidRPr="00C41129">
        <w:rPr>
          <w:rFonts w:eastAsia="Calibri"/>
          <w:noProof/>
          <w:lang w:val="es-DO"/>
        </w:rPr>
        <w:t>nucleares.</w:t>
      </w:r>
    </w:p>
    <w:p w14:paraId="386D3F84" w14:textId="77777777" w:rsidR="00D64CF1" w:rsidRPr="00D64CF1" w:rsidRDefault="00D64CF1" w:rsidP="00196D4B">
      <w:pPr>
        <w:pStyle w:val="Prrafodelista"/>
        <w:spacing w:line="360" w:lineRule="auto"/>
        <w:ind w:left="1077"/>
        <w:jc w:val="both"/>
        <w:rPr>
          <w:rFonts w:eastAsia="Calibri"/>
          <w:noProof/>
          <w:sz w:val="10"/>
          <w:szCs w:val="10"/>
          <w:lang w:val="es-DO"/>
        </w:rPr>
      </w:pPr>
    </w:p>
    <w:p w14:paraId="3F1B206E" w14:textId="69F763FB" w:rsidR="009255C4" w:rsidRDefault="00851A10" w:rsidP="00B55BE2">
      <w:pPr>
        <w:pStyle w:val="Prrafodelista"/>
        <w:numPr>
          <w:ilvl w:val="0"/>
          <w:numId w:val="20"/>
        </w:numPr>
        <w:spacing w:line="360" w:lineRule="auto"/>
        <w:jc w:val="both"/>
        <w:rPr>
          <w:rFonts w:eastAsia="Calibri"/>
          <w:noProof/>
          <w:lang w:val="es-DO"/>
        </w:rPr>
      </w:pPr>
      <w:r w:rsidRPr="00996F69">
        <w:rPr>
          <w:rFonts w:eastAsia="Calibri"/>
          <w:noProof/>
          <w:lang w:val="es-DO"/>
        </w:rPr>
        <w:t xml:space="preserve">En el año 2022 se realizaron cambios en los registros para contar con informaciones más precisas, detalladas y se establecieron algunos procedimientos estadísticos de forma automática para gestionar, y presentar datos más acabados, manejable y observar tendencias y proyecciones que nos ayuden a mejorar el servicio a nuestros clientes y la </w:t>
      </w:r>
      <w:r w:rsidR="006D7DAF">
        <w:rPr>
          <w:rFonts w:eastAsia="Calibri"/>
          <w:noProof/>
          <w:lang w:val="es-DO"/>
        </w:rPr>
        <w:t>D</w:t>
      </w:r>
      <w:r w:rsidRPr="00996F69">
        <w:rPr>
          <w:rFonts w:eastAsia="Calibri"/>
          <w:noProof/>
          <w:lang w:val="es-DO"/>
        </w:rPr>
        <w:t xml:space="preserve">irección </w:t>
      </w:r>
      <w:r w:rsidR="006D7DAF">
        <w:rPr>
          <w:rFonts w:eastAsia="Calibri"/>
          <w:noProof/>
          <w:lang w:val="es-DO"/>
        </w:rPr>
        <w:t>N</w:t>
      </w:r>
      <w:r w:rsidRPr="00996F69">
        <w:rPr>
          <w:rFonts w:eastAsia="Calibri"/>
          <w:noProof/>
          <w:lang w:val="es-DO"/>
        </w:rPr>
        <w:t>uclear.</w:t>
      </w:r>
    </w:p>
    <w:p w14:paraId="52C375F7" w14:textId="77777777" w:rsidR="00D64CF1" w:rsidRPr="00D64CF1" w:rsidRDefault="00D64CF1" w:rsidP="00D64CF1">
      <w:pPr>
        <w:pStyle w:val="Prrafodelista"/>
        <w:spacing w:line="360" w:lineRule="auto"/>
        <w:ind w:left="1080"/>
        <w:jc w:val="both"/>
        <w:rPr>
          <w:rFonts w:eastAsia="Calibri"/>
          <w:noProof/>
          <w:sz w:val="10"/>
          <w:szCs w:val="10"/>
          <w:lang w:val="es-DO"/>
        </w:rPr>
      </w:pPr>
    </w:p>
    <w:p w14:paraId="405CD628" w14:textId="2F916025" w:rsidR="00851A10" w:rsidRDefault="00851A10" w:rsidP="00BD770D">
      <w:pPr>
        <w:pStyle w:val="Prrafodelista"/>
        <w:numPr>
          <w:ilvl w:val="0"/>
          <w:numId w:val="20"/>
        </w:numPr>
        <w:spacing w:line="360" w:lineRule="auto"/>
        <w:ind w:left="1077" w:hanging="357"/>
        <w:jc w:val="both"/>
        <w:rPr>
          <w:rFonts w:eastAsia="Calibri"/>
          <w:noProof/>
          <w:lang w:val="es-DO"/>
        </w:rPr>
      </w:pPr>
      <w:r w:rsidRPr="00C41129">
        <w:rPr>
          <w:rFonts w:eastAsia="Calibri"/>
          <w:noProof/>
          <w:lang w:val="es-DO"/>
        </w:rPr>
        <w:t xml:space="preserve">La </w:t>
      </w:r>
      <w:r w:rsidR="006D7DAF">
        <w:rPr>
          <w:rFonts w:eastAsia="Calibri"/>
          <w:noProof/>
          <w:lang w:val="es-DO"/>
        </w:rPr>
        <w:t>D</w:t>
      </w:r>
      <w:r w:rsidRPr="00C41129">
        <w:rPr>
          <w:rFonts w:eastAsia="Calibri"/>
          <w:noProof/>
          <w:lang w:val="es-DO"/>
        </w:rPr>
        <w:t xml:space="preserve">ivisión de </w:t>
      </w:r>
      <w:r w:rsidR="006D7DAF">
        <w:rPr>
          <w:rFonts w:eastAsia="Calibri"/>
          <w:noProof/>
          <w:lang w:val="es-DO"/>
        </w:rPr>
        <w:t>I</w:t>
      </w:r>
      <w:r w:rsidRPr="00C41129">
        <w:rPr>
          <w:rFonts w:eastAsia="Calibri"/>
          <w:noProof/>
          <w:lang w:val="es-DO"/>
        </w:rPr>
        <w:t xml:space="preserve">nvestigaciones y </w:t>
      </w:r>
      <w:r w:rsidR="006D7DAF">
        <w:rPr>
          <w:rFonts w:eastAsia="Calibri"/>
          <w:noProof/>
          <w:lang w:val="es-DO"/>
        </w:rPr>
        <w:t>A</w:t>
      </w:r>
      <w:r w:rsidRPr="00C41129">
        <w:rPr>
          <w:rFonts w:eastAsia="Calibri"/>
          <w:noProof/>
          <w:lang w:val="es-DO"/>
        </w:rPr>
        <w:t xml:space="preserve">plicaciones </w:t>
      </w:r>
      <w:r w:rsidR="006D7DAF">
        <w:rPr>
          <w:rFonts w:eastAsia="Calibri"/>
          <w:noProof/>
          <w:lang w:val="es-DO"/>
        </w:rPr>
        <w:t>N</w:t>
      </w:r>
      <w:r w:rsidRPr="00C41129">
        <w:rPr>
          <w:rFonts w:eastAsia="Calibri"/>
          <w:noProof/>
          <w:lang w:val="es-DO"/>
        </w:rPr>
        <w:t xml:space="preserve">ucleares (DIAN), realizó diferentes actividades durante el año 2022, estas actividades fueron desarrolladas por la Unidad de Ensayos Dosimétricos, el Centro de Gestión de Materiales Radiactivos y Fuentes en Desuso y el Laboratorio de Espectrometría Gamma. </w:t>
      </w:r>
    </w:p>
    <w:p w14:paraId="772235FE" w14:textId="77777777" w:rsidR="00D64CF1" w:rsidRPr="00D64CF1" w:rsidRDefault="00D64CF1" w:rsidP="00D64CF1">
      <w:pPr>
        <w:pStyle w:val="Prrafodelista"/>
        <w:spacing w:line="360" w:lineRule="auto"/>
        <w:ind w:left="1077"/>
        <w:jc w:val="both"/>
        <w:rPr>
          <w:rFonts w:eastAsia="Calibri"/>
          <w:noProof/>
          <w:sz w:val="10"/>
          <w:szCs w:val="10"/>
          <w:lang w:val="es-DO"/>
        </w:rPr>
      </w:pPr>
    </w:p>
    <w:p w14:paraId="2FEB42DA" w14:textId="22D2D1F6" w:rsidR="00D64CF1" w:rsidRPr="00D64CF1" w:rsidRDefault="00851A10" w:rsidP="00D64CF1">
      <w:pPr>
        <w:pStyle w:val="Prrafodelista"/>
        <w:numPr>
          <w:ilvl w:val="0"/>
          <w:numId w:val="20"/>
        </w:numPr>
        <w:spacing w:line="360" w:lineRule="auto"/>
        <w:ind w:left="1077" w:hanging="357"/>
        <w:jc w:val="both"/>
        <w:rPr>
          <w:rFonts w:eastAsia="Calibri"/>
          <w:noProof/>
          <w:lang w:val="es-DO"/>
        </w:rPr>
      </w:pPr>
      <w:r w:rsidRPr="00C41129">
        <w:rPr>
          <w:rFonts w:eastAsia="Calibri"/>
          <w:noProof/>
          <w:lang w:val="es-DO"/>
        </w:rPr>
        <w:t xml:space="preserve">Durante el transcurso del presente año (2022) en la Sección de Ensayos Dosimétricos de la Dirección Nuclear de </w:t>
      </w:r>
      <w:r w:rsidR="006D7DAF">
        <w:rPr>
          <w:rFonts w:eastAsia="Calibri"/>
          <w:noProof/>
          <w:lang w:val="es-DO"/>
        </w:rPr>
        <w:t>esta</w:t>
      </w:r>
      <w:r w:rsidRPr="00C41129">
        <w:rPr>
          <w:rFonts w:eastAsia="Calibri"/>
          <w:noProof/>
          <w:lang w:val="es-DO"/>
        </w:rPr>
        <w:t xml:space="preserve"> CNE se han realizado ochenta y tres (83) reportes dosimétricos correspondientes a doscientos ochenta y nueve (289) POEs asociados a doce (12) centros de salud y la Dirección Nuclear de la CNE.</w:t>
      </w:r>
    </w:p>
    <w:p w14:paraId="300AF87B" w14:textId="77777777" w:rsidR="00D64CF1" w:rsidRPr="00D64CF1" w:rsidRDefault="00D64CF1" w:rsidP="00D64CF1">
      <w:pPr>
        <w:pStyle w:val="Prrafodelista"/>
        <w:spacing w:line="360" w:lineRule="auto"/>
        <w:ind w:left="1077"/>
        <w:jc w:val="both"/>
        <w:rPr>
          <w:rFonts w:eastAsia="Calibri"/>
          <w:noProof/>
          <w:sz w:val="10"/>
          <w:szCs w:val="10"/>
          <w:lang w:val="es-DO"/>
        </w:rPr>
      </w:pPr>
    </w:p>
    <w:p w14:paraId="5C3F8D99" w14:textId="77777777" w:rsidR="00D64CF1" w:rsidRDefault="00851A10" w:rsidP="006741D6">
      <w:pPr>
        <w:pStyle w:val="Prrafodelista"/>
        <w:numPr>
          <w:ilvl w:val="0"/>
          <w:numId w:val="20"/>
        </w:numPr>
        <w:spacing w:line="360" w:lineRule="auto"/>
        <w:jc w:val="both"/>
        <w:rPr>
          <w:rFonts w:eastAsia="Calibri"/>
          <w:noProof/>
          <w:lang w:val="es-DO"/>
        </w:rPr>
      </w:pPr>
      <w:r w:rsidRPr="008C15BF">
        <w:rPr>
          <w:rFonts w:eastAsia="Calibri"/>
          <w:noProof/>
          <w:lang w:val="es-DO"/>
        </w:rPr>
        <w:t xml:space="preserve">Entre los meses de mayo y junio del presente año le fueron </w:t>
      </w:r>
      <w:r w:rsidR="00D64CF1">
        <w:rPr>
          <w:rFonts w:eastAsia="Calibri"/>
          <w:noProof/>
          <w:lang w:val="es-DO"/>
        </w:rPr>
        <w:br/>
      </w:r>
    </w:p>
    <w:p w14:paraId="0D281960" w14:textId="77777777" w:rsidR="00D64CF1" w:rsidRPr="00D64CF1" w:rsidRDefault="00D64CF1" w:rsidP="00D64CF1">
      <w:pPr>
        <w:pStyle w:val="Prrafodelista"/>
        <w:rPr>
          <w:rFonts w:eastAsia="Calibri"/>
          <w:noProof/>
          <w:lang w:val="es-DO"/>
        </w:rPr>
      </w:pPr>
    </w:p>
    <w:p w14:paraId="7D22F628" w14:textId="22559363" w:rsidR="0058676B" w:rsidRPr="0058676B" w:rsidRDefault="00851A10" w:rsidP="0058676B">
      <w:pPr>
        <w:pStyle w:val="Prrafodelista"/>
        <w:spacing w:line="360" w:lineRule="auto"/>
        <w:ind w:left="1080"/>
        <w:jc w:val="both"/>
        <w:rPr>
          <w:rFonts w:eastAsia="Calibri"/>
          <w:noProof/>
          <w:lang w:val="es-DO"/>
        </w:rPr>
      </w:pPr>
      <w:r w:rsidRPr="008C15BF">
        <w:rPr>
          <w:rFonts w:eastAsia="Calibri"/>
          <w:noProof/>
          <w:lang w:val="es-DO"/>
        </w:rPr>
        <w:t xml:space="preserve">facilitados seis </w:t>
      </w:r>
      <w:r w:rsidR="006D7DAF" w:rsidRPr="008C15BF">
        <w:rPr>
          <w:rFonts w:eastAsia="Calibri"/>
          <w:noProof/>
          <w:lang w:val="es-DO"/>
        </w:rPr>
        <w:t xml:space="preserve">(6) </w:t>
      </w:r>
      <w:r w:rsidRPr="008C15BF">
        <w:rPr>
          <w:rFonts w:eastAsia="Calibri"/>
          <w:noProof/>
          <w:lang w:val="es-DO"/>
        </w:rPr>
        <w:t>dosímetros de cuerpo entero al centro de diagnóstico O</w:t>
      </w:r>
      <w:r w:rsidR="006D7DAF" w:rsidRPr="008C15BF">
        <w:rPr>
          <w:rFonts w:eastAsia="Calibri"/>
          <w:noProof/>
          <w:lang w:val="es-DO"/>
        </w:rPr>
        <w:t xml:space="preserve">ncoserv </w:t>
      </w:r>
      <w:r w:rsidRPr="008C15BF">
        <w:rPr>
          <w:rFonts w:eastAsia="Calibri"/>
          <w:noProof/>
          <w:lang w:val="es-DO"/>
        </w:rPr>
        <w:t>S</w:t>
      </w:r>
      <w:r w:rsidR="006D7DAF" w:rsidRPr="008C15BF">
        <w:rPr>
          <w:rFonts w:eastAsia="Calibri"/>
          <w:noProof/>
          <w:lang w:val="es-DO"/>
        </w:rPr>
        <w:t>anto Domingo c</w:t>
      </w:r>
      <w:r w:rsidRPr="008C15BF">
        <w:rPr>
          <w:rFonts w:eastAsia="Calibri"/>
          <w:noProof/>
          <w:lang w:val="es-DO"/>
        </w:rPr>
        <w:t>on fines de investigación. Los mismos fueron utilizados para medir la dosis dispersa en diferentes tratamientos de queloides con electrones y mediante braquiterapia. Una vez leídos los</w:t>
      </w:r>
      <w:r w:rsidR="008C15BF">
        <w:rPr>
          <w:rFonts w:eastAsia="Calibri"/>
          <w:noProof/>
          <w:lang w:val="es-DO"/>
        </w:rPr>
        <w:t xml:space="preserve"> </w:t>
      </w:r>
      <w:r w:rsidRPr="008C15BF">
        <w:rPr>
          <w:rFonts w:eastAsia="Calibri"/>
          <w:noProof/>
          <w:lang w:val="es-DO"/>
        </w:rPr>
        <w:t>dosímetros, estos arrojaron resultados de dosis que van de 2.22 mSv a 14 mSv en dosis profunda Hp (10) y de 2.18 mSv a 26.48 mSv en dosis superficial Hp (0.07).</w:t>
      </w:r>
    </w:p>
    <w:p w14:paraId="16DD5A92" w14:textId="77777777" w:rsidR="00D64CF1" w:rsidRPr="00D64CF1" w:rsidRDefault="00D64CF1" w:rsidP="00D64CF1">
      <w:pPr>
        <w:pStyle w:val="Prrafodelista"/>
        <w:spacing w:line="360" w:lineRule="auto"/>
        <w:ind w:left="1080"/>
        <w:jc w:val="both"/>
        <w:rPr>
          <w:rFonts w:eastAsia="Calibri"/>
          <w:noProof/>
          <w:sz w:val="10"/>
          <w:szCs w:val="10"/>
          <w:lang w:val="es-DO"/>
        </w:rPr>
      </w:pPr>
    </w:p>
    <w:p w14:paraId="0EB02C23" w14:textId="38CDD32B" w:rsidR="0058676B" w:rsidRPr="0058676B" w:rsidRDefault="0058676B" w:rsidP="0058676B">
      <w:pPr>
        <w:pStyle w:val="Prrafodelista"/>
        <w:numPr>
          <w:ilvl w:val="0"/>
          <w:numId w:val="20"/>
        </w:numPr>
        <w:spacing w:line="360" w:lineRule="auto"/>
        <w:jc w:val="both"/>
        <w:rPr>
          <w:rFonts w:eastAsia="Calibri"/>
          <w:noProof/>
          <w:lang w:val="es-DO"/>
        </w:rPr>
      </w:pPr>
      <w:r w:rsidRPr="0058676B">
        <w:rPr>
          <w:rFonts w:eastAsia="Calibri"/>
          <w:noProof/>
          <w:lang w:val="es-DO"/>
        </w:rPr>
        <w:t>La Direcci</w:t>
      </w:r>
      <w:r>
        <w:rPr>
          <w:rFonts w:eastAsia="Calibri"/>
          <w:noProof/>
          <w:lang w:val="es-DO"/>
        </w:rPr>
        <w:t>ó</w:t>
      </w:r>
      <w:r w:rsidRPr="0058676B">
        <w:rPr>
          <w:rFonts w:eastAsia="Calibri"/>
          <w:noProof/>
          <w:lang w:val="es-DO"/>
        </w:rPr>
        <w:t>n Nuclear en conjunto con la Direcci</w:t>
      </w:r>
      <w:r>
        <w:rPr>
          <w:rFonts w:eastAsia="Calibri"/>
          <w:noProof/>
          <w:lang w:val="es-DO"/>
        </w:rPr>
        <w:t>ó</w:t>
      </w:r>
      <w:r w:rsidRPr="0058676B">
        <w:rPr>
          <w:rFonts w:eastAsia="Calibri"/>
          <w:noProof/>
          <w:lang w:val="es-DO"/>
        </w:rPr>
        <w:t>n General  de Adunas (DGA), realizaron el levantamiento de las actividades para incluir el proceso de Exportación de Material Radioactivo en la plataforma VUCE</w:t>
      </w:r>
      <w:r>
        <w:rPr>
          <w:rFonts w:eastAsia="Calibri"/>
          <w:noProof/>
          <w:lang w:val="es-DO"/>
        </w:rPr>
        <w:t>,</w:t>
      </w:r>
      <w:r w:rsidRPr="0058676B">
        <w:rPr>
          <w:rFonts w:eastAsia="Calibri"/>
          <w:noProof/>
          <w:lang w:val="es-DO"/>
        </w:rPr>
        <w:t xml:space="preserve"> </w:t>
      </w:r>
      <w:r>
        <w:rPr>
          <w:rFonts w:eastAsia="Calibri"/>
          <w:noProof/>
          <w:lang w:val="es-DO"/>
        </w:rPr>
        <w:t>f</w:t>
      </w:r>
      <w:r w:rsidRPr="0058676B">
        <w:rPr>
          <w:rFonts w:eastAsia="Calibri"/>
          <w:noProof/>
          <w:lang w:val="es-DO"/>
        </w:rPr>
        <w:t>acilitando los tr</w:t>
      </w:r>
      <w:r>
        <w:rPr>
          <w:rFonts w:eastAsia="Calibri"/>
          <w:noProof/>
          <w:lang w:val="es-DO"/>
        </w:rPr>
        <w:t>á</w:t>
      </w:r>
      <w:r w:rsidRPr="0058676B">
        <w:rPr>
          <w:rFonts w:eastAsia="Calibri"/>
          <w:noProof/>
          <w:lang w:val="es-DO"/>
        </w:rPr>
        <w:t xml:space="preserve">mites y ahorro en el tiempo a los usuarios de este servicio.  </w:t>
      </w:r>
    </w:p>
    <w:p w14:paraId="5E4241A5" w14:textId="77777777" w:rsidR="0058676B" w:rsidRPr="0058676B" w:rsidRDefault="0058676B" w:rsidP="0058676B">
      <w:pPr>
        <w:pStyle w:val="Prrafodelista"/>
        <w:spacing w:line="360" w:lineRule="auto"/>
        <w:ind w:left="1080"/>
        <w:jc w:val="both"/>
        <w:rPr>
          <w:rFonts w:eastAsia="Calibri"/>
          <w:noProof/>
          <w:sz w:val="10"/>
          <w:szCs w:val="10"/>
          <w:lang w:val="es-DO"/>
        </w:rPr>
      </w:pPr>
    </w:p>
    <w:p w14:paraId="2AEE54A4" w14:textId="48040BB7" w:rsidR="00851A10" w:rsidRPr="00C41129" w:rsidRDefault="00851A10" w:rsidP="00BD770D">
      <w:pPr>
        <w:pStyle w:val="Prrafodelista"/>
        <w:numPr>
          <w:ilvl w:val="0"/>
          <w:numId w:val="20"/>
        </w:numPr>
        <w:spacing w:line="360" w:lineRule="auto"/>
        <w:jc w:val="both"/>
        <w:rPr>
          <w:rFonts w:eastAsia="Calibri"/>
          <w:noProof/>
          <w:lang w:val="es-DO"/>
        </w:rPr>
      </w:pPr>
      <w:r w:rsidRPr="00C41129">
        <w:rPr>
          <w:rFonts w:eastAsia="Calibri"/>
          <w:noProof/>
          <w:lang w:val="es-DO"/>
        </w:rPr>
        <w:t>A través del Laboratorio de Espectrometría Gamma, con el objetivo de vigilar la exposición de la población a las radiaciones ionizantes, se realizaron mediciones de los radionucleidos emisores gamma presentes en los suelos, agua y en productos de la cadena alimenticia.</w:t>
      </w:r>
    </w:p>
    <w:p w14:paraId="56DCF786" w14:textId="775B4F76" w:rsidR="00851A10" w:rsidRPr="00C41129" w:rsidRDefault="00851A10" w:rsidP="0027785E">
      <w:pPr>
        <w:spacing w:line="360" w:lineRule="auto"/>
        <w:jc w:val="both"/>
        <w:rPr>
          <w:rFonts w:eastAsia="Calibri"/>
          <w:noProof/>
          <w:lang w:val="es-DO"/>
        </w:rPr>
      </w:pPr>
      <w:r w:rsidRPr="00C41129">
        <w:rPr>
          <w:rFonts w:eastAsia="Calibri"/>
          <w:noProof/>
          <w:lang w:val="es-DO"/>
        </w:rPr>
        <w:t>En la siguiente tabla se muestran los lugares de recolección de muestras y los productos recolectados en cada lugar:</w:t>
      </w:r>
    </w:p>
    <w:tbl>
      <w:tblPr>
        <w:tblStyle w:val="Tablaconcuadrcula4-nfasis1"/>
        <w:tblW w:w="8689" w:type="dxa"/>
        <w:jc w:val="center"/>
        <w:tblLook w:val="04A0" w:firstRow="1" w:lastRow="0" w:firstColumn="1" w:lastColumn="0" w:noHBand="0" w:noVBand="1"/>
      </w:tblPr>
      <w:tblGrid>
        <w:gridCol w:w="1590"/>
        <w:gridCol w:w="2233"/>
        <w:gridCol w:w="2693"/>
        <w:gridCol w:w="2173"/>
      </w:tblGrid>
      <w:tr w:rsidR="0027785E" w:rsidRPr="006D7DAF" w14:paraId="30D4A9D0" w14:textId="77777777" w:rsidTr="00A80341">
        <w:trPr>
          <w:cnfStyle w:val="100000000000" w:firstRow="1" w:lastRow="0" w:firstColumn="0" w:lastColumn="0" w:oddVBand="0" w:evenVBand="0" w:oddHBand="0" w:evenHBand="0" w:firstRowFirstColumn="0" w:firstRowLastColumn="0" w:lastRowFirstColumn="0" w:lastRowLastColumn="0"/>
          <w:trHeight w:val="526"/>
          <w:tblHeader/>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2F5496" w:themeFill="accent1" w:themeFillShade="BF"/>
            <w:noWrap/>
            <w:vAlign w:val="center"/>
            <w:hideMark/>
          </w:tcPr>
          <w:p w14:paraId="66B4A6A1" w14:textId="0CC9DEB9" w:rsidR="00851A10" w:rsidRPr="006D7DAF" w:rsidRDefault="00851A10" w:rsidP="006D7DAF">
            <w:pPr>
              <w:jc w:val="center"/>
              <w:rPr>
                <w:rFonts w:eastAsia="Calibri"/>
                <w:noProof/>
                <w:lang w:val="es-DO"/>
              </w:rPr>
            </w:pPr>
            <w:r w:rsidRPr="006D7DAF">
              <w:rPr>
                <w:rFonts w:eastAsia="Calibri"/>
                <w:noProof/>
                <w:lang w:val="es-DO"/>
              </w:rPr>
              <w:t>Mes</w:t>
            </w:r>
          </w:p>
        </w:tc>
        <w:tc>
          <w:tcPr>
            <w:tcW w:w="2233" w:type="dxa"/>
            <w:shd w:val="clear" w:color="auto" w:fill="2F5496" w:themeFill="accent1" w:themeFillShade="BF"/>
            <w:noWrap/>
            <w:vAlign w:val="center"/>
            <w:hideMark/>
          </w:tcPr>
          <w:p w14:paraId="3B696D7E" w14:textId="2C580B5D" w:rsidR="00851A10" w:rsidRPr="006D7DAF" w:rsidRDefault="00851A10" w:rsidP="006D7DAF">
            <w:pPr>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Provincia</w:t>
            </w:r>
          </w:p>
        </w:tc>
        <w:tc>
          <w:tcPr>
            <w:tcW w:w="2693" w:type="dxa"/>
            <w:shd w:val="clear" w:color="auto" w:fill="2F5496" w:themeFill="accent1" w:themeFillShade="BF"/>
            <w:noWrap/>
            <w:vAlign w:val="center"/>
            <w:hideMark/>
          </w:tcPr>
          <w:p w14:paraId="569A500A" w14:textId="7043BE58" w:rsidR="00851A10" w:rsidRPr="006D7DAF" w:rsidRDefault="00851A10" w:rsidP="006D7DAF">
            <w:pPr>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Lugar/Centro</w:t>
            </w:r>
          </w:p>
        </w:tc>
        <w:tc>
          <w:tcPr>
            <w:tcW w:w="2173" w:type="dxa"/>
            <w:shd w:val="clear" w:color="auto" w:fill="2F5496" w:themeFill="accent1" w:themeFillShade="BF"/>
            <w:noWrap/>
            <w:vAlign w:val="center"/>
            <w:hideMark/>
          </w:tcPr>
          <w:p w14:paraId="78FD8498" w14:textId="5E1093C5" w:rsidR="00851A10" w:rsidRPr="006D7DAF" w:rsidRDefault="00851A10" w:rsidP="006D7DAF">
            <w:pPr>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Producto</w:t>
            </w:r>
            <w:r w:rsidR="0027785E" w:rsidRPr="006D7DAF">
              <w:rPr>
                <w:rFonts w:eastAsia="Calibri"/>
                <w:noProof/>
                <w:lang w:val="es-DO"/>
              </w:rPr>
              <w:t xml:space="preserve"> R</w:t>
            </w:r>
            <w:r w:rsidRPr="006D7DAF">
              <w:rPr>
                <w:rFonts w:eastAsia="Calibri"/>
                <w:noProof/>
                <w:lang w:val="es-DO"/>
              </w:rPr>
              <w:t>ecolectado</w:t>
            </w:r>
          </w:p>
        </w:tc>
      </w:tr>
      <w:tr w:rsidR="0027785E" w:rsidRPr="006D7DAF" w14:paraId="257C3CEC" w14:textId="77777777" w:rsidTr="006D7DAF">
        <w:trPr>
          <w:cnfStyle w:val="000000100000" w:firstRow="0" w:lastRow="0" w:firstColumn="0" w:lastColumn="0" w:oddVBand="0" w:evenVBand="0" w:oddHBand="1"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auto"/>
            <w:noWrap/>
            <w:vAlign w:val="center"/>
            <w:hideMark/>
          </w:tcPr>
          <w:p w14:paraId="69836E4C" w14:textId="77777777" w:rsidR="00851A10" w:rsidRPr="006D7DAF" w:rsidRDefault="00851A10" w:rsidP="006D7DAF">
            <w:pPr>
              <w:tabs>
                <w:tab w:val="left" w:pos="284"/>
              </w:tabs>
              <w:jc w:val="center"/>
              <w:rPr>
                <w:rFonts w:eastAsia="Calibri"/>
                <w:noProof/>
                <w:lang w:val="es-DO"/>
              </w:rPr>
            </w:pPr>
            <w:r w:rsidRPr="006D7DAF">
              <w:rPr>
                <w:rFonts w:eastAsia="Calibri"/>
                <w:noProof/>
                <w:lang w:val="es-DO"/>
              </w:rPr>
              <w:t>Enero</w:t>
            </w:r>
          </w:p>
        </w:tc>
        <w:tc>
          <w:tcPr>
            <w:tcW w:w="2233" w:type="dxa"/>
            <w:shd w:val="clear" w:color="auto" w:fill="auto"/>
            <w:noWrap/>
            <w:vAlign w:val="center"/>
            <w:hideMark/>
          </w:tcPr>
          <w:p w14:paraId="722B3C5D" w14:textId="77777777" w:rsidR="00851A10" w:rsidRPr="006D7DAF" w:rsidRDefault="00851A10" w:rsidP="006D7DAF">
            <w:pPr>
              <w:tabs>
                <w:tab w:val="left" w:pos="284"/>
              </w:tabs>
              <w:jc w:val="both"/>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La Vega</w:t>
            </w:r>
          </w:p>
        </w:tc>
        <w:tc>
          <w:tcPr>
            <w:tcW w:w="2693" w:type="dxa"/>
            <w:shd w:val="clear" w:color="auto" w:fill="auto"/>
            <w:noWrap/>
            <w:vAlign w:val="center"/>
            <w:hideMark/>
          </w:tcPr>
          <w:p w14:paraId="7FB7A50E" w14:textId="77777777" w:rsidR="00851A10" w:rsidRPr="006D7DAF" w:rsidRDefault="00851A10" w:rsidP="006D7DAF">
            <w:pPr>
              <w:tabs>
                <w:tab w:val="left" w:pos="284"/>
              </w:tabs>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Sabaneta, La Vega</w:t>
            </w:r>
          </w:p>
        </w:tc>
        <w:tc>
          <w:tcPr>
            <w:tcW w:w="2173" w:type="dxa"/>
            <w:shd w:val="clear" w:color="auto" w:fill="auto"/>
            <w:noWrap/>
            <w:vAlign w:val="center"/>
            <w:hideMark/>
          </w:tcPr>
          <w:p w14:paraId="4344123B" w14:textId="77777777" w:rsidR="00851A10" w:rsidRPr="006D7DAF" w:rsidRDefault="00851A10" w:rsidP="006D7DAF">
            <w:pPr>
              <w:tabs>
                <w:tab w:val="left" w:pos="284"/>
              </w:tabs>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Suelo</w:t>
            </w:r>
          </w:p>
        </w:tc>
      </w:tr>
      <w:tr w:rsidR="00851A10" w:rsidRPr="006D7DAF" w14:paraId="1543FCC1" w14:textId="77777777" w:rsidTr="006D7DAF">
        <w:trPr>
          <w:trHeight w:val="526"/>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auto"/>
            <w:noWrap/>
            <w:vAlign w:val="center"/>
            <w:hideMark/>
          </w:tcPr>
          <w:p w14:paraId="2A39FB42" w14:textId="77777777" w:rsidR="00851A10" w:rsidRPr="006D7DAF" w:rsidRDefault="00851A10" w:rsidP="006D7DAF">
            <w:pPr>
              <w:tabs>
                <w:tab w:val="left" w:pos="284"/>
              </w:tabs>
              <w:jc w:val="center"/>
              <w:rPr>
                <w:rFonts w:eastAsia="Calibri"/>
                <w:noProof/>
                <w:lang w:val="es-DO"/>
              </w:rPr>
            </w:pPr>
            <w:r w:rsidRPr="006D7DAF">
              <w:rPr>
                <w:rFonts w:eastAsia="Calibri"/>
                <w:noProof/>
                <w:lang w:val="es-DO"/>
              </w:rPr>
              <w:t>Febrero</w:t>
            </w:r>
          </w:p>
        </w:tc>
        <w:tc>
          <w:tcPr>
            <w:tcW w:w="2233" w:type="dxa"/>
            <w:shd w:val="clear" w:color="auto" w:fill="auto"/>
            <w:noWrap/>
            <w:vAlign w:val="center"/>
            <w:hideMark/>
          </w:tcPr>
          <w:p w14:paraId="0D68DE6F" w14:textId="77777777" w:rsidR="00851A10" w:rsidRPr="006D7DAF" w:rsidRDefault="00851A10" w:rsidP="006D7DAF">
            <w:pPr>
              <w:jc w:val="both"/>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Distrito Nacional</w:t>
            </w:r>
          </w:p>
        </w:tc>
        <w:tc>
          <w:tcPr>
            <w:tcW w:w="2693" w:type="dxa"/>
            <w:shd w:val="clear" w:color="auto" w:fill="auto"/>
            <w:noWrap/>
            <w:vAlign w:val="center"/>
            <w:hideMark/>
          </w:tcPr>
          <w:p w14:paraId="0B29F86F"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Cafetería/Comedor</w:t>
            </w:r>
          </w:p>
        </w:tc>
        <w:tc>
          <w:tcPr>
            <w:tcW w:w="2173" w:type="dxa"/>
            <w:shd w:val="clear" w:color="auto" w:fill="auto"/>
            <w:noWrap/>
            <w:vAlign w:val="center"/>
            <w:hideMark/>
          </w:tcPr>
          <w:p w14:paraId="642C5EF6"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Dieta</w:t>
            </w:r>
          </w:p>
        </w:tc>
      </w:tr>
      <w:tr w:rsidR="0027785E" w:rsidRPr="006D7DAF" w14:paraId="1F618678" w14:textId="77777777" w:rsidTr="006D7DAF">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auto"/>
            <w:noWrap/>
            <w:vAlign w:val="center"/>
            <w:hideMark/>
          </w:tcPr>
          <w:p w14:paraId="6C44357A" w14:textId="77777777" w:rsidR="00851A10" w:rsidRPr="006D7DAF" w:rsidRDefault="00851A10" w:rsidP="006D7DAF">
            <w:pPr>
              <w:jc w:val="center"/>
              <w:rPr>
                <w:rFonts w:eastAsia="Calibri"/>
                <w:noProof/>
                <w:lang w:val="es-DO"/>
              </w:rPr>
            </w:pPr>
            <w:r w:rsidRPr="006D7DAF">
              <w:rPr>
                <w:rFonts w:eastAsia="Calibri"/>
                <w:noProof/>
                <w:lang w:val="es-DO"/>
              </w:rPr>
              <w:lastRenderedPageBreak/>
              <w:t>Marzo</w:t>
            </w:r>
          </w:p>
        </w:tc>
        <w:tc>
          <w:tcPr>
            <w:tcW w:w="2233" w:type="dxa"/>
            <w:shd w:val="clear" w:color="auto" w:fill="auto"/>
            <w:noWrap/>
            <w:vAlign w:val="center"/>
            <w:hideMark/>
          </w:tcPr>
          <w:p w14:paraId="0FC48076" w14:textId="77777777" w:rsidR="00851A10" w:rsidRPr="006D7DAF" w:rsidRDefault="00851A10" w:rsidP="006D7DAF">
            <w:pPr>
              <w:jc w:val="both"/>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Distrito Nacional</w:t>
            </w:r>
          </w:p>
        </w:tc>
        <w:tc>
          <w:tcPr>
            <w:tcW w:w="2693" w:type="dxa"/>
            <w:shd w:val="clear" w:color="auto" w:fill="auto"/>
            <w:noWrap/>
            <w:vAlign w:val="center"/>
            <w:hideMark/>
          </w:tcPr>
          <w:p w14:paraId="0080DB27" w14:textId="77777777" w:rsidR="00851A10" w:rsidRPr="006D7DAF" w:rsidRDefault="00851A10" w:rsidP="006D7DA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Cafetería/Comedor</w:t>
            </w:r>
          </w:p>
        </w:tc>
        <w:tc>
          <w:tcPr>
            <w:tcW w:w="2173" w:type="dxa"/>
            <w:shd w:val="clear" w:color="auto" w:fill="auto"/>
            <w:noWrap/>
            <w:vAlign w:val="center"/>
            <w:hideMark/>
          </w:tcPr>
          <w:p w14:paraId="6A64280E" w14:textId="77777777" w:rsidR="00851A10" w:rsidRPr="006D7DAF" w:rsidRDefault="00851A10" w:rsidP="006D7DA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Dieta</w:t>
            </w:r>
          </w:p>
        </w:tc>
      </w:tr>
      <w:tr w:rsidR="00851A10" w:rsidRPr="006D7DAF" w14:paraId="3E9BC59D" w14:textId="77777777" w:rsidTr="006D7DAF">
        <w:trPr>
          <w:trHeight w:val="432"/>
          <w:jc w:val="center"/>
        </w:trPr>
        <w:tc>
          <w:tcPr>
            <w:cnfStyle w:val="001000000000" w:firstRow="0" w:lastRow="0" w:firstColumn="1" w:lastColumn="0" w:oddVBand="0" w:evenVBand="0" w:oddHBand="0" w:evenHBand="0" w:firstRowFirstColumn="0" w:firstRowLastColumn="0" w:lastRowFirstColumn="0" w:lastRowLastColumn="0"/>
            <w:tcW w:w="1590" w:type="dxa"/>
            <w:vMerge/>
            <w:shd w:val="clear" w:color="auto" w:fill="auto"/>
            <w:vAlign w:val="center"/>
            <w:hideMark/>
          </w:tcPr>
          <w:p w14:paraId="7B705F50" w14:textId="77777777" w:rsidR="00851A10" w:rsidRPr="006D7DAF" w:rsidRDefault="00851A10" w:rsidP="006D7DAF">
            <w:pPr>
              <w:pStyle w:val="Prrafodelista"/>
              <w:ind w:left="1080"/>
              <w:jc w:val="center"/>
              <w:rPr>
                <w:rFonts w:eastAsia="Calibri"/>
                <w:noProof/>
                <w:lang w:val="es-DO"/>
              </w:rPr>
            </w:pPr>
          </w:p>
        </w:tc>
        <w:tc>
          <w:tcPr>
            <w:tcW w:w="2233" w:type="dxa"/>
            <w:shd w:val="clear" w:color="auto" w:fill="auto"/>
            <w:noWrap/>
            <w:vAlign w:val="center"/>
            <w:hideMark/>
          </w:tcPr>
          <w:p w14:paraId="21058955" w14:textId="77777777" w:rsidR="00851A10" w:rsidRPr="006D7DAF" w:rsidRDefault="00851A10" w:rsidP="006D7DAF">
            <w:pPr>
              <w:jc w:val="both"/>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Hato Mayor</w:t>
            </w:r>
          </w:p>
        </w:tc>
        <w:tc>
          <w:tcPr>
            <w:tcW w:w="2693" w:type="dxa"/>
            <w:shd w:val="clear" w:color="auto" w:fill="auto"/>
            <w:noWrap/>
            <w:vAlign w:val="center"/>
            <w:hideMark/>
          </w:tcPr>
          <w:p w14:paraId="6C7252B9"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Los Hatillo, Hato Mayor</w:t>
            </w:r>
          </w:p>
        </w:tc>
        <w:tc>
          <w:tcPr>
            <w:tcW w:w="2173" w:type="dxa"/>
            <w:shd w:val="clear" w:color="auto" w:fill="auto"/>
            <w:noWrap/>
            <w:vAlign w:val="center"/>
            <w:hideMark/>
          </w:tcPr>
          <w:p w14:paraId="78DC8308"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Leche y Suelo</w:t>
            </w:r>
          </w:p>
        </w:tc>
      </w:tr>
      <w:tr w:rsidR="0027785E" w:rsidRPr="006D7DAF" w14:paraId="2240A928" w14:textId="77777777" w:rsidTr="006D7DAF">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auto"/>
            <w:noWrap/>
            <w:vAlign w:val="center"/>
            <w:hideMark/>
          </w:tcPr>
          <w:p w14:paraId="78F8EDAD" w14:textId="77777777" w:rsidR="00851A10" w:rsidRPr="006D7DAF" w:rsidRDefault="00851A10" w:rsidP="006D7DAF">
            <w:pPr>
              <w:jc w:val="center"/>
              <w:rPr>
                <w:rFonts w:eastAsia="Calibri"/>
                <w:noProof/>
                <w:lang w:val="es-DO"/>
              </w:rPr>
            </w:pPr>
            <w:r w:rsidRPr="006D7DAF">
              <w:rPr>
                <w:rFonts w:eastAsia="Calibri"/>
                <w:noProof/>
                <w:lang w:val="es-DO"/>
              </w:rPr>
              <w:t>Mayo</w:t>
            </w:r>
          </w:p>
        </w:tc>
        <w:tc>
          <w:tcPr>
            <w:tcW w:w="2233" w:type="dxa"/>
            <w:shd w:val="clear" w:color="auto" w:fill="auto"/>
            <w:noWrap/>
            <w:vAlign w:val="center"/>
            <w:hideMark/>
          </w:tcPr>
          <w:p w14:paraId="00C2F74B" w14:textId="77777777" w:rsidR="00851A10" w:rsidRPr="006D7DAF" w:rsidRDefault="00851A10" w:rsidP="006D7DAF">
            <w:pPr>
              <w:jc w:val="both"/>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La Vega</w:t>
            </w:r>
          </w:p>
        </w:tc>
        <w:tc>
          <w:tcPr>
            <w:tcW w:w="2693" w:type="dxa"/>
            <w:shd w:val="clear" w:color="auto" w:fill="auto"/>
            <w:noWrap/>
            <w:vAlign w:val="center"/>
            <w:hideMark/>
          </w:tcPr>
          <w:p w14:paraId="5295AC05" w14:textId="77777777" w:rsidR="00851A10" w:rsidRPr="006D7DAF" w:rsidRDefault="00851A10" w:rsidP="006D7DA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Sabaneta, La Vega</w:t>
            </w:r>
          </w:p>
        </w:tc>
        <w:tc>
          <w:tcPr>
            <w:tcW w:w="2173" w:type="dxa"/>
            <w:shd w:val="clear" w:color="auto" w:fill="auto"/>
            <w:noWrap/>
            <w:vAlign w:val="center"/>
            <w:hideMark/>
          </w:tcPr>
          <w:p w14:paraId="52F5295D" w14:textId="77777777" w:rsidR="00851A10" w:rsidRPr="006D7DAF" w:rsidRDefault="00851A10" w:rsidP="006D7DA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Suelo</w:t>
            </w:r>
          </w:p>
        </w:tc>
      </w:tr>
      <w:tr w:rsidR="00851A10" w:rsidRPr="006D7DAF" w14:paraId="3F14EAD5" w14:textId="77777777" w:rsidTr="006D7DAF">
        <w:trPr>
          <w:trHeight w:val="464"/>
          <w:jc w:val="center"/>
        </w:trPr>
        <w:tc>
          <w:tcPr>
            <w:cnfStyle w:val="001000000000" w:firstRow="0" w:lastRow="0" w:firstColumn="1" w:lastColumn="0" w:oddVBand="0" w:evenVBand="0" w:oddHBand="0" w:evenHBand="0" w:firstRowFirstColumn="0" w:firstRowLastColumn="0" w:lastRowFirstColumn="0" w:lastRowLastColumn="0"/>
            <w:tcW w:w="1590" w:type="dxa"/>
            <w:vMerge/>
            <w:shd w:val="clear" w:color="auto" w:fill="auto"/>
            <w:vAlign w:val="center"/>
            <w:hideMark/>
          </w:tcPr>
          <w:p w14:paraId="25A62B3D" w14:textId="77777777" w:rsidR="00851A10" w:rsidRPr="006D7DAF" w:rsidRDefault="00851A10" w:rsidP="006D7DAF">
            <w:pPr>
              <w:pStyle w:val="Prrafodelista"/>
              <w:ind w:left="1080"/>
              <w:jc w:val="center"/>
              <w:rPr>
                <w:rFonts w:eastAsia="Calibri"/>
                <w:noProof/>
                <w:lang w:val="es-DO"/>
              </w:rPr>
            </w:pPr>
          </w:p>
        </w:tc>
        <w:tc>
          <w:tcPr>
            <w:tcW w:w="2233" w:type="dxa"/>
            <w:shd w:val="clear" w:color="auto" w:fill="auto"/>
            <w:noWrap/>
            <w:vAlign w:val="center"/>
            <w:hideMark/>
          </w:tcPr>
          <w:p w14:paraId="72D5967A" w14:textId="77777777" w:rsidR="00851A10" w:rsidRPr="006D7DAF" w:rsidRDefault="00851A10" w:rsidP="006D7DAF">
            <w:pPr>
              <w:jc w:val="both"/>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Samaná</w:t>
            </w:r>
          </w:p>
        </w:tc>
        <w:tc>
          <w:tcPr>
            <w:tcW w:w="2693" w:type="dxa"/>
            <w:shd w:val="clear" w:color="auto" w:fill="auto"/>
            <w:noWrap/>
            <w:vAlign w:val="center"/>
            <w:hideMark/>
          </w:tcPr>
          <w:p w14:paraId="06FAC5ED"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Sánchez, Samaná</w:t>
            </w:r>
          </w:p>
        </w:tc>
        <w:tc>
          <w:tcPr>
            <w:tcW w:w="2173" w:type="dxa"/>
            <w:shd w:val="clear" w:color="auto" w:fill="auto"/>
            <w:noWrap/>
            <w:vAlign w:val="center"/>
            <w:hideMark/>
          </w:tcPr>
          <w:p w14:paraId="5D87D576"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Suelo</w:t>
            </w:r>
          </w:p>
        </w:tc>
      </w:tr>
      <w:tr w:rsidR="0027785E" w:rsidRPr="006D7DAF" w14:paraId="2B5D292B" w14:textId="77777777" w:rsidTr="006D7DAF">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1590" w:type="dxa"/>
            <w:vMerge/>
            <w:shd w:val="clear" w:color="auto" w:fill="auto"/>
            <w:vAlign w:val="center"/>
            <w:hideMark/>
          </w:tcPr>
          <w:p w14:paraId="2081B47D" w14:textId="77777777" w:rsidR="00851A10" w:rsidRPr="006D7DAF" w:rsidRDefault="00851A10" w:rsidP="006D7DAF">
            <w:pPr>
              <w:pStyle w:val="Prrafodelista"/>
              <w:ind w:left="1080"/>
              <w:jc w:val="center"/>
              <w:rPr>
                <w:rFonts w:eastAsia="Calibri"/>
                <w:noProof/>
                <w:lang w:val="es-DO"/>
              </w:rPr>
            </w:pPr>
          </w:p>
        </w:tc>
        <w:tc>
          <w:tcPr>
            <w:tcW w:w="2233" w:type="dxa"/>
            <w:shd w:val="clear" w:color="auto" w:fill="auto"/>
            <w:noWrap/>
            <w:vAlign w:val="center"/>
            <w:hideMark/>
          </w:tcPr>
          <w:p w14:paraId="2AF5E159" w14:textId="77777777" w:rsidR="00851A10" w:rsidRPr="006D7DAF" w:rsidRDefault="00851A10" w:rsidP="006D7DAF">
            <w:pPr>
              <w:jc w:val="both"/>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Monte Plata</w:t>
            </w:r>
          </w:p>
        </w:tc>
        <w:tc>
          <w:tcPr>
            <w:tcW w:w="2693" w:type="dxa"/>
            <w:shd w:val="clear" w:color="auto" w:fill="auto"/>
            <w:noWrap/>
            <w:vAlign w:val="center"/>
            <w:hideMark/>
          </w:tcPr>
          <w:p w14:paraId="35D2E72E" w14:textId="77777777" w:rsidR="00851A10" w:rsidRPr="006D7DAF" w:rsidRDefault="00851A10" w:rsidP="006D7DA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La Ceja, Monte Plata</w:t>
            </w:r>
          </w:p>
        </w:tc>
        <w:tc>
          <w:tcPr>
            <w:tcW w:w="2173" w:type="dxa"/>
            <w:shd w:val="clear" w:color="auto" w:fill="auto"/>
            <w:noWrap/>
            <w:vAlign w:val="center"/>
            <w:hideMark/>
          </w:tcPr>
          <w:p w14:paraId="76FB8D00" w14:textId="77777777" w:rsidR="00851A10" w:rsidRPr="006D7DAF" w:rsidRDefault="00851A10" w:rsidP="006D7DA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Leche y Suelo</w:t>
            </w:r>
          </w:p>
        </w:tc>
      </w:tr>
      <w:tr w:rsidR="00851A10" w:rsidRPr="006D7DAF" w14:paraId="0F29038A" w14:textId="77777777" w:rsidTr="006D7DAF">
        <w:trPr>
          <w:trHeight w:val="526"/>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auto"/>
            <w:noWrap/>
            <w:vAlign w:val="center"/>
            <w:hideMark/>
          </w:tcPr>
          <w:p w14:paraId="30012D50" w14:textId="77777777" w:rsidR="00851A10" w:rsidRPr="006D7DAF" w:rsidRDefault="00851A10" w:rsidP="006D7DAF">
            <w:pPr>
              <w:jc w:val="center"/>
              <w:rPr>
                <w:rFonts w:eastAsia="Calibri"/>
                <w:noProof/>
                <w:lang w:val="es-DO"/>
              </w:rPr>
            </w:pPr>
            <w:r w:rsidRPr="006D7DAF">
              <w:rPr>
                <w:rFonts w:eastAsia="Calibri"/>
                <w:noProof/>
                <w:lang w:val="es-DO"/>
              </w:rPr>
              <w:t>Junio</w:t>
            </w:r>
          </w:p>
        </w:tc>
        <w:tc>
          <w:tcPr>
            <w:tcW w:w="2233" w:type="dxa"/>
            <w:shd w:val="clear" w:color="auto" w:fill="auto"/>
            <w:noWrap/>
            <w:vAlign w:val="center"/>
            <w:hideMark/>
          </w:tcPr>
          <w:p w14:paraId="383435F9" w14:textId="77777777" w:rsidR="00851A10" w:rsidRPr="006D7DAF" w:rsidRDefault="00851A10" w:rsidP="006D7DAF">
            <w:pPr>
              <w:jc w:val="both"/>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Distrito Nacional</w:t>
            </w:r>
          </w:p>
        </w:tc>
        <w:tc>
          <w:tcPr>
            <w:tcW w:w="2693" w:type="dxa"/>
            <w:shd w:val="clear" w:color="auto" w:fill="auto"/>
            <w:noWrap/>
            <w:vAlign w:val="center"/>
            <w:hideMark/>
          </w:tcPr>
          <w:p w14:paraId="4607581D"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Dirección Nuclear</w:t>
            </w:r>
          </w:p>
        </w:tc>
        <w:tc>
          <w:tcPr>
            <w:tcW w:w="2173" w:type="dxa"/>
            <w:shd w:val="clear" w:color="auto" w:fill="auto"/>
            <w:noWrap/>
            <w:vAlign w:val="center"/>
            <w:hideMark/>
          </w:tcPr>
          <w:p w14:paraId="22CC3564" w14:textId="77777777" w:rsidR="00851A10" w:rsidRPr="006D7DAF" w:rsidRDefault="00851A10" w:rsidP="006D7DA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Agua</w:t>
            </w:r>
          </w:p>
        </w:tc>
      </w:tr>
      <w:tr w:rsidR="008C15BF" w:rsidRPr="006D7DAF" w14:paraId="24FB8267" w14:textId="77777777" w:rsidTr="006D7DAF">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auto"/>
            <w:noWrap/>
            <w:vAlign w:val="center"/>
            <w:hideMark/>
          </w:tcPr>
          <w:p w14:paraId="3379802D" w14:textId="77777777" w:rsidR="008C15BF" w:rsidRPr="006D7DAF" w:rsidRDefault="008C15BF" w:rsidP="008C15BF">
            <w:pPr>
              <w:jc w:val="center"/>
              <w:rPr>
                <w:rFonts w:eastAsia="Calibri"/>
                <w:noProof/>
                <w:lang w:val="es-DO"/>
              </w:rPr>
            </w:pPr>
            <w:r w:rsidRPr="006D7DAF">
              <w:rPr>
                <w:rFonts w:eastAsia="Calibri"/>
                <w:noProof/>
                <w:lang w:val="es-DO"/>
              </w:rPr>
              <w:t>Julio</w:t>
            </w:r>
          </w:p>
        </w:tc>
        <w:tc>
          <w:tcPr>
            <w:tcW w:w="2233" w:type="dxa"/>
            <w:shd w:val="clear" w:color="auto" w:fill="auto"/>
            <w:noWrap/>
            <w:vAlign w:val="center"/>
            <w:hideMark/>
          </w:tcPr>
          <w:p w14:paraId="57371D48" w14:textId="77777777" w:rsidR="008C15BF" w:rsidRPr="006D7DAF" w:rsidRDefault="008C15BF" w:rsidP="008C15BF">
            <w:pPr>
              <w:jc w:val="both"/>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San Juan</w:t>
            </w:r>
          </w:p>
        </w:tc>
        <w:tc>
          <w:tcPr>
            <w:tcW w:w="2693" w:type="dxa"/>
            <w:shd w:val="clear" w:color="auto" w:fill="auto"/>
            <w:noWrap/>
            <w:vAlign w:val="center"/>
            <w:hideMark/>
          </w:tcPr>
          <w:p w14:paraId="786B3250" w14:textId="77777777" w:rsidR="008C15BF" w:rsidRPr="006D7DAF" w:rsidRDefault="008C15BF" w:rsidP="008C15B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Las Matas de Farfán</w:t>
            </w:r>
          </w:p>
        </w:tc>
        <w:tc>
          <w:tcPr>
            <w:tcW w:w="2173" w:type="dxa"/>
            <w:shd w:val="clear" w:color="auto" w:fill="auto"/>
            <w:noWrap/>
            <w:vAlign w:val="center"/>
            <w:hideMark/>
          </w:tcPr>
          <w:p w14:paraId="43761B20" w14:textId="77777777" w:rsidR="008C15BF" w:rsidRPr="006D7DAF" w:rsidRDefault="008C15BF" w:rsidP="008C15B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Leche y Suelo</w:t>
            </w:r>
          </w:p>
        </w:tc>
      </w:tr>
      <w:tr w:rsidR="008C15BF" w:rsidRPr="006D7DAF" w14:paraId="3DDCC7D9" w14:textId="77777777" w:rsidTr="006D7DAF">
        <w:trPr>
          <w:trHeight w:val="526"/>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auto"/>
            <w:noWrap/>
            <w:vAlign w:val="center"/>
            <w:hideMark/>
          </w:tcPr>
          <w:p w14:paraId="5FC672D9" w14:textId="77777777" w:rsidR="008C15BF" w:rsidRPr="006D7DAF" w:rsidRDefault="008C15BF" w:rsidP="008C15BF">
            <w:pPr>
              <w:jc w:val="center"/>
              <w:rPr>
                <w:rFonts w:eastAsia="Calibri"/>
                <w:noProof/>
                <w:lang w:val="es-DO"/>
              </w:rPr>
            </w:pPr>
            <w:r w:rsidRPr="006D7DAF">
              <w:rPr>
                <w:rFonts w:eastAsia="Calibri"/>
                <w:noProof/>
                <w:lang w:val="es-DO"/>
              </w:rPr>
              <w:t>Agosto</w:t>
            </w:r>
          </w:p>
        </w:tc>
        <w:tc>
          <w:tcPr>
            <w:tcW w:w="2233" w:type="dxa"/>
            <w:shd w:val="clear" w:color="auto" w:fill="auto"/>
            <w:noWrap/>
            <w:vAlign w:val="center"/>
            <w:hideMark/>
          </w:tcPr>
          <w:p w14:paraId="5B30C8F8" w14:textId="77777777" w:rsidR="008C15BF" w:rsidRPr="006D7DAF" w:rsidRDefault="008C15BF" w:rsidP="008C15BF">
            <w:pPr>
              <w:jc w:val="both"/>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Sánchez Ramírez</w:t>
            </w:r>
          </w:p>
        </w:tc>
        <w:tc>
          <w:tcPr>
            <w:tcW w:w="2693" w:type="dxa"/>
            <w:shd w:val="clear" w:color="auto" w:fill="auto"/>
            <w:noWrap/>
            <w:vAlign w:val="center"/>
            <w:hideMark/>
          </w:tcPr>
          <w:p w14:paraId="799ABFA3" w14:textId="77777777" w:rsidR="008C15BF" w:rsidRPr="006D7DAF" w:rsidRDefault="008C15BF" w:rsidP="008C15B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Presa Hatillo</w:t>
            </w:r>
          </w:p>
        </w:tc>
        <w:tc>
          <w:tcPr>
            <w:tcW w:w="2173" w:type="dxa"/>
            <w:shd w:val="clear" w:color="auto" w:fill="auto"/>
            <w:noWrap/>
            <w:vAlign w:val="center"/>
            <w:hideMark/>
          </w:tcPr>
          <w:p w14:paraId="40B6BF7C" w14:textId="77777777" w:rsidR="008C15BF" w:rsidRPr="006D7DAF" w:rsidRDefault="008C15BF" w:rsidP="008C15B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Suelo y Peces</w:t>
            </w:r>
          </w:p>
        </w:tc>
      </w:tr>
      <w:tr w:rsidR="008C15BF" w:rsidRPr="006D7DAF" w14:paraId="32AFF2C5" w14:textId="77777777" w:rsidTr="006D7DAF">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1590" w:type="dxa"/>
            <w:shd w:val="clear" w:color="auto" w:fill="auto"/>
            <w:noWrap/>
            <w:vAlign w:val="center"/>
            <w:hideMark/>
          </w:tcPr>
          <w:p w14:paraId="59EB9477" w14:textId="77777777" w:rsidR="008C15BF" w:rsidRPr="006D7DAF" w:rsidRDefault="008C15BF" w:rsidP="008C15BF">
            <w:pPr>
              <w:jc w:val="center"/>
              <w:rPr>
                <w:rFonts w:eastAsia="Calibri"/>
                <w:noProof/>
                <w:lang w:val="es-DO"/>
              </w:rPr>
            </w:pPr>
            <w:r w:rsidRPr="006D7DAF">
              <w:rPr>
                <w:rFonts w:eastAsia="Calibri"/>
                <w:noProof/>
                <w:lang w:val="es-DO"/>
              </w:rPr>
              <w:t>Septiembre</w:t>
            </w:r>
          </w:p>
        </w:tc>
        <w:tc>
          <w:tcPr>
            <w:tcW w:w="2233" w:type="dxa"/>
            <w:shd w:val="clear" w:color="auto" w:fill="auto"/>
            <w:noWrap/>
            <w:vAlign w:val="center"/>
            <w:hideMark/>
          </w:tcPr>
          <w:p w14:paraId="3DAB81C2" w14:textId="77777777" w:rsidR="008C15BF" w:rsidRPr="006D7DAF" w:rsidRDefault="008C15BF" w:rsidP="008C15BF">
            <w:pPr>
              <w:jc w:val="both"/>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Distrito Nacional</w:t>
            </w:r>
          </w:p>
        </w:tc>
        <w:tc>
          <w:tcPr>
            <w:tcW w:w="2693" w:type="dxa"/>
            <w:shd w:val="clear" w:color="auto" w:fill="auto"/>
            <w:noWrap/>
            <w:vAlign w:val="center"/>
            <w:hideMark/>
          </w:tcPr>
          <w:p w14:paraId="779DB1DC" w14:textId="77777777" w:rsidR="008C15BF" w:rsidRPr="006D7DAF" w:rsidRDefault="008C15BF" w:rsidP="008C15B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Supermercados</w:t>
            </w:r>
          </w:p>
        </w:tc>
        <w:tc>
          <w:tcPr>
            <w:tcW w:w="2173" w:type="dxa"/>
            <w:shd w:val="clear" w:color="auto" w:fill="auto"/>
            <w:noWrap/>
            <w:vAlign w:val="center"/>
            <w:hideMark/>
          </w:tcPr>
          <w:p w14:paraId="77BD4293" w14:textId="77777777" w:rsidR="008C15BF" w:rsidRPr="006D7DAF" w:rsidRDefault="008C15BF" w:rsidP="008C15B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Leches</w:t>
            </w:r>
          </w:p>
        </w:tc>
      </w:tr>
      <w:tr w:rsidR="008C15BF" w:rsidRPr="006D7DAF" w14:paraId="055E7467" w14:textId="77777777" w:rsidTr="006D7DAF">
        <w:trPr>
          <w:trHeight w:val="334"/>
          <w:jc w:val="center"/>
        </w:trPr>
        <w:tc>
          <w:tcPr>
            <w:cnfStyle w:val="001000000000" w:firstRow="0" w:lastRow="0" w:firstColumn="1" w:lastColumn="0" w:oddVBand="0" w:evenVBand="0" w:oddHBand="0" w:evenHBand="0" w:firstRowFirstColumn="0" w:firstRowLastColumn="0" w:lastRowFirstColumn="0" w:lastRowLastColumn="0"/>
            <w:tcW w:w="1590" w:type="dxa"/>
            <w:vMerge w:val="restart"/>
            <w:shd w:val="clear" w:color="auto" w:fill="auto"/>
            <w:noWrap/>
            <w:vAlign w:val="center"/>
            <w:hideMark/>
          </w:tcPr>
          <w:p w14:paraId="230142AA" w14:textId="77777777" w:rsidR="008C15BF" w:rsidRPr="006D7DAF" w:rsidRDefault="008C15BF" w:rsidP="008C15BF">
            <w:pPr>
              <w:jc w:val="center"/>
              <w:rPr>
                <w:rFonts w:eastAsia="Calibri"/>
                <w:noProof/>
                <w:lang w:val="es-DO"/>
              </w:rPr>
            </w:pPr>
            <w:r w:rsidRPr="006D7DAF">
              <w:rPr>
                <w:rFonts w:eastAsia="Calibri"/>
                <w:noProof/>
                <w:lang w:val="es-DO"/>
              </w:rPr>
              <w:t>Noviembre</w:t>
            </w:r>
          </w:p>
        </w:tc>
        <w:tc>
          <w:tcPr>
            <w:tcW w:w="2233" w:type="dxa"/>
            <w:vMerge w:val="restart"/>
            <w:shd w:val="clear" w:color="auto" w:fill="auto"/>
            <w:noWrap/>
            <w:vAlign w:val="center"/>
            <w:hideMark/>
          </w:tcPr>
          <w:p w14:paraId="02673819" w14:textId="77777777" w:rsidR="008C15BF" w:rsidRPr="006D7DAF" w:rsidRDefault="008C15BF" w:rsidP="008C15BF">
            <w:pPr>
              <w:jc w:val="both"/>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Distrito Nacional</w:t>
            </w:r>
          </w:p>
        </w:tc>
        <w:tc>
          <w:tcPr>
            <w:tcW w:w="2693" w:type="dxa"/>
            <w:shd w:val="clear" w:color="auto" w:fill="auto"/>
            <w:noWrap/>
            <w:vAlign w:val="center"/>
            <w:hideMark/>
          </w:tcPr>
          <w:p w14:paraId="4CDFBD5F" w14:textId="77777777" w:rsidR="008C15BF" w:rsidRPr="006D7DAF" w:rsidRDefault="008C15BF" w:rsidP="008C15B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Comedor</w:t>
            </w:r>
          </w:p>
        </w:tc>
        <w:tc>
          <w:tcPr>
            <w:tcW w:w="2173" w:type="dxa"/>
            <w:shd w:val="clear" w:color="auto" w:fill="auto"/>
            <w:noWrap/>
            <w:vAlign w:val="center"/>
            <w:hideMark/>
          </w:tcPr>
          <w:p w14:paraId="3E70B863" w14:textId="77777777" w:rsidR="008C15BF" w:rsidRPr="006D7DAF" w:rsidRDefault="008C15BF" w:rsidP="008C15B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Dieta</w:t>
            </w:r>
          </w:p>
        </w:tc>
      </w:tr>
      <w:tr w:rsidR="008C15BF" w:rsidRPr="006D7DAF" w14:paraId="1E2945F3" w14:textId="77777777" w:rsidTr="006D7DAF">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590" w:type="dxa"/>
            <w:vMerge/>
            <w:shd w:val="clear" w:color="auto" w:fill="auto"/>
            <w:vAlign w:val="center"/>
            <w:hideMark/>
          </w:tcPr>
          <w:p w14:paraId="13A43D02" w14:textId="77777777" w:rsidR="008C15BF" w:rsidRPr="006D7DAF" w:rsidRDefault="008C15BF" w:rsidP="008C15BF">
            <w:pPr>
              <w:pStyle w:val="Prrafodelista"/>
              <w:ind w:left="1080"/>
              <w:jc w:val="center"/>
              <w:rPr>
                <w:rFonts w:eastAsia="Calibri"/>
                <w:b w:val="0"/>
                <w:bCs w:val="0"/>
                <w:noProof/>
                <w:lang w:val="es-DO"/>
              </w:rPr>
            </w:pPr>
          </w:p>
        </w:tc>
        <w:tc>
          <w:tcPr>
            <w:tcW w:w="2233" w:type="dxa"/>
            <w:vMerge/>
            <w:shd w:val="clear" w:color="auto" w:fill="auto"/>
            <w:vAlign w:val="center"/>
            <w:hideMark/>
          </w:tcPr>
          <w:p w14:paraId="1EC521F0" w14:textId="77777777" w:rsidR="008C15BF" w:rsidRPr="006D7DAF" w:rsidRDefault="008C15BF" w:rsidP="008C15BF">
            <w:pPr>
              <w:pStyle w:val="Prrafodelista"/>
              <w:ind w:left="1080"/>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p>
        </w:tc>
        <w:tc>
          <w:tcPr>
            <w:tcW w:w="2693" w:type="dxa"/>
            <w:shd w:val="clear" w:color="auto" w:fill="auto"/>
            <w:noWrap/>
            <w:vAlign w:val="center"/>
            <w:hideMark/>
          </w:tcPr>
          <w:p w14:paraId="0BB3AE1C" w14:textId="77777777" w:rsidR="008C15BF" w:rsidRPr="006D7DAF" w:rsidRDefault="008C15BF" w:rsidP="008C15B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Mata Hambre</w:t>
            </w:r>
          </w:p>
        </w:tc>
        <w:tc>
          <w:tcPr>
            <w:tcW w:w="2173" w:type="dxa"/>
            <w:shd w:val="clear" w:color="auto" w:fill="auto"/>
            <w:noWrap/>
            <w:vAlign w:val="center"/>
            <w:hideMark/>
          </w:tcPr>
          <w:p w14:paraId="072B2B50" w14:textId="77777777" w:rsidR="008C15BF" w:rsidRPr="006D7DAF" w:rsidRDefault="008C15BF" w:rsidP="008C15BF">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6D7DAF">
              <w:rPr>
                <w:rFonts w:eastAsia="Calibri"/>
                <w:noProof/>
                <w:lang w:val="es-DO"/>
              </w:rPr>
              <w:t>Agua de lluvia</w:t>
            </w:r>
          </w:p>
        </w:tc>
      </w:tr>
      <w:tr w:rsidR="008C15BF" w:rsidRPr="006D7DAF" w14:paraId="06AE7BBE" w14:textId="77777777" w:rsidTr="006D7DAF">
        <w:trPr>
          <w:trHeight w:val="272"/>
          <w:jc w:val="center"/>
        </w:trPr>
        <w:tc>
          <w:tcPr>
            <w:cnfStyle w:val="001000000000" w:firstRow="0" w:lastRow="0" w:firstColumn="1" w:lastColumn="0" w:oddVBand="0" w:evenVBand="0" w:oddHBand="0" w:evenHBand="0" w:firstRowFirstColumn="0" w:firstRowLastColumn="0" w:lastRowFirstColumn="0" w:lastRowLastColumn="0"/>
            <w:tcW w:w="1590" w:type="dxa"/>
            <w:vMerge/>
            <w:shd w:val="clear" w:color="auto" w:fill="auto"/>
            <w:vAlign w:val="center"/>
            <w:hideMark/>
          </w:tcPr>
          <w:p w14:paraId="306D435C" w14:textId="77777777" w:rsidR="008C15BF" w:rsidRPr="006D7DAF" w:rsidRDefault="008C15BF" w:rsidP="008C15BF">
            <w:pPr>
              <w:pStyle w:val="Prrafodelista"/>
              <w:ind w:left="1080"/>
              <w:jc w:val="center"/>
              <w:rPr>
                <w:rFonts w:eastAsia="Calibri"/>
                <w:b w:val="0"/>
                <w:bCs w:val="0"/>
                <w:noProof/>
                <w:lang w:val="es-DO"/>
              </w:rPr>
            </w:pPr>
          </w:p>
        </w:tc>
        <w:tc>
          <w:tcPr>
            <w:tcW w:w="2233" w:type="dxa"/>
            <w:vMerge/>
            <w:shd w:val="clear" w:color="auto" w:fill="auto"/>
            <w:vAlign w:val="center"/>
            <w:hideMark/>
          </w:tcPr>
          <w:p w14:paraId="6ABDF038" w14:textId="77777777" w:rsidR="008C15BF" w:rsidRPr="006D7DAF" w:rsidRDefault="008C15BF" w:rsidP="008C15BF">
            <w:pPr>
              <w:pStyle w:val="Prrafodelista"/>
              <w:ind w:left="1080"/>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p>
        </w:tc>
        <w:tc>
          <w:tcPr>
            <w:tcW w:w="2693" w:type="dxa"/>
            <w:shd w:val="clear" w:color="auto" w:fill="auto"/>
            <w:noWrap/>
            <w:vAlign w:val="center"/>
            <w:hideMark/>
          </w:tcPr>
          <w:p w14:paraId="13B57F58" w14:textId="77777777" w:rsidR="008C15BF" w:rsidRPr="006D7DAF" w:rsidRDefault="008C15BF" w:rsidP="008C15B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Dirección Nuclear</w:t>
            </w:r>
          </w:p>
        </w:tc>
        <w:tc>
          <w:tcPr>
            <w:tcW w:w="2173" w:type="dxa"/>
            <w:shd w:val="clear" w:color="auto" w:fill="auto"/>
            <w:noWrap/>
            <w:vAlign w:val="center"/>
            <w:hideMark/>
          </w:tcPr>
          <w:p w14:paraId="34E31522" w14:textId="77777777" w:rsidR="008C15BF" w:rsidRPr="006D7DAF" w:rsidRDefault="008C15BF" w:rsidP="008C15BF">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6D7DAF">
              <w:rPr>
                <w:rFonts w:eastAsia="Calibri"/>
                <w:noProof/>
                <w:lang w:val="es-DO"/>
              </w:rPr>
              <w:t>Agua de llave</w:t>
            </w:r>
          </w:p>
        </w:tc>
      </w:tr>
    </w:tbl>
    <w:p w14:paraId="5EFDBBAA" w14:textId="77777777" w:rsidR="00CA4BBC" w:rsidRPr="00CA4BBC" w:rsidRDefault="00CA4BBC" w:rsidP="00851A10">
      <w:pPr>
        <w:spacing w:line="360" w:lineRule="auto"/>
        <w:jc w:val="both"/>
        <w:rPr>
          <w:rFonts w:eastAsia="Calibri"/>
          <w:noProof/>
          <w:sz w:val="4"/>
          <w:szCs w:val="4"/>
          <w:lang w:val="es-DO"/>
        </w:rPr>
      </w:pPr>
    </w:p>
    <w:p w14:paraId="70882F3F" w14:textId="12B5AEC0" w:rsidR="00851A10" w:rsidRPr="00C41129" w:rsidRDefault="00851A10" w:rsidP="00851A10">
      <w:pPr>
        <w:spacing w:line="360" w:lineRule="auto"/>
        <w:jc w:val="both"/>
        <w:rPr>
          <w:rFonts w:eastAsia="Calibri"/>
          <w:noProof/>
          <w:lang w:val="es-DO"/>
        </w:rPr>
      </w:pPr>
      <w:r w:rsidRPr="00C41129">
        <w:rPr>
          <w:rFonts w:eastAsia="Calibri"/>
          <w:noProof/>
          <w:lang w:val="es-DO"/>
        </w:rPr>
        <w:t>En las figuras siguientes se visualiza</w:t>
      </w:r>
      <w:r w:rsidR="006D7DAF">
        <w:rPr>
          <w:rFonts w:eastAsia="Calibri"/>
          <w:noProof/>
          <w:lang w:val="es-DO"/>
        </w:rPr>
        <w:t>n</w:t>
      </w:r>
      <w:r w:rsidRPr="00C41129">
        <w:rPr>
          <w:rFonts w:eastAsia="Calibri"/>
          <w:noProof/>
          <w:lang w:val="es-DO"/>
        </w:rPr>
        <w:t xml:space="preserve"> las concentraciones de los radionucleidos presentes en las muestras analizadas.</w:t>
      </w:r>
    </w:p>
    <w:p w14:paraId="402C549B" w14:textId="7FB68437" w:rsidR="00851A10" w:rsidRPr="00C41129" w:rsidRDefault="00851A10" w:rsidP="006D7DAF">
      <w:pPr>
        <w:spacing w:after="0" w:line="240" w:lineRule="auto"/>
        <w:jc w:val="center"/>
        <w:rPr>
          <w:rFonts w:eastAsia="Calibri"/>
          <w:noProof/>
          <w:lang w:val="es-DO"/>
        </w:rPr>
      </w:pPr>
      <w:r w:rsidRPr="00C41129">
        <w:rPr>
          <w:noProof/>
          <w:lang w:val="es-DO"/>
        </w:rPr>
        <w:drawing>
          <wp:inline distT="0" distB="0" distL="0" distR="0" wp14:anchorId="17FB1DE1" wp14:editId="00312719">
            <wp:extent cx="4838700" cy="2609850"/>
            <wp:effectExtent l="0" t="0" r="0" b="0"/>
            <wp:docPr id="53" name="Imagen 5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Gráfico&#10;&#10;Descripción generada automá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38700" cy="2609850"/>
                    </a:xfrm>
                    <a:prstGeom prst="rect">
                      <a:avLst/>
                    </a:prstGeom>
                    <a:noFill/>
                    <a:ln>
                      <a:noFill/>
                    </a:ln>
                  </pic:spPr>
                </pic:pic>
              </a:graphicData>
            </a:graphic>
          </wp:inline>
        </w:drawing>
      </w:r>
    </w:p>
    <w:p w14:paraId="67C40115" w14:textId="56F889EB" w:rsidR="00851A10" w:rsidRPr="00C41129" w:rsidRDefault="006D7DAF" w:rsidP="00523109">
      <w:pPr>
        <w:spacing w:after="0" w:line="240" w:lineRule="auto"/>
        <w:jc w:val="both"/>
        <w:rPr>
          <w:rFonts w:eastAsia="Calibri"/>
          <w:i/>
          <w:iCs/>
          <w:noProof/>
          <w:sz w:val="18"/>
          <w:szCs w:val="18"/>
          <w:lang w:val="es-DO"/>
        </w:rPr>
      </w:pPr>
      <w:bookmarkStart w:id="71" w:name="_Hlk121211807"/>
      <w:r>
        <w:rPr>
          <w:rFonts w:eastAsia="Calibri"/>
          <w:b/>
          <w:bCs/>
          <w:i/>
          <w:iCs/>
          <w:noProof/>
          <w:sz w:val="18"/>
          <w:szCs w:val="18"/>
          <w:lang w:val="es-DO"/>
        </w:rPr>
        <w:t xml:space="preserve">   </w:t>
      </w:r>
      <w:r w:rsidR="00523109" w:rsidRPr="00C41129">
        <w:rPr>
          <w:rFonts w:eastAsia="Calibri"/>
          <w:b/>
          <w:bCs/>
          <w:i/>
          <w:iCs/>
          <w:noProof/>
          <w:sz w:val="18"/>
          <w:szCs w:val="18"/>
          <w:lang w:val="es-DO"/>
        </w:rPr>
        <w:t>Fuente:</w:t>
      </w:r>
      <w:r w:rsidR="00523109" w:rsidRPr="00C41129">
        <w:rPr>
          <w:i/>
          <w:iCs/>
          <w:sz w:val="18"/>
          <w:szCs w:val="18"/>
          <w:lang w:val="es-DO"/>
        </w:rPr>
        <w:t xml:space="preserve"> </w:t>
      </w:r>
      <w:r w:rsidR="00523109" w:rsidRPr="00C41129">
        <w:rPr>
          <w:rFonts w:eastAsia="Calibri"/>
          <w:i/>
          <w:iCs/>
          <w:noProof/>
          <w:sz w:val="18"/>
          <w:szCs w:val="18"/>
          <w:lang w:val="es-DO"/>
        </w:rPr>
        <w:t>Actividades específicas de las muestras analizadas en el primer semestre</w:t>
      </w:r>
    </w:p>
    <w:p w14:paraId="349DD0C3" w14:textId="77777777" w:rsidR="007B2FF3" w:rsidRPr="00C41129" w:rsidRDefault="007B2FF3" w:rsidP="00523109">
      <w:pPr>
        <w:spacing w:after="0" w:line="240" w:lineRule="auto"/>
        <w:jc w:val="both"/>
        <w:rPr>
          <w:rFonts w:eastAsia="Calibri"/>
          <w:i/>
          <w:iCs/>
          <w:noProof/>
          <w:sz w:val="18"/>
          <w:szCs w:val="18"/>
          <w:lang w:val="es-DO"/>
        </w:rPr>
      </w:pPr>
    </w:p>
    <w:bookmarkEnd w:id="71"/>
    <w:p w14:paraId="1E4980C9" w14:textId="216F08E4" w:rsidR="000F1999" w:rsidRPr="00C41129" w:rsidRDefault="000F1999" w:rsidP="009D04A6">
      <w:pPr>
        <w:spacing w:after="0" w:line="240" w:lineRule="auto"/>
        <w:jc w:val="center"/>
        <w:rPr>
          <w:rFonts w:eastAsia="Calibri"/>
          <w:i/>
          <w:iCs/>
          <w:noProof/>
          <w:sz w:val="18"/>
          <w:szCs w:val="18"/>
          <w:lang w:val="es-DO"/>
        </w:rPr>
      </w:pPr>
      <w:r w:rsidRPr="00C41129">
        <w:rPr>
          <w:rFonts w:eastAsia="Calibri"/>
          <w:i/>
          <w:iCs/>
          <w:noProof/>
          <w:sz w:val="18"/>
          <w:szCs w:val="18"/>
          <w:lang w:val="es-DO"/>
        </w:rPr>
        <w:lastRenderedPageBreak/>
        <w:drawing>
          <wp:inline distT="0" distB="0" distL="0" distR="0" wp14:anchorId="565DFCE7" wp14:editId="6685432D">
            <wp:extent cx="4895215" cy="2895600"/>
            <wp:effectExtent l="0" t="0" r="63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95215" cy="2895600"/>
                    </a:xfrm>
                    <a:prstGeom prst="rect">
                      <a:avLst/>
                    </a:prstGeom>
                    <a:noFill/>
                  </pic:spPr>
                </pic:pic>
              </a:graphicData>
            </a:graphic>
          </wp:inline>
        </w:drawing>
      </w:r>
    </w:p>
    <w:p w14:paraId="19E6C37A" w14:textId="7FE1E6C8" w:rsidR="000F1999" w:rsidRPr="00C41129" w:rsidRDefault="006D7DAF" w:rsidP="000F1999">
      <w:pPr>
        <w:spacing w:after="0" w:line="240" w:lineRule="auto"/>
        <w:jc w:val="both"/>
        <w:rPr>
          <w:rFonts w:eastAsia="Calibri"/>
          <w:i/>
          <w:iCs/>
          <w:noProof/>
          <w:sz w:val="18"/>
          <w:szCs w:val="18"/>
          <w:lang w:val="es-DO"/>
        </w:rPr>
      </w:pPr>
      <w:r>
        <w:rPr>
          <w:rFonts w:eastAsia="Calibri"/>
          <w:b/>
          <w:bCs/>
          <w:i/>
          <w:iCs/>
          <w:noProof/>
          <w:sz w:val="18"/>
          <w:szCs w:val="18"/>
          <w:lang w:val="es-DO"/>
        </w:rPr>
        <w:t xml:space="preserve">   </w:t>
      </w:r>
      <w:r w:rsidR="000F1999" w:rsidRPr="00C41129">
        <w:rPr>
          <w:rFonts w:eastAsia="Calibri"/>
          <w:b/>
          <w:bCs/>
          <w:i/>
          <w:iCs/>
          <w:noProof/>
          <w:sz w:val="18"/>
          <w:szCs w:val="18"/>
          <w:lang w:val="es-DO"/>
        </w:rPr>
        <w:t>Fuente:</w:t>
      </w:r>
      <w:r w:rsidR="000F1999" w:rsidRPr="00C41129">
        <w:rPr>
          <w:i/>
          <w:iCs/>
          <w:sz w:val="18"/>
          <w:szCs w:val="18"/>
          <w:lang w:val="es-DO"/>
        </w:rPr>
        <w:t xml:space="preserve"> </w:t>
      </w:r>
      <w:r w:rsidR="000F1999" w:rsidRPr="00C41129">
        <w:rPr>
          <w:rFonts w:eastAsia="Calibri"/>
          <w:i/>
          <w:iCs/>
          <w:noProof/>
          <w:sz w:val="18"/>
          <w:szCs w:val="18"/>
          <w:lang w:val="es-DO"/>
        </w:rPr>
        <w:t>Actividades específicas de las muestras analizadas en el segundo semestre</w:t>
      </w:r>
    </w:p>
    <w:p w14:paraId="1E7A0FB8" w14:textId="77777777" w:rsidR="0027785E" w:rsidRPr="00C41129" w:rsidRDefault="0027785E" w:rsidP="000F1999">
      <w:pPr>
        <w:spacing w:line="360" w:lineRule="auto"/>
        <w:jc w:val="both"/>
        <w:rPr>
          <w:rFonts w:eastAsia="Calibri"/>
          <w:noProof/>
          <w:lang w:val="es-DO"/>
        </w:rPr>
      </w:pPr>
    </w:p>
    <w:p w14:paraId="384E5850" w14:textId="185F78A0" w:rsidR="00523109" w:rsidRDefault="00523109" w:rsidP="00196D4B">
      <w:pPr>
        <w:pStyle w:val="Prrafodelista"/>
        <w:numPr>
          <w:ilvl w:val="0"/>
          <w:numId w:val="20"/>
        </w:numPr>
        <w:spacing w:line="360" w:lineRule="auto"/>
        <w:ind w:left="1077" w:hanging="357"/>
        <w:jc w:val="both"/>
        <w:rPr>
          <w:rFonts w:eastAsia="Calibri"/>
          <w:noProof/>
          <w:lang w:val="es-DO"/>
        </w:rPr>
      </w:pPr>
      <w:r w:rsidRPr="00C41129">
        <w:rPr>
          <w:rFonts w:eastAsia="Calibri"/>
          <w:noProof/>
          <w:lang w:val="es-DO"/>
        </w:rPr>
        <w:t>Radiactividad en minería y materiales de construcción, a continuación se muestran las concentraciones de los radionúclidos de interés en los materiales analizados:</w:t>
      </w:r>
    </w:p>
    <w:p w14:paraId="21A3503E" w14:textId="77777777" w:rsidR="006D7DAF" w:rsidRPr="00C41129" w:rsidRDefault="006D7DAF" w:rsidP="006D7DAF">
      <w:pPr>
        <w:pStyle w:val="Prrafodelista"/>
        <w:spacing w:line="360" w:lineRule="auto"/>
        <w:ind w:left="1077"/>
        <w:jc w:val="both"/>
        <w:rPr>
          <w:rFonts w:eastAsia="Calibri"/>
          <w:noProof/>
          <w:lang w:val="es-DO"/>
        </w:rPr>
      </w:pPr>
    </w:p>
    <w:p w14:paraId="7451632D" w14:textId="77006466" w:rsidR="00523109" w:rsidRDefault="00523109" w:rsidP="006D7DAF">
      <w:pPr>
        <w:pStyle w:val="Prrafodelista"/>
        <w:spacing w:after="0" w:line="240" w:lineRule="auto"/>
        <w:ind w:left="1077"/>
        <w:rPr>
          <w:rFonts w:eastAsia="Calibri"/>
          <w:i/>
          <w:iCs/>
          <w:noProof/>
          <w:sz w:val="18"/>
          <w:szCs w:val="18"/>
          <w:lang w:val="es-DO"/>
        </w:rPr>
      </w:pPr>
      <w:r w:rsidRPr="00C41129">
        <w:rPr>
          <w:rFonts w:eastAsia="Calibri"/>
          <w:noProof/>
          <w:lang w:val="es-DO"/>
        </w:rPr>
        <w:drawing>
          <wp:inline distT="0" distB="0" distL="0" distR="0" wp14:anchorId="39F78183" wp14:editId="7410AC40">
            <wp:extent cx="4293251" cy="2173856"/>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01039" cy="2177799"/>
                    </a:xfrm>
                    <a:prstGeom prst="rect">
                      <a:avLst/>
                    </a:prstGeom>
                    <a:noFill/>
                  </pic:spPr>
                </pic:pic>
              </a:graphicData>
            </a:graphic>
          </wp:inline>
        </w:drawing>
      </w:r>
      <w:r w:rsidRPr="00C41129">
        <w:rPr>
          <w:rFonts w:eastAsia="Calibri"/>
          <w:b/>
          <w:bCs/>
          <w:i/>
          <w:iCs/>
          <w:noProof/>
          <w:sz w:val="18"/>
          <w:szCs w:val="18"/>
          <w:lang w:val="es-DO"/>
        </w:rPr>
        <w:t xml:space="preserve">Fuente: </w:t>
      </w:r>
      <w:r w:rsidRPr="00C41129">
        <w:rPr>
          <w:rFonts w:eastAsia="Calibri"/>
          <w:i/>
          <w:iCs/>
          <w:noProof/>
          <w:sz w:val="18"/>
          <w:szCs w:val="18"/>
          <w:lang w:val="es-DO"/>
        </w:rPr>
        <w:t>Concentración de radionúclidos en arena.</w:t>
      </w:r>
    </w:p>
    <w:p w14:paraId="65188DD2" w14:textId="77777777" w:rsidR="006D7DAF" w:rsidRPr="00C41129" w:rsidRDefault="006D7DAF" w:rsidP="00196D4B">
      <w:pPr>
        <w:pStyle w:val="Prrafodelista"/>
        <w:spacing w:after="0" w:line="240" w:lineRule="auto"/>
        <w:ind w:left="1077"/>
        <w:rPr>
          <w:rFonts w:eastAsia="Calibri"/>
          <w:i/>
          <w:iCs/>
          <w:noProof/>
          <w:sz w:val="18"/>
          <w:szCs w:val="18"/>
          <w:lang w:val="es-DO"/>
        </w:rPr>
      </w:pPr>
    </w:p>
    <w:p w14:paraId="2A74439B" w14:textId="77777777" w:rsidR="00196D4B" w:rsidRPr="00C41129" w:rsidRDefault="00196D4B" w:rsidP="00196D4B">
      <w:pPr>
        <w:pStyle w:val="Prrafodelista"/>
        <w:spacing w:after="0" w:line="240" w:lineRule="auto"/>
        <w:ind w:left="1077"/>
        <w:rPr>
          <w:rFonts w:eastAsia="Calibri"/>
          <w:noProof/>
          <w:lang w:val="es-DO"/>
        </w:rPr>
      </w:pPr>
    </w:p>
    <w:p w14:paraId="0D21CC75" w14:textId="49DF50DE" w:rsidR="00523109" w:rsidRPr="00C41129" w:rsidRDefault="00523109" w:rsidP="00196D4B">
      <w:pPr>
        <w:pStyle w:val="Prrafodelista"/>
        <w:spacing w:after="0" w:line="240" w:lineRule="auto"/>
        <w:ind w:left="1077"/>
        <w:jc w:val="both"/>
        <w:rPr>
          <w:rFonts w:eastAsia="Calibri"/>
          <w:noProof/>
          <w:lang w:val="es-DO"/>
        </w:rPr>
      </w:pPr>
      <w:r w:rsidRPr="00C41129">
        <w:rPr>
          <w:rFonts w:eastAsia="Calibri"/>
          <w:noProof/>
          <w:lang w:val="es-DO"/>
        </w:rPr>
        <w:lastRenderedPageBreak/>
        <w:drawing>
          <wp:inline distT="0" distB="0" distL="0" distR="0" wp14:anchorId="69236935" wp14:editId="222BAFDC">
            <wp:extent cx="4201681" cy="2165231"/>
            <wp:effectExtent l="0" t="0" r="8890" b="698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12483" cy="2170797"/>
                    </a:xfrm>
                    <a:prstGeom prst="rect">
                      <a:avLst/>
                    </a:prstGeom>
                    <a:noFill/>
                  </pic:spPr>
                </pic:pic>
              </a:graphicData>
            </a:graphic>
          </wp:inline>
        </w:drawing>
      </w:r>
    </w:p>
    <w:p w14:paraId="172E4126" w14:textId="73AC5F62" w:rsidR="00523109" w:rsidRPr="00C41129" w:rsidRDefault="00523109" w:rsidP="00196D4B">
      <w:pPr>
        <w:pStyle w:val="Prrafodelista"/>
        <w:spacing w:after="0" w:line="240" w:lineRule="auto"/>
        <w:ind w:left="1077"/>
        <w:jc w:val="both"/>
        <w:rPr>
          <w:rFonts w:eastAsia="Calibri"/>
          <w:i/>
          <w:iCs/>
          <w:noProof/>
          <w:sz w:val="18"/>
          <w:szCs w:val="18"/>
          <w:lang w:val="es-DO"/>
        </w:rPr>
      </w:pPr>
      <w:r w:rsidRPr="00C41129">
        <w:rPr>
          <w:rFonts w:eastAsia="Calibri"/>
          <w:b/>
          <w:bCs/>
          <w:i/>
          <w:iCs/>
          <w:noProof/>
          <w:sz w:val="18"/>
          <w:szCs w:val="18"/>
          <w:lang w:val="es-DO"/>
        </w:rPr>
        <w:t>Fuente:</w:t>
      </w:r>
      <w:r w:rsidRPr="00C41129">
        <w:rPr>
          <w:rFonts w:eastAsia="Calibri"/>
          <w:i/>
          <w:iCs/>
          <w:noProof/>
          <w:sz w:val="18"/>
          <w:szCs w:val="18"/>
          <w:lang w:val="es-DO"/>
        </w:rPr>
        <w:t xml:space="preserve"> Concentración de radionúclidos en cemento.</w:t>
      </w:r>
    </w:p>
    <w:p w14:paraId="36D42E9C" w14:textId="77777777" w:rsidR="00196D4B" w:rsidRPr="00C41129" w:rsidRDefault="00196D4B" w:rsidP="00196D4B">
      <w:pPr>
        <w:pStyle w:val="Prrafodelista"/>
        <w:spacing w:after="0" w:line="240" w:lineRule="auto"/>
        <w:ind w:left="1077"/>
        <w:jc w:val="both"/>
        <w:rPr>
          <w:rFonts w:eastAsia="Calibri"/>
          <w:i/>
          <w:iCs/>
          <w:noProof/>
          <w:sz w:val="18"/>
          <w:szCs w:val="18"/>
          <w:lang w:val="es-DO"/>
        </w:rPr>
      </w:pPr>
    </w:p>
    <w:p w14:paraId="3D9E75B6" w14:textId="43D96A17" w:rsidR="00523109" w:rsidRPr="00C41129" w:rsidRDefault="00523109" w:rsidP="00196D4B">
      <w:pPr>
        <w:pStyle w:val="Prrafodelista"/>
        <w:numPr>
          <w:ilvl w:val="0"/>
          <w:numId w:val="20"/>
        </w:numPr>
        <w:spacing w:line="360" w:lineRule="auto"/>
        <w:jc w:val="both"/>
        <w:rPr>
          <w:rFonts w:eastAsia="Calibri"/>
          <w:noProof/>
          <w:lang w:val="es-DO"/>
        </w:rPr>
      </w:pPr>
      <w:r w:rsidRPr="00C41129">
        <w:rPr>
          <w:rFonts w:eastAsia="Calibri"/>
          <w:noProof/>
          <w:lang w:val="es-DO"/>
        </w:rPr>
        <w:t xml:space="preserve"> En este año 2022 fueron monitoreados un total de nueve (9) técnicos que manipulan 131I en los </w:t>
      </w:r>
      <w:r w:rsidR="006D7DAF">
        <w:rPr>
          <w:rFonts w:eastAsia="Calibri"/>
          <w:noProof/>
          <w:lang w:val="es-DO"/>
        </w:rPr>
        <w:t>C</w:t>
      </w:r>
      <w:r w:rsidRPr="00C41129">
        <w:rPr>
          <w:rFonts w:eastAsia="Calibri"/>
          <w:noProof/>
          <w:lang w:val="es-DO"/>
        </w:rPr>
        <w:t xml:space="preserve">entros de Medicina Nuclear del país, a estos se les estimó dosis efectiva comprometida a partir de la actividad medida en la tiroides.  </w:t>
      </w:r>
    </w:p>
    <w:p w14:paraId="3C7B0ACA" w14:textId="7C7C531A" w:rsidR="00523109" w:rsidRPr="00C41129" w:rsidRDefault="00523109" w:rsidP="00196D4B">
      <w:pPr>
        <w:spacing w:line="360" w:lineRule="auto"/>
        <w:ind w:left="1134" w:hanging="54"/>
        <w:jc w:val="both"/>
        <w:rPr>
          <w:rFonts w:eastAsia="Calibri"/>
          <w:noProof/>
          <w:lang w:val="es-DO"/>
        </w:rPr>
      </w:pPr>
      <w:r w:rsidRPr="00C41129">
        <w:rPr>
          <w:rFonts w:eastAsia="Calibri"/>
          <w:noProof/>
          <w:lang w:val="es-DO"/>
        </w:rPr>
        <w:t xml:space="preserve">Los centros monitoreados </w:t>
      </w:r>
      <w:r w:rsidR="00196D4B" w:rsidRPr="00C41129">
        <w:rPr>
          <w:rFonts w:eastAsia="Calibri"/>
          <w:noProof/>
          <w:lang w:val="es-DO"/>
        </w:rPr>
        <w:t>fueron los siguientes</w:t>
      </w:r>
      <w:r w:rsidRPr="00C41129">
        <w:rPr>
          <w:rFonts w:eastAsia="Calibri"/>
          <w:noProof/>
          <w:lang w:val="es-DO"/>
        </w:rPr>
        <w:t>:</w:t>
      </w:r>
    </w:p>
    <w:p w14:paraId="32E2C230" w14:textId="77777777" w:rsidR="00603ABB" w:rsidRPr="00C41129" w:rsidRDefault="00523109" w:rsidP="00805219">
      <w:pPr>
        <w:pStyle w:val="Prrafodelista"/>
        <w:numPr>
          <w:ilvl w:val="0"/>
          <w:numId w:val="40"/>
        </w:numPr>
        <w:spacing w:line="360" w:lineRule="auto"/>
        <w:ind w:left="1276"/>
        <w:jc w:val="both"/>
        <w:rPr>
          <w:rFonts w:eastAsia="Calibri"/>
          <w:noProof/>
          <w:lang w:val="es-DO"/>
        </w:rPr>
      </w:pPr>
      <w:r w:rsidRPr="00C41129">
        <w:rPr>
          <w:rFonts w:eastAsia="Calibri"/>
          <w:noProof/>
          <w:lang w:val="es-DO"/>
        </w:rPr>
        <w:t>Centro de Diagnóstico Medicina Avanzada y Telemedicina (CEDIMAT</w:t>
      </w:r>
      <w:r w:rsidR="00603ABB" w:rsidRPr="00C41129">
        <w:rPr>
          <w:rFonts w:eastAsia="Calibri"/>
          <w:noProof/>
          <w:lang w:val="es-DO"/>
        </w:rPr>
        <w:t>)</w:t>
      </w:r>
    </w:p>
    <w:p w14:paraId="5CA947E0" w14:textId="77777777" w:rsidR="00603ABB" w:rsidRPr="00C41129" w:rsidRDefault="00523109" w:rsidP="00805219">
      <w:pPr>
        <w:pStyle w:val="Prrafodelista"/>
        <w:numPr>
          <w:ilvl w:val="0"/>
          <w:numId w:val="23"/>
        </w:numPr>
        <w:spacing w:line="360" w:lineRule="auto"/>
        <w:ind w:left="1276"/>
        <w:jc w:val="both"/>
        <w:rPr>
          <w:rFonts w:eastAsia="Calibri"/>
          <w:noProof/>
          <w:lang w:val="es-DO"/>
        </w:rPr>
      </w:pPr>
      <w:r w:rsidRPr="00C41129">
        <w:rPr>
          <w:rFonts w:eastAsia="Calibri"/>
          <w:noProof/>
          <w:lang w:val="es-DO"/>
        </w:rPr>
        <w:t>Instituto de Oncología Dr. Heriberto Pieter (IOHP).</w:t>
      </w:r>
    </w:p>
    <w:p w14:paraId="672C4D64" w14:textId="77777777" w:rsidR="00603ABB" w:rsidRPr="00C41129" w:rsidRDefault="00523109" w:rsidP="00805219">
      <w:pPr>
        <w:pStyle w:val="Prrafodelista"/>
        <w:numPr>
          <w:ilvl w:val="0"/>
          <w:numId w:val="23"/>
        </w:numPr>
        <w:spacing w:line="360" w:lineRule="auto"/>
        <w:ind w:left="1276"/>
        <w:jc w:val="both"/>
        <w:rPr>
          <w:rFonts w:eastAsia="Calibri"/>
          <w:noProof/>
          <w:lang w:val="es-DO"/>
        </w:rPr>
      </w:pPr>
      <w:r w:rsidRPr="00C41129">
        <w:rPr>
          <w:rFonts w:eastAsia="Calibri"/>
          <w:noProof/>
          <w:lang w:val="es-DO"/>
        </w:rPr>
        <w:t>Clínica Unión Médica del Norte.</w:t>
      </w:r>
    </w:p>
    <w:p w14:paraId="15B2013D" w14:textId="77777777" w:rsidR="00603ABB" w:rsidRPr="00C41129" w:rsidRDefault="00523109" w:rsidP="00805219">
      <w:pPr>
        <w:pStyle w:val="Prrafodelista"/>
        <w:numPr>
          <w:ilvl w:val="0"/>
          <w:numId w:val="23"/>
        </w:numPr>
        <w:spacing w:line="360" w:lineRule="auto"/>
        <w:ind w:left="1276"/>
        <w:jc w:val="both"/>
        <w:rPr>
          <w:rFonts w:eastAsia="Calibri"/>
          <w:noProof/>
          <w:lang w:val="es-DO"/>
        </w:rPr>
      </w:pPr>
      <w:r w:rsidRPr="00C41129">
        <w:rPr>
          <w:rFonts w:eastAsia="Calibri"/>
          <w:noProof/>
          <w:lang w:val="es-DO"/>
        </w:rPr>
        <w:t>Hospital Metropolitano de Santiago (HOMS).</w:t>
      </w:r>
    </w:p>
    <w:p w14:paraId="7B90026A" w14:textId="77777777" w:rsidR="00603ABB" w:rsidRPr="00C41129" w:rsidRDefault="00523109" w:rsidP="00805219">
      <w:pPr>
        <w:pStyle w:val="Prrafodelista"/>
        <w:numPr>
          <w:ilvl w:val="0"/>
          <w:numId w:val="23"/>
        </w:numPr>
        <w:spacing w:line="360" w:lineRule="auto"/>
        <w:ind w:left="1276"/>
        <w:jc w:val="both"/>
        <w:rPr>
          <w:rFonts w:eastAsia="Calibri"/>
          <w:noProof/>
          <w:lang w:val="es-DO"/>
        </w:rPr>
      </w:pPr>
      <w:r w:rsidRPr="00C41129">
        <w:rPr>
          <w:rFonts w:eastAsia="Calibri"/>
          <w:noProof/>
          <w:lang w:val="es-DO"/>
        </w:rPr>
        <w:t>CIMEN, Diagnósticos Médicos.</w:t>
      </w:r>
    </w:p>
    <w:p w14:paraId="6ECBC7A4" w14:textId="37D82F01" w:rsidR="00523109" w:rsidRPr="00C41129" w:rsidRDefault="00523109" w:rsidP="00805219">
      <w:pPr>
        <w:pStyle w:val="Prrafodelista"/>
        <w:numPr>
          <w:ilvl w:val="0"/>
          <w:numId w:val="23"/>
        </w:numPr>
        <w:spacing w:line="360" w:lineRule="auto"/>
        <w:ind w:left="1276"/>
        <w:jc w:val="both"/>
        <w:rPr>
          <w:rFonts w:eastAsia="Calibri"/>
          <w:noProof/>
          <w:lang w:val="es-DO"/>
        </w:rPr>
      </w:pPr>
      <w:r w:rsidRPr="00C41129">
        <w:rPr>
          <w:rFonts w:eastAsia="Calibri"/>
          <w:noProof/>
          <w:lang w:val="es-DO"/>
        </w:rPr>
        <w:t>Diagnosis, Imágenes Médicas.</w:t>
      </w:r>
    </w:p>
    <w:p w14:paraId="37D6C3AC" w14:textId="0300C714" w:rsidR="00523109" w:rsidRPr="00C41129" w:rsidRDefault="00523109" w:rsidP="00196D4B">
      <w:pPr>
        <w:spacing w:line="360" w:lineRule="auto"/>
        <w:jc w:val="both"/>
        <w:rPr>
          <w:rFonts w:eastAsia="Calibri"/>
          <w:noProof/>
          <w:lang w:val="es-DO"/>
        </w:rPr>
      </w:pPr>
      <w:r w:rsidRPr="00C41129">
        <w:rPr>
          <w:rFonts w:eastAsia="Calibri"/>
          <w:noProof/>
          <w:lang w:val="es-DO"/>
        </w:rPr>
        <w:t>En el año 2022 se realizaron</w:t>
      </w:r>
      <w:r w:rsidR="00196D4B" w:rsidRPr="00C41129">
        <w:rPr>
          <w:rFonts w:eastAsia="Calibri"/>
          <w:noProof/>
          <w:lang w:val="es-DO"/>
        </w:rPr>
        <w:t xml:space="preserve"> treinta y cuatro (</w:t>
      </w:r>
      <w:r w:rsidRPr="00C41129">
        <w:rPr>
          <w:rFonts w:eastAsia="Calibri"/>
          <w:noProof/>
          <w:lang w:val="es-DO"/>
        </w:rPr>
        <w:t>34</w:t>
      </w:r>
      <w:r w:rsidR="00196D4B" w:rsidRPr="00C41129">
        <w:rPr>
          <w:rFonts w:eastAsia="Calibri"/>
          <w:noProof/>
          <w:lang w:val="es-DO"/>
        </w:rPr>
        <w:t>)</w:t>
      </w:r>
      <w:r w:rsidRPr="00C41129">
        <w:rPr>
          <w:rFonts w:eastAsia="Calibri"/>
          <w:noProof/>
          <w:lang w:val="es-DO"/>
        </w:rPr>
        <w:t xml:space="preserve"> monitoreos en el Centro de Diagnóstico Medicina Avanzada y Telemedicina</w:t>
      </w:r>
      <w:r w:rsidR="00A773D6">
        <w:rPr>
          <w:rFonts w:eastAsia="Calibri"/>
          <w:noProof/>
          <w:lang w:val="es-DO"/>
        </w:rPr>
        <w:t xml:space="preserve"> </w:t>
      </w:r>
      <w:r w:rsidRPr="00C41129">
        <w:rPr>
          <w:rFonts w:eastAsia="Calibri"/>
          <w:noProof/>
          <w:lang w:val="es-DO"/>
        </w:rPr>
        <w:t>(CEDIMAT)</w:t>
      </w:r>
      <w:r w:rsidR="00196D4B" w:rsidRPr="00C41129">
        <w:rPr>
          <w:rFonts w:eastAsia="Calibri"/>
          <w:noProof/>
          <w:lang w:val="es-DO"/>
        </w:rPr>
        <w:t>; dieciocho (</w:t>
      </w:r>
      <w:r w:rsidRPr="00C41129">
        <w:rPr>
          <w:rFonts w:eastAsia="Calibri"/>
          <w:noProof/>
          <w:lang w:val="es-DO"/>
        </w:rPr>
        <w:t>18</w:t>
      </w:r>
      <w:r w:rsidR="00196D4B" w:rsidRPr="00C41129">
        <w:rPr>
          <w:rFonts w:eastAsia="Calibri"/>
          <w:noProof/>
          <w:lang w:val="es-DO"/>
        </w:rPr>
        <w:t>)</w:t>
      </w:r>
      <w:r w:rsidRPr="00C41129">
        <w:rPr>
          <w:rFonts w:eastAsia="Calibri"/>
          <w:noProof/>
          <w:lang w:val="es-DO"/>
        </w:rPr>
        <w:t xml:space="preserve"> monitoreos en el Instituto de Oncología Dr. Heriberto Pieter</w:t>
      </w:r>
      <w:r w:rsidR="00196D4B" w:rsidRPr="00C41129">
        <w:rPr>
          <w:rFonts w:eastAsia="Calibri"/>
          <w:noProof/>
          <w:lang w:val="es-DO"/>
        </w:rPr>
        <w:t xml:space="preserve"> y quince (</w:t>
      </w:r>
      <w:r w:rsidRPr="00C41129">
        <w:rPr>
          <w:rFonts w:eastAsia="Calibri"/>
          <w:noProof/>
          <w:lang w:val="es-DO"/>
        </w:rPr>
        <w:t>15</w:t>
      </w:r>
      <w:r w:rsidR="00196D4B" w:rsidRPr="00C41129">
        <w:rPr>
          <w:rFonts w:eastAsia="Calibri"/>
          <w:noProof/>
          <w:lang w:val="es-DO"/>
        </w:rPr>
        <w:t>)</w:t>
      </w:r>
      <w:r w:rsidRPr="00C41129">
        <w:rPr>
          <w:rFonts w:eastAsia="Calibri"/>
          <w:noProof/>
          <w:lang w:val="es-DO"/>
        </w:rPr>
        <w:t xml:space="preserve"> monitoreos para los </w:t>
      </w:r>
      <w:r w:rsidR="00196D4B" w:rsidRPr="00C41129">
        <w:rPr>
          <w:rFonts w:eastAsia="Calibri"/>
          <w:noProof/>
          <w:lang w:val="es-DO"/>
        </w:rPr>
        <w:t>C</w:t>
      </w:r>
      <w:r w:rsidRPr="00C41129">
        <w:rPr>
          <w:rFonts w:eastAsia="Calibri"/>
          <w:noProof/>
          <w:lang w:val="es-DO"/>
        </w:rPr>
        <w:t xml:space="preserve">entros de </w:t>
      </w:r>
      <w:r w:rsidR="00196D4B" w:rsidRPr="00C41129">
        <w:rPr>
          <w:rFonts w:eastAsia="Calibri"/>
          <w:noProof/>
          <w:lang w:val="es-DO"/>
        </w:rPr>
        <w:t>M</w:t>
      </w:r>
      <w:r w:rsidRPr="00C41129">
        <w:rPr>
          <w:rFonts w:eastAsia="Calibri"/>
          <w:noProof/>
          <w:lang w:val="es-DO"/>
        </w:rPr>
        <w:t xml:space="preserve">edicina </w:t>
      </w:r>
      <w:r w:rsidR="00196D4B" w:rsidRPr="00C41129">
        <w:rPr>
          <w:rFonts w:eastAsia="Calibri"/>
          <w:noProof/>
          <w:lang w:val="es-DO"/>
        </w:rPr>
        <w:t>N</w:t>
      </w:r>
      <w:r w:rsidRPr="00C41129">
        <w:rPr>
          <w:rFonts w:eastAsia="Calibri"/>
          <w:noProof/>
          <w:lang w:val="es-DO"/>
        </w:rPr>
        <w:t>uclear de Santiago.</w:t>
      </w:r>
    </w:p>
    <w:tbl>
      <w:tblPr>
        <w:tblStyle w:val="Tablaconcuadrcula4-nfasis1"/>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216"/>
        <w:gridCol w:w="2242"/>
        <w:gridCol w:w="2174"/>
      </w:tblGrid>
      <w:tr w:rsidR="007617D7" w:rsidRPr="00C41129" w14:paraId="4C541984" w14:textId="77777777" w:rsidTr="00131270">
        <w:trPr>
          <w:cnfStyle w:val="100000000000" w:firstRow="1" w:lastRow="0" w:firstColumn="0" w:lastColumn="0" w:oddVBand="0" w:evenVBand="0" w:oddHBand="0" w:evenHBand="0" w:firstRowFirstColumn="0" w:firstRowLastColumn="0" w:lastRowFirstColumn="0" w:lastRowLastColumn="0"/>
          <w:trHeight w:val="777"/>
          <w:jc w:val="center"/>
        </w:trPr>
        <w:tc>
          <w:tcPr>
            <w:cnfStyle w:val="001000000000" w:firstRow="0" w:lastRow="0" w:firstColumn="1" w:lastColumn="0" w:oddVBand="0" w:evenVBand="0" w:oddHBand="0" w:evenHBand="0" w:firstRowFirstColumn="0" w:firstRowLastColumn="0" w:lastRowFirstColumn="0" w:lastRowLastColumn="0"/>
            <w:tcW w:w="1881" w:type="dxa"/>
            <w:tcBorders>
              <w:top w:val="none" w:sz="0" w:space="0" w:color="auto"/>
              <w:left w:val="none" w:sz="0" w:space="0" w:color="auto"/>
              <w:bottom w:val="none" w:sz="0" w:space="0" w:color="auto"/>
              <w:right w:val="none" w:sz="0" w:space="0" w:color="auto"/>
            </w:tcBorders>
            <w:shd w:val="clear" w:color="auto" w:fill="2F5496" w:themeFill="accent1" w:themeFillShade="BF"/>
          </w:tcPr>
          <w:p w14:paraId="69E8C919" w14:textId="77777777" w:rsidR="00603ABB" w:rsidRPr="00C41129" w:rsidRDefault="00603ABB" w:rsidP="00196D4B">
            <w:pPr>
              <w:jc w:val="center"/>
              <w:rPr>
                <w:rFonts w:eastAsia="Calibri"/>
                <w:noProof/>
                <w:lang w:val="es-DO"/>
              </w:rPr>
            </w:pPr>
          </w:p>
          <w:p w14:paraId="56BC97FE" w14:textId="4F6ED4DC" w:rsidR="007617D7" w:rsidRPr="00C41129" w:rsidRDefault="007617D7" w:rsidP="00196D4B">
            <w:pPr>
              <w:jc w:val="center"/>
              <w:rPr>
                <w:rFonts w:eastAsia="Calibri"/>
                <w:b w:val="0"/>
                <w:bCs w:val="0"/>
                <w:noProof/>
                <w:lang w:val="es-DO"/>
              </w:rPr>
            </w:pPr>
            <w:r w:rsidRPr="00C41129">
              <w:rPr>
                <w:rFonts w:eastAsia="Calibri"/>
                <w:b w:val="0"/>
                <w:bCs w:val="0"/>
                <w:noProof/>
                <w:lang w:val="es-DO"/>
              </w:rPr>
              <w:t>Centros</w:t>
            </w:r>
          </w:p>
        </w:tc>
        <w:tc>
          <w:tcPr>
            <w:tcW w:w="1216" w:type="dxa"/>
            <w:tcBorders>
              <w:top w:val="none" w:sz="0" w:space="0" w:color="auto"/>
              <w:left w:val="none" w:sz="0" w:space="0" w:color="auto"/>
              <w:bottom w:val="none" w:sz="0" w:space="0" w:color="auto"/>
              <w:right w:val="none" w:sz="0" w:space="0" w:color="auto"/>
            </w:tcBorders>
            <w:shd w:val="clear" w:color="auto" w:fill="2F5496" w:themeFill="accent1" w:themeFillShade="BF"/>
            <w:noWrap/>
            <w:hideMark/>
          </w:tcPr>
          <w:p w14:paraId="62767275" w14:textId="77777777" w:rsidR="00603ABB" w:rsidRPr="00C41129" w:rsidRDefault="00603ABB" w:rsidP="00196D4B">
            <w:pPr>
              <w:jc w:val="center"/>
              <w:cnfStyle w:val="100000000000" w:firstRow="1" w:lastRow="0" w:firstColumn="0" w:lastColumn="0" w:oddVBand="0" w:evenVBand="0" w:oddHBand="0" w:evenHBand="0" w:firstRowFirstColumn="0" w:firstRowLastColumn="0" w:lastRowFirstColumn="0" w:lastRowLastColumn="0"/>
              <w:rPr>
                <w:rFonts w:eastAsia="Calibri"/>
                <w:noProof/>
                <w:lang w:val="es-DO"/>
              </w:rPr>
            </w:pPr>
          </w:p>
          <w:p w14:paraId="1C1FC3C4" w14:textId="2277A15F" w:rsidR="007617D7" w:rsidRPr="00C41129" w:rsidRDefault="007617D7" w:rsidP="00196D4B">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lang w:val="es-DO"/>
              </w:rPr>
            </w:pPr>
            <w:r w:rsidRPr="00C41129">
              <w:rPr>
                <w:rFonts w:eastAsia="Calibri"/>
                <w:b w:val="0"/>
                <w:bCs w:val="0"/>
                <w:noProof/>
                <w:lang w:val="es-DO"/>
              </w:rPr>
              <w:t>POE</w:t>
            </w:r>
          </w:p>
        </w:tc>
        <w:tc>
          <w:tcPr>
            <w:tcW w:w="2242" w:type="dxa"/>
            <w:tcBorders>
              <w:top w:val="none" w:sz="0" w:space="0" w:color="auto"/>
              <w:left w:val="none" w:sz="0" w:space="0" w:color="auto"/>
              <w:bottom w:val="none" w:sz="0" w:space="0" w:color="auto"/>
              <w:right w:val="none" w:sz="0" w:space="0" w:color="auto"/>
            </w:tcBorders>
            <w:shd w:val="clear" w:color="auto" w:fill="2F5496" w:themeFill="accent1" w:themeFillShade="BF"/>
            <w:vAlign w:val="center"/>
          </w:tcPr>
          <w:p w14:paraId="09A5FD8A" w14:textId="77777777" w:rsidR="007617D7" w:rsidRPr="00C41129" w:rsidRDefault="007617D7" w:rsidP="00196D4B">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lang w:val="es-DO"/>
              </w:rPr>
            </w:pPr>
            <w:r w:rsidRPr="00C41129">
              <w:rPr>
                <w:rFonts w:eastAsia="Calibri"/>
                <w:b w:val="0"/>
                <w:bCs w:val="0"/>
                <w:noProof/>
                <w:lang w:val="es-DO"/>
              </w:rPr>
              <w:t>Cantidad de medidas por POE</w:t>
            </w:r>
          </w:p>
        </w:tc>
        <w:tc>
          <w:tcPr>
            <w:tcW w:w="2174" w:type="dxa"/>
            <w:tcBorders>
              <w:top w:val="none" w:sz="0" w:space="0" w:color="auto"/>
              <w:left w:val="none" w:sz="0" w:space="0" w:color="auto"/>
              <w:bottom w:val="none" w:sz="0" w:space="0" w:color="auto"/>
              <w:right w:val="none" w:sz="0" w:space="0" w:color="auto"/>
            </w:tcBorders>
            <w:shd w:val="clear" w:color="auto" w:fill="2F5496" w:themeFill="accent1" w:themeFillShade="BF"/>
            <w:noWrap/>
            <w:vAlign w:val="center"/>
            <w:hideMark/>
          </w:tcPr>
          <w:p w14:paraId="3FFC479D" w14:textId="77777777" w:rsidR="007617D7" w:rsidRPr="00C41129" w:rsidRDefault="007617D7" w:rsidP="00196D4B">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lang w:val="es-DO"/>
              </w:rPr>
            </w:pPr>
            <w:r w:rsidRPr="00C41129">
              <w:rPr>
                <w:rFonts w:eastAsia="Calibri"/>
                <w:b w:val="0"/>
                <w:bCs w:val="0"/>
                <w:noProof/>
                <w:lang w:val="es-DO"/>
              </w:rPr>
              <w:t>Dosis efectiva comprometida (mSv)</w:t>
            </w:r>
          </w:p>
        </w:tc>
      </w:tr>
      <w:tr w:rsidR="007617D7" w:rsidRPr="00C41129" w14:paraId="3FE5EB2C" w14:textId="77777777" w:rsidTr="00131270">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881" w:type="dxa"/>
            <w:vMerge w:val="restart"/>
            <w:shd w:val="clear" w:color="auto" w:fill="8EAADB" w:themeFill="accent1" w:themeFillTint="99"/>
            <w:vAlign w:val="center"/>
          </w:tcPr>
          <w:p w14:paraId="5163C1BB" w14:textId="77777777" w:rsidR="007617D7" w:rsidRPr="00C41129" w:rsidRDefault="007617D7" w:rsidP="00196D4B">
            <w:pPr>
              <w:jc w:val="center"/>
              <w:rPr>
                <w:rFonts w:eastAsia="Calibri"/>
                <w:b w:val="0"/>
                <w:bCs w:val="0"/>
                <w:noProof/>
                <w:color w:val="000000" w:themeColor="text1"/>
                <w:lang w:val="es-DO"/>
              </w:rPr>
            </w:pPr>
            <w:r w:rsidRPr="00C41129">
              <w:rPr>
                <w:rFonts w:eastAsia="Calibri"/>
                <w:b w:val="0"/>
                <w:bCs w:val="0"/>
                <w:noProof/>
                <w:color w:val="000000" w:themeColor="text1"/>
                <w:lang w:val="es-DO"/>
              </w:rPr>
              <w:t>IOHP</w:t>
            </w:r>
          </w:p>
        </w:tc>
        <w:tc>
          <w:tcPr>
            <w:tcW w:w="1216" w:type="dxa"/>
            <w:shd w:val="clear" w:color="auto" w:fill="auto"/>
            <w:noWrap/>
            <w:vAlign w:val="center"/>
            <w:hideMark/>
          </w:tcPr>
          <w:p w14:paraId="7B0C0888"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7</w:t>
            </w:r>
          </w:p>
        </w:tc>
        <w:tc>
          <w:tcPr>
            <w:tcW w:w="2242" w:type="dxa"/>
            <w:shd w:val="clear" w:color="auto" w:fill="auto"/>
            <w:vAlign w:val="center"/>
          </w:tcPr>
          <w:p w14:paraId="17B0554D"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14</w:t>
            </w:r>
          </w:p>
        </w:tc>
        <w:tc>
          <w:tcPr>
            <w:tcW w:w="2174" w:type="dxa"/>
            <w:shd w:val="clear" w:color="auto" w:fill="auto"/>
            <w:noWrap/>
            <w:vAlign w:val="center"/>
            <w:hideMark/>
          </w:tcPr>
          <w:p w14:paraId="62C5233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0.00</w:t>
            </w:r>
          </w:p>
        </w:tc>
      </w:tr>
      <w:tr w:rsidR="007617D7" w:rsidRPr="00C41129" w14:paraId="34BF7B5D" w14:textId="77777777" w:rsidTr="00196D4B">
        <w:trPr>
          <w:trHeight w:val="361"/>
          <w:jc w:val="center"/>
        </w:trPr>
        <w:tc>
          <w:tcPr>
            <w:cnfStyle w:val="001000000000" w:firstRow="0" w:lastRow="0" w:firstColumn="1" w:lastColumn="0" w:oddVBand="0" w:evenVBand="0" w:oddHBand="0" w:evenHBand="0" w:firstRowFirstColumn="0" w:firstRowLastColumn="0" w:lastRowFirstColumn="0" w:lastRowLastColumn="0"/>
            <w:tcW w:w="1881" w:type="dxa"/>
            <w:vMerge/>
            <w:shd w:val="clear" w:color="auto" w:fill="8EAADB" w:themeFill="accent1" w:themeFillTint="99"/>
            <w:vAlign w:val="center"/>
          </w:tcPr>
          <w:p w14:paraId="727BD52B" w14:textId="77777777" w:rsidR="007617D7" w:rsidRPr="00C41129" w:rsidRDefault="007617D7" w:rsidP="00196D4B">
            <w:pPr>
              <w:ind w:left="720"/>
              <w:jc w:val="center"/>
              <w:rPr>
                <w:rFonts w:eastAsia="Calibri"/>
                <w:b w:val="0"/>
                <w:bCs w:val="0"/>
                <w:noProof/>
                <w:color w:val="000000" w:themeColor="text1"/>
                <w:lang w:val="es-DO"/>
              </w:rPr>
            </w:pPr>
          </w:p>
        </w:tc>
        <w:tc>
          <w:tcPr>
            <w:tcW w:w="1216" w:type="dxa"/>
            <w:noWrap/>
            <w:vAlign w:val="center"/>
            <w:hideMark/>
          </w:tcPr>
          <w:p w14:paraId="13ADB8D4"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8</w:t>
            </w:r>
          </w:p>
        </w:tc>
        <w:tc>
          <w:tcPr>
            <w:tcW w:w="2242" w:type="dxa"/>
            <w:vAlign w:val="center"/>
          </w:tcPr>
          <w:p w14:paraId="0A984734"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17</w:t>
            </w:r>
          </w:p>
        </w:tc>
        <w:tc>
          <w:tcPr>
            <w:tcW w:w="2174" w:type="dxa"/>
            <w:noWrap/>
            <w:vAlign w:val="center"/>
            <w:hideMark/>
          </w:tcPr>
          <w:p w14:paraId="0EF0537C"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0.00</w:t>
            </w:r>
          </w:p>
        </w:tc>
      </w:tr>
      <w:tr w:rsidR="007617D7" w:rsidRPr="00C41129" w14:paraId="4AB3A705" w14:textId="77777777" w:rsidTr="00196D4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881" w:type="dxa"/>
            <w:vMerge w:val="restart"/>
            <w:shd w:val="clear" w:color="auto" w:fill="8EAADB" w:themeFill="accent1" w:themeFillTint="99"/>
            <w:vAlign w:val="center"/>
          </w:tcPr>
          <w:p w14:paraId="30EC64EB" w14:textId="79B8A572" w:rsidR="007617D7" w:rsidRPr="00C41129" w:rsidRDefault="007617D7" w:rsidP="00196D4B">
            <w:pPr>
              <w:jc w:val="center"/>
              <w:rPr>
                <w:rFonts w:eastAsia="Calibri"/>
                <w:b w:val="0"/>
                <w:bCs w:val="0"/>
                <w:noProof/>
                <w:color w:val="000000" w:themeColor="text1"/>
                <w:lang w:val="es-DO"/>
              </w:rPr>
            </w:pPr>
            <w:r w:rsidRPr="00C41129">
              <w:rPr>
                <w:rFonts w:eastAsia="Calibri"/>
                <w:b w:val="0"/>
                <w:bCs w:val="0"/>
                <w:noProof/>
                <w:color w:val="000000" w:themeColor="text1"/>
                <w:lang w:val="es-DO"/>
              </w:rPr>
              <w:t xml:space="preserve">Santiago </w:t>
            </w:r>
            <w:r w:rsidR="00603ABB" w:rsidRPr="00C41129">
              <w:rPr>
                <w:rFonts w:eastAsia="Calibri"/>
                <w:b w:val="0"/>
                <w:bCs w:val="0"/>
                <w:noProof/>
                <w:color w:val="000000" w:themeColor="text1"/>
                <w:lang w:val="es-DO"/>
              </w:rPr>
              <w:t>d</w:t>
            </w:r>
            <w:r w:rsidRPr="00C41129">
              <w:rPr>
                <w:rFonts w:eastAsia="Calibri"/>
                <w:b w:val="0"/>
                <w:bCs w:val="0"/>
                <w:noProof/>
                <w:color w:val="000000" w:themeColor="text1"/>
                <w:lang w:val="es-DO"/>
              </w:rPr>
              <w:t>e Los Caballeros</w:t>
            </w:r>
          </w:p>
        </w:tc>
        <w:tc>
          <w:tcPr>
            <w:tcW w:w="1216" w:type="dxa"/>
            <w:shd w:val="clear" w:color="auto" w:fill="auto"/>
            <w:noWrap/>
            <w:vAlign w:val="center"/>
            <w:hideMark/>
          </w:tcPr>
          <w:p w14:paraId="77E865C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12</w:t>
            </w:r>
          </w:p>
        </w:tc>
        <w:tc>
          <w:tcPr>
            <w:tcW w:w="2242" w:type="dxa"/>
            <w:shd w:val="clear" w:color="auto" w:fill="auto"/>
            <w:vAlign w:val="center"/>
          </w:tcPr>
          <w:p w14:paraId="29969942"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10</w:t>
            </w:r>
          </w:p>
        </w:tc>
        <w:tc>
          <w:tcPr>
            <w:tcW w:w="2174" w:type="dxa"/>
            <w:shd w:val="clear" w:color="auto" w:fill="auto"/>
            <w:noWrap/>
            <w:vAlign w:val="center"/>
            <w:hideMark/>
          </w:tcPr>
          <w:p w14:paraId="1182318D"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0.59</w:t>
            </w:r>
          </w:p>
        </w:tc>
      </w:tr>
      <w:tr w:rsidR="007617D7" w:rsidRPr="00C41129" w14:paraId="5F6EAA13" w14:textId="77777777" w:rsidTr="00196D4B">
        <w:trPr>
          <w:trHeight w:val="361"/>
          <w:jc w:val="center"/>
        </w:trPr>
        <w:tc>
          <w:tcPr>
            <w:cnfStyle w:val="001000000000" w:firstRow="0" w:lastRow="0" w:firstColumn="1" w:lastColumn="0" w:oddVBand="0" w:evenVBand="0" w:oddHBand="0" w:evenHBand="0" w:firstRowFirstColumn="0" w:firstRowLastColumn="0" w:lastRowFirstColumn="0" w:lastRowLastColumn="0"/>
            <w:tcW w:w="1881" w:type="dxa"/>
            <w:vMerge/>
            <w:shd w:val="clear" w:color="auto" w:fill="8EAADB" w:themeFill="accent1" w:themeFillTint="99"/>
            <w:vAlign w:val="center"/>
          </w:tcPr>
          <w:p w14:paraId="691B3884" w14:textId="77777777" w:rsidR="007617D7" w:rsidRPr="00C41129" w:rsidRDefault="007617D7" w:rsidP="00196D4B">
            <w:pPr>
              <w:ind w:left="720"/>
              <w:jc w:val="center"/>
              <w:rPr>
                <w:rFonts w:eastAsia="Calibri"/>
                <w:b w:val="0"/>
                <w:bCs w:val="0"/>
                <w:noProof/>
                <w:color w:val="000000" w:themeColor="text1"/>
                <w:lang w:val="es-DO"/>
              </w:rPr>
            </w:pPr>
          </w:p>
        </w:tc>
        <w:tc>
          <w:tcPr>
            <w:tcW w:w="1216" w:type="dxa"/>
            <w:noWrap/>
            <w:vAlign w:val="center"/>
            <w:hideMark/>
          </w:tcPr>
          <w:p w14:paraId="545407A7"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15</w:t>
            </w:r>
          </w:p>
        </w:tc>
        <w:tc>
          <w:tcPr>
            <w:tcW w:w="2242" w:type="dxa"/>
            <w:vAlign w:val="center"/>
          </w:tcPr>
          <w:p w14:paraId="36B67A7E"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12</w:t>
            </w:r>
          </w:p>
        </w:tc>
        <w:tc>
          <w:tcPr>
            <w:tcW w:w="2174" w:type="dxa"/>
            <w:noWrap/>
            <w:vAlign w:val="center"/>
            <w:hideMark/>
          </w:tcPr>
          <w:p w14:paraId="11861209"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0.00</w:t>
            </w:r>
          </w:p>
        </w:tc>
      </w:tr>
      <w:tr w:rsidR="007617D7" w:rsidRPr="00C41129" w14:paraId="595335B0" w14:textId="77777777" w:rsidTr="00196D4B">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881" w:type="dxa"/>
            <w:vMerge/>
            <w:shd w:val="clear" w:color="auto" w:fill="8EAADB" w:themeFill="accent1" w:themeFillTint="99"/>
            <w:vAlign w:val="center"/>
          </w:tcPr>
          <w:p w14:paraId="337F8DB2" w14:textId="77777777" w:rsidR="007617D7" w:rsidRPr="00C41129" w:rsidRDefault="007617D7" w:rsidP="00196D4B">
            <w:pPr>
              <w:ind w:left="720"/>
              <w:jc w:val="center"/>
              <w:rPr>
                <w:rFonts w:eastAsia="Calibri"/>
                <w:b w:val="0"/>
                <w:bCs w:val="0"/>
                <w:noProof/>
                <w:color w:val="000000" w:themeColor="text1"/>
                <w:lang w:val="es-DO"/>
              </w:rPr>
            </w:pPr>
          </w:p>
        </w:tc>
        <w:tc>
          <w:tcPr>
            <w:tcW w:w="1216" w:type="dxa"/>
            <w:shd w:val="clear" w:color="auto" w:fill="auto"/>
            <w:noWrap/>
            <w:vAlign w:val="center"/>
          </w:tcPr>
          <w:p w14:paraId="3F6BA3A1"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21</w:t>
            </w:r>
          </w:p>
        </w:tc>
        <w:tc>
          <w:tcPr>
            <w:tcW w:w="2242" w:type="dxa"/>
            <w:shd w:val="clear" w:color="auto" w:fill="auto"/>
            <w:vAlign w:val="center"/>
          </w:tcPr>
          <w:p w14:paraId="1F7139A6"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12</w:t>
            </w:r>
          </w:p>
        </w:tc>
        <w:tc>
          <w:tcPr>
            <w:tcW w:w="2174" w:type="dxa"/>
            <w:shd w:val="clear" w:color="auto" w:fill="auto"/>
            <w:noWrap/>
            <w:vAlign w:val="center"/>
          </w:tcPr>
          <w:p w14:paraId="55BD46D5"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2.67</w:t>
            </w:r>
          </w:p>
        </w:tc>
      </w:tr>
      <w:tr w:rsidR="007617D7" w:rsidRPr="00C41129" w14:paraId="0640FFA3" w14:textId="77777777" w:rsidTr="00196D4B">
        <w:trPr>
          <w:trHeight w:val="328"/>
          <w:jc w:val="center"/>
        </w:trPr>
        <w:tc>
          <w:tcPr>
            <w:cnfStyle w:val="001000000000" w:firstRow="0" w:lastRow="0" w:firstColumn="1" w:lastColumn="0" w:oddVBand="0" w:evenVBand="0" w:oddHBand="0" w:evenHBand="0" w:firstRowFirstColumn="0" w:firstRowLastColumn="0" w:lastRowFirstColumn="0" w:lastRowLastColumn="0"/>
            <w:tcW w:w="1881" w:type="dxa"/>
            <w:vMerge/>
            <w:shd w:val="clear" w:color="auto" w:fill="8EAADB" w:themeFill="accent1" w:themeFillTint="99"/>
            <w:vAlign w:val="center"/>
          </w:tcPr>
          <w:p w14:paraId="683F98BF" w14:textId="77777777" w:rsidR="007617D7" w:rsidRPr="00C41129" w:rsidRDefault="007617D7" w:rsidP="00196D4B">
            <w:pPr>
              <w:ind w:left="720"/>
              <w:jc w:val="center"/>
              <w:rPr>
                <w:rFonts w:eastAsia="Calibri"/>
                <w:b w:val="0"/>
                <w:bCs w:val="0"/>
                <w:noProof/>
                <w:color w:val="000000" w:themeColor="text1"/>
                <w:lang w:val="es-DO"/>
              </w:rPr>
            </w:pPr>
          </w:p>
        </w:tc>
        <w:tc>
          <w:tcPr>
            <w:tcW w:w="1216" w:type="dxa"/>
            <w:noWrap/>
            <w:vAlign w:val="center"/>
          </w:tcPr>
          <w:p w14:paraId="6AD3C23B"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25</w:t>
            </w:r>
          </w:p>
        </w:tc>
        <w:tc>
          <w:tcPr>
            <w:tcW w:w="2242" w:type="dxa"/>
            <w:vAlign w:val="center"/>
          </w:tcPr>
          <w:p w14:paraId="58CF5262"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12</w:t>
            </w:r>
          </w:p>
        </w:tc>
        <w:tc>
          <w:tcPr>
            <w:tcW w:w="2174" w:type="dxa"/>
            <w:noWrap/>
            <w:vAlign w:val="center"/>
          </w:tcPr>
          <w:p w14:paraId="24986AAC"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0.24</w:t>
            </w:r>
          </w:p>
        </w:tc>
      </w:tr>
      <w:tr w:rsidR="007617D7" w:rsidRPr="00C41129" w14:paraId="7354AE29" w14:textId="77777777" w:rsidTr="00196D4B">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1881" w:type="dxa"/>
            <w:vMerge w:val="restart"/>
            <w:shd w:val="clear" w:color="auto" w:fill="8EAADB" w:themeFill="accent1" w:themeFillTint="99"/>
            <w:vAlign w:val="center"/>
          </w:tcPr>
          <w:p w14:paraId="069BB7B5" w14:textId="77777777" w:rsidR="007617D7" w:rsidRPr="00C41129" w:rsidRDefault="007617D7" w:rsidP="00196D4B">
            <w:pPr>
              <w:jc w:val="center"/>
              <w:rPr>
                <w:rFonts w:eastAsia="Calibri"/>
                <w:b w:val="0"/>
                <w:bCs w:val="0"/>
                <w:noProof/>
                <w:color w:val="000000" w:themeColor="text1"/>
                <w:lang w:val="es-DO"/>
              </w:rPr>
            </w:pPr>
            <w:r w:rsidRPr="00C41129">
              <w:rPr>
                <w:rFonts w:eastAsia="Calibri"/>
                <w:b w:val="0"/>
                <w:bCs w:val="0"/>
                <w:noProof/>
                <w:color w:val="000000" w:themeColor="text1"/>
                <w:lang w:val="es-DO"/>
              </w:rPr>
              <w:t>CEDIMAT</w:t>
            </w:r>
          </w:p>
        </w:tc>
        <w:tc>
          <w:tcPr>
            <w:tcW w:w="1216" w:type="dxa"/>
            <w:shd w:val="clear" w:color="auto" w:fill="auto"/>
            <w:noWrap/>
            <w:vAlign w:val="center"/>
            <w:hideMark/>
          </w:tcPr>
          <w:p w14:paraId="1EE343AB"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20</w:t>
            </w:r>
          </w:p>
        </w:tc>
        <w:tc>
          <w:tcPr>
            <w:tcW w:w="2242" w:type="dxa"/>
            <w:shd w:val="clear" w:color="auto" w:fill="auto"/>
            <w:vAlign w:val="center"/>
          </w:tcPr>
          <w:p w14:paraId="0FA7B158"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26</w:t>
            </w:r>
          </w:p>
        </w:tc>
        <w:tc>
          <w:tcPr>
            <w:tcW w:w="2174" w:type="dxa"/>
            <w:shd w:val="clear" w:color="auto" w:fill="auto"/>
            <w:noWrap/>
            <w:vAlign w:val="center"/>
            <w:hideMark/>
          </w:tcPr>
          <w:p w14:paraId="2F4B359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1.14</w:t>
            </w:r>
          </w:p>
        </w:tc>
      </w:tr>
      <w:tr w:rsidR="007617D7" w:rsidRPr="00C41129" w14:paraId="17F1CE72" w14:textId="77777777" w:rsidTr="00196D4B">
        <w:trPr>
          <w:trHeight w:val="361"/>
          <w:jc w:val="center"/>
        </w:trPr>
        <w:tc>
          <w:tcPr>
            <w:cnfStyle w:val="001000000000" w:firstRow="0" w:lastRow="0" w:firstColumn="1" w:lastColumn="0" w:oddVBand="0" w:evenVBand="0" w:oddHBand="0" w:evenHBand="0" w:firstRowFirstColumn="0" w:firstRowLastColumn="0" w:lastRowFirstColumn="0" w:lastRowLastColumn="0"/>
            <w:tcW w:w="1881" w:type="dxa"/>
            <w:vMerge/>
            <w:shd w:val="clear" w:color="auto" w:fill="8EAADB" w:themeFill="accent1" w:themeFillTint="99"/>
            <w:vAlign w:val="center"/>
          </w:tcPr>
          <w:p w14:paraId="12AA4AD7" w14:textId="77777777" w:rsidR="007617D7" w:rsidRPr="00C41129" w:rsidRDefault="007617D7" w:rsidP="00196D4B">
            <w:pPr>
              <w:ind w:left="720"/>
              <w:jc w:val="center"/>
              <w:rPr>
                <w:rFonts w:eastAsia="Calibri"/>
                <w:noProof/>
                <w:lang w:val="es-DO"/>
              </w:rPr>
            </w:pPr>
          </w:p>
        </w:tc>
        <w:tc>
          <w:tcPr>
            <w:tcW w:w="1216" w:type="dxa"/>
            <w:noWrap/>
            <w:vAlign w:val="center"/>
          </w:tcPr>
          <w:p w14:paraId="2A05DBF8"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24</w:t>
            </w:r>
          </w:p>
        </w:tc>
        <w:tc>
          <w:tcPr>
            <w:tcW w:w="2242" w:type="dxa"/>
            <w:vAlign w:val="center"/>
          </w:tcPr>
          <w:p w14:paraId="3DD485F8"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12</w:t>
            </w:r>
          </w:p>
        </w:tc>
        <w:tc>
          <w:tcPr>
            <w:tcW w:w="2174" w:type="dxa"/>
            <w:noWrap/>
            <w:vAlign w:val="center"/>
          </w:tcPr>
          <w:p w14:paraId="1D2462DF"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0.73</w:t>
            </w:r>
          </w:p>
        </w:tc>
      </w:tr>
      <w:tr w:rsidR="007617D7" w:rsidRPr="00C41129" w14:paraId="0AA02051" w14:textId="77777777" w:rsidTr="00196D4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1881" w:type="dxa"/>
            <w:vMerge/>
            <w:shd w:val="clear" w:color="auto" w:fill="8EAADB" w:themeFill="accent1" w:themeFillTint="99"/>
            <w:vAlign w:val="center"/>
          </w:tcPr>
          <w:p w14:paraId="32899F31" w14:textId="77777777" w:rsidR="007617D7" w:rsidRPr="00C41129" w:rsidRDefault="007617D7" w:rsidP="00196D4B">
            <w:pPr>
              <w:ind w:left="720"/>
              <w:jc w:val="center"/>
              <w:rPr>
                <w:rFonts w:eastAsia="Calibri"/>
                <w:noProof/>
                <w:lang w:val="es-DO"/>
              </w:rPr>
            </w:pPr>
          </w:p>
        </w:tc>
        <w:tc>
          <w:tcPr>
            <w:tcW w:w="1216" w:type="dxa"/>
            <w:shd w:val="clear" w:color="auto" w:fill="auto"/>
            <w:noWrap/>
            <w:vAlign w:val="center"/>
          </w:tcPr>
          <w:p w14:paraId="64ACE1FB"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26</w:t>
            </w:r>
          </w:p>
        </w:tc>
        <w:tc>
          <w:tcPr>
            <w:tcW w:w="2242" w:type="dxa"/>
            <w:shd w:val="clear" w:color="auto" w:fill="auto"/>
            <w:vAlign w:val="center"/>
          </w:tcPr>
          <w:p w14:paraId="57664973"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31</w:t>
            </w:r>
          </w:p>
        </w:tc>
        <w:tc>
          <w:tcPr>
            <w:tcW w:w="2174" w:type="dxa"/>
            <w:shd w:val="clear" w:color="auto" w:fill="auto"/>
            <w:noWrap/>
            <w:vAlign w:val="center"/>
          </w:tcPr>
          <w:p w14:paraId="0A1CB6D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lang w:val="es-DO"/>
              </w:rPr>
            </w:pPr>
            <w:r w:rsidRPr="00C41129">
              <w:rPr>
                <w:rFonts w:eastAsia="Calibri"/>
                <w:noProof/>
                <w:lang w:val="es-DO"/>
              </w:rPr>
              <w:t>0.69</w:t>
            </w:r>
          </w:p>
        </w:tc>
      </w:tr>
    </w:tbl>
    <w:p w14:paraId="154F9D44" w14:textId="77777777" w:rsidR="00CA4BBC" w:rsidRDefault="00603ABB" w:rsidP="00CA4BBC">
      <w:pPr>
        <w:spacing w:after="0" w:line="240" w:lineRule="auto"/>
        <w:rPr>
          <w:rFonts w:eastAsia="Calibri"/>
          <w:i/>
          <w:iCs/>
          <w:noProof/>
          <w:sz w:val="18"/>
          <w:szCs w:val="18"/>
          <w:lang w:val="es-DO"/>
        </w:rPr>
      </w:pPr>
      <w:r w:rsidRPr="00C41129">
        <w:rPr>
          <w:rFonts w:ascii="Trebuchet MS" w:hAnsi="Trebuchet MS"/>
          <w:b/>
          <w:bCs/>
          <w:i/>
          <w:iCs/>
          <w:sz w:val="18"/>
          <w:szCs w:val="18"/>
          <w:lang w:val="es-DO"/>
        </w:rPr>
        <w:t xml:space="preserve">   </w:t>
      </w:r>
      <w:r w:rsidR="007617D7" w:rsidRPr="00C41129">
        <w:rPr>
          <w:rFonts w:eastAsia="Calibri"/>
          <w:b/>
          <w:bCs/>
          <w:i/>
          <w:iCs/>
          <w:noProof/>
          <w:sz w:val="18"/>
          <w:szCs w:val="18"/>
          <w:lang w:val="es-DO"/>
        </w:rPr>
        <w:t>Fuente:</w:t>
      </w:r>
      <w:r w:rsidR="007617D7" w:rsidRPr="00C41129">
        <w:rPr>
          <w:rFonts w:eastAsia="Calibri"/>
          <w:i/>
          <w:iCs/>
          <w:noProof/>
          <w:sz w:val="18"/>
          <w:szCs w:val="18"/>
          <w:lang w:val="es-DO"/>
        </w:rPr>
        <w:t xml:space="preserve"> Técnicos monitoreados por centro</w:t>
      </w:r>
    </w:p>
    <w:p w14:paraId="3A334611" w14:textId="47154046" w:rsidR="007617D7" w:rsidRPr="00C41129" w:rsidRDefault="007617D7" w:rsidP="00CA4BBC">
      <w:pPr>
        <w:spacing w:after="0" w:line="240" w:lineRule="auto"/>
        <w:rPr>
          <w:rFonts w:ascii="Trebuchet MS" w:hAnsi="Trebuchet MS"/>
          <w:i/>
          <w:iCs/>
          <w:sz w:val="18"/>
          <w:szCs w:val="18"/>
          <w:lang w:val="es-DO"/>
        </w:rPr>
      </w:pPr>
      <w:r w:rsidRPr="00C41129">
        <w:rPr>
          <w:rFonts w:eastAsia="Calibri"/>
          <w:i/>
          <w:iCs/>
          <w:noProof/>
          <w:sz w:val="18"/>
          <w:szCs w:val="18"/>
          <w:lang w:val="es-DO"/>
        </w:rPr>
        <w:t>.</w:t>
      </w:r>
    </w:p>
    <w:p w14:paraId="69B43707" w14:textId="3EAA3228" w:rsidR="007617D7" w:rsidRPr="00C41129" w:rsidRDefault="007617D7" w:rsidP="00603ABB">
      <w:pPr>
        <w:spacing w:after="0" w:line="240" w:lineRule="auto"/>
        <w:jc w:val="center"/>
        <w:rPr>
          <w:rFonts w:ascii="Trebuchet MS" w:hAnsi="Trebuchet MS"/>
          <w:i/>
          <w:iCs/>
          <w:sz w:val="18"/>
          <w:szCs w:val="18"/>
          <w:lang w:val="es-DO"/>
        </w:rPr>
      </w:pPr>
      <w:r w:rsidRPr="00C41129">
        <w:rPr>
          <w:rFonts w:ascii="Trebuchet MS" w:hAnsi="Trebuchet MS"/>
          <w:b/>
          <w:bCs/>
          <w:noProof/>
          <w:sz w:val="18"/>
          <w:szCs w:val="18"/>
          <w:lang w:val="es-DO"/>
        </w:rPr>
        <w:drawing>
          <wp:inline distT="0" distB="0" distL="0" distR="0" wp14:anchorId="18D29FD0" wp14:editId="08F39040">
            <wp:extent cx="5029200" cy="2143125"/>
            <wp:effectExtent l="0" t="0" r="0" b="9525"/>
            <wp:docPr id="59" name="Imagen 59"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Gráfico&#10;&#10;Descripción generada automá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29200" cy="2143125"/>
                    </a:xfrm>
                    <a:prstGeom prst="rect">
                      <a:avLst/>
                    </a:prstGeom>
                    <a:noFill/>
                    <a:ln>
                      <a:noFill/>
                    </a:ln>
                  </pic:spPr>
                </pic:pic>
              </a:graphicData>
            </a:graphic>
          </wp:inline>
        </w:drawing>
      </w:r>
    </w:p>
    <w:p w14:paraId="635825A6" w14:textId="4CA57870" w:rsidR="007617D7" w:rsidRPr="00C41129" w:rsidRDefault="007617D7" w:rsidP="00603ABB">
      <w:pPr>
        <w:spacing w:after="0" w:line="240" w:lineRule="auto"/>
        <w:rPr>
          <w:rFonts w:eastAsia="Calibri"/>
          <w:i/>
          <w:iCs/>
          <w:noProof/>
          <w:sz w:val="18"/>
          <w:szCs w:val="18"/>
          <w:lang w:val="es-DO"/>
        </w:rPr>
      </w:pPr>
      <w:r w:rsidRPr="00C41129">
        <w:rPr>
          <w:rFonts w:eastAsia="Calibri"/>
          <w:b/>
          <w:bCs/>
          <w:i/>
          <w:iCs/>
          <w:noProof/>
          <w:sz w:val="18"/>
          <w:szCs w:val="18"/>
          <w:lang w:val="es-DO"/>
        </w:rPr>
        <w:t>Fuente:</w:t>
      </w:r>
      <w:r w:rsidRPr="00C41129">
        <w:rPr>
          <w:rFonts w:eastAsia="Calibri"/>
          <w:i/>
          <w:iCs/>
          <w:noProof/>
          <w:sz w:val="18"/>
          <w:szCs w:val="18"/>
          <w:lang w:val="es-DO"/>
        </w:rPr>
        <w:t xml:space="preserve"> Dosis efectiva comprometida acumulada por cada POE.</w:t>
      </w:r>
    </w:p>
    <w:p w14:paraId="2252F39A" w14:textId="77777777" w:rsidR="007617D7" w:rsidRPr="00C41129" w:rsidRDefault="007617D7" w:rsidP="007617D7">
      <w:pPr>
        <w:jc w:val="center"/>
        <w:rPr>
          <w:rFonts w:ascii="Trebuchet MS" w:hAnsi="Trebuchet MS"/>
          <w:i/>
          <w:iCs/>
          <w:sz w:val="18"/>
          <w:szCs w:val="18"/>
          <w:lang w:val="es-DO"/>
        </w:rPr>
      </w:pPr>
    </w:p>
    <w:p w14:paraId="4129F92D" w14:textId="0C62A725" w:rsidR="007617D7" w:rsidRPr="00C41129" w:rsidRDefault="007617D7" w:rsidP="0011575F">
      <w:pPr>
        <w:pStyle w:val="Prrafodelista"/>
        <w:numPr>
          <w:ilvl w:val="0"/>
          <w:numId w:val="20"/>
        </w:numPr>
        <w:spacing w:after="0" w:line="360" w:lineRule="auto"/>
        <w:ind w:left="1077" w:hanging="357"/>
        <w:jc w:val="both"/>
        <w:rPr>
          <w:rFonts w:eastAsia="Calibri"/>
          <w:noProof/>
          <w:lang w:val="es-DO"/>
        </w:rPr>
      </w:pPr>
      <w:r w:rsidRPr="00C41129">
        <w:rPr>
          <w:rFonts w:eastAsia="Calibri"/>
          <w:noProof/>
          <w:lang w:val="es-DO"/>
        </w:rPr>
        <w:t>En el año 2022 se ha recolectado y analizado muestras del R</w:t>
      </w:r>
      <w:r w:rsidR="00196D4B" w:rsidRPr="00C41129">
        <w:rPr>
          <w:rFonts w:eastAsia="Calibri"/>
          <w:noProof/>
          <w:lang w:val="es-DO"/>
        </w:rPr>
        <w:t>í</w:t>
      </w:r>
      <w:r w:rsidRPr="00C41129">
        <w:rPr>
          <w:rFonts w:eastAsia="Calibri"/>
          <w:noProof/>
          <w:lang w:val="es-DO"/>
        </w:rPr>
        <w:t>o Haina. A continuación, se reportan las concentraciones de los radionúclidos de interés en las muestras analizadas.</w:t>
      </w:r>
    </w:p>
    <w:tbl>
      <w:tblPr>
        <w:tblStyle w:val="Tablaconcuadrcula4-nfasis1"/>
        <w:tblW w:w="8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607"/>
        <w:gridCol w:w="357"/>
        <w:gridCol w:w="477"/>
        <w:gridCol w:w="346"/>
        <w:gridCol w:w="357"/>
        <w:gridCol w:w="347"/>
        <w:gridCol w:w="696"/>
        <w:gridCol w:w="357"/>
        <w:gridCol w:w="697"/>
        <w:gridCol w:w="476"/>
        <w:gridCol w:w="357"/>
        <w:gridCol w:w="478"/>
        <w:gridCol w:w="551"/>
        <w:gridCol w:w="357"/>
        <w:gridCol w:w="551"/>
        <w:gridCol w:w="6"/>
      </w:tblGrid>
      <w:tr w:rsidR="007617D7" w:rsidRPr="00C41129" w14:paraId="7039F7B7" w14:textId="77777777" w:rsidTr="0011575F">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314" w:type="dxa"/>
            <w:tcBorders>
              <w:top w:val="none" w:sz="0" w:space="0" w:color="auto"/>
              <w:left w:val="none" w:sz="0" w:space="0" w:color="auto"/>
              <w:bottom w:val="none" w:sz="0" w:space="0" w:color="auto"/>
              <w:right w:val="none" w:sz="0" w:space="0" w:color="auto"/>
            </w:tcBorders>
            <w:shd w:val="clear" w:color="auto" w:fill="2F5496" w:themeFill="accent1" w:themeFillShade="BF"/>
            <w:noWrap/>
            <w:vAlign w:val="center"/>
            <w:hideMark/>
          </w:tcPr>
          <w:p w14:paraId="086D4A48" w14:textId="669BB3D4" w:rsidR="007617D7" w:rsidRPr="00C41129" w:rsidRDefault="007617D7" w:rsidP="00196D4B">
            <w:pPr>
              <w:jc w:val="center"/>
              <w:rPr>
                <w:rFonts w:eastAsia="Calibri"/>
                <w:b w:val="0"/>
                <w:bCs w:val="0"/>
                <w:noProof/>
                <w:color w:val="000000" w:themeColor="text1"/>
                <w:lang w:val="es-DO"/>
              </w:rPr>
            </w:pPr>
          </w:p>
        </w:tc>
        <w:tc>
          <w:tcPr>
            <w:tcW w:w="7015" w:type="dxa"/>
            <w:gridSpan w:val="16"/>
            <w:tcBorders>
              <w:top w:val="none" w:sz="0" w:space="0" w:color="auto"/>
              <w:left w:val="none" w:sz="0" w:space="0" w:color="auto"/>
              <w:bottom w:val="none" w:sz="0" w:space="0" w:color="auto"/>
              <w:right w:val="none" w:sz="0" w:space="0" w:color="auto"/>
            </w:tcBorders>
            <w:shd w:val="clear" w:color="auto" w:fill="2F5496" w:themeFill="accent1" w:themeFillShade="BF"/>
            <w:noWrap/>
            <w:vAlign w:val="center"/>
            <w:hideMark/>
          </w:tcPr>
          <w:p w14:paraId="63C74F4C" w14:textId="6E8B0715" w:rsidR="007617D7" w:rsidRPr="00C41129" w:rsidRDefault="007617D7" w:rsidP="00196D4B">
            <w:pPr>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000000" w:themeColor="text1"/>
                <w:lang w:val="es-DO"/>
              </w:rPr>
            </w:pPr>
            <w:r w:rsidRPr="00C41129">
              <w:rPr>
                <w:rFonts w:eastAsia="Calibri"/>
                <w:b w:val="0"/>
                <w:bCs w:val="0"/>
                <w:noProof/>
                <w:lang w:val="es-DO"/>
              </w:rPr>
              <w:t>Activ</w:t>
            </w:r>
            <w:r w:rsidR="005E365D" w:rsidRPr="00C41129">
              <w:rPr>
                <w:rFonts w:eastAsia="Calibri"/>
                <w:b w:val="0"/>
                <w:bCs w:val="0"/>
                <w:noProof/>
                <w:lang w:val="es-DO"/>
              </w:rPr>
              <w:t>i</w:t>
            </w:r>
            <w:r w:rsidRPr="00C41129">
              <w:rPr>
                <w:rFonts w:eastAsia="Calibri"/>
                <w:b w:val="0"/>
                <w:bCs w:val="0"/>
                <w:noProof/>
                <w:lang w:val="es-DO"/>
              </w:rPr>
              <w:t>dad específica (Bq/kg)</w:t>
            </w:r>
          </w:p>
        </w:tc>
      </w:tr>
      <w:tr w:rsidR="007617D7" w:rsidRPr="00C41129" w14:paraId="545C03A8" w14:textId="77777777" w:rsidTr="0011575F">
        <w:trPr>
          <w:cnfStyle w:val="000000100000" w:firstRow="0" w:lastRow="0" w:firstColumn="0" w:lastColumn="0" w:oddVBand="0" w:evenVBand="0" w:oddHBand="1"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1314" w:type="dxa"/>
            <w:shd w:val="clear" w:color="auto" w:fill="8EAADB" w:themeFill="accent1" w:themeFillTint="99"/>
            <w:noWrap/>
            <w:vAlign w:val="center"/>
            <w:hideMark/>
          </w:tcPr>
          <w:p w14:paraId="7AE110E7" w14:textId="77777777" w:rsidR="007617D7" w:rsidRPr="00C41129" w:rsidRDefault="007617D7" w:rsidP="00196D4B">
            <w:pPr>
              <w:jc w:val="center"/>
              <w:rPr>
                <w:rFonts w:eastAsia="Calibri"/>
                <w:b w:val="0"/>
                <w:bCs w:val="0"/>
                <w:noProof/>
                <w:color w:val="000000" w:themeColor="text1"/>
                <w:lang w:val="es-DO"/>
              </w:rPr>
            </w:pPr>
            <w:r w:rsidRPr="00C41129">
              <w:rPr>
                <w:rFonts w:eastAsia="Calibri"/>
                <w:b w:val="0"/>
                <w:bCs w:val="0"/>
                <w:noProof/>
                <w:color w:val="000000" w:themeColor="text1"/>
                <w:lang w:val="es-DO"/>
              </w:rPr>
              <w:t>Muestra</w:t>
            </w:r>
          </w:p>
        </w:tc>
        <w:tc>
          <w:tcPr>
            <w:tcW w:w="1441" w:type="dxa"/>
            <w:gridSpan w:val="3"/>
            <w:shd w:val="clear" w:color="auto" w:fill="8EAADB" w:themeFill="accent1" w:themeFillTint="99"/>
            <w:noWrap/>
            <w:vAlign w:val="center"/>
            <w:hideMark/>
          </w:tcPr>
          <w:p w14:paraId="27525DA3"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color w:val="000000" w:themeColor="text1"/>
                <w:lang w:val="es-DO"/>
              </w:rPr>
            </w:pPr>
            <w:r w:rsidRPr="00C41129">
              <w:rPr>
                <w:rFonts w:eastAsia="Calibri"/>
                <w:noProof/>
                <w:color w:val="000000" w:themeColor="text1"/>
                <w:lang w:val="es-DO"/>
              </w:rPr>
              <w:t>40K</w:t>
            </w:r>
          </w:p>
        </w:tc>
        <w:tc>
          <w:tcPr>
            <w:tcW w:w="1050" w:type="dxa"/>
            <w:gridSpan w:val="3"/>
            <w:shd w:val="clear" w:color="auto" w:fill="8EAADB" w:themeFill="accent1" w:themeFillTint="99"/>
            <w:noWrap/>
            <w:vAlign w:val="center"/>
            <w:hideMark/>
          </w:tcPr>
          <w:p w14:paraId="1DDF0976"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color w:val="000000" w:themeColor="text1"/>
                <w:lang w:val="es-DO"/>
              </w:rPr>
            </w:pPr>
            <w:r w:rsidRPr="00C41129">
              <w:rPr>
                <w:rFonts w:eastAsia="Calibri"/>
                <w:noProof/>
                <w:color w:val="000000" w:themeColor="text1"/>
                <w:lang w:val="es-DO"/>
              </w:rPr>
              <w:t>232Th</w:t>
            </w:r>
          </w:p>
        </w:tc>
        <w:tc>
          <w:tcPr>
            <w:tcW w:w="1750" w:type="dxa"/>
            <w:gridSpan w:val="3"/>
            <w:shd w:val="clear" w:color="auto" w:fill="8EAADB" w:themeFill="accent1" w:themeFillTint="99"/>
            <w:noWrap/>
            <w:vAlign w:val="center"/>
            <w:hideMark/>
          </w:tcPr>
          <w:p w14:paraId="107AC624"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color w:val="000000" w:themeColor="text1"/>
                <w:lang w:val="es-DO"/>
              </w:rPr>
            </w:pPr>
            <w:r w:rsidRPr="00C41129">
              <w:rPr>
                <w:rFonts w:eastAsia="Calibri"/>
                <w:noProof/>
                <w:color w:val="000000" w:themeColor="text1"/>
                <w:lang w:val="es-DO"/>
              </w:rPr>
              <w:t>226Ra</w:t>
            </w:r>
          </w:p>
        </w:tc>
        <w:tc>
          <w:tcPr>
            <w:tcW w:w="1311" w:type="dxa"/>
            <w:gridSpan w:val="3"/>
            <w:shd w:val="clear" w:color="auto" w:fill="8EAADB" w:themeFill="accent1" w:themeFillTint="99"/>
            <w:noWrap/>
            <w:vAlign w:val="center"/>
            <w:hideMark/>
          </w:tcPr>
          <w:p w14:paraId="5110177D"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color w:val="000000" w:themeColor="text1"/>
                <w:lang w:val="es-DO"/>
              </w:rPr>
            </w:pPr>
            <w:r w:rsidRPr="00C41129">
              <w:rPr>
                <w:rFonts w:eastAsia="Calibri"/>
                <w:noProof/>
                <w:color w:val="000000" w:themeColor="text1"/>
                <w:lang w:val="es-DO"/>
              </w:rPr>
              <w:t>210Pb</w:t>
            </w:r>
          </w:p>
        </w:tc>
        <w:tc>
          <w:tcPr>
            <w:tcW w:w="1461" w:type="dxa"/>
            <w:gridSpan w:val="4"/>
            <w:shd w:val="clear" w:color="auto" w:fill="8EAADB" w:themeFill="accent1" w:themeFillTint="99"/>
            <w:noWrap/>
            <w:vAlign w:val="center"/>
            <w:hideMark/>
          </w:tcPr>
          <w:p w14:paraId="7161EA07"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color w:val="000000" w:themeColor="text1"/>
                <w:lang w:val="es-DO"/>
              </w:rPr>
            </w:pPr>
            <w:r w:rsidRPr="00C41129">
              <w:rPr>
                <w:rFonts w:eastAsia="Calibri"/>
                <w:noProof/>
                <w:color w:val="000000" w:themeColor="text1"/>
                <w:lang w:val="es-DO"/>
              </w:rPr>
              <w:t>137Cs</w:t>
            </w:r>
          </w:p>
        </w:tc>
      </w:tr>
      <w:tr w:rsidR="0011575F" w:rsidRPr="00C41129" w14:paraId="34D423B2" w14:textId="77777777" w:rsidTr="0011575F">
        <w:trPr>
          <w:gridAfter w:val="1"/>
          <w:wAfter w:w="9" w:type="dxa"/>
          <w:trHeight w:val="417"/>
          <w:jc w:val="center"/>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noWrap/>
            <w:vAlign w:val="center"/>
            <w:hideMark/>
          </w:tcPr>
          <w:p w14:paraId="69051A46" w14:textId="77777777" w:rsidR="007617D7" w:rsidRPr="00C41129" w:rsidRDefault="007617D7" w:rsidP="00196D4B">
            <w:pPr>
              <w:jc w:val="center"/>
              <w:rPr>
                <w:rFonts w:eastAsia="Calibri"/>
                <w:b w:val="0"/>
                <w:bCs w:val="0"/>
                <w:noProof/>
                <w:sz w:val="22"/>
                <w:szCs w:val="22"/>
                <w:lang w:val="es-DO"/>
              </w:rPr>
            </w:pPr>
            <w:r w:rsidRPr="00C41129">
              <w:rPr>
                <w:rFonts w:eastAsia="Calibri"/>
                <w:b w:val="0"/>
                <w:bCs w:val="0"/>
                <w:noProof/>
                <w:sz w:val="22"/>
                <w:szCs w:val="22"/>
                <w:lang w:val="es-DO"/>
              </w:rPr>
              <w:t>SRH 2201</w:t>
            </w:r>
          </w:p>
        </w:tc>
        <w:tc>
          <w:tcPr>
            <w:tcW w:w="607" w:type="dxa"/>
            <w:shd w:val="clear" w:color="auto" w:fill="auto"/>
            <w:noWrap/>
            <w:vAlign w:val="center"/>
            <w:hideMark/>
          </w:tcPr>
          <w:p w14:paraId="03CDCBE5"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108</w:t>
            </w:r>
          </w:p>
        </w:tc>
        <w:tc>
          <w:tcPr>
            <w:tcW w:w="357" w:type="dxa"/>
            <w:shd w:val="clear" w:color="auto" w:fill="auto"/>
            <w:noWrap/>
            <w:vAlign w:val="center"/>
            <w:hideMark/>
          </w:tcPr>
          <w:p w14:paraId="0913C937"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476" w:type="dxa"/>
            <w:shd w:val="clear" w:color="auto" w:fill="auto"/>
            <w:noWrap/>
            <w:vAlign w:val="center"/>
            <w:hideMark/>
          </w:tcPr>
          <w:p w14:paraId="571AFF39"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13</w:t>
            </w:r>
          </w:p>
        </w:tc>
        <w:tc>
          <w:tcPr>
            <w:tcW w:w="346" w:type="dxa"/>
            <w:shd w:val="clear" w:color="auto" w:fill="auto"/>
            <w:noWrap/>
            <w:vAlign w:val="center"/>
            <w:hideMark/>
          </w:tcPr>
          <w:p w14:paraId="41BE090B"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4</w:t>
            </w:r>
          </w:p>
        </w:tc>
        <w:tc>
          <w:tcPr>
            <w:tcW w:w="357" w:type="dxa"/>
            <w:shd w:val="clear" w:color="auto" w:fill="auto"/>
            <w:noWrap/>
            <w:vAlign w:val="center"/>
            <w:hideMark/>
          </w:tcPr>
          <w:p w14:paraId="326DD4F2"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346" w:type="dxa"/>
            <w:shd w:val="clear" w:color="auto" w:fill="auto"/>
            <w:noWrap/>
            <w:vAlign w:val="center"/>
            <w:hideMark/>
          </w:tcPr>
          <w:p w14:paraId="3A8F1B9C"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2</w:t>
            </w:r>
          </w:p>
        </w:tc>
        <w:tc>
          <w:tcPr>
            <w:tcW w:w="696" w:type="dxa"/>
            <w:shd w:val="clear" w:color="auto" w:fill="auto"/>
            <w:noWrap/>
            <w:vAlign w:val="center"/>
            <w:hideMark/>
          </w:tcPr>
          <w:p w14:paraId="1F230564"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N/A</w:t>
            </w:r>
          </w:p>
        </w:tc>
        <w:tc>
          <w:tcPr>
            <w:tcW w:w="357" w:type="dxa"/>
            <w:shd w:val="clear" w:color="auto" w:fill="auto"/>
            <w:noWrap/>
            <w:vAlign w:val="center"/>
            <w:hideMark/>
          </w:tcPr>
          <w:p w14:paraId="1D929F61"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696" w:type="dxa"/>
            <w:shd w:val="clear" w:color="auto" w:fill="auto"/>
            <w:noWrap/>
            <w:vAlign w:val="center"/>
            <w:hideMark/>
          </w:tcPr>
          <w:p w14:paraId="1CF8FBBF"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N/A</w:t>
            </w:r>
          </w:p>
        </w:tc>
        <w:tc>
          <w:tcPr>
            <w:tcW w:w="476" w:type="dxa"/>
            <w:shd w:val="clear" w:color="auto" w:fill="auto"/>
            <w:noWrap/>
            <w:vAlign w:val="center"/>
            <w:hideMark/>
          </w:tcPr>
          <w:p w14:paraId="16DE8802"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22</w:t>
            </w:r>
          </w:p>
        </w:tc>
        <w:tc>
          <w:tcPr>
            <w:tcW w:w="357" w:type="dxa"/>
            <w:shd w:val="clear" w:color="auto" w:fill="auto"/>
            <w:noWrap/>
            <w:vAlign w:val="center"/>
            <w:hideMark/>
          </w:tcPr>
          <w:p w14:paraId="72148259"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476" w:type="dxa"/>
            <w:shd w:val="clear" w:color="auto" w:fill="auto"/>
            <w:noWrap/>
            <w:vAlign w:val="center"/>
            <w:hideMark/>
          </w:tcPr>
          <w:p w14:paraId="17D9976E"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8</w:t>
            </w:r>
          </w:p>
        </w:tc>
        <w:tc>
          <w:tcPr>
            <w:tcW w:w="551" w:type="dxa"/>
            <w:shd w:val="clear" w:color="auto" w:fill="auto"/>
            <w:noWrap/>
            <w:vAlign w:val="center"/>
            <w:hideMark/>
          </w:tcPr>
          <w:p w14:paraId="11931D9F"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1.0</w:t>
            </w:r>
          </w:p>
        </w:tc>
        <w:tc>
          <w:tcPr>
            <w:tcW w:w="357" w:type="dxa"/>
            <w:shd w:val="clear" w:color="auto" w:fill="auto"/>
            <w:noWrap/>
            <w:vAlign w:val="center"/>
            <w:hideMark/>
          </w:tcPr>
          <w:p w14:paraId="53E41B40"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551" w:type="dxa"/>
            <w:shd w:val="clear" w:color="auto" w:fill="auto"/>
            <w:noWrap/>
            <w:vAlign w:val="center"/>
            <w:hideMark/>
          </w:tcPr>
          <w:p w14:paraId="70F652D2"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0.4</w:t>
            </w:r>
          </w:p>
        </w:tc>
      </w:tr>
      <w:tr w:rsidR="0011575F" w:rsidRPr="00C41129" w14:paraId="74FA9FA1" w14:textId="77777777" w:rsidTr="0011575F">
        <w:trPr>
          <w:gridAfter w:val="1"/>
          <w:cnfStyle w:val="000000100000" w:firstRow="0" w:lastRow="0" w:firstColumn="0" w:lastColumn="0" w:oddVBand="0" w:evenVBand="0" w:oddHBand="1" w:evenHBand="0" w:firstRowFirstColumn="0" w:firstRowLastColumn="0" w:lastRowFirstColumn="0" w:lastRowLastColumn="0"/>
          <w:wAfter w:w="9" w:type="dxa"/>
          <w:trHeight w:val="412"/>
          <w:jc w:val="center"/>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noWrap/>
            <w:vAlign w:val="center"/>
            <w:hideMark/>
          </w:tcPr>
          <w:p w14:paraId="496A4299" w14:textId="77777777" w:rsidR="007617D7" w:rsidRPr="00C41129" w:rsidRDefault="007617D7" w:rsidP="00196D4B">
            <w:pPr>
              <w:jc w:val="center"/>
              <w:rPr>
                <w:rFonts w:eastAsia="Calibri"/>
                <w:b w:val="0"/>
                <w:bCs w:val="0"/>
                <w:noProof/>
                <w:sz w:val="22"/>
                <w:szCs w:val="22"/>
                <w:lang w:val="es-DO"/>
              </w:rPr>
            </w:pPr>
            <w:r w:rsidRPr="00C41129">
              <w:rPr>
                <w:rFonts w:eastAsia="Calibri"/>
                <w:b w:val="0"/>
                <w:bCs w:val="0"/>
                <w:noProof/>
                <w:sz w:val="22"/>
                <w:szCs w:val="22"/>
                <w:lang w:val="es-DO"/>
              </w:rPr>
              <w:t>SRH 2202</w:t>
            </w:r>
          </w:p>
        </w:tc>
        <w:tc>
          <w:tcPr>
            <w:tcW w:w="607" w:type="dxa"/>
            <w:shd w:val="clear" w:color="auto" w:fill="auto"/>
            <w:noWrap/>
            <w:vAlign w:val="center"/>
            <w:hideMark/>
          </w:tcPr>
          <w:p w14:paraId="0C89C6BF"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153</w:t>
            </w:r>
          </w:p>
        </w:tc>
        <w:tc>
          <w:tcPr>
            <w:tcW w:w="357" w:type="dxa"/>
            <w:shd w:val="clear" w:color="auto" w:fill="auto"/>
            <w:noWrap/>
            <w:vAlign w:val="center"/>
            <w:hideMark/>
          </w:tcPr>
          <w:p w14:paraId="1C9A34BA"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476" w:type="dxa"/>
            <w:shd w:val="clear" w:color="auto" w:fill="auto"/>
            <w:noWrap/>
            <w:vAlign w:val="center"/>
            <w:hideMark/>
          </w:tcPr>
          <w:p w14:paraId="62E584E8"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16</w:t>
            </w:r>
          </w:p>
        </w:tc>
        <w:tc>
          <w:tcPr>
            <w:tcW w:w="346" w:type="dxa"/>
            <w:shd w:val="clear" w:color="auto" w:fill="auto"/>
            <w:noWrap/>
            <w:vAlign w:val="center"/>
            <w:hideMark/>
          </w:tcPr>
          <w:p w14:paraId="1A28A11C"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6</w:t>
            </w:r>
          </w:p>
        </w:tc>
        <w:tc>
          <w:tcPr>
            <w:tcW w:w="357" w:type="dxa"/>
            <w:shd w:val="clear" w:color="auto" w:fill="auto"/>
            <w:noWrap/>
            <w:vAlign w:val="center"/>
            <w:hideMark/>
          </w:tcPr>
          <w:p w14:paraId="23B96712"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346" w:type="dxa"/>
            <w:shd w:val="clear" w:color="auto" w:fill="auto"/>
            <w:noWrap/>
            <w:vAlign w:val="center"/>
            <w:hideMark/>
          </w:tcPr>
          <w:p w14:paraId="1AB3E459"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2</w:t>
            </w:r>
          </w:p>
        </w:tc>
        <w:tc>
          <w:tcPr>
            <w:tcW w:w="696" w:type="dxa"/>
            <w:shd w:val="clear" w:color="auto" w:fill="auto"/>
            <w:noWrap/>
            <w:vAlign w:val="center"/>
            <w:hideMark/>
          </w:tcPr>
          <w:p w14:paraId="024BF6C3"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N/A</w:t>
            </w:r>
          </w:p>
        </w:tc>
        <w:tc>
          <w:tcPr>
            <w:tcW w:w="357" w:type="dxa"/>
            <w:shd w:val="clear" w:color="auto" w:fill="auto"/>
            <w:noWrap/>
            <w:vAlign w:val="center"/>
            <w:hideMark/>
          </w:tcPr>
          <w:p w14:paraId="374654C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696" w:type="dxa"/>
            <w:shd w:val="clear" w:color="auto" w:fill="auto"/>
            <w:noWrap/>
            <w:vAlign w:val="center"/>
            <w:hideMark/>
          </w:tcPr>
          <w:p w14:paraId="203044FF"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N/A</w:t>
            </w:r>
          </w:p>
        </w:tc>
        <w:tc>
          <w:tcPr>
            <w:tcW w:w="476" w:type="dxa"/>
            <w:shd w:val="clear" w:color="auto" w:fill="auto"/>
            <w:noWrap/>
            <w:vAlign w:val="center"/>
            <w:hideMark/>
          </w:tcPr>
          <w:p w14:paraId="76D3B32A"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11</w:t>
            </w:r>
          </w:p>
        </w:tc>
        <w:tc>
          <w:tcPr>
            <w:tcW w:w="357" w:type="dxa"/>
            <w:shd w:val="clear" w:color="auto" w:fill="auto"/>
            <w:noWrap/>
            <w:vAlign w:val="center"/>
            <w:hideMark/>
          </w:tcPr>
          <w:p w14:paraId="328D4BD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476" w:type="dxa"/>
            <w:shd w:val="clear" w:color="auto" w:fill="auto"/>
            <w:noWrap/>
            <w:vAlign w:val="center"/>
            <w:hideMark/>
          </w:tcPr>
          <w:p w14:paraId="71A455FE"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31</w:t>
            </w:r>
          </w:p>
        </w:tc>
        <w:tc>
          <w:tcPr>
            <w:tcW w:w="551" w:type="dxa"/>
            <w:shd w:val="clear" w:color="auto" w:fill="auto"/>
            <w:noWrap/>
            <w:vAlign w:val="center"/>
            <w:hideMark/>
          </w:tcPr>
          <w:p w14:paraId="4883E304"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1.7</w:t>
            </w:r>
          </w:p>
        </w:tc>
        <w:tc>
          <w:tcPr>
            <w:tcW w:w="357" w:type="dxa"/>
            <w:shd w:val="clear" w:color="auto" w:fill="auto"/>
            <w:noWrap/>
            <w:vAlign w:val="center"/>
            <w:hideMark/>
          </w:tcPr>
          <w:p w14:paraId="06A8E01B"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w:t>
            </w:r>
          </w:p>
        </w:tc>
        <w:tc>
          <w:tcPr>
            <w:tcW w:w="551" w:type="dxa"/>
            <w:shd w:val="clear" w:color="auto" w:fill="auto"/>
            <w:noWrap/>
            <w:vAlign w:val="center"/>
            <w:hideMark/>
          </w:tcPr>
          <w:p w14:paraId="17AA2282"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noProof/>
                <w:sz w:val="22"/>
                <w:szCs w:val="22"/>
                <w:lang w:val="es-DO"/>
              </w:rPr>
            </w:pPr>
            <w:r w:rsidRPr="00C41129">
              <w:rPr>
                <w:rFonts w:eastAsia="Calibri"/>
                <w:noProof/>
                <w:sz w:val="22"/>
                <w:szCs w:val="22"/>
                <w:lang w:val="es-DO"/>
              </w:rPr>
              <w:t>0.4</w:t>
            </w:r>
          </w:p>
        </w:tc>
      </w:tr>
    </w:tbl>
    <w:p w14:paraId="3D1ABD2E" w14:textId="3AEA8D79" w:rsidR="007617D7" w:rsidRPr="00C41129" w:rsidRDefault="007617D7" w:rsidP="00603ABB">
      <w:pPr>
        <w:rPr>
          <w:rFonts w:eastAsia="Calibri"/>
          <w:i/>
          <w:iCs/>
          <w:noProof/>
          <w:sz w:val="18"/>
          <w:szCs w:val="18"/>
          <w:lang w:val="es-DO"/>
        </w:rPr>
      </w:pPr>
      <w:r w:rsidRPr="00C41129">
        <w:rPr>
          <w:rFonts w:eastAsia="Calibri"/>
          <w:b/>
          <w:bCs/>
          <w:i/>
          <w:iCs/>
          <w:noProof/>
          <w:sz w:val="18"/>
          <w:szCs w:val="18"/>
          <w:lang w:val="es-DO"/>
        </w:rPr>
        <w:t>Fuente:</w:t>
      </w:r>
      <w:r w:rsidRPr="00C41129">
        <w:rPr>
          <w:rFonts w:eastAsia="Calibri"/>
          <w:i/>
          <w:iCs/>
          <w:noProof/>
          <w:sz w:val="18"/>
          <w:szCs w:val="18"/>
          <w:lang w:val="es-DO"/>
        </w:rPr>
        <w:t xml:space="preserve"> Resultados del análisis por espectrometría gamma</w:t>
      </w:r>
    </w:p>
    <w:p w14:paraId="3464014B" w14:textId="77777777" w:rsidR="00C539E9" w:rsidRDefault="007617D7" w:rsidP="00196D4B">
      <w:pPr>
        <w:pStyle w:val="Prrafodelista"/>
        <w:numPr>
          <w:ilvl w:val="0"/>
          <w:numId w:val="20"/>
        </w:numPr>
        <w:spacing w:line="360" w:lineRule="auto"/>
        <w:ind w:left="1077"/>
        <w:jc w:val="both"/>
        <w:rPr>
          <w:rFonts w:eastAsia="Calibri"/>
          <w:noProof/>
          <w:lang w:val="es-DO"/>
        </w:rPr>
      </w:pPr>
      <w:r w:rsidRPr="00C41129">
        <w:rPr>
          <w:rFonts w:eastAsia="Calibri"/>
          <w:noProof/>
          <w:lang w:val="es-DO"/>
        </w:rPr>
        <w:lastRenderedPageBreak/>
        <w:t xml:space="preserve">A través del Plan Nacional de Control de Descargas en Medicina Nuclear, a continuación, se muestran los resultados de la evaluación de la concentración en las descargas de material radiactivo proveniente de un centro de medicina nuclear visitado. </w:t>
      </w:r>
    </w:p>
    <w:p w14:paraId="4186DF90" w14:textId="7B925BCE" w:rsidR="007617D7" w:rsidRDefault="007617D7" w:rsidP="00C539E9">
      <w:pPr>
        <w:pStyle w:val="Prrafodelista"/>
        <w:spacing w:line="360" w:lineRule="auto"/>
        <w:ind w:left="1077"/>
        <w:jc w:val="both"/>
        <w:rPr>
          <w:rFonts w:eastAsia="Calibri"/>
          <w:noProof/>
          <w:lang w:val="es-DO"/>
        </w:rPr>
      </w:pPr>
      <w:r w:rsidRPr="00C41129">
        <w:rPr>
          <w:rFonts w:eastAsia="Calibri"/>
          <w:noProof/>
          <w:lang w:val="es-DO"/>
        </w:rPr>
        <w:t>Las incertidumbres tienen un 95% de confiabilidad.</w:t>
      </w:r>
    </w:p>
    <w:tbl>
      <w:tblPr>
        <w:tblStyle w:val="Tablaconcuadrcula4-nfasis11"/>
        <w:tblW w:w="6882" w:type="dxa"/>
        <w:jc w:val="center"/>
        <w:tblLook w:val="04A0" w:firstRow="1" w:lastRow="0" w:firstColumn="1" w:lastColumn="0" w:noHBand="0" w:noVBand="1"/>
      </w:tblPr>
      <w:tblGrid>
        <w:gridCol w:w="2505"/>
        <w:gridCol w:w="1063"/>
        <w:gridCol w:w="395"/>
        <w:gridCol w:w="1066"/>
        <w:gridCol w:w="534"/>
        <w:gridCol w:w="395"/>
        <w:gridCol w:w="924"/>
      </w:tblGrid>
      <w:tr w:rsidR="007617D7" w:rsidRPr="00C41129" w14:paraId="4B570A7A" w14:textId="77777777" w:rsidTr="00196D4B">
        <w:trPr>
          <w:cnfStyle w:val="100000000000" w:firstRow="1" w:lastRow="0" w:firstColumn="0" w:lastColumn="0" w:oddVBand="0" w:evenVBand="0" w:oddHBand="0"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6882" w:type="dxa"/>
            <w:gridSpan w:val="7"/>
            <w:shd w:val="clear" w:color="auto" w:fill="2F5496" w:themeFill="accent1" w:themeFillShade="BF"/>
            <w:noWrap/>
            <w:vAlign w:val="center"/>
            <w:hideMark/>
          </w:tcPr>
          <w:p w14:paraId="0AE34191" w14:textId="5C16793F" w:rsidR="007617D7" w:rsidRPr="00C41129" w:rsidRDefault="007617D7" w:rsidP="00196D4B">
            <w:pPr>
              <w:jc w:val="center"/>
              <w:rPr>
                <w:rFonts w:eastAsia="Times New Roman"/>
                <w:color w:val="808080" w:themeColor="background1" w:themeShade="80"/>
                <w:lang w:val="es-DO"/>
              </w:rPr>
            </w:pPr>
            <w:r w:rsidRPr="00C41129">
              <w:rPr>
                <w:rFonts w:eastAsia="Calibri"/>
                <w:b w:val="0"/>
                <w:bCs w:val="0"/>
                <w:noProof/>
                <w:lang w:val="es-DO"/>
              </w:rPr>
              <w:t>Actividad específica (Bq/L)</w:t>
            </w:r>
          </w:p>
        </w:tc>
      </w:tr>
      <w:tr w:rsidR="007617D7" w:rsidRPr="00C41129" w14:paraId="7DFED45C" w14:textId="77777777" w:rsidTr="00131270">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505" w:type="dxa"/>
            <w:shd w:val="clear" w:color="auto" w:fill="8EAADB" w:themeFill="accent1" w:themeFillTint="99"/>
            <w:noWrap/>
            <w:vAlign w:val="center"/>
            <w:hideMark/>
          </w:tcPr>
          <w:p w14:paraId="6539D581" w14:textId="77777777" w:rsidR="007617D7" w:rsidRPr="00C41129" w:rsidRDefault="007617D7" w:rsidP="00196D4B">
            <w:pPr>
              <w:jc w:val="center"/>
              <w:rPr>
                <w:rFonts w:eastAsia="Times New Roman"/>
                <w:color w:val="808080" w:themeColor="background1" w:themeShade="80"/>
                <w:lang w:val="es-DO"/>
              </w:rPr>
            </w:pPr>
            <w:r w:rsidRPr="00C41129">
              <w:rPr>
                <w:rFonts w:eastAsia="Calibri"/>
                <w:b w:val="0"/>
                <w:bCs w:val="0"/>
                <w:noProof/>
                <w:color w:val="000000" w:themeColor="text1"/>
                <w:lang w:val="es-DO"/>
              </w:rPr>
              <w:t>Muestra</w:t>
            </w:r>
          </w:p>
        </w:tc>
        <w:tc>
          <w:tcPr>
            <w:tcW w:w="2524" w:type="dxa"/>
            <w:gridSpan w:val="3"/>
            <w:shd w:val="clear" w:color="auto" w:fill="8EAADB" w:themeFill="accent1" w:themeFillTint="99"/>
            <w:noWrap/>
            <w:vAlign w:val="center"/>
            <w:hideMark/>
          </w:tcPr>
          <w:p w14:paraId="76C09CA9"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val="es-DO"/>
              </w:rPr>
            </w:pPr>
            <w:r w:rsidRPr="00C41129">
              <w:rPr>
                <w:rFonts w:eastAsia="Times New Roman"/>
                <w:color w:val="000000" w:themeColor="text1"/>
                <w:vertAlign w:val="superscript"/>
                <w:lang w:val="es-DO"/>
              </w:rPr>
              <w:t>131</w:t>
            </w:r>
            <w:r w:rsidRPr="00C41129">
              <w:rPr>
                <w:rFonts w:eastAsia="Times New Roman"/>
                <w:color w:val="000000" w:themeColor="text1"/>
                <w:lang w:val="es-DO"/>
              </w:rPr>
              <w:t>I</w:t>
            </w:r>
          </w:p>
        </w:tc>
        <w:tc>
          <w:tcPr>
            <w:tcW w:w="1853" w:type="dxa"/>
            <w:gridSpan w:val="3"/>
            <w:shd w:val="clear" w:color="auto" w:fill="8EAADB" w:themeFill="accent1" w:themeFillTint="99"/>
            <w:noWrap/>
            <w:vAlign w:val="center"/>
            <w:hideMark/>
          </w:tcPr>
          <w:p w14:paraId="564707B0"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val="es-DO"/>
              </w:rPr>
            </w:pPr>
            <w:r w:rsidRPr="00C41129">
              <w:rPr>
                <w:rFonts w:eastAsia="Times New Roman"/>
                <w:color w:val="000000" w:themeColor="text1"/>
                <w:vertAlign w:val="superscript"/>
                <w:lang w:val="es-DO"/>
              </w:rPr>
              <w:t>99m</w:t>
            </w:r>
            <w:r w:rsidRPr="00C41129">
              <w:rPr>
                <w:rFonts w:eastAsia="Times New Roman"/>
                <w:color w:val="000000" w:themeColor="text1"/>
                <w:lang w:val="es-DO"/>
              </w:rPr>
              <w:t>Tc</w:t>
            </w:r>
          </w:p>
        </w:tc>
      </w:tr>
      <w:tr w:rsidR="007617D7" w:rsidRPr="00C41129" w14:paraId="651FA3D5" w14:textId="77777777" w:rsidTr="00131270">
        <w:trPr>
          <w:trHeight w:val="435"/>
          <w:jc w:val="center"/>
        </w:trPr>
        <w:tc>
          <w:tcPr>
            <w:cnfStyle w:val="001000000000" w:firstRow="0" w:lastRow="0" w:firstColumn="1" w:lastColumn="0" w:oddVBand="0" w:evenVBand="0" w:oddHBand="0" w:evenHBand="0" w:firstRowFirstColumn="0" w:firstRowLastColumn="0" w:lastRowFirstColumn="0" w:lastRowLastColumn="0"/>
            <w:tcW w:w="2505" w:type="dxa"/>
            <w:noWrap/>
            <w:vAlign w:val="center"/>
            <w:hideMark/>
          </w:tcPr>
          <w:p w14:paraId="3425BD11" w14:textId="77777777" w:rsidR="007617D7" w:rsidRPr="00C41129" w:rsidRDefault="007617D7" w:rsidP="00196D4B">
            <w:pPr>
              <w:jc w:val="center"/>
              <w:rPr>
                <w:rFonts w:eastAsia="Calibri"/>
                <w:b w:val="0"/>
                <w:bCs w:val="0"/>
                <w:noProof/>
                <w:lang w:val="es-DO"/>
              </w:rPr>
            </w:pPr>
            <w:r w:rsidRPr="00C41129">
              <w:rPr>
                <w:rFonts w:eastAsia="Calibri"/>
                <w:b w:val="0"/>
                <w:bCs w:val="0"/>
                <w:noProof/>
                <w:lang w:val="es-DO"/>
              </w:rPr>
              <w:t>DCM 2201</w:t>
            </w:r>
          </w:p>
        </w:tc>
        <w:tc>
          <w:tcPr>
            <w:tcW w:w="1063" w:type="dxa"/>
            <w:noWrap/>
            <w:vAlign w:val="center"/>
            <w:hideMark/>
          </w:tcPr>
          <w:p w14:paraId="26D30188"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9</w:t>
            </w:r>
          </w:p>
        </w:tc>
        <w:tc>
          <w:tcPr>
            <w:tcW w:w="395" w:type="dxa"/>
            <w:noWrap/>
            <w:vAlign w:val="center"/>
            <w:hideMark/>
          </w:tcPr>
          <w:p w14:paraId="07EE7568"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1066" w:type="dxa"/>
            <w:noWrap/>
            <w:vAlign w:val="center"/>
            <w:hideMark/>
          </w:tcPr>
          <w:p w14:paraId="621AD6B1"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1</w:t>
            </w:r>
          </w:p>
        </w:tc>
        <w:tc>
          <w:tcPr>
            <w:tcW w:w="534" w:type="dxa"/>
            <w:noWrap/>
            <w:vAlign w:val="center"/>
            <w:hideMark/>
          </w:tcPr>
          <w:p w14:paraId="3AAB422E"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395" w:type="dxa"/>
            <w:noWrap/>
            <w:vAlign w:val="center"/>
            <w:hideMark/>
          </w:tcPr>
          <w:p w14:paraId="5716BE8B"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924" w:type="dxa"/>
            <w:noWrap/>
            <w:vAlign w:val="center"/>
            <w:hideMark/>
          </w:tcPr>
          <w:p w14:paraId="1E98C08D"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r>
      <w:tr w:rsidR="007617D7" w:rsidRPr="00C41129" w14:paraId="48058657" w14:textId="77777777" w:rsidTr="00131270">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505" w:type="dxa"/>
            <w:noWrap/>
            <w:vAlign w:val="center"/>
            <w:hideMark/>
          </w:tcPr>
          <w:p w14:paraId="09DD0E94" w14:textId="77777777" w:rsidR="007617D7" w:rsidRPr="00C41129" w:rsidRDefault="007617D7" w:rsidP="00196D4B">
            <w:pPr>
              <w:jc w:val="center"/>
              <w:rPr>
                <w:rFonts w:eastAsia="Calibri"/>
                <w:b w:val="0"/>
                <w:bCs w:val="0"/>
                <w:noProof/>
                <w:lang w:val="es-DO"/>
              </w:rPr>
            </w:pPr>
            <w:r w:rsidRPr="00C41129">
              <w:rPr>
                <w:rFonts w:eastAsia="Calibri"/>
                <w:b w:val="0"/>
                <w:bCs w:val="0"/>
                <w:noProof/>
                <w:lang w:val="es-DO"/>
              </w:rPr>
              <w:t>DCM 2202</w:t>
            </w:r>
          </w:p>
        </w:tc>
        <w:tc>
          <w:tcPr>
            <w:tcW w:w="1063" w:type="dxa"/>
            <w:noWrap/>
            <w:vAlign w:val="center"/>
            <w:hideMark/>
          </w:tcPr>
          <w:p w14:paraId="00850256"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10</w:t>
            </w:r>
          </w:p>
        </w:tc>
        <w:tc>
          <w:tcPr>
            <w:tcW w:w="395" w:type="dxa"/>
            <w:noWrap/>
            <w:vAlign w:val="center"/>
            <w:hideMark/>
          </w:tcPr>
          <w:p w14:paraId="09B7440F"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w:t>
            </w:r>
          </w:p>
        </w:tc>
        <w:tc>
          <w:tcPr>
            <w:tcW w:w="1066" w:type="dxa"/>
            <w:noWrap/>
            <w:vAlign w:val="center"/>
            <w:hideMark/>
          </w:tcPr>
          <w:p w14:paraId="56BAAA5F"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2</w:t>
            </w:r>
          </w:p>
        </w:tc>
        <w:tc>
          <w:tcPr>
            <w:tcW w:w="534" w:type="dxa"/>
            <w:noWrap/>
            <w:vAlign w:val="center"/>
            <w:hideMark/>
          </w:tcPr>
          <w:p w14:paraId="5226E952"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w:t>
            </w:r>
          </w:p>
        </w:tc>
        <w:tc>
          <w:tcPr>
            <w:tcW w:w="395" w:type="dxa"/>
            <w:noWrap/>
            <w:vAlign w:val="center"/>
            <w:hideMark/>
          </w:tcPr>
          <w:p w14:paraId="39D1D90A"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w:t>
            </w:r>
          </w:p>
        </w:tc>
        <w:tc>
          <w:tcPr>
            <w:tcW w:w="924" w:type="dxa"/>
            <w:noWrap/>
            <w:vAlign w:val="center"/>
            <w:hideMark/>
          </w:tcPr>
          <w:p w14:paraId="42801DD7"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w:t>
            </w:r>
          </w:p>
        </w:tc>
      </w:tr>
      <w:tr w:rsidR="007617D7" w:rsidRPr="00C41129" w14:paraId="74A48C37" w14:textId="77777777" w:rsidTr="00131270">
        <w:trPr>
          <w:trHeight w:val="435"/>
          <w:jc w:val="center"/>
        </w:trPr>
        <w:tc>
          <w:tcPr>
            <w:cnfStyle w:val="001000000000" w:firstRow="0" w:lastRow="0" w:firstColumn="1" w:lastColumn="0" w:oddVBand="0" w:evenVBand="0" w:oddHBand="0" w:evenHBand="0" w:firstRowFirstColumn="0" w:firstRowLastColumn="0" w:lastRowFirstColumn="0" w:lastRowLastColumn="0"/>
            <w:tcW w:w="2505" w:type="dxa"/>
            <w:noWrap/>
            <w:vAlign w:val="center"/>
            <w:hideMark/>
          </w:tcPr>
          <w:p w14:paraId="16FF8B27" w14:textId="77777777" w:rsidR="007617D7" w:rsidRPr="00C41129" w:rsidRDefault="007617D7" w:rsidP="00196D4B">
            <w:pPr>
              <w:jc w:val="center"/>
              <w:rPr>
                <w:rFonts w:eastAsia="Calibri"/>
                <w:b w:val="0"/>
                <w:bCs w:val="0"/>
                <w:noProof/>
                <w:lang w:val="es-DO"/>
              </w:rPr>
            </w:pPr>
            <w:r w:rsidRPr="00C41129">
              <w:rPr>
                <w:rFonts w:eastAsia="Calibri"/>
                <w:b w:val="0"/>
                <w:bCs w:val="0"/>
                <w:noProof/>
                <w:lang w:val="es-DO"/>
              </w:rPr>
              <w:t>DPS 2201</w:t>
            </w:r>
          </w:p>
        </w:tc>
        <w:tc>
          <w:tcPr>
            <w:tcW w:w="1063" w:type="dxa"/>
            <w:noWrap/>
            <w:vAlign w:val="center"/>
            <w:hideMark/>
          </w:tcPr>
          <w:p w14:paraId="648A1EF3"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0.024</w:t>
            </w:r>
          </w:p>
        </w:tc>
        <w:tc>
          <w:tcPr>
            <w:tcW w:w="395" w:type="dxa"/>
            <w:noWrap/>
            <w:vAlign w:val="center"/>
            <w:hideMark/>
          </w:tcPr>
          <w:p w14:paraId="21D22A91"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1066" w:type="dxa"/>
            <w:noWrap/>
            <w:vAlign w:val="center"/>
            <w:hideMark/>
          </w:tcPr>
          <w:p w14:paraId="16B7D1CC"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0.004</w:t>
            </w:r>
          </w:p>
        </w:tc>
        <w:tc>
          <w:tcPr>
            <w:tcW w:w="534" w:type="dxa"/>
            <w:noWrap/>
            <w:vAlign w:val="center"/>
            <w:hideMark/>
          </w:tcPr>
          <w:p w14:paraId="24F83FC6"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29</w:t>
            </w:r>
          </w:p>
        </w:tc>
        <w:tc>
          <w:tcPr>
            <w:tcW w:w="395" w:type="dxa"/>
            <w:noWrap/>
            <w:vAlign w:val="center"/>
            <w:hideMark/>
          </w:tcPr>
          <w:p w14:paraId="62B35F67"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924" w:type="dxa"/>
            <w:noWrap/>
            <w:vAlign w:val="center"/>
            <w:hideMark/>
          </w:tcPr>
          <w:p w14:paraId="165FCF68"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6.0</w:t>
            </w:r>
          </w:p>
        </w:tc>
      </w:tr>
      <w:tr w:rsidR="007617D7" w:rsidRPr="00C41129" w14:paraId="03A68D07" w14:textId="77777777" w:rsidTr="00131270">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2505" w:type="dxa"/>
            <w:noWrap/>
            <w:vAlign w:val="center"/>
            <w:hideMark/>
          </w:tcPr>
          <w:p w14:paraId="67A4061A" w14:textId="77777777" w:rsidR="007617D7" w:rsidRPr="00C41129" w:rsidRDefault="007617D7" w:rsidP="00196D4B">
            <w:pPr>
              <w:jc w:val="center"/>
              <w:rPr>
                <w:rFonts w:eastAsia="Calibri"/>
                <w:b w:val="0"/>
                <w:bCs w:val="0"/>
                <w:noProof/>
                <w:lang w:val="es-DO"/>
              </w:rPr>
            </w:pPr>
            <w:r w:rsidRPr="00C41129">
              <w:rPr>
                <w:rFonts w:eastAsia="Calibri"/>
                <w:b w:val="0"/>
                <w:bCs w:val="0"/>
                <w:noProof/>
                <w:lang w:val="es-DO"/>
              </w:rPr>
              <w:t>DPS 2202</w:t>
            </w:r>
          </w:p>
        </w:tc>
        <w:tc>
          <w:tcPr>
            <w:tcW w:w="1063" w:type="dxa"/>
            <w:noWrap/>
            <w:vAlign w:val="center"/>
            <w:hideMark/>
          </w:tcPr>
          <w:p w14:paraId="1A8AF17C"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0.010</w:t>
            </w:r>
          </w:p>
        </w:tc>
        <w:tc>
          <w:tcPr>
            <w:tcW w:w="395" w:type="dxa"/>
            <w:noWrap/>
            <w:vAlign w:val="center"/>
            <w:hideMark/>
          </w:tcPr>
          <w:p w14:paraId="5F5ED3F3"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w:t>
            </w:r>
          </w:p>
        </w:tc>
        <w:tc>
          <w:tcPr>
            <w:tcW w:w="1066" w:type="dxa"/>
            <w:noWrap/>
            <w:vAlign w:val="center"/>
            <w:hideMark/>
          </w:tcPr>
          <w:p w14:paraId="53F5EA11"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0.002</w:t>
            </w:r>
          </w:p>
        </w:tc>
        <w:tc>
          <w:tcPr>
            <w:tcW w:w="534" w:type="dxa"/>
            <w:noWrap/>
            <w:vAlign w:val="center"/>
            <w:hideMark/>
          </w:tcPr>
          <w:p w14:paraId="1C217162"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90</w:t>
            </w:r>
          </w:p>
        </w:tc>
        <w:tc>
          <w:tcPr>
            <w:tcW w:w="395" w:type="dxa"/>
            <w:noWrap/>
            <w:vAlign w:val="center"/>
            <w:hideMark/>
          </w:tcPr>
          <w:p w14:paraId="4A0782F5"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w:t>
            </w:r>
          </w:p>
        </w:tc>
        <w:tc>
          <w:tcPr>
            <w:tcW w:w="924" w:type="dxa"/>
            <w:noWrap/>
            <w:vAlign w:val="center"/>
            <w:hideMark/>
          </w:tcPr>
          <w:p w14:paraId="1D37E05A" w14:textId="77777777" w:rsidR="007617D7" w:rsidRPr="00C41129" w:rsidRDefault="007617D7" w:rsidP="00196D4B">
            <w:pPr>
              <w:jc w:val="center"/>
              <w:cnfStyle w:val="000000100000" w:firstRow="0" w:lastRow="0" w:firstColumn="0" w:lastColumn="0" w:oddVBand="0" w:evenVBand="0" w:oddHBand="1" w:evenHBand="0" w:firstRowFirstColumn="0" w:firstRowLastColumn="0" w:lastRowFirstColumn="0" w:lastRowLastColumn="0"/>
              <w:rPr>
                <w:rFonts w:eastAsia="Calibri"/>
                <w:b/>
                <w:bCs/>
                <w:noProof/>
                <w:lang w:val="es-DO"/>
              </w:rPr>
            </w:pPr>
            <w:r w:rsidRPr="00C41129">
              <w:rPr>
                <w:rFonts w:eastAsia="Calibri"/>
                <w:b/>
                <w:bCs/>
                <w:noProof/>
                <w:lang w:val="es-DO"/>
              </w:rPr>
              <w:t>18</w:t>
            </w:r>
          </w:p>
        </w:tc>
      </w:tr>
      <w:tr w:rsidR="007617D7" w:rsidRPr="00C41129" w14:paraId="301ACB9D" w14:textId="77777777" w:rsidTr="00131270">
        <w:trPr>
          <w:trHeight w:val="435"/>
          <w:jc w:val="center"/>
        </w:trPr>
        <w:tc>
          <w:tcPr>
            <w:cnfStyle w:val="001000000000" w:firstRow="0" w:lastRow="0" w:firstColumn="1" w:lastColumn="0" w:oddVBand="0" w:evenVBand="0" w:oddHBand="0" w:evenHBand="0" w:firstRowFirstColumn="0" w:firstRowLastColumn="0" w:lastRowFirstColumn="0" w:lastRowLastColumn="0"/>
            <w:tcW w:w="2505" w:type="dxa"/>
            <w:noWrap/>
            <w:vAlign w:val="center"/>
            <w:hideMark/>
          </w:tcPr>
          <w:p w14:paraId="277CFF17" w14:textId="77777777" w:rsidR="007617D7" w:rsidRPr="00C41129" w:rsidRDefault="007617D7" w:rsidP="00196D4B">
            <w:pPr>
              <w:jc w:val="center"/>
              <w:rPr>
                <w:rFonts w:eastAsia="Calibri"/>
                <w:b w:val="0"/>
                <w:bCs w:val="0"/>
                <w:noProof/>
                <w:lang w:val="es-DO"/>
              </w:rPr>
            </w:pPr>
            <w:r w:rsidRPr="00C41129">
              <w:rPr>
                <w:rFonts w:eastAsia="Calibri"/>
                <w:b w:val="0"/>
                <w:bCs w:val="0"/>
                <w:noProof/>
                <w:lang w:val="es-DO"/>
              </w:rPr>
              <w:t>DHM 2201</w:t>
            </w:r>
          </w:p>
        </w:tc>
        <w:tc>
          <w:tcPr>
            <w:tcW w:w="1063" w:type="dxa"/>
            <w:noWrap/>
            <w:vAlign w:val="center"/>
            <w:hideMark/>
          </w:tcPr>
          <w:p w14:paraId="0152DC04"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395" w:type="dxa"/>
            <w:noWrap/>
            <w:vAlign w:val="center"/>
            <w:hideMark/>
          </w:tcPr>
          <w:p w14:paraId="62CF43F1"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1066" w:type="dxa"/>
            <w:noWrap/>
            <w:vAlign w:val="center"/>
            <w:hideMark/>
          </w:tcPr>
          <w:p w14:paraId="446E6120"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534" w:type="dxa"/>
            <w:noWrap/>
            <w:vAlign w:val="center"/>
            <w:hideMark/>
          </w:tcPr>
          <w:p w14:paraId="5990CF22"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395" w:type="dxa"/>
            <w:noWrap/>
            <w:vAlign w:val="center"/>
            <w:hideMark/>
          </w:tcPr>
          <w:p w14:paraId="23672245"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c>
          <w:tcPr>
            <w:tcW w:w="924" w:type="dxa"/>
            <w:noWrap/>
            <w:vAlign w:val="center"/>
            <w:hideMark/>
          </w:tcPr>
          <w:p w14:paraId="469A7F84" w14:textId="77777777" w:rsidR="007617D7" w:rsidRPr="00C41129" w:rsidRDefault="007617D7" w:rsidP="00196D4B">
            <w:pPr>
              <w:jc w:val="center"/>
              <w:cnfStyle w:val="000000000000" w:firstRow="0" w:lastRow="0" w:firstColumn="0" w:lastColumn="0" w:oddVBand="0" w:evenVBand="0" w:oddHBand="0" w:evenHBand="0" w:firstRowFirstColumn="0" w:firstRowLastColumn="0" w:lastRowFirstColumn="0" w:lastRowLastColumn="0"/>
              <w:rPr>
                <w:rFonts w:eastAsia="Calibri"/>
                <w:noProof/>
                <w:lang w:val="es-DO"/>
              </w:rPr>
            </w:pPr>
            <w:r w:rsidRPr="00C41129">
              <w:rPr>
                <w:rFonts w:eastAsia="Calibri"/>
                <w:noProof/>
                <w:lang w:val="es-DO"/>
              </w:rPr>
              <w:t>-</w:t>
            </w:r>
          </w:p>
        </w:tc>
      </w:tr>
    </w:tbl>
    <w:p w14:paraId="5F731C1D" w14:textId="355632ED" w:rsidR="007617D7" w:rsidRPr="00C41129" w:rsidRDefault="007617D7" w:rsidP="005E365D">
      <w:pPr>
        <w:ind w:firstLine="720"/>
        <w:rPr>
          <w:rFonts w:eastAsia="Calibri"/>
          <w:i/>
          <w:iCs/>
          <w:noProof/>
          <w:sz w:val="18"/>
          <w:szCs w:val="18"/>
          <w:lang w:val="es-DO"/>
        </w:rPr>
      </w:pPr>
      <w:r w:rsidRPr="00C41129">
        <w:rPr>
          <w:rFonts w:eastAsia="Calibri"/>
          <w:b/>
          <w:bCs/>
          <w:i/>
          <w:iCs/>
          <w:noProof/>
          <w:sz w:val="18"/>
          <w:szCs w:val="18"/>
          <w:lang w:val="es-DO"/>
        </w:rPr>
        <w:t>Fuente</w:t>
      </w:r>
      <w:r w:rsidRPr="00C41129">
        <w:rPr>
          <w:rFonts w:eastAsia="Calibri"/>
          <w:i/>
          <w:iCs/>
          <w:noProof/>
          <w:sz w:val="18"/>
          <w:szCs w:val="18"/>
          <w:lang w:val="es-DO"/>
        </w:rPr>
        <w:t>: Resultados de muestras de descargas.</w:t>
      </w:r>
    </w:p>
    <w:p w14:paraId="2D2956C8" w14:textId="079BD440" w:rsidR="00523109" w:rsidRPr="00C41129" w:rsidRDefault="00523109" w:rsidP="007617D7">
      <w:pPr>
        <w:pStyle w:val="Prrafodelista"/>
        <w:ind w:left="1080"/>
        <w:rPr>
          <w:rFonts w:eastAsia="Calibri"/>
          <w:noProof/>
          <w:lang w:val="es-DO"/>
        </w:rPr>
      </w:pPr>
    </w:p>
    <w:p w14:paraId="0427AEFF" w14:textId="77777777" w:rsidR="0027785E" w:rsidRPr="00C41129" w:rsidRDefault="007617D7" w:rsidP="00196D4B">
      <w:pPr>
        <w:pStyle w:val="Prrafodelista"/>
        <w:numPr>
          <w:ilvl w:val="0"/>
          <w:numId w:val="20"/>
        </w:numPr>
        <w:spacing w:line="360" w:lineRule="auto"/>
        <w:ind w:hanging="357"/>
        <w:jc w:val="both"/>
        <w:rPr>
          <w:rFonts w:eastAsia="Calibri"/>
          <w:noProof/>
          <w:lang w:val="es-DO"/>
        </w:rPr>
      </w:pPr>
      <w:r w:rsidRPr="00C41129">
        <w:rPr>
          <w:rFonts w:eastAsia="Calibri"/>
          <w:noProof/>
          <w:lang w:val="es-DO"/>
        </w:rPr>
        <w:t>A través del Centro de Gestión de Material Radiactivo y Fuentes en Desuso</w:t>
      </w:r>
      <w:r w:rsidR="0027785E" w:rsidRPr="00C41129">
        <w:rPr>
          <w:rFonts w:eastAsia="Calibri"/>
          <w:noProof/>
          <w:lang w:val="es-DO"/>
        </w:rPr>
        <w:t xml:space="preserve"> s</w:t>
      </w:r>
      <w:r w:rsidRPr="00C41129">
        <w:rPr>
          <w:rFonts w:eastAsia="Calibri"/>
          <w:noProof/>
          <w:lang w:val="es-DO"/>
        </w:rPr>
        <w:t>e realiz</w:t>
      </w:r>
      <w:r w:rsidR="0027785E" w:rsidRPr="00C41129">
        <w:rPr>
          <w:rFonts w:eastAsia="Calibri"/>
          <w:noProof/>
          <w:lang w:val="es-DO"/>
        </w:rPr>
        <w:t>aron las siguientes actividades:</w:t>
      </w:r>
    </w:p>
    <w:p w14:paraId="5E28FB48" w14:textId="1ABBC4E1" w:rsidR="0027785E" w:rsidRPr="00C41129" w:rsidRDefault="0027785E" w:rsidP="00196D4B">
      <w:pPr>
        <w:pStyle w:val="Prrafodelista"/>
        <w:numPr>
          <w:ilvl w:val="1"/>
          <w:numId w:val="20"/>
        </w:numPr>
        <w:spacing w:line="360" w:lineRule="auto"/>
        <w:ind w:hanging="357"/>
        <w:jc w:val="both"/>
        <w:rPr>
          <w:rFonts w:eastAsia="Calibri"/>
          <w:noProof/>
          <w:lang w:val="es-DO"/>
        </w:rPr>
      </w:pPr>
      <w:r w:rsidRPr="00C41129">
        <w:rPr>
          <w:rFonts w:eastAsia="Calibri"/>
          <w:noProof/>
          <w:lang w:val="es-DO"/>
        </w:rPr>
        <w:t>E</w:t>
      </w:r>
      <w:r w:rsidR="007617D7" w:rsidRPr="00C41129">
        <w:rPr>
          <w:rFonts w:eastAsia="Calibri"/>
          <w:noProof/>
          <w:lang w:val="es-DO"/>
        </w:rPr>
        <w:t>n conjunto con la misión de Salvaguardias</w:t>
      </w:r>
      <w:r w:rsidR="00D11747">
        <w:rPr>
          <w:rFonts w:eastAsia="Calibri"/>
          <w:noProof/>
          <w:lang w:val="es-DO"/>
        </w:rPr>
        <w:t>, se realizó</w:t>
      </w:r>
      <w:r w:rsidR="007617D7" w:rsidRPr="00C41129">
        <w:rPr>
          <w:rFonts w:eastAsia="Calibri"/>
          <w:noProof/>
          <w:lang w:val="es-DO"/>
        </w:rPr>
        <w:t xml:space="preserve"> el inventario de Uranio empobrecido presente en la República Dominicana</w:t>
      </w:r>
      <w:r w:rsidRPr="00C41129">
        <w:rPr>
          <w:rFonts w:eastAsia="Calibri"/>
          <w:noProof/>
          <w:lang w:val="es-DO"/>
        </w:rPr>
        <w:t>.</w:t>
      </w:r>
    </w:p>
    <w:p w14:paraId="298570D4" w14:textId="77777777" w:rsidR="0027785E" w:rsidRPr="00C41129" w:rsidRDefault="0027785E" w:rsidP="00196D4B">
      <w:pPr>
        <w:pStyle w:val="Prrafodelista"/>
        <w:numPr>
          <w:ilvl w:val="1"/>
          <w:numId w:val="20"/>
        </w:numPr>
        <w:spacing w:line="360" w:lineRule="auto"/>
        <w:ind w:hanging="357"/>
        <w:jc w:val="both"/>
        <w:rPr>
          <w:rFonts w:eastAsia="Calibri"/>
          <w:noProof/>
          <w:lang w:val="es-DO"/>
        </w:rPr>
      </w:pPr>
      <w:r w:rsidRPr="00C41129">
        <w:rPr>
          <w:rFonts w:eastAsia="Calibri"/>
          <w:noProof/>
          <w:lang w:val="es-DO"/>
        </w:rPr>
        <w:t>V</w:t>
      </w:r>
      <w:r w:rsidR="007617D7" w:rsidRPr="00C41129">
        <w:rPr>
          <w:rFonts w:eastAsia="Calibri"/>
          <w:noProof/>
          <w:lang w:val="es-DO"/>
        </w:rPr>
        <w:t>erificación de la calibración de los equipos detectores de radiación usados en las inspecciones de la Dirección Nuclear.</w:t>
      </w:r>
    </w:p>
    <w:p w14:paraId="03BDC6C7" w14:textId="77777777" w:rsidR="0027785E" w:rsidRPr="00C41129" w:rsidRDefault="007617D7" w:rsidP="00196D4B">
      <w:pPr>
        <w:pStyle w:val="Prrafodelista"/>
        <w:numPr>
          <w:ilvl w:val="1"/>
          <w:numId w:val="20"/>
        </w:numPr>
        <w:spacing w:line="360" w:lineRule="auto"/>
        <w:ind w:hanging="357"/>
        <w:jc w:val="both"/>
        <w:rPr>
          <w:rFonts w:eastAsia="Calibri"/>
          <w:noProof/>
          <w:lang w:val="es-DO"/>
        </w:rPr>
      </w:pPr>
      <w:r w:rsidRPr="00C41129">
        <w:rPr>
          <w:rFonts w:eastAsia="Calibri"/>
          <w:noProof/>
          <w:lang w:val="es-DO"/>
        </w:rPr>
        <w:t>Se cumplió con la realización del mantenimiento de las fuentes en desuso almacenadas.</w:t>
      </w:r>
    </w:p>
    <w:p w14:paraId="2E30255F" w14:textId="77777777" w:rsidR="0027785E" w:rsidRPr="00C41129" w:rsidRDefault="007617D7" w:rsidP="00196D4B">
      <w:pPr>
        <w:pStyle w:val="Prrafodelista"/>
        <w:numPr>
          <w:ilvl w:val="1"/>
          <w:numId w:val="20"/>
        </w:numPr>
        <w:spacing w:line="360" w:lineRule="auto"/>
        <w:ind w:hanging="357"/>
        <w:jc w:val="both"/>
        <w:rPr>
          <w:rFonts w:eastAsia="Calibri"/>
          <w:noProof/>
          <w:lang w:val="es-DO"/>
        </w:rPr>
      </w:pPr>
      <w:r w:rsidRPr="00C41129">
        <w:rPr>
          <w:rFonts w:eastAsia="Calibri"/>
          <w:noProof/>
          <w:lang w:val="es-DO"/>
        </w:rPr>
        <w:t>Se recibieron fuentes de Co-60, las cuales no eran posible repatriar.</w:t>
      </w:r>
    </w:p>
    <w:p w14:paraId="5B182BD6" w14:textId="7A56DC2E" w:rsidR="007617D7" w:rsidRDefault="007617D7" w:rsidP="00196D4B">
      <w:pPr>
        <w:pStyle w:val="Prrafodelista"/>
        <w:numPr>
          <w:ilvl w:val="1"/>
          <w:numId w:val="20"/>
        </w:numPr>
        <w:spacing w:line="360" w:lineRule="auto"/>
        <w:ind w:hanging="357"/>
        <w:jc w:val="both"/>
        <w:rPr>
          <w:rFonts w:eastAsia="Calibri"/>
          <w:noProof/>
          <w:lang w:val="es-DO"/>
        </w:rPr>
      </w:pPr>
      <w:r w:rsidRPr="00C41129">
        <w:rPr>
          <w:rFonts w:eastAsia="Calibri"/>
          <w:noProof/>
          <w:lang w:val="es-DO"/>
        </w:rPr>
        <w:lastRenderedPageBreak/>
        <w:t>Verificación de siete (7) cabezales a ser repatriados con el auspicio del OIEA.</w:t>
      </w:r>
    </w:p>
    <w:p w14:paraId="7149C54C" w14:textId="77777777" w:rsidR="00A80341" w:rsidRPr="00A80341" w:rsidRDefault="00A80341" w:rsidP="00A80341">
      <w:pPr>
        <w:pStyle w:val="Prrafodelista"/>
        <w:spacing w:line="360" w:lineRule="auto"/>
        <w:ind w:left="1440"/>
        <w:jc w:val="both"/>
        <w:rPr>
          <w:rFonts w:eastAsia="Calibri"/>
          <w:noProof/>
          <w:sz w:val="12"/>
          <w:szCs w:val="12"/>
          <w:lang w:val="es-DO"/>
        </w:rPr>
      </w:pPr>
    </w:p>
    <w:p w14:paraId="2ED08D50" w14:textId="17A35089" w:rsidR="00603ABB" w:rsidRPr="00C41129" w:rsidRDefault="00603ABB" w:rsidP="00196D4B">
      <w:pPr>
        <w:pStyle w:val="Prrafodelista"/>
        <w:numPr>
          <w:ilvl w:val="0"/>
          <w:numId w:val="20"/>
        </w:numPr>
        <w:spacing w:line="360" w:lineRule="auto"/>
        <w:ind w:hanging="357"/>
        <w:jc w:val="both"/>
        <w:rPr>
          <w:rFonts w:eastAsia="Calibri"/>
          <w:noProof/>
          <w:lang w:val="es-DO"/>
        </w:rPr>
      </w:pPr>
      <w:r w:rsidRPr="00C41129">
        <w:rPr>
          <w:rFonts w:eastAsia="Calibri"/>
          <w:noProof/>
          <w:lang w:val="es-DO"/>
        </w:rPr>
        <w:t xml:space="preserve">El personal se mantiene en constante capacitación para el fortalecimiento de los conocimientos y adquisición de mayores destrezas para el mejor desempeño de las funciones asignadas, a continuación se detallan: </w:t>
      </w:r>
    </w:p>
    <w:p w14:paraId="782772EE" w14:textId="14D6ADCE" w:rsidR="00603ABB" w:rsidRPr="00C41129" w:rsidRDefault="00603ABB" w:rsidP="00196D4B">
      <w:pPr>
        <w:pStyle w:val="Prrafodelista"/>
        <w:numPr>
          <w:ilvl w:val="0"/>
          <w:numId w:val="22"/>
        </w:numPr>
        <w:spacing w:line="360" w:lineRule="auto"/>
        <w:ind w:hanging="357"/>
        <w:jc w:val="both"/>
        <w:rPr>
          <w:rFonts w:eastAsia="Calibri"/>
          <w:noProof/>
          <w:lang w:val="es-DO"/>
        </w:rPr>
      </w:pPr>
      <w:r w:rsidRPr="00C41129">
        <w:rPr>
          <w:rFonts w:eastAsia="Calibri"/>
          <w:noProof/>
          <w:lang w:val="es-DO"/>
        </w:rPr>
        <w:t xml:space="preserve">Curso Básico Seguridad Física de Fuentes Radiactivas. </w:t>
      </w:r>
    </w:p>
    <w:p w14:paraId="7B80BCC4" w14:textId="4A1238A9" w:rsidR="00603ABB" w:rsidRPr="00C41129" w:rsidRDefault="00603ABB" w:rsidP="00196D4B">
      <w:pPr>
        <w:pStyle w:val="Prrafodelista"/>
        <w:numPr>
          <w:ilvl w:val="0"/>
          <w:numId w:val="22"/>
        </w:numPr>
        <w:spacing w:line="360" w:lineRule="auto"/>
        <w:ind w:hanging="357"/>
        <w:jc w:val="both"/>
        <w:rPr>
          <w:rFonts w:eastAsia="Calibri"/>
          <w:noProof/>
          <w:lang w:val="es-DO"/>
        </w:rPr>
      </w:pPr>
      <w:r w:rsidRPr="00C41129">
        <w:rPr>
          <w:rFonts w:eastAsia="Calibri"/>
          <w:noProof/>
          <w:lang w:val="es-DO"/>
        </w:rPr>
        <w:t>Carrera de Especialización en Protección Radiológica y Seguridad de las Fuentes de Radiación 2021.</w:t>
      </w:r>
    </w:p>
    <w:p w14:paraId="1119F85C" w14:textId="77777777" w:rsidR="00603ABB" w:rsidRPr="00C41129" w:rsidRDefault="00603ABB" w:rsidP="00196D4B">
      <w:pPr>
        <w:pStyle w:val="Prrafodelista"/>
        <w:numPr>
          <w:ilvl w:val="0"/>
          <w:numId w:val="22"/>
        </w:numPr>
        <w:spacing w:line="360" w:lineRule="auto"/>
        <w:ind w:hanging="357"/>
        <w:jc w:val="both"/>
        <w:rPr>
          <w:rFonts w:eastAsia="Calibri"/>
          <w:noProof/>
          <w:lang w:val="es-DO"/>
        </w:rPr>
      </w:pPr>
      <w:r w:rsidRPr="00C41129">
        <w:rPr>
          <w:rFonts w:eastAsia="Calibri"/>
          <w:noProof/>
          <w:lang w:val="es-DO"/>
        </w:rPr>
        <w:t xml:space="preserve">Curso sobre Inspecciones de Seguridad Física para el Transporte. </w:t>
      </w:r>
    </w:p>
    <w:p w14:paraId="4EF5998D" w14:textId="77777777" w:rsidR="00603ABB" w:rsidRPr="00DC0BEC" w:rsidRDefault="00603ABB" w:rsidP="00196D4B">
      <w:pPr>
        <w:pStyle w:val="Prrafodelista"/>
        <w:numPr>
          <w:ilvl w:val="0"/>
          <w:numId w:val="22"/>
        </w:numPr>
        <w:spacing w:line="360" w:lineRule="auto"/>
        <w:ind w:hanging="357"/>
        <w:jc w:val="both"/>
        <w:rPr>
          <w:rFonts w:eastAsia="Calibri"/>
          <w:noProof/>
        </w:rPr>
      </w:pPr>
      <w:r w:rsidRPr="00DC0BEC">
        <w:rPr>
          <w:rFonts w:eastAsia="Calibri"/>
          <w:noProof/>
        </w:rPr>
        <w:t>Regional Training Course on the Authorization and Inspection of Radiation Safety and Nuclear Security for Industrial Practices.</w:t>
      </w:r>
    </w:p>
    <w:p w14:paraId="7DB07583" w14:textId="7EE5692C" w:rsidR="00523109" w:rsidRPr="00DC0BEC" w:rsidRDefault="00603ABB" w:rsidP="00196D4B">
      <w:pPr>
        <w:pStyle w:val="Prrafodelista"/>
        <w:numPr>
          <w:ilvl w:val="0"/>
          <w:numId w:val="22"/>
        </w:numPr>
        <w:spacing w:line="360" w:lineRule="auto"/>
        <w:ind w:hanging="357"/>
        <w:jc w:val="both"/>
        <w:rPr>
          <w:rFonts w:eastAsia="Calibri"/>
          <w:noProof/>
        </w:rPr>
      </w:pPr>
      <w:r w:rsidRPr="00DC0BEC">
        <w:rPr>
          <w:rFonts w:eastAsia="Calibri"/>
          <w:noProof/>
        </w:rPr>
        <w:t>School of Radiation Emergency Management.</w:t>
      </w:r>
    </w:p>
    <w:p w14:paraId="4EC64F96" w14:textId="72954C0C" w:rsidR="001929EB" w:rsidRPr="00C41129" w:rsidRDefault="001929EB" w:rsidP="00196D4B">
      <w:pPr>
        <w:spacing w:line="360" w:lineRule="auto"/>
        <w:rPr>
          <w:rFonts w:eastAsia="Calibri"/>
          <w:b/>
          <w:bCs/>
          <w:noProof/>
          <w:lang w:val="es-DO"/>
        </w:rPr>
      </w:pPr>
      <w:r w:rsidRPr="00C41129">
        <w:rPr>
          <w:rFonts w:eastAsia="Calibri"/>
          <w:b/>
          <w:bCs/>
          <w:noProof/>
          <w:lang w:val="es-DO"/>
        </w:rPr>
        <w:t>En materia de Planificación Energética:</w:t>
      </w:r>
    </w:p>
    <w:p w14:paraId="31652252" w14:textId="520BE0DB" w:rsidR="009D04A6" w:rsidRPr="00A80341" w:rsidRDefault="009D04A6" w:rsidP="00803DC9">
      <w:pPr>
        <w:pStyle w:val="Prrafodelista"/>
        <w:numPr>
          <w:ilvl w:val="0"/>
          <w:numId w:val="27"/>
        </w:numPr>
        <w:spacing w:line="360" w:lineRule="auto"/>
        <w:jc w:val="both"/>
        <w:rPr>
          <w:rFonts w:eastAsia="Calibri"/>
          <w:noProof/>
          <w:lang w:val="es-DO"/>
        </w:rPr>
      </w:pPr>
      <w:r w:rsidRPr="00A80341">
        <w:rPr>
          <w:rFonts w:eastAsia="Calibri"/>
          <w:i/>
          <w:iCs/>
          <w:noProof/>
          <w:lang w:val="es-DO"/>
        </w:rPr>
        <w:t>Gestión del Sistema de Información Energética Nacional</w:t>
      </w:r>
      <w:r w:rsidR="00D11747" w:rsidRPr="00A80341">
        <w:rPr>
          <w:rFonts w:eastAsia="Calibri"/>
          <w:i/>
          <w:iCs/>
          <w:noProof/>
          <w:lang w:val="es-DO"/>
        </w:rPr>
        <w:t xml:space="preserve"> </w:t>
      </w:r>
      <w:r w:rsidRPr="00A80341">
        <w:rPr>
          <w:rFonts w:eastAsia="Calibri"/>
          <w:i/>
          <w:iCs/>
          <w:noProof/>
          <w:lang w:val="es-DO"/>
        </w:rPr>
        <w:t>(SIEN),</w:t>
      </w:r>
      <w:r w:rsidRPr="00A80341">
        <w:rPr>
          <w:rFonts w:eastAsia="Calibri"/>
          <w:noProof/>
          <w:lang w:val="es-DO"/>
        </w:rPr>
        <w:t xml:space="preserve"> consiste en la recopilación, anál</w:t>
      </w:r>
      <w:r w:rsidR="00D11747" w:rsidRPr="00A80341">
        <w:rPr>
          <w:rFonts w:eastAsia="Calibri"/>
          <w:noProof/>
          <w:lang w:val="es-DO"/>
        </w:rPr>
        <w:t>i</w:t>
      </w:r>
      <w:r w:rsidRPr="00A80341">
        <w:rPr>
          <w:rFonts w:eastAsia="Calibri"/>
          <w:noProof/>
          <w:lang w:val="es-DO"/>
        </w:rPr>
        <w:t>sis de consistencia y calidad, procesamiento y almacenamiento de las estadísticas del sector energético en modalidad de base de datos y georreferenciada. En este aspecto se consideran los datos relativos a los subsectores de electricidad, hidrocarburos y energías renovables; así como estadísticas socioeconómicas relevantes para el sector, como el valor agregado de la economía, la tasa de cambio de referencia, los volúmenes de producción, variables demográficas, entre otros datos que ayudan a explicar el crecimiento de la oferta y demanda de</w:t>
      </w:r>
      <w:r w:rsidR="0011575F" w:rsidRPr="00A80341">
        <w:rPr>
          <w:rFonts w:eastAsia="Calibri"/>
          <w:noProof/>
          <w:lang w:val="es-DO"/>
        </w:rPr>
        <w:br/>
      </w:r>
      <w:r w:rsidRPr="00A80341">
        <w:rPr>
          <w:rFonts w:eastAsia="Calibri"/>
          <w:noProof/>
          <w:lang w:val="es-DO"/>
        </w:rPr>
        <w:lastRenderedPageBreak/>
        <w:t>energía.</w:t>
      </w:r>
      <w:r w:rsidR="0011575F" w:rsidRPr="00A80341">
        <w:rPr>
          <w:rFonts w:eastAsia="Calibri"/>
          <w:noProof/>
          <w:lang w:val="es-DO"/>
        </w:rPr>
        <w:t xml:space="preserve"> </w:t>
      </w:r>
      <w:r w:rsidRPr="00A80341">
        <w:rPr>
          <w:rFonts w:eastAsia="Calibri"/>
          <w:noProof/>
          <w:lang w:val="es-DO"/>
        </w:rPr>
        <w:t>Durante el año, las informaciones recopiladas se almacenan, de acuerdo con las categorías establecidas en el diseño del SIEN, en las bases de datos, para fines de publicación y utilización en la elaboración del Balance Nacional de Energía, en sus dos versiones: Balance Nacional de Energía Neta (BNEN) y Balance Nacional de Energía Útil</w:t>
      </w:r>
      <w:r w:rsidR="0011575F" w:rsidRPr="00A80341">
        <w:rPr>
          <w:rFonts w:eastAsia="Calibri"/>
          <w:noProof/>
          <w:lang w:val="es-DO"/>
        </w:rPr>
        <w:t xml:space="preserve"> </w:t>
      </w:r>
      <w:r w:rsidRPr="00A80341">
        <w:rPr>
          <w:rFonts w:eastAsia="Calibri"/>
          <w:noProof/>
          <w:lang w:val="es-DO"/>
        </w:rPr>
        <w:t>(BNEU) que se realizan</w:t>
      </w:r>
      <w:r w:rsidR="0011575F" w:rsidRPr="00A80341">
        <w:rPr>
          <w:rFonts w:eastAsia="Calibri"/>
          <w:noProof/>
          <w:lang w:val="es-DO"/>
        </w:rPr>
        <w:t xml:space="preserve"> </w:t>
      </w:r>
      <w:r w:rsidRPr="00A80341">
        <w:rPr>
          <w:rFonts w:eastAsia="Calibri"/>
          <w:noProof/>
          <w:lang w:val="es-DO"/>
        </w:rPr>
        <w:t>anualmente.</w:t>
      </w:r>
      <w:r w:rsidR="00D11747" w:rsidRPr="00A80341">
        <w:rPr>
          <w:rFonts w:eastAsia="Calibri"/>
          <w:noProof/>
          <w:lang w:val="es-DO"/>
        </w:rPr>
        <w:t xml:space="preserve"> </w:t>
      </w:r>
      <w:r w:rsidRPr="00A80341">
        <w:rPr>
          <w:rFonts w:eastAsia="Calibri"/>
          <w:noProof/>
          <w:lang w:val="es-DO"/>
        </w:rPr>
        <w:t>La producción estadística del SIEN es fundamental para análisis del sector energético, la formulación de políticas públicas y decisiones de inversión,</w:t>
      </w:r>
      <w:r w:rsidR="00CA4BBC">
        <w:rPr>
          <w:rFonts w:eastAsia="Calibri"/>
          <w:noProof/>
          <w:lang w:val="es-DO"/>
        </w:rPr>
        <w:t xml:space="preserve"> </w:t>
      </w:r>
      <w:r w:rsidRPr="00A80341">
        <w:rPr>
          <w:rFonts w:eastAsia="Calibri"/>
          <w:noProof/>
          <w:lang w:val="es-DO"/>
        </w:rPr>
        <w:t>tanto pública como privada. En este sentido</w:t>
      </w:r>
      <w:r w:rsidR="00D11747" w:rsidRPr="00A80341">
        <w:rPr>
          <w:rFonts w:eastAsia="Calibri"/>
          <w:noProof/>
          <w:lang w:val="es-DO"/>
        </w:rPr>
        <w:t>,</w:t>
      </w:r>
      <w:r w:rsidRPr="00A80341">
        <w:rPr>
          <w:rFonts w:eastAsia="Calibri"/>
          <w:noProof/>
          <w:lang w:val="es-DO"/>
        </w:rPr>
        <w:t xml:space="preserve"> se pone a la disposición de nuestros grupos de interés, tanto a nivel nacional </w:t>
      </w:r>
      <w:r w:rsidR="00D11747" w:rsidRPr="00A80341">
        <w:rPr>
          <w:rFonts w:eastAsia="Calibri"/>
          <w:noProof/>
          <w:lang w:val="es-DO"/>
        </w:rPr>
        <w:t>como</w:t>
      </w:r>
      <w:r w:rsidRPr="00A80341">
        <w:rPr>
          <w:rFonts w:eastAsia="Calibri"/>
          <w:noProof/>
          <w:lang w:val="es-DO"/>
        </w:rPr>
        <w:t xml:space="preserve"> internacional.</w:t>
      </w:r>
    </w:p>
    <w:p w14:paraId="1F1C79A9" w14:textId="77777777" w:rsidR="00D64CF1" w:rsidRPr="00D64CF1" w:rsidRDefault="00D64CF1" w:rsidP="0011575F">
      <w:pPr>
        <w:pStyle w:val="Prrafodelista"/>
        <w:spacing w:line="360" w:lineRule="auto"/>
        <w:jc w:val="both"/>
        <w:rPr>
          <w:rFonts w:eastAsia="Calibri"/>
          <w:noProof/>
          <w:sz w:val="10"/>
          <w:szCs w:val="10"/>
          <w:lang w:val="es-DO"/>
        </w:rPr>
      </w:pPr>
    </w:p>
    <w:p w14:paraId="38A2BD13" w14:textId="25FECEDA" w:rsidR="00131270" w:rsidRDefault="009D04A6" w:rsidP="00196D4B">
      <w:pPr>
        <w:pStyle w:val="Prrafodelista"/>
        <w:spacing w:line="360" w:lineRule="auto"/>
        <w:jc w:val="both"/>
        <w:rPr>
          <w:rFonts w:eastAsia="Calibri"/>
          <w:noProof/>
          <w:lang w:val="es-DO"/>
        </w:rPr>
      </w:pPr>
      <w:r w:rsidRPr="00C41129">
        <w:rPr>
          <w:rFonts w:eastAsia="Calibri"/>
          <w:noProof/>
          <w:lang w:val="es-DO"/>
        </w:rPr>
        <w:t>A nivel local, la CNE, a través de SIEN, suministra informaciones del sector energético a instituciones como, Superintendencia de Electricidad (SIE), Oficina Nacional de Estadísticas (ONE), Banco Central de la República Dominicana</w:t>
      </w:r>
    </w:p>
    <w:p w14:paraId="0FE26A26" w14:textId="22740AB5" w:rsidR="009D04A6" w:rsidRDefault="009D04A6" w:rsidP="00196D4B">
      <w:pPr>
        <w:pStyle w:val="Prrafodelista"/>
        <w:spacing w:line="360" w:lineRule="auto"/>
        <w:jc w:val="both"/>
        <w:rPr>
          <w:rFonts w:eastAsia="Calibri"/>
          <w:noProof/>
          <w:lang w:val="es-DO"/>
        </w:rPr>
      </w:pPr>
      <w:r w:rsidRPr="00C41129">
        <w:rPr>
          <w:rFonts w:eastAsia="Calibri"/>
          <w:noProof/>
          <w:lang w:val="es-DO"/>
        </w:rPr>
        <w:t xml:space="preserve">(BCRD), Consejo Nacional para el Cambio Climático y Mecanismo de Desarrollo Limpio (CNCCMDL), Ministerio de Medio Ambiente y Recursos Naturales (MIMARENA), Ministerio de Energía y Minas (MEM), Ministerio de Economía, Planificación y Desarrollo (MEPyD), agentes del sector energético, así como organismos internacionales con asiento local (como el Banco Interamericano de Desarrollo, el Programa para el Desarrollo de las Naciones Unidas, entre otras), los cuales son productores o custodios. </w:t>
      </w:r>
    </w:p>
    <w:p w14:paraId="58CB9213" w14:textId="77777777" w:rsidR="00D64CF1" w:rsidRPr="00D64CF1" w:rsidRDefault="00D64CF1" w:rsidP="00196D4B">
      <w:pPr>
        <w:pStyle w:val="Prrafodelista"/>
        <w:spacing w:line="360" w:lineRule="auto"/>
        <w:jc w:val="both"/>
        <w:rPr>
          <w:rFonts w:eastAsia="Calibri"/>
          <w:noProof/>
          <w:sz w:val="10"/>
          <w:szCs w:val="10"/>
          <w:lang w:val="es-DO"/>
        </w:rPr>
      </w:pPr>
    </w:p>
    <w:p w14:paraId="4C88B589" w14:textId="77777777" w:rsidR="00CA4BBC" w:rsidRDefault="009E1E52" w:rsidP="00196D4B">
      <w:pPr>
        <w:pStyle w:val="Prrafodelista"/>
        <w:spacing w:line="360" w:lineRule="auto"/>
        <w:jc w:val="both"/>
        <w:rPr>
          <w:rFonts w:eastAsia="Calibri"/>
          <w:noProof/>
          <w:lang w:val="es-DO"/>
        </w:rPr>
      </w:pPr>
      <w:r w:rsidRPr="00C41129">
        <w:rPr>
          <w:rFonts w:eastAsia="Calibri"/>
          <w:noProof/>
          <w:lang w:val="es-DO"/>
        </w:rPr>
        <w:t>Asimismo</w:t>
      </w:r>
      <w:r w:rsidR="009D04A6" w:rsidRPr="00C41129">
        <w:rPr>
          <w:rFonts w:eastAsia="Calibri"/>
          <w:noProof/>
          <w:lang w:val="es-DO"/>
        </w:rPr>
        <w:t xml:space="preserve">, la CNE ostenta la asesoría en materia de estadísticas energéticas a la Organización Latinoamericana de </w:t>
      </w:r>
      <w:r w:rsidR="00CA4BBC">
        <w:rPr>
          <w:rFonts w:eastAsia="Calibri"/>
          <w:noProof/>
          <w:lang w:val="es-DO"/>
        </w:rPr>
        <w:br/>
      </w:r>
    </w:p>
    <w:p w14:paraId="7C0EFCC8" w14:textId="33A92A41" w:rsidR="009D04A6" w:rsidRPr="00CA4BBC" w:rsidRDefault="009D04A6" w:rsidP="00CA4BBC">
      <w:pPr>
        <w:spacing w:line="360" w:lineRule="auto"/>
        <w:jc w:val="both"/>
        <w:rPr>
          <w:rFonts w:eastAsia="Calibri"/>
          <w:noProof/>
          <w:lang w:val="es-DO"/>
        </w:rPr>
      </w:pPr>
      <w:r w:rsidRPr="00CA4BBC">
        <w:rPr>
          <w:rFonts w:eastAsia="Calibri"/>
          <w:noProof/>
          <w:lang w:val="es-DO"/>
        </w:rPr>
        <w:lastRenderedPageBreak/>
        <w:t>Energía (OLADE) y se suministran informaciones a</w:t>
      </w:r>
      <w:r w:rsidR="00D64CF1" w:rsidRPr="00CA4BBC">
        <w:rPr>
          <w:rFonts w:eastAsia="Calibri"/>
          <w:noProof/>
          <w:lang w:val="es-DO"/>
        </w:rPr>
        <w:t xml:space="preserve"> </w:t>
      </w:r>
      <w:r w:rsidRPr="00CA4BBC">
        <w:rPr>
          <w:rFonts w:eastAsia="Calibri"/>
          <w:noProof/>
          <w:lang w:val="es-DO"/>
        </w:rPr>
        <w:t>organismos internacionales tales como</w:t>
      </w:r>
      <w:r w:rsidR="00D11747" w:rsidRPr="00CA4BBC">
        <w:rPr>
          <w:rFonts w:eastAsia="Calibri"/>
          <w:noProof/>
          <w:lang w:val="es-DO"/>
        </w:rPr>
        <w:t>,</w:t>
      </w:r>
      <w:r w:rsidRPr="00CA4BBC">
        <w:rPr>
          <w:rFonts w:eastAsia="Calibri"/>
          <w:noProof/>
          <w:lang w:val="es-DO"/>
        </w:rPr>
        <w:t xml:space="preserve"> Agencia Internacional de Energía (IEA), División de </w:t>
      </w:r>
      <w:r w:rsidR="00D11747" w:rsidRPr="00CA4BBC">
        <w:rPr>
          <w:rFonts w:eastAsia="Calibri"/>
          <w:noProof/>
          <w:lang w:val="es-DO"/>
        </w:rPr>
        <w:t>E</w:t>
      </w:r>
      <w:r w:rsidRPr="00CA4BBC">
        <w:rPr>
          <w:rFonts w:eastAsia="Calibri"/>
          <w:noProof/>
          <w:lang w:val="es-DO"/>
        </w:rPr>
        <w:t xml:space="preserve">stadísticas de las Naciones Unidas (UNSD), Comisión Económica para América Latina y el Caribe (CEPAL) y la </w:t>
      </w:r>
      <w:r w:rsidR="00D11747" w:rsidRPr="00CA4BBC">
        <w:rPr>
          <w:rFonts w:eastAsia="Calibri"/>
          <w:noProof/>
          <w:lang w:val="es-DO"/>
        </w:rPr>
        <w:t>O</w:t>
      </w:r>
      <w:r w:rsidRPr="00CA4BBC">
        <w:rPr>
          <w:rFonts w:eastAsia="Calibri"/>
          <w:noProof/>
          <w:lang w:val="es-DO"/>
        </w:rPr>
        <w:t>rganización Internacional de Energía Renovable (IRENA).</w:t>
      </w:r>
    </w:p>
    <w:p w14:paraId="3CE09ACA" w14:textId="77777777" w:rsidR="009E1E52" w:rsidRPr="00C41129" w:rsidRDefault="009D04A6" w:rsidP="00196D4B">
      <w:pPr>
        <w:pStyle w:val="Prrafodelista"/>
        <w:spacing w:line="360" w:lineRule="auto"/>
        <w:jc w:val="both"/>
        <w:rPr>
          <w:rFonts w:eastAsia="Calibri"/>
          <w:noProof/>
          <w:lang w:val="es-DO"/>
        </w:rPr>
      </w:pPr>
      <w:r w:rsidRPr="00C41129">
        <w:rPr>
          <w:rFonts w:eastAsia="Calibri"/>
          <w:noProof/>
          <w:lang w:val="es-DO"/>
        </w:rPr>
        <w:t>Adicionalmente, se pone a disposición de nuestros grupos de interés diferentes plataforma de consulta, las cuales registraron las siguientes estadísticas de uso durante el período enero – noviembre 2022:</w:t>
      </w:r>
    </w:p>
    <w:p w14:paraId="01A40E7D" w14:textId="511615A2" w:rsidR="009E1E52" w:rsidRPr="00C41129" w:rsidRDefault="009D04A6" w:rsidP="00196D4B">
      <w:pPr>
        <w:pStyle w:val="Prrafodelista"/>
        <w:numPr>
          <w:ilvl w:val="0"/>
          <w:numId w:val="28"/>
        </w:numPr>
        <w:spacing w:line="360" w:lineRule="auto"/>
        <w:jc w:val="both"/>
        <w:rPr>
          <w:rFonts w:eastAsia="Calibri"/>
          <w:noProof/>
          <w:lang w:val="es-DO"/>
        </w:rPr>
      </w:pPr>
      <w:r w:rsidRPr="00C41129">
        <w:rPr>
          <w:rFonts w:eastAsia="Calibri"/>
          <w:noProof/>
          <w:lang w:val="es-DO"/>
        </w:rPr>
        <w:t xml:space="preserve">Plataforma web del SIEN , </w:t>
      </w:r>
      <w:r w:rsidR="00D11747">
        <w:rPr>
          <w:rFonts w:eastAsia="Calibri"/>
          <w:noProof/>
          <w:lang w:val="es-DO"/>
        </w:rPr>
        <w:t>l</w:t>
      </w:r>
      <w:r w:rsidRPr="00C41129">
        <w:rPr>
          <w:rFonts w:eastAsia="Calibri"/>
          <w:noProof/>
          <w:lang w:val="es-DO"/>
        </w:rPr>
        <w:t>a cual ha recibido 10,778 visitas;</w:t>
      </w:r>
    </w:p>
    <w:p w14:paraId="44F3DCF4" w14:textId="672CC922" w:rsidR="009E1E52" w:rsidRPr="00C41129" w:rsidRDefault="009D04A6" w:rsidP="00196D4B">
      <w:pPr>
        <w:pStyle w:val="Prrafodelista"/>
        <w:numPr>
          <w:ilvl w:val="0"/>
          <w:numId w:val="28"/>
        </w:numPr>
        <w:spacing w:line="360" w:lineRule="auto"/>
        <w:jc w:val="both"/>
        <w:rPr>
          <w:rFonts w:eastAsia="Calibri"/>
          <w:noProof/>
          <w:lang w:val="es-DO"/>
        </w:rPr>
      </w:pPr>
      <w:r w:rsidRPr="00C41129">
        <w:rPr>
          <w:rFonts w:eastAsia="Calibri"/>
          <w:noProof/>
          <w:lang w:val="es-DO"/>
        </w:rPr>
        <w:t>Página web de la CNE, en la sección de estadísticas</w:t>
      </w:r>
      <w:r w:rsidR="009E1E52" w:rsidRPr="00C41129">
        <w:rPr>
          <w:rFonts w:eastAsia="Calibri"/>
          <w:noProof/>
          <w:lang w:val="es-DO"/>
        </w:rPr>
        <w:t xml:space="preserve"> </w:t>
      </w:r>
      <w:r w:rsidRPr="00C41129">
        <w:rPr>
          <w:rFonts w:eastAsia="Calibri"/>
          <w:noProof/>
          <w:lang w:val="es-DO"/>
        </w:rPr>
        <w:t>energétic</w:t>
      </w:r>
      <w:r w:rsidR="00D11747">
        <w:rPr>
          <w:rFonts w:eastAsia="Calibri"/>
          <w:noProof/>
          <w:lang w:val="es-DO"/>
        </w:rPr>
        <w:t>as</w:t>
      </w:r>
      <w:r w:rsidRPr="00C41129">
        <w:rPr>
          <w:rFonts w:eastAsia="Calibri"/>
          <w:noProof/>
          <w:lang w:val="es-DO"/>
        </w:rPr>
        <w:t>;</w:t>
      </w:r>
    </w:p>
    <w:p w14:paraId="1124F546" w14:textId="251F626C" w:rsidR="009D04A6" w:rsidRPr="00C41129" w:rsidRDefault="009D04A6" w:rsidP="00196D4B">
      <w:pPr>
        <w:pStyle w:val="Prrafodelista"/>
        <w:numPr>
          <w:ilvl w:val="0"/>
          <w:numId w:val="28"/>
        </w:numPr>
        <w:spacing w:line="360" w:lineRule="auto"/>
        <w:jc w:val="both"/>
        <w:rPr>
          <w:rFonts w:eastAsia="Calibri"/>
          <w:noProof/>
          <w:lang w:val="es-DO"/>
        </w:rPr>
      </w:pPr>
      <w:r w:rsidRPr="00C41129">
        <w:rPr>
          <w:rFonts w:eastAsia="Calibri"/>
          <w:noProof/>
          <w:lang w:val="es-DO"/>
        </w:rPr>
        <w:t xml:space="preserve">Plataforma Mapas CNE, que contiene estadísticas energéticas </w:t>
      </w:r>
      <w:r w:rsidRPr="00C41129">
        <w:rPr>
          <w:rFonts w:eastAsia="Calibri"/>
          <w:noProof/>
          <w:lang w:val="es-DO"/>
        </w:rPr>
        <w:tab/>
        <w:t>georreferenciadas, la cual ha recibido unas 9,653 visitas;</w:t>
      </w:r>
    </w:p>
    <w:p w14:paraId="64936C28" w14:textId="4C554020" w:rsidR="009D04A6" w:rsidRDefault="009D04A6" w:rsidP="00D11747">
      <w:pPr>
        <w:pStyle w:val="Prrafodelista"/>
        <w:spacing w:line="360" w:lineRule="auto"/>
        <w:jc w:val="both"/>
        <w:rPr>
          <w:rFonts w:eastAsia="Calibri"/>
          <w:noProof/>
          <w:lang w:val="es-DO"/>
        </w:rPr>
      </w:pPr>
      <w:r w:rsidRPr="00C41129">
        <w:rPr>
          <w:rFonts w:eastAsia="Calibri"/>
          <w:noProof/>
          <w:lang w:val="es-DO"/>
        </w:rPr>
        <w:t>Ad</w:t>
      </w:r>
      <w:r w:rsidR="009E1E52" w:rsidRPr="00C41129">
        <w:rPr>
          <w:rFonts w:eastAsia="Calibri"/>
          <w:noProof/>
          <w:lang w:val="es-DO"/>
        </w:rPr>
        <w:t>emás,</w:t>
      </w:r>
      <w:r w:rsidRPr="00C41129">
        <w:rPr>
          <w:rFonts w:eastAsia="Calibri"/>
          <w:noProof/>
          <w:lang w:val="es-DO"/>
        </w:rPr>
        <w:t xml:space="preserve"> se han atendido las solicitudes de usuarios del SIEN vía correo electrónico.</w:t>
      </w:r>
      <w:r w:rsidR="00D11747">
        <w:rPr>
          <w:rFonts w:eastAsia="Calibri"/>
          <w:noProof/>
          <w:lang w:val="es-DO"/>
        </w:rPr>
        <w:t xml:space="preserve"> </w:t>
      </w:r>
      <w:r w:rsidRPr="00C41129">
        <w:rPr>
          <w:rFonts w:eastAsia="Calibri"/>
          <w:noProof/>
          <w:lang w:val="es-DO"/>
        </w:rPr>
        <w:t xml:space="preserve">A la fecha se han atendido </w:t>
      </w:r>
      <w:r w:rsidR="00D11747">
        <w:rPr>
          <w:rFonts w:eastAsia="Calibri"/>
          <w:noProof/>
          <w:lang w:val="es-DO"/>
        </w:rPr>
        <w:t>diecisiste (</w:t>
      </w:r>
      <w:r w:rsidRPr="00C41129">
        <w:rPr>
          <w:rFonts w:eastAsia="Calibri"/>
          <w:noProof/>
          <w:lang w:val="es-DO"/>
        </w:rPr>
        <w:t>17</w:t>
      </w:r>
      <w:r w:rsidR="00D11747">
        <w:rPr>
          <w:rFonts w:eastAsia="Calibri"/>
          <w:noProof/>
          <w:lang w:val="es-DO"/>
        </w:rPr>
        <w:t>)</w:t>
      </w:r>
      <w:r w:rsidRPr="00C41129">
        <w:rPr>
          <w:rFonts w:eastAsia="Calibri"/>
          <w:noProof/>
          <w:lang w:val="es-DO"/>
        </w:rPr>
        <w:t xml:space="preserve"> solicitudes, de las cuales </w:t>
      </w:r>
      <w:r w:rsidR="009E1E52" w:rsidRPr="00C41129">
        <w:rPr>
          <w:rFonts w:eastAsia="Calibri"/>
          <w:noProof/>
          <w:lang w:val="es-DO"/>
        </w:rPr>
        <w:t>siete (</w:t>
      </w:r>
      <w:r w:rsidRPr="00C41129">
        <w:rPr>
          <w:rFonts w:eastAsia="Calibri"/>
          <w:noProof/>
          <w:lang w:val="es-DO"/>
        </w:rPr>
        <w:t>7</w:t>
      </w:r>
      <w:r w:rsidR="009E1E52" w:rsidRPr="00C41129">
        <w:rPr>
          <w:rFonts w:eastAsia="Calibri"/>
          <w:noProof/>
          <w:lang w:val="es-DO"/>
        </w:rPr>
        <w:t>)</w:t>
      </w:r>
      <w:r w:rsidRPr="00C41129">
        <w:rPr>
          <w:rFonts w:eastAsia="Calibri"/>
          <w:noProof/>
          <w:lang w:val="es-DO"/>
        </w:rPr>
        <w:t xml:space="preserve"> fueron realizadas por empresas privadas, </w:t>
      </w:r>
      <w:r w:rsidR="009E1E52" w:rsidRPr="00C41129">
        <w:rPr>
          <w:rFonts w:eastAsia="Calibri"/>
          <w:noProof/>
          <w:lang w:val="es-DO"/>
        </w:rPr>
        <w:t>cuatro (</w:t>
      </w:r>
      <w:r w:rsidRPr="00C41129">
        <w:rPr>
          <w:rFonts w:eastAsia="Calibri"/>
          <w:noProof/>
          <w:lang w:val="es-DO"/>
        </w:rPr>
        <w:t>4</w:t>
      </w:r>
      <w:r w:rsidR="009E1E52" w:rsidRPr="00C41129">
        <w:rPr>
          <w:rFonts w:eastAsia="Calibri"/>
          <w:noProof/>
          <w:lang w:val="es-DO"/>
        </w:rPr>
        <w:t>)</w:t>
      </w:r>
      <w:r w:rsidRPr="00C41129">
        <w:rPr>
          <w:rFonts w:eastAsia="Calibri"/>
          <w:noProof/>
          <w:lang w:val="es-DO"/>
        </w:rPr>
        <w:t xml:space="preserve"> de Ciudadanos, </w:t>
      </w:r>
      <w:r w:rsidR="009E1E52" w:rsidRPr="00C41129">
        <w:rPr>
          <w:rFonts w:eastAsia="Calibri"/>
          <w:noProof/>
          <w:lang w:val="es-DO"/>
        </w:rPr>
        <w:t>una (</w:t>
      </w:r>
      <w:r w:rsidRPr="00C41129">
        <w:rPr>
          <w:rFonts w:eastAsia="Calibri"/>
          <w:noProof/>
          <w:lang w:val="es-DO"/>
        </w:rPr>
        <w:t>1</w:t>
      </w:r>
      <w:r w:rsidR="009E1E52" w:rsidRPr="00C41129">
        <w:rPr>
          <w:rFonts w:eastAsia="Calibri"/>
          <w:noProof/>
          <w:lang w:val="es-DO"/>
        </w:rPr>
        <w:t>)</w:t>
      </w:r>
      <w:r w:rsidRPr="00C41129">
        <w:rPr>
          <w:rFonts w:eastAsia="Calibri"/>
          <w:noProof/>
          <w:lang w:val="es-DO"/>
        </w:rPr>
        <w:t xml:space="preserve"> de organismos internacionales y </w:t>
      </w:r>
      <w:r w:rsidR="009E1E52" w:rsidRPr="00C41129">
        <w:rPr>
          <w:rFonts w:eastAsia="Calibri"/>
          <w:noProof/>
          <w:lang w:val="es-DO"/>
        </w:rPr>
        <w:t>cinco (</w:t>
      </w:r>
      <w:r w:rsidRPr="00C41129">
        <w:rPr>
          <w:rFonts w:eastAsia="Calibri"/>
          <w:noProof/>
          <w:lang w:val="es-DO"/>
        </w:rPr>
        <w:t>5</w:t>
      </w:r>
      <w:r w:rsidR="009E1E52" w:rsidRPr="00C41129">
        <w:rPr>
          <w:rFonts w:eastAsia="Calibri"/>
          <w:noProof/>
          <w:lang w:val="es-DO"/>
        </w:rPr>
        <w:t>)</w:t>
      </w:r>
      <w:r w:rsidRPr="00C41129">
        <w:rPr>
          <w:rFonts w:eastAsia="Calibri"/>
          <w:noProof/>
          <w:lang w:val="es-DO"/>
        </w:rPr>
        <w:t xml:space="preserve"> por entidades gubernamentales locales.</w:t>
      </w:r>
    </w:p>
    <w:p w14:paraId="7D89ECCE" w14:textId="77777777" w:rsidR="00A80341" w:rsidRPr="00A80341" w:rsidRDefault="00A80341" w:rsidP="00D11747">
      <w:pPr>
        <w:pStyle w:val="Prrafodelista"/>
        <w:spacing w:line="360" w:lineRule="auto"/>
        <w:jc w:val="both"/>
        <w:rPr>
          <w:rFonts w:eastAsia="Calibri"/>
          <w:noProof/>
          <w:sz w:val="10"/>
          <w:szCs w:val="10"/>
          <w:lang w:val="es-DO"/>
        </w:rPr>
      </w:pPr>
    </w:p>
    <w:p w14:paraId="74B138C4" w14:textId="77777777" w:rsidR="00CA4BBC" w:rsidRPr="00CA4BBC" w:rsidRDefault="00C05B84" w:rsidP="00285A28">
      <w:pPr>
        <w:pStyle w:val="Prrafodelista"/>
        <w:numPr>
          <w:ilvl w:val="0"/>
          <w:numId w:val="27"/>
        </w:numPr>
        <w:spacing w:line="360" w:lineRule="auto"/>
        <w:jc w:val="both"/>
        <w:rPr>
          <w:rFonts w:eastAsia="Calibri"/>
          <w:i/>
          <w:iCs/>
          <w:noProof/>
          <w:lang w:val="es-DO"/>
        </w:rPr>
      </w:pPr>
      <w:r w:rsidRPr="00A80341">
        <w:rPr>
          <w:rFonts w:eastAsia="Calibri"/>
          <w:i/>
          <w:iCs/>
          <w:noProof/>
          <w:lang w:val="es-DO"/>
        </w:rPr>
        <w:t xml:space="preserve">Prospectiva Energética, </w:t>
      </w:r>
      <w:r w:rsidRPr="00A80341">
        <w:rPr>
          <w:rFonts w:eastAsia="Calibri"/>
          <w:noProof/>
          <w:lang w:val="es-DO"/>
        </w:rPr>
        <w:t>estudio de proyeción energética a nivel de la demanda de energía y el abastecimiento o oferta energética. La prospectiva de la demanda de energía desempeña un rol esencial en el proceso de formulación de la política energética y el planeamiento de las decisiones de</w:t>
      </w:r>
      <w:r w:rsidR="00CA4BBC">
        <w:rPr>
          <w:rFonts w:eastAsia="Calibri"/>
          <w:noProof/>
          <w:lang w:val="es-DO"/>
        </w:rPr>
        <w:br/>
      </w:r>
    </w:p>
    <w:p w14:paraId="7A61628D" w14:textId="4DDBADAA" w:rsidR="00C05B84" w:rsidRPr="00A80341" w:rsidRDefault="00C05B84" w:rsidP="00CA4BBC">
      <w:pPr>
        <w:pStyle w:val="Prrafodelista"/>
        <w:spacing w:line="360" w:lineRule="auto"/>
        <w:jc w:val="both"/>
        <w:rPr>
          <w:rFonts w:eastAsia="Calibri"/>
          <w:i/>
          <w:iCs/>
          <w:noProof/>
          <w:lang w:val="es-DO"/>
        </w:rPr>
      </w:pPr>
      <w:r w:rsidRPr="00A80341">
        <w:rPr>
          <w:rFonts w:eastAsia="Calibri"/>
          <w:noProof/>
          <w:lang w:val="es-DO"/>
        </w:rPr>
        <w:lastRenderedPageBreak/>
        <w:t xml:space="preserve">inversión del abastecimiento de energía. Por lo que se refiere </w:t>
      </w:r>
      <w:r w:rsidR="0011575F" w:rsidRPr="00A80341">
        <w:rPr>
          <w:rFonts w:eastAsia="Calibri"/>
          <w:noProof/>
          <w:lang w:val="es-DO"/>
        </w:rPr>
        <w:br/>
      </w:r>
      <w:r w:rsidRPr="00A80341">
        <w:rPr>
          <w:rFonts w:eastAsia="Calibri"/>
          <w:noProof/>
          <w:lang w:val="es-DO"/>
        </w:rPr>
        <w:t xml:space="preserve">a la política energética, la prospectiva de la demanda permite simular y evaluar el uso de estrategias e instrumentos de política. En lo que respecta al planeamiento de abastecimiento, dicha prospectiva permite disminuir el grado de incertidumbre que enfrentan ineludiblemente las decisiones de inversión. </w:t>
      </w:r>
    </w:p>
    <w:p w14:paraId="1F814A35" w14:textId="7896068E" w:rsidR="00C05B84" w:rsidRDefault="00C05B84" w:rsidP="00196D4B">
      <w:pPr>
        <w:pStyle w:val="Prrafodelista"/>
        <w:spacing w:line="360" w:lineRule="auto"/>
        <w:jc w:val="both"/>
        <w:rPr>
          <w:rFonts w:eastAsia="Calibri"/>
          <w:noProof/>
          <w:lang w:val="es-DO"/>
        </w:rPr>
      </w:pPr>
      <w:r w:rsidRPr="00502C9E">
        <w:rPr>
          <w:rFonts w:eastAsia="Calibri"/>
          <w:noProof/>
          <w:lang w:val="es-DO"/>
        </w:rPr>
        <w:t>La Comisión Nacional de Energía</w:t>
      </w:r>
      <w:r w:rsidR="00502C9E" w:rsidRPr="00502C9E">
        <w:rPr>
          <w:rFonts w:eastAsia="Calibri"/>
          <w:noProof/>
          <w:lang w:val="es-DO"/>
        </w:rPr>
        <w:t xml:space="preserve"> como </w:t>
      </w:r>
      <w:r w:rsidRPr="00502C9E">
        <w:rPr>
          <w:rFonts w:eastAsia="Calibri"/>
          <w:noProof/>
          <w:lang w:val="es-DO"/>
        </w:rPr>
        <w:t>rol esencial que desempeña la prospectiva de la demanda de energía, lleva a cabo  la actualización de la prospectiva de la demanda de energía de República Dominicana, cubriendo el período 2021 – 2037, tomando como año base el 2021. En tal sentido, la CNE ha revisado el</w:t>
      </w:r>
      <w:r w:rsidRPr="00C41129">
        <w:rPr>
          <w:rFonts w:eastAsia="Calibri"/>
          <w:noProof/>
          <w:lang w:val="es-DO"/>
        </w:rPr>
        <w:t xml:space="preserve"> conte</w:t>
      </w:r>
      <w:r w:rsidR="00502C9E">
        <w:rPr>
          <w:rFonts w:eastAsia="Calibri"/>
          <w:noProof/>
          <w:lang w:val="es-DO"/>
        </w:rPr>
        <w:t>x</w:t>
      </w:r>
      <w:r w:rsidRPr="00C41129">
        <w:rPr>
          <w:rFonts w:eastAsia="Calibri"/>
          <w:noProof/>
          <w:lang w:val="es-DO"/>
        </w:rPr>
        <w:t>to socioecon</w:t>
      </w:r>
      <w:r w:rsidR="00502C9E">
        <w:rPr>
          <w:rFonts w:eastAsia="Calibri"/>
          <w:noProof/>
          <w:lang w:val="es-DO"/>
        </w:rPr>
        <w:t>ó</w:t>
      </w:r>
      <w:r w:rsidRPr="00C41129">
        <w:rPr>
          <w:rFonts w:eastAsia="Calibri"/>
          <w:noProof/>
          <w:lang w:val="es-DO"/>
        </w:rPr>
        <w:t>mico y energético internacional, regional y nacional. En base a perpectiva de crecimiento de la economico de organismo tales como</w:t>
      </w:r>
      <w:r w:rsidR="00D11747">
        <w:rPr>
          <w:rFonts w:eastAsia="Calibri"/>
          <w:noProof/>
          <w:lang w:val="es-DO"/>
        </w:rPr>
        <w:t>,</w:t>
      </w:r>
      <w:r w:rsidRPr="00C41129">
        <w:rPr>
          <w:rFonts w:eastAsia="Calibri"/>
          <w:noProof/>
          <w:lang w:val="es-DO"/>
        </w:rPr>
        <w:t xml:space="preserve"> Banco</w:t>
      </w:r>
      <w:r w:rsidR="00D51112">
        <w:rPr>
          <w:rFonts w:eastAsia="Calibri"/>
          <w:noProof/>
          <w:lang w:val="es-DO"/>
        </w:rPr>
        <w:t xml:space="preserve"> </w:t>
      </w:r>
      <w:r w:rsidRPr="00C41129">
        <w:rPr>
          <w:rFonts w:eastAsia="Calibri"/>
          <w:noProof/>
          <w:lang w:val="es-DO"/>
        </w:rPr>
        <w:t xml:space="preserve">Mundial (BM), Fondo Monetario Internacional (FMI), Comision Economica para America Latina y el Caribe </w:t>
      </w:r>
      <w:r w:rsidR="00D51112">
        <w:rPr>
          <w:rFonts w:eastAsia="Calibri"/>
          <w:noProof/>
          <w:lang w:val="es-DO"/>
        </w:rPr>
        <w:br/>
      </w:r>
      <w:r w:rsidRPr="00C41129">
        <w:rPr>
          <w:rFonts w:eastAsia="Calibri"/>
          <w:noProof/>
          <w:lang w:val="es-DO"/>
        </w:rPr>
        <w:t>(CEPAL); estimaciones de crecimiento de la población mundial (UNSTAT) y a nivel nacional, el Panorama macroeconómico y Macro Macroeconómico (MEPyD – BCRD) y actualizando variables explicativas tales como, número de habitaciones de hotel, parque vehicular, proyectos del Sistema de Transporte Masivo (Metro de Santo Domingo, Teleferico los Alcarrizos y Santiago), número de empleados sector industrial y comercial</w:t>
      </w:r>
      <w:r w:rsidR="00D11747">
        <w:rPr>
          <w:rFonts w:eastAsia="Calibri"/>
          <w:noProof/>
          <w:lang w:val="es-DO"/>
        </w:rPr>
        <w:t xml:space="preserve"> </w:t>
      </w:r>
      <w:r w:rsidRPr="00C41129">
        <w:rPr>
          <w:rFonts w:eastAsia="Calibri"/>
          <w:noProof/>
          <w:lang w:val="es-DO"/>
        </w:rPr>
        <w:t xml:space="preserve">y </w:t>
      </w:r>
      <w:r w:rsidR="00D11747">
        <w:rPr>
          <w:rFonts w:eastAsia="Calibri"/>
          <w:noProof/>
          <w:lang w:val="es-DO"/>
        </w:rPr>
        <w:t>v</w:t>
      </w:r>
      <w:r w:rsidRPr="00C41129">
        <w:rPr>
          <w:rFonts w:eastAsia="Calibri"/>
          <w:noProof/>
          <w:lang w:val="es-DO"/>
        </w:rPr>
        <w:t>alor agregado para actualizar los Escenarios</w:t>
      </w:r>
      <w:r w:rsidR="001819D8">
        <w:rPr>
          <w:rFonts w:eastAsia="Calibri"/>
          <w:noProof/>
          <w:lang w:val="es-DO"/>
        </w:rPr>
        <w:t xml:space="preserve"> </w:t>
      </w:r>
      <w:r w:rsidRPr="00C41129">
        <w:rPr>
          <w:rFonts w:eastAsia="Calibri"/>
          <w:noProof/>
          <w:lang w:val="es-DO"/>
        </w:rPr>
        <w:t>Socioe</w:t>
      </w:r>
      <w:r w:rsidRPr="00D51112">
        <w:rPr>
          <w:rFonts w:eastAsia="Calibri"/>
          <w:noProof/>
          <w:lang w:val="es-DO"/>
        </w:rPr>
        <w:t>con</w:t>
      </w:r>
      <w:r w:rsidR="00D51112">
        <w:rPr>
          <w:rFonts w:eastAsia="Calibri"/>
          <w:noProof/>
          <w:lang w:val="es-DO"/>
        </w:rPr>
        <w:t>ó</w:t>
      </w:r>
      <w:r w:rsidRPr="00D51112">
        <w:rPr>
          <w:rFonts w:eastAsia="Calibri"/>
          <w:noProof/>
          <w:lang w:val="es-DO"/>
        </w:rPr>
        <w:t>micos y Energético de la Prospectiva Energética</w:t>
      </w:r>
      <w:r w:rsidR="001819D8" w:rsidRPr="00D51112">
        <w:rPr>
          <w:rFonts w:eastAsia="Calibri"/>
          <w:noProof/>
          <w:lang w:val="es-DO"/>
        </w:rPr>
        <w:t xml:space="preserve"> </w:t>
      </w:r>
      <w:r w:rsidRPr="00D51112">
        <w:rPr>
          <w:rFonts w:eastAsia="Calibri"/>
          <w:noProof/>
          <w:lang w:val="es-DO"/>
        </w:rPr>
        <w:t>2021 al 20</w:t>
      </w:r>
      <w:r w:rsidR="00502C9E" w:rsidRPr="00D51112">
        <w:rPr>
          <w:rFonts w:eastAsia="Calibri"/>
          <w:noProof/>
          <w:lang w:val="es-DO"/>
        </w:rPr>
        <w:t>37</w:t>
      </w:r>
      <w:r w:rsidRPr="00D51112">
        <w:rPr>
          <w:rFonts w:eastAsia="Calibri"/>
          <w:noProof/>
          <w:lang w:val="es-DO"/>
        </w:rPr>
        <w:t>.</w:t>
      </w:r>
    </w:p>
    <w:p w14:paraId="2E867D48" w14:textId="77777777" w:rsidR="00A80341" w:rsidRPr="00A80341" w:rsidRDefault="00A80341" w:rsidP="00196D4B">
      <w:pPr>
        <w:pStyle w:val="Prrafodelista"/>
        <w:spacing w:line="360" w:lineRule="auto"/>
        <w:jc w:val="both"/>
        <w:rPr>
          <w:rFonts w:eastAsia="Calibri"/>
          <w:noProof/>
          <w:sz w:val="10"/>
          <w:szCs w:val="10"/>
          <w:lang w:val="es-DO"/>
        </w:rPr>
      </w:pPr>
    </w:p>
    <w:p w14:paraId="623A8495" w14:textId="78810B32" w:rsidR="009E1E52" w:rsidRPr="00C41129" w:rsidRDefault="00C05B84" w:rsidP="00196D4B">
      <w:pPr>
        <w:pStyle w:val="Prrafodelista"/>
        <w:spacing w:line="360" w:lineRule="auto"/>
        <w:jc w:val="both"/>
        <w:rPr>
          <w:rFonts w:eastAsia="Calibri"/>
          <w:noProof/>
          <w:lang w:val="es-DO"/>
        </w:rPr>
      </w:pPr>
      <w:r w:rsidRPr="00C41129">
        <w:rPr>
          <w:rFonts w:eastAsia="Calibri"/>
          <w:noProof/>
          <w:lang w:val="es-DO"/>
        </w:rPr>
        <w:t xml:space="preserve">La oferta de energía es una respuesta estrategica, en virtud de las estrategias nacionales de desarrollo, políticas energéticas y </w:t>
      </w:r>
      <w:r w:rsidRPr="00C41129">
        <w:rPr>
          <w:rFonts w:eastAsia="Calibri"/>
          <w:noProof/>
          <w:lang w:val="es-DO"/>
        </w:rPr>
        <w:lastRenderedPageBreak/>
        <w:t xml:space="preserve">los planes de gobierno, de las economias para hacer frente al </w:t>
      </w:r>
      <w:r w:rsidR="0011575F">
        <w:rPr>
          <w:rFonts w:eastAsia="Calibri"/>
          <w:noProof/>
          <w:lang w:val="es-DO"/>
        </w:rPr>
        <w:br/>
      </w:r>
      <w:r w:rsidRPr="00C41129">
        <w:rPr>
          <w:rFonts w:eastAsia="Calibri"/>
          <w:noProof/>
          <w:lang w:val="es-DO"/>
        </w:rPr>
        <w:t xml:space="preserve">crecimiento de la demanda, según escenarios propuestos o planteados. Analiza disponibilidad de recursos energéticos, impactos economicos y ambientales (Emisiones Gases de Efecto Invernadero del Sector Energético) en los procesos de transformación (Centrales Electricas, </w:t>
      </w:r>
      <w:r w:rsidR="00D11747">
        <w:rPr>
          <w:rFonts w:eastAsia="Calibri"/>
          <w:noProof/>
          <w:lang w:val="es-DO"/>
        </w:rPr>
        <w:t>R</w:t>
      </w:r>
      <w:r w:rsidRPr="00C41129">
        <w:rPr>
          <w:rFonts w:eastAsia="Calibri"/>
          <w:noProof/>
          <w:lang w:val="es-DO"/>
        </w:rPr>
        <w:t>efínerias, Plantas Gasificación Gas Natural (GNL) y los consumo de los sectores de consumo final.</w:t>
      </w:r>
    </w:p>
    <w:p w14:paraId="52C40D3A" w14:textId="3FAB0330" w:rsidR="00C05B84" w:rsidRPr="00D11747" w:rsidRDefault="00C05B84" w:rsidP="006D0131">
      <w:pPr>
        <w:pStyle w:val="Prrafodelista"/>
        <w:numPr>
          <w:ilvl w:val="0"/>
          <w:numId w:val="29"/>
        </w:numPr>
        <w:spacing w:line="360" w:lineRule="auto"/>
        <w:jc w:val="both"/>
        <w:rPr>
          <w:rFonts w:eastAsia="Calibri"/>
          <w:noProof/>
          <w:lang w:val="es-DO"/>
        </w:rPr>
      </w:pPr>
      <w:r w:rsidRPr="00D11747">
        <w:rPr>
          <w:rFonts w:eastAsia="Calibri"/>
          <w:i/>
          <w:iCs/>
          <w:noProof/>
          <w:lang w:val="es-DO"/>
        </w:rPr>
        <w:t xml:space="preserve">Análisis de financiero de las solicitudes de Concesión Provisional y Definitiva, </w:t>
      </w:r>
      <w:r w:rsidRPr="00D11747">
        <w:rPr>
          <w:rFonts w:eastAsia="Calibri"/>
          <w:noProof/>
          <w:lang w:val="es-DO"/>
        </w:rPr>
        <w:t xml:space="preserve">estos análisis financieros se realizan a solicitud de la </w:t>
      </w:r>
      <w:r w:rsidR="00D11747">
        <w:rPr>
          <w:rFonts w:eastAsia="Calibri"/>
          <w:noProof/>
          <w:lang w:val="es-DO"/>
        </w:rPr>
        <w:t>Dirección</w:t>
      </w:r>
      <w:r w:rsidRPr="00D11747">
        <w:rPr>
          <w:rFonts w:eastAsia="Calibri"/>
          <w:noProof/>
          <w:lang w:val="es-DO"/>
        </w:rPr>
        <w:t xml:space="preserve"> Jurídica, en cumplimiento con los mandatos del Directorio que rige a esta CNE. Los mismos tienen por objetivo la evaluación de los requisitos financieros de las Solicitudes de Concesión Provisional y Definitiva. Para su posterior consideración en las sesiones ordinarias y extraordinarias del referido Directorio institucional.</w:t>
      </w:r>
    </w:p>
    <w:p w14:paraId="595B60D0" w14:textId="1EA631B7" w:rsidR="00C05B84" w:rsidRPr="00C41129" w:rsidRDefault="00C05B84" w:rsidP="001819D8">
      <w:pPr>
        <w:spacing w:line="360" w:lineRule="auto"/>
        <w:jc w:val="both"/>
        <w:rPr>
          <w:rFonts w:eastAsia="Calibri"/>
          <w:noProof/>
          <w:lang w:val="es-DO"/>
        </w:rPr>
      </w:pPr>
      <w:r w:rsidRPr="00C41129">
        <w:rPr>
          <w:rFonts w:eastAsia="Calibri"/>
          <w:noProof/>
          <w:lang w:val="es-DO"/>
        </w:rPr>
        <w:t>Durante el año 2022, se han realizado cuarenta y dos (42) análisis de situación financiera de las solicitudes de concesiones de las cuales veintiocho (28) corresponden a solicitudes de Concesiones Provisionales (25 fotovoltaicas y  03 eólicas) y catorce (14) a Concesiones Definitivas (13 fotovoltaicas y 1 para Autoproducción de Biomasas).</w:t>
      </w:r>
    </w:p>
    <w:p w14:paraId="28E80D41" w14:textId="7FFED1AC" w:rsidR="001929EB" w:rsidRPr="00C41129" w:rsidRDefault="001929EB" w:rsidP="00196D4B">
      <w:pPr>
        <w:spacing w:line="360" w:lineRule="auto"/>
        <w:rPr>
          <w:rFonts w:eastAsia="Calibri"/>
          <w:b/>
          <w:bCs/>
          <w:noProof/>
          <w:lang w:val="es-DO"/>
        </w:rPr>
      </w:pPr>
      <w:r w:rsidRPr="00C41129">
        <w:rPr>
          <w:rFonts w:eastAsia="Calibri"/>
          <w:b/>
          <w:bCs/>
          <w:noProof/>
          <w:lang w:val="es-DO"/>
        </w:rPr>
        <w:t xml:space="preserve">Proyectos e </w:t>
      </w:r>
      <w:r w:rsidR="000F1999" w:rsidRPr="00C41129">
        <w:rPr>
          <w:rFonts w:eastAsia="Calibri"/>
          <w:b/>
          <w:bCs/>
          <w:noProof/>
          <w:lang w:val="es-DO"/>
        </w:rPr>
        <w:t>I</w:t>
      </w:r>
      <w:r w:rsidRPr="00C41129">
        <w:rPr>
          <w:rFonts w:eastAsia="Calibri"/>
          <w:b/>
          <w:bCs/>
          <w:noProof/>
          <w:lang w:val="es-DO"/>
        </w:rPr>
        <w:t xml:space="preserve">niciativas para la </w:t>
      </w:r>
      <w:r w:rsidR="000F1999" w:rsidRPr="00C41129">
        <w:rPr>
          <w:rFonts w:eastAsia="Calibri"/>
          <w:b/>
          <w:bCs/>
          <w:noProof/>
          <w:lang w:val="es-DO"/>
        </w:rPr>
        <w:t>P</w:t>
      </w:r>
      <w:r w:rsidRPr="00C41129">
        <w:rPr>
          <w:rFonts w:eastAsia="Calibri"/>
          <w:b/>
          <w:bCs/>
          <w:noProof/>
          <w:lang w:val="es-DO"/>
        </w:rPr>
        <w:t xml:space="preserve">articipación </w:t>
      </w:r>
      <w:r w:rsidR="000F1999" w:rsidRPr="00C41129">
        <w:rPr>
          <w:rFonts w:eastAsia="Calibri"/>
          <w:b/>
          <w:bCs/>
          <w:noProof/>
          <w:lang w:val="es-DO"/>
        </w:rPr>
        <w:t>C</w:t>
      </w:r>
      <w:r w:rsidRPr="00C41129">
        <w:rPr>
          <w:rFonts w:eastAsia="Calibri"/>
          <w:b/>
          <w:bCs/>
          <w:noProof/>
          <w:lang w:val="es-DO"/>
        </w:rPr>
        <w:t>iudadana:</w:t>
      </w:r>
    </w:p>
    <w:p w14:paraId="4EFEC029" w14:textId="77777777" w:rsidR="00CA4BBC" w:rsidRDefault="00912988" w:rsidP="00196D4B">
      <w:pPr>
        <w:pStyle w:val="Prrafodelista"/>
        <w:numPr>
          <w:ilvl w:val="0"/>
          <w:numId w:val="7"/>
        </w:numPr>
        <w:tabs>
          <w:tab w:val="left" w:pos="284"/>
        </w:tabs>
        <w:spacing w:line="360" w:lineRule="auto"/>
        <w:jc w:val="both"/>
        <w:rPr>
          <w:rFonts w:eastAsia="Calibri"/>
          <w:noProof/>
          <w:lang w:val="es-DO"/>
        </w:rPr>
      </w:pPr>
      <w:r w:rsidRPr="00C41129">
        <w:rPr>
          <w:rFonts w:eastAsia="Calibri"/>
          <w:noProof/>
          <w:lang w:val="es-DO"/>
        </w:rPr>
        <w:t xml:space="preserve">Como iniciativa para la participación clientes/ciudadanos y para transparentar la gestión pública y satisfacer la demanda ciudadana, se redujo el tiempo de respuesta de las solicitudes de información pública, tanto electrónicas como físicas, en un </w:t>
      </w:r>
      <w:r w:rsidR="00CA4BBC">
        <w:rPr>
          <w:rFonts w:eastAsia="Calibri"/>
          <w:noProof/>
          <w:lang w:val="es-DO"/>
        </w:rPr>
        <w:br/>
      </w:r>
    </w:p>
    <w:p w14:paraId="322C425E" w14:textId="0C986F9E" w:rsidR="00912988" w:rsidRDefault="00912988" w:rsidP="00CA4BBC">
      <w:pPr>
        <w:pStyle w:val="Prrafodelista"/>
        <w:tabs>
          <w:tab w:val="left" w:pos="284"/>
        </w:tabs>
        <w:spacing w:line="360" w:lineRule="auto"/>
        <w:jc w:val="both"/>
        <w:rPr>
          <w:rFonts w:eastAsia="Calibri"/>
          <w:noProof/>
          <w:lang w:val="es-DO"/>
        </w:rPr>
      </w:pPr>
      <w:r w:rsidRPr="00C41129">
        <w:rPr>
          <w:rFonts w:eastAsia="Calibri"/>
          <w:noProof/>
          <w:lang w:val="es-DO"/>
        </w:rPr>
        <w:lastRenderedPageBreak/>
        <w:t xml:space="preserve">tiempo promedio de 10-12 días laborables por debajo del plazo establecido en la Ley No. 200-04, de 15 días laborables. </w:t>
      </w:r>
    </w:p>
    <w:p w14:paraId="106716DE" w14:textId="77777777" w:rsidR="00A80341" w:rsidRPr="00A80341" w:rsidRDefault="00A80341" w:rsidP="00A80341">
      <w:pPr>
        <w:pStyle w:val="Prrafodelista"/>
        <w:tabs>
          <w:tab w:val="left" w:pos="284"/>
        </w:tabs>
        <w:spacing w:line="360" w:lineRule="auto"/>
        <w:jc w:val="both"/>
        <w:rPr>
          <w:rFonts w:eastAsia="Calibri"/>
          <w:noProof/>
          <w:sz w:val="10"/>
          <w:szCs w:val="10"/>
          <w:lang w:val="es-DO"/>
        </w:rPr>
      </w:pPr>
    </w:p>
    <w:p w14:paraId="705E6B8E" w14:textId="221383A6" w:rsidR="00F350EF" w:rsidRPr="00A80341" w:rsidRDefault="00F350EF" w:rsidP="00A80341">
      <w:pPr>
        <w:pStyle w:val="Prrafodelista"/>
        <w:numPr>
          <w:ilvl w:val="0"/>
          <w:numId w:val="7"/>
        </w:numPr>
        <w:tabs>
          <w:tab w:val="left" w:pos="284"/>
        </w:tabs>
        <w:spacing w:line="360" w:lineRule="auto"/>
        <w:jc w:val="both"/>
        <w:rPr>
          <w:rFonts w:eastAsia="Calibri"/>
          <w:noProof/>
          <w:lang w:val="es-DO"/>
        </w:rPr>
      </w:pPr>
      <w:r w:rsidRPr="0011575F">
        <w:rPr>
          <w:rFonts w:eastAsia="Calibri"/>
          <w:noProof/>
          <w:lang w:val="es-DO"/>
        </w:rPr>
        <w:t xml:space="preserve">La Comisión Nacional de Energía, cuenta con </w:t>
      </w:r>
      <w:r w:rsidR="00D11747" w:rsidRPr="0011575F">
        <w:rPr>
          <w:rFonts w:eastAsia="Calibri"/>
          <w:noProof/>
          <w:lang w:val="es-DO"/>
        </w:rPr>
        <w:t>cuatro (</w:t>
      </w:r>
      <w:r w:rsidRPr="0011575F">
        <w:rPr>
          <w:rFonts w:eastAsia="Calibri"/>
          <w:noProof/>
          <w:lang w:val="es-DO"/>
        </w:rPr>
        <w:t>4</w:t>
      </w:r>
      <w:r w:rsidR="00D11747" w:rsidRPr="0011575F">
        <w:rPr>
          <w:rFonts w:eastAsia="Calibri"/>
          <w:noProof/>
          <w:lang w:val="es-DO"/>
        </w:rPr>
        <w:t>)</w:t>
      </w:r>
      <w:r w:rsidRPr="0011575F">
        <w:rPr>
          <w:rFonts w:eastAsia="Calibri"/>
          <w:noProof/>
          <w:lang w:val="es-DO"/>
        </w:rPr>
        <w:t xml:space="preserve"> conjuntos de datos en la plataforma, cumpliendo con los requerimientos establecido en la NORTIC A3-2014, se publican los archivos de trabajos de los departamentos de</w:t>
      </w:r>
      <w:r w:rsidR="0011575F">
        <w:rPr>
          <w:rFonts w:eastAsia="Calibri"/>
          <w:noProof/>
          <w:lang w:val="es-DO"/>
        </w:rPr>
        <w:t xml:space="preserve"> </w:t>
      </w:r>
      <w:r w:rsidRPr="0011575F">
        <w:rPr>
          <w:rFonts w:eastAsia="Calibri"/>
          <w:noProof/>
          <w:lang w:val="es-DO"/>
        </w:rPr>
        <w:t>Dirección Eléctrica (Certificación de Equipos), (Producción Programa Medición Neta), Departamento de Incentivos Ley 57-07 (Exenciones del ITBIS), y Dirección de Fuentes Alternas y Uso Racional de Energía (Auditoría Energética).</w:t>
      </w:r>
      <w:r w:rsidR="00A80341">
        <w:rPr>
          <w:rFonts w:eastAsia="Calibri"/>
          <w:noProof/>
          <w:lang w:val="es-DO"/>
        </w:rPr>
        <w:t xml:space="preserve"> </w:t>
      </w:r>
      <w:r w:rsidRPr="00A80341">
        <w:rPr>
          <w:rFonts w:eastAsia="Calibri"/>
          <w:noProof/>
          <w:lang w:val="es-DO"/>
        </w:rPr>
        <w:t>Estas informaciones están publicadas en formatos reutilizables (XLSX, ODS, CSV), los cuales los ciudadanos pueden manejar según su necesidad.</w:t>
      </w:r>
    </w:p>
    <w:p w14:paraId="290CF68C" w14:textId="77777777" w:rsidR="00D11747" w:rsidRPr="00A80341" w:rsidRDefault="00D11747" w:rsidP="00196D4B">
      <w:pPr>
        <w:pStyle w:val="Prrafodelista"/>
        <w:tabs>
          <w:tab w:val="left" w:pos="284"/>
        </w:tabs>
        <w:spacing w:line="360" w:lineRule="auto"/>
        <w:jc w:val="both"/>
        <w:rPr>
          <w:rFonts w:eastAsia="Calibri"/>
          <w:noProof/>
          <w:sz w:val="12"/>
          <w:szCs w:val="12"/>
          <w:lang w:val="es-DO"/>
        </w:rPr>
      </w:pPr>
    </w:p>
    <w:p w14:paraId="2558E8F9" w14:textId="715B1579" w:rsidR="004F6A6D" w:rsidRDefault="00F350EF" w:rsidP="00F350EF">
      <w:pPr>
        <w:pStyle w:val="Prrafodelista"/>
        <w:tabs>
          <w:tab w:val="left" w:pos="284"/>
        </w:tabs>
        <w:spacing w:line="360" w:lineRule="auto"/>
        <w:jc w:val="both"/>
        <w:rPr>
          <w:rFonts w:eastAsia="Calibri"/>
          <w:noProof/>
          <w:lang w:val="es-DO"/>
        </w:rPr>
      </w:pPr>
      <w:r w:rsidRPr="00C41129">
        <w:rPr>
          <w:noProof/>
          <w:lang w:val="es-DO"/>
        </w:rPr>
        <w:drawing>
          <wp:inline distT="0" distB="0" distL="0" distR="0" wp14:anchorId="450A6C16" wp14:editId="0B815680">
            <wp:extent cx="4565110" cy="2277374"/>
            <wp:effectExtent l="0" t="0" r="6985"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4729" cy="2282173"/>
                    </a:xfrm>
                    <a:prstGeom prst="rect">
                      <a:avLst/>
                    </a:prstGeom>
                    <a:noFill/>
                  </pic:spPr>
                </pic:pic>
              </a:graphicData>
            </a:graphic>
          </wp:inline>
        </w:drawing>
      </w:r>
    </w:p>
    <w:p w14:paraId="4E53C123" w14:textId="77777777" w:rsidR="00D11747" w:rsidRPr="00C41129" w:rsidRDefault="00D11747" w:rsidP="00F350EF">
      <w:pPr>
        <w:pStyle w:val="Prrafodelista"/>
        <w:tabs>
          <w:tab w:val="left" w:pos="284"/>
        </w:tabs>
        <w:spacing w:line="360" w:lineRule="auto"/>
        <w:jc w:val="both"/>
        <w:rPr>
          <w:rFonts w:eastAsia="Calibri"/>
          <w:noProof/>
          <w:lang w:val="es-DO"/>
        </w:rPr>
      </w:pPr>
    </w:p>
    <w:p w14:paraId="3C31203B" w14:textId="77777777" w:rsidR="00CA4BBC" w:rsidRDefault="00F350EF" w:rsidP="00AF2244">
      <w:pPr>
        <w:pStyle w:val="Prrafodelista"/>
        <w:numPr>
          <w:ilvl w:val="0"/>
          <w:numId w:val="7"/>
        </w:numPr>
        <w:tabs>
          <w:tab w:val="left" w:pos="284"/>
        </w:tabs>
        <w:spacing w:line="360" w:lineRule="auto"/>
        <w:jc w:val="both"/>
        <w:rPr>
          <w:rFonts w:eastAsia="Calibri"/>
          <w:noProof/>
          <w:lang w:val="es-DO"/>
        </w:rPr>
      </w:pPr>
      <w:bookmarkStart w:id="72" w:name="_Toc75956415"/>
      <w:r w:rsidRPr="00A80341">
        <w:rPr>
          <w:rFonts w:eastAsia="Calibri"/>
          <w:noProof/>
          <w:lang w:val="es-DO"/>
        </w:rPr>
        <w:t xml:space="preserve">En el mes de mayo con la presencia de los miembros de la comisión electoral y miembros del cuerpo técnico de las CIGCN, la CNE realizó las primeras elecciones para elegir los miembros de la nueva Comisión </w:t>
      </w:r>
      <w:r w:rsidR="00D11747" w:rsidRPr="00A80341">
        <w:rPr>
          <w:rFonts w:eastAsia="Calibri"/>
          <w:noProof/>
          <w:lang w:val="es-DO"/>
        </w:rPr>
        <w:t>d</w:t>
      </w:r>
      <w:r w:rsidRPr="00A80341">
        <w:rPr>
          <w:rFonts w:eastAsia="Calibri"/>
          <w:noProof/>
          <w:lang w:val="es-DO"/>
        </w:rPr>
        <w:t>e Integridad Gubernamental</w:t>
      </w:r>
      <w:r w:rsidR="00CA4BBC">
        <w:rPr>
          <w:rFonts w:eastAsia="Calibri"/>
          <w:noProof/>
          <w:lang w:val="es-DO"/>
        </w:rPr>
        <w:br/>
      </w:r>
    </w:p>
    <w:p w14:paraId="2927B22E" w14:textId="43AE4117" w:rsidR="00F350EF" w:rsidRPr="00A80341" w:rsidRDefault="00D11747" w:rsidP="00CA4BBC">
      <w:pPr>
        <w:pStyle w:val="Prrafodelista"/>
        <w:tabs>
          <w:tab w:val="left" w:pos="284"/>
        </w:tabs>
        <w:spacing w:line="360" w:lineRule="auto"/>
        <w:jc w:val="both"/>
        <w:rPr>
          <w:rFonts w:eastAsia="Calibri"/>
          <w:noProof/>
          <w:lang w:val="es-DO"/>
        </w:rPr>
      </w:pPr>
      <w:r w:rsidRPr="00A80341">
        <w:rPr>
          <w:rFonts w:eastAsia="Calibri"/>
          <w:noProof/>
          <w:lang w:val="es-DO"/>
        </w:rPr>
        <w:lastRenderedPageBreak/>
        <w:t>y</w:t>
      </w:r>
      <w:r w:rsidR="003B5834" w:rsidRPr="00A80341">
        <w:rPr>
          <w:rFonts w:eastAsia="Calibri"/>
          <w:noProof/>
          <w:lang w:val="es-DO"/>
        </w:rPr>
        <w:t xml:space="preserve"> </w:t>
      </w:r>
      <w:r w:rsidR="00F350EF" w:rsidRPr="00A80341">
        <w:rPr>
          <w:rFonts w:eastAsia="Calibri"/>
          <w:noProof/>
          <w:lang w:val="es-DO"/>
        </w:rPr>
        <w:t xml:space="preserve">Cumplimiento Normativo (CIGCN). Estos miembros fueron </w:t>
      </w:r>
      <w:r w:rsidR="0011575F" w:rsidRPr="00A80341">
        <w:rPr>
          <w:rFonts w:eastAsia="Calibri"/>
          <w:noProof/>
          <w:lang w:val="es-DO"/>
        </w:rPr>
        <w:br/>
      </w:r>
      <w:r w:rsidR="00F350EF" w:rsidRPr="00A80341">
        <w:rPr>
          <w:rFonts w:eastAsia="Calibri"/>
          <w:noProof/>
          <w:lang w:val="es-DO"/>
        </w:rPr>
        <w:t xml:space="preserve">elegidos mediante el proceso de votación por grupos ocupacionales, siendo elegido </w:t>
      </w:r>
      <w:r w:rsidRPr="00A80341">
        <w:rPr>
          <w:rFonts w:eastAsia="Calibri"/>
          <w:noProof/>
          <w:lang w:val="es-DO"/>
        </w:rPr>
        <w:t>un (</w:t>
      </w:r>
      <w:r w:rsidR="00F350EF" w:rsidRPr="00A80341">
        <w:rPr>
          <w:rFonts w:eastAsia="Calibri"/>
          <w:noProof/>
          <w:lang w:val="es-DO"/>
        </w:rPr>
        <w:t>1</w:t>
      </w:r>
      <w:r w:rsidRPr="00A80341">
        <w:rPr>
          <w:rFonts w:eastAsia="Calibri"/>
          <w:noProof/>
          <w:lang w:val="es-DO"/>
        </w:rPr>
        <w:t>)</w:t>
      </w:r>
      <w:r w:rsidR="00F350EF" w:rsidRPr="00A80341">
        <w:rPr>
          <w:rFonts w:eastAsia="Calibri"/>
          <w:noProof/>
          <w:lang w:val="es-DO"/>
        </w:rPr>
        <w:t xml:space="preserve"> miembro de cada grupo ocupacional. Una vez iniciadas las capacitaciones de parte de</w:t>
      </w:r>
      <w:r w:rsidR="001819D8" w:rsidRPr="00A80341">
        <w:rPr>
          <w:rFonts w:eastAsia="Calibri"/>
          <w:noProof/>
          <w:lang w:val="es-DO"/>
        </w:rPr>
        <w:t xml:space="preserve"> </w:t>
      </w:r>
      <w:r w:rsidR="00F350EF" w:rsidRPr="00A80341">
        <w:rPr>
          <w:rFonts w:eastAsia="Calibri"/>
          <w:noProof/>
          <w:lang w:val="es-DO"/>
        </w:rPr>
        <w:t>la DIGEIG a los electos para formar parte del Comisión de Integridad Gubernamental y Cumplimento Normativo CIGCN, establecerán las pautas y las directrices a seguir en el marco de seguir fortaleciendo la transparencia y el compromiso ético en el estado dominicano.</w:t>
      </w:r>
    </w:p>
    <w:p w14:paraId="58CCA75F" w14:textId="1FACAC86" w:rsidR="00EE0EC3" w:rsidRDefault="00436697" w:rsidP="00AA2FD6">
      <w:pPr>
        <w:pStyle w:val="Prrafodelista"/>
        <w:numPr>
          <w:ilvl w:val="0"/>
          <w:numId w:val="7"/>
        </w:numPr>
        <w:tabs>
          <w:tab w:val="left" w:pos="284"/>
        </w:tabs>
        <w:spacing w:line="360" w:lineRule="auto"/>
        <w:jc w:val="both"/>
        <w:rPr>
          <w:rFonts w:eastAsia="Calibri"/>
          <w:noProof/>
          <w:lang w:val="es-DO"/>
        </w:rPr>
      </w:pPr>
      <w:r w:rsidRPr="00D11747">
        <w:rPr>
          <w:rFonts w:eastAsia="Calibri"/>
          <w:noProof/>
          <w:lang w:val="es-DO"/>
        </w:rPr>
        <w:t>Asimismo, con la finalidad de cumplir con el objetivo de promover el uso de fuentes de energías renovables, para el año 2022 la CNE ha realizado orientaciones a inversionistas en reuniones con el objetivo de obtener las diversas orientaciones referentes al sector energético, así como al subsector eléctrico el país. Emisión de consultas regulatorias y de carácter normativo, tales como las concernientes a las reglamentaciones de Generación Distribuida, Medición Neta, entre otras y dar asistencia vía telefónica a un alto número de usuarios y demás interesados, con la finalidad de documentar al público en general, en los distintos temas relacionados al sector energético, enfocados al subsector eléctrico.</w:t>
      </w:r>
    </w:p>
    <w:p w14:paraId="3E6354F1" w14:textId="77777777" w:rsidR="00A80341" w:rsidRPr="00A80341" w:rsidRDefault="00A80341" w:rsidP="00A80341">
      <w:pPr>
        <w:pStyle w:val="Prrafodelista"/>
        <w:tabs>
          <w:tab w:val="left" w:pos="284"/>
        </w:tabs>
        <w:spacing w:line="360" w:lineRule="auto"/>
        <w:jc w:val="both"/>
        <w:rPr>
          <w:rFonts w:eastAsia="Calibri"/>
          <w:noProof/>
          <w:sz w:val="10"/>
          <w:szCs w:val="10"/>
          <w:lang w:val="es-DO"/>
        </w:rPr>
      </w:pPr>
    </w:p>
    <w:p w14:paraId="4D1BBFA7" w14:textId="03BE673D" w:rsidR="00EE0EC3" w:rsidRDefault="00EE0EC3" w:rsidP="00A80341">
      <w:pPr>
        <w:pStyle w:val="Prrafodelista"/>
        <w:numPr>
          <w:ilvl w:val="0"/>
          <w:numId w:val="7"/>
        </w:numPr>
        <w:tabs>
          <w:tab w:val="left" w:pos="284"/>
        </w:tabs>
        <w:spacing w:after="0" w:line="360" w:lineRule="auto"/>
        <w:ind w:left="714" w:hanging="357"/>
        <w:jc w:val="both"/>
        <w:rPr>
          <w:rFonts w:eastAsia="Calibri"/>
          <w:noProof/>
          <w:lang w:val="es-DO"/>
        </w:rPr>
      </w:pPr>
      <w:r w:rsidRPr="00C41129">
        <w:rPr>
          <w:rFonts w:eastAsia="Calibri"/>
          <w:noProof/>
          <w:lang w:val="es-DO"/>
        </w:rPr>
        <w:t xml:space="preserve">Con la finalidad de facilitar la solicitud </w:t>
      </w:r>
      <w:r w:rsidR="008E04BE" w:rsidRPr="00C41129">
        <w:rPr>
          <w:rFonts w:eastAsia="Calibri"/>
          <w:noProof/>
          <w:lang w:val="es-DO"/>
        </w:rPr>
        <w:t xml:space="preserve">de las charlas </w:t>
      </w:r>
      <w:r w:rsidRPr="00C41129">
        <w:rPr>
          <w:rFonts w:eastAsia="Calibri"/>
          <w:noProof/>
          <w:lang w:val="es-DO"/>
        </w:rPr>
        <w:t xml:space="preserve">del </w:t>
      </w:r>
      <w:r w:rsidR="008E04BE" w:rsidRPr="00C41129">
        <w:rPr>
          <w:rFonts w:eastAsia="Calibri"/>
          <w:noProof/>
          <w:lang w:val="es-DO"/>
        </w:rPr>
        <w:t>P</w:t>
      </w:r>
      <w:r w:rsidRPr="00C41129">
        <w:rPr>
          <w:rFonts w:eastAsia="Calibri"/>
          <w:noProof/>
          <w:lang w:val="es-DO"/>
        </w:rPr>
        <w:t xml:space="preserve">rograma de </w:t>
      </w:r>
      <w:r w:rsidR="008E04BE" w:rsidRPr="00C41129">
        <w:rPr>
          <w:rFonts w:eastAsia="Calibri"/>
          <w:noProof/>
          <w:lang w:val="es-DO"/>
        </w:rPr>
        <w:t>D</w:t>
      </w:r>
      <w:r w:rsidRPr="00C41129">
        <w:rPr>
          <w:rFonts w:eastAsia="Calibri"/>
          <w:noProof/>
          <w:lang w:val="es-DO"/>
        </w:rPr>
        <w:t xml:space="preserve">ifusión </w:t>
      </w:r>
      <w:r w:rsidR="008E04BE" w:rsidRPr="00C41129">
        <w:rPr>
          <w:rFonts w:eastAsia="Calibri"/>
          <w:noProof/>
          <w:lang w:val="es-DO"/>
        </w:rPr>
        <w:t>E</w:t>
      </w:r>
      <w:r w:rsidRPr="00C41129">
        <w:rPr>
          <w:rFonts w:eastAsia="Calibri"/>
          <w:noProof/>
          <w:lang w:val="es-DO"/>
        </w:rPr>
        <w:t xml:space="preserve">nergética, la CNE ha habilitado una pestaña de acceso e información en </w:t>
      </w:r>
      <w:r w:rsidR="008E04BE" w:rsidRPr="00C41129">
        <w:rPr>
          <w:rFonts w:eastAsia="Calibri"/>
          <w:noProof/>
          <w:lang w:val="es-DO"/>
        </w:rPr>
        <w:t>su</w:t>
      </w:r>
      <w:r w:rsidRPr="00C41129">
        <w:rPr>
          <w:rFonts w:eastAsia="Calibri"/>
          <w:noProof/>
          <w:lang w:val="es-DO"/>
        </w:rPr>
        <w:t xml:space="preserve"> página web (Portal Microsite Difusión de Eficiencia Energética).</w:t>
      </w:r>
    </w:p>
    <w:p w14:paraId="3A8B3FCA" w14:textId="77777777" w:rsidR="00A80341" w:rsidRPr="00A80341" w:rsidRDefault="00A80341" w:rsidP="00A80341">
      <w:pPr>
        <w:tabs>
          <w:tab w:val="left" w:pos="284"/>
        </w:tabs>
        <w:spacing w:after="0" w:line="360" w:lineRule="auto"/>
        <w:jc w:val="both"/>
        <w:rPr>
          <w:rFonts w:eastAsia="Calibri"/>
          <w:noProof/>
          <w:sz w:val="10"/>
          <w:szCs w:val="10"/>
          <w:lang w:val="es-DO"/>
        </w:rPr>
      </w:pPr>
    </w:p>
    <w:p w14:paraId="5461D62B" w14:textId="77777777" w:rsidR="00CA4BBC" w:rsidRDefault="00BA65CB" w:rsidP="00B45279">
      <w:pPr>
        <w:pStyle w:val="Prrafodelista"/>
        <w:numPr>
          <w:ilvl w:val="0"/>
          <w:numId w:val="7"/>
        </w:numPr>
        <w:tabs>
          <w:tab w:val="left" w:pos="284"/>
        </w:tabs>
        <w:spacing w:line="360" w:lineRule="auto"/>
        <w:jc w:val="both"/>
        <w:rPr>
          <w:rFonts w:eastAsia="Calibri"/>
          <w:noProof/>
          <w:lang w:val="es-DO"/>
        </w:rPr>
      </w:pPr>
      <w:r w:rsidRPr="00A80341">
        <w:rPr>
          <w:rFonts w:eastAsia="Calibri"/>
          <w:noProof/>
          <w:lang w:val="es-DO"/>
        </w:rPr>
        <w:t xml:space="preserve">Mediante la resolución conjunta firmada entre el Ministerio de Administración Pública (MAP) y el Ministerio de la Mujer </w:t>
      </w:r>
      <w:r w:rsidR="00CA4BBC">
        <w:rPr>
          <w:rFonts w:eastAsia="Calibri"/>
          <w:noProof/>
          <w:lang w:val="es-DO"/>
        </w:rPr>
        <w:br/>
      </w:r>
    </w:p>
    <w:p w14:paraId="48621B25" w14:textId="77777777" w:rsidR="00CA4BBC" w:rsidRPr="00CA4BBC" w:rsidRDefault="00CA4BBC" w:rsidP="00CA4BBC">
      <w:pPr>
        <w:pStyle w:val="Prrafodelista"/>
        <w:rPr>
          <w:rFonts w:eastAsia="Calibri"/>
          <w:noProof/>
          <w:lang w:val="es-DO"/>
        </w:rPr>
      </w:pPr>
    </w:p>
    <w:p w14:paraId="1E88785A" w14:textId="2183B274" w:rsidR="00BA65CB" w:rsidRPr="00A80341" w:rsidRDefault="00BA65CB" w:rsidP="00CA4BBC">
      <w:pPr>
        <w:pStyle w:val="Prrafodelista"/>
        <w:tabs>
          <w:tab w:val="left" w:pos="284"/>
        </w:tabs>
        <w:spacing w:line="360" w:lineRule="auto"/>
        <w:jc w:val="both"/>
        <w:rPr>
          <w:rFonts w:eastAsia="Calibri"/>
          <w:noProof/>
          <w:lang w:val="es-DO"/>
        </w:rPr>
      </w:pPr>
      <w:r w:rsidRPr="00A80341">
        <w:rPr>
          <w:rFonts w:eastAsia="Calibri"/>
          <w:noProof/>
          <w:lang w:val="es-DO"/>
        </w:rPr>
        <w:t xml:space="preserve">(MMUJER), de fecha 11 de septiembre del 2019, que dispone la creación de Unidades de Igualdad de Género (UIG) en los </w:t>
      </w:r>
      <w:r w:rsidR="0011575F" w:rsidRPr="00A80341">
        <w:rPr>
          <w:rFonts w:eastAsia="Calibri"/>
          <w:noProof/>
          <w:lang w:val="es-DO"/>
        </w:rPr>
        <w:br/>
      </w:r>
      <w:r w:rsidRPr="00A80341">
        <w:rPr>
          <w:rFonts w:eastAsia="Calibri"/>
          <w:noProof/>
          <w:lang w:val="es-DO"/>
        </w:rPr>
        <w:t>ministerios, órganos adscritos y desconcentrados del sector público. Las cuales tienen como función principal un rol de asesoría para asegurar el enfoque de género, establecido en la Ley No.1-12 de la Estrategia Nacional de Desarrollo, en los planes, proyectos y programas de la institucion.</w:t>
      </w:r>
      <w:r w:rsidRPr="00A80341">
        <w:rPr>
          <w:lang w:val="es-DO"/>
        </w:rPr>
        <w:t xml:space="preserve"> </w:t>
      </w:r>
      <w:r w:rsidRPr="00A80341">
        <w:rPr>
          <w:rFonts w:eastAsia="Calibri"/>
          <w:noProof/>
          <w:lang w:val="es-DO"/>
        </w:rPr>
        <w:t>La Comisión</w:t>
      </w:r>
      <w:r w:rsidR="0011575F" w:rsidRPr="00A80341">
        <w:rPr>
          <w:rFonts w:eastAsia="Calibri"/>
          <w:noProof/>
          <w:lang w:val="es-DO"/>
        </w:rPr>
        <w:t xml:space="preserve"> </w:t>
      </w:r>
      <w:r w:rsidRPr="00A80341">
        <w:rPr>
          <w:rFonts w:eastAsia="Calibri"/>
          <w:noProof/>
          <w:lang w:val="es-DO"/>
        </w:rPr>
        <w:t>Nacional de Energía en septiembre del 2022 creó la Unidad de Igualdad de Género e Inclusión.</w:t>
      </w:r>
    </w:p>
    <w:p w14:paraId="07481D4C" w14:textId="347111D7" w:rsidR="00BA65CB" w:rsidRPr="00C41129" w:rsidRDefault="00BA65CB" w:rsidP="006304DA">
      <w:pPr>
        <w:pStyle w:val="Prrafodelista"/>
        <w:numPr>
          <w:ilvl w:val="1"/>
          <w:numId w:val="7"/>
        </w:numPr>
        <w:tabs>
          <w:tab w:val="left" w:pos="284"/>
        </w:tabs>
        <w:spacing w:line="360" w:lineRule="auto"/>
        <w:jc w:val="both"/>
        <w:rPr>
          <w:rFonts w:eastAsia="Calibri"/>
          <w:noProof/>
          <w:lang w:val="es-DO"/>
        </w:rPr>
      </w:pPr>
      <w:r w:rsidRPr="00C41129">
        <w:rPr>
          <w:rFonts w:eastAsia="Calibri"/>
          <w:noProof/>
          <w:lang w:val="es-DO"/>
        </w:rPr>
        <w:t>En el marco de las efemérides vinculadas a celebraciones y conmemoraciones el 19 de noviembre 2022 “Día Internacional del Hombre”, se imparti</w:t>
      </w:r>
      <w:r w:rsidR="005C00B2" w:rsidRPr="00C41129">
        <w:rPr>
          <w:rFonts w:eastAsia="Calibri"/>
          <w:noProof/>
          <w:lang w:val="es-DO"/>
        </w:rPr>
        <w:t>ó</w:t>
      </w:r>
      <w:r w:rsidRPr="00C41129">
        <w:rPr>
          <w:rFonts w:eastAsia="Calibri"/>
          <w:noProof/>
          <w:lang w:val="es-DO"/>
        </w:rPr>
        <w:t xml:space="preserve"> un interesante taller de 4 horas: </w:t>
      </w:r>
      <w:r w:rsidRPr="00C41129">
        <w:rPr>
          <w:rFonts w:eastAsia="Calibri"/>
          <w:i/>
          <w:iCs/>
          <w:noProof/>
          <w:lang w:val="es-DO"/>
        </w:rPr>
        <w:t>Masculinidad Positiva, “El Hombre como Agente de Cambio Social”,</w:t>
      </w:r>
      <w:r w:rsidRPr="00C41129">
        <w:rPr>
          <w:rFonts w:eastAsia="Calibri"/>
          <w:noProof/>
          <w:lang w:val="es-DO"/>
        </w:rPr>
        <w:t xml:space="preserve"> de la mano del reconocido psicólogo Amaury Ramírez.  </w:t>
      </w:r>
    </w:p>
    <w:p w14:paraId="33E992F0" w14:textId="4BA4AC3E" w:rsidR="00BA65CB" w:rsidRPr="00EA7A42" w:rsidRDefault="00EA7A42" w:rsidP="009C134E">
      <w:pPr>
        <w:pStyle w:val="Prrafodelista"/>
        <w:numPr>
          <w:ilvl w:val="1"/>
          <w:numId w:val="7"/>
        </w:numPr>
        <w:tabs>
          <w:tab w:val="left" w:pos="284"/>
        </w:tabs>
        <w:spacing w:line="360" w:lineRule="auto"/>
        <w:jc w:val="both"/>
        <w:rPr>
          <w:rFonts w:eastAsia="Calibri"/>
          <w:noProof/>
          <w:lang w:val="es-DO"/>
        </w:rPr>
      </w:pPr>
      <w:r>
        <w:rPr>
          <w:rFonts w:eastAsia="Calibri"/>
          <w:noProof/>
          <w:lang w:val="es-DO"/>
        </w:rPr>
        <w:t>Además</w:t>
      </w:r>
      <w:r w:rsidR="00BA65CB" w:rsidRPr="00EA7A42">
        <w:rPr>
          <w:rFonts w:eastAsia="Calibri"/>
          <w:noProof/>
          <w:lang w:val="es-DO"/>
        </w:rPr>
        <w:t>, para conmemorar el “D</w:t>
      </w:r>
      <w:r>
        <w:rPr>
          <w:rFonts w:eastAsia="Calibri"/>
          <w:noProof/>
          <w:lang w:val="es-DO"/>
        </w:rPr>
        <w:t>í</w:t>
      </w:r>
      <w:r w:rsidR="00BA65CB" w:rsidRPr="00EA7A42">
        <w:rPr>
          <w:rFonts w:eastAsia="Calibri"/>
          <w:noProof/>
          <w:lang w:val="es-DO"/>
        </w:rPr>
        <w:t xml:space="preserve">a Internacional de la Eliminación de la Violencia contra la Mujer” el 25 de noviembre de 2022, creamos la oportunidad de impactar a nuestras colaboradoras, con la Magistral Conferencia, </w:t>
      </w:r>
      <w:r w:rsidR="00BA65CB" w:rsidRPr="00EA7A42">
        <w:rPr>
          <w:rFonts w:eastAsia="Calibri"/>
          <w:i/>
          <w:iCs/>
          <w:noProof/>
          <w:lang w:val="es-DO"/>
        </w:rPr>
        <w:t>“Mitos, Tipos y Consecuencias de la Violencia”,</w:t>
      </w:r>
      <w:r w:rsidR="00BA65CB" w:rsidRPr="00EA7A42">
        <w:rPr>
          <w:rFonts w:eastAsia="Calibri"/>
          <w:noProof/>
          <w:lang w:val="es-DO"/>
        </w:rPr>
        <w:t xml:space="preserve"> la cual estuvo a cargo de la destacada profesional en la materia, licenciada Celines Madera, miembro adscrita a la Fundación Vida Sin Violencia, Inc.  </w:t>
      </w:r>
    </w:p>
    <w:p w14:paraId="10781B15" w14:textId="77777777" w:rsidR="00EE0EC3" w:rsidRPr="00C41129" w:rsidRDefault="00EE0EC3" w:rsidP="00C17341">
      <w:pPr>
        <w:pStyle w:val="Prrafodelista"/>
        <w:tabs>
          <w:tab w:val="left" w:pos="284"/>
        </w:tabs>
        <w:spacing w:line="360" w:lineRule="auto"/>
        <w:jc w:val="both"/>
        <w:rPr>
          <w:rFonts w:eastAsia="Calibri"/>
          <w:noProof/>
          <w:lang w:val="es-DO"/>
        </w:rPr>
      </w:pPr>
    </w:p>
    <w:p w14:paraId="69512F55" w14:textId="192864FB" w:rsidR="001929EB" w:rsidRPr="00B76B54" w:rsidRDefault="001929EB" w:rsidP="00B76B54">
      <w:pPr>
        <w:pStyle w:val="Ttulo2"/>
        <w:numPr>
          <w:ilvl w:val="1"/>
          <w:numId w:val="1"/>
        </w:numPr>
        <w:spacing w:before="0" w:after="160" w:line="360" w:lineRule="auto"/>
        <w:jc w:val="both"/>
        <w:rPr>
          <w:rFonts w:eastAsia="Calibri" w:cs="Times New Roman"/>
          <w:b/>
          <w:bCs/>
          <w:noProof/>
          <w:color w:val="767171"/>
          <w:szCs w:val="24"/>
          <w:lang w:val="es-DO"/>
        </w:rPr>
      </w:pPr>
      <w:bookmarkStart w:id="73" w:name="_Toc121901538"/>
      <w:r w:rsidRPr="00B76B54">
        <w:rPr>
          <w:rFonts w:eastAsia="Calibri" w:cs="Times New Roman"/>
          <w:b/>
          <w:bCs/>
          <w:noProof/>
          <w:color w:val="767171"/>
          <w:szCs w:val="24"/>
          <w:lang w:val="es-DO"/>
        </w:rPr>
        <w:t>Desempeño del Área Comunicaciones</w:t>
      </w:r>
      <w:bookmarkEnd w:id="72"/>
      <w:bookmarkEnd w:id="73"/>
    </w:p>
    <w:p w14:paraId="7F318FC3" w14:textId="4673EE91" w:rsidR="005C00B2" w:rsidRPr="00C41129" w:rsidRDefault="006B40A9" w:rsidP="005C00B2">
      <w:pPr>
        <w:tabs>
          <w:tab w:val="left" w:pos="284"/>
        </w:tabs>
        <w:spacing w:line="360" w:lineRule="auto"/>
        <w:jc w:val="both"/>
        <w:rPr>
          <w:rFonts w:eastAsia="Calibri"/>
          <w:noProof/>
          <w:lang w:val="es-DO"/>
        </w:rPr>
      </w:pPr>
      <w:r>
        <w:rPr>
          <w:rFonts w:eastAsia="Calibri"/>
          <w:noProof/>
          <w:lang w:val="es-DO"/>
        </w:rPr>
        <w:t>A</w:t>
      </w:r>
      <w:r w:rsidR="00510F34" w:rsidRPr="00C41129">
        <w:rPr>
          <w:rFonts w:eastAsia="Calibri"/>
          <w:noProof/>
          <w:lang w:val="es-DO"/>
        </w:rPr>
        <w:t xml:space="preserve"> través del Departamento de Comunicaciones</w:t>
      </w:r>
      <w:r>
        <w:rPr>
          <w:rFonts w:eastAsia="Calibri"/>
          <w:noProof/>
          <w:lang w:val="es-DO"/>
        </w:rPr>
        <w:t xml:space="preserve"> se</w:t>
      </w:r>
      <w:r w:rsidR="00510F34" w:rsidRPr="00C41129">
        <w:rPr>
          <w:rFonts w:eastAsia="Calibri"/>
          <w:noProof/>
          <w:lang w:val="es-DO"/>
        </w:rPr>
        <w:t xml:space="preserve"> apoya la estrategia de comunicación de la institución proporcionando coherencia e </w:t>
      </w:r>
      <w:r w:rsidR="00510F34" w:rsidRPr="00C41129">
        <w:rPr>
          <w:rFonts w:eastAsia="Calibri"/>
          <w:noProof/>
          <w:lang w:val="es-DO"/>
        </w:rPr>
        <w:lastRenderedPageBreak/>
        <w:t>integración entre los objetivos, los planes y las acciones de la dirección y la difusión y</w:t>
      </w:r>
      <w:r>
        <w:rPr>
          <w:rFonts w:eastAsia="Calibri"/>
          <w:noProof/>
          <w:lang w:val="es-DO"/>
        </w:rPr>
        <w:t xml:space="preserve"> </w:t>
      </w:r>
      <w:r w:rsidR="00510F34" w:rsidRPr="00C41129">
        <w:rPr>
          <w:rFonts w:eastAsia="Calibri"/>
          <w:noProof/>
          <w:lang w:val="es-DO"/>
        </w:rPr>
        <w:t xml:space="preserve">gestión de la imagen y de la información, </w:t>
      </w:r>
      <w:r>
        <w:rPr>
          <w:rFonts w:eastAsia="Calibri"/>
          <w:noProof/>
          <w:lang w:val="es-DO"/>
        </w:rPr>
        <w:t>medinate</w:t>
      </w:r>
      <w:r w:rsidR="00510F34" w:rsidRPr="00C41129">
        <w:rPr>
          <w:rFonts w:eastAsia="Calibri"/>
          <w:noProof/>
          <w:lang w:val="es-DO"/>
        </w:rPr>
        <w:t xml:space="preserve"> el desarrollo de estrategias de comunicación integrales, unificando el mensaje del Gobierno a través de nuestros distintos medios de comunicación. </w:t>
      </w:r>
    </w:p>
    <w:p w14:paraId="5602A38E" w14:textId="13D9EBE6" w:rsidR="00510F34" w:rsidRPr="00C41129" w:rsidRDefault="00510F34" w:rsidP="005C00B2">
      <w:pPr>
        <w:tabs>
          <w:tab w:val="left" w:pos="284"/>
        </w:tabs>
        <w:spacing w:line="360" w:lineRule="auto"/>
        <w:jc w:val="both"/>
        <w:rPr>
          <w:rFonts w:eastAsia="Calibri"/>
          <w:noProof/>
          <w:lang w:val="es-DO"/>
        </w:rPr>
      </w:pPr>
      <w:r w:rsidRPr="00C41129">
        <w:rPr>
          <w:rFonts w:eastAsia="Calibri"/>
          <w:noProof/>
          <w:lang w:val="es-DO"/>
        </w:rPr>
        <w:t>Además, trabajar en apoyar y comunicar todas las iniciativas, planes y proyectos del Gobierno, haciendo énfasis en el empoderamiento de</w:t>
      </w:r>
      <w:r w:rsidR="0011575F">
        <w:rPr>
          <w:rFonts w:eastAsia="Calibri"/>
          <w:noProof/>
          <w:lang w:val="es-DO"/>
        </w:rPr>
        <w:t xml:space="preserve"> </w:t>
      </w:r>
      <w:r w:rsidRPr="00C41129">
        <w:rPr>
          <w:rFonts w:eastAsia="Calibri"/>
          <w:noProof/>
          <w:lang w:val="es-DO"/>
        </w:rPr>
        <w:t xml:space="preserve">la ciudadanía, la transparencia y la integración, como mecanismos de apoyo al objetivo presidencial de lograr mejorar la calidad de vida de la ciudadanía. </w:t>
      </w:r>
    </w:p>
    <w:p w14:paraId="3DB6AE8D" w14:textId="2D7EE49A" w:rsidR="001834B7" w:rsidRPr="00C41129" w:rsidRDefault="00510F34" w:rsidP="005C00B2">
      <w:pPr>
        <w:tabs>
          <w:tab w:val="left" w:pos="284"/>
        </w:tabs>
        <w:spacing w:line="360" w:lineRule="auto"/>
        <w:jc w:val="both"/>
        <w:rPr>
          <w:rFonts w:eastAsia="Calibri"/>
          <w:noProof/>
          <w:lang w:val="es-DO"/>
        </w:rPr>
      </w:pPr>
      <w:r w:rsidRPr="00C41129">
        <w:rPr>
          <w:rFonts w:eastAsia="Calibri"/>
          <w:noProof/>
          <w:lang w:val="es-DO"/>
        </w:rPr>
        <w:t>En el año 2022 la CNE realizó un total de ochenta y seis (86) publicaciones noticiosas</w:t>
      </w:r>
      <w:r w:rsidR="00544CC4">
        <w:rPr>
          <w:rFonts w:eastAsia="Calibri"/>
          <w:noProof/>
          <w:lang w:val="es-DO"/>
        </w:rPr>
        <w:t>,</w:t>
      </w:r>
      <w:r w:rsidRPr="00C41129">
        <w:rPr>
          <w:rFonts w:eastAsia="Calibri"/>
          <w:noProof/>
          <w:lang w:val="es-DO"/>
        </w:rPr>
        <w:t xml:space="preserve"> publicadas en la página web </w:t>
      </w:r>
      <w:hyperlink r:id="rId43" w:history="1">
        <w:r w:rsidRPr="00C41129">
          <w:rPr>
            <w:rFonts w:eastAsia="Calibri"/>
            <w:noProof/>
            <w:lang w:val="es-DO"/>
          </w:rPr>
          <w:t>www.cne.gob.do</w:t>
        </w:r>
      </w:hyperlink>
      <w:r w:rsidR="00544CC4">
        <w:rPr>
          <w:rFonts w:eastAsia="Calibri"/>
          <w:noProof/>
          <w:lang w:val="es-DO"/>
        </w:rPr>
        <w:t>,</w:t>
      </w:r>
      <w:r w:rsidRPr="00C41129">
        <w:rPr>
          <w:rFonts w:eastAsia="Calibri"/>
          <w:noProof/>
          <w:lang w:val="es-DO"/>
        </w:rPr>
        <w:t xml:space="preserve"> teniendo un alcance de difusión en cincuenta (50) medios impresos y digitales del país.</w:t>
      </w:r>
    </w:p>
    <w:p w14:paraId="4D3A09B9" w14:textId="7C4D6141" w:rsidR="00510F34" w:rsidRPr="00C41129" w:rsidRDefault="00510F34" w:rsidP="005C00B2">
      <w:pPr>
        <w:tabs>
          <w:tab w:val="left" w:pos="284"/>
        </w:tabs>
        <w:spacing w:line="360" w:lineRule="auto"/>
        <w:jc w:val="both"/>
        <w:rPr>
          <w:rFonts w:eastAsia="Calibri"/>
          <w:noProof/>
          <w:lang w:val="es-DO"/>
        </w:rPr>
      </w:pPr>
      <w:r w:rsidRPr="00C41129">
        <w:rPr>
          <w:rFonts w:eastAsia="Calibri"/>
          <w:noProof/>
          <w:lang w:val="es-DO"/>
        </w:rPr>
        <w:t>En la página</w:t>
      </w:r>
      <w:r w:rsidR="00B86CA3">
        <w:rPr>
          <w:rFonts w:eastAsia="Calibri"/>
          <w:noProof/>
          <w:lang w:val="es-DO"/>
        </w:rPr>
        <w:t xml:space="preserve"> institucional</w:t>
      </w:r>
      <w:r w:rsidRPr="00C41129">
        <w:rPr>
          <w:rFonts w:eastAsia="Calibri"/>
          <w:noProof/>
          <w:lang w:val="es-DO"/>
        </w:rPr>
        <w:t xml:space="preserve"> de yout</w:t>
      </w:r>
      <w:r w:rsidR="00544CC4">
        <w:rPr>
          <w:rFonts w:eastAsia="Calibri"/>
          <w:noProof/>
          <w:lang w:val="es-DO"/>
        </w:rPr>
        <w:t>u</w:t>
      </w:r>
      <w:r w:rsidRPr="00C41129">
        <w:rPr>
          <w:rFonts w:eastAsia="Calibri"/>
          <w:noProof/>
          <w:lang w:val="es-DO"/>
        </w:rPr>
        <w:t>be se publicaron trece (13) videos. En</w:t>
      </w:r>
      <w:r w:rsidR="001819D8">
        <w:rPr>
          <w:rFonts w:eastAsia="Calibri"/>
          <w:noProof/>
          <w:lang w:val="es-DO"/>
        </w:rPr>
        <w:t xml:space="preserve"> </w:t>
      </w:r>
      <w:r w:rsidRPr="00C41129">
        <w:rPr>
          <w:rFonts w:eastAsia="Calibri"/>
          <w:noProof/>
          <w:lang w:val="es-DO"/>
        </w:rPr>
        <w:t>los medio</w:t>
      </w:r>
      <w:r w:rsidR="001819D8">
        <w:rPr>
          <w:rFonts w:eastAsia="Calibri"/>
          <w:noProof/>
          <w:lang w:val="es-DO"/>
        </w:rPr>
        <w:t xml:space="preserve">s </w:t>
      </w:r>
      <w:r w:rsidRPr="00C41129">
        <w:rPr>
          <w:rFonts w:eastAsia="Calibri"/>
          <w:noProof/>
          <w:lang w:val="es-DO"/>
        </w:rPr>
        <w:t>audiovisuales, de los cuales tomamos una muestra de siete (7) participaciones de la institución entre radio y televisión. De igual modo tuvimos publicaciones en los medios digitales como reportajes, entrevistas y art</w:t>
      </w:r>
      <w:r w:rsidR="00544CC4">
        <w:rPr>
          <w:rFonts w:eastAsia="Calibri"/>
          <w:noProof/>
          <w:lang w:val="es-DO"/>
        </w:rPr>
        <w:t>í</w:t>
      </w:r>
      <w:r w:rsidRPr="00C41129">
        <w:rPr>
          <w:rFonts w:eastAsia="Calibri"/>
          <w:noProof/>
          <w:lang w:val="es-DO"/>
        </w:rPr>
        <w:t xml:space="preserve">culos institucionales.  </w:t>
      </w:r>
    </w:p>
    <w:p w14:paraId="17AA128B" w14:textId="77777777" w:rsidR="00B86CA3" w:rsidRDefault="00B86CA3" w:rsidP="005C00B2">
      <w:pPr>
        <w:tabs>
          <w:tab w:val="left" w:pos="284"/>
        </w:tabs>
        <w:spacing w:line="360" w:lineRule="auto"/>
        <w:jc w:val="both"/>
        <w:rPr>
          <w:rFonts w:eastAsia="Calibri"/>
          <w:b/>
          <w:bCs/>
          <w:noProof/>
          <w:lang w:val="es-DO"/>
        </w:rPr>
      </w:pPr>
      <w:r w:rsidRPr="00B86CA3">
        <w:rPr>
          <w:rFonts w:eastAsia="Calibri"/>
          <w:noProof/>
          <w:lang w:val="es-DO"/>
        </w:rPr>
        <w:t>Se publica un promedio diario 2 a 4 publicaciones</w:t>
      </w:r>
      <w:r w:rsidRPr="00C41129">
        <w:rPr>
          <w:rFonts w:eastAsia="Calibri"/>
          <w:noProof/>
          <w:lang w:val="es-DO"/>
        </w:rPr>
        <w:t xml:space="preserve">, </w:t>
      </w:r>
      <w:r w:rsidRPr="00B86CA3">
        <w:rPr>
          <w:rFonts w:eastAsia="Calibri"/>
          <w:noProof/>
          <w:lang w:val="es-DO"/>
        </w:rPr>
        <w:t>tanto en la página</w:t>
      </w:r>
      <w:r w:rsidRPr="00C41129">
        <w:rPr>
          <w:rFonts w:eastAsia="Calibri"/>
          <w:noProof/>
          <w:lang w:val="es-DO"/>
        </w:rPr>
        <w:t xml:space="preserve"> web CNE, como en todas nuestras redes sociales: Instagram, Facebook y Twitter</w:t>
      </w:r>
      <w:r w:rsidRPr="00C41129">
        <w:rPr>
          <w:rFonts w:eastAsia="Calibri"/>
          <w:b/>
          <w:bCs/>
          <w:noProof/>
          <w:lang w:val="es-DO"/>
        </w:rPr>
        <w:t xml:space="preserve"> </w:t>
      </w:r>
    </w:p>
    <w:p w14:paraId="64AA0CAB" w14:textId="3450B7DB" w:rsidR="00F532D4" w:rsidRPr="00C41129" w:rsidRDefault="00F532D4" w:rsidP="005C00B2">
      <w:pPr>
        <w:tabs>
          <w:tab w:val="left" w:pos="284"/>
        </w:tabs>
        <w:spacing w:line="360" w:lineRule="auto"/>
        <w:jc w:val="both"/>
        <w:rPr>
          <w:rFonts w:eastAsia="Calibri"/>
          <w:b/>
          <w:bCs/>
          <w:noProof/>
          <w:lang w:val="es-DO"/>
        </w:rPr>
      </w:pPr>
      <w:r w:rsidRPr="00C41129">
        <w:rPr>
          <w:rFonts w:eastAsia="Calibri"/>
          <w:b/>
          <w:bCs/>
          <w:noProof/>
          <w:lang w:val="es-DO"/>
        </w:rPr>
        <w:t>Plataformas digitales</w:t>
      </w:r>
    </w:p>
    <w:p w14:paraId="165162DC" w14:textId="2284CD27" w:rsidR="00F532D4" w:rsidRPr="00C41129" w:rsidRDefault="00F532D4" w:rsidP="005C00B2">
      <w:pPr>
        <w:tabs>
          <w:tab w:val="left" w:pos="284"/>
        </w:tabs>
        <w:spacing w:line="360" w:lineRule="auto"/>
        <w:jc w:val="both"/>
        <w:rPr>
          <w:rFonts w:eastAsia="Calibri"/>
          <w:noProof/>
          <w:lang w:val="es-DO"/>
        </w:rPr>
      </w:pPr>
      <w:r w:rsidRPr="00C41129">
        <w:rPr>
          <w:rFonts w:eastAsia="Calibri"/>
          <w:noProof/>
          <w:lang w:val="es-DO"/>
        </w:rPr>
        <w:t>Como parte del formato digital de comunicación en nuestras redes sociales</w:t>
      </w:r>
      <w:r w:rsidR="00B86CA3">
        <w:rPr>
          <w:rFonts w:eastAsia="Calibri"/>
          <w:noProof/>
          <w:lang w:val="es-DO"/>
        </w:rPr>
        <w:t xml:space="preserve"> se</w:t>
      </w:r>
      <w:r w:rsidRPr="00C41129">
        <w:rPr>
          <w:rFonts w:eastAsia="Calibri"/>
          <w:noProof/>
          <w:lang w:val="es-DO"/>
        </w:rPr>
        <w:t xml:space="preserve"> destaca</w:t>
      </w:r>
      <w:r w:rsidR="00B86CA3">
        <w:rPr>
          <w:rFonts w:eastAsia="Calibri"/>
          <w:noProof/>
          <w:lang w:val="es-DO"/>
        </w:rPr>
        <w:t>n</w:t>
      </w:r>
      <w:r w:rsidRPr="00C41129">
        <w:rPr>
          <w:rFonts w:eastAsia="Calibri"/>
          <w:noProof/>
          <w:lang w:val="es-DO"/>
        </w:rPr>
        <w:t xml:space="preserve"> las interacciones realizadas de las publicaciones.</w:t>
      </w:r>
      <w:r w:rsidR="00544CC4">
        <w:rPr>
          <w:rFonts w:eastAsia="Calibri"/>
          <w:noProof/>
          <w:lang w:val="es-DO"/>
        </w:rPr>
        <w:t xml:space="preserve"> </w:t>
      </w:r>
      <w:r w:rsidRPr="00C41129">
        <w:rPr>
          <w:rFonts w:eastAsia="Calibri"/>
          <w:noProof/>
          <w:lang w:val="es-DO"/>
        </w:rPr>
        <w:t xml:space="preserve">En estas publicaciones resaltamos las consultas y solicitudes de </w:t>
      </w:r>
      <w:r w:rsidRPr="00C41129">
        <w:rPr>
          <w:rFonts w:eastAsia="Calibri"/>
          <w:noProof/>
          <w:lang w:val="es-DO"/>
        </w:rPr>
        <w:lastRenderedPageBreak/>
        <w:t>servicios en línea a través de nuestra página web, las campañas educativas sobre ahorro y eficiencia energética, entre otras.  Invitando a nuestros usuarios a mantener un contacto permanente mediante nuestras redes sociales con publicaciones inmmediatas.</w:t>
      </w:r>
    </w:p>
    <w:tbl>
      <w:tblPr>
        <w:tblStyle w:val="Tablaconcuadrcula1"/>
        <w:tblW w:w="7933" w:type="dxa"/>
        <w:jc w:val="center"/>
        <w:tblLayout w:type="fixed"/>
        <w:tblLook w:val="04A0" w:firstRow="1" w:lastRow="0" w:firstColumn="1" w:lastColumn="0" w:noHBand="0" w:noVBand="1"/>
      </w:tblPr>
      <w:tblGrid>
        <w:gridCol w:w="1568"/>
        <w:gridCol w:w="2822"/>
        <w:gridCol w:w="1701"/>
        <w:gridCol w:w="1842"/>
      </w:tblGrid>
      <w:tr w:rsidR="00F532D4" w:rsidRPr="00C41129" w14:paraId="0408917C" w14:textId="77777777" w:rsidTr="00A80341">
        <w:trPr>
          <w:trHeight w:val="1112"/>
          <w:tblHeader/>
          <w:jc w:val="center"/>
        </w:trPr>
        <w:tc>
          <w:tcPr>
            <w:tcW w:w="1568" w:type="dxa"/>
            <w:shd w:val="clear" w:color="auto" w:fill="2F5496" w:themeFill="accent1" w:themeFillShade="BF"/>
            <w:vAlign w:val="center"/>
          </w:tcPr>
          <w:p w14:paraId="329CCAE7" w14:textId="6FED7DBA" w:rsidR="00F532D4" w:rsidRPr="00544CC4" w:rsidRDefault="00F532D4" w:rsidP="005C00B2">
            <w:pPr>
              <w:jc w:val="center"/>
              <w:rPr>
                <w:rFonts w:eastAsia="Calibri"/>
                <w:noProof/>
                <w:color w:val="FFFFFF" w:themeColor="background1"/>
                <w:spacing w:val="20"/>
                <w:sz w:val="24"/>
                <w:szCs w:val="24"/>
                <w:lang w:val="es-DO"/>
              </w:rPr>
            </w:pPr>
            <w:r w:rsidRPr="00544CC4">
              <w:rPr>
                <w:rFonts w:eastAsia="Calibri"/>
                <w:noProof/>
                <w:color w:val="FFFFFF" w:themeColor="background1"/>
                <w:spacing w:val="20"/>
                <w:sz w:val="24"/>
                <w:szCs w:val="24"/>
                <w:lang w:val="es-DO"/>
              </w:rPr>
              <w:t>Red Social</w:t>
            </w:r>
          </w:p>
        </w:tc>
        <w:tc>
          <w:tcPr>
            <w:tcW w:w="2822" w:type="dxa"/>
            <w:shd w:val="clear" w:color="auto" w:fill="2F5496" w:themeFill="accent1" w:themeFillShade="BF"/>
            <w:vAlign w:val="center"/>
          </w:tcPr>
          <w:p w14:paraId="4420CF58" w14:textId="77777777" w:rsidR="00F532D4" w:rsidRPr="00C41129" w:rsidRDefault="00F532D4" w:rsidP="005C00B2">
            <w:pPr>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Usuario</w:t>
            </w:r>
          </w:p>
        </w:tc>
        <w:tc>
          <w:tcPr>
            <w:tcW w:w="1701" w:type="dxa"/>
            <w:shd w:val="clear" w:color="auto" w:fill="2F5496" w:themeFill="accent1" w:themeFillShade="BF"/>
            <w:vAlign w:val="center"/>
          </w:tcPr>
          <w:p w14:paraId="39BF2B20" w14:textId="138D77B4" w:rsidR="00F532D4" w:rsidRPr="00C41129" w:rsidRDefault="00F532D4" w:rsidP="005C00B2">
            <w:pPr>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Seguidores</w:t>
            </w:r>
          </w:p>
        </w:tc>
        <w:tc>
          <w:tcPr>
            <w:tcW w:w="1842" w:type="dxa"/>
            <w:shd w:val="clear" w:color="auto" w:fill="2F5496" w:themeFill="accent1" w:themeFillShade="BF"/>
            <w:vAlign w:val="center"/>
          </w:tcPr>
          <w:p w14:paraId="75E64164" w14:textId="1DE2682B" w:rsidR="00F532D4" w:rsidRPr="00C41129" w:rsidRDefault="00F532D4" w:rsidP="005C00B2">
            <w:pPr>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Alcance / Impresiones</w:t>
            </w:r>
          </w:p>
        </w:tc>
      </w:tr>
      <w:tr w:rsidR="00F532D4" w:rsidRPr="00C41129" w14:paraId="1298E3D3" w14:textId="77777777" w:rsidTr="00544CC4">
        <w:trPr>
          <w:trHeight w:val="710"/>
          <w:jc w:val="center"/>
        </w:trPr>
        <w:tc>
          <w:tcPr>
            <w:tcW w:w="1568" w:type="dxa"/>
            <w:shd w:val="clear" w:color="auto" w:fill="auto"/>
            <w:vAlign w:val="center"/>
          </w:tcPr>
          <w:p w14:paraId="73EEFD77" w14:textId="77777777" w:rsidR="00F532D4" w:rsidRPr="00544CC4" w:rsidRDefault="00F532D4" w:rsidP="00544CC4">
            <w:pPr>
              <w:tabs>
                <w:tab w:val="left" w:pos="284"/>
              </w:tabs>
              <w:jc w:val="center"/>
              <w:rPr>
                <w:rFonts w:eastAsia="Calibri"/>
                <w:noProof/>
                <w:color w:val="767171"/>
                <w:spacing w:val="20"/>
                <w:sz w:val="24"/>
                <w:szCs w:val="24"/>
                <w:lang w:val="es-DO"/>
              </w:rPr>
            </w:pPr>
            <w:r w:rsidRPr="00544CC4">
              <w:rPr>
                <w:rFonts w:eastAsia="Calibri"/>
                <w:noProof/>
                <w:color w:val="767171"/>
                <w:spacing w:val="20"/>
                <w:sz w:val="24"/>
                <w:szCs w:val="24"/>
                <w:lang w:val="es-DO"/>
              </w:rPr>
              <w:t>Instagram</w:t>
            </w:r>
          </w:p>
        </w:tc>
        <w:tc>
          <w:tcPr>
            <w:tcW w:w="2822" w:type="dxa"/>
            <w:shd w:val="clear" w:color="auto" w:fill="auto"/>
            <w:vAlign w:val="center"/>
          </w:tcPr>
          <w:p w14:paraId="327EA5DC" w14:textId="77777777" w:rsidR="00F532D4" w:rsidRPr="00544CC4" w:rsidRDefault="00F532D4" w:rsidP="00544CC4">
            <w:pPr>
              <w:tabs>
                <w:tab w:val="left" w:pos="284"/>
              </w:tabs>
              <w:jc w:val="center"/>
              <w:rPr>
                <w:rFonts w:eastAsia="Calibri"/>
                <w:noProof/>
                <w:color w:val="767171"/>
                <w:spacing w:val="20"/>
                <w:sz w:val="24"/>
                <w:szCs w:val="24"/>
                <w:lang w:val="es-DO"/>
              </w:rPr>
            </w:pPr>
            <w:r w:rsidRPr="00544CC4">
              <w:rPr>
                <w:rFonts w:eastAsia="Calibri"/>
                <w:noProof/>
                <w:color w:val="767171"/>
                <w:spacing w:val="20"/>
                <w:sz w:val="24"/>
                <w:szCs w:val="24"/>
                <w:lang w:val="es-DO"/>
              </w:rPr>
              <w:t>@CNERDO</w:t>
            </w:r>
          </w:p>
        </w:tc>
        <w:tc>
          <w:tcPr>
            <w:tcW w:w="1701" w:type="dxa"/>
            <w:shd w:val="clear" w:color="auto" w:fill="auto"/>
            <w:vAlign w:val="center"/>
          </w:tcPr>
          <w:p w14:paraId="3FADA47D" w14:textId="18F02EE3" w:rsidR="00F532D4" w:rsidRPr="00544CC4" w:rsidRDefault="00F532D4" w:rsidP="005C00B2">
            <w:pPr>
              <w:jc w:val="center"/>
              <w:rPr>
                <w:rFonts w:eastAsia="Calibri"/>
                <w:noProof/>
                <w:color w:val="767171"/>
                <w:spacing w:val="20"/>
                <w:sz w:val="24"/>
                <w:szCs w:val="24"/>
                <w:lang w:val="es-DO"/>
              </w:rPr>
            </w:pPr>
            <w:r w:rsidRPr="00544CC4">
              <w:rPr>
                <w:rFonts w:eastAsia="Calibri"/>
                <w:noProof/>
                <w:color w:val="767171"/>
                <w:spacing w:val="20"/>
                <w:sz w:val="24"/>
                <w:szCs w:val="24"/>
                <w:lang w:val="es-DO"/>
              </w:rPr>
              <w:t>6,707</w:t>
            </w:r>
          </w:p>
        </w:tc>
        <w:tc>
          <w:tcPr>
            <w:tcW w:w="1842" w:type="dxa"/>
            <w:shd w:val="clear" w:color="auto" w:fill="auto"/>
            <w:vAlign w:val="center"/>
          </w:tcPr>
          <w:p w14:paraId="038C38C3" w14:textId="42BDB1D3" w:rsidR="00F532D4" w:rsidRPr="00544CC4" w:rsidRDefault="00F532D4" w:rsidP="005C00B2">
            <w:pPr>
              <w:jc w:val="center"/>
              <w:rPr>
                <w:rFonts w:eastAsia="Calibri"/>
                <w:noProof/>
                <w:color w:val="767171"/>
                <w:spacing w:val="20"/>
                <w:sz w:val="24"/>
                <w:szCs w:val="24"/>
                <w:lang w:val="es-DO"/>
              </w:rPr>
            </w:pPr>
            <w:r w:rsidRPr="00544CC4">
              <w:rPr>
                <w:rFonts w:eastAsia="Calibri"/>
                <w:noProof/>
                <w:color w:val="767171"/>
                <w:spacing w:val="20"/>
                <w:sz w:val="24"/>
                <w:szCs w:val="24"/>
                <w:lang w:val="es-DO"/>
              </w:rPr>
              <w:t>477,332</w:t>
            </w:r>
          </w:p>
        </w:tc>
      </w:tr>
      <w:tr w:rsidR="00F532D4" w:rsidRPr="00C41129" w14:paraId="496DDE0E" w14:textId="77777777" w:rsidTr="00544CC4">
        <w:trPr>
          <w:trHeight w:val="710"/>
          <w:jc w:val="center"/>
        </w:trPr>
        <w:tc>
          <w:tcPr>
            <w:tcW w:w="1568" w:type="dxa"/>
            <w:vAlign w:val="center"/>
          </w:tcPr>
          <w:p w14:paraId="0E68E155" w14:textId="77777777" w:rsidR="00F532D4" w:rsidRPr="00C41129" w:rsidRDefault="00F532D4" w:rsidP="00544CC4">
            <w:pPr>
              <w:tabs>
                <w:tab w:val="left" w:pos="284"/>
              </w:tabs>
              <w:jc w:val="center"/>
              <w:rPr>
                <w:rFonts w:eastAsia="MS Mincho"/>
                <w:bCs/>
                <w:color w:val="808080"/>
                <w:sz w:val="24"/>
                <w:szCs w:val="24"/>
                <w:lang w:val="es-DO"/>
              </w:rPr>
            </w:pPr>
            <w:r w:rsidRPr="00544CC4">
              <w:rPr>
                <w:rFonts w:eastAsia="Calibri"/>
                <w:noProof/>
                <w:color w:val="767171"/>
                <w:spacing w:val="20"/>
                <w:sz w:val="24"/>
                <w:szCs w:val="24"/>
                <w:lang w:val="es-DO"/>
              </w:rPr>
              <w:t>Twitter</w:t>
            </w:r>
          </w:p>
        </w:tc>
        <w:tc>
          <w:tcPr>
            <w:tcW w:w="2822" w:type="dxa"/>
            <w:vAlign w:val="center"/>
          </w:tcPr>
          <w:p w14:paraId="5A0E6F78" w14:textId="77777777" w:rsidR="00F532D4" w:rsidRPr="00544CC4" w:rsidRDefault="00F532D4" w:rsidP="00544CC4">
            <w:pPr>
              <w:tabs>
                <w:tab w:val="left" w:pos="284"/>
              </w:tabs>
              <w:jc w:val="center"/>
              <w:rPr>
                <w:rFonts w:eastAsia="Calibri"/>
                <w:noProof/>
                <w:color w:val="767171"/>
                <w:spacing w:val="20"/>
                <w:sz w:val="24"/>
                <w:szCs w:val="24"/>
                <w:lang w:val="es-DO"/>
              </w:rPr>
            </w:pPr>
            <w:r w:rsidRPr="00544CC4">
              <w:rPr>
                <w:rFonts w:eastAsia="Calibri"/>
                <w:noProof/>
                <w:color w:val="767171"/>
                <w:spacing w:val="20"/>
                <w:sz w:val="24"/>
                <w:szCs w:val="24"/>
                <w:lang w:val="es-DO"/>
              </w:rPr>
              <w:t>@CNE_RD</w:t>
            </w:r>
          </w:p>
        </w:tc>
        <w:tc>
          <w:tcPr>
            <w:tcW w:w="1701" w:type="dxa"/>
            <w:vAlign w:val="center"/>
          </w:tcPr>
          <w:p w14:paraId="76D722BC" w14:textId="7B22951D" w:rsidR="00F532D4" w:rsidRPr="00544CC4" w:rsidRDefault="00F532D4" w:rsidP="005C00B2">
            <w:pPr>
              <w:jc w:val="center"/>
              <w:rPr>
                <w:rFonts w:eastAsia="Calibri"/>
                <w:noProof/>
                <w:color w:val="767171"/>
                <w:spacing w:val="20"/>
                <w:sz w:val="24"/>
                <w:szCs w:val="24"/>
                <w:lang w:val="es-DO"/>
              </w:rPr>
            </w:pPr>
            <w:r w:rsidRPr="00544CC4">
              <w:rPr>
                <w:rFonts w:eastAsia="Calibri"/>
                <w:noProof/>
                <w:color w:val="767171"/>
                <w:spacing w:val="20"/>
                <w:sz w:val="24"/>
                <w:szCs w:val="24"/>
                <w:lang w:val="es-DO"/>
              </w:rPr>
              <w:t>63,347</w:t>
            </w:r>
          </w:p>
        </w:tc>
        <w:tc>
          <w:tcPr>
            <w:tcW w:w="1842" w:type="dxa"/>
            <w:vAlign w:val="center"/>
          </w:tcPr>
          <w:p w14:paraId="365C85D3" w14:textId="04833D2D" w:rsidR="00F532D4" w:rsidRPr="00544CC4" w:rsidRDefault="00F532D4" w:rsidP="005C00B2">
            <w:pPr>
              <w:jc w:val="center"/>
              <w:rPr>
                <w:rFonts w:eastAsia="Calibri"/>
                <w:noProof/>
                <w:color w:val="767171"/>
                <w:spacing w:val="20"/>
                <w:sz w:val="24"/>
                <w:szCs w:val="24"/>
                <w:lang w:val="es-DO"/>
              </w:rPr>
            </w:pPr>
            <w:r w:rsidRPr="00544CC4">
              <w:rPr>
                <w:rFonts w:eastAsia="Calibri"/>
                <w:noProof/>
                <w:color w:val="767171"/>
                <w:spacing w:val="20"/>
                <w:sz w:val="24"/>
                <w:szCs w:val="24"/>
                <w:lang w:val="es-DO"/>
              </w:rPr>
              <w:t>284,400</w:t>
            </w:r>
          </w:p>
        </w:tc>
      </w:tr>
      <w:tr w:rsidR="00F532D4" w:rsidRPr="00C41129" w14:paraId="3F2B6D3C" w14:textId="77777777" w:rsidTr="00544CC4">
        <w:trPr>
          <w:trHeight w:val="710"/>
          <w:jc w:val="center"/>
        </w:trPr>
        <w:tc>
          <w:tcPr>
            <w:tcW w:w="1568" w:type="dxa"/>
            <w:shd w:val="clear" w:color="auto" w:fill="auto"/>
            <w:vAlign w:val="center"/>
          </w:tcPr>
          <w:p w14:paraId="16ECAB49" w14:textId="77777777" w:rsidR="00F532D4" w:rsidRPr="00C41129" w:rsidRDefault="00F532D4" w:rsidP="00544CC4">
            <w:pPr>
              <w:tabs>
                <w:tab w:val="left" w:pos="284"/>
              </w:tabs>
              <w:jc w:val="center"/>
              <w:rPr>
                <w:rFonts w:eastAsia="MS Mincho"/>
                <w:bCs/>
                <w:color w:val="808080"/>
                <w:sz w:val="24"/>
                <w:szCs w:val="24"/>
                <w:lang w:val="es-DO"/>
              </w:rPr>
            </w:pPr>
            <w:r w:rsidRPr="00544CC4">
              <w:rPr>
                <w:rFonts w:eastAsia="Calibri"/>
                <w:noProof/>
                <w:color w:val="767171"/>
                <w:spacing w:val="20"/>
                <w:sz w:val="24"/>
                <w:szCs w:val="24"/>
                <w:lang w:val="es-DO"/>
              </w:rPr>
              <w:t>Facebook</w:t>
            </w:r>
          </w:p>
        </w:tc>
        <w:tc>
          <w:tcPr>
            <w:tcW w:w="2822" w:type="dxa"/>
            <w:shd w:val="clear" w:color="auto" w:fill="auto"/>
            <w:vAlign w:val="center"/>
          </w:tcPr>
          <w:p w14:paraId="1073CE16" w14:textId="77777777" w:rsidR="00F532D4" w:rsidRPr="00544CC4" w:rsidRDefault="00F532D4" w:rsidP="00544CC4">
            <w:pPr>
              <w:tabs>
                <w:tab w:val="left" w:pos="284"/>
              </w:tabs>
              <w:jc w:val="center"/>
              <w:rPr>
                <w:rFonts w:eastAsia="Calibri"/>
                <w:noProof/>
                <w:color w:val="767171"/>
                <w:spacing w:val="20"/>
                <w:sz w:val="24"/>
                <w:szCs w:val="24"/>
                <w:lang w:val="es-DO"/>
              </w:rPr>
            </w:pPr>
            <w:r w:rsidRPr="00544CC4">
              <w:rPr>
                <w:rFonts w:eastAsia="Calibri"/>
                <w:noProof/>
                <w:color w:val="767171"/>
                <w:spacing w:val="20"/>
                <w:sz w:val="24"/>
                <w:szCs w:val="24"/>
                <w:lang w:val="es-DO"/>
              </w:rPr>
              <w:t>Comisión Nacional de Energía</w:t>
            </w:r>
          </w:p>
        </w:tc>
        <w:tc>
          <w:tcPr>
            <w:tcW w:w="1701" w:type="dxa"/>
            <w:shd w:val="clear" w:color="auto" w:fill="auto"/>
            <w:vAlign w:val="center"/>
          </w:tcPr>
          <w:p w14:paraId="45B5EF2B" w14:textId="12CBC1DA" w:rsidR="00F532D4" w:rsidRPr="00544CC4" w:rsidRDefault="00F532D4" w:rsidP="005C00B2">
            <w:pPr>
              <w:jc w:val="center"/>
              <w:rPr>
                <w:rFonts w:eastAsia="Calibri"/>
                <w:noProof/>
                <w:color w:val="767171"/>
                <w:spacing w:val="20"/>
                <w:sz w:val="24"/>
                <w:szCs w:val="24"/>
                <w:lang w:val="es-DO"/>
              </w:rPr>
            </w:pPr>
            <w:r w:rsidRPr="00544CC4">
              <w:rPr>
                <w:rFonts w:eastAsia="Calibri"/>
                <w:noProof/>
                <w:color w:val="767171"/>
                <w:spacing w:val="20"/>
                <w:sz w:val="24"/>
                <w:szCs w:val="24"/>
                <w:lang w:val="es-DO"/>
              </w:rPr>
              <w:t>3,144</w:t>
            </w:r>
          </w:p>
        </w:tc>
        <w:tc>
          <w:tcPr>
            <w:tcW w:w="1842" w:type="dxa"/>
            <w:shd w:val="clear" w:color="auto" w:fill="auto"/>
            <w:vAlign w:val="center"/>
          </w:tcPr>
          <w:p w14:paraId="6FA521E7" w14:textId="5B3C1B0F" w:rsidR="00F532D4" w:rsidRPr="00544CC4" w:rsidRDefault="00F532D4" w:rsidP="005C00B2">
            <w:pPr>
              <w:jc w:val="center"/>
              <w:rPr>
                <w:rFonts w:eastAsia="Calibri"/>
                <w:noProof/>
                <w:color w:val="767171"/>
                <w:spacing w:val="20"/>
                <w:sz w:val="24"/>
                <w:szCs w:val="24"/>
                <w:lang w:val="es-DO"/>
              </w:rPr>
            </w:pPr>
            <w:r w:rsidRPr="00544CC4">
              <w:rPr>
                <w:rFonts w:eastAsia="Calibri"/>
                <w:noProof/>
                <w:color w:val="767171"/>
                <w:spacing w:val="20"/>
                <w:sz w:val="24"/>
                <w:szCs w:val="24"/>
                <w:lang w:val="es-DO"/>
              </w:rPr>
              <w:t>1,161,624</w:t>
            </w:r>
          </w:p>
        </w:tc>
      </w:tr>
    </w:tbl>
    <w:p w14:paraId="17FC5B5E" w14:textId="77777777" w:rsidR="00DC2E0B" w:rsidRPr="00C41129" w:rsidRDefault="00DC2E0B" w:rsidP="00FA06F4">
      <w:pPr>
        <w:tabs>
          <w:tab w:val="left" w:pos="284"/>
        </w:tabs>
        <w:spacing w:line="360" w:lineRule="auto"/>
        <w:jc w:val="both"/>
        <w:rPr>
          <w:rFonts w:eastAsia="Calibri"/>
          <w:color w:val="FF0000"/>
          <w:spacing w:val="0"/>
          <w:lang w:val="es-DO"/>
        </w:rPr>
      </w:pPr>
    </w:p>
    <w:p w14:paraId="41A2B8FC" w14:textId="58B617DF" w:rsidR="00B40250" w:rsidRPr="00C41129" w:rsidRDefault="00F532D4" w:rsidP="005C00B2">
      <w:pPr>
        <w:tabs>
          <w:tab w:val="left" w:pos="284"/>
        </w:tabs>
        <w:spacing w:line="360" w:lineRule="auto"/>
        <w:jc w:val="both"/>
        <w:rPr>
          <w:rFonts w:eastAsia="Calibri"/>
          <w:b/>
          <w:bCs/>
          <w:noProof/>
          <w:lang w:val="es-DO"/>
        </w:rPr>
      </w:pPr>
      <w:r w:rsidRPr="00C41129">
        <w:rPr>
          <w:rFonts w:eastAsia="Calibri"/>
          <w:b/>
          <w:bCs/>
          <w:noProof/>
          <w:lang w:val="es-DO"/>
        </w:rPr>
        <w:t xml:space="preserve">Campañas </w:t>
      </w:r>
      <w:r w:rsidR="003B5834" w:rsidRPr="00C41129">
        <w:rPr>
          <w:rFonts w:eastAsia="Calibri"/>
          <w:b/>
          <w:bCs/>
          <w:noProof/>
          <w:lang w:val="es-DO"/>
        </w:rPr>
        <w:t>D</w:t>
      </w:r>
      <w:r w:rsidRPr="00C41129">
        <w:rPr>
          <w:rFonts w:eastAsia="Calibri"/>
          <w:b/>
          <w:bCs/>
          <w:noProof/>
          <w:lang w:val="es-DO"/>
        </w:rPr>
        <w:t xml:space="preserve">igitales / </w:t>
      </w:r>
      <w:r w:rsidR="003B5834" w:rsidRPr="00C41129">
        <w:rPr>
          <w:rFonts w:eastAsia="Calibri"/>
          <w:b/>
          <w:bCs/>
          <w:noProof/>
          <w:lang w:val="es-DO"/>
        </w:rPr>
        <w:t>E</w:t>
      </w:r>
      <w:r w:rsidRPr="00C41129">
        <w:rPr>
          <w:rFonts w:eastAsia="Calibri"/>
          <w:b/>
          <w:bCs/>
          <w:noProof/>
          <w:lang w:val="es-DO"/>
        </w:rPr>
        <w:t xml:space="preserve">strategias de </w:t>
      </w:r>
      <w:r w:rsidR="003B5834" w:rsidRPr="00C41129">
        <w:rPr>
          <w:rFonts w:eastAsia="Calibri"/>
          <w:b/>
          <w:bCs/>
          <w:noProof/>
          <w:lang w:val="es-DO"/>
        </w:rPr>
        <w:t>C</w:t>
      </w:r>
      <w:r w:rsidRPr="00C41129">
        <w:rPr>
          <w:rFonts w:eastAsia="Calibri"/>
          <w:b/>
          <w:bCs/>
          <w:noProof/>
          <w:lang w:val="es-DO"/>
        </w:rPr>
        <w:t xml:space="preserve">omunicación / </w:t>
      </w:r>
      <w:r w:rsidR="003B5834" w:rsidRPr="00C41129">
        <w:rPr>
          <w:rFonts w:eastAsia="Calibri"/>
          <w:b/>
          <w:bCs/>
          <w:noProof/>
          <w:lang w:val="es-DO"/>
        </w:rPr>
        <w:t>C</w:t>
      </w:r>
      <w:r w:rsidRPr="00C41129">
        <w:rPr>
          <w:rFonts w:eastAsia="Calibri"/>
          <w:b/>
          <w:bCs/>
          <w:noProof/>
          <w:lang w:val="es-DO"/>
        </w:rPr>
        <w:t xml:space="preserve">ampañas en </w:t>
      </w:r>
      <w:r w:rsidR="003B5834" w:rsidRPr="00C41129">
        <w:rPr>
          <w:rFonts w:eastAsia="Calibri"/>
          <w:b/>
          <w:bCs/>
          <w:noProof/>
          <w:lang w:val="es-DO"/>
        </w:rPr>
        <w:t>M</w:t>
      </w:r>
      <w:r w:rsidRPr="00C41129">
        <w:rPr>
          <w:rFonts w:eastAsia="Calibri"/>
          <w:b/>
          <w:bCs/>
          <w:noProof/>
          <w:lang w:val="es-DO"/>
        </w:rPr>
        <w:t xml:space="preserve">edios </w:t>
      </w:r>
      <w:r w:rsidR="003B5834" w:rsidRPr="00C41129">
        <w:rPr>
          <w:rFonts w:eastAsia="Calibri"/>
          <w:b/>
          <w:bCs/>
          <w:noProof/>
          <w:lang w:val="es-DO"/>
        </w:rPr>
        <w:t>T</w:t>
      </w:r>
      <w:r w:rsidRPr="00C41129">
        <w:rPr>
          <w:rFonts w:eastAsia="Calibri"/>
          <w:b/>
          <w:bCs/>
          <w:noProof/>
          <w:lang w:val="es-DO"/>
        </w:rPr>
        <w:t>radicionales</w:t>
      </w:r>
    </w:p>
    <w:p w14:paraId="37E7BAEF" w14:textId="08959C68" w:rsidR="00480292" w:rsidRPr="00C41129" w:rsidRDefault="00480292" w:rsidP="00FA06F4">
      <w:pPr>
        <w:tabs>
          <w:tab w:val="left" w:pos="284"/>
        </w:tabs>
        <w:spacing w:line="360" w:lineRule="auto"/>
        <w:jc w:val="both"/>
        <w:rPr>
          <w:rFonts w:eastAsia="Calibri"/>
          <w:noProof/>
          <w:lang w:val="es-DO"/>
        </w:rPr>
      </w:pPr>
      <w:r w:rsidRPr="00C41129">
        <w:rPr>
          <w:rFonts w:eastAsia="Calibri"/>
          <w:noProof/>
          <w:lang w:val="es-DO"/>
        </w:rPr>
        <w:t>La CNE realiza las campañas de estrategias de comunicación en cumplimiento de la Ley General de Electricidad num.125-01, en su</w:t>
      </w:r>
      <w:r w:rsidR="001819D8">
        <w:rPr>
          <w:rFonts w:eastAsia="Calibri"/>
          <w:noProof/>
          <w:lang w:val="es-DO"/>
        </w:rPr>
        <w:t xml:space="preserve"> </w:t>
      </w:r>
      <w:r w:rsidRPr="00C41129">
        <w:rPr>
          <w:rFonts w:eastAsia="Calibri"/>
          <w:noProof/>
          <w:lang w:val="es-DO"/>
        </w:rPr>
        <w:t>artículo 14, acápite f sobre la promoción de uso racional de la energía, con el objetivo de comunicar, concientizar y educar a los ciudadanos de la República Dominica</w:t>
      </w:r>
      <w:r w:rsidR="00544CC4">
        <w:rPr>
          <w:rFonts w:eastAsia="Calibri"/>
          <w:noProof/>
          <w:lang w:val="es-DO"/>
        </w:rPr>
        <w:t>na</w:t>
      </w:r>
      <w:r w:rsidRPr="00C41129">
        <w:rPr>
          <w:rFonts w:eastAsia="Calibri"/>
          <w:noProof/>
          <w:lang w:val="es-DO"/>
        </w:rPr>
        <w:t xml:space="preserve"> sobre el mismo.  </w:t>
      </w:r>
    </w:p>
    <w:p w14:paraId="0EDF53DE" w14:textId="46DA8D39" w:rsidR="00E37C62" w:rsidRDefault="00A37069" w:rsidP="00386983">
      <w:pPr>
        <w:tabs>
          <w:tab w:val="left" w:pos="284"/>
        </w:tabs>
        <w:spacing w:after="0" w:line="360" w:lineRule="auto"/>
        <w:jc w:val="both"/>
        <w:rPr>
          <w:rFonts w:eastAsia="Calibri"/>
          <w:noProof/>
          <w:lang w:val="es-DO"/>
        </w:rPr>
      </w:pPr>
      <w:r>
        <w:rPr>
          <w:rFonts w:eastAsia="Calibri"/>
          <w:noProof/>
          <w:lang w:val="es-DO"/>
        </w:rPr>
        <w:t xml:space="preserve">El </w:t>
      </w:r>
      <w:r w:rsidR="00480292" w:rsidRPr="00C41129">
        <w:rPr>
          <w:rFonts w:eastAsia="Calibri"/>
          <w:noProof/>
          <w:lang w:val="es-DO"/>
        </w:rPr>
        <w:t>interés de realizar las publicaciones en medios de comunicación nacionales y digitales es garantizar una amplia circulación, para que la campaña pueda ser escuchada y vista en todo el territorio y que sean de consumo por todos los sectores sociales de la vida nacional.</w:t>
      </w:r>
      <w:r w:rsidR="00FC7543">
        <w:rPr>
          <w:rFonts w:eastAsia="Calibri"/>
          <w:noProof/>
          <w:lang w:val="es-DO"/>
        </w:rPr>
        <w:t xml:space="preserve"> </w:t>
      </w:r>
      <w:r w:rsidR="00480292" w:rsidRPr="00C41129">
        <w:rPr>
          <w:rFonts w:eastAsia="Calibri"/>
          <w:noProof/>
          <w:lang w:val="es-DO"/>
        </w:rPr>
        <w:t xml:space="preserve">Contamos con una estrategia de gestión de medios nacionales / tradicionales que contiene un conjunto de programas que resultan ser los medios de comunicación de mayor alcance en la República </w:t>
      </w:r>
      <w:r w:rsidR="00480292" w:rsidRPr="00C41129">
        <w:rPr>
          <w:rFonts w:eastAsia="Calibri"/>
          <w:noProof/>
          <w:lang w:val="es-DO"/>
        </w:rPr>
        <w:lastRenderedPageBreak/>
        <w:t>Dominicana y aquellos que son consumidos por la población en base al objetivo de nuestras campañas.</w:t>
      </w:r>
      <w:r w:rsidR="003A6E92" w:rsidRPr="00C41129">
        <w:rPr>
          <w:rFonts w:eastAsia="Calibri"/>
          <w:noProof/>
          <w:lang w:val="es-DO"/>
        </w:rPr>
        <w:t xml:space="preserve"> </w:t>
      </w:r>
      <w:r w:rsidR="00E37C62" w:rsidRPr="00C41129">
        <w:rPr>
          <w:rFonts w:eastAsia="Calibri"/>
          <w:noProof/>
          <w:lang w:val="es-DO"/>
        </w:rPr>
        <w:t>La CNE, mantuvo una buena presencia en los medios de comunicación representado en un total de ochocientos ochenta y ocho (888) medios, tanto en radio como en televisión</w:t>
      </w:r>
      <w:r w:rsidR="005C00B2" w:rsidRPr="00C41129">
        <w:rPr>
          <w:rFonts w:eastAsia="Calibri"/>
          <w:noProof/>
          <w:lang w:val="es-DO"/>
        </w:rPr>
        <w:t>, donde se difundieron informaciones acordes a la filosofía y cultura de la organización.</w:t>
      </w:r>
    </w:p>
    <w:tbl>
      <w:tblPr>
        <w:tblStyle w:val="Tablaconcuadrcula"/>
        <w:tblW w:w="8074" w:type="dxa"/>
        <w:jc w:val="center"/>
        <w:tblLook w:val="04A0" w:firstRow="1" w:lastRow="0" w:firstColumn="1" w:lastColumn="0" w:noHBand="0" w:noVBand="1"/>
      </w:tblPr>
      <w:tblGrid>
        <w:gridCol w:w="4979"/>
        <w:gridCol w:w="3095"/>
      </w:tblGrid>
      <w:tr w:rsidR="00E37C62" w:rsidRPr="00C41129" w14:paraId="70B1433A" w14:textId="77777777" w:rsidTr="00CA4BBC">
        <w:trPr>
          <w:trHeight w:val="529"/>
          <w:tblHeader/>
          <w:jc w:val="center"/>
        </w:trPr>
        <w:tc>
          <w:tcPr>
            <w:tcW w:w="4979" w:type="dxa"/>
            <w:shd w:val="clear" w:color="auto" w:fill="2F5496" w:themeFill="accent1" w:themeFillShade="BF"/>
            <w:vAlign w:val="center"/>
          </w:tcPr>
          <w:p w14:paraId="733A21CC" w14:textId="120D7E71" w:rsidR="00E37C62" w:rsidRPr="00C41129" w:rsidRDefault="00E37C62" w:rsidP="00386983">
            <w:pPr>
              <w:spacing w:line="360" w:lineRule="auto"/>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Nombre de la campaña</w:t>
            </w:r>
          </w:p>
        </w:tc>
        <w:tc>
          <w:tcPr>
            <w:tcW w:w="3095" w:type="dxa"/>
            <w:shd w:val="clear" w:color="auto" w:fill="2F5496" w:themeFill="accent1" w:themeFillShade="BF"/>
            <w:vAlign w:val="center"/>
          </w:tcPr>
          <w:p w14:paraId="182F7BE8" w14:textId="6B6E0ABF" w:rsidR="00E37C62" w:rsidRPr="00C41129" w:rsidRDefault="00E37C62" w:rsidP="00386983">
            <w:pPr>
              <w:spacing w:line="360" w:lineRule="auto"/>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Alcance</w:t>
            </w:r>
          </w:p>
        </w:tc>
      </w:tr>
      <w:tr w:rsidR="00E37C62" w:rsidRPr="00C41129" w14:paraId="5F1D5A2E" w14:textId="77777777" w:rsidTr="00CA4BBC">
        <w:trPr>
          <w:trHeight w:val="458"/>
          <w:tblHeader/>
          <w:jc w:val="center"/>
        </w:trPr>
        <w:tc>
          <w:tcPr>
            <w:tcW w:w="4979" w:type="dxa"/>
            <w:vAlign w:val="center"/>
          </w:tcPr>
          <w:p w14:paraId="5B6D0101" w14:textId="52B209AB"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Eficiencia Energética</w:t>
            </w:r>
          </w:p>
        </w:tc>
        <w:tc>
          <w:tcPr>
            <w:tcW w:w="3095" w:type="dxa"/>
            <w:vAlign w:val="center"/>
          </w:tcPr>
          <w:p w14:paraId="7FCC63CB" w14:textId="39F5696D"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40,633</w:t>
            </w:r>
          </w:p>
        </w:tc>
      </w:tr>
      <w:tr w:rsidR="00E37C62" w:rsidRPr="00C41129" w14:paraId="74032E67" w14:textId="77777777" w:rsidTr="00CA4BBC">
        <w:trPr>
          <w:trHeight w:val="428"/>
          <w:tblHeader/>
          <w:jc w:val="center"/>
        </w:trPr>
        <w:tc>
          <w:tcPr>
            <w:tcW w:w="4979" w:type="dxa"/>
            <w:vAlign w:val="center"/>
          </w:tcPr>
          <w:p w14:paraId="0419853C" w14:textId="426A823B"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Si no me usas Apágame</w:t>
            </w:r>
          </w:p>
        </w:tc>
        <w:tc>
          <w:tcPr>
            <w:tcW w:w="3095" w:type="dxa"/>
            <w:vAlign w:val="center"/>
          </w:tcPr>
          <w:p w14:paraId="6218FF33" w14:textId="6F8831B8"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2,500</w:t>
            </w:r>
          </w:p>
        </w:tc>
      </w:tr>
      <w:tr w:rsidR="00E37C62" w:rsidRPr="00C41129" w14:paraId="32A6D5B8" w14:textId="77777777" w:rsidTr="00CA4BBC">
        <w:trPr>
          <w:trHeight w:val="589"/>
          <w:tblHeader/>
          <w:jc w:val="center"/>
        </w:trPr>
        <w:tc>
          <w:tcPr>
            <w:tcW w:w="4979" w:type="dxa"/>
            <w:vAlign w:val="center"/>
          </w:tcPr>
          <w:p w14:paraId="39180E51" w14:textId="4194204F"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 xml:space="preserve">Logros enfocados en el Discurso del </w:t>
            </w:r>
            <w:r w:rsidR="003B5834" w:rsidRPr="00C41129">
              <w:rPr>
                <w:rFonts w:eastAsia="Calibri"/>
                <w:noProof/>
                <w:color w:val="767171"/>
                <w:spacing w:val="20"/>
                <w:sz w:val="24"/>
                <w:szCs w:val="24"/>
                <w:lang w:val="es-DO"/>
              </w:rPr>
              <w:t>P</w:t>
            </w:r>
            <w:r w:rsidRPr="00C41129">
              <w:rPr>
                <w:rFonts w:eastAsia="Calibri"/>
                <w:noProof/>
                <w:color w:val="767171"/>
                <w:spacing w:val="20"/>
                <w:sz w:val="24"/>
                <w:szCs w:val="24"/>
                <w:lang w:val="es-DO"/>
              </w:rPr>
              <w:t>residente Luis Abinader del 27 de febrero del 2022.</w:t>
            </w:r>
          </w:p>
        </w:tc>
        <w:tc>
          <w:tcPr>
            <w:tcW w:w="3095" w:type="dxa"/>
            <w:vAlign w:val="center"/>
          </w:tcPr>
          <w:p w14:paraId="6AEA1EA7" w14:textId="564725B9"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2,341</w:t>
            </w:r>
          </w:p>
        </w:tc>
      </w:tr>
      <w:tr w:rsidR="00E37C62" w:rsidRPr="00C41129" w14:paraId="4DBB1915" w14:textId="77777777" w:rsidTr="00CA4BBC">
        <w:trPr>
          <w:trHeight w:val="696"/>
          <w:tblHeader/>
          <w:jc w:val="center"/>
        </w:trPr>
        <w:tc>
          <w:tcPr>
            <w:tcW w:w="4979" w:type="dxa"/>
            <w:vAlign w:val="center"/>
          </w:tcPr>
          <w:p w14:paraId="4561C0CC" w14:textId="77777777"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Logros enfocados en el Discurso del presidente Luis Abinader del 16 de agosto del 2022.</w:t>
            </w:r>
          </w:p>
        </w:tc>
        <w:tc>
          <w:tcPr>
            <w:tcW w:w="3095" w:type="dxa"/>
            <w:vAlign w:val="center"/>
          </w:tcPr>
          <w:p w14:paraId="522E1A7D" w14:textId="60631428"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4,446</w:t>
            </w:r>
          </w:p>
        </w:tc>
      </w:tr>
      <w:tr w:rsidR="00E37C62" w:rsidRPr="00C41129" w14:paraId="0330F01D" w14:textId="77777777" w:rsidTr="00CA4BBC">
        <w:trPr>
          <w:trHeight w:val="706"/>
          <w:tblHeader/>
          <w:jc w:val="center"/>
        </w:trPr>
        <w:tc>
          <w:tcPr>
            <w:tcW w:w="4979" w:type="dxa"/>
            <w:vAlign w:val="center"/>
          </w:tcPr>
          <w:p w14:paraId="1DBE1525" w14:textId="54212715"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 xml:space="preserve">Campaña y </w:t>
            </w:r>
            <w:r w:rsidR="003B5834" w:rsidRPr="00C41129">
              <w:rPr>
                <w:rFonts w:eastAsia="Calibri"/>
                <w:noProof/>
                <w:color w:val="767171"/>
                <w:spacing w:val="20"/>
                <w:sz w:val="24"/>
                <w:szCs w:val="24"/>
                <w:lang w:val="es-DO"/>
              </w:rPr>
              <w:t>D</w:t>
            </w:r>
            <w:r w:rsidRPr="00C41129">
              <w:rPr>
                <w:rFonts w:eastAsia="Calibri"/>
                <w:noProof/>
                <w:color w:val="767171"/>
                <w:spacing w:val="20"/>
                <w:sz w:val="24"/>
                <w:szCs w:val="24"/>
                <w:lang w:val="es-DO"/>
              </w:rPr>
              <w:t>ifusión del Plan Energético Nacional 2022-2036 (PEN)</w:t>
            </w:r>
          </w:p>
        </w:tc>
        <w:tc>
          <w:tcPr>
            <w:tcW w:w="3095" w:type="dxa"/>
            <w:vAlign w:val="center"/>
          </w:tcPr>
          <w:p w14:paraId="203DF01B" w14:textId="7D9225AC"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50,910</w:t>
            </w:r>
          </w:p>
        </w:tc>
      </w:tr>
      <w:tr w:rsidR="00E37C62" w:rsidRPr="00C41129" w14:paraId="6A85793F" w14:textId="77777777" w:rsidTr="00CA4BBC">
        <w:trPr>
          <w:trHeight w:val="783"/>
          <w:tblHeader/>
          <w:jc w:val="center"/>
        </w:trPr>
        <w:tc>
          <w:tcPr>
            <w:tcW w:w="4979" w:type="dxa"/>
            <w:vAlign w:val="center"/>
          </w:tcPr>
          <w:p w14:paraId="077833C6" w14:textId="10DA3276"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 xml:space="preserve">Campaña de </w:t>
            </w:r>
            <w:r w:rsidR="003B5834" w:rsidRPr="00C41129">
              <w:rPr>
                <w:rFonts w:eastAsia="Calibri"/>
                <w:noProof/>
                <w:color w:val="767171"/>
                <w:spacing w:val="20"/>
                <w:sz w:val="24"/>
                <w:szCs w:val="24"/>
                <w:lang w:val="es-DO"/>
              </w:rPr>
              <w:t>E</w:t>
            </w:r>
            <w:r w:rsidRPr="00C41129">
              <w:rPr>
                <w:rFonts w:eastAsia="Calibri"/>
                <w:noProof/>
                <w:color w:val="767171"/>
                <w:spacing w:val="20"/>
                <w:sz w:val="24"/>
                <w:szCs w:val="24"/>
                <w:lang w:val="es-DO"/>
              </w:rPr>
              <w:t xml:space="preserve">xpectativa, </w:t>
            </w:r>
            <w:r w:rsidR="003B5834" w:rsidRPr="00C41129">
              <w:rPr>
                <w:rFonts w:eastAsia="Calibri"/>
                <w:noProof/>
                <w:color w:val="767171"/>
                <w:spacing w:val="20"/>
                <w:sz w:val="24"/>
                <w:szCs w:val="24"/>
                <w:lang w:val="es-DO"/>
              </w:rPr>
              <w:t>P</w:t>
            </w:r>
            <w:r w:rsidRPr="00C41129">
              <w:rPr>
                <w:rFonts w:eastAsia="Calibri"/>
                <w:noProof/>
                <w:color w:val="767171"/>
                <w:spacing w:val="20"/>
                <w:sz w:val="24"/>
                <w:szCs w:val="24"/>
                <w:lang w:val="es-DO"/>
              </w:rPr>
              <w:t xml:space="preserve">ublicación y </w:t>
            </w:r>
            <w:r w:rsidR="003B5834" w:rsidRPr="00C41129">
              <w:rPr>
                <w:rFonts w:eastAsia="Calibri"/>
                <w:noProof/>
                <w:color w:val="767171"/>
                <w:spacing w:val="20"/>
                <w:sz w:val="24"/>
                <w:szCs w:val="24"/>
                <w:lang w:val="es-DO"/>
              </w:rPr>
              <w:t>P</w:t>
            </w:r>
            <w:r w:rsidRPr="00C41129">
              <w:rPr>
                <w:rFonts w:eastAsia="Calibri"/>
                <w:noProof/>
                <w:color w:val="767171"/>
                <w:spacing w:val="20"/>
                <w:sz w:val="24"/>
                <w:szCs w:val="24"/>
                <w:lang w:val="es-DO"/>
              </w:rPr>
              <w:t>ublicidad de Boletín Informativo ¨Visión Energética¨</w:t>
            </w:r>
          </w:p>
        </w:tc>
        <w:tc>
          <w:tcPr>
            <w:tcW w:w="3095" w:type="dxa"/>
            <w:vAlign w:val="center"/>
          </w:tcPr>
          <w:p w14:paraId="2966DEFE" w14:textId="52CAE002"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4,107</w:t>
            </w:r>
          </w:p>
        </w:tc>
      </w:tr>
      <w:tr w:rsidR="00E37C62" w:rsidRPr="00C41129" w14:paraId="36B8F999" w14:textId="77777777" w:rsidTr="00CA4BBC">
        <w:trPr>
          <w:trHeight w:val="478"/>
          <w:tblHeader/>
          <w:jc w:val="center"/>
        </w:trPr>
        <w:tc>
          <w:tcPr>
            <w:tcW w:w="4979" w:type="dxa"/>
            <w:vAlign w:val="center"/>
          </w:tcPr>
          <w:p w14:paraId="1D8965AE" w14:textId="0DFEA858"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 xml:space="preserve">Ahorro </w:t>
            </w:r>
            <w:r w:rsidR="003B5834" w:rsidRPr="00C41129">
              <w:rPr>
                <w:rFonts w:eastAsia="Calibri"/>
                <w:noProof/>
                <w:color w:val="767171"/>
                <w:spacing w:val="20"/>
                <w:sz w:val="24"/>
                <w:szCs w:val="24"/>
                <w:lang w:val="es-DO"/>
              </w:rPr>
              <w:t>E</w:t>
            </w:r>
            <w:r w:rsidRPr="00C41129">
              <w:rPr>
                <w:rFonts w:eastAsia="Calibri"/>
                <w:noProof/>
                <w:color w:val="767171"/>
                <w:spacing w:val="20"/>
                <w:sz w:val="24"/>
                <w:szCs w:val="24"/>
                <w:lang w:val="es-DO"/>
              </w:rPr>
              <w:t xml:space="preserve">nergético en </w:t>
            </w:r>
            <w:r w:rsidR="003B5834" w:rsidRPr="00C41129">
              <w:rPr>
                <w:rFonts w:eastAsia="Calibri"/>
                <w:noProof/>
                <w:color w:val="767171"/>
                <w:spacing w:val="20"/>
                <w:sz w:val="24"/>
                <w:szCs w:val="24"/>
                <w:lang w:val="es-DO"/>
              </w:rPr>
              <w:t>N</w:t>
            </w:r>
            <w:r w:rsidRPr="00C41129">
              <w:rPr>
                <w:rFonts w:eastAsia="Calibri"/>
                <w:noProof/>
                <w:color w:val="767171"/>
                <w:spacing w:val="20"/>
                <w:sz w:val="24"/>
                <w:szCs w:val="24"/>
                <w:lang w:val="es-DO"/>
              </w:rPr>
              <w:t>avidad</w:t>
            </w:r>
          </w:p>
        </w:tc>
        <w:tc>
          <w:tcPr>
            <w:tcW w:w="3095" w:type="dxa"/>
            <w:vAlign w:val="center"/>
          </w:tcPr>
          <w:p w14:paraId="3B0E82B4" w14:textId="2DE73725"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3,941</w:t>
            </w:r>
          </w:p>
        </w:tc>
      </w:tr>
      <w:tr w:rsidR="00E37C62" w:rsidRPr="00C41129" w14:paraId="45A780B4" w14:textId="77777777" w:rsidTr="00CA4BBC">
        <w:trPr>
          <w:trHeight w:val="360"/>
          <w:tblHeader/>
          <w:jc w:val="center"/>
        </w:trPr>
        <w:tc>
          <w:tcPr>
            <w:tcW w:w="4979" w:type="dxa"/>
            <w:vAlign w:val="center"/>
          </w:tcPr>
          <w:p w14:paraId="714C43FC" w14:textId="77777777"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X Censo Nacional de la República Dominicana</w:t>
            </w:r>
          </w:p>
        </w:tc>
        <w:tc>
          <w:tcPr>
            <w:tcW w:w="3095" w:type="dxa"/>
            <w:vAlign w:val="center"/>
          </w:tcPr>
          <w:p w14:paraId="15D91FD9" w14:textId="6FA50176"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6,114</w:t>
            </w:r>
          </w:p>
        </w:tc>
      </w:tr>
      <w:tr w:rsidR="00E37C62" w:rsidRPr="00C41129" w14:paraId="4E5BEABE" w14:textId="77777777" w:rsidTr="00CA4BBC">
        <w:trPr>
          <w:trHeight w:val="462"/>
          <w:tblHeader/>
          <w:jc w:val="center"/>
        </w:trPr>
        <w:tc>
          <w:tcPr>
            <w:tcW w:w="4979" w:type="dxa"/>
            <w:vAlign w:val="center"/>
          </w:tcPr>
          <w:p w14:paraId="46014E0F" w14:textId="25927F29"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 xml:space="preserve">El Gobierno en las </w:t>
            </w:r>
            <w:r w:rsidR="003B5834" w:rsidRPr="00C41129">
              <w:rPr>
                <w:rFonts w:eastAsia="Calibri"/>
                <w:noProof/>
                <w:color w:val="767171"/>
                <w:spacing w:val="20"/>
                <w:sz w:val="24"/>
                <w:szCs w:val="24"/>
                <w:lang w:val="es-DO"/>
              </w:rPr>
              <w:t>P</w:t>
            </w:r>
            <w:r w:rsidRPr="00C41129">
              <w:rPr>
                <w:rFonts w:eastAsia="Calibri"/>
                <w:noProof/>
                <w:color w:val="767171"/>
                <w:spacing w:val="20"/>
                <w:sz w:val="24"/>
                <w:szCs w:val="24"/>
                <w:lang w:val="es-DO"/>
              </w:rPr>
              <w:t>rovincias</w:t>
            </w:r>
          </w:p>
        </w:tc>
        <w:tc>
          <w:tcPr>
            <w:tcW w:w="3095" w:type="dxa"/>
            <w:vAlign w:val="center"/>
          </w:tcPr>
          <w:p w14:paraId="3B1C7908" w14:textId="38273227"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2,476</w:t>
            </w:r>
          </w:p>
        </w:tc>
      </w:tr>
      <w:tr w:rsidR="00E37C62" w:rsidRPr="00C41129" w14:paraId="2F3F4E15" w14:textId="77777777" w:rsidTr="00CA4BBC">
        <w:trPr>
          <w:trHeight w:val="455"/>
          <w:tblHeader/>
          <w:jc w:val="center"/>
        </w:trPr>
        <w:tc>
          <w:tcPr>
            <w:tcW w:w="4979" w:type="dxa"/>
            <w:vAlign w:val="center"/>
          </w:tcPr>
          <w:p w14:paraId="374955C3" w14:textId="2A3F9A36"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 xml:space="preserve">Campaña de </w:t>
            </w:r>
            <w:r w:rsidR="003B5834" w:rsidRPr="00C41129">
              <w:rPr>
                <w:rFonts w:eastAsia="Calibri"/>
                <w:noProof/>
                <w:color w:val="767171"/>
                <w:spacing w:val="20"/>
                <w:sz w:val="24"/>
                <w:szCs w:val="24"/>
                <w:lang w:val="es-DO"/>
              </w:rPr>
              <w:t>E</w:t>
            </w:r>
            <w:r w:rsidRPr="00C41129">
              <w:rPr>
                <w:rFonts w:eastAsia="Calibri"/>
                <w:noProof/>
                <w:color w:val="767171"/>
                <w:spacing w:val="20"/>
                <w:sz w:val="24"/>
                <w:szCs w:val="24"/>
                <w:lang w:val="es-DO"/>
              </w:rPr>
              <w:t xml:space="preserve">ficiencia </w:t>
            </w:r>
            <w:r w:rsidR="003B5834" w:rsidRPr="00C41129">
              <w:rPr>
                <w:rFonts w:eastAsia="Calibri"/>
                <w:noProof/>
                <w:color w:val="767171"/>
                <w:spacing w:val="20"/>
                <w:sz w:val="24"/>
                <w:szCs w:val="24"/>
                <w:lang w:val="es-DO"/>
              </w:rPr>
              <w:t>E</w:t>
            </w:r>
            <w:r w:rsidRPr="00C41129">
              <w:rPr>
                <w:rFonts w:eastAsia="Calibri"/>
                <w:noProof/>
                <w:color w:val="767171"/>
                <w:spacing w:val="20"/>
                <w:sz w:val="24"/>
                <w:szCs w:val="24"/>
                <w:lang w:val="es-DO"/>
              </w:rPr>
              <w:t xml:space="preserve">nergética en </w:t>
            </w:r>
            <w:r w:rsidR="003B5834" w:rsidRPr="00C41129">
              <w:rPr>
                <w:rFonts w:eastAsia="Calibri"/>
                <w:noProof/>
                <w:color w:val="767171"/>
                <w:spacing w:val="20"/>
                <w:sz w:val="24"/>
                <w:szCs w:val="24"/>
                <w:lang w:val="es-DO"/>
              </w:rPr>
              <w:t>V</w:t>
            </w:r>
            <w:r w:rsidRPr="00C41129">
              <w:rPr>
                <w:rFonts w:eastAsia="Calibri"/>
                <w:noProof/>
                <w:color w:val="767171"/>
                <w:spacing w:val="20"/>
                <w:sz w:val="24"/>
                <w:szCs w:val="24"/>
                <w:lang w:val="es-DO"/>
              </w:rPr>
              <w:t xml:space="preserve">acaciones </w:t>
            </w:r>
            <w:r w:rsidR="003B5834" w:rsidRPr="00C41129">
              <w:rPr>
                <w:rFonts w:eastAsia="Calibri"/>
                <w:noProof/>
                <w:color w:val="767171"/>
                <w:spacing w:val="20"/>
                <w:sz w:val="24"/>
                <w:szCs w:val="24"/>
                <w:lang w:val="es-DO"/>
              </w:rPr>
              <w:t>E</w:t>
            </w:r>
            <w:r w:rsidRPr="00C41129">
              <w:rPr>
                <w:rFonts w:eastAsia="Calibri"/>
                <w:noProof/>
                <w:color w:val="767171"/>
                <w:spacing w:val="20"/>
                <w:sz w:val="24"/>
                <w:szCs w:val="24"/>
                <w:lang w:val="es-DO"/>
              </w:rPr>
              <w:t>scolares</w:t>
            </w:r>
          </w:p>
        </w:tc>
        <w:tc>
          <w:tcPr>
            <w:tcW w:w="3095" w:type="dxa"/>
            <w:vAlign w:val="center"/>
          </w:tcPr>
          <w:p w14:paraId="7D4422BB" w14:textId="77777777" w:rsidR="00E37C62" w:rsidRPr="00C41129" w:rsidRDefault="00E37C62" w:rsidP="00544CC4">
            <w:pPr>
              <w:tabs>
                <w:tab w:val="left" w:pos="284"/>
              </w:tabs>
              <w:jc w:val="center"/>
              <w:rPr>
                <w:rFonts w:eastAsia="Calibri"/>
                <w:noProof/>
                <w:color w:val="767171"/>
                <w:spacing w:val="20"/>
                <w:sz w:val="10"/>
                <w:szCs w:val="10"/>
                <w:lang w:val="es-DO"/>
              </w:rPr>
            </w:pPr>
          </w:p>
          <w:p w14:paraId="136BF268" w14:textId="0A47BDAC" w:rsidR="00E37C62" w:rsidRPr="00C41129" w:rsidRDefault="00E37C62" w:rsidP="00544CC4">
            <w:pPr>
              <w:tabs>
                <w:tab w:val="left" w:pos="284"/>
              </w:tabs>
              <w:jc w:val="center"/>
              <w:rPr>
                <w:rFonts w:eastAsia="Calibri"/>
                <w:noProof/>
                <w:color w:val="767171"/>
                <w:spacing w:val="20"/>
                <w:sz w:val="24"/>
                <w:szCs w:val="24"/>
                <w:lang w:val="es-DO"/>
              </w:rPr>
            </w:pPr>
            <w:r w:rsidRPr="00C41129">
              <w:rPr>
                <w:rFonts w:eastAsia="Calibri"/>
                <w:noProof/>
                <w:color w:val="767171"/>
                <w:spacing w:val="20"/>
                <w:sz w:val="24"/>
                <w:szCs w:val="24"/>
                <w:lang w:val="es-DO"/>
              </w:rPr>
              <w:t>1,451</w:t>
            </w:r>
          </w:p>
        </w:tc>
      </w:tr>
      <w:tr w:rsidR="00E37C62" w:rsidRPr="00B50D19" w14:paraId="3F49F321" w14:textId="77777777" w:rsidTr="00CA4BBC">
        <w:trPr>
          <w:trHeight w:val="512"/>
          <w:tblHeader/>
          <w:jc w:val="center"/>
        </w:trPr>
        <w:tc>
          <w:tcPr>
            <w:tcW w:w="4979" w:type="dxa"/>
            <w:vAlign w:val="center"/>
          </w:tcPr>
          <w:p w14:paraId="2AA34E5A" w14:textId="1A3D490F"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Campaña sobre Promoción de Uso Racional de la Energía</w:t>
            </w:r>
          </w:p>
        </w:tc>
        <w:tc>
          <w:tcPr>
            <w:tcW w:w="3095" w:type="dxa"/>
            <w:vAlign w:val="center"/>
          </w:tcPr>
          <w:p w14:paraId="1076F963" w14:textId="2CC035AA" w:rsidR="00E37C62" w:rsidRPr="00C41129" w:rsidRDefault="00E37C62" w:rsidP="00544CC4">
            <w:pPr>
              <w:tabs>
                <w:tab w:val="left" w:pos="284"/>
              </w:tabs>
              <w:jc w:val="both"/>
              <w:rPr>
                <w:rFonts w:eastAsia="Calibri"/>
                <w:noProof/>
                <w:color w:val="767171"/>
                <w:spacing w:val="20"/>
                <w:sz w:val="24"/>
                <w:szCs w:val="24"/>
                <w:lang w:val="es-DO"/>
              </w:rPr>
            </w:pPr>
            <w:r w:rsidRPr="00C41129">
              <w:rPr>
                <w:rFonts w:eastAsia="Calibri"/>
                <w:noProof/>
                <w:color w:val="767171"/>
                <w:spacing w:val="20"/>
                <w:sz w:val="24"/>
                <w:szCs w:val="24"/>
                <w:lang w:val="es-DO"/>
              </w:rPr>
              <w:t>Alcance a nivel nacional a través de los medios tradicionales</w:t>
            </w:r>
          </w:p>
        </w:tc>
      </w:tr>
    </w:tbl>
    <w:p w14:paraId="2E539DD0" w14:textId="77777777" w:rsidR="00544CC4" w:rsidRPr="00544CC4" w:rsidRDefault="00544CC4" w:rsidP="00D062D0">
      <w:pPr>
        <w:tabs>
          <w:tab w:val="left" w:pos="284"/>
        </w:tabs>
        <w:spacing w:line="360" w:lineRule="auto"/>
        <w:jc w:val="both"/>
        <w:rPr>
          <w:rFonts w:eastAsia="Calibri"/>
          <w:noProof/>
          <w:sz w:val="4"/>
          <w:szCs w:val="4"/>
          <w:lang w:val="es-DO"/>
        </w:rPr>
      </w:pPr>
    </w:p>
    <w:p w14:paraId="3D61B733" w14:textId="0C6DFB2A" w:rsidR="00544CC4" w:rsidRDefault="00D062D0" w:rsidP="00544CC4">
      <w:pPr>
        <w:tabs>
          <w:tab w:val="left" w:pos="284"/>
        </w:tabs>
        <w:spacing w:line="360" w:lineRule="auto"/>
        <w:jc w:val="both"/>
        <w:rPr>
          <w:rFonts w:eastAsia="Calibri"/>
          <w:noProof/>
          <w:lang w:val="es-DO"/>
        </w:rPr>
      </w:pPr>
      <w:r w:rsidRPr="00C41129">
        <w:rPr>
          <w:rFonts w:eastAsia="Calibri"/>
          <w:noProof/>
          <w:lang w:val="es-DO"/>
        </w:rPr>
        <w:t xml:space="preserve">Durante el </w:t>
      </w:r>
      <w:r w:rsidR="00673D19" w:rsidRPr="00C41129">
        <w:rPr>
          <w:rFonts w:eastAsia="Calibri"/>
          <w:noProof/>
          <w:lang w:val="es-DO"/>
        </w:rPr>
        <w:t xml:space="preserve">año </w:t>
      </w:r>
      <w:r w:rsidRPr="00C41129">
        <w:rPr>
          <w:rFonts w:eastAsia="Calibri"/>
          <w:noProof/>
          <w:lang w:val="es-DO"/>
        </w:rPr>
        <w:t>2022, la Comisión Nacional de Energía participó en diferentes eventos, entrevistas y demás actividades tanto a nivel</w:t>
      </w:r>
      <w:r w:rsidR="00386983">
        <w:rPr>
          <w:rFonts w:eastAsia="Calibri"/>
          <w:noProof/>
          <w:lang w:val="es-DO"/>
        </w:rPr>
        <w:t xml:space="preserve"> </w:t>
      </w:r>
      <w:r w:rsidRPr="00C41129">
        <w:rPr>
          <w:rFonts w:eastAsia="Calibri"/>
          <w:noProof/>
          <w:lang w:val="es-DO"/>
        </w:rPr>
        <w:t xml:space="preserve">nacional como internacional. A continuación, se detallan los más </w:t>
      </w:r>
      <w:r w:rsidRPr="00C41129">
        <w:rPr>
          <w:rFonts w:eastAsia="Calibri"/>
          <w:noProof/>
          <w:lang w:val="es-DO"/>
        </w:rPr>
        <w:lastRenderedPageBreak/>
        <w:t>importantes durante el período</w:t>
      </w:r>
      <w:r w:rsidR="00673D19" w:rsidRPr="00C41129">
        <w:rPr>
          <w:rFonts w:eastAsia="Calibri"/>
          <w:noProof/>
          <w:lang w:val="es-DO"/>
        </w:rPr>
        <w:t>:</w:t>
      </w:r>
      <w:r w:rsidRPr="00C41129">
        <w:rPr>
          <w:rFonts w:eastAsia="Calibri"/>
          <w:noProof/>
          <w:lang w:val="es-DO"/>
        </w:rPr>
        <w:t xml:space="preserve">  </w:t>
      </w:r>
    </w:p>
    <w:p w14:paraId="10E602C5" w14:textId="766936A1" w:rsidR="00F623A2" w:rsidRPr="00544CC4" w:rsidRDefault="00F623A2" w:rsidP="00544CC4">
      <w:pPr>
        <w:pStyle w:val="Prrafodelista"/>
        <w:numPr>
          <w:ilvl w:val="0"/>
          <w:numId w:val="43"/>
        </w:numPr>
        <w:tabs>
          <w:tab w:val="left" w:pos="284"/>
        </w:tabs>
        <w:spacing w:line="360" w:lineRule="auto"/>
        <w:jc w:val="both"/>
        <w:rPr>
          <w:rFonts w:eastAsia="Calibri"/>
          <w:noProof/>
          <w:lang w:val="es-DO"/>
        </w:rPr>
      </w:pPr>
      <w:r w:rsidRPr="00544CC4">
        <w:rPr>
          <w:rFonts w:eastAsia="Calibri"/>
          <w:noProof/>
          <w:lang w:val="es-DO"/>
        </w:rPr>
        <w:t>El Nuevo Diario en la Noche</w:t>
      </w:r>
    </w:p>
    <w:p w14:paraId="6304EDB8"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Berlin Energy Transition Dialogue 2022.</w:t>
      </w:r>
    </w:p>
    <w:p w14:paraId="138A7BD5"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Reunión de alto nivel con el Director General del OIEA.</w:t>
      </w:r>
    </w:p>
    <w:p w14:paraId="42BD695A"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Firma de acuerdo de cooperación entre el Organismo y la República Dominicana.</w:t>
      </w:r>
    </w:p>
    <w:p w14:paraId="777F8CC4"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Esta Mañana, canal 4.</w:t>
      </w:r>
    </w:p>
    <w:p w14:paraId="73482AB2"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Nosotros a las 8, canal 45.</w:t>
      </w:r>
    </w:p>
    <w:p w14:paraId="329AD34B"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Listín Diario</w:t>
      </w:r>
    </w:p>
    <w:p w14:paraId="78A8BBFC"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Intersolar Europe 2022</w:t>
      </w:r>
    </w:p>
    <w:p w14:paraId="7C40A748"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Programa Presidando por Telefuturo</w:t>
      </w:r>
    </w:p>
    <w:p w14:paraId="575E755C"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El Nuevo Diario AM</w:t>
      </w:r>
    </w:p>
    <w:p w14:paraId="5DC91C2B"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Edición Impresa, Revista Facto de éxito</w:t>
      </w:r>
    </w:p>
    <w:p w14:paraId="074A7DFC"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“Summit 2022 Sector Eléctrico”</w:t>
      </w:r>
    </w:p>
    <w:p w14:paraId="4FCFD049" w14:textId="2D18F3D6"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Panel «Impulso a las Fuentes de Energías Renovables», en el segundo</w:t>
      </w:r>
      <w:r w:rsidR="00544CC4">
        <w:rPr>
          <w:rFonts w:eastAsia="Calibri"/>
          <w:noProof/>
          <w:lang w:val="es-DO"/>
        </w:rPr>
        <w:t xml:space="preserve"> </w:t>
      </w:r>
      <w:r w:rsidRPr="00C41129">
        <w:rPr>
          <w:rFonts w:eastAsia="Calibri"/>
          <w:noProof/>
          <w:lang w:val="es-DO"/>
        </w:rPr>
        <w:t xml:space="preserve">conversatorio sobre «Recursos Energéticos y Mineros» organizado por la </w:t>
      </w:r>
      <w:r w:rsidR="00544CC4">
        <w:rPr>
          <w:rFonts w:eastAsia="Calibri"/>
          <w:noProof/>
          <w:lang w:val="es-DO"/>
        </w:rPr>
        <w:t>R</w:t>
      </w:r>
      <w:r w:rsidRPr="00C41129">
        <w:rPr>
          <w:rFonts w:eastAsia="Calibri"/>
          <w:noProof/>
          <w:lang w:val="es-DO"/>
        </w:rPr>
        <w:t>evista Factor de Éxito.</w:t>
      </w:r>
    </w:p>
    <w:p w14:paraId="72767302"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Programa Esta Mañana, Canal 4, CERTV</w:t>
      </w:r>
    </w:p>
    <w:p w14:paraId="4527028C" w14:textId="45BED687" w:rsidR="00F623A2" w:rsidRPr="00C41129" w:rsidRDefault="00544CC4" w:rsidP="00BD770D">
      <w:pPr>
        <w:pStyle w:val="Prrafodelista"/>
        <w:numPr>
          <w:ilvl w:val="0"/>
          <w:numId w:val="17"/>
        </w:numPr>
        <w:tabs>
          <w:tab w:val="left" w:pos="284"/>
        </w:tabs>
        <w:spacing w:line="360" w:lineRule="auto"/>
        <w:jc w:val="both"/>
        <w:rPr>
          <w:rFonts w:eastAsia="Calibri"/>
          <w:noProof/>
          <w:lang w:val="es-DO"/>
        </w:rPr>
      </w:pPr>
      <w:r>
        <w:rPr>
          <w:rFonts w:eastAsia="Calibri"/>
          <w:noProof/>
          <w:lang w:val="es-DO"/>
        </w:rPr>
        <w:t>L</w:t>
      </w:r>
      <w:r w:rsidR="00F623A2" w:rsidRPr="00C41129">
        <w:rPr>
          <w:rFonts w:eastAsia="Calibri"/>
          <w:noProof/>
          <w:lang w:val="es-DO"/>
        </w:rPr>
        <w:t>anzamiento de la 2da edición de Revista EH+</w:t>
      </w:r>
    </w:p>
    <w:p w14:paraId="04998137"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Panel "Financiamiento innovador para energía renovable en América Latina y el Caribe" dentro del marco de la “Semana Regional Del Clima para Latinoamerica, y El Caribe 2022”</w:t>
      </w:r>
    </w:p>
    <w:p w14:paraId="0FFED1FB" w14:textId="2D8C55F8"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 xml:space="preserve">El Gobierno en las </w:t>
      </w:r>
      <w:r w:rsidR="00544CC4">
        <w:rPr>
          <w:rFonts w:eastAsia="Calibri"/>
          <w:noProof/>
          <w:lang w:val="es-DO"/>
        </w:rPr>
        <w:t>P</w:t>
      </w:r>
      <w:r w:rsidRPr="00C41129">
        <w:rPr>
          <w:rFonts w:eastAsia="Calibri"/>
          <w:noProof/>
          <w:lang w:val="es-DO"/>
        </w:rPr>
        <w:t>rovincias</w:t>
      </w:r>
    </w:p>
    <w:p w14:paraId="3DCA4A19"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Acento TV</w:t>
      </w:r>
    </w:p>
    <w:p w14:paraId="1489789A"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 xml:space="preserve">“Balance Económico” a través de Hilando Fino TV </w:t>
      </w:r>
    </w:p>
    <w:p w14:paraId="78E4656A" w14:textId="77777777" w:rsidR="00F623A2" w:rsidRPr="00C41129"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¨RoadMap de la Transición Energética en la República Dominicana¨ en el marco del congreso Energyear Caribe 2022.</w:t>
      </w:r>
    </w:p>
    <w:p w14:paraId="0D62460D" w14:textId="1FC6A108" w:rsidR="00F623A2" w:rsidRDefault="00F623A2" w:rsidP="00BD770D">
      <w:pPr>
        <w:pStyle w:val="Prrafodelista"/>
        <w:numPr>
          <w:ilvl w:val="0"/>
          <w:numId w:val="17"/>
        </w:numPr>
        <w:tabs>
          <w:tab w:val="left" w:pos="284"/>
        </w:tabs>
        <w:spacing w:line="360" w:lineRule="auto"/>
        <w:jc w:val="both"/>
        <w:rPr>
          <w:rFonts w:eastAsia="Calibri"/>
          <w:noProof/>
          <w:lang w:val="es-DO"/>
        </w:rPr>
      </w:pPr>
      <w:r w:rsidRPr="00C41129">
        <w:rPr>
          <w:rFonts w:eastAsia="Calibri"/>
          <w:noProof/>
          <w:lang w:val="es-DO"/>
        </w:rPr>
        <w:t>“Encuentro Empresarial España-República Dominicana”</w:t>
      </w:r>
      <w:r w:rsidR="00A80341">
        <w:rPr>
          <w:rFonts w:eastAsia="Calibri"/>
          <w:noProof/>
          <w:lang w:val="es-DO"/>
        </w:rPr>
        <w:t>.</w:t>
      </w:r>
    </w:p>
    <w:p w14:paraId="6D690888" w14:textId="71E8AEC6" w:rsidR="0035429F" w:rsidRPr="00C41129" w:rsidRDefault="00967739" w:rsidP="001929EB">
      <w:pPr>
        <w:pStyle w:val="Ttulo1"/>
        <w:numPr>
          <w:ilvl w:val="0"/>
          <w:numId w:val="1"/>
        </w:numPr>
        <w:rPr>
          <w:lang w:val="es-DO"/>
        </w:rPr>
      </w:pPr>
      <w:bookmarkStart w:id="74" w:name="_Toc121901539"/>
      <w:r w:rsidRPr="00C41129">
        <w:rPr>
          <w:lang w:val="es-DO"/>
        </w:rPr>
        <w:lastRenderedPageBreak/>
        <w:t xml:space="preserve">SERVICIO AL CIUDADANO Y </w:t>
      </w:r>
      <w:r w:rsidR="00485B71" w:rsidRPr="00C41129">
        <w:rPr>
          <w:lang w:val="es-DO"/>
        </w:rPr>
        <w:t>TRANSPARENCIA INSTITUCIONAL</w:t>
      </w:r>
      <w:bookmarkEnd w:id="74"/>
    </w:p>
    <w:p w14:paraId="7179426A" w14:textId="77777777" w:rsidR="0035429F" w:rsidRPr="00C41129" w:rsidRDefault="0035429F" w:rsidP="0035429F">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7777777" w:rsidR="0035429F" w:rsidRPr="00C41129" w:rsidRDefault="0035429F" w:rsidP="0035429F">
      <w:pPr>
        <w:jc w:val="center"/>
        <w:rPr>
          <w:rFonts w:eastAsia="Calibri"/>
          <w:szCs w:val="36"/>
          <w:lang w:val="es-DO"/>
        </w:rPr>
      </w:pPr>
      <w:r w:rsidRPr="00C41129">
        <w:rPr>
          <w:rFonts w:eastAsia="Calibri"/>
          <w:szCs w:val="36"/>
          <w:lang w:val="es-DO"/>
        </w:rPr>
        <w:t>Memoria institucional 2022</w:t>
      </w:r>
    </w:p>
    <w:p w14:paraId="76154B72" w14:textId="77777777" w:rsidR="00986303" w:rsidRPr="00C41129" w:rsidRDefault="00986303" w:rsidP="0035429F">
      <w:pPr>
        <w:spacing w:line="360" w:lineRule="auto"/>
        <w:jc w:val="both"/>
        <w:rPr>
          <w:rFonts w:eastAsia="Calibri"/>
          <w:lang w:val="es-DO"/>
        </w:rPr>
      </w:pPr>
    </w:p>
    <w:p w14:paraId="55A9B6F5" w14:textId="21A4E034" w:rsidR="00986303" w:rsidRPr="0001290D" w:rsidRDefault="00986303" w:rsidP="0001290D">
      <w:pPr>
        <w:pStyle w:val="Ttulo2"/>
        <w:numPr>
          <w:ilvl w:val="1"/>
          <w:numId w:val="1"/>
        </w:numPr>
        <w:spacing w:before="0" w:after="160" w:line="360" w:lineRule="auto"/>
        <w:jc w:val="both"/>
        <w:rPr>
          <w:rFonts w:eastAsia="Calibri" w:cs="Times New Roman"/>
          <w:b/>
          <w:bCs/>
          <w:noProof/>
          <w:color w:val="767171"/>
          <w:szCs w:val="24"/>
          <w:lang w:val="es-DO"/>
        </w:rPr>
      </w:pPr>
      <w:bookmarkStart w:id="75" w:name="_Toc121901540"/>
      <w:r w:rsidRPr="0001290D">
        <w:rPr>
          <w:rFonts w:eastAsia="Calibri" w:cs="Times New Roman"/>
          <w:b/>
          <w:bCs/>
          <w:noProof/>
          <w:color w:val="767171"/>
          <w:szCs w:val="24"/>
          <w:lang w:val="es-DO"/>
        </w:rPr>
        <w:t xml:space="preserve">Nivel de la </w:t>
      </w:r>
      <w:r w:rsidR="00DC2E0B" w:rsidRPr="0001290D">
        <w:rPr>
          <w:rFonts w:eastAsia="Calibri" w:cs="Times New Roman"/>
          <w:b/>
          <w:bCs/>
          <w:noProof/>
          <w:color w:val="767171"/>
          <w:szCs w:val="24"/>
          <w:lang w:val="es-DO"/>
        </w:rPr>
        <w:t>S</w:t>
      </w:r>
      <w:r w:rsidRPr="0001290D">
        <w:rPr>
          <w:rFonts w:eastAsia="Calibri" w:cs="Times New Roman"/>
          <w:b/>
          <w:bCs/>
          <w:noProof/>
          <w:color w:val="767171"/>
          <w:szCs w:val="24"/>
          <w:lang w:val="es-DO"/>
        </w:rPr>
        <w:t xml:space="preserve">atisfacción con el </w:t>
      </w:r>
      <w:r w:rsidR="00DC2E0B" w:rsidRPr="0001290D">
        <w:rPr>
          <w:rFonts w:eastAsia="Calibri" w:cs="Times New Roman"/>
          <w:b/>
          <w:bCs/>
          <w:noProof/>
          <w:color w:val="767171"/>
          <w:szCs w:val="24"/>
          <w:lang w:val="es-DO"/>
        </w:rPr>
        <w:t>S</w:t>
      </w:r>
      <w:r w:rsidRPr="0001290D">
        <w:rPr>
          <w:rFonts w:eastAsia="Calibri" w:cs="Times New Roman"/>
          <w:b/>
          <w:bCs/>
          <w:noProof/>
          <w:color w:val="767171"/>
          <w:szCs w:val="24"/>
          <w:lang w:val="es-DO"/>
        </w:rPr>
        <w:t>ervicio</w:t>
      </w:r>
      <w:bookmarkEnd w:id="75"/>
    </w:p>
    <w:p w14:paraId="7F869241" w14:textId="77777777" w:rsidR="005E2FE3" w:rsidRPr="00C41129" w:rsidRDefault="005E2FE3" w:rsidP="00DC2E0B">
      <w:pPr>
        <w:tabs>
          <w:tab w:val="left" w:pos="284"/>
        </w:tabs>
        <w:spacing w:line="360" w:lineRule="auto"/>
        <w:jc w:val="both"/>
        <w:rPr>
          <w:rFonts w:eastAsia="Calibri"/>
          <w:noProof/>
          <w:lang w:val="es-DO"/>
        </w:rPr>
      </w:pPr>
      <w:r w:rsidRPr="00C41129">
        <w:rPr>
          <w:rFonts w:eastAsia="Calibri"/>
          <w:noProof/>
          <w:lang w:val="es-DO"/>
        </w:rPr>
        <w:t>La CNE cuenta con la Carta Compromiso al Ciudadano desde el mes de junio de 2015, fecha en que fue publicada comprometiendo los servicios más relevantes que ofrece la organización, siempre enfocados en la mejora continua de los procesos y colocando a disposición de los clientes ciudadanos toda la información necesaria para solicitar los servicios, priorizando la accesibilidad, competencia, confidencialidad, transparencia y fiabilidad.</w:t>
      </w:r>
    </w:p>
    <w:p w14:paraId="7AD61BD4" w14:textId="1965CFC7" w:rsidR="00393C07" w:rsidRPr="00C41129" w:rsidRDefault="005E2FE3" w:rsidP="00DC2E0B">
      <w:pPr>
        <w:tabs>
          <w:tab w:val="left" w:pos="284"/>
        </w:tabs>
        <w:spacing w:line="360" w:lineRule="auto"/>
        <w:jc w:val="both"/>
        <w:rPr>
          <w:rFonts w:eastAsia="Calibri"/>
          <w:noProof/>
          <w:lang w:val="es-DO"/>
        </w:rPr>
      </w:pPr>
      <w:r w:rsidRPr="00C41129">
        <w:rPr>
          <w:rFonts w:eastAsia="Calibri"/>
          <w:noProof/>
          <w:lang w:val="es-DO"/>
        </w:rPr>
        <w:t>En abril del 2022 la Carta Compromiso fue evaluada por los analistas del MAP y se pudo comprobar que la CNE tiene un cumplimiento de un 98%, en todos los servicios comprometidos. En ese sentido, y producto de esa valoración de cumplimiento otorgada por los</w:t>
      </w:r>
      <w:r w:rsidR="00D039DA">
        <w:rPr>
          <w:rFonts w:eastAsia="Calibri"/>
          <w:noProof/>
          <w:lang w:val="es-DO"/>
        </w:rPr>
        <w:t xml:space="preserve"> </w:t>
      </w:r>
      <w:r w:rsidRPr="00C41129">
        <w:rPr>
          <w:rFonts w:eastAsia="Calibri"/>
          <w:noProof/>
          <w:lang w:val="es-DO"/>
        </w:rPr>
        <w:t>analistas del MAP, se agotó el proceso de acompañamiento con los analistas del Ministerio de Administración Pública (MAP) y con el compromiso asumido por los dueños de los procesos, la CNE recibió en mayo 2021 la Resolución No.0092-2021 que aprueba por dos (2) años la Carta</w:t>
      </w:r>
      <w:r w:rsidR="00DC2E0B" w:rsidRPr="00C41129">
        <w:rPr>
          <w:rFonts w:eastAsia="Calibri"/>
          <w:noProof/>
          <w:lang w:val="es-DO"/>
        </w:rPr>
        <w:t xml:space="preserve"> </w:t>
      </w:r>
      <w:r w:rsidRPr="00C41129">
        <w:rPr>
          <w:rFonts w:eastAsia="Calibri"/>
          <w:noProof/>
          <w:lang w:val="es-DO"/>
        </w:rPr>
        <w:t>Compromiso 2021-2023, debido a que cumplió satisfactoriamente con todas las formalidades y requisitos de la metodología establecida en el Programa de Carta Compromiso al Ciudadano.</w:t>
      </w:r>
    </w:p>
    <w:p w14:paraId="16E1BEF3" w14:textId="77777777" w:rsidR="005E2FE3" w:rsidRPr="00C41129" w:rsidRDefault="005E2FE3" w:rsidP="005E2FE3">
      <w:pPr>
        <w:tabs>
          <w:tab w:val="left" w:pos="284"/>
        </w:tabs>
        <w:spacing w:line="360" w:lineRule="auto"/>
        <w:ind w:left="360"/>
        <w:jc w:val="both"/>
        <w:rPr>
          <w:rFonts w:eastAsia="Calibri"/>
          <w:noProof/>
          <w:lang w:val="es-DO"/>
        </w:rPr>
      </w:pPr>
    </w:p>
    <w:p w14:paraId="55E36001" w14:textId="6E937C2C" w:rsidR="00393C07" w:rsidRPr="00C41129" w:rsidRDefault="00393C07" w:rsidP="000652AE">
      <w:pPr>
        <w:tabs>
          <w:tab w:val="left" w:pos="284"/>
        </w:tabs>
        <w:spacing w:line="360" w:lineRule="auto"/>
        <w:rPr>
          <w:rFonts w:eastAsia="Calibri"/>
          <w:b/>
          <w:bCs/>
          <w:noProof/>
          <w:lang w:val="es-DO"/>
        </w:rPr>
      </w:pPr>
      <w:r w:rsidRPr="00C41129">
        <w:rPr>
          <w:rFonts w:eastAsia="Calibri"/>
          <w:b/>
          <w:bCs/>
          <w:noProof/>
          <w:lang w:val="es-DO"/>
        </w:rPr>
        <w:lastRenderedPageBreak/>
        <w:t xml:space="preserve">Realización de </w:t>
      </w:r>
      <w:r w:rsidR="00DC2E0B" w:rsidRPr="00C41129">
        <w:rPr>
          <w:rFonts w:eastAsia="Calibri"/>
          <w:b/>
          <w:bCs/>
          <w:noProof/>
          <w:lang w:val="es-DO"/>
        </w:rPr>
        <w:t>E</w:t>
      </w:r>
      <w:r w:rsidRPr="00C41129">
        <w:rPr>
          <w:rFonts w:eastAsia="Calibri"/>
          <w:b/>
          <w:bCs/>
          <w:noProof/>
          <w:lang w:val="es-DO"/>
        </w:rPr>
        <w:t xml:space="preserve">ncuestas de </w:t>
      </w:r>
      <w:r w:rsidR="00DC2E0B" w:rsidRPr="00C41129">
        <w:rPr>
          <w:rFonts w:eastAsia="Calibri"/>
          <w:b/>
          <w:bCs/>
          <w:noProof/>
          <w:lang w:val="es-DO"/>
        </w:rPr>
        <w:t>S</w:t>
      </w:r>
      <w:r w:rsidRPr="00C41129">
        <w:rPr>
          <w:rFonts w:eastAsia="Calibri"/>
          <w:b/>
          <w:bCs/>
          <w:noProof/>
          <w:lang w:val="es-DO"/>
        </w:rPr>
        <w:t xml:space="preserve">atisfacción al </w:t>
      </w:r>
      <w:r w:rsidR="00DC2E0B" w:rsidRPr="00C41129">
        <w:rPr>
          <w:rFonts w:eastAsia="Calibri"/>
          <w:b/>
          <w:bCs/>
          <w:noProof/>
          <w:lang w:val="es-DO"/>
        </w:rPr>
        <w:t>C</w:t>
      </w:r>
      <w:r w:rsidRPr="00C41129">
        <w:rPr>
          <w:rFonts w:eastAsia="Calibri"/>
          <w:b/>
          <w:bCs/>
          <w:noProof/>
          <w:lang w:val="es-DO"/>
        </w:rPr>
        <w:t xml:space="preserve">liente </w:t>
      </w:r>
      <w:r w:rsidR="00DC2E0B" w:rsidRPr="00C41129">
        <w:rPr>
          <w:rFonts w:eastAsia="Calibri"/>
          <w:b/>
          <w:bCs/>
          <w:noProof/>
          <w:lang w:val="es-DO"/>
        </w:rPr>
        <w:t>E</w:t>
      </w:r>
      <w:r w:rsidRPr="00C41129">
        <w:rPr>
          <w:rFonts w:eastAsia="Calibri"/>
          <w:b/>
          <w:bCs/>
          <w:noProof/>
          <w:lang w:val="es-DO"/>
        </w:rPr>
        <w:t>xterno</w:t>
      </w:r>
    </w:p>
    <w:p w14:paraId="41F1A7C9" w14:textId="69A35F5C" w:rsidR="00393C07" w:rsidRPr="00C41129" w:rsidRDefault="00393C07" w:rsidP="00DC2E0B">
      <w:pPr>
        <w:tabs>
          <w:tab w:val="left" w:pos="284"/>
        </w:tabs>
        <w:spacing w:line="360" w:lineRule="auto"/>
        <w:jc w:val="both"/>
        <w:rPr>
          <w:rFonts w:eastAsia="Calibri"/>
          <w:noProof/>
          <w:lang w:val="es-DO"/>
        </w:rPr>
      </w:pPr>
      <w:r w:rsidRPr="00C41129">
        <w:rPr>
          <w:rFonts w:eastAsia="Calibri"/>
          <w:noProof/>
          <w:lang w:val="es-DO"/>
        </w:rPr>
        <w:t>Producto de la implementación del sistema de gestión de la calidad</w:t>
      </w:r>
      <w:r w:rsidR="00D039DA">
        <w:rPr>
          <w:rFonts w:eastAsia="Calibri"/>
          <w:noProof/>
          <w:lang w:val="es-DO"/>
        </w:rPr>
        <w:t>,</w:t>
      </w:r>
      <w:r w:rsidRPr="00C41129">
        <w:rPr>
          <w:rFonts w:eastAsia="Calibri"/>
          <w:noProof/>
          <w:lang w:val="es-DO"/>
        </w:rPr>
        <w:t xml:space="preserve"> la CNE realizó la medición de la satisfacción del cliente externo en el mes de </w:t>
      </w:r>
      <w:r w:rsidR="00596A04" w:rsidRPr="00C41129">
        <w:rPr>
          <w:rFonts w:eastAsia="Calibri"/>
          <w:noProof/>
          <w:lang w:val="es-DO"/>
        </w:rPr>
        <w:t>noviembre 2022</w:t>
      </w:r>
      <w:r w:rsidR="00D039DA">
        <w:rPr>
          <w:rFonts w:eastAsia="Calibri"/>
          <w:noProof/>
          <w:lang w:val="es-DO"/>
        </w:rPr>
        <w:t>.</w:t>
      </w:r>
      <w:r w:rsidRPr="00C41129">
        <w:rPr>
          <w:rFonts w:eastAsia="Calibri"/>
          <w:noProof/>
          <w:lang w:val="es-DO"/>
        </w:rPr>
        <w:t xml:space="preserve"> </w:t>
      </w:r>
      <w:r w:rsidR="00D039DA">
        <w:rPr>
          <w:rFonts w:eastAsia="Calibri"/>
          <w:noProof/>
          <w:lang w:val="es-DO"/>
        </w:rPr>
        <w:t>A</w:t>
      </w:r>
      <w:r w:rsidRPr="00C41129">
        <w:rPr>
          <w:rFonts w:eastAsia="Calibri"/>
          <w:noProof/>
          <w:lang w:val="es-DO"/>
        </w:rPr>
        <w:t xml:space="preserve"> continuación, se muestran los resultados:</w:t>
      </w:r>
    </w:p>
    <w:tbl>
      <w:tblPr>
        <w:tblW w:w="7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2"/>
        <w:gridCol w:w="2121"/>
      </w:tblGrid>
      <w:tr w:rsidR="00393C07" w:rsidRPr="00B50D19" w14:paraId="65EED1EC" w14:textId="77777777" w:rsidTr="000652AE">
        <w:trPr>
          <w:trHeight w:val="750"/>
          <w:jc w:val="center"/>
        </w:trPr>
        <w:tc>
          <w:tcPr>
            <w:tcW w:w="7503" w:type="dxa"/>
            <w:gridSpan w:val="2"/>
            <w:shd w:val="clear" w:color="auto" w:fill="2F5496" w:themeFill="accent1" w:themeFillShade="BF"/>
            <w:vAlign w:val="center"/>
            <w:hideMark/>
          </w:tcPr>
          <w:p w14:paraId="1AAC7AC7" w14:textId="77777777" w:rsidR="00393C07" w:rsidRPr="00D039DA" w:rsidRDefault="00393C07" w:rsidP="000652AE">
            <w:pPr>
              <w:spacing w:after="0" w:line="240" w:lineRule="auto"/>
              <w:jc w:val="center"/>
              <w:rPr>
                <w:rFonts w:eastAsia="Calibri"/>
                <w:noProof/>
                <w:lang w:val="es-DO"/>
              </w:rPr>
            </w:pPr>
            <w:r w:rsidRPr="00D039DA">
              <w:rPr>
                <w:rFonts w:eastAsia="Calibri"/>
                <w:noProof/>
                <w:color w:val="FFFFFF" w:themeColor="background1"/>
                <w:lang w:val="es-DO"/>
              </w:rPr>
              <w:t>Resultados Encuesta de Satisfacción del Cliente Externo</w:t>
            </w:r>
          </w:p>
        </w:tc>
      </w:tr>
      <w:tr w:rsidR="00393C07" w:rsidRPr="00C41129" w14:paraId="6F2F2413" w14:textId="77777777" w:rsidTr="000652AE">
        <w:trPr>
          <w:trHeight w:val="390"/>
          <w:jc w:val="center"/>
        </w:trPr>
        <w:tc>
          <w:tcPr>
            <w:tcW w:w="7503" w:type="dxa"/>
            <w:gridSpan w:val="2"/>
            <w:shd w:val="clear" w:color="auto" w:fill="8EAADB" w:themeFill="accent1" w:themeFillTint="99"/>
            <w:vAlign w:val="center"/>
            <w:hideMark/>
          </w:tcPr>
          <w:p w14:paraId="15F83C54" w14:textId="305DA92A" w:rsidR="00393C07" w:rsidRPr="00D039DA" w:rsidRDefault="00393C07" w:rsidP="000652AE">
            <w:pPr>
              <w:spacing w:after="0" w:line="240" w:lineRule="auto"/>
              <w:jc w:val="center"/>
              <w:rPr>
                <w:rFonts w:eastAsia="Calibri"/>
                <w:noProof/>
                <w:lang w:val="es-DO"/>
              </w:rPr>
            </w:pPr>
            <w:r w:rsidRPr="00D039DA">
              <w:rPr>
                <w:rFonts w:eastAsia="Calibri"/>
                <w:noProof/>
                <w:color w:val="000000" w:themeColor="text1"/>
                <w:lang w:val="es-DO"/>
              </w:rPr>
              <w:t>Noviembre 202</w:t>
            </w:r>
            <w:r w:rsidR="0095414D" w:rsidRPr="00D039DA">
              <w:rPr>
                <w:rFonts w:eastAsia="Calibri"/>
                <w:noProof/>
                <w:color w:val="000000" w:themeColor="text1"/>
                <w:lang w:val="es-DO"/>
              </w:rPr>
              <w:t>2</w:t>
            </w:r>
          </w:p>
        </w:tc>
      </w:tr>
      <w:tr w:rsidR="00393C07" w:rsidRPr="00C41129" w14:paraId="3FB1BF7F" w14:textId="77777777" w:rsidTr="00D039DA">
        <w:trPr>
          <w:trHeight w:val="531"/>
          <w:jc w:val="center"/>
        </w:trPr>
        <w:tc>
          <w:tcPr>
            <w:tcW w:w="5382" w:type="dxa"/>
            <w:shd w:val="clear" w:color="auto" w:fill="auto"/>
            <w:vAlign w:val="center"/>
            <w:hideMark/>
          </w:tcPr>
          <w:p w14:paraId="7E87EAA1" w14:textId="77777777" w:rsidR="00393C07" w:rsidRPr="00C41129" w:rsidRDefault="00393C07" w:rsidP="00D039DA">
            <w:pPr>
              <w:spacing w:after="0" w:line="240" w:lineRule="auto"/>
              <w:jc w:val="both"/>
              <w:rPr>
                <w:rFonts w:eastAsia="Calibri"/>
                <w:noProof/>
                <w:lang w:val="es-DO"/>
              </w:rPr>
            </w:pPr>
            <w:r w:rsidRPr="00D039DA">
              <w:rPr>
                <w:rFonts w:eastAsia="Calibri"/>
                <w:noProof/>
                <w:lang w:val="es-DO"/>
              </w:rPr>
              <w:t>Amabilidad y cortesía personal que le atendió</w:t>
            </w:r>
          </w:p>
        </w:tc>
        <w:tc>
          <w:tcPr>
            <w:tcW w:w="2121" w:type="dxa"/>
            <w:shd w:val="clear" w:color="auto" w:fill="auto"/>
            <w:vAlign w:val="center"/>
            <w:hideMark/>
          </w:tcPr>
          <w:p w14:paraId="3F411AE6" w14:textId="0AF711C2"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393C07" w:rsidRPr="00C41129" w14:paraId="120BAA08" w14:textId="77777777" w:rsidTr="00D039DA">
        <w:trPr>
          <w:trHeight w:val="465"/>
          <w:jc w:val="center"/>
        </w:trPr>
        <w:tc>
          <w:tcPr>
            <w:tcW w:w="5382" w:type="dxa"/>
            <w:shd w:val="clear" w:color="auto" w:fill="auto"/>
            <w:vAlign w:val="center"/>
            <w:hideMark/>
          </w:tcPr>
          <w:p w14:paraId="210C5217" w14:textId="77777777" w:rsidR="00393C07" w:rsidRPr="00C41129" w:rsidRDefault="00393C07" w:rsidP="00D039DA">
            <w:pPr>
              <w:spacing w:after="0" w:line="240" w:lineRule="auto"/>
              <w:jc w:val="both"/>
              <w:rPr>
                <w:rFonts w:eastAsia="Calibri"/>
                <w:noProof/>
                <w:lang w:val="es-DO"/>
              </w:rPr>
            </w:pPr>
            <w:r w:rsidRPr="00C41129">
              <w:rPr>
                <w:rFonts w:eastAsia="Calibri"/>
                <w:noProof/>
                <w:lang w:val="es-DO"/>
              </w:rPr>
              <w:t>Tiempo de espera antes de ser atendido</w:t>
            </w:r>
          </w:p>
        </w:tc>
        <w:tc>
          <w:tcPr>
            <w:tcW w:w="2121" w:type="dxa"/>
            <w:shd w:val="clear" w:color="auto" w:fill="auto"/>
            <w:vAlign w:val="center"/>
            <w:hideMark/>
          </w:tcPr>
          <w:p w14:paraId="70B605DC" w14:textId="09501B69" w:rsidR="00393C07" w:rsidRPr="00C41129" w:rsidRDefault="00393C07" w:rsidP="00D039DA">
            <w:pPr>
              <w:spacing w:after="0" w:line="240" w:lineRule="auto"/>
              <w:jc w:val="center"/>
              <w:rPr>
                <w:rFonts w:eastAsia="Calibri"/>
                <w:noProof/>
                <w:lang w:val="es-DO"/>
              </w:rPr>
            </w:pPr>
            <w:r w:rsidRPr="00C41129">
              <w:rPr>
                <w:rFonts w:eastAsia="Calibri"/>
                <w:noProof/>
                <w:lang w:val="es-DO"/>
              </w:rPr>
              <w:t>9</w:t>
            </w:r>
            <w:r w:rsidR="00596A04" w:rsidRPr="00C41129">
              <w:rPr>
                <w:rFonts w:eastAsia="Calibri"/>
                <w:noProof/>
                <w:lang w:val="es-DO"/>
              </w:rPr>
              <w:t>9.53</w:t>
            </w:r>
            <w:r w:rsidRPr="00C41129">
              <w:rPr>
                <w:rFonts w:eastAsia="Calibri"/>
                <w:noProof/>
                <w:lang w:val="es-DO"/>
              </w:rPr>
              <w:t>%</w:t>
            </w:r>
          </w:p>
        </w:tc>
      </w:tr>
      <w:tr w:rsidR="00393C07" w:rsidRPr="00C41129" w14:paraId="52332514" w14:textId="77777777" w:rsidTr="00D039DA">
        <w:trPr>
          <w:trHeight w:val="517"/>
          <w:jc w:val="center"/>
        </w:trPr>
        <w:tc>
          <w:tcPr>
            <w:tcW w:w="5382" w:type="dxa"/>
            <w:shd w:val="clear" w:color="auto" w:fill="auto"/>
            <w:vAlign w:val="center"/>
            <w:hideMark/>
          </w:tcPr>
          <w:p w14:paraId="6486B7F7" w14:textId="77777777" w:rsidR="00393C07" w:rsidRPr="00C41129" w:rsidRDefault="00393C07" w:rsidP="00D039DA">
            <w:pPr>
              <w:spacing w:after="0" w:line="240" w:lineRule="auto"/>
              <w:jc w:val="both"/>
              <w:rPr>
                <w:rFonts w:eastAsia="Calibri"/>
                <w:noProof/>
                <w:lang w:val="es-DO"/>
              </w:rPr>
            </w:pPr>
            <w:r w:rsidRPr="00C41129">
              <w:rPr>
                <w:rFonts w:eastAsia="Calibri"/>
                <w:noProof/>
                <w:lang w:val="es-DO"/>
              </w:rPr>
              <w:t>Capacidad y competencia del personal</w:t>
            </w:r>
          </w:p>
        </w:tc>
        <w:tc>
          <w:tcPr>
            <w:tcW w:w="2121" w:type="dxa"/>
            <w:shd w:val="clear" w:color="auto" w:fill="auto"/>
            <w:vAlign w:val="center"/>
            <w:hideMark/>
          </w:tcPr>
          <w:p w14:paraId="1F4C6E60" w14:textId="27B2F52F"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393C07" w:rsidRPr="00C41129" w14:paraId="79602C45" w14:textId="77777777" w:rsidTr="00D039DA">
        <w:trPr>
          <w:trHeight w:val="539"/>
          <w:jc w:val="center"/>
        </w:trPr>
        <w:tc>
          <w:tcPr>
            <w:tcW w:w="5382" w:type="dxa"/>
            <w:shd w:val="clear" w:color="auto" w:fill="auto"/>
            <w:vAlign w:val="center"/>
            <w:hideMark/>
          </w:tcPr>
          <w:p w14:paraId="0F223FB1" w14:textId="77777777" w:rsidR="00393C07" w:rsidRPr="00C41129" w:rsidRDefault="00393C07" w:rsidP="00D039DA">
            <w:pPr>
              <w:spacing w:after="0" w:line="240" w:lineRule="auto"/>
              <w:jc w:val="both"/>
              <w:rPr>
                <w:rFonts w:eastAsia="Calibri"/>
                <w:noProof/>
                <w:lang w:val="es-DO"/>
              </w:rPr>
            </w:pPr>
            <w:r w:rsidRPr="00C41129">
              <w:rPr>
                <w:rFonts w:eastAsia="Calibri"/>
                <w:noProof/>
                <w:lang w:val="es-DO"/>
              </w:rPr>
              <w:t>Facilidad para el depósito de documentos</w:t>
            </w:r>
          </w:p>
        </w:tc>
        <w:tc>
          <w:tcPr>
            <w:tcW w:w="2121" w:type="dxa"/>
            <w:shd w:val="clear" w:color="auto" w:fill="auto"/>
            <w:vAlign w:val="center"/>
            <w:hideMark/>
          </w:tcPr>
          <w:p w14:paraId="2FF23175" w14:textId="36EAD571"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393C07" w:rsidRPr="00C41129" w14:paraId="785CEFF3" w14:textId="77777777" w:rsidTr="00D039DA">
        <w:trPr>
          <w:trHeight w:val="435"/>
          <w:jc w:val="center"/>
        </w:trPr>
        <w:tc>
          <w:tcPr>
            <w:tcW w:w="5382" w:type="dxa"/>
            <w:shd w:val="clear" w:color="auto" w:fill="auto"/>
            <w:vAlign w:val="center"/>
            <w:hideMark/>
          </w:tcPr>
          <w:p w14:paraId="798F39F1" w14:textId="77777777" w:rsidR="00393C07" w:rsidRPr="00C41129" w:rsidRDefault="00393C07" w:rsidP="00D039DA">
            <w:pPr>
              <w:spacing w:after="0" w:line="240" w:lineRule="auto"/>
              <w:jc w:val="both"/>
              <w:rPr>
                <w:rFonts w:eastAsia="Calibri"/>
                <w:noProof/>
                <w:lang w:val="es-DO"/>
              </w:rPr>
            </w:pPr>
            <w:r w:rsidRPr="00C41129">
              <w:rPr>
                <w:rFonts w:eastAsia="Calibri"/>
                <w:noProof/>
                <w:lang w:val="es-DO"/>
              </w:rPr>
              <w:t>Se atienden sus inquietudes y se aclaran sus dudas</w:t>
            </w:r>
          </w:p>
        </w:tc>
        <w:tc>
          <w:tcPr>
            <w:tcW w:w="2121" w:type="dxa"/>
            <w:shd w:val="clear" w:color="auto" w:fill="auto"/>
            <w:vAlign w:val="center"/>
            <w:hideMark/>
          </w:tcPr>
          <w:p w14:paraId="06AEBB87" w14:textId="01EBC7BB"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393C07" w:rsidRPr="00C41129" w14:paraId="39018914" w14:textId="77777777" w:rsidTr="00D039DA">
        <w:trPr>
          <w:trHeight w:val="520"/>
          <w:jc w:val="center"/>
        </w:trPr>
        <w:tc>
          <w:tcPr>
            <w:tcW w:w="5382" w:type="dxa"/>
            <w:shd w:val="clear" w:color="auto" w:fill="auto"/>
            <w:vAlign w:val="center"/>
            <w:hideMark/>
          </w:tcPr>
          <w:p w14:paraId="206E292D" w14:textId="7A454A37" w:rsidR="00393C07" w:rsidRPr="00C41129" w:rsidRDefault="00393C07" w:rsidP="00D039DA">
            <w:pPr>
              <w:spacing w:after="0" w:line="240" w:lineRule="auto"/>
              <w:jc w:val="both"/>
              <w:rPr>
                <w:rFonts w:eastAsia="Calibri"/>
                <w:noProof/>
                <w:lang w:val="es-DO"/>
              </w:rPr>
            </w:pPr>
            <w:r w:rsidRPr="00C41129">
              <w:rPr>
                <w:rFonts w:eastAsia="Calibri"/>
                <w:noProof/>
                <w:lang w:val="es-DO"/>
              </w:rPr>
              <w:t xml:space="preserve">Calidad de la </w:t>
            </w:r>
            <w:r w:rsidR="00596A04" w:rsidRPr="00C41129">
              <w:rPr>
                <w:rFonts w:eastAsia="Calibri"/>
                <w:noProof/>
                <w:lang w:val="es-DO"/>
              </w:rPr>
              <w:t>i</w:t>
            </w:r>
            <w:r w:rsidRPr="00C41129">
              <w:rPr>
                <w:rFonts w:eastAsia="Calibri"/>
                <w:noProof/>
                <w:lang w:val="es-DO"/>
              </w:rPr>
              <w:t>nformación suministrada</w:t>
            </w:r>
          </w:p>
        </w:tc>
        <w:tc>
          <w:tcPr>
            <w:tcW w:w="2121" w:type="dxa"/>
            <w:shd w:val="clear" w:color="auto" w:fill="auto"/>
            <w:vAlign w:val="center"/>
            <w:hideMark/>
          </w:tcPr>
          <w:p w14:paraId="3D2E6C67" w14:textId="42D2F0DE"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393C07" w:rsidRPr="00C41129" w14:paraId="38EA603B" w14:textId="77777777" w:rsidTr="00D039DA">
        <w:trPr>
          <w:trHeight w:val="477"/>
          <w:jc w:val="center"/>
        </w:trPr>
        <w:tc>
          <w:tcPr>
            <w:tcW w:w="5382" w:type="dxa"/>
            <w:shd w:val="clear" w:color="auto" w:fill="auto"/>
            <w:vAlign w:val="center"/>
            <w:hideMark/>
          </w:tcPr>
          <w:p w14:paraId="0AF4A00E" w14:textId="4DEE95E7" w:rsidR="00393C07" w:rsidRPr="00C41129" w:rsidRDefault="00393C07" w:rsidP="00D039DA">
            <w:pPr>
              <w:spacing w:after="0" w:line="240" w:lineRule="auto"/>
              <w:jc w:val="both"/>
              <w:rPr>
                <w:rFonts w:eastAsia="Calibri"/>
                <w:noProof/>
                <w:lang w:val="es-DO"/>
              </w:rPr>
            </w:pPr>
            <w:r w:rsidRPr="00C41129">
              <w:rPr>
                <w:rFonts w:eastAsia="Calibri"/>
                <w:noProof/>
                <w:lang w:val="es-DO"/>
              </w:rPr>
              <w:t>Facilidad en el proceso de facturación y pago</w:t>
            </w:r>
          </w:p>
        </w:tc>
        <w:tc>
          <w:tcPr>
            <w:tcW w:w="2121" w:type="dxa"/>
            <w:shd w:val="clear" w:color="auto" w:fill="auto"/>
            <w:vAlign w:val="center"/>
            <w:hideMark/>
          </w:tcPr>
          <w:p w14:paraId="65AD001E" w14:textId="7007458A"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393C07" w:rsidRPr="00C41129" w14:paraId="51AAF391" w14:textId="77777777" w:rsidTr="00D039DA">
        <w:trPr>
          <w:trHeight w:val="720"/>
          <w:jc w:val="center"/>
        </w:trPr>
        <w:tc>
          <w:tcPr>
            <w:tcW w:w="5382" w:type="dxa"/>
            <w:shd w:val="clear" w:color="auto" w:fill="auto"/>
            <w:vAlign w:val="center"/>
            <w:hideMark/>
          </w:tcPr>
          <w:p w14:paraId="127A8F67" w14:textId="35B2939B" w:rsidR="00393C07" w:rsidRPr="00C41129" w:rsidRDefault="00393C07" w:rsidP="00D039DA">
            <w:pPr>
              <w:spacing w:after="0" w:line="240" w:lineRule="auto"/>
              <w:jc w:val="both"/>
              <w:rPr>
                <w:rFonts w:eastAsia="Calibri"/>
                <w:noProof/>
                <w:lang w:val="es-DO"/>
              </w:rPr>
            </w:pPr>
            <w:r w:rsidRPr="00C41129">
              <w:rPr>
                <w:rFonts w:eastAsia="Calibri"/>
                <w:noProof/>
                <w:lang w:val="es-DO"/>
              </w:rPr>
              <w:t xml:space="preserve">Cumplimiento por parte de la institución de los requisitos </w:t>
            </w:r>
            <w:r w:rsidR="00D039DA">
              <w:rPr>
                <w:rFonts w:eastAsia="Calibri"/>
                <w:noProof/>
                <w:lang w:val="es-DO"/>
              </w:rPr>
              <w:t>l</w:t>
            </w:r>
            <w:r w:rsidRPr="00C41129">
              <w:rPr>
                <w:rFonts w:eastAsia="Calibri"/>
                <w:noProof/>
                <w:lang w:val="es-DO"/>
              </w:rPr>
              <w:t>egales vinculados al servicio solicitado</w:t>
            </w:r>
          </w:p>
        </w:tc>
        <w:tc>
          <w:tcPr>
            <w:tcW w:w="2121" w:type="dxa"/>
            <w:shd w:val="clear" w:color="auto" w:fill="auto"/>
            <w:vAlign w:val="center"/>
            <w:hideMark/>
          </w:tcPr>
          <w:p w14:paraId="02DC1F57" w14:textId="5B1E3E77"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r w:rsidR="00596A04" w:rsidRPr="00C41129" w14:paraId="61FBF610" w14:textId="77777777" w:rsidTr="00D039DA">
        <w:trPr>
          <w:trHeight w:val="720"/>
          <w:jc w:val="center"/>
        </w:trPr>
        <w:tc>
          <w:tcPr>
            <w:tcW w:w="5382" w:type="dxa"/>
            <w:shd w:val="clear" w:color="auto" w:fill="auto"/>
            <w:vAlign w:val="center"/>
          </w:tcPr>
          <w:p w14:paraId="4DCCA02D" w14:textId="319ADF20" w:rsidR="00596A04" w:rsidRPr="00C41129" w:rsidRDefault="00596A04" w:rsidP="00D039DA">
            <w:pPr>
              <w:spacing w:after="0" w:line="240" w:lineRule="auto"/>
              <w:jc w:val="both"/>
              <w:rPr>
                <w:rFonts w:eastAsia="Calibri"/>
                <w:noProof/>
                <w:lang w:val="es-DO"/>
              </w:rPr>
            </w:pPr>
            <w:r w:rsidRPr="00C41129">
              <w:rPr>
                <w:rFonts w:eastAsia="Calibri"/>
                <w:noProof/>
                <w:lang w:val="es-DO"/>
              </w:rPr>
              <w:t>Como se ha sentido con la respuesta que ha dado la CNE</w:t>
            </w:r>
          </w:p>
        </w:tc>
        <w:tc>
          <w:tcPr>
            <w:tcW w:w="2121" w:type="dxa"/>
            <w:shd w:val="clear" w:color="auto" w:fill="auto"/>
            <w:vAlign w:val="center"/>
          </w:tcPr>
          <w:p w14:paraId="3E29BB1C" w14:textId="695787A8" w:rsidR="00596A04" w:rsidRPr="00C41129" w:rsidRDefault="00596A04" w:rsidP="00D039DA">
            <w:pPr>
              <w:spacing w:after="0" w:line="240" w:lineRule="auto"/>
              <w:jc w:val="center"/>
              <w:rPr>
                <w:rFonts w:eastAsia="Calibri"/>
                <w:noProof/>
                <w:lang w:val="es-DO"/>
              </w:rPr>
            </w:pPr>
            <w:r w:rsidRPr="00C41129">
              <w:rPr>
                <w:rFonts w:eastAsia="Calibri"/>
                <w:noProof/>
                <w:lang w:val="es-DO"/>
              </w:rPr>
              <w:t>100%</w:t>
            </w:r>
          </w:p>
        </w:tc>
      </w:tr>
      <w:tr w:rsidR="00393C07" w:rsidRPr="00C41129" w14:paraId="708DCA71" w14:textId="77777777" w:rsidTr="00D039DA">
        <w:trPr>
          <w:trHeight w:val="615"/>
          <w:jc w:val="center"/>
        </w:trPr>
        <w:tc>
          <w:tcPr>
            <w:tcW w:w="5382" w:type="dxa"/>
            <w:shd w:val="clear" w:color="auto" w:fill="auto"/>
            <w:vAlign w:val="center"/>
            <w:hideMark/>
          </w:tcPr>
          <w:p w14:paraId="264EECE7" w14:textId="54F9929D" w:rsidR="00393C07" w:rsidRPr="00C41129" w:rsidRDefault="00393C07" w:rsidP="00D039DA">
            <w:pPr>
              <w:spacing w:after="0" w:line="240" w:lineRule="auto"/>
              <w:jc w:val="both"/>
              <w:rPr>
                <w:rFonts w:eastAsia="Calibri"/>
                <w:noProof/>
                <w:lang w:val="es-DO"/>
              </w:rPr>
            </w:pPr>
            <w:r w:rsidRPr="00C41129">
              <w:rPr>
                <w:rFonts w:eastAsia="Calibri"/>
                <w:noProof/>
                <w:lang w:val="es-DO"/>
              </w:rPr>
              <w:t>Nivel de satisfacción general en la prestación del servicio</w:t>
            </w:r>
          </w:p>
        </w:tc>
        <w:tc>
          <w:tcPr>
            <w:tcW w:w="2121" w:type="dxa"/>
            <w:shd w:val="clear" w:color="auto" w:fill="auto"/>
            <w:vAlign w:val="center"/>
            <w:hideMark/>
          </w:tcPr>
          <w:p w14:paraId="3CE321A0" w14:textId="6A3808F0" w:rsidR="00393C07" w:rsidRPr="00C41129" w:rsidRDefault="00596A04" w:rsidP="00D039DA">
            <w:pPr>
              <w:spacing w:after="0" w:line="240" w:lineRule="auto"/>
              <w:jc w:val="center"/>
              <w:rPr>
                <w:rFonts w:eastAsia="Calibri"/>
                <w:noProof/>
                <w:lang w:val="es-DO"/>
              </w:rPr>
            </w:pPr>
            <w:r w:rsidRPr="00C41129">
              <w:rPr>
                <w:rFonts w:eastAsia="Calibri"/>
                <w:noProof/>
                <w:lang w:val="es-DO"/>
              </w:rPr>
              <w:t>100</w:t>
            </w:r>
            <w:r w:rsidR="00393C07" w:rsidRPr="00C41129">
              <w:rPr>
                <w:rFonts w:eastAsia="Calibri"/>
                <w:noProof/>
                <w:lang w:val="es-DO"/>
              </w:rPr>
              <w:t>%</w:t>
            </w:r>
          </w:p>
        </w:tc>
      </w:tr>
    </w:tbl>
    <w:p w14:paraId="087C65B1" w14:textId="77777777" w:rsidR="00393C07" w:rsidRPr="00C41129" w:rsidRDefault="00393C07" w:rsidP="00393C07">
      <w:pPr>
        <w:tabs>
          <w:tab w:val="left" w:pos="284"/>
        </w:tabs>
        <w:spacing w:line="360" w:lineRule="auto"/>
        <w:ind w:left="360"/>
        <w:jc w:val="both"/>
        <w:rPr>
          <w:rFonts w:eastAsia="Calibri"/>
          <w:noProof/>
          <w:lang w:val="es-DO"/>
        </w:rPr>
      </w:pPr>
    </w:p>
    <w:p w14:paraId="6BB22530" w14:textId="243FEFA2" w:rsidR="00986303" w:rsidRPr="0001290D" w:rsidRDefault="00986303" w:rsidP="0001290D">
      <w:pPr>
        <w:pStyle w:val="Ttulo2"/>
        <w:numPr>
          <w:ilvl w:val="1"/>
          <w:numId w:val="1"/>
        </w:numPr>
        <w:spacing w:before="0" w:after="160" w:line="360" w:lineRule="auto"/>
        <w:jc w:val="both"/>
        <w:rPr>
          <w:rFonts w:eastAsia="Calibri" w:cs="Times New Roman"/>
          <w:b/>
          <w:bCs/>
          <w:noProof/>
          <w:color w:val="767171"/>
          <w:szCs w:val="24"/>
          <w:lang w:val="es-DO"/>
        </w:rPr>
      </w:pPr>
      <w:bookmarkStart w:id="76" w:name="_Toc121901541"/>
      <w:r w:rsidRPr="0001290D">
        <w:rPr>
          <w:rFonts w:eastAsia="Calibri" w:cs="Times New Roman"/>
          <w:b/>
          <w:bCs/>
          <w:noProof/>
          <w:color w:val="767171"/>
          <w:szCs w:val="24"/>
          <w:lang w:val="es-DO"/>
        </w:rPr>
        <w:t xml:space="preserve">Nivel de </w:t>
      </w:r>
      <w:r w:rsidR="00DC2E0B" w:rsidRPr="0001290D">
        <w:rPr>
          <w:rFonts w:eastAsia="Calibri" w:cs="Times New Roman"/>
          <w:b/>
          <w:bCs/>
          <w:noProof/>
          <w:color w:val="767171"/>
          <w:szCs w:val="24"/>
          <w:lang w:val="es-DO"/>
        </w:rPr>
        <w:t>C</w:t>
      </w:r>
      <w:r w:rsidRPr="0001290D">
        <w:rPr>
          <w:rFonts w:eastAsia="Calibri" w:cs="Times New Roman"/>
          <w:b/>
          <w:bCs/>
          <w:noProof/>
          <w:color w:val="767171"/>
          <w:szCs w:val="24"/>
          <w:lang w:val="es-DO"/>
        </w:rPr>
        <w:t xml:space="preserve">umplimiento </w:t>
      </w:r>
      <w:r w:rsidR="00DC2E0B" w:rsidRPr="0001290D">
        <w:rPr>
          <w:rFonts w:eastAsia="Calibri" w:cs="Times New Roman"/>
          <w:b/>
          <w:bCs/>
          <w:noProof/>
          <w:color w:val="767171"/>
          <w:szCs w:val="24"/>
          <w:lang w:val="es-DO"/>
        </w:rPr>
        <w:t>A</w:t>
      </w:r>
      <w:r w:rsidRPr="0001290D">
        <w:rPr>
          <w:rFonts w:eastAsia="Calibri" w:cs="Times New Roman"/>
          <w:b/>
          <w:bCs/>
          <w:noProof/>
          <w:color w:val="767171"/>
          <w:szCs w:val="24"/>
          <w:lang w:val="es-DO"/>
        </w:rPr>
        <w:t xml:space="preserve">cceso a la </w:t>
      </w:r>
      <w:r w:rsidR="00DC2E0B" w:rsidRPr="0001290D">
        <w:rPr>
          <w:rFonts w:eastAsia="Calibri" w:cs="Times New Roman"/>
          <w:b/>
          <w:bCs/>
          <w:noProof/>
          <w:color w:val="767171"/>
          <w:szCs w:val="24"/>
          <w:lang w:val="es-DO"/>
        </w:rPr>
        <w:t>I</w:t>
      </w:r>
      <w:r w:rsidRPr="0001290D">
        <w:rPr>
          <w:rFonts w:eastAsia="Calibri" w:cs="Times New Roman"/>
          <w:b/>
          <w:bCs/>
          <w:noProof/>
          <w:color w:val="767171"/>
          <w:szCs w:val="24"/>
          <w:lang w:val="es-DO"/>
        </w:rPr>
        <w:t>nformación</w:t>
      </w:r>
      <w:bookmarkEnd w:id="76"/>
    </w:p>
    <w:p w14:paraId="0BE4E803" w14:textId="3EFD91F6" w:rsidR="00393C07" w:rsidRPr="00C41129" w:rsidRDefault="00393C07" w:rsidP="00DC2E0B">
      <w:pPr>
        <w:tabs>
          <w:tab w:val="left" w:pos="284"/>
        </w:tabs>
        <w:spacing w:line="360" w:lineRule="auto"/>
        <w:jc w:val="both"/>
        <w:rPr>
          <w:rFonts w:eastAsia="Calibri"/>
          <w:noProof/>
          <w:lang w:val="es-DO"/>
        </w:rPr>
      </w:pPr>
      <w:r w:rsidRPr="00C41129">
        <w:rPr>
          <w:rFonts w:eastAsia="Calibri"/>
          <w:noProof/>
          <w:lang w:val="es-DO"/>
        </w:rPr>
        <w:t xml:space="preserve">Con el objetivo de llevar un registro y control de los datos que facilitan observancia y cumplimiento de la Ley General de Libre Acceso a la Información, No.200-04, la CNE recibió un total de </w:t>
      </w:r>
      <w:r w:rsidR="009208A9" w:rsidRPr="00C41129">
        <w:rPr>
          <w:rFonts w:eastAsia="Calibri"/>
          <w:noProof/>
          <w:lang w:val="es-DO"/>
        </w:rPr>
        <w:lastRenderedPageBreak/>
        <w:t>cincuenta</w:t>
      </w:r>
      <w:r w:rsidRPr="00C41129">
        <w:rPr>
          <w:rFonts w:eastAsia="Calibri"/>
          <w:noProof/>
          <w:lang w:val="es-DO"/>
        </w:rPr>
        <w:t xml:space="preserve"> (</w:t>
      </w:r>
      <w:r w:rsidR="00D039DA">
        <w:rPr>
          <w:rFonts w:eastAsia="Calibri"/>
          <w:noProof/>
          <w:lang w:val="es-DO"/>
        </w:rPr>
        <w:t>5</w:t>
      </w:r>
      <w:r w:rsidR="009208A9" w:rsidRPr="00C41129">
        <w:rPr>
          <w:rFonts w:eastAsia="Calibri"/>
          <w:noProof/>
          <w:lang w:val="es-DO"/>
        </w:rPr>
        <w:t>0</w:t>
      </w:r>
      <w:r w:rsidRPr="00C41129">
        <w:rPr>
          <w:rFonts w:eastAsia="Calibri"/>
          <w:noProof/>
          <w:lang w:val="es-DO"/>
        </w:rPr>
        <w:t xml:space="preserve">) solicitudes y cada una de ellas fueron canalizadas, respondidas y entregadas en un plazo no mayor de doce (12) días hábiles de manera satisfactoria dentro del plazo establecido en dicha Ley. El </w:t>
      </w:r>
      <w:r w:rsidR="009208A9" w:rsidRPr="00C41129">
        <w:rPr>
          <w:rFonts w:eastAsia="Calibri"/>
          <w:noProof/>
          <w:lang w:val="es-DO"/>
        </w:rPr>
        <w:t>70</w:t>
      </w:r>
      <w:r w:rsidRPr="00C41129">
        <w:rPr>
          <w:rFonts w:eastAsia="Calibri"/>
          <w:noProof/>
          <w:lang w:val="es-DO"/>
        </w:rPr>
        <w:t>% (</w:t>
      </w:r>
      <w:r w:rsidR="009208A9" w:rsidRPr="00C41129">
        <w:rPr>
          <w:rFonts w:eastAsia="Calibri"/>
          <w:noProof/>
          <w:lang w:val="es-DO"/>
        </w:rPr>
        <w:t>35</w:t>
      </w:r>
      <w:r w:rsidRPr="00C41129">
        <w:rPr>
          <w:rFonts w:eastAsia="Calibri"/>
          <w:noProof/>
          <w:lang w:val="es-DO"/>
        </w:rPr>
        <w:t xml:space="preserve">) fueron realizadas por mujeres y </w:t>
      </w:r>
      <w:r w:rsidR="00D039DA">
        <w:rPr>
          <w:rFonts w:eastAsia="Calibri"/>
          <w:noProof/>
          <w:lang w:val="es-DO"/>
        </w:rPr>
        <w:t>un</w:t>
      </w:r>
      <w:r w:rsidRPr="00C41129">
        <w:rPr>
          <w:rFonts w:eastAsia="Calibri"/>
          <w:noProof/>
          <w:lang w:val="es-DO"/>
        </w:rPr>
        <w:t xml:space="preserve"> </w:t>
      </w:r>
      <w:r w:rsidR="00912988" w:rsidRPr="00C41129">
        <w:rPr>
          <w:rFonts w:eastAsia="Calibri"/>
          <w:noProof/>
          <w:lang w:val="es-DO"/>
        </w:rPr>
        <w:t>30</w:t>
      </w:r>
      <w:r w:rsidRPr="00C41129">
        <w:rPr>
          <w:rFonts w:eastAsia="Calibri"/>
          <w:noProof/>
          <w:lang w:val="es-DO"/>
        </w:rPr>
        <w:t>% (</w:t>
      </w:r>
      <w:r w:rsidR="00912988" w:rsidRPr="00C41129">
        <w:rPr>
          <w:rFonts w:eastAsia="Calibri"/>
          <w:noProof/>
          <w:lang w:val="es-DO"/>
        </w:rPr>
        <w:t>15</w:t>
      </w:r>
      <w:r w:rsidRPr="00C41129">
        <w:rPr>
          <w:rFonts w:eastAsia="Calibri"/>
          <w:noProof/>
          <w:lang w:val="es-DO"/>
        </w:rPr>
        <w:t>) por hombres.</w:t>
      </w:r>
    </w:p>
    <w:p w14:paraId="2A7553CB" w14:textId="77777777" w:rsidR="00393C07" w:rsidRPr="00386983" w:rsidRDefault="00393C07" w:rsidP="00393C07">
      <w:pPr>
        <w:tabs>
          <w:tab w:val="left" w:pos="284"/>
        </w:tabs>
        <w:spacing w:line="360" w:lineRule="auto"/>
        <w:ind w:left="360"/>
        <w:jc w:val="both"/>
        <w:rPr>
          <w:rFonts w:eastAsia="Calibri"/>
          <w:noProof/>
          <w:sz w:val="10"/>
          <w:szCs w:val="10"/>
          <w:lang w:val="es-DO"/>
        </w:rPr>
      </w:pPr>
    </w:p>
    <w:p w14:paraId="2C499D8C" w14:textId="05F4ACF7" w:rsidR="00986303" w:rsidRPr="0001290D" w:rsidRDefault="00986303" w:rsidP="0001290D">
      <w:pPr>
        <w:pStyle w:val="Ttulo2"/>
        <w:numPr>
          <w:ilvl w:val="1"/>
          <w:numId w:val="1"/>
        </w:numPr>
        <w:spacing w:before="0" w:after="160" w:line="360" w:lineRule="auto"/>
        <w:jc w:val="both"/>
        <w:rPr>
          <w:rFonts w:eastAsia="Calibri" w:cs="Times New Roman"/>
          <w:b/>
          <w:bCs/>
          <w:noProof/>
          <w:color w:val="767171"/>
          <w:szCs w:val="24"/>
          <w:lang w:val="es-DO"/>
        </w:rPr>
      </w:pPr>
      <w:bookmarkStart w:id="77" w:name="_Toc75956419"/>
      <w:bookmarkStart w:id="78" w:name="_Toc121901542"/>
      <w:r w:rsidRPr="0001290D">
        <w:rPr>
          <w:rFonts w:eastAsia="Calibri" w:cs="Times New Roman"/>
          <w:b/>
          <w:bCs/>
          <w:noProof/>
          <w:color w:val="767171"/>
          <w:szCs w:val="24"/>
          <w:lang w:val="es-DO"/>
        </w:rPr>
        <w:t xml:space="preserve">Resultados </w:t>
      </w:r>
      <w:r w:rsidR="00DC2E0B" w:rsidRPr="0001290D">
        <w:rPr>
          <w:rFonts w:eastAsia="Calibri" w:cs="Times New Roman"/>
          <w:b/>
          <w:bCs/>
          <w:noProof/>
          <w:color w:val="767171"/>
          <w:szCs w:val="24"/>
          <w:lang w:val="es-DO"/>
        </w:rPr>
        <w:t>S</w:t>
      </w:r>
      <w:r w:rsidRPr="0001290D">
        <w:rPr>
          <w:rFonts w:eastAsia="Calibri" w:cs="Times New Roman"/>
          <w:b/>
          <w:bCs/>
          <w:noProof/>
          <w:color w:val="767171"/>
          <w:szCs w:val="24"/>
          <w:lang w:val="es-DO"/>
        </w:rPr>
        <w:t xml:space="preserve">istema de </w:t>
      </w:r>
      <w:r w:rsidR="00DC2E0B" w:rsidRPr="0001290D">
        <w:rPr>
          <w:rFonts w:eastAsia="Calibri" w:cs="Times New Roman"/>
          <w:b/>
          <w:bCs/>
          <w:noProof/>
          <w:color w:val="767171"/>
          <w:szCs w:val="24"/>
          <w:lang w:val="es-DO"/>
        </w:rPr>
        <w:t>Q</w:t>
      </w:r>
      <w:r w:rsidRPr="0001290D">
        <w:rPr>
          <w:rFonts w:eastAsia="Calibri" w:cs="Times New Roman"/>
          <w:b/>
          <w:bCs/>
          <w:noProof/>
          <w:color w:val="767171"/>
          <w:szCs w:val="24"/>
          <w:lang w:val="es-DO"/>
        </w:rPr>
        <w:t xml:space="preserve">uejas, </w:t>
      </w:r>
      <w:r w:rsidR="00DC2E0B" w:rsidRPr="0001290D">
        <w:rPr>
          <w:rFonts w:eastAsia="Calibri" w:cs="Times New Roman"/>
          <w:b/>
          <w:bCs/>
          <w:noProof/>
          <w:color w:val="767171"/>
          <w:szCs w:val="24"/>
          <w:lang w:val="es-DO"/>
        </w:rPr>
        <w:t>R</w:t>
      </w:r>
      <w:r w:rsidRPr="0001290D">
        <w:rPr>
          <w:rFonts w:eastAsia="Calibri" w:cs="Times New Roman"/>
          <w:b/>
          <w:bCs/>
          <w:noProof/>
          <w:color w:val="767171"/>
          <w:szCs w:val="24"/>
          <w:lang w:val="es-DO"/>
        </w:rPr>
        <w:t xml:space="preserve">eclamos y </w:t>
      </w:r>
      <w:r w:rsidR="00DC2E0B" w:rsidRPr="0001290D">
        <w:rPr>
          <w:rFonts w:eastAsia="Calibri" w:cs="Times New Roman"/>
          <w:b/>
          <w:bCs/>
          <w:noProof/>
          <w:color w:val="767171"/>
          <w:szCs w:val="24"/>
          <w:lang w:val="es-DO"/>
        </w:rPr>
        <w:t>S</w:t>
      </w:r>
      <w:r w:rsidRPr="0001290D">
        <w:rPr>
          <w:rFonts w:eastAsia="Calibri" w:cs="Times New Roman"/>
          <w:b/>
          <w:bCs/>
          <w:noProof/>
          <w:color w:val="767171"/>
          <w:szCs w:val="24"/>
          <w:lang w:val="es-DO"/>
        </w:rPr>
        <w:t>ugerencias</w:t>
      </w:r>
      <w:bookmarkEnd w:id="77"/>
      <w:bookmarkEnd w:id="78"/>
    </w:p>
    <w:p w14:paraId="107D8A89" w14:textId="07026094" w:rsidR="00393C07" w:rsidRPr="00C41129" w:rsidRDefault="00393C07" w:rsidP="00DC2E0B">
      <w:pPr>
        <w:tabs>
          <w:tab w:val="left" w:pos="284"/>
        </w:tabs>
        <w:spacing w:line="360" w:lineRule="auto"/>
        <w:jc w:val="both"/>
        <w:rPr>
          <w:rFonts w:eastAsia="Calibri"/>
          <w:noProof/>
          <w:lang w:val="es-DO"/>
        </w:rPr>
      </w:pPr>
      <w:r w:rsidRPr="00C41129">
        <w:rPr>
          <w:rFonts w:eastAsia="Calibri"/>
          <w:noProof/>
          <w:lang w:val="es-DO"/>
        </w:rPr>
        <w:t>La Línea 311, tiene por objeto recibir, diligenciar y resolver, las quejas, denuncias y reclamaciones de los Ciudadanos concernientes a la CNE, así como declinar las mismas, cuando corresponden a otras instituciones públicas. La Plataforma de la Línea 311, a la fecha está al día, no tienen nada pendiente, los mismos son monitoreados a diarios, por lo cual su manejo es de continuo trabajo.</w:t>
      </w:r>
    </w:p>
    <w:p w14:paraId="013FC165" w14:textId="0A6A3A64" w:rsidR="00393C07" w:rsidRPr="00C41129" w:rsidRDefault="00393C07" w:rsidP="000652AE">
      <w:pPr>
        <w:tabs>
          <w:tab w:val="left" w:pos="284"/>
        </w:tabs>
        <w:spacing w:line="360" w:lineRule="auto"/>
        <w:ind w:left="360" w:right="-18" w:hanging="360"/>
        <w:jc w:val="center"/>
        <w:rPr>
          <w:bCs/>
          <w:lang w:val="es-DO"/>
        </w:rPr>
      </w:pPr>
      <w:r w:rsidRPr="00C41129">
        <w:rPr>
          <w:bCs/>
          <w:noProof/>
          <w:lang w:val="es-DO"/>
        </w:rPr>
        <w:drawing>
          <wp:inline distT="0" distB="0" distL="0" distR="0" wp14:anchorId="476DD351" wp14:editId="3A83473C">
            <wp:extent cx="4979337" cy="2234241"/>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00621" cy="2243791"/>
                    </a:xfrm>
                    <a:prstGeom prst="rect">
                      <a:avLst/>
                    </a:prstGeom>
                    <a:noFill/>
                  </pic:spPr>
                </pic:pic>
              </a:graphicData>
            </a:graphic>
          </wp:inline>
        </w:drawing>
      </w:r>
    </w:p>
    <w:p w14:paraId="1F2DC81F" w14:textId="4F6315B2" w:rsidR="00986303" w:rsidRPr="0001290D" w:rsidRDefault="00986303" w:rsidP="0001290D">
      <w:pPr>
        <w:pStyle w:val="Ttulo2"/>
        <w:numPr>
          <w:ilvl w:val="1"/>
          <w:numId w:val="1"/>
        </w:numPr>
        <w:spacing w:before="0" w:after="160" w:line="360" w:lineRule="auto"/>
        <w:jc w:val="both"/>
        <w:rPr>
          <w:rFonts w:eastAsia="Calibri" w:cs="Times New Roman"/>
          <w:b/>
          <w:bCs/>
          <w:noProof/>
          <w:color w:val="767171"/>
          <w:szCs w:val="24"/>
          <w:lang w:val="es-DO"/>
        </w:rPr>
      </w:pPr>
      <w:bookmarkStart w:id="79" w:name="_Toc75956420"/>
      <w:bookmarkStart w:id="80" w:name="_Toc121901543"/>
      <w:r w:rsidRPr="0001290D">
        <w:rPr>
          <w:rFonts w:eastAsia="Calibri" w:cs="Times New Roman"/>
          <w:b/>
          <w:bCs/>
          <w:noProof/>
          <w:color w:val="767171"/>
          <w:szCs w:val="24"/>
          <w:lang w:val="es-DO"/>
        </w:rPr>
        <w:t xml:space="preserve">Resultado </w:t>
      </w:r>
      <w:r w:rsidR="00DC2E0B" w:rsidRPr="0001290D">
        <w:rPr>
          <w:rFonts w:eastAsia="Calibri" w:cs="Times New Roman"/>
          <w:b/>
          <w:bCs/>
          <w:noProof/>
          <w:color w:val="767171"/>
          <w:szCs w:val="24"/>
          <w:lang w:val="es-DO"/>
        </w:rPr>
        <w:t>M</w:t>
      </w:r>
      <w:r w:rsidRPr="0001290D">
        <w:rPr>
          <w:rFonts w:eastAsia="Calibri" w:cs="Times New Roman"/>
          <w:b/>
          <w:bCs/>
          <w:noProof/>
          <w:color w:val="767171"/>
          <w:szCs w:val="24"/>
          <w:lang w:val="es-DO"/>
        </w:rPr>
        <w:t xml:space="preserve">ediciones del </w:t>
      </w:r>
      <w:r w:rsidR="00DC2E0B" w:rsidRPr="0001290D">
        <w:rPr>
          <w:rFonts w:eastAsia="Calibri" w:cs="Times New Roman"/>
          <w:b/>
          <w:bCs/>
          <w:noProof/>
          <w:color w:val="767171"/>
          <w:szCs w:val="24"/>
          <w:lang w:val="es-DO"/>
        </w:rPr>
        <w:t>P</w:t>
      </w:r>
      <w:r w:rsidRPr="0001290D">
        <w:rPr>
          <w:rFonts w:eastAsia="Calibri" w:cs="Times New Roman"/>
          <w:b/>
          <w:bCs/>
          <w:noProof/>
          <w:color w:val="767171"/>
          <w:szCs w:val="24"/>
          <w:lang w:val="es-DO"/>
        </w:rPr>
        <w:t xml:space="preserve">ortal de </w:t>
      </w:r>
      <w:r w:rsidR="00DC2E0B" w:rsidRPr="0001290D">
        <w:rPr>
          <w:rFonts w:eastAsia="Calibri" w:cs="Times New Roman"/>
          <w:b/>
          <w:bCs/>
          <w:noProof/>
          <w:color w:val="767171"/>
          <w:szCs w:val="24"/>
          <w:lang w:val="es-DO"/>
        </w:rPr>
        <w:t>T</w:t>
      </w:r>
      <w:r w:rsidRPr="0001290D">
        <w:rPr>
          <w:rFonts w:eastAsia="Calibri" w:cs="Times New Roman"/>
          <w:b/>
          <w:bCs/>
          <w:noProof/>
          <w:color w:val="767171"/>
          <w:szCs w:val="24"/>
          <w:lang w:val="es-DO"/>
        </w:rPr>
        <w:t>ransparencia</w:t>
      </w:r>
      <w:bookmarkEnd w:id="79"/>
      <w:bookmarkEnd w:id="80"/>
    </w:p>
    <w:p w14:paraId="63372D04" w14:textId="77777777" w:rsidR="00D039DA" w:rsidRDefault="009208A9" w:rsidP="000652AE">
      <w:pPr>
        <w:tabs>
          <w:tab w:val="left" w:pos="284"/>
        </w:tabs>
        <w:spacing w:line="360" w:lineRule="auto"/>
        <w:jc w:val="both"/>
        <w:rPr>
          <w:rFonts w:eastAsia="Calibri"/>
          <w:noProof/>
          <w:lang w:val="es-DO"/>
        </w:rPr>
      </w:pPr>
      <w:r w:rsidRPr="00C41129">
        <w:rPr>
          <w:rFonts w:eastAsia="Calibri"/>
          <w:noProof/>
          <w:lang w:val="es-DO"/>
        </w:rPr>
        <w:t xml:space="preserve">En virtud de lo que establece la Ley General de Libre Acceso a la Información Pública, Ley </w:t>
      </w:r>
      <w:r w:rsidR="00D039DA">
        <w:rPr>
          <w:rFonts w:eastAsia="Calibri"/>
          <w:noProof/>
          <w:lang w:val="es-DO"/>
        </w:rPr>
        <w:t>No.</w:t>
      </w:r>
      <w:r w:rsidRPr="00C41129">
        <w:rPr>
          <w:rFonts w:eastAsia="Calibri"/>
          <w:noProof/>
          <w:lang w:val="es-DO"/>
        </w:rPr>
        <w:t>200-04 y el Decreto 130-05 que aprueba el Reglamento de esa legislación, la Comisión Nacional de Energía,</w:t>
      </w:r>
      <w:r w:rsidR="00D039DA">
        <w:rPr>
          <w:rFonts w:eastAsia="Calibri"/>
          <w:noProof/>
          <w:lang w:val="es-DO"/>
        </w:rPr>
        <w:br/>
      </w:r>
    </w:p>
    <w:p w14:paraId="30B26BD1" w14:textId="225867E6" w:rsidR="009208A9" w:rsidRPr="00C41129" w:rsidRDefault="00D039DA" w:rsidP="000652AE">
      <w:pPr>
        <w:tabs>
          <w:tab w:val="left" w:pos="284"/>
        </w:tabs>
        <w:spacing w:line="360" w:lineRule="auto"/>
        <w:jc w:val="both"/>
        <w:rPr>
          <w:rFonts w:eastAsia="Calibri"/>
          <w:noProof/>
          <w:lang w:val="es-DO"/>
        </w:rPr>
      </w:pPr>
      <w:r>
        <w:rPr>
          <w:rFonts w:eastAsia="Calibri"/>
          <w:noProof/>
          <w:lang w:val="es-DO"/>
        </w:rPr>
        <w:lastRenderedPageBreak/>
        <w:t>q</w:t>
      </w:r>
      <w:r w:rsidR="009208A9" w:rsidRPr="00C41129">
        <w:rPr>
          <w:rFonts w:eastAsia="Calibri"/>
          <w:noProof/>
          <w:lang w:val="es-DO"/>
        </w:rPr>
        <w:t>ue</w:t>
      </w:r>
      <w:r>
        <w:rPr>
          <w:rFonts w:eastAsia="Calibri"/>
          <w:noProof/>
          <w:lang w:val="es-DO"/>
        </w:rPr>
        <w:t xml:space="preserve"> </w:t>
      </w:r>
      <w:r w:rsidR="009208A9" w:rsidRPr="00C41129">
        <w:rPr>
          <w:rFonts w:eastAsia="Calibri"/>
          <w:noProof/>
          <w:lang w:val="es-DO"/>
        </w:rPr>
        <w:t xml:space="preserve">tiene como propósito cumplir con todos los requerimientos de esa ley, dentro de los lineamientos de una gestión de transparencia, alcanzó logros puntuales como el Portal Institucional </w:t>
      </w:r>
      <w:r>
        <w:rPr>
          <w:rFonts w:eastAsia="Calibri"/>
          <w:noProof/>
          <w:lang w:val="es-DO"/>
        </w:rPr>
        <w:t>c</w:t>
      </w:r>
      <w:r w:rsidR="009208A9" w:rsidRPr="00C41129">
        <w:rPr>
          <w:rFonts w:eastAsia="Calibri"/>
          <w:noProof/>
          <w:lang w:val="es-DO"/>
        </w:rPr>
        <w:t xml:space="preserve">ertificado. </w:t>
      </w:r>
    </w:p>
    <w:p w14:paraId="47DEF58F" w14:textId="77777777" w:rsidR="009208A9" w:rsidRPr="00C41129" w:rsidRDefault="009208A9" w:rsidP="000652AE">
      <w:pPr>
        <w:tabs>
          <w:tab w:val="left" w:pos="284"/>
        </w:tabs>
        <w:spacing w:line="360" w:lineRule="auto"/>
        <w:jc w:val="both"/>
        <w:rPr>
          <w:rFonts w:eastAsia="Calibri"/>
          <w:noProof/>
          <w:lang w:val="es-DO"/>
        </w:rPr>
      </w:pPr>
      <w:r w:rsidRPr="00C41129">
        <w:rPr>
          <w:rFonts w:eastAsia="Calibri"/>
          <w:noProof/>
          <w:lang w:val="es-DO"/>
        </w:rPr>
        <w:t>El portal de la CNE fue diseñado con un estándar de calidad en el que resaltan elementos novedosos, digeribles, con estructura, organización y acceso rápido, cumpliendo cabalmente los requerimientos establecidos en la creación de este tipo de páginas web.</w:t>
      </w:r>
    </w:p>
    <w:p w14:paraId="4F7F5779" w14:textId="4A620624" w:rsidR="009208A9" w:rsidRPr="00C41129" w:rsidRDefault="009208A9" w:rsidP="000652AE">
      <w:pPr>
        <w:tabs>
          <w:tab w:val="left" w:pos="284"/>
        </w:tabs>
        <w:spacing w:line="360" w:lineRule="auto"/>
        <w:jc w:val="both"/>
        <w:rPr>
          <w:rFonts w:eastAsia="Calibri"/>
          <w:noProof/>
          <w:lang w:val="es-DO"/>
        </w:rPr>
      </w:pPr>
      <w:r w:rsidRPr="00C41129">
        <w:rPr>
          <w:rFonts w:eastAsia="Calibri"/>
          <w:noProof/>
          <w:lang w:val="es-DO"/>
        </w:rPr>
        <w:t>Desde agosto 2014 a la fecha, el sub-Portal de Transparencia ha sido evaluado por la Dirección General de Ética e Integridad Gubernamental (DIGEIG). En el periodo del primer semestre del año 2022 hemos alcanzado un 75.61% en las evaluaciones,</w:t>
      </w:r>
      <w:r w:rsidR="00B40250" w:rsidRPr="00C41129">
        <w:rPr>
          <w:rFonts w:eastAsia="Calibri"/>
          <w:noProof/>
          <w:lang w:val="es-DO"/>
        </w:rPr>
        <w:t xml:space="preserve"> </w:t>
      </w:r>
      <w:r w:rsidRPr="00C41129">
        <w:rPr>
          <w:rFonts w:eastAsia="Calibri"/>
          <w:noProof/>
          <w:lang w:val="es-DO"/>
        </w:rPr>
        <w:t>realizadas mes tras mes, la CNE se ha comprometido en transparentar todas sus actividades laborales, a través de publicaciones e informaciones en el Sub-Portal de Transparencia.</w:t>
      </w:r>
    </w:p>
    <w:p w14:paraId="634BA5B4" w14:textId="1471DD90" w:rsidR="009208A9" w:rsidRPr="00C41129" w:rsidRDefault="009208A9" w:rsidP="000652AE">
      <w:pPr>
        <w:tabs>
          <w:tab w:val="left" w:pos="284"/>
        </w:tabs>
        <w:spacing w:line="360" w:lineRule="auto"/>
        <w:jc w:val="both"/>
        <w:rPr>
          <w:rFonts w:eastAsia="Calibri"/>
          <w:noProof/>
          <w:lang w:val="es-DO"/>
        </w:rPr>
      </w:pPr>
      <w:r w:rsidRPr="00C41129">
        <w:rPr>
          <w:rFonts w:eastAsia="Calibri"/>
          <w:noProof/>
          <w:lang w:val="es-DO"/>
        </w:rPr>
        <w:t>En el periodo enero</w:t>
      </w:r>
      <w:r w:rsidR="000652AE" w:rsidRPr="00C41129">
        <w:rPr>
          <w:rFonts w:eastAsia="Calibri"/>
          <w:noProof/>
          <w:lang w:val="es-DO"/>
        </w:rPr>
        <w:t xml:space="preserve"> -</w:t>
      </w:r>
      <w:r w:rsidRPr="00C41129">
        <w:rPr>
          <w:rFonts w:eastAsia="Calibri"/>
          <w:noProof/>
          <w:lang w:val="es-DO"/>
        </w:rPr>
        <w:t xml:space="preserve"> septiembre 2022, la evaluación del Sub-Portal de Transparencia se ha mantenido en un 75.61</w:t>
      </w:r>
      <w:r w:rsidR="000652AE" w:rsidRPr="00C41129">
        <w:rPr>
          <w:rFonts w:eastAsia="Calibri"/>
          <w:noProof/>
          <w:lang w:val="es-DO"/>
        </w:rPr>
        <w:t>%</w:t>
      </w:r>
      <w:r w:rsidRPr="00C41129">
        <w:rPr>
          <w:rFonts w:eastAsia="Calibri"/>
          <w:noProof/>
          <w:lang w:val="es-DO"/>
        </w:rPr>
        <w:t xml:space="preserve">. Los meses </w:t>
      </w:r>
      <w:r w:rsidR="000652AE" w:rsidRPr="00C41129">
        <w:rPr>
          <w:rFonts w:eastAsia="Calibri"/>
          <w:noProof/>
          <w:lang w:val="es-DO"/>
        </w:rPr>
        <w:t xml:space="preserve">de </w:t>
      </w:r>
      <w:r w:rsidRPr="00C41129">
        <w:rPr>
          <w:rFonts w:eastAsia="Calibri"/>
          <w:noProof/>
          <w:lang w:val="es-DO"/>
        </w:rPr>
        <w:t>octubre a diciembre</w:t>
      </w:r>
      <w:r w:rsidR="000652AE" w:rsidRPr="00C41129">
        <w:rPr>
          <w:rFonts w:eastAsia="Calibri"/>
          <w:noProof/>
          <w:lang w:val="es-DO"/>
        </w:rPr>
        <w:t>,</w:t>
      </w:r>
      <w:r w:rsidRPr="00C41129">
        <w:rPr>
          <w:rFonts w:eastAsia="Calibri"/>
          <w:noProof/>
          <w:lang w:val="es-DO"/>
        </w:rPr>
        <w:t xml:space="preserve"> aún no han sido calificados.</w:t>
      </w:r>
    </w:p>
    <w:p w14:paraId="6820E80B" w14:textId="1497FDAB" w:rsidR="009208A9" w:rsidRPr="00C41129" w:rsidRDefault="009208A9" w:rsidP="000652AE">
      <w:pPr>
        <w:tabs>
          <w:tab w:val="left" w:pos="284"/>
        </w:tabs>
        <w:spacing w:line="360" w:lineRule="auto"/>
        <w:jc w:val="both"/>
        <w:rPr>
          <w:rFonts w:eastAsia="Calibri"/>
          <w:noProof/>
          <w:lang w:val="es-DO"/>
        </w:rPr>
      </w:pPr>
      <w:r w:rsidRPr="00C41129">
        <w:rPr>
          <w:rFonts w:eastAsia="Calibri"/>
          <w:noProof/>
          <w:lang w:val="es-DO"/>
        </w:rPr>
        <w:t>Con esto hacemos de conocimiento a la ciudadanía en que se basa la gestión de nuestra institución y en que se invierten los fondos públicos del presupuesto aprobado. Además, los interesados pueden visualizar las publicaciones verídica y comprobable de los archivos contentivos a los trabajos de los diferentes departamentos, como las Compras y Contrataciones, Finanzas, Recursos Humanos, Planificación y O</w:t>
      </w:r>
      <w:r w:rsidR="00D039DA">
        <w:rPr>
          <w:rFonts w:eastAsia="Calibri"/>
          <w:noProof/>
          <w:lang w:val="es-DO"/>
        </w:rPr>
        <w:t xml:space="preserve">ficina de </w:t>
      </w:r>
      <w:r w:rsidRPr="00C41129">
        <w:rPr>
          <w:rFonts w:eastAsia="Calibri"/>
          <w:noProof/>
          <w:lang w:val="es-DO"/>
        </w:rPr>
        <w:t>A</w:t>
      </w:r>
      <w:r w:rsidR="00D039DA">
        <w:rPr>
          <w:rFonts w:eastAsia="Calibri"/>
          <w:noProof/>
          <w:lang w:val="es-DO"/>
        </w:rPr>
        <w:t xml:space="preserve">acceso a la </w:t>
      </w:r>
      <w:r w:rsidRPr="00C41129">
        <w:rPr>
          <w:rFonts w:eastAsia="Calibri"/>
          <w:noProof/>
          <w:lang w:val="es-DO"/>
        </w:rPr>
        <w:t>I</w:t>
      </w:r>
      <w:r w:rsidR="00D039DA">
        <w:rPr>
          <w:rFonts w:eastAsia="Calibri"/>
          <w:noProof/>
          <w:lang w:val="es-DO"/>
        </w:rPr>
        <w:t>nformación</w:t>
      </w:r>
      <w:r w:rsidRPr="00C41129">
        <w:rPr>
          <w:rFonts w:eastAsia="Calibri"/>
          <w:noProof/>
          <w:lang w:val="es-DO"/>
        </w:rPr>
        <w:t>.</w:t>
      </w:r>
    </w:p>
    <w:p w14:paraId="125561D4" w14:textId="46E6FD86" w:rsidR="009208A9" w:rsidRPr="00C41129" w:rsidRDefault="009208A9" w:rsidP="000652AE">
      <w:pPr>
        <w:tabs>
          <w:tab w:val="left" w:pos="284"/>
        </w:tabs>
        <w:spacing w:line="360" w:lineRule="auto"/>
        <w:jc w:val="both"/>
        <w:rPr>
          <w:rFonts w:eastAsia="Calibri"/>
          <w:noProof/>
          <w:lang w:val="es-DO"/>
        </w:rPr>
      </w:pPr>
      <w:r w:rsidRPr="00C41129">
        <w:rPr>
          <w:rFonts w:eastAsia="Calibri"/>
          <w:noProof/>
          <w:lang w:val="es-DO"/>
        </w:rPr>
        <w:lastRenderedPageBreak/>
        <w:t xml:space="preserve">A continuación, detallamos el evolutivo de las calificaciones de las evaluaciones mensuales al Portal de Transparencia, de acuerdo con la Ley </w:t>
      </w:r>
      <w:r w:rsidR="00D039DA">
        <w:rPr>
          <w:rFonts w:eastAsia="Calibri"/>
          <w:noProof/>
          <w:lang w:val="es-DO"/>
        </w:rPr>
        <w:t>No.</w:t>
      </w:r>
      <w:r w:rsidRPr="00C41129">
        <w:rPr>
          <w:rFonts w:eastAsia="Calibri"/>
          <w:noProof/>
          <w:lang w:val="es-DO"/>
        </w:rPr>
        <w:t>200-04 hasta septiembre 2022:</w:t>
      </w:r>
    </w:p>
    <w:tbl>
      <w:tblPr>
        <w:tblStyle w:val="Tablaconcuadrcula"/>
        <w:tblW w:w="7366" w:type="dxa"/>
        <w:jc w:val="center"/>
        <w:tblLayout w:type="fixed"/>
        <w:tblLook w:val="0000" w:firstRow="0" w:lastRow="0" w:firstColumn="0" w:lastColumn="0" w:noHBand="0" w:noVBand="0"/>
      </w:tblPr>
      <w:tblGrid>
        <w:gridCol w:w="1555"/>
        <w:gridCol w:w="1984"/>
        <w:gridCol w:w="1985"/>
        <w:gridCol w:w="1842"/>
      </w:tblGrid>
      <w:tr w:rsidR="009208A9" w:rsidRPr="00C41129" w14:paraId="0152CAB4" w14:textId="77777777" w:rsidTr="000652AE">
        <w:trPr>
          <w:trHeight w:val="667"/>
          <w:jc w:val="center"/>
        </w:trPr>
        <w:tc>
          <w:tcPr>
            <w:tcW w:w="1555" w:type="dxa"/>
            <w:shd w:val="clear" w:color="auto" w:fill="2F5496" w:themeFill="accent1" w:themeFillShade="BF"/>
            <w:vAlign w:val="center"/>
          </w:tcPr>
          <w:p w14:paraId="2E776A90" w14:textId="77777777" w:rsidR="009208A9" w:rsidRPr="00C41129" w:rsidRDefault="009208A9" w:rsidP="000652AE">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Mes</w:t>
            </w:r>
          </w:p>
        </w:tc>
        <w:tc>
          <w:tcPr>
            <w:tcW w:w="1984" w:type="dxa"/>
            <w:shd w:val="clear" w:color="auto" w:fill="2F5496" w:themeFill="accent1" w:themeFillShade="BF"/>
            <w:vAlign w:val="center"/>
          </w:tcPr>
          <w:p w14:paraId="530DD85C" w14:textId="5825FC7A" w:rsidR="00F350EF" w:rsidRPr="00C41129" w:rsidRDefault="009208A9" w:rsidP="000652AE">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Puntuación</w:t>
            </w:r>
          </w:p>
          <w:p w14:paraId="363FE211" w14:textId="02666769" w:rsidR="009208A9" w:rsidRPr="00C41129" w:rsidRDefault="009208A9" w:rsidP="000652AE">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 xml:space="preserve">Nivel 1 y </w:t>
            </w:r>
            <w:r w:rsidR="00452175" w:rsidRPr="00C41129">
              <w:rPr>
                <w:rFonts w:eastAsia="Calibri"/>
                <w:noProof/>
                <w:color w:val="FFFFFF" w:themeColor="background1"/>
                <w:spacing w:val="20"/>
                <w:sz w:val="24"/>
                <w:szCs w:val="24"/>
                <w:lang w:val="es-DO"/>
              </w:rPr>
              <w:t xml:space="preserve">Nivel </w:t>
            </w:r>
            <w:r w:rsidRPr="00C41129">
              <w:rPr>
                <w:rFonts w:eastAsia="Calibri"/>
                <w:noProof/>
                <w:color w:val="FFFFFF" w:themeColor="background1"/>
                <w:spacing w:val="20"/>
                <w:sz w:val="24"/>
                <w:szCs w:val="24"/>
                <w:lang w:val="es-DO"/>
              </w:rPr>
              <w:t>2</w:t>
            </w:r>
          </w:p>
        </w:tc>
        <w:tc>
          <w:tcPr>
            <w:tcW w:w="1985" w:type="dxa"/>
            <w:shd w:val="clear" w:color="auto" w:fill="2F5496" w:themeFill="accent1" w:themeFillShade="BF"/>
            <w:vAlign w:val="center"/>
          </w:tcPr>
          <w:p w14:paraId="31257E3E" w14:textId="77777777" w:rsidR="009208A9" w:rsidRPr="00C41129" w:rsidRDefault="009208A9" w:rsidP="000652AE">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SAIP y Datos Abiertos</w:t>
            </w:r>
          </w:p>
        </w:tc>
        <w:tc>
          <w:tcPr>
            <w:tcW w:w="1842" w:type="dxa"/>
            <w:shd w:val="clear" w:color="auto" w:fill="2F5496" w:themeFill="accent1" w:themeFillShade="BF"/>
            <w:vAlign w:val="center"/>
          </w:tcPr>
          <w:p w14:paraId="0668E62C" w14:textId="77777777" w:rsidR="009208A9" w:rsidRPr="00C41129" w:rsidRDefault="009208A9" w:rsidP="000652AE">
            <w:pPr>
              <w:autoSpaceDE w:val="0"/>
              <w:autoSpaceDN w:val="0"/>
              <w:adjustRightInd w:val="0"/>
              <w:jc w:val="center"/>
              <w:rPr>
                <w:rFonts w:eastAsia="Calibri"/>
                <w:noProof/>
                <w:color w:val="FFFFFF" w:themeColor="background1"/>
                <w:spacing w:val="20"/>
                <w:sz w:val="24"/>
                <w:szCs w:val="24"/>
                <w:lang w:val="es-DO"/>
              </w:rPr>
            </w:pPr>
            <w:r w:rsidRPr="00C41129">
              <w:rPr>
                <w:rFonts w:eastAsia="Calibri"/>
                <w:noProof/>
                <w:color w:val="FFFFFF" w:themeColor="background1"/>
                <w:spacing w:val="20"/>
                <w:sz w:val="24"/>
                <w:szCs w:val="24"/>
                <w:lang w:val="es-DO"/>
              </w:rPr>
              <w:t>Puntuación Total</w:t>
            </w:r>
          </w:p>
        </w:tc>
      </w:tr>
      <w:tr w:rsidR="009208A9" w:rsidRPr="00C41129" w14:paraId="618C3583" w14:textId="77777777" w:rsidTr="00D039DA">
        <w:trPr>
          <w:trHeight w:val="425"/>
          <w:jc w:val="center"/>
        </w:trPr>
        <w:tc>
          <w:tcPr>
            <w:tcW w:w="1555" w:type="dxa"/>
            <w:vAlign w:val="center"/>
          </w:tcPr>
          <w:p w14:paraId="60370F04" w14:textId="77777777"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Enero</w:t>
            </w:r>
          </w:p>
        </w:tc>
        <w:tc>
          <w:tcPr>
            <w:tcW w:w="1984" w:type="dxa"/>
            <w:vAlign w:val="center"/>
          </w:tcPr>
          <w:p w14:paraId="3B47EC10" w14:textId="24553EC7"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37.95</w:t>
            </w:r>
          </w:p>
        </w:tc>
        <w:tc>
          <w:tcPr>
            <w:tcW w:w="1985" w:type="dxa"/>
            <w:vAlign w:val="center"/>
          </w:tcPr>
          <w:p w14:paraId="6C28628D" w14:textId="049F427C"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6459BBF3" w14:textId="438D0726"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55.95</w:t>
            </w:r>
          </w:p>
        </w:tc>
      </w:tr>
      <w:tr w:rsidR="009208A9" w:rsidRPr="00C41129" w14:paraId="753A6B1D" w14:textId="77777777" w:rsidTr="00D039DA">
        <w:trPr>
          <w:trHeight w:val="392"/>
          <w:jc w:val="center"/>
        </w:trPr>
        <w:tc>
          <w:tcPr>
            <w:tcW w:w="1555" w:type="dxa"/>
            <w:vAlign w:val="center"/>
          </w:tcPr>
          <w:p w14:paraId="5AEDD36E" w14:textId="77777777"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Febrero</w:t>
            </w:r>
          </w:p>
        </w:tc>
        <w:tc>
          <w:tcPr>
            <w:tcW w:w="1984" w:type="dxa"/>
            <w:vAlign w:val="center"/>
          </w:tcPr>
          <w:p w14:paraId="70D511ED" w14:textId="48F043D7"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52.45</w:t>
            </w:r>
          </w:p>
        </w:tc>
        <w:tc>
          <w:tcPr>
            <w:tcW w:w="1985" w:type="dxa"/>
            <w:vAlign w:val="center"/>
          </w:tcPr>
          <w:p w14:paraId="433607FF" w14:textId="12891BA0"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0ADDACCA" w14:textId="5AB8F0AD"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70.45</w:t>
            </w:r>
          </w:p>
        </w:tc>
      </w:tr>
      <w:tr w:rsidR="009208A9" w:rsidRPr="00C41129" w14:paraId="233D9DA7" w14:textId="77777777" w:rsidTr="00D039DA">
        <w:trPr>
          <w:trHeight w:val="392"/>
          <w:jc w:val="center"/>
        </w:trPr>
        <w:tc>
          <w:tcPr>
            <w:tcW w:w="1555" w:type="dxa"/>
            <w:vAlign w:val="center"/>
          </w:tcPr>
          <w:p w14:paraId="5D2C3E68" w14:textId="77777777"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Marzo</w:t>
            </w:r>
          </w:p>
        </w:tc>
        <w:tc>
          <w:tcPr>
            <w:tcW w:w="1984" w:type="dxa"/>
            <w:vAlign w:val="center"/>
          </w:tcPr>
          <w:p w14:paraId="0562F3D3" w14:textId="1507550A"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63.55</w:t>
            </w:r>
          </w:p>
        </w:tc>
        <w:tc>
          <w:tcPr>
            <w:tcW w:w="1985" w:type="dxa"/>
            <w:vAlign w:val="center"/>
          </w:tcPr>
          <w:p w14:paraId="25E4DC57" w14:textId="617C7148"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57E5BAD7" w14:textId="42F7FD20"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81.55</w:t>
            </w:r>
          </w:p>
        </w:tc>
      </w:tr>
      <w:tr w:rsidR="009208A9" w:rsidRPr="00C41129" w14:paraId="53F79DE7" w14:textId="77777777" w:rsidTr="00D039DA">
        <w:trPr>
          <w:trHeight w:val="392"/>
          <w:jc w:val="center"/>
        </w:trPr>
        <w:tc>
          <w:tcPr>
            <w:tcW w:w="1555" w:type="dxa"/>
            <w:vAlign w:val="center"/>
          </w:tcPr>
          <w:p w14:paraId="0DD5D774" w14:textId="77777777"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Abril</w:t>
            </w:r>
          </w:p>
        </w:tc>
        <w:tc>
          <w:tcPr>
            <w:tcW w:w="1984" w:type="dxa"/>
            <w:vAlign w:val="center"/>
          </w:tcPr>
          <w:p w14:paraId="5FB73110" w14:textId="0E33F174"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66.55</w:t>
            </w:r>
          </w:p>
        </w:tc>
        <w:tc>
          <w:tcPr>
            <w:tcW w:w="1985" w:type="dxa"/>
            <w:vAlign w:val="center"/>
          </w:tcPr>
          <w:p w14:paraId="2D16DA46" w14:textId="3E6070FB"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60C07FE7" w14:textId="66149F1E"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84.55</w:t>
            </w:r>
          </w:p>
        </w:tc>
      </w:tr>
      <w:tr w:rsidR="009208A9" w:rsidRPr="00C41129" w14:paraId="3CF04BAE" w14:textId="77777777" w:rsidTr="00D039DA">
        <w:trPr>
          <w:trHeight w:val="392"/>
          <w:jc w:val="center"/>
        </w:trPr>
        <w:tc>
          <w:tcPr>
            <w:tcW w:w="1555" w:type="dxa"/>
            <w:vAlign w:val="center"/>
          </w:tcPr>
          <w:p w14:paraId="5D7190B7" w14:textId="77777777"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Mayo</w:t>
            </w:r>
          </w:p>
        </w:tc>
        <w:tc>
          <w:tcPr>
            <w:tcW w:w="1984" w:type="dxa"/>
            <w:vAlign w:val="center"/>
          </w:tcPr>
          <w:p w14:paraId="68C9A89A" w14:textId="6AF82555"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69.35</w:t>
            </w:r>
          </w:p>
        </w:tc>
        <w:tc>
          <w:tcPr>
            <w:tcW w:w="1985" w:type="dxa"/>
            <w:vAlign w:val="center"/>
          </w:tcPr>
          <w:p w14:paraId="4C610A94" w14:textId="0E87056F"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41DFACAD" w14:textId="6F6222B3"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87.35</w:t>
            </w:r>
          </w:p>
        </w:tc>
      </w:tr>
      <w:tr w:rsidR="009208A9" w:rsidRPr="00C41129" w14:paraId="6CA57DD6" w14:textId="77777777" w:rsidTr="00D039DA">
        <w:trPr>
          <w:trHeight w:val="392"/>
          <w:jc w:val="center"/>
        </w:trPr>
        <w:tc>
          <w:tcPr>
            <w:tcW w:w="1555" w:type="dxa"/>
            <w:vAlign w:val="center"/>
          </w:tcPr>
          <w:p w14:paraId="69941C17" w14:textId="77777777"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Junio</w:t>
            </w:r>
          </w:p>
        </w:tc>
        <w:tc>
          <w:tcPr>
            <w:tcW w:w="1984" w:type="dxa"/>
            <w:vAlign w:val="center"/>
          </w:tcPr>
          <w:p w14:paraId="72067BF0" w14:textId="72EE8024"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66.80</w:t>
            </w:r>
          </w:p>
        </w:tc>
        <w:tc>
          <w:tcPr>
            <w:tcW w:w="1985" w:type="dxa"/>
            <w:vAlign w:val="center"/>
          </w:tcPr>
          <w:p w14:paraId="54B484AA" w14:textId="7CFCD31B"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2C524ECB" w14:textId="6F09FB9B"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84.80</w:t>
            </w:r>
          </w:p>
        </w:tc>
      </w:tr>
      <w:tr w:rsidR="009208A9" w:rsidRPr="00C41129" w14:paraId="2CAB3447" w14:textId="77777777" w:rsidTr="00D039DA">
        <w:trPr>
          <w:trHeight w:val="392"/>
          <w:jc w:val="center"/>
        </w:trPr>
        <w:tc>
          <w:tcPr>
            <w:tcW w:w="1555" w:type="dxa"/>
            <w:vAlign w:val="center"/>
          </w:tcPr>
          <w:p w14:paraId="313B25D0" w14:textId="0EC32D7A"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Julio</w:t>
            </w:r>
          </w:p>
        </w:tc>
        <w:tc>
          <w:tcPr>
            <w:tcW w:w="1984" w:type="dxa"/>
            <w:vAlign w:val="center"/>
          </w:tcPr>
          <w:p w14:paraId="452670B5" w14:textId="20E78DB1"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65.75</w:t>
            </w:r>
          </w:p>
        </w:tc>
        <w:tc>
          <w:tcPr>
            <w:tcW w:w="1985" w:type="dxa"/>
            <w:vAlign w:val="center"/>
          </w:tcPr>
          <w:p w14:paraId="6EBEA8EB" w14:textId="4A1CC78E"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23631F0E" w14:textId="433492CB"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83.75</w:t>
            </w:r>
          </w:p>
        </w:tc>
      </w:tr>
      <w:tr w:rsidR="009208A9" w:rsidRPr="00C41129" w14:paraId="78777EEF" w14:textId="77777777" w:rsidTr="00D039DA">
        <w:trPr>
          <w:trHeight w:val="376"/>
          <w:jc w:val="center"/>
        </w:trPr>
        <w:tc>
          <w:tcPr>
            <w:tcW w:w="1555" w:type="dxa"/>
            <w:vAlign w:val="center"/>
          </w:tcPr>
          <w:p w14:paraId="03915CE1" w14:textId="197633BD"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Agosto</w:t>
            </w:r>
          </w:p>
        </w:tc>
        <w:tc>
          <w:tcPr>
            <w:tcW w:w="1984" w:type="dxa"/>
            <w:vAlign w:val="center"/>
          </w:tcPr>
          <w:p w14:paraId="7AA4DFE7" w14:textId="08C6BAD4"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67.75</w:t>
            </w:r>
          </w:p>
        </w:tc>
        <w:tc>
          <w:tcPr>
            <w:tcW w:w="1985" w:type="dxa"/>
            <w:vAlign w:val="center"/>
          </w:tcPr>
          <w:p w14:paraId="222E9BA7" w14:textId="76D8A547"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71161D86" w14:textId="103B4C28"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85.75</w:t>
            </w:r>
          </w:p>
        </w:tc>
      </w:tr>
      <w:tr w:rsidR="009208A9" w:rsidRPr="00C41129" w14:paraId="6C5CAFA6" w14:textId="77777777" w:rsidTr="00D039DA">
        <w:trPr>
          <w:trHeight w:val="392"/>
          <w:jc w:val="center"/>
        </w:trPr>
        <w:tc>
          <w:tcPr>
            <w:tcW w:w="1555" w:type="dxa"/>
            <w:vAlign w:val="center"/>
          </w:tcPr>
          <w:p w14:paraId="7001EC4E" w14:textId="627D349A"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Septiembre</w:t>
            </w:r>
          </w:p>
        </w:tc>
        <w:tc>
          <w:tcPr>
            <w:tcW w:w="1984" w:type="dxa"/>
            <w:vAlign w:val="center"/>
          </w:tcPr>
          <w:p w14:paraId="14D35337" w14:textId="1758FE7C"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27.50</w:t>
            </w:r>
          </w:p>
        </w:tc>
        <w:tc>
          <w:tcPr>
            <w:tcW w:w="1985" w:type="dxa"/>
            <w:vAlign w:val="center"/>
          </w:tcPr>
          <w:p w14:paraId="0A2C2798" w14:textId="244E7F75"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18</w:t>
            </w:r>
          </w:p>
        </w:tc>
        <w:tc>
          <w:tcPr>
            <w:tcW w:w="1842" w:type="dxa"/>
            <w:vAlign w:val="center"/>
          </w:tcPr>
          <w:p w14:paraId="5AF7B80D" w14:textId="0928CFA1"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45.50</w:t>
            </w:r>
          </w:p>
        </w:tc>
      </w:tr>
      <w:tr w:rsidR="009208A9" w:rsidRPr="00C41129" w14:paraId="61AA5584" w14:textId="77777777" w:rsidTr="00D039DA">
        <w:trPr>
          <w:trHeight w:val="392"/>
          <w:jc w:val="center"/>
        </w:trPr>
        <w:tc>
          <w:tcPr>
            <w:tcW w:w="1555" w:type="dxa"/>
            <w:vAlign w:val="center"/>
          </w:tcPr>
          <w:p w14:paraId="36ABFB36" w14:textId="6A8E2FC2"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Octubre</w:t>
            </w:r>
          </w:p>
        </w:tc>
        <w:tc>
          <w:tcPr>
            <w:tcW w:w="1984" w:type="dxa"/>
            <w:vAlign w:val="center"/>
          </w:tcPr>
          <w:p w14:paraId="7ED1148A" w14:textId="57B550C5"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1985" w:type="dxa"/>
            <w:vAlign w:val="center"/>
          </w:tcPr>
          <w:p w14:paraId="360DEEBD" w14:textId="525FF8B0"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1842" w:type="dxa"/>
            <w:vAlign w:val="center"/>
          </w:tcPr>
          <w:p w14:paraId="4F8CA532" w14:textId="46D45D88"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r>
      <w:tr w:rsidR="009208A9" w:rsidRPr="00C41129" w14:paraId="3F3EFF01" w14:textId="77777777" w:rsidTr="00D039DA">
        <w:trPr>
          <w:trHeight w:val="392"/>
          <w:jc w:val="center"/>
        </w:trPr>
        <w:tc>
          <w:tcPr>
            <w:tcW w:w="1555" w:type="dxa"/>
            <w:vAlign w:val="center"/>
          </w:tcPr>
          <w:p w14:paraId="0F103ECC" w14:textId="73FF14EF"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Noviembre</w:t>
            </w:r>
          </w:p>
        </w:tc>
        <w:tc>
          <w:tcPr>
            <w:tcW w:w="1984" w:type="dxa"/>
            <w:vAlign w:val="center"/>
          </w:tcPr>
          <w:p w14:paraId="7D45CF1A" w14:textId="29DE2CE5"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1985" w:type="dxa"/>
            <w:vAlign w:val="center"/>
          </w:tcPr>
          <w:p w14:paraId="7A272515" w14:textId="34FAF587"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1842" w:type="dxa"/>
            <w:vAlign w:val="center"/>
          </w:tcPr>
          <w:p w14:paraId="4AC69495" w14:textId="09AED56F"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r>
      <w:tr w:rsidR="009208A9" w:rsidRPr="00C41129" w14:paraId="5079B274" w14:textId="77777777" w:rsidTr="00D039DA">
        <w:trPr>
          <w:trHeight w:val="392"/>
          <w:jc w:val="center"/>
        </w:trPr>
        <w:tc>
          <w:tcPr>
            <w:tcW w:w="1555" w:type="dxa"/>
            <w:vAlign w:val="center"/>
          </w:tcPr>
          <w:p w14:paraId="4084EC13" w14:textId="7B0792BF" w:rsidR="009208A9" w:rsidRPr="00C41129" w:rsidRDefault="009208A9" w:rsidP="000652AE">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Diciembre</w:t>
            </w:r>
          </w:p>
        </w:tc>
        <w:tc>
          <w:tcPr>
            <w:tcW w:w="1984" w:type="dxa"/>
            <w:vAlign w:val="center"/>
          </w:tcPr>
          <w:p w14:paraId="466167C6" w14:textId="4B6D2395"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1985" w:type="dxa"/>
            <w:vAlign w:val="center"/>
          </w:tcPr>
          <w:p w14:paraId="21D6ECBA" w14:textId="1AAA1330" w:rsidR="009208A9" w:rsidRPr="00C41129" w:rsidRDefault="009208A9" w:rsidP="000652AE">
            <w:pPr>
              <w:autoSpaceDE w:val="0"/>
              <w:autoSpaceDN w:val="0"/>
              <w:adjustRightInd w:val="0"/>
              <w:ind w:firstLine="284"/>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c>
          <w:tcPr>
            <w:tcW w:w="1842" w:type="dxa"/>
            <w:vAlign w:val="center"/>
          </w:tcPr>
          <w:p w14:paraId="4D444E39" w14:textId="133EB142" w:rsidR="009208A9" w:rsidRPr="00C41129" w:rsidRDefault="009208A9" w:rsidP="00D039DA">
            <w:pPr>
              <w:autoSpaceDE w:val="0"/>
              <w:autoSpaceDN w:val="0"/>
              <w:adjustRightInd w:val="0"/>
              <w:jc w:val="center"/>
              <w:rPr>
                <w:rFonts w:eastAsia="Calibri"/>
                <w:noProof/>
                <w:color w:val="767171"/>
                <w:spacing w:val="20"/>
                <w:sz w:val="24"/>
                <w:szCs w:val="24"/>
                <w:lang w:val="es-DO"/>
              </w:rPr>
            </w:pPr>
            <w:r w:rsidRPr="00C41129">
              <w:rPr>
                <w:rFonts w:eastAsia="Calibri"/>
                <w:noProof/>
                <w:color w:val="767171"/>
                <w:spacing w:val="20"/>
                <w:sz w:val="24"/>
                <w:szCs w:val="24"/>
                <w:lang w:val="es-DO"/>
              </w:rPr>
              <w:t>N/A</w:t>
            </w:r>
          </w:p>
        </w:tc>
      </w:tr>
    </w:tbl>
    <w:p w14:paraId="4B8DB047" w14:textId="0F21F697" w:rsidR="00393C07" w:rsidRPr="00C41129" w:rsidRDefault="00393C07" w:rsidP="00393C07">
      <w:pPr>
        <w:tabs>
          <w:tab w:val="left" w:pos="284"/>
        </w:tabs>
        <w:spacing w:after="0" w:line="360" w:lineRule="auto"/>
        <w:rPr>
          <w:rFonts w:eastAsia="Calibri"/>
          <w:lang w:val="es-DO"/>
        </w:rPr>
      </w:pPr>
    </w:p>
    <w:p w14:paraId="57B81193" w14:textId="5AFC592B" w:rsidR="00DC2E0B" w:rsidRPr="00C41129" w:rsidRDefault="00393C07" w:rsidP="00DC2E0B">
      <w:pPr>
        <w:tabs>
          <w:tab w:val="left" w:pos="284"/>
        </w:tabs>
        <w:spacing w:line="360" w:lineRule="auto"/>
        <w:rPr>
          <w:rFonts w:eastAsia="Calibri"/>
          <w:b/>
          <w:bCs/>
          <w:noProof/>
          <w:lang w:val="es-DO"/>
        </w:rPr>
      </w:pPr>
      <w:r w:rsidRPr="00C41129">
        <w:rPr>
          <w:rFonts w:eastAsia="Calibri"/>
          <w:b/>
          <w:bCs/>
          <w:noProof/>
          <w:lang w:val="es-DO"/>
        </w:rPr>
        <w:t>Portal SAIP</w:t>
      </w:r>
    </w:p>
    <w:p w14:paraId="2B52A301" w14:textId="0004EB00" w:rsidR="00393C07" w:rsidRPr="00C41129" w:rsidRDefault="00393C07" w:rsidP="00DC2E0B">
      <w:pPr>
        <w:tabs>
          <w:tab w:val="left" w:pos="284"/>
        </w:tabs>
        <w:spacing w:line="360" w:lineRule="auto"/>
        <w:jc w:val="both"/>
        <w:rPr>
          <w:rFonts w:eastAsia="Calibri"/>
          <w:b/>
          <w:bCs/>
          <w:noProof/>
          <w:lang w:val="es-DO"/>
        </w:rPr>
      </w:pPr>
      <w:r w:rsidRPr="00C41129">
        <w:rPr>
          <w:rFonts w:eastAsia="Calibri"/>
          <w:noProof/>
          <w:lang w:val="es-DO"/>
        </w:rPr>
        <w:t xml:space="preserve">El Portal Único de Solicitud de Acceso a la Información Pública (SAIP), es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y desplegar dicha información de manera amigable, navegable y en lenguaje ciudadano, </w:t>
      </w:r>
      <w:r w:rsidRPr="00C41129">
        <w:rPr>
          <w:rFonts w:eastAsia="Calibri"/>
          <w:noProof/>
          <w:lang w:val="es-DO"/>
        </w:rPr>
        <w:lastRenderedPageBreak/>
        <w:t>este es monitoreado por la Dirección General de Ética e Integridad Gubernamental (DIGEIG), para mayor transparencia.</w:t>
      </w:r>
    </w:p>
    <w:p w14:paraId="3EAAF600" w14:textId="224A57A9" w:rsidR="00393C07" w:rsidRPr="00C41129" w:rsidRDefault="00393C07" w:rsidP="00393C07">
      <w:pPr>
        <w:tabs>
          <w:tab w:val="left" w:pos="284"/>
        </w:tabs>
        <w:spacing w:line="360" w:lineRule="auto"/>
        <w:rPr>
          <w:b/>
          <w:bCs/>
          <w:lang w:val="es-DO"/>
        </w:rPr>
      </w:pPr>
      <w:r w:rsidRPr="00C41129">
        <w:rPr>
          <w:b/>
          <w:bCs/>
          <w:noProof/>
          <w:lang w:val="es-DO"/>
        </w:rPr>
        <w:drawing>
          <wp:inline distT="0" distB="0" distL="0" distR="0" wp14:anchorId="28F16D81" wp14:editId="3EF08314">
            <wp:extent cx="5074513" cy="244127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77261" cy="2442598"/>
                    </a:xfrm>
                    <a:prstGeom prst="rect">
                      <a:avLst/>
                    </a:prstGeom>
                    <a:noFill/>
                  </pic:spPr>
                </pic:pic>
              </a:graphicData>
            </a:graphic>
          </wp:inline>
        </w:drawing>
      </w:r>
    </w:p>
    <w:p w14:paraId="1911B32E" w14:textId="1AB837D7" w:rsidR="00DD0EDB" w:rsidRPr="00C41129" w:rsidRDefault="00DD0EDB" w:rsidP="00393C07">
      <w:pPr>
        <w:tabs>
          <w:tab w:val="left" w:pos="284"/>
        </w:tabs>
        <w:spacing w:line="360" w:lineRule="auto"/>
        <w:rPr>
          <w:b/>
          <w:bCs/>
          <w:lang w:val="es-DO"/>
        </w:rPr>
      </w:pPr>
    </w:p>
    <w:p w14:paraId="2842EDA0" w14:textId="2AA2E7A5" w:rsidR="00DC2E0B" w:rsidRPr="00C41129" w:rsidRDefault="00DC2E0B" w:rsidP="00393C07">
      <w:pPr>
        <w:tabs>
          <w:tab w:val="left" w:pos="284"/>
        </w:tabs>
        <w:spacing w:line="360" w:lineRule="auto"/>
        <w:rPr>
          <w:b/>
          <w:bCs/>
          <w:lang w:val="es-DO"/>
        </w:rPr>
      </w:pPr>
    </w:p>
    <w:p w14:paraId="469D7A96" w14:textId="68736A26" w:rsidR="00DC2E0B" w:rsidRPr="00C41129" w:rsidRDefault="00DC2E0B" w:rsidP="00393C07">
      <w:pPr>
        <w:tabs>
          <w:tab w:val="left" w:pos="284"/>
        </w:tabs>
        <w:spacing w:line="360" w:lineRule="auto"/>
        <w:rPr>
          <w:b/>
          <w:bCs/>
          <w:lang w:val="es-DO"/>
        </w:rPr>
      </w:pPr>
    </w:p>
    <w:p w14:paraId="2EBC2B51" w14:textId="3F8D781E" w:rsidR="00DC2E0B" w:rsidRPr="00C41129" w:rsidRDefault="00DC2E0B" w:rsidP="00393C07">
      <w:pPr>
        <w:tabs>
          <w:tab w:val="left" w:pos="284"/>
        </w:tabs>
        <w:spacing w:line="360" w:lineRule="auto"/>
        <w:rPr>
          <w:b/>
          <w:bCs/>
          <w:lang w:val="es-DO"/>
        </w:rPr>
      </w:pPr>
    </w:p>
    <w:p w14:paraId="3145FB87" w14:textId="1352B47E" w:rsidR="00DC2E0B" w:rsidRPr="00C41129" w:rsidRDefault="00DC2E0B" w:rsidP="00393C07">
      <w:pPr>
        <w:tabs>
          <w:tab w:val="left" w:pos="284"/>
        </w:tabs>
        <w:spacing w:line="360" w:lineRule="auto"/>
        <w:rPr>
          <w:b/>
          <w:bCs/>
          <w:lang w:val="es-DO"/>
        </w:rPr>
      </w:pPr>
    </w:p>
    <w:p w14:paraId="66E30922" w14:textId="564884D6" w:rsidR="00DC2E0B" w:rsidRPr="00C41129" w:rsidRDefault="00DC2E0B" w:rsidP="00393C07">
      <w:pPr>
        <w:tabs>
          <w:tab w:val="left" w:pos="284"/>
        </w:tabs>
        <w:spacing w:line="360" w:lineRule="auto"/>
        <w:rPr>
          <w:b/>
          <w:bCs/>
          <w:lang w:val="es-DO"/>
        </w:rPr>
      </w:pPr>
    </w:p>
    <w:p w14:paraId="371CE62D" w14:textId="179666B6" w:rsidR="00DC2E0B" w:rsidRPr="00C41129" w:rsidRDefault="00DC2E0B" w:rsidP="00393C07">
      <w:pPr>
        <w:tabs>
          <w:tab w:val="left" w:pos="284"/>
        </w:tabs>
        <w:spacing w:line="360" w:lineRule="auto"/>
        <w:rPr>
          <w:b/>
          <w:bCs/>
          <w:lang w:val="es-DO"/>
        </w:rPr>
      </w:pPr>
    </w:p>
    <w:p w14:paraId="7FEF19DF" w14:textId="12C08457" w:rsidR="007B2FF3" w:rsidRPr="00C41129" w:rsidRDefault="007B2FF3" w:rsidP="00393C07">
      <w:pPr>
        <w:tabs>
          <w:tab w:val="left" w:pos="284"/>
        </w:tabs>
        <w:spacing w:line="360" w:lineRule="auto"/>
        <w:rPr>
          <w:b/>
          <w:bCs/>
          <w:lang w:val="es-DO"/>
        </w:rPr>
      </w:pPr>
    </w:p>
    <w:p w14:paraId="7EA1A8B0" w14:textId="77777777" w:rsidR="007B2FF3" w:rsidRPr="00C41129" w:rsidRDefault="007B2FF3" w:rsidP="00393C07">
      <w:pPr>
        <w:tabs>
          <w:tab w:val="left" w:pos="284"/>
        </w:tabs>
        <w:spacing w:line="360" w:lineRule="auto"/>
        <w:rPr>
          <w:b/>
          <w:bCs/>
          <w:lang w:val="es-DO"/>
        </w:rPr>
      </w:pPr>
    </w:p>
    <w:p w14:paraId="3945D2D1" w14:textId="3D30F0DD" w:rsidR="00DC2E0B" w:rsidRPr="00C41129" w:rsidRDefault="00DC2E0B" w:rsidP="00393C07">
      <w:pPr>
        <w:tabs>
          <w:tab w:val="left" w:pos="284"/>
        </w:tabs>
        <w:spacing w:line="360" w:lineRule="auto"/>
        <w:rPr>
          <w:b/>
          <w:bCs/>
          <w:lang w:val="es-DO"/>
        </w:rPr>
      </w:pPr>
    </w:p>
    <w:p w14:paraId="19951758" w14:textId="77777777" w:rsidR="00DC2E0B" w:rsidRPr="00C41129" w:rsidRDefault="00DC2E0B" w:rsidP="00393C07">
      <w:pPr>
        <w:tabs>
          <w:tab w:val="left" w:pos="284"/>
        </w:tabs>
        <w:spacing w:line="360" w:lineRule="auto"/>
        <w:rPr>
          <w:b/>
          <w:bCs/>
          <w:lang w:val="es-DO"/>
        </w:rPr>
      </w:pPr>
    </w:p>
    <w:p w14:paraId="06A827E3" w14:textId="2D99EA35" w:rsidR="00485B71" w:rsidRPr="00C41129" w:rsidRDefault="00485B71" w:rsidP="001929EB">
      <w:pPr>
        <w:pStyle w:val="Ttulo1"/>
        <w:numPr>
          <w:ilvl w:val="0"/>
          <w:numId w:val="1"/>
        </w:numPr>
        <w:rPr>
          <w:lang w:val="es-DO"/>
        </w:rPr>
      </w:pPr>
      <w:bookmarkStart w:id="81" w:name="_Toc121901544"/>
      <w:r w:rsidRPr="00C41129">
        <w:rPr>
          <w:lang w:val="es-DO"/>
        </w:rPr>
        <w:lastRenderedPageBreak/>
        <w:t>PROYECCIONES AL PRÓXIMO AÑO</w:t>
      </w:r>
      <w:bookmarkEnd w:id="81"/>
    </w:p>
    <w:p w14:paraId="7C0ED659" w14:textId="77777777" w:rsidR="00485B71" w:rsidRPr="00C41129" w:rsidRDefault="00485B71" w:rsidP="00485B71">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7777777" w:rsidR="00485B71" w:rsidRPr="00C41129" w:rsidRDefault="00485B71" w:rsidP="00485B71">
      <w:pPr>
        <w:jc w:val="center"/>
        <w:rPr>
          <w:rFonts w:eastAsia="Calibri"/>
          <w:szCs w:val="36"/>
          <w:lang w:val="es-DO"/>
        </w:rPr>
      </w:pPr>
      <w:r w:rsidRPr="00C41129">
        <w:rPr>
          <w:rFonts w:eastAsia="Calibri"/>
          <w:szCs w:val="36"/>
          <w:lang w:val="es-DO"/>
        </w:rPr>
        <w:t>Memoria institucional 2022</w:t>
      </w:r>
    </w:p>
    <w:p w14:paraId="195DCB40" w14:textId="77777777" w:rsidR="00A37069" w:rsidRPr="00386983" w:rsidRDefault="00A37069" w:rsidP="002B0F15">
      <w:pPr>
        <w:spacing w:line="360" w:lineRule="auto"/>
        <w:jc w:val="both"/>
        <w:rPr>
          <w:rFonts w:eastAsia="Calibri"/>
          <w:noProof/>
          <w:sz w:val="4"/>
          <w:szCs w:val="4"/>
          <w:lang w:val="es-DO"/>
        </w:rPr>
      </w:pPr>
    </w:p>
    <w:p w14:paraId="45BBBEE6" w14:textId="2AB5BE99" w:rsidR="00393C07" w:rsidRPr="00C41129" w:rsidRDefault="00393C07" w:rsidP="00A37069">
      <w:pPr>
        <w:spacing w:line="360" w:lineRule="auto"/>
        <w:jc w:val="both"/>
        <w:rPr>
          <w:rFonts w:eastAsia="Calibri"/>
          <w:noProof/>
          <w:lang w:val="es-DO"/>
        </w:rPr>
      </w:pPr>
      <w:r w:rsidRPr="00C41129">
        <w:rPr>
          <w:rFonts w:eastAsia="Calibri"/>
          <w:noProof/>
          <w:lang w:val="es-DO"/>
        </w:rPr>
        <w:t>La Comisión Nacional de Energía (CNE)</w:t>
      </w:r>
      <w:r w:rsidR="006D6A0C">
        <w:rPr>
          <w:rFonts w:eastAsia="Calibri"/>
          <w:noProof/>
          <w:lang w:val="es-DO"/>
        </w:rPr>
        <w:t>,</w:t>
      </w:r>
      <w:r w:rsidRPr="00C41129">
        <w:rPr>
          <w:rFonts w:eastAsia="Calibri"/>
          <w:noProof/>
          <w:lang w:val="es-DO"/>
        </w:rPr>
        <w:t xml:space="preserve"> </w:t>
      </w:r>
      <w:r w:rsidR="00A37069">
        <w:rPr>
          <w:rFonts w:eastAsia="Calibri"/>
          <w:noProof/>
          <w:lang w:val="es-DO"/>
        </w:rPr>
        <w:t xml:space="preserve">con el objetivo de </w:t>
      </w:r>
      <w:r w:rsidRPr="00C41129">
        <w:rPr>
          <w:rFonts w:eastAsia="Calibri"/>
          <w:noProof/>
          <w:lang w:val="es-DO"/>
        </w:rPr>
        <w:t xml:space="preserve"> conti</w:t>
      </w:r>
      <w:r w:rsidR="00A37069">
        <w:rPr>
          <w:rFonts w:eastAsia="Calibri"/>
          <w:noProof/>
          <w:lang w:val="es-DO"/>
        </w:rPr>
        <w:t>nuar</w:t>
      </w:r>
      <w:r w:rsidRPr="00C41129">
        <w:rPr>
          <w:rFonts w:eastAsia="Calibri"/>
          <w:noProof/>
          <w:lang w:val="es-DO"/>
        </w:rPr>
        <w:t xml:space="preserve"> la mejora de sus servicios </w:t>
      </w:r>
      <w:r w:rsidR="00A37069">
        <w:rPr>
          <w:rFonts w:eastAsia="Calibri"/>
          <w:noProof/>
          <w:lang w:val="es-DO"/>
        </w:rPr>
        <w:t>a</w:t>
      </w:r>
      <w:r w:rsidRPr="00C41129">
        <w:rPr>
          <w:rFonts w:eastAsia="Calibri"/>
          <w:noProof/>
          <w:lang w:val="es-DO"/>
        </w:rPr>
        <w:t xml:space="preserve"> los ciudadanos se ha</w:t>
      </w:r>
      <w:r w:rsidR="00A37069">
        <w:rPr>
          <w:rFonts w:eastAsia="Calibri"/>
          <w:noProof/>
          <w:lang w:val="es-DO"/>
        </w:rPr>
        <w:t>n</w:t>
      </w:r>
      <w:r w:rsidRPr="00C41129">
        <w:rPr>
          <w:rFonts w:eastAsia="Calibri"/>
          <w:noProof/>
          <w:lang w:val="es-DO"/>
        </w:rPr>
        <w:t xml:space="preserve"> proyectado para el próximo año las siguientes iniciativas:</w:t>
      </w:r>
    </w:p>
    <w:p w14:paraId="14256677" w14:textId="494218BD" w:rsidR="00393C07" w:rsidRPr="00C41129" w:rsidRDefault="00393C07" w:rsidP="00A37069">
      <w:pPr>
        <w:pStyle w:val="Prrafodelista"/>
        <w:numPr>
          <w:ilvl w:val="0"/>
          <w:numId w:val="6"/>
        </w:numPr>
        <w:spacing w:line="360" w:lineRule="auto"/>
        <w:jc w:val="both"/>
        <w:rPr>
          <w:rFonts w:eastAsia="Calibri"/>
          <w:noProof/>
          <w:lang w:val="es-DO"/>
        </w:rPr>
      </w:pPr>
      <w:r w:rsidRPr="00C41129">
        <w:rPr>
          <w:rFonts w:eastAsia="Calibri"/>
          <w:noProof/>
          <w:lang w:val="es-DO"/>
        </w:rPr>
        <w:t>Continuidad al diseño, desarrollo e implementación de las políticas de gestión y prevención de conflictos de intereses en la CNE.</w:t>
      </w:r>
    </w:p>
    <w:p w14:paraId="0E7848F5" w14:textId="77BD6D6B" w:rsidR="00393C07" w:rsidRPr="00C41129" w:rsidRDefault="00393C07" w:rsidP="00A37069">
      <w:pPr>
        <w:pStyle w:val="Prrafodelista"/>
        <w:numPr>
          <w:ilvl w:val="0"/>
          <w:numId w:val="6"/>
        </w:numPr>
        <w:spacing w:line="360" w:lineRule="auto"/>
        <w:jc w:val="both"/>
        <w:rPr>
          <w:rFonts w:eastAsia="Calibri"/>
          <w:noProof/>
          <w:lang w:val="es-DO"/>
        </w:rPr>
      </w:pPr>
      <w:r w:rsidRPr="00C41129">
        <w:rPr>
          <w:rFonts w:eastAsia="Calibri"/>
          <w:noProof/>
          <w:lang w:val="es-DO"/>
        </w:rPr>
        <w:t>Continuar con el desarrollo del fomento de la transparencia, cuyo objetivo corresponde a promover dentro de la institución una gestión transparente y confiable, que fomente el libre acceso a la información.</w:t>
      </w:r>
    </w:p>
    <w:p w14:paraId="4E36D48E" w14:textId="54004D2F" w:rsidR="00393C07" w:rsidRPr="00C41129" w:rsidRDefault="00393C07" w:rsidP="00A37069">
      <w:pPr>
        <w:pStyle w:val="Prrafodelista"/>
        <w:numPr>
          <w:ilvl w:val="0"/>
          <w:numId w:val="6"/>
        </w:numPr>
        <w:spacing w:line="360" w:lineRule="auto"/>
        <w:jc w:val="both"/>
        <w:rPr>
          <w:rFonts w:eastAsia="Calibri"/>
          <w:noProof/>
          <w:lang w:val="es-DO"/>
        </w:rPr>
      </w:pPr>
      <w:r w:rsidRPr="00C41129">
        <w:rPr>
          <w:rFonts w:eastAsia="Calibri"/>
          <w:noProof/>
          <w:lang w:val="es-DO"/>
        </w:rPr>
        <w:t xml:space="preserve">Producción y publicación de contenidos y materiales didácticos sobre temas </w:t>
      </w:r>
      <w:r w:rsidR="006D6A0C">
        <w:rPr>
          <w:rFonts w:eastAsia="Calibri"/>
          <w:noProof/>
          <w:lang w:val="es-DO"/>
        </w:rPr>
        <w:t xml:space="preserve">de </w:t>
      </w:r>
      <w:r w:rsidRPr="00C41129">
        <w:rPr>
          <w:rFonts w:eastAsia="Calibri"/>
          <w:noProof/>
          <w:lang w:val="es-DO"/>
        </w:rPr>
        <w:t>ética pública.</w:t>
      </w:r>
    </w:p>
    <w:p w14:paraId="3F7B411E" w14:textId="77777777" w:rsidR="00393C07" w:rsidRPr="00C41129" w:rsidRDefault="00393C07" w:rsidP="00A37069">
      <w:pPr>
        <w:pStyle w:val="Prrafodelista"/>
        <w:numPr>
          <w:ilvl w:val="0"/>
          <w:numId w:val="6"/>
        </w:numPr>
        <w:spacing w:line="360" w:lineRule="auto"/>
        <w:jc w:val="both"/>
        <w:rPr>
          <w:rFonts w:eastAsia="Calibri"/>
          <w:noProof/>
          <w:lang w:val="es-DO"/>
        </w:rPr>
      </w:pPr>
      <w:r w:rsidRPr="00C41129">
        <w:rPr>
          <w:rFonts w:eastAsia="Calibri"/>
          <w:noProof/>
          <w:lang w:val="es-DO"/>
        </w:rPr>
        <w:t>Promoción de la cultura de la transparencia en la CNE.</w:t>
      </w:r>
    </w:p>
    <w:p w14:paraId="7E604A60" w14:textId="77777777" w:rsidR="00393C07" w:rsidRPr="00C41129" w:rsidRDefault="00393C07" w:rsidP="00A37069">
      <w:pPr>
        <w:pStyle w:val="Prrafodelista"/>
        <w:numPr>
          <w:ilvl w:val="0"/>
          <w:numId w:val="6"/>
        </w:numPr>
        <w:spacing w:line="360" w:lineRule="auto"/>
        <w:jc w:val="both"/>
        <w:rPr>
          <w:rFonts w:eastAsia="Calibri"/>
          <w:noProof/>
          <w:lang w:val="es-DO"/>
        </w:rPr>
      </w:pPr>
      <w:r w:rsidRPr="00C41129">
        <w:rPr>
          <w:rFonts w:eastAsia="Calibri"/>
          <w:noProof/>
          <w:lang w:val="es-DO"/>
        </w:rPr>
        <w:t>Desarrollo y fortalecimiento de la política gubernamental de prevención y control de la corrupción, a través de la Comisión de Integridad Gubernamental y Cumplimiento Normativo (CIGCN).</w:t>
      </w:r>
    </w:p>
    <w:p w14:paraId="1DB57CF3" w14:textId="60745E16" w:rsidR="00393C07" w:rsidRPr="00C41129" w:rsidRDefault="00393C07" w:rsidP="00A37069">
      <w:pPr>
        <w:pStyle w:val="Prrafodelista"/>
        <w:numPr>
          <w:ilvl w:val="0"/>
          <w:numId w:val="6"/>
        </w:numPr>
        <w:spacing w:line="360" w:lineRule="auto"/>
        <w:jc w:val="both"/>
        <w:rPr>
          <w:rFonts w:eastAsia="Calibri"/>
          <w:noProof/>
          <w:lang w:val="es-DO"/>
        </w:rPr>
      </w:pPr>
      <w:r w:rsidRPr="00C41129">
        <w:rPr>
          <w:rFonts w:eastAsia="Calibri"/>
          <w:noProof/>
          <w:lang w:val="es-DO"/>
        </w:rPr>
        <w:t>Desarrollo y fortalecimiento de la política gubernamental de prevención y control de la corrupción, a través del Comité de Ética Pública Institucional.</w:t>
      </w:r>
    </w:p>
    <w:p w14:paraId="4BD26B8C" w14:textId="77777777" w:rsidR="001950AC" w:rsidRDefault="00436697" w:rsidP="00A37069">
      <w:pPr>
        <w:pStyle w:val="Prrafodelista"/>
        <w:numPr>
          <w:ilvl w:val="0"/>
          <w:numId w:val="6"/>
        </w:numPr>
        <w:spacing w:line="360" w:lineRule="auto"/>
        <w:jc w:val="both"/>
        <w:rPr>
          <w:rFonts w:eastAsia="Calibri"/>
          <w:noProof/>
          <w:lang w:val="es-DO"/>
        </w:rPr>
      </w:pPr>
      <w:r w:rsidRPr="00C41129">
        <w:rPr>
          <w:rFonts w:eastAsia="Calibri"/>
          <w:noProof/>
          <w:lang w:val="es-DO"/>
        </w:rPr>
        <w:t xml:space="preserve">Integración al SENI de los Sistemas Aislados. Este proyecto tiene como objetivo evaluar los requerimientos en aspecto de capacidad de transferencia de las líneas de transmisión y oferta </w:t>
      </w:r>
      <w:r w:rsidR="001950AC">
        <w:rPr>
          <w:rFonts w:eastAsia="Calibri"/>
          <w:noProof/>
          <w:lang w:val="es-DO"/>
        </w:rPr>
        <w:br/>
      </w:r>
    </w:p>
    <w:p w14:paraId="57ECE608" w14:textId="7273495D" w:rsidR="00436697" w:rsidRPr="00C41129" w:rsidRDefault="00436697" w:rsidP="00A37069">
      <w:pPr>
        <w:pStyle w:val="Prrafodelista"/>
        <w:spacing w:line="360" w:lineRule="auto"/>
        <w:jc w:val="both"/>
        <w:rPr>
          <w:rFonts w:eastAsia="Calibri"/>
          <w:noProof/>
          <w:lang w:val="es-DO"/>
        </w:rPr>
      </w:pPr>
      <w:r w:rsidRPr="00C41129">
        <w:rPr>
          <w:rFonts w:eastAsia="Calibri"/>
          <w:noProof/>
          <w:lang w:val="es-DO"/>
        </w:rPr>
        <w:lastRenderedPageBreak/>
        <w:t>de generación en el SENI, para integrar los diferentes sistemas eléctricos aislados que existen en República Dominicana.</w:t>
      </w:r>
    </w:p>
    <w:p w14:paraId="3641AB9B" w14:textId="77777777" w:rsidR="00436697" w:rsidRPr="00C41129" w:rsidRDefault="00436697" w:rsidP="00A37069">
      <w:pPr>
        <w:pStyle w:val="Prrafodelista"/>
        <w:numPr>
          <w:ilvl w:val="0"/>
          <w:numId w:val="6"/>
        </w:numPr>
        <w:spacing w:line="360" w:lineRule="auto"/>
        <w:jc w:val="both"/>
        <w:rPr>
          <w:rFonts w:eastAsia="Calibri"/>
          <w:noProof/>
          <w:lang w:val="es-DO"/>
        </w:rPr>
      </w:pPr>
      <w:r w:rsidRPr="00C41129">
        <w:rPr>
          <w:rFonts w:eastAsia="Calibri"/>
          <w:noProof/>
          <w:lang w:val="es-DO"/>
        </w:rPr>
        <w:t>Creación de la plantilla de Generación y Demanda para Power Factory. Crear las plantillas desde el análisis energético, de manera que puedan ser exportados y utilizados en Power Factory.</w:t>
      </w:r>
    </w:p>
    <w:p w14:paraId="106125F7" w14:textId="77777777" w:rsidR="00436697" w:rsidRPr="00C41129" w:rsidRDefault="00436697" w:rsidP="00A37069">
      <w:pPr>
        <w:pStyle w:val="Prrafodelista"/>
        <w:numPr>
          <w:ilvl w:val="0"/>
          <w:numId w:val="6"/>
        </w:numPr>
        <w:spacing w:line="360" w:lineRule="auto"/>
        <w:jc w:val="both"/>
        <w:rPr>
          <w:rFonts w:eastAsia="Calibri"/>
          <w:noProof/>
          <w:lang w:val="es-DO"/>
        </w:rPr>
      </w:pPr>
      <w:r w:rsidRPr="00C41129">
        <w:rPr>
          <w:rFonts w:eastAsia="Calibri"/>
          <w:noProof/>
          <w:lang w:val="es-DO"/>
        </w:rPr>
        <w:t>Rediseño de la planilla contribución Cálculo del 1%. El objetico es agregar nuevos datos de las transacciones económicas de energía en la planilla del cálculo de los aportes financieros (1% de ley), que sirvan de base para otros cálculos de costos de suministros del SENI; dándole además un aspecto moderno a los soportes de facturas enviados a Tesorería.</w:t>
      </w:r>
    </w:p>
    <w:p w14:paraId="6B4A53FF" w14:textId="1AE60807" w:rsidR="00436697" w:rsidRPr="00C41129" w:rsidRDefault="00436697" w:rsidP="00A37069">
      <w:pPr>
        <w:pStyle w:val="Prrafodelista"/>
        <w:numPr>
          <w:ilvl w:val="0"/>
          <w:numId w:val="6"/>
        </w:numPr>
        <w:spacing w:line="360" w:lineRule="auto"/>
        <w:jc w:val="both"/>
        <w:rPr>
          <w:rFonts w:eastAsia="Calibri"/>
          <w:noProof/>
          <w:lang w:val="es-DO"/>
        </w:rPr>
      </w:pPr>
      <w:r w:rsidRPr="00C41129">
        <w:rPr>
          <w:rFonts w:eastAsia="Calibri"/>
          <w:noProof/>
          <w:lang w:val="es-DO"/>
        </w:rPr>
        <w:t>Proyección Costos de Suministros de Electricidad de las Distribuidoras. Mediante la creación de plantillas adicionales y utilizando ciertas salidas del proceso de elaboración del PIEG, se construirá una proyección del costo de suministros de las distribuidoras del SENI.</w:t>
      </w:r>
    </w:p>
    <w:p w14:paraId="60B65384" w14:textId="77777777" w:rsidR="00386983" w:rsidRDefault="00BB2D1B" w:rsidP="00831FBC">
      <w:pPr>
        <w:pStyle w:val="Prrafodelista"/>
        <w:numPr>
          <w:ilvl w:val="0"/>
          <w:numId w:val="6"/>
        </w:numPr>
        <w:spacing w:line="360" w:lineRule="auto"/>
        <w:jc w:val="both"/>
        <w:rPr>
          <w:rFonts w:eastAsia="Calibri"/>
          <w:noProof/>
          <w:lang w:val="es-DO"/>
        </w:rPr>
      </w:pPr>
      <w:r w:rsidRPr="00386983">
        <w:rPr>
          <w:rFonts w:eastAsia="Calibri"/>
          <w:noProof/>
          <w:lang w:val="es-DO"/>
        </w:rPr>
        <w:t>La CNE a través de la división de difusión se ha comprometido y trazado la meta de promover el uso racional de la energ</w:t>
      </w:r>
      <w:r w:rsidR="00CF2254" w:rsidRPr="00386983">
        <w:rPr>
          <w:rFonts w:eastAsia="Calibri"/>
          <w:noProof/>
          <w:lang w:val="es-DO"/>
        </w:rPr>
        <w:t>í</w:t>
      </w:r>
      <w:r w:rsidRPr="00386983">
        <w:rPr>
          <w:rFonts w:eastAsia="Calibri"/>
          <w:noProof/>
          <w:lang w:val="es-DO"/>
        </w:rPr>
        <w:t>a co</w:t>
      </w:r>
      <w:r w:rsidR="00CF2254" w:rsidRPr="00386983">
        <w:rPr>
          <w:rFonts w:eastAsia="Calibri"/>
          <w:noProof/>
          <w:lang w:val="es-DO"/>
        </w:rPr>
        <w:t>mo</w:t>
      </w:r>
      <w:r w:rsidRPr="00386983">
        <w:rPr>
          <w:rFonts w:eastAsia="Calibri"/>
          <w:noProof/>
          <w:lang w:val="es-DO"/>
        </w:rPr>
        <w:t xml:space="preserve"> nos indica la </w:t>
      </w:r>
      <w:r w:rsidR="00CF2254" w:rsidRPr="00386983">
        <w:rPr>
          <w:rFonts w:eastAsia="Calibri"/>
          <w:noProof/>
          <w:lang w:val="es-DO"/>
        </w:rPr>
        <w:t>L</w:t>
      </w:r>
      <w:r w:rsidRPr="00386983">
        <w:rPr>
          <w:rFonts w:eastAsia="Calibri"/>
          <w:noProof/>
          <w:lang w:val="es-DO"/>
        </w:rPr>
        <w:t xml:space="preserve">ey </w:t>
      </w:r>
      <w:r w:rsidR="00CF2254" w:rsidRPr="00386983">
        <w:rPr>
          <w:rFonts w:eastAsia="Calibri"/>
          <w:noProof/>
          <w:lang w:val="es-DO"/>
        </w:rPr>
        <w:t>No.</w:t>
      </w:r>
      <w:r w:rsidRPr="00386983">
        <w:rPr>
          <w:rFonts w:eastAsia="Calibri"/>
          <w:noProof/>
          <w:lang w:val="es-DO"/>
        </w:rPr>
        <w:t>125-01 a través de las charlas y la concientización de la población dominicana</w:t>
      </w:r>
      <w:r w:rsidR="00CF2254" w:rsidRPr="00386983">
        <w:rPr>
          <w:rFonts w:eastAsia="Calibri"/>
          <w:noProof/>
          <w:lang w:val="es-DO"/>
        </w:rPr>
        <w:t>,</w:t>
      </w:r>
      <w:r w:rsidRPr="00386983">
        <w:rPr>
          <w:rFonts w:eastAsia="Calibri"/>
          <w:noProof/>
          <w:lang w:val="es-DO"/>
        </w:rPr>
        <w:t xml:space="preserve"> por lo que nos trazamos la meta de alcanzar una cantidad para el año 2023 </w:t>
      </w:r>
      <w:r w:rsidR="00CF2254" w:rsidRPr="00386983">
        <w:rPr>
          <w:rFonts w:eastAsia="Calibri"/>
          <w:noProof/>
          <w:lang w:val="es-DO"/>
        </w:rPr>
        <w:t xml:space="preserve">de </w:t>
      </w:r>
      <w:r w:rsidRPr="00386983">
        <w:rPr>
          <w:rFonts w:eastAsia="Calibri"/>
          <w:noProof/>
          <w:lang w:val="es-DO"/>
        </w:rPr>
        <w:t>≥45,000 personas</w:t>
      </w:r>
      <w:r w:rsidR="00CF2254" w:rsidRPr="00386983">
        <w:rPr>
          <w:rFonts w:eastAsia="Calibri"/>
          <w:noProof/>
          <w:lang w:val="es-DO"/>
        </w:rPr>
        <w:t>.</w:t>
      </w:r>
      <w:r w:rsidRPr="00386983">
        <w:rPr>
          <w:rFonts w:eastAsia="Calibri"/>
          <w:noProof/>
          <w:lang w:val="es-DO"/>
        </w:rPr>
        <w:t xml:space="preserve"> </w:t>
      </w:r>
      <w:r w:rsidR="00CF2254" w:rsidRPr="00386983">
        <w:rPr>
          <w:rFonts w:eastAsia="Calibri"/>
          <w:noProof/>
          <w:lang w:val="es-DO"/>
        </w:rPr>
        <w:t>A</w:t>
      </w:r>
      <w:r w:rsidRPr="00386983">
        <w:rPr>
          <w:rFonts w:eastAsia="Calibri"/>
          <w:noProof/>
          <w:lang w:val="es-DO"/>
        </w:rPr>
        <w:t>demás</w:t>
      </w:r>
      <w:r w:rsidR="00CF2254" w:rsidRPr="00386983">
        <w:rPr>
          <w:rFonts w:eastAsia="Calibri"/>
          <w:noProof/>
          <w:lang w:val="es-DO"/>
        </w:rPr>
        <w:t>,</w:t>
      </w:r>
      <w:r w:rsidRPr="00386983">
        <w:rPr>
          <w:rFonts w:eastAsia="Calibri"/>
          <w:noProof/>
          <w:lang w:val="es-DO"/>
        </w:rPr>
        <w:t xml:space="preserve"> de hacer actividades que involucren e induzcan a la familia dominicana, instituciones, centros educativos y a los ciudadanos en general al ahorro de energía, para as</w:t>
      </w:r>
      <w:r w:rsidR="00CF2254" w:rsidRPr="00386983">
        <w:rPr>
          <w:rFonts w:eastAsia="Calibri"/>
          <w:noProof/>
          <w:lang w:val="es-DO"/>
        </w:rPr>
        <w:t>í</w:t>
      </w:r>
      <w:r w:rsidRPr="00386983">
        <w:rPr>
          <w:rFonts w:eastAsia="Calibri"/>
          <w:noProof/>
          <w:lang w:val="es-DO"/>
        </w:rPr>
        <w:t xml:space="preserve"> contribuir con el desarrollo sostenible de nuestro país.</w:t>
      </w:r>
    </w:p>
    <w:p w14:paraId="13E0DDB5" w14:textId="37CA233B" w:rsidR="00A37069" w:rsidRPr="00386983" w:rsidRDefault="00A37069" w:rsidP="00831FBC">
      <w:pPr>
        <w:pStyle w:val="Prrafodelista"/>
        <w:numPr>
          <w:ilvl w:val="0"/>
          <w:numId w:val="6"/>
        </w:numPr>
        <w:spacing w:line="360" w:lineRule="auto"/>
        <w:jc w:val="both"/>
        <w:rPr>
          <w:rFonts w:eastAsia="Calibri"/>
          <w:noProof/>
          <w:lang w:val="es-DO"/>
        </w:rPr>
      </w:pPr>
      <w:r w:rsidRPr="00386983">
        <w:rPr>
          <w:rFonts w:eastAsia="Calibri"/>
          <w:noProof/>
          <w:lang w:val="es-DO"/>
        </w:rPr>
        <w:lastRenderedPageBreak/>
        <w:t>Certificación de las normas ISO-37001 (Gestión Antisoborno) y ISO-37301 (Gestión del Compliance).</w:t>
      </w:r>
    </w:p>
    <w:p w14:paraId="56D7122B" w14:textId="77777777" w:rsidR="00A37069" w:rsidRPr="00C41129" w:rsidRDefault="00A37069" w:rsidP="00A37069">
      <w:pPr>
        <w:pStyle w:val="Prrafodelista"/>
        <w:spacing w:line="360" w:lineRule="auto"/>
        <w:jc w:val="both"/>
        <w:rPr>
          <w:rFonts w:eastAsia="Calibri"/>
          <w:noProof/>
          <w:lang w:val="es-DO"/>
        </w:rPr>
      </w:pPr>
    </w:p>
    <w:p w14:paraId="033CB660" w14:textId="77777777" w:rsidR="00BB2D1B" w:rsidRPr="00C41129" w:rsidRDefault="00BB2D1B" w:rsidP="00436697">
      <w:pPr>
        <w:pStyle w:val="Prrafodelista"/>
        <w:spacing w:line="360" w:lineRule="auto"/>
        <w:jc w:val="both"/>
        <w:rPr>
          <w:rFonts w:eastAsia="Calibri"/>
          <w:noProof/>
          <w:lang w:val="es-DO"/>
        </w:rPr>
      </w:pPr>
    </w:p>
    <w:p w14:paraId="02609ED7" w14:textId="3A8D8C74" w:rsidR="00436697" w:rsidRPr="00C41129" w:rsidRDefault="00436697" w:rsidP="002B0F15">
      <w:pPr>
        <w:spacing w:line="360" w:lineRule="auto"/>
        <w:jc w:val="both"/>
        <w:rPr>
          <w:rFonts w:eastAsia="Calibri"/>
          <w:noProof/>
          <w:lang w:val="es-DO"/>
        </w:rPr>
        <w:sectPr w:rsidR="00436697" w:rsidRPr="00C41129" w:rsidSect="00F53EA1">
          <w:pgSz w:w="12240" w:h="15840"/>
          <w:pgMar w:top="1440" w:right="2160" w:bottom="1440" w:left="2160" w:header="720" w:footer="720" w:gutter="0"/>
          <w:pgNumType w:start="21"/>
          <w:cols w:space="720"/>
          <w:docGrid w:linePitch="360"/>
        </w:sectPr>
      </w:pPr>
    </w:p>
    <w:p w14:paraId="10DE8845" w14:textId="48ACAEAF" w:rsidR="00485B71" w:rsidRPr="00C41129" w:rsidRDefault="009870D7" w:rsidP="00CB5BC9">
      <w:pPr>
        <w:pStyle w:val="Ttulo1"/>
        <w:numPr>
          <w:ilvl w:val="0"/>
          <w:numId w:val="1"/>
        </w:numPr>
        <w:rPr>
          <w:lang w:val="es-DO"/>
        </w:rPr>
      </w:pPr>
      <w:bookmarkStart w:id="82" w:name="_Toc121901545"/>
      <w:r w:rsidRPr="00C41129">
        <w:rPr>
          <w:lang w:val="es-DO"/>
        </w:rPr>
        <w:lastRenderedPageBreak/>
        <w:t>ANEXOS</w:t>
      </w:r>
      <w:bookmarkEnd w:id="82"/>
      <w:r w:rsidRPr="00C41129">
        <w:rPr>
          <w:lang w:val="es-DO"/>
        </w:rPr>
        <w:t xml:space="preserve"> </w:t>
      </w:r>
    </w:p>
    <w:p w14:paraId="441E6667" w14:textId="77777777" w:rsidR="00485B71" w:rsidRPr="00C41129" w:rsidRDefault="00485B71" w:rsidP="00485B71">
      <w:pPr>
        <w:jc w:val="both"/>
        <w:rPr>
          <w:rFonts w:eastAsia="Calibri"/>
          <w:sz w:val="18"/>
          <w:lang w:val="es-DO"/>
        </w:rPr>
      </w:pPr>
      <w:r w:rsidRPr="00C41129">
        <w:rPr>
          <w:rFonts w:eastAsia="Calibri"/>
          <w:noProof/>
          <w:sz w:val="18"/>
          <w:lang w:val="es-DO"/>
        </w:rPr>
        <mc:AlternateContent>
          <mc:Choice Requires="wps">
            <w:drawing>
              <wp:anchor distT="0" distB="0" distL="114300" distR="114300" simplePos="0" relativeHeight="251736064" behindDoc="0" locked="0" layoutInCell="1" allowOverlap="1" wp14:anchorId="72F28ECC" wp14:editId="06BB5F1B">
                <wp:simplePos x="0" y="0"/>
                <wp:positionH relativeFrom="margin">
                  <wp:posOffset>3967136</wp:posOffset>
                </wp:positionH>
                <wp:positionV relativeFrom="paragraph">
                  <wp:posOffset>25640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A0EF"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2.35pt,2pt" to="348.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" strokecolor="#ee2a24" strokeweight="2.25pt">
                <v:stroke joinstyle="miter"/>
                <w10:wrap anchorx="margin"/>
              </v:line>
            </w:pict>
          </mc:Fallback>
        </mc:AlternateContent>
      </w:r>
    </w:p>
    <w:p w14:paraId="5D4B651E" w14:textId="77777777" w:rsidR="00485B71" w:rsidRPr="00C41129" w:rsidRDefault="00485B71" w:rsidP="00485B71">
      <w:pPr>
        <w:jc w:val="center"/>
        <w:rPr>
          <w:rFonts w:eastAsia="Calibri"/>
          <w:szCs w:val="36"/>
          <w:lang w:val="es-DO"/>
        </w:rPr>
      </w:pPr>
      <w:r w:rsidRPr="00C41129">
        <w:rPr>
          <w:rFonts w:eastAsia="Calibri"/>
          <w:szCs w:val="36"/>
          <w:lang w:val="es-DO"/>
        </w:rPr>
        <w:t>Memoria institucional 2022</w:t>
      </w:r>
    </w:p>
    <w:p w14:paraId="1304D068" w14:textId="77777777" w:rsidR="001938DD" w:rsidRPr="00C41129" w:rsidRDefault="001938DD" w:rsidP="001938DD">
      <w:pPr>
        <w:pStyle w:val="Ttulo2"/>
        <w:ind w:left="720"/>
        <w:rPr>
          <w:rFonts w:eastAsia="Calibri" w:cs="Times New Roman"/>
          <w:b/>
          <w:bCs/>
          <w:noProof/>
          <w:color w:val="767171"/>
          <w:sz w:val="10"/>
          <w:szCs w:val="10"/>
          <w:lang w:val="es-DO"/>
        </w:rPr>
      </w:pPr>
    </w:p>
    <w:p w14:paraId="58D9787A" w14:textId="1AF20D71" w:rsidR="00D51112" w:rsidRDefault="00CB5BC9" w:rsidP="00D51112">
      <w:pPr>
        <w:pStyle w:val="Ttulo2"/>
        <w:numPr>
          <w:ilvl w:val="0"/>
          <w:numId w:val="15"/>
        </w:numPr>
        <w:rPr>
          <w:rFonts w:eastAsia="Calibri" w:cs="Times New Roman"/>
          <w:b/>
          <w:bCs/>
          <w:noProof/>
          <w:color w:val="767171"/>
          <w:szCs w:val="24"/>
          <w:lang w:val="es-DO"/>
        </w:rPr>
      </w:pPr>
      <w:bookmarkStart w:id="83" w:name="_Toc121901546"/>
      <w:r w:rsidRPr="00C41129">
        <w:rPr>
          <w:rFonts w:eastAsia="Calibri" w:cs="Times New Roman"/>
          <w:b/>
          <w:bCs/>
          <w:noProof/>
          <w:color w:val="767171"/>
          <w:szCs w:val="24"/>
          <w:lang w:val="es-DO"/>
        </w:rPr>
        <w:t>Matriz de Principales Indicadores de Gestión por Procesos</w:t>
      </w:r>
      <w:bookmarkEnd w:id="83"/>
    </w:p>
    <w:p w14:paraId="348C0832" w14:textId="614F10E4" w:rsidR="001938DD" w:rsidRPr="00C41129" w:rsidRDefault="00D51112" w:rsidP="00D51112">
      <w:pPr>
        <w:jc w:val="right"/>
        <w:rPr>
          <w:lang w:val="es-DO"/>
        </w:rPr>
      </w:pPr>
      <w:r>
        <w:rPr>
          <w:lang w:val="es-DO"/>
        </w:rPr>
        <w:t>1/9</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1793"/>
        <w:gridCol w:w="1417"/>
        <w:gridCol w:w="2620"/>
        <w:gridCol w:w="1473"/>
        <w:gridCol w:w="1275"/>
        <w:gridCol w:w="960"/>
        <w:gridCol w:w="1347"/>
        <w:gridCol w:w="1447"/>
      </w:tblGrid>
      <w:tr w:rsidR="00321260" w:rsidRPr="00C41129" w14:paraId="32A2B526" w14:textId="77777777" w:rsidTr="000652AE">
        <w:trPr>
          <w:trHeight w:val="630"/>
        </w:trPr>
        <w:tc>
          <w:tcPr>
            <w:tcW w:w="704" w:type="dxa"/>
            <w:shd w:val="clear" w:color="auto" w:fill="2F5496" w:themeFill="accent1" w:themeFillShade="BF"/>
            <w:vAlign w:val="center"/>
            <w:hideMark/>
          </w:tcPr>
          <w:p w14:paraId="18966C23" w14:textId="77777777" w:rsidR="00321260" w:rsidRPr="00C41129" w:rsidRDefault="00321260" w:rsidP="000652AE">
            <w:pPr>
              <w:spacing w:after="0" w:line="240" w:lineRule="auto"/>
              <w:jc w:val="center"/>
              <w:rPr>
                <w:rFonts w:eastAsia="Calibri"/>
                <w:b/>
                <w:bCs/>
                <w:noProof/>
                <w:color w:val="FFFFFF" w:themeColor="background1"/>
                <w:lang w:val="es-DO"/>
              </w:rPr>
            </w:pPr>
            <w:bookmarkStart w:id="84" w:name="RANGE!B4"/>
            <w:bookmarkStart w:id="85" w:name="_Hlk90462167" w:colFirst="1" w:colLast="6"/>
            <w:r w:rsidRPr="00C41129">
              <w:rPr>
                <w:rFonts w:eastAsia="Calibri"/>
                <w:b/>
                <w:bCs/>
                <w:noProof/>
                <w:color w:val="FFFFFF" w:themeColor="background1"/>
                <w:lang w:val="es-DO"/>
              </w:rPr>
              <w:t>No.</w:t>
            </w:r>
            <w:bookmarkEnd w:id="84"/>
          </w:p>
        </w:tc>
        <w:tc>
          <w:tcPr>
            <w:tcW w:w="1793" w:type="dxa"/>
            <w:shd w:val="clear" w:color="auto" w:fill="2F5496" w:themeFill="accent1" w:themeFillShade="BF"/>
            <w:vAlign w:val="center"/>
            <w:hideMark/>
          </w:tcPr>
          <w:p w14:paraId="5DBF26C5"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417" w:type="dxa"/>
            <w:shd w:val="clear" w:color="auto" w:fill="2F5496" w:themeFill="accent1" w:themeFillShade="BF"/>
            <w:vAlign w:val="center"/>
            <w:hideMark/>
          </w:tcPr>
          <w:p w14:paraId="093F4C48"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620" w:type="dxa"/>
            <w:shd w:val="clear" w:color="auto" w:fill="2F5496" w:themeFill="accent1" w:themeFillShade="BF"/>
            <w:vAlign w:val="center"/>
            <w:hideMark/>
          </w:tcPr>
          <w:p w14:paraId="5C5E0B2B"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473" w:type="dxa"/>
            <w:shd w:val="clear" w:color="auto" w:fill="2F5496" w:themeFill="accent1" w:themeFillShade="BF"/>
            <w:vAlign w:val="center"/>
            <w:hideMark/>
          </w:tcPr>
          <w:p w14:paraId="1EDF667C"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275" w:type="dxa"/>
            <w:shd w:val="clear" w:color="auto" w:fill="2F5496" w:themeFill="accent1" w:themeFillShade="BF"/>
            <w:vAlign w:val="center"/>
            <w:hideMark/>
          </w:tcPr>
          <w:p w14:paraId="7B6B722B"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960" w:type="dxa"/>
            <w:shd w:val="clear" w:color="auto" w:fill="2F5496" w:themeFill="accent1" w:themeFillShade="BF"/>
            <w:vAlign w:val="center"/>
            <w:hideMark/>
          </w:tcPr>
          <w:p w14:paraId="6407D4A1"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1B750BD1"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745316E8"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bookmarkEnd w:id="85"/>
      <w:tr w:rsidR="00321260" w:rsidRPr="00C41129" w14:paraId="1FC8AD15" w14:textId="77777777" w:rsidTr="000652AE">
        <w:trPr>
          <w:trHeight w:val="1470"/>
        </w:trPr>
        <w:tc>
          <w:tcPr>
            <w:tcW w:w="704" w:type="dxa"/>
            <w:shd w:val="clear" w:color="auto" w:fill="auto"/>
            <w:noWrap/>
            <w:vAlign w:val="center"/>
            <w:hideMark/>
          </w:tcPr>
          <w:p w14:paraId="270C37D1"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w:t>
            </w:r>
          </w:p>
        </w:tc>
        <w:tc>
          <w:tcPr>
            <w:tcW w:w="1793" w:type="dxa"/>
            <w:shd w:val="clear" w:color="auto" w:fill="auto"/>
            <w:vAlign w:val="center"/>
            <w:hideMark/>
          </w:tcPr>
          <w:p w14:paraId="1AC60B92"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417" w:type="dxa"/>
            <w:shd w:val="clear" w:color="auto" w:fill="auto"/>
            <w:noWrap/>
            <w:vAlign w:val="center"/>
            <w:hideMark/>
          </w:tcPr>
          <w:p w14:paraId="3AB68DD2" w14:textId="2BE176A0"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Mejora Continua</w:t>
            </w:r>
          </w:p>
        </w:tc>
        <w:tc>
          <w:tcPr>
            <w:tcW w:w="2620" w:type="dxa"/>
            <w:shd w:val="clear" w:color="auto" w:fill="auto"/>
            <w:vAlign w:val="center"/>
            <w:hideMark/>
          </w:tcPr>
          <w:p w14:paraId="086B8A75" w14:textId="77777777" w:rsidR="00321260" w:rsidRPr="00C41129" w:rsidRDefault="00321260" w:rsidP="000652AE">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 de análisis de causa raíz realizados dentro del plazo de 15 días laborables</w:t>
            </w:r>
          </w:p>
        </w:tc>
        <w:tc>
          <w:tcPr>
            <w:tcW w:w="1473" w:type="dxa"/>
            <w:shd w:val="clear" w:color="auto" w:fill="auto"/>
            <w:noWrap/>
            <w:vAlign w:val="center"/>
            <w:hideMark/>
          </w:tcPr>
          <w:p w14:paraId="20AB63D4"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Trimestral</w:t>
            </w:r>
          </w:p>
        </w:tc>
        <w:tc>
          <w:tcPr>
            <w:tcW w:w="1275" w:type="dxa"/>
            <w:shd w:val="clear" w:color="auto" w:fill="auto"/>
            <w:noWrap/>
            <w:vAlign w:val="center"/>
            <w:hideMark/>
          </w:tcPr>
          <w:p w14:paraId="6A216DC4"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hideMark/>
          </w:tcPr>
          <w:p w14:paraId="1F7CE96C"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95%</w:t>
            </w:r>
          </w:p>
        </w:tc>
        <w:tc>
          <w:tcPr>
            <w:tcW w:w="1347" w:type="dxa"/>
            <w:shd w:val="clear" w:color="auto" w:fill="auto"/>
            <w:noWrap/>
            <w:vAlign w:val="center"/>
            <w:hideMark/>
          </w:tcPr>
          <w:p w14:paraId="16139952"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447" w:type="dxa"/>
            <w:shd w:val="clear" w:color="auto" w:fill="auto"/>
            <w:noWrap/>
            <w:vAlign w:val="center"/>
            <w:hideMark/>
          </w:tcPr>
          <w:p w14:paraId="08EDA467"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r>
      <w:tr w:rsidR="00321260" w:rsidRPr="00C41129" w14:paraId="3BC38C29" w14:textId="77777777" w:rsidTr="000652AE">
        <w:trPr>
          <w:trHeight w:val="1005"/>
        </w:trPr>
        <w:tc>
          <w:tcPr>
            <w:tcW w:w="704" w:type="dxa"/>
            <w:shd w:val="clear" w:color="auto" w:fill="auto"/>
            <w:noWrap/>
            <w:vAlign w:val="center"/>
            <w:hideMark/>
          </w:tcPr>
          <w:p w14:paraId="70A4B1CD"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2</w:t>
            </w:r>
          </w:p>
        </w:tc>
        <w:tc>
          <w:tcPr>
            <w:tcW w:w="1793" w:type="dxa"/>
            <w:shd w:val="clear" w:color="auto" w:fill="auto"/>
            <w:vAlign w:val="center"/>
            <w:hideMark/>
          </w:tcPr>
          <w:p w14:paraId="794607FF"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417" w:type="dxa"/>
            <w:shd w:val="clear" w:color="auto" w:fill="auto"/>
            <w:noWrap/>
            <w:vAlign w:val="center"/>
            <w:hideMark/>
          </w:tcPr>
          <w:p w14:paraId="0EADABAA" w14:textId="0390A23C"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Mejora Continua</w:t>
            </w:r>
          </w:p>
        </w:tc>
        <w:tc>
          <w:tcPr>
            <w:tcW w:w="2620" w:type="dxa"/>
            <w:shd w:val="clear" w:color="auto" w:fill="auto"/>
            <w:vAlign w:val="center"/>
            <w:hideMark/>
          </w:tcPr>
          <w:p w14:paraId="379F4D22" w14:textId="77777777" w:rsidR="00321260" w:rsidRPr="00C41129" w:rsidRDefault="00321260" w:rsidP="000652AE">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 de productos no conforme recibidos del Cliente Externo</w:t>
            </w:r>
          </w:p>
        </w:tc>
        <w:tc>
          <w:tcPr>
            <w:tcW w:w="1473" w:type="dxa"/>
            <w:shd w:val="clear" w:color="auto" w:fill="auto"/>
            <w:noWrap/>
            <w:vAlign w:val="center"/>
            <w:hideMark/>
          </w:tcPr>
          <w:p w14:paraId="755EE9EA"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Semestral</w:t>
            </w:r>
          </w:p>
        </w:tc>
        <w:tc>
          <w:tcPr>
            <w:tcW w:w="1275" w:type="dxa"/>
            <w:shd w:val="clear" w:color="auto" w:fill="auto"/>
            <w:noWrap/>
            <w:vAlign w:val="center"/>
            <w:hideMark/>
          </w:tcPr>
          <w:p w14:paraId="5540AAAC"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hideMark/>
          </w:tcPr>
          <w:p w14:paraId="2CE05B48"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w:t>
            </w:r>
          </w:p>
        </w:tc>
        <w:tc>
          <w:tcPr>
            <w:tcW w:w="1347" w:type="dxa"/>
            <w:shd w:val="clear" w:color="auto" w:fill="auto"/>
            <w:noWrap/>
            <w:vAlign w:val="center"/>
            <w:hideMark/>
          </w:tcPr>
          <w:p w14:paraId="361AA7FB"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w:t>
            </w:r>
          </w:p>
        </w:tc>
        <w:tc>
          <w:tcPr>
            <w:tcW w:w="1447" w:type="dxa"/>
            <w:shd w:val="clear" w:color="auto" w:fill="auto"/>
            <w:noWrap/>
            <w:vAlign w:val="center"/>
            <w:hideMark/>
          </w:tcPr>
          <w:p w14:paraId="37AB2552"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w:t>
            </w:r>
          </w:p>
        </w:tc>
      </w:tr>
      <w:tr w:rsidR="00172EB7" w:rsidRPr="00C41129" w14:paraId="61800674" w14:textId="77777777" w:rsidTr="000652AE">
        <w:trPr>
          <w:trHeight w:val="750"/>
        </w:trPr>
        <w:tc>
          <w:tcPr>
            <w:tcW w:w="704" w:type="dxa"/>
            <w:shd w:val="clear" w:color="auto" w:fill="auto"/>
            <w:noWrap/>
            <w:vAlign w:val="center"/>
            <w:hideMark/>
          </w:tcPr>
          <w:p w14:paraId="57E4E4C6"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3</w:t>
            </w:r>
          </w:p>
        </w:tc>
        <w:tc>
          <w:tcPr>
            <w:tcW w:w="1793" w:type="dxa"/>
            <w:shd w:val="clear" w:color="auto" w:fill="auto"/>
            <w:vAlign w:val="center"/>
            <w:hideMark/>
          </w:tcPr>
          <w:p w14:paraId="03295EA5"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417" w:type="dxa"/>
            <w:shd w:val="clear" w:color="auto" w:fill="auto"/>
            <w:noWrap/>
            <w:vAlign w:val="center"/>
            <w:hideMark/>
          </w:tcPr>
          <w:p w14:paraId="652083D5" w14:textId="5EAC7D8F"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Mejora Continua</w:t>
            </w:r>
          </w:p>
        </w:tc>
        <w:tc>
          <w:tcPr>
            <w:tcW w:w="2620" w:type="dxa"/>
            <w:shd w:val="clear" w:color="auto" w:fill="auto"/>
            <w:vAlign w:val="center"/>
            <w:hideMark/>
          </w:tcPr>
          <w:p w14:paraId="2B6E5C72" w14:textId="77777777" w:rsidR="00321260" w:rsidRPr="00C41129" w:rsidRDefault="00321260" w:rsidP="000652AE">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 de Cliente Satisfecho en la Encuesta Semestral</w:t>
            </w:r>
          </w:p>
        </w:tc>
        <w:tc>
          <w:tcPr>
            <w:tcW w:w="1473" w:type="dxa"/>
            <w:shd w:val="clear" w:color="auto" w:fill="auto"/>
            <w:noWrap/>
            <w:vAlign w:val="center"/>
            <w:hideMark/>
          </w:tcPr>
          <w:p w14:paraId="43DD58A1"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Semestral</w:t>
            </w:r>
          </w:p>
        </w:tc>
        <w:tc>
          <w:tcPr>
            <w:tcW w:w="1275" w:type="dxa"/>
            <w:shd w:val="clear" w:color="auto" w:fill="auto"/>
            <w:noWrap/>
            <w:vAlign w:val="center"/>
            <w:hideMark/>
          </w:tcPr>
          <w:p w14:paraId="1D9E02D0"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hideMark/>
          </w:tcPr>
          <w:p w14:paraId="51DEB5BC"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95%</w:t>
            </w:r>
          </w:p>
        </w:tc>
        <w:tc>
          <w:tcPr>
            <w:tcW w:w="1347" w:type="dxa"/>
            <w:shd w:val="clear" w:color="auto" w:fill="auto"/>
            <w:noWrap/>
            <w:vAlign w:val="center"/>
            <w:hideMark/>
          </w:tcPr>
          <w:p w14:paraId="67EED4C5"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98%</w:t>
            </w:r>
          </w:p>
        </w:tc>
        <w:tc>
          <w:tcPr>
            <w:tcW w:w="1447" w:type="dxa"/>
            <w:shd w:val="clear" w:color="auto" w:fill="auto"/>
            <w:noWrap/>
            <w:vAlign w:val="center"/>
            <w:hideMark/>
          </w:tcPr>
          <w:p w14:paraId="506583D9" w14:textId="77777777" w:rsidR="00321260" w:rsidRPr="00C41129" w:rsidRDefault="00321260"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98%</w:t>
            </w:r>
          </w:p>
        </w:tc>
      </w:tr>
      <w:tr w:rsidR="0095414D" w:rsidRPr="00C41129" w14:paraId="67A4F9D2" w14:textId="77777777" w:rsidTr="000652AE">
        <w:trPr>
          <w:trHeight w:val="750"/>
        </w:trPr>
        <w:tc>
          <w:tcPr>
            <w:tcW w:w="704" w:type="dxa"/>
            <w:shd w:val="clear" w:color="auto" w:fill="auto"/>
            <w:noWrap/>
            <w:vAlign w:val="center"/>
          </w:tcPr>
          <w:p w14:paraId="7529D38F" w14:textId="1B9D3603"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4</w:t>
            </w:r>
          </w:p>
        </w:tc>
        <w:tc>
          <w:tcPr>
            <w:tcW w:w="1793" w:type="dxa"/>
            <w:shd w:val="clear" w:color="auto" w:fill="auto"/>
            <w:vAlign w:val="center"/>
          </w:tcPr>
          <w:p w14:paraId="60A5FE86" w14:textId="792DD02D"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417" w:type="dxa"/>
            <w:shd w:val="clear" w:color="auto" w:fill="auto"/>
            <w:noWrap/>
            <w:vAlign w:val="center"/>
          </w:tcPr>
          <w:p w14:paraId="5B2231F8" w14:textId="1A59C5C5"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Mejora Continua</w:t>
            </w:r>
          </w:p>
        </w:tc>
        <w:tc>
          <w:tcPr>
            <w:tcW w:w="2620" w:type="dxa"/>
            <w:shd w:val="clear" w:color="auto" w:fill="auto"/>
            <w:vAlign w:val="center"/>
          </w:tcPr>
          <w:p w14:paraId="49E3E863" w14:textId="06B40CDA" w:rsidR="0095414D" w:rsidRPr="00C41129" w:rsidRDefault="0095414D" w:rsidP="000652AE">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Porcentajes de Indicadores que cumplen con las metas establecidas</w:t>
            </w:r>
          </w:p>
        </w:tc>
        <w:tc>
          <w:tcPr>
            <w:tcW w:w="1473" w:type="dxa"/>
            <w:shd w:val="clear" w:color="auto" w:fill="auto"/>
            <w:noWrap/>
            <w:vAlign w:val="center"/>
          </w:tcPr>
          <w:p w14:paraId="4756EA04" w14:textId="445DC9CE"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Mensual</w:t>
            </w:r>
          </w:p>
        </w:tc>
        <w:tc>
          <w:tcPr>
            <w:tcW w:w="1275" w:type="dxa"/>
            <w:shd w:val="clear" w:color="auto" w:fill="auto"/>
            <w:noWrap/>
            <w:vAlign w:val="center"/>
          </w:tcPr>
          <w:p w14:paraId="6C5C834D" w14:textId="5D13D008"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tcPr>
          <w:p w14:paraId="342617BC" w14:textId="5C20A7D5"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95%</w:t>
            </w:r>
          </w:p>
        </w:tc>
        <w:tc>
          <w:tcPr>
            <w:tcW w:w="1347" w:type="dxa"/>
            <w:shd w:val="clear" w:color="auto" w:fill="auto"/>
            <w:noWrap/>
            <w:vAlign w:val="center"/>
          </w:tcPr>
          <w:p w14:paraId="34695D64" w14:textId="6BD389EA"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447" w:type="dxa"/>
            <w:shd w:val="clear" w:color="auto" w:fill="auto"/>
            <w:noWrap/>
            <w:vAlign w:val="center"/>
          </w:tcPr>
          <w:p w14:paraId="493093DA" w14:textId="2D5ED9A9" w:rsidR="0095414D" w:rsidRPr="00C41129" w:rsidRDefault="0095414D" w:rsidP="000652AE">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r>
    </w:tbl>
    <w:p w14:paraId="0539FB79" w14:textId="2E7995FB" w:rsidR="00321260" w:rsidRDefault="00321260" w:rsidP="00321260">
      <w:pPr>
        <w:spacing w:line="360" w:lineRule="auto"/>
        <w:jc w:val="both"/>
        <w:rPr>
          <w:rFonts w:eastAsia="Calibri"/>
          <w:noProof/>
          <w:lang w:val="es-DO"/>
        </w:rPr>
      </w:pPr>
    </w:p>
    <w:p w14:paraId="097B873E" w14:textId="155F9E3C" w:rsidR="00D51112" w:rsidRPr="00D51112" w:rsidRDefault="00D51112" w:rsidP="00D51112">
      <w:pPr>
        <w:spacing w:after="0" w:line="240" w:lineRule="auto"/>
        <w:jc w:val="right"/>
        <w:rPr>
          <w:lang w:val="es-DO"/>
        </w:rPr>
      </w:pPr>
      <w:r>
        <w:rPr>
          <w:lang w:val="es-DO"/>
        </w:rPr>
        <w:lastRenderedPageBreak/>
        <w:t>2/9</w:t>
      </w: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0"/>
        <w:gridCol w:w="1762"/>
        <w:gridCol w:w="1547"/>
        <w:gridCol w:w="2327"/>
        <w:gridCol w:w="1559"/>
        <w:gridCol w:w="1067"/>
        <w:gridCol w:w="817"/>
        <w:gridCol w:w="1347"/>
        <w:gridCol w:w="1447"/>
      </w:tblGrid>
      <w:tr w:rsidR="00BB29FE" w:rsidRPr="00C41129" w14:paraId="06285E1C" w14:textId="77777777" w:rsidTr="0095414D">
        <w:trPr>
          <w:trHeight w:val="630"/>
        </w:trPr>
        <w:tc>
          <w:tcPr>
            <w:tcW w:w="880" w:type="dxa"/>
            <w:shd w:val="clear" w:color="auto" w:fill="2F5496" w:themeFill="accent1" w:themeFillShade="BF"/>
            <w:vAlign w:val="center"/>
            <w:hideMark/>
          </w:tcPr>
          <w:p w14:paraId="66AA06E1"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762" w:type="dxa"/>
            <w:shd w:val="clear" w:color="auto" w:fill="2F5496" w:themeFill="accent1" w:themeFillShade="BF"/>
            <w:vAlign w:val="center"/>
            <w:hideMark/>
          </w:tcPr>
          <w:p w14:paraId="23D6C0DA"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547" w:type="dxa"/>
            <w:shd w:val="clear" w:color="auto" w:fill="2F5496" w:themeFill="accent1" w:themeFillShade="BF"/>
            <w:vAlign w:val="center"/>
            <w:hideMark/>
          </w:tcPr>
          <w:p w14:paraId="00B1403E"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327" w:type="dxa"/>
            <w:shd w:val="clear" w:color="auto" w:fill="2F5496" w:themeFill="accent1" w:themeFillShade="BF"/>
            <w:vAlign w:val="center"/>
            <w:hideMark/>
          </w:tcPr>
          <w:p w14:paraId="2AFA4438"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559" w:type="dxa"/>
            <w:shd w:val="clear" w:color="auto" w:fill="2F5496" w:themeFill="accent1" w:themeFillShade="BF"/>
            <w:vAlign w:val="center"/>
            <w:hideMark/>
          </w:tcPr>
          <w:p w14:paraId="5E17ECF0"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067" w:type="dxa"/>
            <w:shd w:val="clear" w:color="auto" w:fill="2F5496" w:themeFill="accent1" w:themeFillShade="BF"/>
            <w:vAlign w:val="center"/>
            <w:hideMark/>
          </w:tcPr>
          <w:p w14:paraId="56E99B4D"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817" w:type="dxa"/>
            <w:shd w:val="clear" w:color="auto" w:fill="2F5496" w:themeFill="accent1" w:themeFillShade="BF"/>
            <w:vAlign w:val="center"/>
            <w:hideMark/>
          </w:tcPr>
          <w:p w14:paraId="5AF7AE8A"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347" w:type="dxa"/>
            <w:shd w:val="clear" w:color="auto" w:fill="2F5496" w:themeFill="accent1" w:themeFillShade="BF"/>
            <w:vAlign w:val="center"/>
            <w:hideMark/>
          </w:tcPr>
          <w:p w14:paraId="6AEFCE9B"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447" w:type="dxa"/>
            <w:shd w:val="clear" w:color="auto" w:fill="2F5496" w:themeFill="accent1" w:themeFillShade="BF"/>
            <w:vAlign w:val="center"/>
            <w:hideMark/>
          </w:tcPr>
          <w:p w14:paraId="0CD5EE6C" w14:textId="77777777" w:rsidR="00321260" w:rsidRPr="00C41129" w:rsidRDefault="00321260"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95414D" w:rsidRPr="00C41129" w14:paraId="7BE857CB" w14:textId="77777777" w:rsidTr="0095414D">
        <w:trPr>
          <w:trHeight w:val="1005"/>
        </w:trPr>
        <w:tc>
          <w:tcPr>
            <w:tcW w:w="880" w:type="dxa"/>
            <w:shd w:val="clear" w:color="auto" w:fill="auto"/>
            <w:noWrap/>
            <w:vAlign w:val="center"/>
          </w:tcPr>
          <w:p w14:paraId="55AF067A" w14:textId="35C235F0"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5</w:t>
            </w:r>
          </w:p>
        </w:tc>
        <w:tc>
          <w:tcPr>
            <w:tcW w:w="1762" w:type="dxa"/>
            <w:shd w:val="clear" w:color="auto" w:fill="auto"/>
            <w:vAlign w:val="center"/>
          </w:tcPr>
          <w:p w14:paraId="369859E7" w14:textId="769C0237"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547" w:type="dxa"/>
            <w:shd w:val="clear" w:color="auto" w:fill="auto"/>
            <w:noWrap/>
            <w:vAlign w:val="center"/>
          </w:tcPr>
          <w:p w14:paraId="0DBDB5C2" w14:textId="5A0DE380"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 xml:space="preserve"> Mejora Continua</w:t>
            </w:r>
          </w:p>
        </w:tc>
        <w:tc>
          <w:tcPr>
            <w:tcW w:w="2327" w:type="dxa"/>
            <w:shd w:val="clear" w:color="auto" w:fill="auto"/>
            <w:vAlign w:val="center"/>
          </w:tcPr>
          <w:p w14:paraId="41F287DA" w14:textId="61DD9883" w:rsidR="0095414D" w:rsidRPr="00C41129" w:rsidRDefault="0095414D" w:rsidP="00A93AB7">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 de riesgos que redujeron y/o mantuvieron su RPN</w:t>
            </w:r>
          </w:p>
        </w:tc>
        <w:tc>
          <w:tcPr>
            <w:tcW w:w="1559" w:type="dxa"/>
            <w:shd w:val="clear" w:color="auto" w:fill="auto"/>
            <w:noWrap/>
            <w:vAlign w:val="center"/>
          </w:tcPr>
          <w:p w14:paraId="10528EC4" w14:textId="0D30D2D4"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Anual</w:t>
            </w:r>
          </w:p>
        </w:tc>
        <w:tc>
          <w:tcPr>
            <w:tcW w:w="1067" w:type="dxa"/>
            <w:shd w:val="clear" w:color="auto" w:fill="auto"/>
            <w:noWrap/>
            <w:vAlign w:val="center"/>
          </w:tcPr>
          <w:p w14:paraId="4A3B9D24" w14:textId="2514BE72"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817" w:type="dxa"/>
            <w:shd w:val="clear" w:color="auto" w:fill="auto"/>
            <w:noWrap/>
            <w:vAlign w:val="center"/>
          </w:tcPr>
          <w:p w14:paraId="6C0840CC" w14:textId="27DAF46E"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90%</w:t>
            </w:r>
          </w:p>
        </w:tc>
        <w:tc>
          <w:tcPr>
            <w:tcW w:w="1347" w:type="dxa"/>
            <w:shd w:val="clear" w:color="auto" w:fill="auto"/>
            <w:noWrap/>
            <w:vAlign w:val="center"/>
          </w:tcPr>
          <w:p w14:paraId="13AAC055" w14:textId="15DFF1B6"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447" w:type="dxa"/>
            <w:shd w:val="clear" w:color="auto" w:fill="auto"/>
            <w:noWrap/>
            <w:vAlign w:val="center"/>
          </w:tcPr>
          <w:p w14:paraId="18A137DA" w14:textId="4B488D1C"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r>
      <w:tr w:rsidR="0095414D" w:rsidRPr="00C41129" w14:paraId="7AEDCDEE" w14:textId="77777777" w:rsidTr="0095414D">
        <w:trPr>
          <w:trHeight w:val="750"/>
        </w:trPr>
        <w:tc>
          <w:tcPr>
            <w:tcW w:w="880" w:type="dxa"/>
            <w:shd w:val="clear" w:color="auto" w:fill="auto"/>
            <w:noWrap/>
            <w:vAlign w:val="center"/>
          </w:tcPr>
          <w:p w14:paraId="1B7D1064" w14:textId="328F3145"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6</w:t>
            </w:r>
          </w:p>
        </w:tc>
        <w:tc>
          <w:tcPr>
            <w:tcW w:w="1762" w:type="dxa"/>
            <w:shd w:val="clear" w:color="auto" w:fill="auto"/>
            <w:vAlign w:val="center"/>
          </w:tcPr>
          <w:p w14:paraId="27EA99BB" w14:textId="3A61E15C"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547" w:type="dxa"/>
            <w:shd w:val="clear" w:color="auto" w:fill="auto"/>
            <w:noWrap/>
            <w:vAlign w:val="center"/>
          </w:tcPr>
          <w:p w14:paraId="6E1866C2" w14:textId="580F503A"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 xml:space="preserve"> Mejora Continua</w:t>
            </w:r>
          </w:p>
        </w:tc>
        <w:tc>
          <w:tcPr>
            <w:tcW w:w="2327" w:type="dxa"/>
            <w:shd w:val="clear" w:color="auto" w:fill="auto"/>
            <w:vAlign w:val="center"/>
          </w:tcPr>
          <w:p w14:paraId="392B19C9" w14:textId="5E8597B0" w:rsidR="0095414D" w:rsidRPr="00C41129" w:rsidRDefault="0095414D" w:rsidP="00A93AB7">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 de Revisiones por la Dirección Realizadas</w:t>
            </w:r>
          </w:p>
        </w:tc>
        <w:tc>
          <w:tcPr>
            <w:tcW w:w="1559" w:type="dxa"/>
            <w:shd w:val="clear" w:color="auto" w:fill="auto"/>
            <w:noWrap/>
            <w:vAlign w:val="center"/>
          </w:tcPr>
          <w:p w14:paraId="458910DB" w14:textId="461913E1"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Anual</w:t>
            </w:r>
          </w:p>
        </w:tc>
        <w:tc>
          <w:tcPr>
            <w:tcW w:w="1067" w:type="dxa"/>
            <w:shd w:val="clear" w:color="auto" w:fill="auto"/>
            <w:noWrap/>
            <w:vAlign w:val="center"/>
          </w:tcPr>
          <w:p w14:paraId="36587D6C" w14:textId="4B1C6984"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817" w:type="dxa"/>
            <w:shd w:val="clear" w:color="auto" w:fill="auto"/>
            <w:noWrap/>
            <w:vAlign w:val="center"/>
          </w:tcPr>
          <w:p w14:paraId="7BD0663B" w14:textId="1C08D16F"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347" w:type="dxa"/>
            <w:shd w:val="clear" w:color="auto" w:fill="auto"/>
            <w:vAlign w:val="center"/>
          </w:tcPr>
          <w:p w14:paraId="04EEE903" w14:textId="1957590E"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447" w:type="dxa"/>
            <w:shd w:val="clear" w:color="auto" w:fill="auto"/>
            <w:vAlign w:val="center"/>
          </w:tcPr>
          <w:p w14:paraId="5C6DCA11" w14:textId="47003DBC"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r>
      <w:tr w:rsidR="0095414D" w:rsidRPr="00C41129" w14:paraId="4C9B7DC2" w14:textId="77777777" w:rsidTr="0095414D">
        <w:trPr>
          <w:trHeight w:val="750"/>
        </w:trPr>
        <w:tc>
          <w:tcPr>
            <w:tcW w:w="880" w:type="dxa"/>
            <w:shd w:val="clear" w:color="auto" w:fill="auto"/>
            <w:noWrap/>
            <w:vAlign w:val="center"/>
          </w:tcPr>
          <w:p w14:paraId="100228E9" w14:textId="6F4D325B"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7</w:t>
            </w:r>
          </w:p>
        </w:tc>
        <w:tc>
          <w:tcPr>
            <w:tcW w:w="1762" w:type="dxa"/>
            <w:shd w:val="clear" w:color="auto" w:fill="auto"/>
            <w:vAlign w:val="center"/>
          </w:tcPr>
          <w:p w14:paraId="3DE83974" w14:textId="7F91BDD2"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547" w:type="dxa"/>
            <w:shd w:val="clear" w:color="auto" w:fill="auto"/>
            <w:noWrap/>
            <w:vAlign w:val="center"/>
          </w:tcPr>
          <w:p w14:paraId="10F0E392" w14:textId="152C2FBB"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 xml:space="preserve"> Mejora Continua</w:t>
            </w:r>
          </w:p>
        </w:tc>
        <w:tc>
          <w:tcPr>
            <w:tcW w:w="2327" w:type="dxa"/>
            <w:shd w:val="clear" w:color="auto" w:fill="auto"/>
            <w:vAlign w:val="center"/>
          </w:tcPr>
          <w:p w14:paraId="04571602" w14:textId="5B2FD7F2" w:rsidR="0095414D" w:rsidRPr="00C41129" w:rsidRDefault="0095414D" w:rsidP="00A93AB7">
            <w:pPr>
              <w:spacing w:after="0" w:line="240" w:lineRule="auto"/>
              <w:contextualSpacing/>
              <w:jc w:val="both"/>
              <w:rPr>
                <w:rFonts w:eastAsia="Calibri"/>
                <w:noProof/>
                <w:sz w:val="22"/>
                <w:szCs w:val="22"/>
                <w:lang w:val="es-DO"/>
              </w:rPr>
            </w:pPr>
            <w:r w:rsidRPr="00C41129">
              <w:rPr>
                <w:rFonts w:eastAsia="Calibri"/>
                <w:noProof/>
                <w:sz w:val="22"/>
                <w:szCs w:val="22"/>
                <w:lang w:val="es-DO"/>
              </w:rPr>
              <w:t>Porcentaje de Cumplimiento del Cronograma Anual de Auditorías</w:t>
            </w:r>
          </w:p>
        </w:tc>
        <w:tc>
          <w:tcPr>
            <w:tcW w:w="1559" w:type="dxa"/>
            <w:shd w:val="clear" w:color="auto" w:fill="auto"/>
            <w:noWrap/>
            <w:vAlign w:val="center"/>
          </w:tcPr>
          <w:p w14:paraId="1BF40686" w14:textId="557C55E6"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Anual</w:t>
            </w:r>
          </w:p>
        </w:tc>
        <w:tc>
          <w:tcPr>
            <w:tcW w:w="1067" w:type="dxa"/>
            <w:shd w:val="clear" w:color="auto" w:fill="auto"/>
            <w:noWrap/>
            <w:vAlign w:val="center"/>
          </w:tcPr>
          <w:p w14:paraId="7BAAF434" w14:textId="1DF8437B"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817" w:type="dxa"/>
            <w:shd w:val="clear" w:color="auto" w:fill="auto"/>
            <w:noWrap/>
            <w:vAlign w:val="center"/>
          </w:tcPr>
          <w:p w14:paraId="68677190" w14:textId="584180E0"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347" w:type="dxa"/>
            <w:shd w:val="clear" w:color="auto" w:fill="auto"/>
            <w:vAlign w:val="center"/>
          </w:tcPr>
          <w:p w14:paraId="637C991F" w14:textId="63F9FE3E"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447" w:type="dxa"/>
            <w:shd w:val="clear" w:color="auto" w:fill="auto"/>
            <w:vAlign w:val="center"/>
          </w:tcPr>
          <w:p w14:paraId="3E0B251C" w14:textId="089B8DCF"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r>
      <w:tr w:rsidR="0095414D" w:rsidRPr="00C41129" w14:paraId="46DCE421" w14:textId="77777777" w:rsidTr="0095414D">
        <w:trPr>
          <w:trHeight w:val="1020"/>
        </w:trPr>
        <w:tc>
          <w:tcPr>
            <w:tcW w:w="880" w:type="dxa"/>
            <w:tcBorders>
              <w:top w:val="nil"/>
              <w:left w:val="single" w:sz="4" w:space="0" w:color="auto"/>
              <w:bottom w:val="single" w:sz="4" w:space="0" w:color="auto"/>
              <w:right w:val="single" w:sz="4" w:space="0" w:color="auto"/>
            </w:tcBorders>
            <w:shd w:val="clear" w:color="auto" w:fill="auto"/>
            <w:noWrap/>
            <w:vAlign w:val="center"/>
          </w:tcPr>
          <w:p w14:paraId="04346C79" w14:textId="529BE649"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8</w:t>
            </w:r>
          </w:p>
        </w:tc>
        <w:tc>
          <w:tcPr>
            <w:tcW w:w="1762" w:type="dxa"/>
            <w:tcBorders>
              <w:top w:val="nil"/>
              <w:left w:val="nil"/>
              <w:bottom w:val="single" w:sz="4" w:space="0" w:color="auto"/>
              <w:right w:val="single" w:sz="4" w:space="0" w:color="auto"/>
            </w:tcBorders>
            <w:shd w:val="clear" w:color="auto" w:fill="auto"/>
            <w:vAlign w:val="center"/>
          </w:tcPr>
          <w:p w14:paraId="6A320E22" w14:textId="41DE5F2D"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Departamento de Calidad en la Gestión</w:t>
            </w:r>
          </w:p>
        </w:tc>
        <w:tc>
          <w:tcPr>
            <w:tcW w:w="1547" w:type="dxa"/>
            <w:tcBorders>
              <w:top w:val="nil"/>
              <w:left w:val="nil"/>
              <w:bottom w:val="single" w:sz="4" w:space="0" w:color="auto"/>
              <w:right w:val="single" w:sz="4" w:space="0" w:color="auto"/>
            </w:tcBorders>
            <w:shd w:val="clear" w:color="auto" w:fill="auto"/>
            <w:noWrap/>
            <w:vAlign w:val="center"/>
          </w:tcPr>
          <w:p w14:paraId="1D5526B0" w14:textId="0AF62754"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 xml:space="preserve"> Mejora Continua</w:t>
            </w:r>
          </w:p>
        </w:tc>
        <w:tc>
          <w:tcPr>
            <w:tcW w:w="2327" w:type="dxa"/>
            <w:tcBorders>
              <w:top w:val="nil"/>
              <w:left w:val="nil"/>
              <w:bottom w:val="single" w:sz="4" w:space="0" w:color="auto"/>
              <w:right w:val="single" w:sz="4" w:space="0" w:color="auto"/>
            </w:tcBorders>
            <w:shd w:val="clear" w:color="auto" w:fill="auto"/>
            <w:vAlign w:val="center"/>
          </w:tcPr>
          <w:p w14:paraId="66B9FCD6" w14:textId="204F7D29" w:rsidR="0095414D" w:rsidRPr="00C41129" w:rsidRDefault="0095414D" w:rsidP="00A93AB7">
            <w:pPr>
              <w:spacing w:after="0" w:line="240" w:lineRule="auto"/>
              <w:contextualSpacing/>
              <w:jc w:val="both"/>
              <w:rPr>
                <w:rFonts w:eastAsia="Calibri"/>
                <w:noProof/>
                <w:sz w:val="22"/>
                <w:szCs w:val="22"/>
                <w:lang w:val="es-DO"/>
              </w:rPr>
            </w:pPr>
            <w:r w:rsidRPr="00C41129">
              <w:rPr>
                <w:rFonts w:eastAsia="Calibri"/>
                <w:noProof/>
                <w:sz w:val="22"/>
                <w:szCs w:val="22"/>
                <w:lang w:val="es-DO"/>
              </w:rPr>
              <w:t>Solicitudes de documentos enviadas a los En. de Procesos para aprobación dentro del plazo de 4 días laborables</w:t>
            </w:r>
          </w:p>
        </w:tc>
        <w:tc>
          <w:tcPr>
            <w:tcW w:w="1559" w:type="dxa"/>
            <w:tcBorders>
              <w:top w:val="nil"/>
              <w:left w:val="nil"/>
              <w:bottom w:val="single" w:sz="4" w:space="0" w:color="auto"/>
              <w:right w:val="single" w:sz="4" w:space="0" w:color="auto"/>
            </w:tcBorders>
            <w:shd w:val="clear" w:color="auto" w:fill="auto"/>
            <w:noWrap/>
            <w:vAlign w:val="center"/>
          </w:tcPr>
          <w:p w14:paraId="082581DA" w14:textId="248157DA"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Mensual</w:t>
            </w:r>
          </w:p>
        </w:tc>
        <w:tc>
          <w:tcPr>
            <w:tcW w:w="1067" w:type="dxa"/>
            <w:tcBorders>
              <w:top w:val="nil"/>
              <w:left w:val="nil"/>
              <w:bottom w:val="single" w:sz="4" w:space="0" w:color="auto"/>
              <w:right w:val="single" w:sz="4" w:space="0" w:color="auto"/>
            </w:tcBorders>
            <w:shd w:val="clear" w:color="auto" w:fill="auto"/>
            <w:noWrap/>
            <w:vAlign w:val="center"/>
          </w:tcPr>
          <w:p w14:paraId="21F32F16" w14:textId="11140464"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817" w:type="dxa"/>
            <w:tcBorders>
              <w:top w:val="nil"/>
              <w:left w:val="nil"/>
              <w:bottom w:val="single" w:sz="4" w:space="0" w:color="auto"/>
              <w:right w:val="single" w:sz="4" w:space="0" w:color="auto"/>
            </w:tcBorders>
            <w:shd w:val="clear" w:color="auto" w:fill="auto"/>
            <w:noWrap/>
            <w:vAlign w:val="center"/>
          </w:tcPr>
          <w:p w14:paraId="09621CE3" w14:textId="47F91AAA"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95%</w:t>
            </w:r>
          </w:p>
        </w:tc>
        <w:tc>
          <w:tcPr>
            <w:tcW w:w="1347" w:type="dxa"/>
            <w:tcBorders>
              <w:top w:val="nil"/>
              <w:left w:val="nil"/>
              <w:bottom w:val="single" w:sz="4" w:space="0" w:color="auto"/>
              <w:right w:val="single" w:sz="4" w:space="0" w:color="auto"/>
            </w:tcBorders>
            <w:shd w:val="clear" w:color="auto" w:fill="auto"/>
            <w:vAlign w:val="center"/>
          </w:tcPr>
          <w:p w14:paraId="13FAE54B" w14:textId="3A80B749"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c>
          <w:tcPr>
            <w:tcW w:w="1447" w:type="dxa"/>
            <w:tcBorders>
              <w:top w:val="nil"/>
              <w:left w:val="nil"/>
              <w:bottom w:val="single" w:sz="4" w:space="0" w:color="auto"/>
              <w:right w:val="single" w:sz="4" w:space="0" w:color="auto"/>
            </w:tcBorders>
            <w:shd w:val="clear" w:color="auto" w:fill="auto"/>
            <w:vAlign w:val="center"/>
          </w:tcPr>
          <w:p w14:paraId="1B3B23E6" w14:textId="770448F4"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100%</w:t>
            </w:r>
          </w:p>
        </w:tc>
      </w:tr>
      <w:tr w:rsidR="0095414D" w:rsidRPr="00C41129" w14:paraId="3C863393" w14:textId="77777777" w:rsidTr="0095414D">
        <w:trPr>
          <w:trHeight w:val="1020"/>
        </w:trPr>
        <w:tc>
          <w:tcPr>
            <w:tcW w:w="880" w:type="dxa"/>
            <w:shd w:val="clear" w:color="auto" w:fill="auto"/>
            <w:noWrap/>
            <w:vAlign w:val="center"/>
          </w:tcPr>
          <w:p w14:paraId="778E5F27" w14:textId="7749A8D0"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9</w:t>
            </w:r>
          </w:p>
        </w:tc>
        <w:tc>
          <w:tcPr>
            <w:tcW w:w="1762" w:type="dxa"/>
            <w:shd w:val="clear" w:color="auto" w:fill="auto"/>
            <w:vAlign w:val="center"/>
          </w:tcPr>
          <w:p w14:paraId="2BE543D8" w14:textId="5FDE29F3"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Oficina de Acceso a la Información</w:t>
            </w:r>
          </w:p>
        </w:tc>
        <w:tc>
          <w:tcPr>
            <w:tcW w:w="1547" w:type="dxa"/>
            <w:shd w:val="clear" w:color="auto" w:fill="auto"/>
            <w:noWrap/>
            <w:vAlign w:val="center"/>
          </w:tcPr>
          <w:p w14:paraId="156885DF" w14:textId="68FC28D1"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Acceso a la Información Pública</w:t>
            </w:r>
          </w:p>
        </w:tc>
        <w:tc>
          <w:tcPr>
            <w:tcW w:w="2327" w:type="dxa"/>
            <w:shd w:val="clear" w:color="auto" w:fill="auto"/>
            <w:vAlign w:val="center"/>
          </w:tcPr>
          <w:p w14:paraId="65E46BAA" w14:textId="2CB6B617" w:rsidR="0095414D" w:rsidRPr="00C41129" w:rsidRDefault="0095414D" w:rsidP="00A93AB7">
            <w:pPr>
              <w:spacing w:after="0" w:line="240" w:lineRule="auto"/>
              <w:contextualSpacing/>
              <w:jc w:val="both"/>
              <w:rPr>
                <w:rFonts w:eastAsia="Calibri"/>
                <w:noProof/>
                <w:sz w:val="22"/>
                <w:szCs w:val="22"/>
                <w:lang w:val="es-DO"/>
              </w:rPr>
            </w:pPr>
            <w:r w:rsidRPr="00C41129">
              <w:rPr>
                <w:rFonts w:eastAsia="Calibri"/>
                <w:noProof/>
                <w:sz w:val="22"/>
                <w:szCs w:val="22"/>
                <w:lang w:val="es-DO"/>
              </w:rPr>
              <w:t>Cantidad de Solicitudes Respondidas dentro de los Plazos Establecidos (12 días laborables)</w:t>
            </w:r>
          </w:p>
        </w:tc>
        <w:tc>
          <w:tcPr>
            <w:tcW w:w="1559" w:type="dxa"/>
            <w:shd w:val="clear" w:color="auto" w:fill="auto"/>
            <w:noWrap/>
            <w:vAlign w:val="center"/>
          </w:tcPr>
          <w:p w14:paraId="070346AE" w14:textId="787453DD"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Trimestral</w:t>
            </w:r>
          </w:p>
        </w:tc>
        <w:tc>
          <w:tcPr>
            <w:tcW w:w="1067" w:type="dxa"/>
            <w:shd w:val="clear" w:color="auto" w:fill="auto"/>
            <w:noWrap/>
            <w:vAlign w:val="center"/>
          </w:tcPr>
          <w:p w14:paraId="23BB4699" w14:textId="21C23861"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N/A</w:t>
            </w:r>
          </w:p>
        </w:tc>
        <w:tc>
          <w:tcPr>
            <w:tcW w:w="817" w:type="dxa"/>
            <w:shd w:val="clear" w:color="auto" w:fill="auto"/>
            <w:noWrap/>
            <w:vAlign w:val="center"/>
          </w:tcPr>
          <w:p w14:paraId="629016B3" w14:textId="32F994B7"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92%</w:t>
            </w:r>
          </w:p>
        </w:tc>
        <w:tc>
          <w:tcPr>
            <w:tcW w:w="1347" w:type="dxa"/>
            <w:shd w:val="clear" w:color="auto" w:fill="auto"/>
            <w:vAlign w:val="center"/>
          </w:tcPr>
          <w:p w14:paraId="4CC3B6EE" w14:textId="2BCB0227"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92%</w:t>
            </w:r>
          </w:p>
        </w:tc>
        <w:tc>
          <w:tcPr>
            <w:tcW w:w="1447" w:type="dxa"/>
            <w:shd w:val="clear" w:color="auto" w:fill="auto"/>
            <w:vAlign w:val="center"/>
          </w:tcPr>
          <w:p w14:paraId="0B4DA381" w14:textId="261E6B8F" w:rsidR="0095414D" w:rsidRPr="00C41129" w:rsidRDefault="0095414D" w:rsidP="00A93AB7">
            <w:pPr>
              <w:spacing w:after="0" w:line="240" w:lineRule="auto"/>
              <w:contextualSpacing/>
              <w:jc w:val="center"/>
              <w:rPr>
                <w:rFonts w:eastAsia="Calibri"/>
                <w:noProof/>
                <w:sz w:val="22"/>
                <w:szCs w:val="22"/>
                <w:lang w:val="es-DO"/>
              </w:rPr>
            </w:pPr>
            <w:r w:rsidRPr="00C41129">
              <w:rPr>
                <w:rFonts w:eastAsia="Calibri"/>
                <w:noProof/>
                <w:sz w:val="22"/>
                <w:szCs w:val="22"/>
                <w:lang w:val="es-DO"/>
              </w:rPr>
              <w:t>92%</w:t>
            </w:r>
          </w:p>
        </w:tc>
      </w:tr>
    </w:tbl>
    <w:p w14:paraId="06C10262" w14:textId="3F8E0702" w:rsidR="00321260" w:rsidRDefault="00321260" w:rsidP="00321260">
      <w:pPr>
        <w:pStyle w:val="Prrafodelista"/>
        <w:spacing w:line="360" w:lineRule="auto"/>
        <w:jc w:val="both"/>
        <w:rPr>
          <w:rFonts w:eastAsia="Calibri"/>
          <w:noProof/>
          <w:lang w:val="es-DO"/>
        </w:rPr>
      </w:pPr>
    </w:p>
    <w:p w14:paraId="5C308560" w14:textId="6E1ED893" w:rsidR="00D51112" w:rsidRPr="00C41129" w:rsidRDefault="00D51112" w:rsidP="00D51112">
      <w:pPr>
        <w:spacing w:after="0" w:line="240" w:lineRule="auto"/>
        <w:jc w:val="right"/>
        <w:rPr>
          <w:lang w:val="es-DO"/>
        </w:rPr>
      </w:pPr>
      <w:r>
        <w:rPr>
          <w:lang w:val="es-DO"/>
        </w:rPr>
        <w:lastRenderedPageBreak/>
        <w:t>3/9</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0"/>
        <w:gridCol w:w="1740"/>
        <w:gridCol w:w="1707"/>
        <w:gridCol w:w="2472"/>
        <w:gridCol w:w="1560"/>
        <w:gridCol w:w="1134"/>
        <w:gridCol w:w="850"/>
        <w:gridCol w:w="1418"/>
        <w:gridCol w:w="1559"/>
      </w:tblGrid>
      <w:tr w:rsidR="004F77DA" w:rsidRPr="00C41129" w14:paraId="4346F42B" w14:textId="77777777" w:rsidTr="001A59D0">
        <w:trPr>
          <w:trHeight w:val="630"/>
        </w:trPr>
        <w:tc>
          <w:tcPr>
            <w:tcW w:w="880" w:type="dxa"/>
            <w:shd w:val="clear" w:color="auto" w:fill="2F5496" w:themeFill="accent1" w:themeFillShade="BF"/>
            <w:vAlign w:val="center"/>
            <w:hideMark/>
          </w:tcPr>
          <w:p w14:paraId="5B960DFB" w14:textId="77777777" w:rsidR="00321260" w:rsidRPr="00C41129" w:rsidRDefault="00321260" w:rsidP="000652AE">
            <w:pPr>
              <w:spacing w:after="0" w:line="240" w:lineRule="auto"/>
              <w:jc w:val="center"/>
              <w:rPr>
                <w:rFonts w:eastAsia="Calibri"/>
                <w:b/>
                <w:bCs/>
                <w:noProof/>
                <w:color w:val="FFFFFF" w:themeColor="background1"/>
                <w:lang w:val="es-DO"/>
              </w:rPr>
            </w:pPr>
            <w:bookmarkStart w:id="86" w:name="_Hlk120709915"/>
            <w:r w:rsidRPr="00C41129">
              <w:rPr>
                <w:rFonts w:eastAsia="Calibri"/>
                <w:b/>
                <w:bCs/>
                <w:noProof/>
                <w:color w:val="FFFFFF" w:themeColor="background1"/>
                <w:lang w:val="es-DO"/>
              </w:rPr>
              <w:t>No.</w:t>
            </w:r>
          </w:p>
        </w:tc>
        <w:tc>
          <w:tcPr>
            <w:tcW w:w="1740" w:type="dxa"/>
            <w:shd w:val="clear" w:color="auto" w:fill="2F5496" w:themeFill="accent1" w:themeFillShade="BF"/>
            <w:vAlign w:val="center"/>
            <w:hideMark/>
          </w:tcPr>
          <w:p w14:paraId="26A33964"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707" w:type="dxa"/>
            <w:shd w:val="clear" w:color="auto" w:fill="2F5496" w:themeFill="accent1" w:themeFillShade="BF"/>
            <w:vAlign w:val="center"/>
            <w:hideMark/>
          </w:tcPr>
          <w:p w14:paraId="5EDD77AF"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472" w:type="dxa"/>
            <w:shd w:val="clear" w:color="auto" w:fill="2F5496" w:themeFill="accent1" w:themeFillShade="BF"/>
            <w:vAlign w:val="center"/>
            <w:hideMark/>
          </w:tcPr>
          <w:p w14:paraId="714563EA"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560" w:type="dxa"/>
            <w:shd w:val="clear" w:color="auto" w:fill="2F5496" w:themeFill="accent1" w:themeFillShade="BF"/>
            <w:vAlign w:val="center"/>
            <w:hideMark/>
          </w:tcPr>
          <w:p w14:paraId="0E170511"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134" w:type="dxa"/>
            <w:shd w:val="clear" w:color="auto" w:fill="2F5496" w:themeFill="accent1" w:themeFillShade="BF"/>
            <w:vAlign w:val="center"/>
            <w:hideMark/>
          </w:tcPr>
          <w:p w14:paraId="242A16CC"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850" w:type="dxa"/>
            <w:shd w:val="clear" w:color="auto" w:fill="2F5496" w:themeFill="accent1" w:themeFillShade="BF"/>
            <w:vAlign w:val="center"/>
            <w:hideMark/>
          </w:tcPr>
          <w:p w14:paraId="7DB95DBB"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418" w:type="dxa"/>
            <w:shd w:val="clear" w:color="auto" w:fill="2F5496" w:themeFill="accent1" w:themeFillShade="BF"/>
            <w:vAlign w:val="center"/>
            <w:hideMark/>
          </w:tcPr>
          <w:p w14:paraId="4B4DD607"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559" w:type="dxa"/>
            <w:shd w:val="clear" w:color="auto" w:fill="2F5496" w:themeFill="accent1" w:themeFillShade="BF"/>
            <w:vAlign w:val="center"/>
            <w:hideMark/>
          </w:tcPr>
          <w:p w14:paraId="0418B791" w14:textId="77777777" w:rsidR="00321260" w:rsidRPr="00C41129" w:rsidRDefault="00321260"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bookmarkEnd w:id="86"/>
      <w:tr w:rsidR="0095414D" w:rsidRPr="00C41129" w14:paraId="6C731C67" w14:textId="77777777" w:rsidTr="001A59D0">
        <w:trPr>
          <w:trHeight w:val="1065"/>
        </w:trPr>
        <w:tc>
          <w:tcPr>
            <w:tcW w:w="880" w:type="dxa"/>
            <w:shd w:val="clear" w:color="auto" w:fill="auto"/>
            <w:noWrap/>
            <w:vAlign w:val="center"/>
          </w:tcPr>
          <w:p w14:paraId="7DF7ECEE" w14:textId="32874DD3"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10</w:t>
            </w:r>
          </w:p>
        </w:tc>
        <w:tc>
          <w:tcPr>
            <w:tcW w:w="1740" w:type="dxa"/>
            <w:shd w:val="clear" w:color="auto" w:fill="auto"/>
            <w:vAlign w:val="center"/>
          </w:tcPr>
          <w:p w14:paraId="2B497221" w14:textId="0BC15459"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Dirección Eléctrica</w:t>
            </w:r>
          </w:p>
        </w:tc>
        <w:tc>
          <w:tcPr>
            <w:tcW w:w="1707" w:type="dxa"/>
            <w:shd w:val="clear" w:color="auto" w:fill="auto"/>
            <w:vAlign w:val="center"/>
          </w:tcPr>
          <w:p w14:paraId="3BAC25A5" w14:textId="12CD92C2"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Certificación de Equipos Fotovoltaicos</w:t>
            </w:r>
          </w:p>
        </w:tc>
        <w:tc>
          <w:tcPr>
            <w:tcW w:w="2472" w:type="dxa"/>
            <w:shd w:val="clear" w:color="auto" w:fill="auto"/>
            <w:vAlign w:val="center"/>
          </w:tcPr>
          <w:p w14:paraId="562CF39F" w14:textId="7383C755" w:rsidR="0095414D" w:rsidRPr="00D51112" w:rsidRDefault="0095414D" w:rsidP="000652AE">
            <w:pPr>
              <w:spacing w:after="0" w:line="240" w:lineRule="auto"/>
              <w:jc w:val="both"/>
              <w:rPr>
                <w:rFonts w:eastAsia="Calibri"/>
                <w:noProof/>
                <w:color w:val="000000" w:themeColor="text1"/>
                <w:sz w:val="22"/>
                <w:szCs w:val="22"/>
                <w:lang w:val="es-DO"/>
              </w:rPr>
            </w:pPr>
            <w:r w:rsidRPr="00D51112">
              <w:rPr>
                <w:rFonts w:eastAsia="Calibri"/>
                <w:noProof/>
                <w:sz w:val="22"/>
                <w:szCs w:val="22"/>
                <w:lang w:val="es-DO"/>
              </w:rPr>
              <w:t>Porcentaje de Certificaciones disponible para entrega en el tiempo establecido (14 días laborables)</w:t>
            </w:r>
          </w:p>
        </w:tc>
        <w:tc>
          <w:tcPr>
            <w:tcW w:w="1560" w:type="dxa"/>
            <w:shd w:val="clear" w:color="auto" w:fill="auto"/>
            <w:noWrap/>
            <w:vAlign w:val="center"/>
          </w:tcPr>
          <w:p w14:paraId="158AFBF2" w14:textId="21830430"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Trimestral</w:t>
            </w:r>
          </w:p>
        </w:tc>
        <w:tc>
          <w:tcPr>
            <w:tcW w:w="1134" w:type="dxa"/>
            <w:shd w:val="clear" w:color="auto" w:fill="auto"/>
            <w:noWrap/>
            <w:vAlign w:val="center"/>
          </w:tcPr>
          <w:p w14:paraId="0FF03CF2" w14:textId="3A44661A"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N/A</w:t>
            </w:r>
          </w:p>
        </w:tc>
        <w:tc>
          <w:tcPr>
            <w:tcW w:w="850" w:type="dxa"/>
            <w:shd w:val="clear" w:color="auto" w:fill="auto"/>
            <w:noWrap/>
            <w:vAlign w:val="center"/>
          </w:tcPr>
          <w:p w14:paraId="0E5ED514" w14:textId="6D0DC3EA"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90%</w:t>
            </w:r>
          </w:p>
        </w:tc>
        <w:tc>
          <w:tcPr>
            <w:tcW w:w="1418" w:type="dxa"/>
            <w:shd w:val="clear" w:color="auto" w:fill="auto"/>
            <w:noWrap/>
            <w:vAlign w:val="center"/>
          </w:tcPr>
          <w:p w14:paraId="6721067A" w14:textId="4421EB5B"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100%</w:t>
            </w:r>
          </w:p>
        </w:tc>
        <w:tc>
          <w:tcPr>
            <w:tcW w:w="1559" w:type="dxa"/>
            <w:shd w:val="clear" w:color="auto" w:fill="auto"/>
            <w:noWrap/>
            <w:vAlign w:val="center"/>
          </w:tcPr>
          <w:p w14:paraId="79026895" w14:textId="644EEBEE" w:rsidR="0095414D" w:rsidRPr="00D51112" w:rsidRDefault="0095414D" w:rsidP="000652AE">
            <w:pPr>
              <w:spacing w:after="0" w:line="240" w:lineRule="auto"/>
              <w:jc w:val="center"/>
              <w:rPr>
                <w:rFonts w:eastAsia="Calibri"/>
                <w:noProof/>
                <w:color w:val="000000" w:themeColor="text1"/>
                <w:sz w:val="22"/>
                <w:szCs w:val="22"/>
                <w:lang w:val="es-DO"/>
              </w:rPr>
            </w:pPr>
            <w:r w:rsidRPr="00D51112">
              <w:rPr>
                <w:rFonts w:eastAsia="Calibri"/>
                <w:noProof/>
                <w:sz w:val="22"/>
                <w:szCs w:val="22"/>
                <w:lang w:val="es-DO"/>
              </w:rPr>
              <w:t>100%</w:t>
            </w:r>
          </w:p>
        </w:tc>
      </w:tr>
      <w:tr w:rsidR="0095414D" w:rsidRPr="00C41129" w14:paraId="741327C7" w14:textId="77777777" w:rsidTr="001A59D0">
        <w:trPr>
          <w:trHeight w:val="1260"/>
        </w:trPr>
        <w:tc>
          <w:tcPr>
            <w:tcW w:w="880" w:type="dxa"/>
            <w:shd w:val="clear" w:color="auto" w:fill="auto"/>
            <w:noWrap/>
            <w:vAlign w:val="center"/>
          </w:tcPr>
          <w:p w14:paraId="17159A6D" w14:textId="42BDFC8D"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11</w:t>
            </w:r>
          </w:p>
        </w:tc>
        <w:tc>
          <w:tcPr>
            <w:tcW w:w="1740" w:type="dxa"/>
            <w:shd w:val="clear" w:color="auto" w:fill="auto"/>
            <w:vAlign w:val="center"/>
          </w:tcPr>
          <w:p w14:paraId="32D1F694" w14:textId="0D8E8711"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Dirección Eléctrica</w:t>
            </w:r>
          </w:p>
        </w:tc>
        <w:tc>
          <w:tcPr>
            <w:tcW w:w="1707" w:type="dxa"/>
            <w:shd w:val="clear" w:color="auto" w:fill="auto"/>
            <w:vAlign w:val="center"/>
          </w:tcPr>
          <w:p w14:paraId="3BED6156" w14:textId="2FE0427C"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Certificación de Equipos Fotovoltaicos</w:t>
            </w:r>
          </w:p>
        </w:tc>
        <w:tc>
          <w:tcPr>
            <w:tcW w:w="2472" w:type="dxa"/>
            <w:shd w:val="clear" w:color="auto" w:fill="auto"/>
            <w:vAlign w:val="center"/>
          </w:tcPr>
          <w:p w14:paraId="1CBBE45B" w14:textId="49636870" w:rsidR="0095414D" w:rsidRPr="00D51112" w:rsidRDefault="0095414D" w:rsidP="000652AE">
            <w:pPr>
              <w:spacing w:after="0" w:line="240" w:lineRule="auto"/>
              <w:jc w:val="both"/>
              <w:rPr>
                <w:rFonts w:eastAsia="Calibri"/>
                <w:noProof/>
                <w:sz w:val="22"/>
                <w:szCs w:val="22"/>
                <w:lang w:val="es-DO"/>
              </w:rPr>
            </w:pPr>
            <w:r w:rsidRPr="00D51112">
              <w:rPr>
                <w:rFonts w:eastAsia="Calibri"/>
                <w:noProof/>
                <w:sz w:val="22"/>
                <w:szCs w:val="22"/>
                <w:lang w:val="es-DO"/>
              </w:rPr>
              <w:t xml:space="preserve">Tiempo Promedio de Respuesta de Informe Técnicos remitidos Para Certificación de Sistemas Fotovoltaicos </w:t>
            </w:r>
          </w:p>
        </w:tc>
        <w:tc>
          <w:tcPr>
            <w:tcW w:w="1560" w:type="dxa"/>
            <w:shd w:val="clear" w:color="auto" w:fill="auto"/>
            <w:noWrap/>
            <w:vAlign w:val="center"/>
          </w:tcPr>
          <w:p w14:paraId="6F342ECD" w14:textId="05AA5EEB"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Trimestral</w:t>
            </w:r>
          </w:p>
        </w:tc>
        <w:tc>
          <w:tcPr>
            <w:tcW w:w="1134" w:type="dxa"/>
            <w:shd w:val="clear" w:color="auto" w:fill="auto"/>
            <w:noWrap/>
            <w:vAlign w:val="center"/>
          </w:tcPr>
          <w:p w14:paraId="3FF47412" w14:textId="740802C2"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N/A</w:t>
            </w:r>
          </w:p>
        </w:tc>
        <w:tc>
          <w:tcPr>
            <w:tcW w:w="850" w:type="dxa"/>
            <w:shd w:val="clear" w:color="auto" w:fill="auto"/>
            <w:noWrap/>
            <w:vAlign w:val="center"/>
          </w:tcPr>
          <w:p w14:paraId="2015AB49" w14:textId="725EBED0"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10</w:t>
            </w:r>
          </w:p>
        </w:tc>
        <w:tc>
          <w:tcPr>
            <w:tcW w:w="1418" w:type="dxa"/>
            <w:shd w:val="clear" w:color="auto" w:fill="auto"/>
            <w:noWrap/>
            <w:vAlign w:val="center"/>
          </w:tcPr>
          <w:p w14:paraId="7A58D3B3" w14:textId="37CB38F5"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4 días</w:t>
            </w:r>
          </w:p>
        </w:tc>
        <w:tc>
          <w:tcPr>
            <w:tcW w:w="1559" w:type="dxa"/>
            <w:shd w:val="clear" w:color="auto" w:fill="auto"/>
            <w:noWrap/>
            <w:vAlign w:val="center"/>
          </w:tcPr>
          <w:p w14:paraId="3CBE8578" w14:textId="0A54F18A"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4 días</w:t>
            </w:r>
          </w:p>
        </w:tc>
      </w:tr>
      <w:tr w:rsidR="0095414D" w:rsidRPr="00C41129" w14:paraId="127DAD7A" w14:textId="77777777" w:rsidTr="00D51112">
        <w:trPr>
          <w:trHeight w:val="1410"/>
        </w:trPr>
        <w:tc>
          <w:tcPr>
            <w:tcW w:w="880" w:type="dxa"/>
            <w:shd w:val="clear" w:color="auto" w:fill="auto"/>
            <w:noWrap/>
            <w:vAlign w:val="center"/>
          </w:tcPr>
          <w:p w14:paraId="1DE9FFAC" w14:textId="77C2E923"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12</w:t>
            </w:r>
          </w:p>
        </w:tc>
        <w:tc>
          <w:tcPr>
            <w:tcW w:w="1740" w:type="dxa"/>
            <w:shd w:val="clear" w:color="auto" w:fill="auto"/>
            <w:vAlign w:val="center"/>
          </w:tcPr>
          <w:p w14:paraId="35021F0F" w14:textId="0B76D1CA"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Unidad Ejecutora de Proyectos Especiales</w:t>
            </w:r>
          </w:p>
        </w:tc>
        <w:tc>
          <w:tcPr>
            <w:tcW w:w="1707" w:type="dxa"/>
            <w:shd w:val="clear" w:color="auto" w:fill="auto"/>
            <w:vAlign w:val="center"/>
          </w:tcPr>
          <w:p w14:paraId="2D6E576B" w14:textId="685ADF6A"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 xml:space="preserve">Charlas de Uso Eficiente y Ahorro de Energía </w:t>
            </w:r>
          </w:p>
        </w:tc>
        <w:tc>
          <w:tcPr>
            <w:tcW w:w="2472" w:type="dxa"/>
            <w:shd w:val="clear" w:color="auto" w:fill="auto"/>
            <w:vAlign w:val="center"/>
          </w:tcPr>
          <w:p w14:paraId="7D1C7CF5" w14:textId="0139C5B8" w:rsidR="0095414D" w:rsidRPr="00D51112" w:rsidRDefault="0095414D" w:rsidP="000652AE">
            <w:pPr>
              <w:spacing w:after="0" w:line="240" w:lineRule="auto"/>
              <w:jc w:val="both"/>
              <w:rPr>
                <w:rFonts w:eastAsia="Calibri"/>
                <w:noProof/>
                <w:sz w:val="22"/>
                <w:szCs w:val="22"/>
                <w:lang w:val="es-DO"/>
              </w:rPr>
            </w:pPr>
            <w:r w:rsidRPr="00D51112">
              <w:rPr>
                <w:rFonts w:eastAsia="Calibri"/>
                <w:noProof/>
                <w:sz w:val="22"/>
                <w:szCs w:val="22"/>
                <w:lang w:val="es-DO"/>
              </w:rPr>
              <w:t>Porcentaje de Satisfacción de los Usuarios</w:t>
            </w:r>
          </w:p>
        </w:tc>
        <w:tc>
          <w:tcPr>
            <w:tcW w:w="1560" w:type="dxa"/>
            <w:shd w:val="clear" w:color="auto" w:fill="auto"/>
            <w:noWrap/>
            <w:vAlign w:val="center"/>
          </w:tcPr>
          <w:p w14:paraId="48F2C215" w14:textId="2062E003"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Mensual</w:t>
            </w:r>
          </w:p>
        </w:tc>
        <w:tc>
          <w:tcPr>
            <w:tcW w:w="1134" w:type="dxa"/>
            <w:shd w:val="clear" w:color="auto" w:fill="auto"/>
            <w:noWrap/>
            <w:vAlign w:val="center"/>
          </w:tcPr>
          <w:p w14:paraId="240C7BDE" w14:textId="0C38A777"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N/A</w:t>
            </w:r>
          </w:p>
        </w:tc>
        <w:tc>
          <w:tcPr>
            <w:tcW w:w="850" w:type="dxa"/>
            <w:shd w:val="clear" w:color="auto" w:fill="auto"/>
            <w:noWrap/>
            <w:vAlign w:val="center"/>
          </w:tcPr>
          <w:p w14:paraId="0DF8BE21" w14:textId="747D2D12"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95%</w:t>
            </w:r>
          </w:p>
        </w:tc>
        <w:tc>
          <w:tcPr>
            <w:tcW w:w="1418" w:type="dxa"/>
            <w:shd w:val="clear" w:color="auto" w:fill="auto"/>
            <w:noWrap/>
            <w:vAlign w:val="center"/>
          </w:tcPr>
          <w:p w14:paraId="1AA2C099" w14:textId="013713E0"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98%</w:t>
            </w:r>
          </w:p>
        </w:tc>
        <w:tc>
          <w:tcPr>
            <w:tcW w:w="1559" w:type="dxa"/>
            <w:shd w:val="clear" w:color="auto" w:fill="auto"/>
            <w:noWrap/>
            <w:vAlign w:val="center"/>
          </w:tcPr>
          <w:p w14:paraId="70C3616E" w14:textId="39022BB4" w:rsidR="0095414D" w:rsidRPr="00D51112" w:rsidRDefault="0095414D" w:rsidP="000652AE">
            <w:pPr>
              <w:spacing w:after="0" w:line="240" w:lineRule="auto"/>
              <w:jc w:val="center"/>
              <w:rPr>
                <w:rFonts w:eastAsia="Calibri"/>
                <w:noProof/>
                <w:sz w:val="22"/>
                <w:szCs w:val="22"/>
                <w:lang w:val="es-DO"/>
              </w:rPr>
            </w:pPr>
            <w:r w:rsidRPr="00D51112">
              <w:rPr>
                <w:rFonts w:eastAsia="Calibri"/>
                <w:noProof/>
                <w:sz w:val="22"/>
                <w:szCs w:val="22"/>
                <w:lang w:val="es-DO"/>
              </w:rPr>
              <w:t>98%</w:t>
            </w:r>
          </w:p>
        </w:tc>
      </w:tr>
      <w:tr w:rsidR="001A59D0" w:rsidRPr="00C41129" w14:paraId="2C0520DC" w14:textId="77777777" w:rsidTr="00D51112">
        <w:trPr>
          <w:trHeight w:val="1410"/>
        </w:trPr>
        <w:tc>
          <w:tcPr>
            <w:tcW w:w="880" w:type="dxa"/>
            <w:shd w:val="clear" w:color="auto" w:fill="auto"/>
            <w:noWrap/>
            <w:vAlign w:val="center"/>
          </w:tcPr>
          <w:p w14:paraId="7B3221F4" w14:textId="0638C21A"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13</w:t>
            </w:r>
          </w:p>
        </w:tc>
        <w:tc>
          <w:tcPr>
            <w:tcW w:w="1740" w:type="dxa"/>
            <w:shd w:val="clear" w:color="auto" w:fill="auto"/>
            <w:vAlign w:val="center"/>
          </w:tcPr>
          <w:p w14:paraId="4D4D8753" w14:textId="4A7B2175"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Unidad Ejecutora de Proyectos Especiales</w:t>
            </w:r>
          </w:p>
        </w:tc>
        <w:tc>
          <w:tcPr>
            <w:tcW w:w="1707" w:type="dxa"/>
            <w:shd w:val="clear" w:color="auto" w:fill="auto"/>
            <w:vAlign w:val="center"/>
          </w:tcPr>
          <w:p w14:paraId="324D5465" w14:textId="70BF6050"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 xml:space="preserve">Charlas de Uso Eficiente y Ahorro de Energía </w:t>
            </w:r>
          </w:p>
        </w:tc>
        <w:tc>
          <w:tcPr>
            <w:tcW w:w="2472" w:type="dxa"/>
            <w:shd w:val="clear" w:color="auto" w:fill="auto"/>
            <w:vAlign w:val="center"/>
          </w:tcPr>
          <w:p w14:paraId="5BAB66FB" w14:textId="78DEE2F5" w:rsidR="001A59D0" w:rsidRPr="00D51112" w:rsidRDefault="001A59D0" w:rsidP="000652AE">
            <w:pPr>
              <w:spacing w:after="0" w:line="240" w:lineRule="auto"/>
              <w:jc w:val="both"/>
              <w:rPr>
                <w:rFonts w:eastAsia="Calibri"/>
                <w:noProof/>
                <w:sz w:val="22"/>
                <w:szCs w:val="22"/>
                <w:lang w:val="es-DO"/>
              </w:rPr>
            </w:pPr>
            <w:r w:rsidRPr="00D51112">
              <w:rPr>
                <w:rFonts w:eastAsia="Calibri"/>
                <w:noProof/>
                <w:sz w:val="22"/>
                <w:szCs w:val="22"/>
                <w:lang w:val="es-DO"/>
              </w:rPr>
              <w:t>Cantidad de Personas informadas a través de charlas sobre el uso eficiente y ahorro de energía</w:t>
            </w:r>
          </w:p>
        </w:tc>
        <w:tc>
          <w:tcPr>
            <w:tcW w:w="1560" w:type="dxa"/>
            <w:shd w:val="clear" w:color="auto" w:fill="auto"/>
            <w:noWrap/>
            <w:vAlign w:val="center"/>
          </w:tcPr>
          <w:p w14:paraId="599A7F2D" w14:textId="19B5C1A0"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Anual</w:t>
            </w:r>
          </w:p>
        </w:tc>
        <w:tc>
          <w:tcPr>
            <w:tcW w:w="1134" w:type="dxa"/>
            <w:shd w:val="clear" w:color="auto" w:fill="auto"/>
            <w:noWrap/>
            <w:vAlign w:val="center"/>
          </w:tcPr>
          <w:p w14:paraId="170DD2F1" w14:textId="6CD1CAE6"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22500</w:t>
            </w:r>
          </w:p>
        </w:tc>
        <w:tc>
          <w:tcPr>
            <w:tcW w:w="850" w:type="dxa"/>
            <w:shd w:val="clear" w:color="auto" w:fill="auto"/>
            <w:noWrap/>
            <w:vAlign w:val="center"/>
          </w:tcPr>
          <w:p w14:paraId="0862291E" w14:textId="4761C71A"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24000</w:t>
            </w:r>
          </w:p>
        </w:tc>
        <w:tc>
          <w:tcPr>
            <w:tcW w:w="1418" w:type="dxa"/>
            <w:shd w:val="clear" w:color="auto" w:fill="auto"/>
            <w:noWrap/>
            <w:vAlign w:val="center"/>
          </w:tcPr>
          <w:p w14:paraId="38D014E7" w14:textId="0D1FF981"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30452</w:t>
            </w:r>
          </w:p>
        </w:tc>
        <w:tc>
          <w:tcPr>
            <w:tcW w:w="1559" w:type="dxa"/>
            <w:shd w:val="clear" w:color="auto" w:fill="auto"/>
            <w:noWrap/>
            <w:vAlign w:val="center"/>
          </w:tcPr>
          <w:p w14:paraId="21BEB3D1" w14:textId="1EB3812A" w:rsidR="001A59D0" w:rsidRPr="00D51112" w:rsidRDefault="001A59D0" w:rsidP="000652AE">
            <w:pPr>
              <w:spacing w:after="0" w:line="240" w:lineRule="auto"/>
              <w:jc w:val="center"/>
              <w:rPr>
                <w:rFonts w:eastAsia="Calibri"/>
                <w:noProof/>
                <w:sz w:val="22"/>
                <w:szCs w:val="22"/>
                <w:lang w:val="es-DO"/>
              </w:rPr>
            </w:pPr>
            <w:r w:rsidRPr="00D51112">
              <w:rPr>
                <w:rFonts w:eastAsia="Calibri"/>
                <w:noProof/>
                <w:sz w:val="22"/>
                <w:szCs w:val="22"/>
                <w:lang w:val="es-DO"/>
              </w:rPr>
              <w:t>30452</w:t>
            </w:r>
          </w:p>
        </w:tc>
      </w:tr>
    </w:tbl>
    <w:p w14:paraId="772AA455" w14:textId="76B41867" w:rsidR="00D51112" w:rsidRDefault="00D51112">
      <w:r>
        <w:br w:type="page"/>
      </w:r>
    </w:p>
    <w:p w14:paraId="03ABAF29" w14:textId="75F531D7" w:rsidR="00D51112" w:rsidRDefault="00D51112" w:rsidP="00D51112">
      <w:pPr>
        <w:spacing w:after="0" w:line="240" w:lineRule="auto"/>
        <w:jc w:val="right"/>
        <w:rPr>
          <w:lang w:val="es-DO"/>
        </w:rPr>
      </w:pPr>
      <w:r>
        <w:rPr>
          <w:lang w:val="es-DO"/>
        </w:rPr>
        <w:lastRenderedPageBreak/>
        <w:t>4/9</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0"/>
        <w:gridCol w:w="1928"/>
        <w:gridCol w:w="1480"/>
        <w:gridCol w:w="2511"/>
        <w:gridCol w:w="1560"/>
        <w:gridCol w:w="850"/>
        <w:gridCol w:w="1134"/>
        <w:gridCol w:w="1418"/>
        <w:gridCol w:w="1559"/>
      </w:tblGrid>
      <w:tr w:rsidR="00D51112" w:rsidRPr="00C41129" w14:paraId="2661EC6E" w14:textId="77777777" w:rsidTr="007515F1">
        <w:trPr>
          <w:trHeight w:val="630"/>
        </w:trPr>
        <w:tc>
          <w:tcPr>
            <w:tcW w:w="880" w:type="dxa"/>
            <w:shd w:val="clear" w:color="auto" w:fill="2F5496" w:themeFill="accent1" w:themeFillShade="BF"/>
            <w:vAlign w:val="center"/>
            <w:hideMark/>
          </w:tcPr>
          <w:p w14:paraId="182ABB93"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928" w:type="dxa"/>
            <w:shd w:val="clear" w:color="auto" w:fill="2F5496" w:themeFill="accent1" w:themeFillShade="BF"/>
            <w:vAlign w:val="center"/>
            <w:hideMark/>
          </w:tcPr>
          <w:p w14:paraId="3A6AB69E"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480" w:type="dxa"/>
            <w:shd w:val="clear" w:color="auto" w:fill="2F5496" w:themeFill="accent1" w:themeFillShade="BF"/>
            <w:vAlign w:val="center"/>
            <w:hideMark/>
          </w:tcPr>
          <w:p w14:paraId="2AEC986D"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511" w:type="dxa"/>
            <w:shd w:val="clear" w:color="auto" w:fill="2F5496" w:themeFill="accent1" w:themeFillShade="BF"/>
            <w:vAlign w:val="center"/>
            <w:hideMark/>
          </w:tcPr>
          <w:p w14:paraId="51A05CF2"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560" w:type="dxa"/>
            <w:shd w:val="clear" w:color="auto" w:fill="2F5496" w:themeFill="accent1" w:themeFillShade="BF"/>
            <w:vAlign w:val="center"/>
            <w:hideMark/>
          </w:tcPr>
          <w:p w14:paraId="101A9778"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850" w:type="dxa"/>
            <w:shd w:val="clear" w:color="auto" w:fill="2F5496" w:themeFill="accent1" w:themeFillShade="BF"/>
            <w:vAlign w:val="center"/>
            <w:hideMark/>
          </w:tcPr>
          <w:p w14:paraId="67318B1E"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1134" w:type="dxa"/>
            <w:shd w:val="clear" w:color="auto" w:fill="2F5496" w:themeFill="accent1" w:themeFillShade="BF"/>
            <w:vAlign w:val="center"/>
            <w:hideMark/>
          </w:tcPr>
          <w:p w14:paraId="72B2E466"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418" w:type="dxa"/>
            <w:shd w:val="clear" w:color="auto" w:fill="2F5496" w:themeFill="accent1" w:themeFillShade="BF"/>
            <w:vAlign w:val="center"/>
            <w:hideMark/>
          </w:tcPr>
          <w:p w14:paraId="53F1097A"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559" w:type="dxa"/>
            <w:shd w:val="clear" w:color="auto" w:fill="2F5496" w:themeFill="accent1" w:themeFillShade="BF"/>
            <w:vAlign w:val="center"/>
            <w:hideMark/>
          </w:tcPr>
          <w:p w14:paraId="610560DD" w14:textId="77777777" w:rsidR="00D51112" w:rsidRPr="00C41129" w:rsidRDefault="00D51112" w:rsidP="007515F1">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D51112" w:rsidRPr="00C41129" w14:paraId="33E75FFF" w14:textId="77777777" w:rsidTr="007515F1">
        <w:trPr>
          <w:trHeight w:val="1020"/>
        </w:trPr>
        <w:tc>
          <w:tcPr>
            <w:tcW w:w="880" w:type="dxa"/>
            <w:shd w:val="clear" w:color="auto" w:fill="auto"/>
            <w:noWrap/>
            <w:vAlign w:val="center"/>
          </w:tcPr>
          <w:p w14:paraId="15B81241"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14</w:t>
            </w:r>
          </w:p>
        </w:tc>
        <w:tc>
          <w:tcPr>
            <w:tcW w:w="1928" w:type="dxa"/>
            <w:shd w:val="clear" w:color="auto" w:fill="auto"/>
            <w:vAlign w:val="center"/>
          </w:tcPr>
          <w:p w14:paraId="51A0F65E"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Dirección Administrativa y Financiera</w:t>
            </w:r>
          </w:p>
        </w:tc>
        <w:tc>
          <w:tcPr>
            <w:tcW w:w="1480" w:type="dxa"/>
            <w:shd w:val="clear" w:color="auto" w:fill="auto"/>
            <w:vAlign w:val="center"/>
          </w:tcPr>
          <w:p w14:paraId="27185B2D" w14:textId="77777777" w:rsidR="00D51112" w:rsidRPr="00C41129" w:rsidRDefault="00D51112" w:rsidP="007515F1">
            <w:pPr>
              <w:spacing w:after="0" w:line="240" w:lineRule="auto"/>
              <w:jc w:val="center"/>
              <w:rPr>
                <w:rFonts w:eastAsia="Times New Roman"/>
                <w:color w:val="000000" w:themeColor="text1"/>
                <w:spacing w:val="0"/>
                <w:sz w:val="22"/>
                <w:szCs w:val="22"/>
                <w:lang w:val="es-DO" w:eastAsia="es-DO"/>
              </w:rPr>
            </w:pPr>
            <w:r w:rsidRPr="00C41129">
              <w:rPr>
                <w:rFonts w:eastAsia="Calibri"/>
                <w:noProof/>
                <w:sz w:val="22"/>
                <w:szCs w:val="22"/>
                <w:lang w:val="es-DO"/>
              </w:rPr>
              <w:t>Compras</w:t>
            </w:r>
          </w:p>
        </w:tc>
        <w:tc>
          <w:tcPr>
            <w:tcW w:w="2511" w:type="dxa"/>
            <w:shd w:val="clear" w:color="auto" w:fill="auto"/>
            <w:vAlign w:val="center"/>
          </w:tcPr>
          <w:p w14:paraId="6C6E9DD1" w14:textId="77777777" w:rsidR="00D51112" w:rsidRPr="00C41129" w:rsidRDefault="00D51112" w:rsidP="007515F1">
            <w:pPr>
              <w:spacing w:after="0" w:line="240" w:lineRule="auto"/>
              <w:jc w:val="both"/>
              <w:rPr>
                <w:rFonts w:eastAsia="Times New Roman"/>
                <w:color w:val="000000" w:themeColor="text1"/>
                <w:spacing w:val="0"/>
                <w:sz w:val="22"/>
                <w:szCs w:val="22"/>
                <w:lang w:val="es-DO" w:eastAsia="es-DO"/>
              </w:rPr>
            </w:pPr>
            <w:r w:rsidRPr="00C41129">
              <w:rPr>
                <w:rFonts w:eastAsia="Calibri"/>
                <w:noProof/>
                <w:sz w:val="22"/>
                <w:szCs w:val="22"/>
                <w:lang w:val="es-DO"/>
              </w:rPr>
              <w:t>Cumplimiento de las evaluaciones periódicas de los proveedores</w:t>
            </w:r>
          </w:p>
        </w:tc>
        <w:tc>
          <w:tcPr>
            <w:tcW w:w="1560" w:type="dxa"/>
            <w:shd w:val="clear" w:color="auto" w:fill="auto"/>
            <w:noWrap/>
            <w:vAlign w:val="center"/>
          </w:tcPr>
          <w:p w14:paraId="6AA95E46"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Semestral</w:t>
            </w:r>
          </w:p>
        </w:tc>
        <w:tc>
          <w:tcPr>
            <w:tcW w:w="850" w:type="dxa"/>
            <w:shd w:val="clear" w:color="auto" w:fill="auto"/>
            <w:noWrap/>
            <w:vAlign w:val="center"/>
          </w:tcPr>
          <w:p w14:paraId="7E928D4D"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N/A</w:t>
            </w:r>
          </w:p>
        </w:tc>
        <w:tc>
          <w:tcPr>
            <w:tcW w:w="1134" w:type="dxa"/>
            <w:shd w:val="clear" w:color="auto" w:fill="auto"/>
            <w:vAlign w:val="center"/>
          </w:tcPr>
          <w:p w14:paraId="5743B610"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95%</w:t>
            </w:r>
          </w:p>
        </w:tc>
        <w:tc>
          <w:tcPr>
            <w:tcW w:w="1418" w:type="dxa"/>
            <w:shd w:val="clear" w:color="auto" w:fill="auto"/>
            <w:vAlign w:val="center"/>
          </w:tcPr>
          <w:p w14:paraId="5BAC5DA6"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100%</w:t>
            </w:r>
          </w:p>
        </w:tc>
        <w:tc>
          <w:tcPr>
            <w:tcW w:w="1559" w:type="dxa"/>
            <w:shd w:val="clear" w:color="auto" w:fill="auto"/>
            <w:vAlign w:val="center"/>
          </w:tcPr>
          <w:p w14:paraId="7E91A156" w14:textId="77777777" w:rsidR="00D51112" w:rsidRPr="00C41129" w:rsidRDefault="00D51112" w:rsidP="007515F1">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100%</w:t>
            </w:r>
          </w:p>
        </w:tc>
      </w:tr>
      <w:tr w:rsidR="00D51112" w:rsidRPr="00C41129" w14:paraId="1412E22F" w14:textId="77777777" w:rsidTr="007515F1">
        <w:trPr>
          <w:trHeight w:val="765"/>
        </w:trPr>
        <w:tc>
          <w:tcPr>
            <w:tcW w:w="880" w:type="dxa"/>
            <w:shd w:val="clear" w:color="auto" w:fill="auto"/>
            <w:noWrap/>
            <w:vAlign w:val="center"/>
          </w:tcPr>
          <w:p w14:paraId="4E5A87F0"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15</w:t>
            </w:r>
          </w:p>
        </w:tc>
        <w:tc>
          <w:tcPr>
            <w:tcW w:w="1928" w:type="dxa"/>
            <w:shd w:val="clear" w:color="auto" w:fill="auto"/>
            <w:vAlign w:val="center"/>
          </w:tcPr>
          <w:p w14:paraId="021DD4EA"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Dirección Administrativa y Financiera</w:t>
            </w:r>
          </w:p>
        </w:tc>
        <w:tc>
          <w:tcPr>
            <w:tcW w:w="1480" w:type="dxa"/>
            <w:shd w:val="clear" w:color="auto" w:fill="auto"/>
            <w:noWrap/>
            <w:vAlign w:val="center"/>
          </w:tcPr>
          <w:p w14:paraId="4D7DB680" w14:textId="77777777" w:rsidR="00D51112" w:rsidRPr="00C41129" w:rsidRDefault="00D51112" w:rsidP="007515F1">
            <w:pPr>
              <w:spacing w:after="0" w:line="240" w:lineRule="auto"/>
              <w:jc w:val="center"/>
              <w:rPr>
                <w:rFonts w:eastAsia="Times New Roman"/>
                <w:spacing w:val="0"/>
                <w:sz w:val="22"/>
                <w:szCs w:val="22"/>
                <w:lang w:val="es-DO" w:eastAsia="es-DO"/>
              </w:rPr>
            </w:pPr>
            <w:r w:rsidRPr="00C41129">
              <w:rPr>
                <w:rFonts w:eastAsia="Calibri"/>
                <w:noProof/>
                <w:sz w:val="22"/>
                <w:szCs w:val="22"/>
                <w:lang w:val="es-DO"/>
              </w:rPr>
              <w:t>Compras</w:t>
            </w:r>
          </w:p>
        </w:tc>
        <w:tc>
          <w:tcPr>
            <w:tcW w:w="2511" w:type="dxa"/>
            <w:shd w:val="clear" w:color="auto" w:fill="auto"/>
            <w:vAlign w:val="center"/>
          </w:tcPr>
          <w:p w14:paraId="6ACF2DC2" w14:textId="77777777" w:rsidR="00D51112" w:rsidRPr="00C41129" w:rsidRDefault="00D51112" w:rsidP="007515F1">
            <w:pPr>
              <w:spacing w:after="0" w:line="240" w:lineRule="auto"/>
              <w:jc w:val="both"/>
              <w:rPr>
                <w:rFonts w:eastAsia="Times New Roman"/>
                <w:spacing w:val="0"/>
                <w:sz w:val="22"/>
                <w:szCs w:val="22"/>
                <w:lang w:val="es-DO" w:eastAsia="es-DO"/>
              </w:rPr>
            </w:pPr>
            <w:r w:rsidRPr="00C41129">
              <w:rPr>
                <w:rFonts w:eastAsia="Calibri"/>
                <w:noProof/>
                <w:sz w:val="22"/>
                <w:szCs w:val="22"/>
                <w:lang w:val="es-DO"/>
              </w:rPr>
              <w:t>Porcentaje de Cumplimiento de los tiempos de entrega acordados con los suplidores</w:t>
            </w:r>
          </w:p>
        </w:tc>
        <w:tc>
          <w:tcPr>
            <w:tcW w:w="1560" w:type="dxa"/>
            <w:shd w:val="clear" w:color="auto" w:fill="auto"/>
            <w:noWrap/>
            <w:vAlign w:val="center"/>
          </w:tcPr>
          <w:p w14:paraId="291B537B"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Mensual</w:t>
            </w:r>
          </w:p>
        </w:tc>
        <w:tc>
          <w:tcPr>
            <w:tcW w:w="850" w:type="dxa"/>
            <w:shd w:val="clear" w:color="auto" w:fill="auto"/>
            <w:noWrap/>
            <w:vAlign w:val="center"/>
          </w:tcPr>
          <w:p w14:paraId="185E4DA8"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1134" w:type="dxa"/>
            <w:shd w:val="clear" w:color="auto" w:fill="auto"/>
            <w:vAlign w:val="center"/>
          </w:tcPr>
          <w:p w14:paraId="74D5F3CE"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90%</w:t>
            </w:r>
          </w:p>
        </w:tc>
        <w:tc>
          <w:tcPr>
            <w:tcW w:w="1418" w:type="dxa"/>
            <w:shd w:val="clear" w:color="auto" w:fill="auto"/>
            <w:noWrap/>
            <w:vAlign w:val="center"/>
          </w:tcPr>
          <w:p w14:paraId="4EF71481"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96%</w:t>
            </w:r>
          </w:p>
        </w:tc>
        <w:tc>
          <w:tcPr>
            <w:tcW w:w="1559" w:type="dxa"/>
            <w:shd w:val="clear" w:color="auto" w:fill="auto"/>
            <w:noWrap/>
            <w:vAlign w:val="center"/>
          </w:tcPr>
          <w:p w14:paraId="77DA7DA4"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96%</w:t>
            </w:r>
          </w:p>
        </w:tc>
      </w:tr>
      <w:tr w:rsidR="00D51112" w:rsidRPr="00C41129" w14:paraId="50EA63B0" w14:textId="77777777" w:rsidTr="007515F1">
        <w:trPr>
          <w:trHeight w:val="1020"/>
        </w:trPr>
        <w:tc>
          <w:tcPr>
            <w:tcW w:w="880" w:type="dxa"/>
            <w:shd w:val="clear" w:color="auto" w:fill="auto"/>
            <w:noWrap/>
            <w:vAlign w:val="center"/>
          </w:tcPr>
          <w:p w14:paraId="337BE43D"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16</w:t>
            </w:r>
          </w:p>
        </w:tc>
        <w:tc>
          <w:tcPr>
            <w:tcW w:w="1928" w:type="dxa"/>
            <w:shd w:val="clear" w:color="auto" w:fill="auto"/>
            <w:vAlign w:val="center"/>
          </w:tcPr>
          <w:p w14:paraId="32EFD6B9"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Dirección Administrativa y Financiera</w:t>
            </w:r>
          </w:p>
        </w:tc>
        <w:tc>
          <w:tcPr>
            <w:tcW w:w="1480" w:type="dxa"/>
            <w:shd w:val="clear" w:color="auto" w:fill="auto"/>
            <w:noWrap/>
            <w:vAlign w:val="center"/>
          </w:tcPr>
          <w:p w14:paraId="360D3386" w14:textId="77777777" w:rsidR="00D51112" w:rsidRPr="00C41129" w:rsidRDefault="00D51112" w:rsidP="007515F1">
            <w:pPr>
              <w:spacing w:after="0" w:line="240" w:lineRule="auto"/>
              <w:jc w:val="center"/>
              <w:rPr>
                <w:rFonts w:eastAsia="Times New Roman"/>
                <w:spacing w:val="0"/>
                <w:sz w:val="22"/>
                <w:szCs w:val="22"/>
                <w:lang w:val="es-DO" w:eastAsia="es-DO"/>
              </w:rPr>
            </w:pPr>
            <w:r w:rsidRPr="00C41129">
              <w:rPr>
                <w:rFonts w:eastAsia="Calibri"/>
                <w:noProof/>
                <w:sz w:val="22"/>
                <w:szCs w:val="22"/>
                <w:lang w:val="es-DO"/>
              </w:rPr>
              <w:t>Compras</w:t>
            </w:r>
          </w:p>
        </w:tc>
        <w:tc>
          <w:tcPr>
            <w:tcW w:w="2511" w:type="dxa"/>
            <w:shd w:val="clear" w:color="auto" w:fill="auto"/>
            <w:vAlign w:val="center"/>
          </w:tcPr>
          <w:p w14:paraId="337E7DFD" w14:textId="77777777" w:rsidR="00D51112" w:rsidRPr="00C41129" w:rsidRDefault="00D51112" w:rsidP="007515F1">
            <w:pPr>
              <w:spacing w:after="0" w:line="240" w:lineRule="auto"/>
              <w:jc w:val="both"/>
              <w:rPr>
                <w:rFonts w:eastAsia="Times New Roman"/>
                <w:spacing w:val="0"/>
                <w:sz w:val="22"/>
                <w:szCs w:val="22"/>
                <w:lang w:val="es-DO" w:eastAsia="es-DO"/>
              </w:rPr>
            </w:pPr>
            <w:r w:rsidRPr="00C41129">
              <w:rPr>
                <w:rFonts w:eastAsia="Calibri"/>
                <w:noProof/>
                <w:sz w:val="22"/>
                <w:szCs w:val="22"/>
                <w:lang w:val="es-DO"/>
              </w:rPr>
              <w:t>Porcentaje de bienes recibidos conforme de los suplidores</w:t>
            </w:r>
          </w:p>
        </w:tc>
        <w:tc>
          <w:tcPr>
            <w:tcW w:w="1560" w:type="dxa"/>
            <w:shd w:val="clear" w:color="auto" w:fill="auto"/>
            <w:noWrap/>
            <w:vAlign w:val="center"/>
          </w:tcPr>
          <w:p w14:paraId="16B41261"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Mensual</w:t>
            </w:r>
          </w:p>
        </w:tc>
        <w:tc>
          <w:tcPr>
            <w:tcW w:w="850" w:type="dxa"/>
            <w:shd w:val="clear" w:color="auto" w:fill="auto"/>
            <w:noWrap/>
            <w:vAlign w:val="center"/>
          </w:tcPr>
          <w:p w14:paraId="1531C0F3"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1134" w:type="dxa"/>
            <w:shd w:val="clear" w:color="auto" w:fill="auto"/>
            <w:vAlign w:val="center"/>
          </w:tcPr>
          <w:p w14:paraId="30C3D61D"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95%</w:t>
            </w:r>
          </w:p>
        </w:tc>
        <w:tc>
          <w:tcPr>
            <w:tcW w:w="1418" w:type="dxa"/>
            <w:shd w:val="clear" w:color="auto" w:fill="auto"/>
            <w:noWrap/>
            <w:vAlign w:val="center"/>
          </w:tcPr>
          <w:p w14:paraId="63F9D3F9"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559" w:type="dxa"/>
            <w:shd w:val="clear" w:color="auto" w:fill="auto"/>
            <w:noWrap/>
            <w:vAlign w:val="center"/>
          </w:tcPr>
          <w:p w14:paraId="0245F591"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100%</w:t>
            </w:r>
          </w:p>
        </w:tc>
      </w:tr>
      <w:tr w:rsidR="00D51112" w:rsidRPr="00C41129" w14:paraId="3E2C48D4" w14:textId="77777777" w:rsidTr="007515F1">
        <w:trPr>
          <w:trHeight w:val="765"/>
        </w:trPr>
        <w:tc>
          <w:tcPr>
            <w:tcW w:w="880" w:type="dxa"/>
            <w:shd w:val="clear" w:color="auto" w:fill="auto"/>
            <w:noWrap/>
            <w:vAlign w:val="center"/>
          </w:tcPr>
          <w:p w14:paraId="4AFF30A1"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17</w:t>
            </w:r>
          </w:p>
        </w:tc>
        <w:tc>
          <w:tcPr>
            <w:tcW w:w="1928" w:type="dxa"/>
            <w:shd w:val="clear" w:color="auto" w:fill="auto"/>
            <w:vAlign w:val="center"/>
          </w:tcPr>
          <w:p w14:paraId="3AF96B3A"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Dirección Jurídica</w:t>
            </w:r>
          </w:p>
        </w:tc>
        <w:tc>
          <w:tcPr>
            <w:tcW w:w="1480" w:type="dxa"/>
            <w:shd w:val="clear" w:color="auto" w:fill="auto"/>
            <w:noWrap/>
            <w:vAlign w:val="center"/>
          </w:tcPr>
          <w:p w14:paraId="0D9368A4"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Concesiones Definitivas</w:t>
            </w:r>
          </w:p>
        </w:tc>
        <w:tc>
          <w:tcPr>
            <w:tcW w:w="2511" w:type="dxa"/>
            <w:shd w:val="clear" w:color="auto" w:fill="auto"/>
            <w:vAlign w:val="center"/>
          </w:tcPr>
          <w:p w14:paraId="6B220383" w14:textId="76750CF5" w:rsidR="00D51112" w:rsidRPr="00C41129" w:rsidRDefault="00D51112" w:rsidP="007515F1">
            <w:pPr>
              <w:spacing w:after="0" w:line="240" w:lineRule="auto"/>
              <w:jc w:val="both"/>
              <w:rPr>
                <w:rFonts w:eastAsia="Calibri"/>
                <w:noProof/>
                <w:sz w:val="22"/>
                <w:szCs w:val="22"/>
                <w:lang w:val="es-DO"/>
              </w:rPr>
            </w:pPr>
            <w:r w:rsidRPr="00C41129">
              <w:rPr>
                <w:rFonts w:eastAsia="Calibri"/>
                <w:noProof/>
                <w:sz w:val="22"/>
                <w:szCs w:val="22"/>
                <w:lang w:val="es-DO"/>
              </w:rPr>
              <w:t xml:space="preserve">Porcentaje de solicitudes de Concesiones Definitivas </w:t>
            </w:r>
            <w:r w:rsidR="007E1965">
              <w:rPr>
                <w:rFonts w:eastAsia="Calibri"/>
                <w:noProof/>
                <w:sz w:val="22"/>
                <w:szCs w:val="22"/>
                <w:lang w:val="es-DO"/>
              </w:rPr>
              <w:t>l</w:t>
            </w:r>
            <w:r w:rsidRPr="00C41129">
              <w:rPr>
                <w:rFonts w:eastAsia="Calibri"/>
                <w:noProof/>
                <w:sz w:val="22"/>
                <w:szCs w:val="22"/>
                <w:lang w:val="es-DO"/>
              </w:rPr>
              <w:t>istas para ser conocidas por el Directorio dentro del plazo establecido. (45 días laborables)</w:t>
            </w:r>
          </w:p>
        </w:tc>
        <w:tc>
          <w:tcPr>
            <w:tcW w:w="1560" w:type="dxa"/>
            <w:shd w:val="clear" w:color="auto" w:fill="auto"/>
            <w:noWrap/>
            <w:vAlign w:val="center"/>
          </w:tcPr>
          <w:p w14:paraId="12EDB1AD"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Semestral</w:t>
            </w:r>
          </w:p>
        </w:tc>
        <w:tc>
          <w:tcPr>
            <w:tcW w:w="850" w:type="dxa"/>
            <w:shd w:val="clear" w:color="auto" w:fill="auto"/>
            <w:noWrap/>
            <w:vAlign w:val="center"/>
          </w:tcPr>
          <w:p w14:paraId="43C601B4"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1134" w:type="dxa"/>
            <w:shd w:val="clear" w:color="auto" w:fill="auto"/>
            <w:vAlign w:val="center"/>
          </w:tcPr>
          <w:p w14:paraId="1E3C37A6"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90%</w:t>
            </w:r>
          </w:p>
        </w:tc>
        <w:tc>
          <w:tcPr>
            <w:tcW w:w="1418" w:type="dxa"/>
            <w:shd w:val="clear" w:color="auto" w:fill="auto"/>
            <w:noWrap/>
            <w:vAlign w:val="center"/>
          </w:tcPr>
          <w:p w14:paraId="072FAC4E"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559" w:type="dxa"/>
            <w:shd w:val="clear" w:color="auto" w:fill="auto"/>
            <w:noWrap/>
            <w:vAlign w:val="center"/>
          </w:tcPr>
          <w:p w14:paraId="4AF1ED60" w14:textId="77777777" w:rsidR="00D51112" w:rsidRPr="00C41129" w:rsidRDefault="00D51112" w:rsidP="007515F1">
            <w:pPr>
              <w:spacing w:after="0" w:line="240" w:lineRule="auto"/>
              <w:jc w:val="center"/>
              <w:rPr>
                <w:rFonts w:eastAsia="Calibri"/>
                <w:noProof/>
                <w:sz w:val="22"/>
                <w:szCs w:val="22"/>
                <w:lang w:val="es-DO"/>
              </w:rPr>
            </w:pPr>
            <w:r w:rsidRPr="00C41129">
              <w:rPr>
                <w:rFonts w:eastAsia="Calibri"/>
                <w:noProof/>
                <w:sz w:val="22"/>
                <w:szCs w:val="22"/>
                <w:lang w:val="es-DO"/>
              </w:rPr>
              <w:t>100%</w:t>
            </w:r>
          </w:p>
        </w:tc>
      </w:tr>
    </w:tbl>
    <w:p w14:paraId="5A860C0D" w14:textId="36140C75" w:rsidR="00D51112" w:rsidRDefault="00D51112" w:rsidP="00D51112">
      <w:pPr>
        <w:spacing w:after="0" w:line="240" w:lineRule="auto"/>
        <w:rPr>
          <w:lang w:val="es-DO"/>
        </w:rPr>
      </w:pPr>
    </w:p>
    <w:p w14:paraId="3A2EAEC2" w14:textId="2BF3228B" w:rsidR="005F6BE6" w:rsidRDefault="005F6BE6" w:rsidP="00D51112">
      <w:pPr>
        <w:spacing w:after="0" w:line="240" w:lineRule="auto"/>
        <w:rPr>
          <w:lang w:val="es-DO"/>
        </w:rPr>
      </w:pPr>
    </w:p>
    <w:p w14:paraId="2980EEB6" w14:textId="52528925" w:rsidR="005F6BE6" w:rsidRDefault="005F6BE6" w:rsidP="00D51112">
      <w:pPr>
        <w:spacing w:after="0" w:line="240" w:lineRule="auto"/>
        <w:rPr>
          <w:lang w:val="es-DO"/>
        </w:rPr>
      </w:pPr>
    </w:p>
    <w:p w14:paraId="43641FCA" w14:textId="73246FEE" w:rsidR="005F6BE6" w:rsidRDefault="005F6BE6" w:rsidP="00D51112">
      <w:pPr>
        <w:spacing w:after="0" w:line="240" w:lineRule="auto"/>
        <w:rPr>
          <w:lang w:val="es-DO"/>
        </w:rPr>
      </w:pPr>
    </w:p>
    <w:p w14:paraId="791CE14C" w14:textId="4ABDCA65" w:rsidR="00BB29FE" w:rsidRPr="005F6BE6" w:rsidRDefault="005F6BE6" w:rsidP="005F6BE6">
      <w:pPr>
        <w:spacing w:after="0" w:line="240" w:lineRule="auto"/>
        <w:jc w:val="right"/>
        <w:rPr>
          <w:lang w:val="es-DO"/>
        </w:rPr>
      </w:pPr>
      <w:r>
        <w:rPr>
          <w:lang w:val="es-DO"/>
        </w:rPr>
        <w:lastRenderedPageBreak/>
        <w:t>5/9</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
        <w:gridCol w:w="1767"/>
        <w:gridCol w:w="1694"/>
        <w:gridCol w:w="2106"/>
        <w:gridCol w:w="1560"/>
        <w:gridCol w:w="1275"/>
        <w:gridCol w:w="960"/>
        <w:gridCol w:w="1347"/>
        <w:gridCol w:w="1447"/>
      </w:tblGrid>
      <w:tr w:rsidR="00A01705" w:rsidRPr="00C41129" w14:paraId="344D10D8" w14:textId="77777777" w:rsidTr="001A59D0">
        <w:trPr>
          <w:trHeight w:val="630"/>
        </w:trPr>
        <w:tc>
          <w:tcPr>
            <w:tcW w:w="880" w:type="dxa"/>
            <w:shd w:val="clear" w:color="000000" w:fill="305496"/>
            <w:vAlign w:val="center"/>
            <w:hideMark/>
          </w:tcPr>
          <w:p w14:paraId="6A3A4A2B"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767" w:type="dxa"/>
            <w:shd w:val="clear" w:color="000000" w:fill="305496"/>
            <w:vAlign w:val="center"/>
            <w:hideMark/>
          </w:tcPr>
          <w:p w14:paraId="593C4E0D"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694" w:type="dxa"/>
            <w:shd w:val="clear" w:color="000000" w:fill="305496"/>
            <w:vAlign w:val="center"/>
            <w:hideMark/>
          </w:tcPr>
          <w:p w14:paraId="798B4147"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106" w:type="dxa"/>
            <w:shd w:val="clear" w:color="000000" w:fill="305496"/>
            <w:vAlign w:val="center"/>
            <w:hideMark/>
          </w:tcPr>
          <w:p w14:paraId="6E544AF5"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560" w:type="dxa"/>
            <w:shd w:val="clear" w:color="000000" w:fill="305496"/>
            <w:vAlign w:val="center"/>
            <w:hideMark/>
          </w:tcPr>
          <w:p w14:paraId="32CC971C"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275" w:type="dxa"/>
            <w:shd w:val="clear" w:color="000000" w:fill="305496"/>
            <w:vAlign w:val="center"/>
            <w:hideMark/>
          </w:tcPr>
          <w:p w14:paraId="6DCDDB9F"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960" w:type="dxa"/>
            <w:shd w:val="clear" w:color="000000" w:fill="305496"/>
            <w:vAlign w:val="center"/>
            <w:hideMark/>
          </w:tcPr>
          <w:p w14:paraId="0D6F436C"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347" w:type="dxa"/>
            <w:shd w:val="clear" w:color="000000" w:fill="305496"/>
            <w:vAlign w:val="center"/>
            <w:hideMark/>
          </w:tcPr>
          <w:p w14:paraId="007A4601"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447" w:type="dxa"/>
            <w:shd w:val="clear" w:color="000000" w:fill="305496"/>
            <w:vAlign w:val="center"/>
            <w:hideMark/>
          </w:tcPr>
          <w:p w14:paraId="6DDC3794" w14:textId="77777777" w:rsidR="00A01705" w:rsidRPr="00C41129" w:rsidRDefault="00A01705"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A01705" w:rsidRPr="00C41129" w14:paraId="2A502260" w14:textId="77777777" w:rsidTr="001A59D0">
        <w:trPr>
          <w:trHeight w:val="1590"/>
        </w:trPr>
        <w:tc>
          <w:tcPr>
            <w:tcW w:w="880" w:type="dxa"/>
            <w:shd w:val="clear" w:color="auto" w:fill="auto"/>
            <w:noWrap/>
            <w:vAlign w:val="center"/>
            <w:hideMark/>
          </w:tcPr>
          <w:p w14:paraId="2FF2CE74"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18</w:t>
            </w:r>
          </w:p>
        </w:tc>
        <w:tc>
          <w:tcPr>
            <w:tcW w:w="1767" w:type="dxa"/>
            <w:shd w:val="clear" w:color="auto" w:fill="auto"/>
            <w:vAlign w:val="center"/>
            <w:hideMark/>
          </w:tcPr>
          <w:p w14:paraId="10E6F343"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Dirección Jurídica</w:t>
            </w:r>
          </w:p>
        </w:tc>
        <w:tc>
          <w:tcPr>
            <w:tcW w:w="1694" w:type="dxa"/>
            <w:shd w:val="clear" w:color="auto" w:fill="auto"/>
            <w:vAlign w:val="center"/>
            <w:hideMark/>
          </w:tcPr>
          <w:p w14:paraId="070F10E2"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Concesiones Provisionales</w:t>
            </w:r>
          </w:p>
        </w:tc>
        <w:tc>
          <w:tcPr>
            <w:tcW w:w="2106" w:type="dxa"/>
            <w:shd w:val="clear" w:color="auto" w:fill="auto"/>
            <w:vAlign w:val="center"/>
            <w:hideMark/>
          </w:tcPr>
          <w:p w14:paraId="680762C6" w14:textId="398732AA" w:rsidR="00A01705" w:rsidRPr="00C41129" w:rsidRDefault="00A01705" w:rsidP="00A93AB7">
            <w:pPr>
              <w:spacing w:after="0" w:line="240" w:lineRule="auto"/>
              <w:jc w:val="both"/>
              <w:rPr>
                <w:rFonts w:eastAsia="Calibri"/>
                <w:noProof/>
                <w:sz w:val="22"/>
                <w:szCs w:val="22"/>
                <w:lang w:val="es-DO"/>
              </w:rPr>
            </w:pPr>
            <w:r w:rsidRPr="00C41129">
              <w:rPr>
                <w:rFonts w:eastAsia="Calibri"/>
                <w:noProof/>
                <w:sz w:val="22"/>
                <w:szCs w:val="22"/>
                <w:lang w:val="es-DO"/>
              </w:rPr>
              <w:t xml:space="preserve">Porcentaje de solicitudes de Concesiones Provisionales </w:t>
            </w:r>
            <w:r w:rsidR="007E1965">
              <w:rPr>
                <w:rFonts w:eastAsia="Calibri"/>
                <w:noProof/>
                <w:sz w:val="22"/>
                <w:szCs w:val="22"/>
                <w:lang w:val="es-DO"/>
              </w:rPr>
              <w:t>l</w:t>
            </w:r>
            <w:r w:rsidRPr="00C41129">
              <w:rPr>
                <w:rFonts w:eastAsia="Calibri"/>
                <w:noProof/>
                <w:sz w:val="22"/>
                <w:szCs w:val="22"/>
                <w:lang w:val="es-DO"/>
              </w:rPr>
              <w:t>istas para ser conocidas por el Directorio dentro del plazo establecido. (30 días laborables)</w:t>
            </w:r>
          </w:p>
        </w:tc>
        <w:tc>
          <w:tcPr>
            <w:tcW w:w="1560" w:type="dxa"/>
            <w:shd w:val="clear" w:color="auto" w:fill="auto"/>
            <w:noWrap/>
            <w:vAlign w:val="center"/>
            <w:hideMark/>
          </w:tcPr>
          <w:p w14:paraId="7E653A5D"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Semestral</w:t>
            </w:r>
          </w:p>
        </w:tc>
        <w:tc>
          <w:tcPr>
            <w:tcW w:w="1275" w:type="dxa"/>
            <w:shd w:val="clear" w:color="auto" w:fill="auto"/>
            <w:noWrap/>
            <w:vAlign w:val="center"/>
            <w:hideMark/>
          </w:tcPr>
          <w:p w14:paraId="0C7D0C55"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hideMark/>
          </w:tcPr>
          <w:p w14:paraId="344EC6D0"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90%</w:t>
            </w:r>
          </w:p>
        </w:tc>
        <w:tc>
          <w:tcPr>
            <w:tcW w:w="1347" w:type="dxa"/>
            <w:shd w:val="clear" w:color="auto" w:fill="auto"/>
            <w:noWrap/>
            <w:vAlign w:val="center"/>
            <w:hideMark/>
          </w:tcPr>
          <w:p w14:paraId="4D2DDA4D"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447" w:type="dxa"/>
            <w:shd w:val="clear" w:color="auto" w:fill="auto"/>
            <w:noWrap/>
            <w:vAlign w:val="center"/>
            <w:hideMark/>
          </w:tcPr>
          <w:p w14:paraId="731C9369"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r>
      <w:tr w:rsidR="00A01705" w:rsidRPr="00C41129" w14:paraId="2F035936" w14:textId="77777777" w:rsidTr="001A59D0">
        <w:trPr>
          <w:trHeight w:val="750"/>
        </w:trPr>
        <w:tc>
          <w:tcPr>
            <w:tcW w:w="880" w:type="dxa"/>
            <w:shd w:val="clear" w:color="auto" w:fill="auto"/>
            <w:noWrap/>
            <w:vAlign w:val="center"/>
            <w:hideMark/>
          </w:tcPr>
          <w:p w14:paraId="5F4380D5"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19</w:t>
            </w:r>
          </w:p>
        </w:tc>
        <w:tc>
          <w:tcPr>
            <w:tcW w:w="1767" w:type="dxa"/>
            <w:shd w:val="clear" w:color="auto" w:fill="auto"/>
            <w:vAlign w:val="center"/>
            <w:hideMark/>
          </w:tcPr>
          <w:p w14:paraId="3BB261EB"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Departamento de Recursos Humanos</w:t>
            </w:r>
          </w:p>
        </w:tc>
        <w:tc>
          <w:tcPr>
            <w:tcW w:w="1694" w:type="dxa"/>
            <w:shd w:val="clear" w:color="auto" w:fill="auto"/>
            <w:vAlign w:val="center"/>
            <w:hideMark/>
          </w:tcPr>
          <w:p w14:paraId="4563357C"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Desempeño</w:t>
            </w:r>
          </w:p>
        </w:tc>
        <w:tc>
          <w:tcPr>
            <w:tcW w:w="2106" w:type="dxa"/>
            <w:shd w:val="clear" w:color="auto" w:fill="auto"/>
            <w:vAlign w:val="center"/>
            <w:hideMark/>
          </w:tcPr>
          <w:p w14:paraId="0A07A9F8" w14:textId="77777777" w:rsidR="00A01705" w:rsidRPr="00C41129" w:rsidRDefault="00A01705"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del nivel de desempeño promedio del personal</w:t>
            </w:r>
          </w:p>
        </w:tc>
        <w:tc>
          <w:tcPr>
            <w:tcW w:w="1560" w:type="dxa"/>
            <w:shd w:val="clear" w:color="auto" w:fill="auto"/>
            <w:noWrap/>
            <w:vAlign w:val="center"/>
            <w:hideMark/>
          </w:tcPr>
          <w:p w14:paraId="6310535A"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Anual</w:t>
            </w:r>
          </w:p>
        </w:tc>
        <w:tc>
          <w:tcPr>
            <w:tcW w:w="1275" w:type="dxa"/>
            <w:shd w:val="clear" w:color="auto" w:fill="auto"/>
            <w:noWrap/>
            <w:vAlign w:val="center"/>
            <w:hideMark/>
          </w:tcPr>
          <w:p w14:paraId="045A8FBF"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vAlign w:val="center"/>
            <w:hideMark/>
          </w:tcPr>
          <w:p w14:paraId="21494304"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90%</w:t>
            </w:r>
          </w:p>
        </w:tc>
        <w:tc>
          <w:tcPr>
            <w:tcW w:w="1347" w:type="dxa"/>
            <w:shd w:val="clear" w:color="auto" w:fill="auto"/>
            <w:vAlign w:val="center"/>
            <w:hideMark/>
          </w:tcPr>
          <w:p w14:paraId="129CC5E0"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97%</w:t>
            </w:r>
          </w:p>
        </w:tc>
        <w:tc>
          <w:tcPr>
            <w:tcW w:w="1447" w:type="dxa"/>
            <w:shd w:val="clear" w:color="auto" w:fill="auto"/>
            <w:vAlign w:val="center"/>
            <w:hideMark/>
          </w:tcPr>
          <w:p w14:paraId="235FD88D" w14:textId="77777777" w:rsidR="00A01705" w:rsidRPr="00C41129" w:rsidRDefault="00A01705" w:rsidP="00A93AB7">
            <w:pPr>
              <w:spacing w:after="0" w:line="240" w:lineRule="auto"/>
              <w:jc w:val="center"/>
              <w:rPr>
                <w:rFonts w:eastAsia="Calibri"/>
                <w:noProof/>
                <w:sz w:val="22"/>
                <w:szCs w:val="22"/>
                <w:lang w:val="es-DO"/>
              </w:rPr>
            </w:pPr>
            <w:r w:rsidRPr="00C41129">
              <w:rPr>
                <w:rFonts w:eastAsia="Calibri"/>
                <w:noProof/>
                <w:sz w:val="22"/>
                <w:szCs w:val="22"/>
                <w:lang w:val="es-DO"/>
              </w:rPr>
              <w:t>97%</w:t>
            </w:r>
          </w:p>
        </w:tc>
      </w:tr>
      <w:tr w:rsidR="001A59D0" w:rsidRPr="00C41129" w14:paraId="3C038374" w14:textId="77777777" w:rsidTr="001A59D0">
        <w:trPr>
          <w:trHeight w:val="750"/>
        </w:trPr>
        <w:tc>
          <w:tcPr>
            <w:tcW w:w="880" w:type="dxa"/>
            <w:shd w:val="clear" w:color="auto" w:fill="auto"/>
            <w:noWrap/>
            <w:vAlign w:val="center"/>
          </w:tcPr>
          <w:p w14:paraId="733B4154" w14:textId="23889080"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20</w:t>
            </w:r>
          </w:p>
        </w:tc>
        <w:tc>
          <w:tcPr>
            <w:tcW w:w="1767" w:type="dxa"/>
            <w:shd w:val="clear" w:color="auto" w:fill="auto"/>
            <w:vAlign w:val="center"/>
          </w:tcPr>
          <w:p w14:paraId="4346349E" w14:textId="491C51BF"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División de Tesorería</w:t>
            </w:r>
          </w:p>
        </w:tc>
        <w:tc>
          <w:tcPr>
            <w:tcW w:w="1694" w:type="dxa"/>
            <w:shd w:val="clear" w:color="auto" w:fill="auto"/>
            <w:vAlign w:val="center"/>
          </w:tcPr>
          <w:p w14:paraId="775D6A09" w14:textId="5E78DEA8"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Facturación y Pago</w:t>
            </w:r>
          </w:p>
        </w:tc>
        <w:tc>
          <w:tcPr>
            <w:tcW w:w="2106" w:type="dxa"/>
            <w:shd w:val="clear" w:color="auto" w:fill="auto"/>
            <w:vAlign w:val="center"/>
          </w:tcPr>
          <w:p w14:paraId="55B9D6E6" w14:textId="5E02BDCD" w:rsidR="001A59D0" w:rsidRPr="00C41129" w:rsidRDefault="001A59D0"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 Clientes satisfechos en la encuesta semestral en el punto de facilidad en el proceso de facturación y pago</w:t>
            </w:r>
          </w:p>
        </w:tc>
        <w:tc>
          <w:tcPr>
            <w:tcW w:w="1560" w:type="dxa"/>
            <w:shd w:val="clear" w:color="auto" w:fill="auto"/>
            <w:noWrap/>
            <w:vAlign w:val="center"/>
          </w:tcPr>
          <w:p w14:paraId="55762AAB" w14:textId="2A385B75"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Semestral</w:t>
            </w:r>
          </w:p>
        </w:tc>
        <w:tc>
          <w:tcPr>
            <w:tcW w:w="1275" w:type="dxa"/>
            <w:shd w:val="clear" w:color="auto" w:fill="auto"/>
            <w:noWrap/>
            <w:vAlign w:val="center"/>
          </w:tcPr>
          <w:p w14:paraId="314FB84A" w14:textId="4F196641"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vAlign w:val="center"/>
          </w:tcPr>
          <w:p w14:paraId="5A5DC460" w14:textId="1C74A1C9"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95%</w:t>
            </w:r>
          </w:p>
        </w:tc>
        <w:tc>
          <w:tcPr>
            <w:tcW w:w="1347" w:type="dxa"/>
            <w:shd w:val="clear" w:color="auto" w:fill="auto"/>
            <w:vAlign w:val="center"/>
          </w:tcPr>
          <w:p w14:paraId="5A437A61" w14:textId="416F4B26"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98%</w:t>
            </w:r>
          </w:p>
        </w:tc>
        <w:tc>
          <w:tcPr>
            <w:tcW w:w="1447" w:type="dxa"/>
            <w:shd w:val="clear" w:color="auto" w:fill="auto"/>
            <w:vAlign w:val="center"/>
          </w:tcPr>
          <w:p w14:paraId="69BABD78" w14:textId="65A2D44F"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98%</w:t>
            </w:r>
          </w:p>
        </w:tc>
      </w:tr>
    </w:tbl>
    <w:p w14:paraId="09933DF0" w14:textId="6E0A6C64" w:rsidR="00BB29FE" w:rsidRDefault="00BB29FE" w:rsidP="00321260">
      <w:pPr>
        <w:pStyle w:val="Prrafodelista"/>
        <w:spacing w:line="360" w:lineRule="auto"/>
        <w:jc w:val="both"/>
        <w:rPr>
          <w:rFonts w:eastAsia="Calibri"/>
          <w:noProof/>
          <w:lang w:val="es-DO"/>
        </w:rPr>
      </w:pPr>
    </w:p>
    <w:p w14:paraId="20ED2128" w14:textId="72B31FA7" w:rsidR="005F6BE6" w:rsidRDefault="005F6BE6" w:rsidP="00321260">
      <w:pPr>
        <w:pStyle w:val="Prrafodelista"/>
        <w:spacing w:line="360" w:lineRule="auto"/>
        <w:jc w:val="both"/>
        <w:rPr>
          <w:rFonts w:eastAsia="Calibri"/>
          <w:noProof/>
          <w:lang w:val="es-DO"/>
        </w:rPr>
      </w:pPr>
    </w:p>
    <w:p w14:paraId="5CD232B7" w14:textId="283BEA15" w:rsidR="005F6BE6" w:rsidRPr="005F6BE6" w:rsidRDefault="005F6BE6" w:rsidP="005F6BE6">
      <w:pPr>
        <w:spacing w:after="0" w:line="240" w:lineRule="auto"/>
        <w:jc w:val="right"/>
        <w:rPr>
          <w:lang w:val="es-DO"/>
        </w:rPr>
      </w:pPr>
      <w:r w:rsidRPr="005F6BE6">
        <w:rPr>
          <w:lang w:val="es-DO"/>
        </w:rPr>
        <w:lastRenderedPageBreak/>
        <w:t>6/9</w:t>
      </w: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1"/>
        <w:gridCol w:w="1639"/>
        <w:gridCol w:w="1745"/>
        <w:gridCol w:w="2144"/>
        <w:gridCol w:w="1598"/>
        <w:gridCol w:w="1275"/>
        <w:gridCol w:w="960"/>
        <w:gridCol w:w="1347"/>
        <w:gridCol w:w="1447"/>
      </w:tblGrid>
      <w:tr w:rsidR="00022D22" w:rsidRPr="00C41129" w14:paraId="3B553033" w14:textId="77777777" w:rsidTr="001A59D0">
        <w:trPr>
          <w:trHeight w:val="630"/>
        </w:trPr>
        <w:tc>
          <w:tcPr>
            <w:tcW w:w="881" w:type="dxa"/>
            <w:shd w:val="clear" w:color="000000" w:fill="305496"/>
            <w:vAlign w:val="center"/>
            <w:hideMark/>
          </w:tcPr>
          <w:p w14:paraId="06F1E6B9"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647" w:type="dxa"/>
            <w:shd w:val="clear" w:color="000000" w:fill="305496"/>
            <w:vAlign w:val="center"/>
            <w:hideMark/>
          </w:tcPr>
          <w:p w14:paraId="092D0A0C"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435" w:type="dxa"/>
            <w:shd w:val="clear" w:color="000000" w:fill="305496"/>
            <w:vAlign w:val="center"/>
            <w:hideMark/>
          </w:tcPr>
          <w:p w14:paraId="1FE722BD"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446" w:type="dxa"/>
            <w:shd w:val="clear" w:color="000000" w:fill="305496"/>
            <w:vAlign w:val="center"/>
            <w:hideMark/>
          </w:tcPr>
          <w:p w14:paraId="012C5EDE"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598" w:type="dxa"/>
            <w:shd w:val="clear" w:color="000000" w:fill="305496"/>
            <w:vAlign w:val="center"/>
            <w:hideMark/>
          </w:tcPr>
          <w:p w14:paraId="1E401296"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275" w:type="dxa"/>
            <w:shd w:val="clear" w:color="000000" w:fill="305496"/>
            <w:vAlign w:val="center"/>
            <w:hideMark/>
          </w:tcPr>
          <w:p w14:paraId="1B15D737"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960" w:type="dxa"/>
            <w:shd w:val="clear" w:color="000000" w:fill="305496"/>
            <w:vAlign w:val="center"/>
            <w:hideMark/>
          </w:tcPr>
          <w:p w14:paraId="2FEE2C57"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347" w:type="dxa"/>
            <w:shd w:val="clear" w:color="000000" w:fill="305496"/>
            <w:vAlign w:val="center"/>
            <w:hideMark/>
          </w:tcPr>
          <w:p w14:paraId="5F27CF25"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447" w:type="dxa"/>
            <w:shd w:val="clear" w:color="000000" w:fill="305496"/>
            <w:vAlign w:val="center"/>
            <w:hideMark/>
          </w:tcPr>
          <w:p w14:paraId="1542B638" w14:textId="77777777" w:rsidR="00022D22" w:rsidRPr="00C41129" w:rsidRDefault="00022D22"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1A59D0" w:rsidRPr="00C41129" w14:paraId="19980A67" w14:textId="77777777" w:rsidTr="001A59D0">
        <w:trPr>
          <w:trHeight w:val="1275"/>
        </w:trPr>
        <w:tc>
          <w:tcPr>
            <w:tcW w:w="881" w:type="dxa"/>
            <w:shd w:val="clear" w:color="auto" w:fill="auto"/>
            <w:noWrap/>
            <w:vAlign w:val="center"/>
          </w:tcPr>
          <w:p w14:paraId="4E26F4A9" w14:textId="71AAA52D"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21</w:t>
            </w:r>
          </w:p>
        </w:tc>
        <w:tc>
          <w:tcPr>
            <w:tcW w:w="1647" w:type="dxa"/>
            <w:shd w:val="clear" w:color="auto" w:fill="auto"/>
            <w:vAlign w:val="center"/>
          </w:tcPr>
          <w:p w14:paraId="4784D2F5" w14:textId="3A8F9C85"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Departamento de Incentivos</w:t>
            </w:r>
          </w:p>
        </w:tc>
        <w:tc>
          <w:tcPr>
            <w:tcW w:w="1435" w:type="dxa"/>
            <w:shd w:val="clear" w:color="auto" w:fill="auto"/>
            <w:vAlign w:val="center"/>
          </w:tcPr>
          <w:p w14:paraId="4D9DD97E" w14:textId="327466D2"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 xml:space="preserve">Gestión de Incentivos Fiscales </w:t>
            </w:r>
          </w:p>
        </w:tc>
        <w:tc>
          <w:tcPr>
            <w:tcW w:w="2446" w:type="dxa"/>
            <w:shd w:val="clear" w:color="auto" w:fill="auto"/>
            <w:vAlign w:val="center"/>
          </w:tcPr>
          <w:p w14:paraId="3BADA478" w14:textId="36994B39" w:rsidR="001A59D0" w:rsidRPr="00C41129" w:rsidRDefault="001A59D0" w:rsidP="00A93AB7">
            <w:pPr>
              <w:spacing w:after="0" w:line="240" w:lineRule="auto"/>
              <w:jc w:val="both"/>
              <w:rPr>
                <w:rFonts w:eastAsia="Calibri"/>
                <w:noProof/>
                <w:color w:val="000000" w:themeColor="text1"/>
                <w:sz w:val="22"/>
                <w:szCs w:val="22"/>
                <w:lang w:val="es-DO"/>
              </w:rPr>
            </w:pPr>
            <w:r w:rsidRPr="00C41129">
              <w:rPr>
                <w:rFonts w:eastAsia="Calibri"/>
                <w:noProof/>
                <w:sz w:val="22"/>
                <w:szCs w:val="22"/>
                <w:lang w:val="es-DO"/>
              </w:rPr>
              <w:t>Porcentaje de resoluciones de solicitudes de incentivos emitidas en un plazo no mayor de nueve (09) días laborables</w:t>
            </w:r>
          </w:p>
        </w:tc>
        <w:tc>
          <w:tcPr>
            <w:tcW w:w="1598" w:type="dxa"/>
            <w:shd w:val="clear" w:color="auto" w:fill="auto"/>
            <w:noWrap/>
            <w:vAlign w:val="center"/>
          </w:tcPr>
          <w:p w14:paraId="0F8B6670" w14:textId="31E7A7BE"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Mensual</w:t>
            </w:r>
          </w:p>
        </w:tc>
        <w:tc>
          <w:tcPr>
            <w:tcW w:w="1275" w:type="dxa"/>
            <w:shd w:val="clear" w:color="auto" w:fill="auto"/>
            <w:noWrap/>
            <w:vAlign w:val="center"/>
          </w:tcPr>
          <w:p w14:paraId="71E59E2B" w14:textId="1F1AFC4B"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N/A</w:t>
            </w:r>
          </w:p>
        </w:tc>
        <w:tc>
          <w:tcPr>
            <w:tcW w:w="960" w:type="dxa"/>
            <w:shd w:val="clear" w:color="auto" w:fill="auto"/>
            <w:noWrap/>
            <w:vAlign w:val="center"/>
          </w:tcPr>
          <w:p w14:paraId="10F1BC67" w14:textId="694D7BAC"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95%</w:t>
            </w:r>
          </w:p>
        </w:tc>
        <w:tc>
          <w:tcPr>
            <w:tcW w:w="1347" w:type="dxa"/>
            <w:shd w:val="clear" w:color="auto" w:fill="auto"/>
            <w:noWrap/>
            <w:vAlign w:val="center"/>
          </w:tcPr>
          <w:p w14:paraId="24D57ABC" w14:textId="5C8E58B0"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99%</w:t>
            </w:r>
          </w:p>
        </w:tc>
        <w:tc>
          <w:tcPr>
            <w:tcW w:w="1447" w:type="dxa"/>
            <w:shd w:val="clear" w:color="auto" w:fill="auto"/>
            <w:noWrap/>
            <w:vAlign w:val="center"/>
          </w:tcPr>
          <w:p w14:paraId="2CD2446E" w14:textId="5BED44A8" w:rsidR="001A59D0" w:rsidRPr="00C41129" w:rsidRDefault="001A59D0" w:rsidP="00A93AB7">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99%</w:t>
            </w:r>
          </w:p>
        </w:tc>
      </w:tr>
      <w:tr w:rsidR="001A59D0" w:rsidRPr="00C41129" w14:paraId="6653CFB2" w14:textId="77777777" w:rsidTr="001A59D0">
        <w:trPr>
          <w:trHeight w:val="1275"/>
        </w:trPr>
        <w:tc>
          <w:tcPr>
            <w:tcW w:w="881" w:type="dxa"/>
            <w:shd w:val="clear" w:color="auto" w:fill="auto"/>
            <w:noWrap/>
            <w:vAlign w:val="center"/>
          </w:tcPr>
          <w:p w14:paraId="78D3CE1B" w14:textId="386FD060"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22</w:t>
            </w:r>
          </w:p>
        </w:tc>
        <w:tc>
          <w:tcPr>
            <w:tcW w:w="1647" w:type="dxa"/>
            <w:shd w:val="clear" w:color="auto" w:fill="auto"/>
            <w:vAlign w:val="center"/>
          </w:tcPr>
          <w:p w14:paraId="7096E6F4" w14:textId="3499C991"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Departamento de Incentivos</w:t>
            </w:r>
          </w:p>
        </w:tc>
        <w:tc>
          <w:tcPr>
            <w:tcW w:w="1435" w:type="dxa"/>
            <w:shd w:val="clear" w:color="auto" w:fill="auto"/>
            <w:vAlign w:val="center"/>
          </w:tcPr>
          <w:p w14:paraId="6827164D" w14:textId="0AD69F96"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 xml:space="preserve">Gestión de Incentivos Fiscales </w:t>
            </w:r>
          </w:p>
        </w:tc>
        <w:tc>
          <w:tcPr>
            <w:tcW w:w="2446" w:type="dxa"/>
            <w:shd w:val="clear" w:color="auto" w:fill="auto"/>
            <w:vAlign w:val="center"/>
          </w:tcPr>
          <w:p w14:paraId="3E8F64F6" w14:textId="66B50426" w:rsidR="001A59D0" w:rsidRPr="00C41129" w:rsidRDefault="001A59D0"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 productos no conformes recibido del cliente externo</w:t>
            </w:r>
          </w:p>
        </w:tc>
        <w:tc>
          <w:tcPr>
            <w:tcW w:w="1598" w:type="dxa"/>
            <w:shd w:val="clear" w:color="auto" w:fill="auto"/>
            <w:noWrap/>
            <w:vAlign w:val="center"/>
          </w:tcPr>
          <w:p w14:paraId="1E20F4CE" w14:textId="496D0AA8"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Cuatrimestral</w:t>
            </w:r>
          </w:p>
        </w:tc>
        <w:tc>
          <w:tcPr>
            <w:tcW w:w="1275" w:type="dxa"/>
            <w:shd w:val="clear" w:color="auto" w:fill="auto"/>
            <w:noWrap/>
            <w:vAlign w:val="center"/>
          </w:tcPr>
          <w:p w14:paraId="715C4897" w14:textId="773EBB99"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tcPr>
          <w:p w14:paraId="7C59CD2D" w14:textId="3CAFE45A"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2%</w:t>
            </w:r>
          </w:p>
        </w:tc>
        <w:tc>
          <w:tcPr>
            <w:tcW w:w="1347" w:type="dxa"/>
            <w:shd w:val="clear" w:color="auto" w:fill="auto"/>
            <w:noWrap/>
            <w:vAlign w:val="center"/>
          </w:tcPr>
          <w:p w14:paraId="1C212F29" w14:textId="42D82FA1"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0%</w:t>
            </w:r>
          </w:p>
        </w:tc>
        <w:tc>
          <w:tcPr>
            <w:tcW w:w="1447" w:type="dxa"/>
            <w:shd w:val="clear" w:color="auto" w:fill="auto"/>
            <w:noWrap/>
            <w:vAlign w:val="center"/>
          </w:tcPr>
          <w:p w14:paraId="401AFC74" w14:textId="7AA812A5"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0%</w:t>
            </w:r>
          </w:p>
        </w:tc>
      </w:tr>
      <w:tr w:rsidR="001A59D0" w:rsidRPr="00C41129" w14:paraId="1E269DB3" w14:textId="77777777" w:rsidTr="001A59D0">
        <w:trPr>
          <w:trHeight w:val="1215"/>
        </w:trPr>
        <w:tc>
          <w:tcPr>
            <w:tcW w:w="881" w:type="dxa"/>
            <w:shd w:val="clear" w:color="auto" w:fill="auto"/>
            <w:noWrap/>
            <w:vAlign w:val="center"/>
          </w:tcPr>
          <w:p w14:paraId="3853CC89" w14:textId="1CE03802"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23</w:t>
            </w:r>
          </w:p>
        </w:tc>
        <w:tc>
          <w:tcPr>
            <w:tcW w:w="1647" w:type="dxa"/>
            <w:shd w:val="clear" w:color="auto" w:fill="auto"/>
            <w:vAlign w:val="center"/>
          </w:tcPr>
          <w:p w14:paraId="01DA7AB1" w14:textId="60D16623"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Dirección Nuclear</w:t>
            </w:r>
          </w:p>
        </w:tc>
        <w:tc>
          <w:tcPr>
            <w:tcW w:w="1435" w:type="dxa"/>
            <w:shd w:val="clear" w:color="auto" w:fill="auto"/>
            <w:vAlign w:val="center"/>
          </w:tcPr>
          <w:p w14:paraId="35A18063" w14:textId="5C483C82"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 xml:space="preserve">Licencias y Permisos de la Gestión Nuclear </w:t>
            </w:r>
          </w:p>
        </w:tc>
        <w:tc>
          <w:tcPr>
            <w:tcW w:w="2446" w:type="dxa"/>
            <w:shd w:val="clear" w:color="auto" w:fill="auto"/>
            <w:vAlign w:val="center"/>
          </w:tcPr>
          <w:p w14:paraId="0FC736A1" w14:textId="5A46215D" w:rsidR="001A59D0" w:rsidRPr="00C41129" w:rsidRDefault="001A59D0"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 Servicios No Conforme al Cliente</w:t>
            </w:r>
          </w:p>
        </w:tc>
        <w:tc>
          <w:tcPr>
            <w:tcW w:w="1598" w:type="dxa"/>
            <w:shd w:val="clear" w:color="auto" w:fill="auto"/>
            <w:noWrap/>
            <w:vAlign w:val="center"/>
          </w:tcPr>
          <w:p w14:paraId="68876EBD" w14:textId="4F7ADA54"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Trimestral</w:t>
            </w:r>
          </w:p>
        </w:tc>
        <w:tc>
          <w:tcPr>
            <w:tcW w:w="1275" w:type="dxa"/>
            <w:shd w:val="clear" w:color="auto" w:fill="auto"/>
            <w:noWrap/>
            <w:vAlign w:val="center"/>
          </w:tcPr>
          <w:p w14:paraId="2EB047F7" w14:textId="3716B7C9"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960" w:type="dxa"/>
            <w:shd w:val="clear" w:color="auto" w:fill="auto"/>
            <w:noWrap/>
            <w:vAlign w:val="center"/>
          </w:tcPr>
          <w:p w14:paraId="3BC59982" w14:textId="7D9569BD"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2%</w:t>
            </w:r>
          </w:p>
        </w:tc>
        <w:tc>
          <w:tcPr>
            <w:tcW w:w="1347" w:type="dxa"/>
            <w:shd w:val="clear" w:color="auto" w:fill="auto"/>
            <w:noWrap/>
            <w:vAlign w:val="center"/>
          </w:tcPr>
          <w:p w14:paraId="269EF4B5" w14:textId="6806820D"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0%</w:t>
            </w:r>
          </w:p>
        </w:tc>
        <w:tc>
          <w:tcPr>
            <w:tcW w:w="1447" w:type="dxa"/>
            <w:shd w:val="clear" w:color="auto" w:fill="auto"/>
            <w:noWrap/>
            <w:vAlign w:val="center"/>
          </w:tcPr>
          <w:p w14:paraId="3B1E8D7C" w14:textId="5CB81971"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0%</w:t>
            </w:r>
          </w:p>
        </w:tc>
      </w:tr>
      <w:tr w:rsidR="001A59D0" w:rsidRPr="00C41129" w14:paraId="1CE9560D" w14:textId="77777777" w:rsidTr="001A59D0">
        <w:trPr>
          <w:trHeight w:val="765"/>
        </w:trPr>
        <w:tc>
          <w:tcPr>
            <w:tcW w:w="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C92BA" w14:textId="088E1F42"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24</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2815B3FA" w14:textId="4F51E6AA"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Sección de Servicios Generales</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3A63F75" w14:textId="140AF0BC"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Mantenimiento Preventivo</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14:paraId="7BDD49D6" w14:textId="02C22222" w:rsidR="001A59D0" w:rsidRPr="00C41129" w:rsidRDefault="001A59D0" w:rsidP="00A93AB7">
            <w:pPr>
              <w:spacing w:after="0" w:line="240" w:lineRule="auto"/>
              <w:jc w:val="both"/>
              <w:rPr>
                <w:rFonts w:eastAsia="Calibri"/>
                <w:noProof/>
                <w:sz w:val="22"/>
                <w:szCs w:val="22"/>
                <w:lang w:val="es-DO"/>
              </w:rPr>
            </w:pPr>
            <w:r w:rsidRPr="00C41129">
              <w:rPr>
                <w:rFonts w:eastAsia="Calibri"/>
                <w:noProof/>
                <w:sz w:val="22"/>
                <w:szCs w:val="22"/>
                <w:lang w:val="es-DO"/>
              </w:rPr>
              <w:t>Cumplimiento del programa de mantenimiento preventivo de  infraestructura y maquinarias</w:t>
            </w:r>
          </w:p>
        </w:tc>
        <w:tc>
          <w:tcPr>
            <w:tcW w:w="15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68AE1" w14:textId="6CA430EA"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Mensual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AC88F" w14:textId="71F5748C"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CE24D" w14:textId="70851338"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95%</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28155" w14:textId="3C3F4EFE"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88027" w14:textId="63C645A8" w:rsidR="001A59D0" w:rsidRPr="00C41129" w:rsidRDefault="001A59D0"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r>
    </w:tbl>
    <w:p w14:paraId="6E9A6A9C" w14:textId="27B0F1B7" w:rsidR="00BB29FE" w:rsidRDefault="00BB29FE" w:rsidP="00321260">
      <w:pPr>
        <w:pStyle w:val="Prrafodelista"/>
        <w:spacing w:line="360" w:lineRule="auto"/>
        <w:jc w:val="both"/>
        <w:rPr>
          <w:rFonts w:eastAsia="Calibri"/>
          <w:noProof/>
          <w:lang w:val="es-DO"/>
        </w:rPr>
      </w:pPr>
    </w:p>
    <w:p w14:paraId="4A35B772" w14:textId="578396B9" w:rsidR="005F6BE6" w:rsidRPr="005F6BE6" w:rsidRDefault="005F6BE6" w:rsidP="005F6BE6">
      <w:pPr>
        <w:spacing w:after="0" w:line="240" w:lineRule="auto"/>
        <w:jc w:val="right"/>
        <w:rPr>
          <w:lang w:val="es-DO"/>
        </w:rPr>
      </w:pPr>
      <w:r w:rsidRPr="005F6BE6">
        <w:rPr>
          <w:lang w:val="es-DO"/>
        </w:rPr>
        <w:lastRenderedPageBreak/>
        <w:t>7/9</w:t>
      </w:r>
    </w:p>
    <w:tbl>
      <w:tblPr>
        <w:tblW w:w="13178" w:type="dxa"/>
        <w:tblCellMar>
          <w:left w:w="70" w:type="dxa"/>
          <w:right w:w="70" w:type="dxa"/>
        </w:tblCellMar>
        <w:tblLook w:val="04A0" w:firstRow="1" w:lastRow="0" w:firstColumn="1" w:lastColumn="0" w:noHBand="0" w:noVBand="1"/>
      </w:tblPr>
      <w:tblGrid>
        <w:gridCol w:w="880"/>
        <w:gridCol w:w="1931"/>
        <w:gridCol w:w="1767"/>
        <w:gridCol w:w="2218"/>
        <w:gridCol w:w="1473"/>
        <w:gridCol w:w="1275"/>
        <w:gridCol w:w="757"/>
        <w:gridCol w:w="1347"/>
        <w:gridCol w:w="1530"/>
      </w:tblGrid>
      <w:tr w:rsidR="00E866FD" w:rsidRPr="00C41129" w14:paraId="2201110A" w14:textId="77777777" w:rsidTr="001A59D0">
        <w:trPr>
          <w:trHeight w:val="630"/>
        </w:trPr>
        <w:tc>
          <w:tcPr>
            <w:tcW w:w="88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670CB52A"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931" w:type="dxa"/>
            <w:tcBorders>
              <w:top w:val="single" w:sz="4" w:space="0" w:color="auto"/>
              <w:left w:val="nil"/>
              <w:bottom w:val="single" w:sz="4" w:space="0" w:color="auto"/>
              <w:right w:val="single" w:sz="4" w:space="0" w:color="auto"/>
            </w:tcBorders>
            <w:shd w:val="clear" w:color="000000" w:fill="305496"/>
            <w:vAlign w:val="center"/>
            <w:hideMark/>
          </w:tcPr>
          <w:p w14:paraId="6D8F0AE2"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767" w:type="dxa"/>
            <w:tcBorders>
              <w:top w:val="single" w:sz="4" w:space="0" w:color="auto"/>
              <w:left w:val="nil"/>
              <w:bottom w:val="single" w:sz="4" w:space="0" w:color="auto"/>
              <w:right w:val="single" w:sz="4" w:space="0" w:color="auto"/>
            </w:tcBorders>
            <w:shd w:val="clear" w:color="000000" w:fill="305496"/>
            <w:vAlign w:val="center"/>
            <w:hideMark/>
          </w:tcPr>
          <w:p w14:paraId="23A17F42"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218" w:type="dxa"/>
            <w:tcBorders>
              <w:top w:val="single" w:sz="4" w:space="0" w:color="auto"/>
              <w:left w:val="nil"/>
              <w:bottom w:val="single" w:sz="4" w:space="0" w:color="auto"/>
              <w:right w:val="single" w:sz="4" w:space="0" w:color="auto"/>
            </w:tcBorders>
            <w:shd w:val="clear" w:color="000000" w:fill="305496"/>
            <w:vAlign w:val="center"/>
            <w:hideMark/>
          </w:tcPr>
          <w:p w14:paraId="059BC3E6"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473" w:type="dxa"/>
            <w:tcBorders>
              <w:top w:val="single" w:sz="4" w:space="0" w:color="auto"/>
              <w:left w:val="nil"/>
              <w:bottom w:val="single" w:sz="4" w:space="0" w:color="auto"/>
              <w:right w:val="single" w:sz="4" w:space="0" w:color="auto"/>
            </w:tcBorders>
            <w:shd w:val="clear" w:color="000000" w:fill="305496"/>
            <w:vAlign w:val="center"/>
            <w:hideMark/>
          </w:tcPr>
          <w:p w14:paraId="43B6F584"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275" w:type="dxa"/>
            <w:tcBorders>
              <w:top w:val="single" w:sz="4" w:space="0" w:color="auto"/>
              <w:left w:val="nil"/>
              <w:bottom w:val="single" w:sz="4" w:space="0" w:color="auto"/>
              <w:right w:val="single" w:sz="4" w:space="0" w:color="auto"/>
            </w:tcBorders>
            <w:shd w:val="clear" w:color="000000" w:fill="305496"/>
            <w:vAlign w:val="center"/>
            <w:hideMark/>
          </w:tcPr>
          <w:p w14:paraId="5CF5B42D"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757" w:type="dxa"/>
            <w:tcBorders>
              <w:top w:val="single" w:sz="4" w:space="0" w:color="auto"/>
              <w:left w:val="nil"/>
              <w:bottom w:val="single" w:sz="4" w:space="0" w:color="auto"/>
              <w:right w:val="single" w:sz="4" w:space="0" w:color="auto"/>
            </w:tcBorders>
            <w:shd w:val="clear" w:color="000000" w:fill="305496"/>
            <w:vAlign w:val="center"/>
            <w:hideMark/>
          </w:tcPr>
          <w:p w14:paraId="590DF96A"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347" w:type="dxa"/>
            <w:tcBorders>
              <w:top w:val="single" w:sz="4" w:space="0" w:color="auto"/>
              <w:left w:val="nil"/>
              <w:bottom w:val="single" w:sz="4" w:space="0" w:color="auto"/>
              <w:right w:val="single" w:sz="4" w:space="0" w:color="auto"/>
            </w:tcBorders>
            <w:shd w:val="clear" w:color="000000" w:fill="305496"/>
            <w:vAlign w:val="center"/>
            <w:hideMark/>
          </w:tcPr>
          <w:p w14:paraId="082633E6"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530" w:type="dxa"/>
            <w:tcBorders>
              <w:top w:val="single" w:sz="4" w:space="0" w:color="auto"/>
              <w:left w:val="nil"/>
              <w:bottom w:val="single" w:sz="4" w:space="0" w:color="auto"/>
              <w:right w:val="single" w:sz="4" w:space="0" w:color="auto"/>
            </w:tcBorders>
            <w:shd w:val="clear" w:color="000000" w:fill="305496"/>
            <w:vAlign w:val="center"/>
            <w:hideMark/>
          </w:tcPr>
          <w:p w14:paraId="3CA1B09B" w14:textId="77777777" w:rsidR="00E866FD" w:rsidRPr="00C41129" w:rsidRDefault="00E866F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1A59D0" w:rsidRPr="00C41129" w14:paraId="3D0DDD7B" w14:textId="77777777" w:rsidTr="001A59D0">
        <w:trPr>
          <w:trHeight w:val="1764"/>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7613C" w14:textId="58FF96E0"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25</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tcPr>
          <w:p w14:paraId="365A01E8" w14:textId="604C0490"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Dirección de 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607E338" w14:textId="5F57FC73"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Planificación Estratégica</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67A4AF30" w14:textId="4D7CB672" w:rsidR="001A59D0" w:rsidRPr="00C41129" w:rsidRDefault="001A59D0" w:rsidP="000652AE">
            <w:pPr>
              <w:spacing w:after="0" w:line="240" w:lineRule="auto"/>
              <w:jc w:val="both"/>
              <w:rPr>
                <w:rFonts w:eastAsia="Calibri"/>
                <w:noProof/>
                <w:color w:val="000000" w:themeColor="text1"/>
                <w:sz w:val="22"/>
                <w:szCs w:val="22"/>
                <w:lang w:val="es-DO"/>
              </w:rPr>
            </w:pPr>
            <w:r w:rsidRPr="00C41129">
              <w:rPr>
                <w:rFonts w:eastAsia="Calibri"/>
                <w:noProof/>
                <w:sz w:val="22"/>
                <w:szCs w:val="22"/>
                <w:lang w:val="es-DO"/>
              </w:rPr>
              <w:t>Porcentaje de Ejecución del PEI</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1A818" w14:textId="4470181E"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Anual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A6A85" w14:textId="1B5A1589"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N/A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0BD56D4D" w14:textId="69F8EC0E"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85%</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ED58D" w14:textId="0D84B346"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86%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34D00" w14:textId="36DE4445"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86%</w:t>
            </w:r>
          </w:p>
        </w:tc>
      </w:tr>
      <w:tr w:rsidR="001A59D0" w:rsidRPr="00C41129" w14:paraId="274D7501" w14:textId="77777777" w:rsidTr="001A59D0">
        <w:trPr>
          <w:trHeight w:val="1079"/>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68169" w14:textId="07EDDB9E"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26</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tcPr>
          <w:p w14:paraId="26CF8F29" w14:textId="4B0EF9FD"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Dirección de 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03B3CE99" w14:textId="18994497"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Planificación Estratégica</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240967A0" w14:textId="4AE91AFD" w:rsidR="001A59D0" w:rsidRPr="00C41129" w:rsidRDefault="001A59D0" w:rsidP="000652AE">
            <w:pPr>
              <w:spacing w:after="0" w:line="240" w:lineRule="auto"/>
              <w:jc w:val="both"/>
              <w:rPr>
                <w:rFonts w:eastAsia="Calibri"/>
                <w:noProof/>
                <w:sz w:val="22"/>
                <w:szCs w:val="22"/>
                <w:lang w:val="es-DO"/>
              </w:rPr>
            </w:pPr>
            <w:r w:rsidRPr="00C41129">
              <w:rPr>
                <w:rFonts w:eastAsia="Calibri"/>
                <w:noProof/>
                <w:sz w:val="22"/>
                <w:szCs w:val="22"/>
                <w:lang w:val="es-DO"/>
              </w:rPr>
              <w:t>Porcentaje de Ejecución del POA</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926C4" w14:textId="6BBD3659"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Anual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0E52E" w14:textId="54DAD763"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1D54BD20" w14:textId="6A85CFE6"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85%</w:t>
            </w:r>
          </w:p>
        </w:tc>
        <w:tc>
          <w:tcPr>
            <w:tcW w:w="13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83CEE" w14:textId="2A8589B7"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94%</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666AB" w14:textId="6000FF2E"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94%</w:t>
            </w:r>
          </w:p>
        </w:tc>
      </w:tr>
      <w:tr w:rsidR="001A59D0" w:rsidRPr="00C41129" w14:paraId="0D58FBB6" w14:textId="77777777" w:rsidTr="001A59D0">
        <w:trPr>
          <w:trHeight w:val="1123"/>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E7AC2" w14:textId="214A6F6A"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27</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tcPr>
          <w:p w14:paraId="320844B0" w14:textId="3FA0F7F8"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División de Archivo y Correspondencia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023FD01C" w14:textId="1D55C35B"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Recepción y Entrega de  Documentos</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651F702D" w14:textId="7E3440DD" w:rsidR="001A59D0" w:rsidRPr="00C41129" w:rsidRDefault="001A59D0" w:rsidP="000652AE">
            <w:pPr>
              <w:spacing w:after="0" w:line="240" w:lineRule="auto"/>
              <w:jc w:val="both"/>
              <w:rPr>
                <w:rFonts w:eastAsia="Calibri"/>
                <w:noProof/>
                <w:sz w:val="22"/>
                <w:szCs w:val="22"/>
                <w:lang w:val="es-DO"/>
              </w:rPr>
            </w:pPr>
            <w:r w:rsidRPr="00C41129">
              <w:rPr>
                <w:rFonts w:eastAsia="Calibri"/>
                <w:noProof/>
                <w:sz w:val="22"/>
                <w:szCs w:val="22"/>
                <w:lang w:val="es-DO"/>
              </w:rPr>
              <w:t>Porcentaje de Clientes satisfechos en la encuesta semestral en el  punto Facilidad para el Deposito de Documentos</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F5C6C" w14:textId="35A95114"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Semestral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95F33" w14:textId="3B982A3B"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3635D157" w14:textId="5798FB97"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95%</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49ACCEB6" w14:textId="22F8A7C0"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82FE0D" w14:textId="384826B3"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99%</w:t>
            </w:r>
          </w:p>
        </w:tc>
      </w:tr>
      <w:tr w:rsidR="001A59D0" w:rsidRPr="00C41129" w14:paraId="241D8D07" w14:textId="77777777" w:rsidTr="001A59D0">
        <w:trPr>
          <w:trHeight w:val="127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D376E" w14:textId="3CDD8C25"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28</w:t>
            </w: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tcPr>
          <w:p w14:paraId="5B044748" w14:textId="1A564B53"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Departamento de 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E2F8A91" w14:textId="7B94677F"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Recursos Humanos</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tcPr>
          <w:p w14:paraId="10E3CEB8" w14:textId="075363C2" w:rsidR="001A59D0" w:rsidRPr="00C41129" w:rsidRDefault="001A59D0" w:rsidP="000652AE">
            <w:pPr>
              <w:spacing w:after="0" w:line="240" w:lineRule="auto"/>
              <w:jc w:val="both"/>
              <w:rPr>
                <w:rFonts w:eastAsia="Calibri"/>
                <w:noProof/>
                <w:sz w:val="22"/>
                <w:szCs w:val="22"/>
                <w:lang w:val="es-DO"/>
              </w:rPr>
            </w:pPr>
            <w:r w:rsidRPr="00C41129">
              <w:rPr>
                <w:rFonts w:eastAsia="Calibri"/>
                <w:noProof/>
                <w:sz w:val="22"/>
                <w:szCs w:val="22"/>
                <w:lang w:val="es-DO"/>
              </w:rPr>
              <w:t>Porcentaje del Personal con Competencias Requeridas Para su Cargo</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E2DDB" w14:textId="2526BD41"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Semestral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1E934" w14:textId="5A372DCB"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594C1DAC" w14:textId="11E4B405"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80%</w:t>
            </w:r>
          </w:p>
        </w:tc>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581B28A6" w14:textId="0DDACD2E"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4F347FD" w14:textId="1DFE1B61"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81%</w:t>
            </w:r>
          </w:p>
        </w:tc>
      </w:tr>
    </w:tbl>
    <w:p w14:paraId="4B9777F3" w14:textId="0CE17A40" w:rsidR="00BB29FE" w:rsidRPr="00C41129" w:rsidRDefault="00BB29FE" w:rsidP="00321260">
      <w:pPr>
        <w:pStyle w:val="Prrafodelista"/>
        <w:spacing w:line="360" w:lineRule="auto"/>
        <w:jc w:val="both"/>
        <w:rPr>
          <w:rFonts w:eastAsia="Calibri"/>
          <w:noProof/>
          <w:lang w:val="es-DO"/>
        </w:rPr>
      </w:pPr>
    </w:p>
    <w:p w14:paraId="411B9BFA" w14:textId="08D4A369" w:rsidR="00BB29FE" w:rsidRPr="005F6BE6" w:rsidRDefault="005F6BE6" w:rsidP="005F6BE6">
      <w:pPr>
        <w:spacing w:after="0" w:line="240" w:lineRule="auto"/>
        <w:jc w:val="right"/>
        <w:rPr>
          <w:lang w:val="es-DO"/>
        </w:rPr>
      </w:pPr>
      <w:r w:rsidRPr="005F6BE6">
        <w:rPr>
          <w:lang w:val="es-DO"/>
        </w:rPr>
        <w:lastRenderedPageBreak/>
        <w:t>8/9</w:t>
      </w: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740"/>
        <w:gridCol w:w="2040"/>
        <w:gridCol w:w="2599"/>
        <w:gridCol w:w="1559"/>
        <w:gridCol w:w="992"/>
        <w:gridCol w:w="851"/>
        <w:gridCol w:w="1417"/>
        <w:gridCol w:w="1560"/>
      </w:tblGrid>
      <w:tr w:rsidR="00E56AED" w:rsidRPr="00C41129" w14:paraId="372191DB" w14:textId="77777777" w:rsidTr="005F6BE6">
        <w:trPr>
          <w:trHeight w:val="630"/>
        </w:trPr>
        <w:tc>
          <w:tcPr>
            <w:tcW w:w="704" w:type="dxa"/>
            <w:shd w:val="clear" w:color="000000" w:fill="305496"/>
            <w:vAlign w:val="center"/>
            <w:hideMark/>
          </w:tcPr>
          <w:p w14:paraId="0BE6FBFB"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740" w:type="dxa"/>
            <w:shd w:val="clear" w:color="000000" w:fill="305496"/>
            <w:vAlign w:val="center"/>
            <w:hideMark/>
          </w:tcPr>
          <w:p w14:paraId="375D8880"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2040" w:type="dxa"/>
            <w:shd w:val="clear" w:color="000000" w:fill="305496"/>
            <w:vAlign w:val="center"/>
            <w:hideMark/>
          </w:tcPr>
          <w:p w14:paraId="1A4A78CF"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599" w:type="dxa"/>
            <w:shd w:val="clear" w:color="000000" w:fill="305496"/>
            <w:vAlign w:val="center"/>
            <w:hideMark/>
          </w:tcPr>
          <w:p w14:paraId="36095CAA"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559" w:type="dxa"/>
            <w:shd w:val="clear" w:color="000000" w:fill="305496"/>
            <w:vAlign w:val="center"/>
            <w:hideMark/>
          </w:tcPr>
          <w:p w14:paraId="2034B9D4"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992" w:type="dxa"/>
            <w:shd w:val="clear" w:color="000000" w:fill="305496"/>
            <w:vAlign w:val="center"/>
            <w:hideMark/>
          </w:tcPr>
          <w:p w14:paraId="21C9CC37"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851" w:type="dxa"/>
            <w:shd w:val="clear" w:color="000000" w:fill="305496"/>
            <w:vAlign w:val="center"/>
            <w:hideMark/>
          </w:tcPr>
          <w:p w14:paraId="55AC176C"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417" w:type="dxa"/>
            <w:shd w:val="clear" w:color="000000" w:fill="305496"/>
            <w:vAlign w:val="center"/>
            <w:hideMark/>
          </w:tcPr>
          <w:p w14:paraId="460B61FA"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560" w:type="dxa"/>
            <w:shd w:val="clear" w:color="000000" w:fill="305496"/>
            <w:vAlign w:val="center"/>
            <w:hideMark/>
          </w:tcPr>
          <w:p w14:paraId="3DBA8232" w14:textId="77777777" w:rsidR="00E56AED" w:rsidRPr="00C41129" w:rsidRDefault="00E56AED"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1A59D0" w:rsidRPr="00C41129" w14:paraId="6247C597" w14:textId="77777777" w:rsidTr="005F6BE6">
        <w:trPr>
          <w:trHeight w:val="750"/>
        </w:trPr>
        <w:tc>
          <w:tcPr>
            <w:tcW w:w="704" w:type="dxa"/>
            <w:shd w:val="clear" w:color="auto" w:fill="auto"/>
            <w:noWrap/>
            <w:vAlign w:val="center"/>
          </w:tcPr>
          <w:p w14:paraId="1DE5424C" w14:textId="3F0D23F5"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29</w:t>
            </w:r>
          </w:p>
        </w:tc>
        <w:tc>
          <w:tcPr>
            <w:tcW w:w="1740" w:type="dxa"/>
            <w:shd w:val="clear" w:color="auto" w:fill="auto"/>
            <w:vAlign w:val="center"/>
          </w:tcPr>
          <w:p w14:paraId="7F2D18E0" w14:textId="76293795"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Departamento de Recursos Humanos</w:t>
            </w:r>
          </w:p>
        </w:tc>
        <w:tc>
          <w:tcPr>
            <w:tcW w:w="2040" w:type="dxa"/>
            <w:shd w:val="clear" w:color="auto" w:fill="auto"/>
            <w:vAlign w:val="center"/>
          </w:tcPr>
          <w:p w14:paraId="00203D38" w14:textId="26463735"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Recursos Humanos</w:t>
            </w:r>
          </w:p>
        </w:tc>
        <w:tc>
          <w:tcPr>
            <w:tcW w:w="2599" w:type="dxa"/>
            <w:shd w:val="clear" w:color="auto" w:fill="auto"/>
            <w:vAlign w:val="center"/>
          </w:tcPr>
          <w:p w14:paraId="6FD939EC" w14:textId="6EC0AB44" w:rsidR="001A59D0" w:rsidRPr="00C41129" w:rsidRDefault="001A59D0" w:rsidP="000652AE">
            <w:pPr>
              <w:spacing w:after="0" w:line="240" w:lineRule="auto"/>
              <w:jc w:val="both"/>
              <w:rPr>
                <w:rFonts w:eastAsia="Calibri"/>
                <w:noProof/>
                <w:color w:val="000000" w:themeColor="text1"/>
                <w:sz w:val="22"/>
                <w:szCs w:val="22"/>
                <w:lang w:val="es-DO"/>
              </w:rPr>
            </w:pPr>
            <w:r w:rsidRPr="00C41129">
              <w:rPr>
                <w:rFonts w:eastAsia="Calibri"/>
                <w:noProof/>
                <w:sz w:val="22"/>
                <w:szCs w:val="22"/>
                <w:lang w:val="es-DO"/>
              </w:rPr>
              <w:t>Porcentaje de nivel de Eficacia Alcanzado en el Puesto de Trabajo</w:t>
            </w:r>
          </w:p>
        </w:tc>
        <w:tc>
          <w:tcPr>
            <w:tcW w:w="1559" w:type="dxa"/>
            <w:shd w:val="clear" w:color="auto" w:fill="auto"/>
            <w:noWrap/>
            <w:vAlign w:val="center"/>
          </w:tcPr>
          <w:p w14:paraId="7B9015DB" w14:textId="707746B0"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Anual</w:t>
            </w:r>
          </w:p>
        </w:tc>
        <w:tc>
          <w:tcPr>
            <w:tcW w:w="992" w:type="dxa"/>
            <w:shd w:val="clear" w:color="auto" w:fill="auto"/>
            <w:noWrap/>
            <w:vAlign w:val="center"/>
          </w:tcPr>
          <w:p w14:paraId="61A37C33" w14:textId="2ADFB8DD"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N/A</w:t>
            </w:r>
          </w:p>
        </w:tc>
        <w:tc>
          <w:tcPr>
            <w:tcW w:w="851" w:type="dxa"/>
            <w:shd w:val="clear" w:color="auto" w:fill="auto"/>
            <w:vAlign w:val="center"/>
          </w:tcPr>
          <w:p w14:paraId="57E0A44A" w14:textId="63C3B18D"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80%</w:t>
            </w:r>
          </w:p>
        </w:tc>
        <w:tc>
          <w:tcPr>
            <w:tcW w:w="1417" w:type="dxa"/>
            <w:shd w:val="clear" w:color="auto" w:fill="auto"/>
            <w:noWrap/>
            <w:vAlign w:val="center"/>
          </w:tcPr>
          <w:p w14:paraId="600B9D12" w14:textId="657F620F"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95%</w:t>
            </w:r>
          </w:p>
        </w:tc>
        <w:tc>
          <w:tcPr>
            <w:tcW w:w="1560" w:type="dxa"/>
            <w:shd w:val="clear" w:color="auto" w:fill="auto"/>
            <w:noWrap/>
            <w:vAlign w:val="center"/>
          </w:tcPr>
          <w:p w14:paraId="3895B4D9" w14:textId="62E1D29B" w:rsidR="001A59D0" w:rsidRPr="00C41129" w:rsidRDefault="001A59D0" w:rsidP="000652AE">
            <w:pPr>
              <w:spacing w:after="0" w:line="240" w:lineRule="auto"/>
              <w:jc w:val="center"/>
              <w:rPr>
                <w:rFonts w:eastAsia="Calibri"/>
                <w:noProof/>
                <w:color w:val="000000" w:themeColor="text1"/>
                <w:sz w:val="22"/>
                <w:szCs w:val="22"/>
                <w:lang w:val="es-DO"/>
              </w:rPr>
            </w:pPr>
            <w:r w:rsidRPr="00C41129">
              <w:rPr>
                <w:rFonts w:eastAsia="Calibri"/>
                <w:noProof/>
                <w:sz w:val="22"/>
                <w:szCs w:val="22"/>
                <w:lang w:val="es-DO"/>
              </w:rPr>
              <w:t>95%</w:t>
            </w:r>
          </w:p>
        </w:tc>
      </w:tr>
      <w:tr w:rsidR="001A59D0" w:rsidRPr="00C41129" w14:paraId="4CCDF6A0" w14:textId="77777777" w:rsidTr="005F6BE6">
        <w:trPr>
          <w:trHeight w:val="750"/>
        </w:trPr>
        <w:tc>
          <w:tcPr>
            <w:tcW w:w="704" w:type="dxa"/>
            <w:shd w:val="clear" w:color="auto" w:fill="auto"/>
            <w:noWrap/>
            <w:vAlign w:val="center"/>
          </w:tcPr>
          <w:p w14:paraId="76742D1C" w14:textId="0C597980"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30</w:t>
            </w:r>
          </w:p>
        </w:tc>
        <w:tc>
          <w:tcPr>
            <w:tcW w:w="1740" w:type="dxa"/>
            <w:shd w:val="clear" w:color="auto" w:fill="auto"/>
            <w:vAlign w:val="center"/>
          </w:tcPr>
          <w:p w14:paraId="61F383A8" w14:textId="5F96DA45"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Departamento de Recursos Humanos</w:t>
            </w:r>
          </w:p>
        </w:tc>
        <w:tc>
          <w:tcPr>
            <w:tcW w:w="2040" w:type="dxa"/>
            <w:shd w:val="clear" w:color="auto" w:fill="auto"/>
            <w:vAlign w:val="center"/>
          </w:tcPr>
          <w:p w14:paraId="560EA0DE" w14:textId="394080CD"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Recursos Humanos</w:t>
            </w:r>
          </w:p>
        </w:tc>
        <w:tc>
          <w:tcPr>
            <w:tcW w:w="2599" w:type="dxa"/>
            <w:shd w:val="clear" w:color="auto" w:fill="auto"/>
            <w:vAlign w:val="center"/>
          </w:tcPr>
          <w:p w14:paraId="0A3E4084" w14:textId="7A9A1C59" w:rsidR="001A59D0" w:rsidRPr="00C41129" w:rsidRDefault="001A59D0" w:rsidP="000652AE">
            <w:pPr>
              <w:spacing w:after="0" w:line="240" w:lineRule="auto"/>
              <w:jc w:val="both"/>
              <w:rPr>
                <w:rFonts w:eastAsia="Calibri"/>
                <w:noProof/>
                <w:sz w:val="22"/>
                <w:szCs w:val="22"/>
                <w:lang w:val="es-DO"/>
              </w:rPr>
            </w:pPr>
            <w:r w:rsidRPr="00C41129">
              <w:rPr>
                <w:rFonts w:eastAsia="Calibri"/>
                <w:noProof/>
                <w:sz w:val="22"/>
                <w:szCs w:val="22"/>
                <w:lang w:val="es-DO"/>
              </w:rPr>
              <w:t>Porcentaje de cumplimiento de las actividades formativas ejecutadas del plan de capacitación</w:t>
            </w:r>
          </w:p>
        </w:tc>
        <w:tc>
          <w:tcPr>
            <w:tcW w:w="1559" w:type="dxa"/>
            <w:shd w:val="clear" w:color="auto" w:fill="auto"/>
            <w:noWrap/>
            <w:vAlign w:val="center"/>
          </w:tcPr>
          <w:p w14:paraId="113DAF98" w14:textId="053E8769"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Anual</w:t>
            </w:r>
          </w:p>
        </w:tc>
        <w:tc>
          <w:tcPr>
            <w:tcW w:w="992" w:type="dxa"/>
            <w:shd w:val="clear" w:color="auto" w:fill="auto"/>
            <w:noWrap/>
            <w:vAlign w:val="center"/>
          </w:tcPr>
          <w:p w14:paraId="06861112" w14:textId="4ADD6B09"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851" w:type="dxa"/>
            <w:shd w:val="clear" w:color="auto" w:fill="auto"/>
            <w:vAlign w:val="center"/>
          </w:tcPr>
          <w:p w14:paraId="60499184" w14:textId="2B601256"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80%</w:t>
            </w:r>
          </w:p>
        </w:tc>
        <w:tc>
          <w:tcPr>
            <w:tcW w:w="1417" w:type="dxa"/>
            <w:shd w:val="clear" w:color="auto" w:fill="auto"/>
            <w:noWrap/>
            <w:vAlign w:val="center"/>
          </w:tcPr>
          <w:p w14:paraId="016054B7" w14:textId="1FAC2D75"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88%</w:t>
            </w:r>
          </w:p>
        </w:tc>
        <w:tc>
          <w:tcPr>
            <w:tcW w:w="1560" w:type="dxa"/>
            <w:shd w:val="clear" w:color="auto" w:fill="auto"/>
            <w:noWrap/>
            <w:vAlign w:val="center"/>
          </w:tcPr>
          <w:p w14:paraId="679EA933" w14:textId="2B58AE88"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88%</w:t>
            </w:r>
          </w:p>
        </w:tc>
      </w:tr>
      <w:tr w:rsidR="001A59D0" w:rsidRPr="00C41129" w14:paraId="46A155B5" w14:textId="77777777" w:rsidTr="005F6BE6">
        <w:trPr>
          <w:trHeight w:val="1095"/>
        </w:trPr>
        <w:tc>
          <w:tcPr>
            <w:tcW w:w="704" w:type="dxa"/>
            <w:tcBorders>
              <w:bottom w:val="single" w:sz="4" w:space="0" w:color="auto"/>
            </w:tcBorders>
            <w:shd w:val="clear" w:color="auto" w:fill="auto"/>
            <w:noWrap/>
            <w:vAlign w:val="center"/>
          </w:tcPr>
          <w:p w14:paraId="147B290D" w14:textId="042C66C2"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31</w:t>
            </w:r>
          </w:p>
        </w:tc>
        <w:tc>
          <w:tcPr>
            <w:tcW w:w="1740" w:type="dxa"/>
            <w:tcBorders>
              <w:bottom w:val="single" w:sz="4" w:space="0" w:color="auto"/>
            </w:tcBorders>
            <w:shd w:val="clear" w:color="auto" w:fill="auto"/>
            <w:vAlign w:val="center"/>
          </w:tcPr>
          <w:p w14:paraId="53E291CB" w14:textId="366EE1AA"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Dirección Jurídica</w:t>
            </w:r>
          </w:p>
        </w:tc>
        <w:tc>
          <w:tcPr>
            <w:tcW w:w="2040" w:type="dxa"/>
            <w:tcBorders>
              <w:bottom w:val="single" w:sz="4" w:space="0" w:color="auto"/>
            </w:tcBorders>
            <w:shd w:val="clear" w:color="auto" w:fill="auto"/>
            <w:vAlign w:val="center"/>
          </w:tcPr>
          <w:p w14:paraId="35FFE9D2" w14:textId="56D411A5"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Recursos Jerárquicos/ Reconsideración</w:t>
            </w:r>
          </w:p>
        </w:tc>
        <w:tc>
          <w:tcPr>
            <w:tcW w:w="2599" w:type="dxa"/>
            <w:tcBorders>
              <w:bottom w:val="single" w:sz="4" w:space="0" w:color="auto"/>
            </w:tcBorders>
            <w:shd w:val="clear" w:color="auto" w:fill="auto"/>
            <w:vAlign w:val="center"/>
          </w:tcPr>
          <w:p w14:paraId="35B9E54C" w14:textId="20B5CD72" w:rsidR="001A59D0" w:rsidRPr="00C41129" w:rsidRDefault="001A59D0" w:rsidP="000652AE">
            <w:pPr>
              <w:spacing w:after="0" w:line="240" w:lineRule="auto"/>
              <w:jc w:val="both"/>
              <w:rPr>
                <w:rFonts w:eastAsia="Calibri"/>
                <w:noProof/>
                <w:sz w:val="22"/>
                <w:szCs w:val="22"/>
                <w:lang w:val="es-DO"/>
              </w:rPr>
            </w:pPr>
            <w:r w:rsidRPr="00C41129">
              <w:rPr>
                <w:rFonts w:eastAsia="Calibri"/>
                <w:noProof/>
                <w:sz w:val="22"/>
                <w:szCs w:val="22"/>
                <w:lang w:val="es-DO"/>
              </w:rPr>
              <w:t>Porcentaje de solicitudes de Recursos Reconsideración Listas para ser conocidas por el Directorio dentro del plazo establecido</w:t>
            </w:r>
          </w:p>
        </w:tc>
        <w:tc>
          <w:tcPr>
            <w:tcW w:w="1559" w:type="dxa"/>
            <w:tcBorders>
              <w:bottom w:val="single" w:sz="4" w:space="0" w:color="auto"/>
            </w:tcBorders>
            <w:shd w:val="clear" w:color="auto" w:fill="auto"/>
            <w:noWrap/>
            <w:vAlign w:val="center"/>
          </w:tcPr>
          <w:p w14:paraId="379E5D71" w14:textId="79975478"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Anual</w:t>
            </w:r>
          </w:p>
        </w:tc>
        <w:tc>
          <w:tcPr>
            <w:tcW w:w="992" w:type="dxa"/>
            <w:tcBorders>
              <w:bottom w:val="single" w:sz="4" w:space="0" w:color="auto"/>
            </w:tcBorders>
            <w:shd w:val="clear" w:color="auto" w:fill="auto"/>
            <w:noWrap/>
            <w:vAlign w:val="center"/>
          </w:tcPr>
          <w:p w14:paraId="517380CE" w14:textId="3D90796D"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851" w:type="dxa"/>
            <w:tcBorders>
              <w:bottom w:val="single" w:sz="4" w:space="0" w:color="auto"/>
            </w:tcBorders>
            <w:shd w:val="clear" w:color="auto" w:fill="auto"/>
            <w:vAlign w:val="center"/>
          </w:tcPr>
          <w:p w14:paraId="572146FC" w14:textId="6A8F31EC"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90%</w:t>
            </w:r>
          </w:p>
        </w:tc>
        <w:tc>
          <w:tcPr>
            <w:tcW w:w="1417" w:type="dxa"/>
            <w:tcBorders>
              <w:bottom w:val="single" w:sz="4" w:space="0" w:color="auto"/>
            </w:tcBorders>
            <w:shd w:val="clear" w:color="auto" w:fill="auto"/>
            <w:vAlign w:val="center"/>
          </w:tcPr>
          <w:p w14:paraId="32AD1DD2" w14:textId="127B1715"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560" w:type="dxa"/>
            <w:tcBorders>
              <w:bottom w:val="single" w:sz="4" w:space="0" w:color="auto"/>
            </w:tcBorders>
            <w:shd w:val="clear" w:color="auto" w:fill="auto"/>
            <w:vAlign w:val="center"/>
          </w:tcPr>
          <w:p w14:paraId="365DC6D3" w14:textId="17314D22"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100%</w:t>
            </w:r>
          </w:p>
        </w:tc>
      </w:tr>
      <w:tr w:rsidR="001A59D0" w:rsidRPr="00C41129" w14:paraId="29020D24" w14:textId="77777777" w:rsidTr="005F6BE6">
        <w:trPr>
          <w:trHeight w:val="1365"/>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1DE6A" w14:textId="1CF47448"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32</w:t>
            </w:r>
          </w:p>
        </w:tc>
        <w:tc>
          <w:tcPr>
            <w:tcW w:w="1740" w:type="dxa"/>
            <w:tcBorders>
              <w:top w:val="single" w:sz="4" w:space="0" w:color="auto"/>
              <w:left w:val="nil"/>
              <w:bottom w:val="single" w:sz="4" w:space="0" w:color="auto"/>
              <w:right w:val="single" w:sz="4" w:space="0" w:color="auto"/>
            </w:tcBorders>
            <w:shd w:val="clear" w:color="auto" w:fill="auto"/>
            <w:vAlign w:val="center"/>
          </w:tcPr>
          <w:p w14:paraId="639E644B" w14:textId="691D9E68"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Dirección Jurídica</w:t>
            </w:r>
          </w:p>
        </w:tc>
        <w:tc>
          <w:tcPr>
            <w:tcW w:w="2040" w:type="dxa"/>
            <w:tcBorders>
              <w:top w:val="single" w:sz="4" w:space="0" w:color="auto"/>
              <w:left w:val="nil"/>
              <w:bottom w:val="single" w:sz="4" w:space="0" w:color="auto"/>
              <w:right w:val="single" w:sz="4" w:space="0" w:color="auto"/>
            </w:tcBorders>
            <w:shd w:val="clear" w:color="auto" w:fill="auto"/>
            <w:vAlign w:val="center"/>
          </w:tcPr>
          <w:p w14:paraId="4E7A7EA4" w14:textId="3052FB16"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Recursos Jerárquicos/ Reconsideración</w:t>
            </w:r>
          </w:p>
        </w:tc>
        <w:tc>
          <w:tcPr>
            <w:tcW w:w="2599" w:type="dxa"/>
            <w:tcBorders>
              <w:top w:val="single" w:sz="4" w:space="0" w:color="auto"/>
              <w:left w:val="nil"/>
              <w:bottom w:val="single" w:sz="4" w:space="0" w:color="auto"/>
              <w:right w:val="single" w:sz="4" w:space="0" w:color="auto"/>
            </w:tcBorders>
            <w:shd w:val="clear" w:color="auto" w:fill="auto"/>
            <w:vAlign w:val="center"/>
          </w:tcPr>
          <w:p w14:paraId="4C593AE9" w14:textId="707253C3" w:rsidR="001A59D0" w:rsidRPr="00C41129" w:rsidRDefault="001A59D0"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Porcentaje de solicitudes de Recursos Jerárquicos </w:t>
            </w:r>
            <w:r w:rsidR="007E1965">
              <w:rPr>
                <w:rFonts w:eastAsia="Calibri"/>
                <w:noProof/>
                <w:sz w:val="22"/>
                <w:szCs w:val="22"/>
                <w:lang w:val="es-DO"/>
              </w:rPr>
              <w:t>l</w:t>
            </w:r>
            <w:r w:rsidRPr="00C41129">
              <w:rPr>
                <w:rFonts w:eastAsia="Calibri"/>
                <w:noProof/>
                <w:sz w:val="22"/>
                <w:szCs w:val="22"/>
                <w:lang w:val="es-DO"/>
              </w:rPr>
              <w:t>istas para ser conocidas por el Directorio dentro del plazo establecido.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635D49D" w14:textId="4CBC7B0B"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Anual</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A2A47F4" w14:textId="75C94529"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851" w:type="dxa"/>
            <w:tcBorders>
              <w:top w:val="single" w:sz="4" w:space="0" w:color="auto"/>
              <w:left w:val="nil"/>
              <w:bottom w:val="single" w:sz="4" w:space="0" w:color="auto"/>
              <w:right w:val="single" w:sz="4" w:space="0" w:color="auto"/>
            </w:tcBorders>
            <w:shd w:val="clear" w:color="auto" w:fill="auto"/>
            <w:vAlign w:val="center"/>
          </w:tcPr>
          <w:p w14:paraId="331728F8" w14:textId="456F32E0"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90%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A8B76F5" w14:textId="55FF9450"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560" w:type="dxa"/>
            <w:tcBorders>
              <w:top w:val="single" w:sz="4" w:space="0" w:color="auto"/>
              <w:left w:val="nil"/>
              <w:bottom w:val="single" w:sz="4" w:space="0" w:color="auto"/>
              <w:right w:val="single" w:sz="4" w:space="0" w:color="auto"/>
            </w:tcBorders>
            <w:shd w:val="clear" w:color="auto" w:fill="auto"/>
            <w:vAlign w:val="center"/>
          </w:tcPr>
          <w:p w14:paraId="735F45B4" w14:textId="48E9B234" w:rsidR="001A59D0" w:rsidRPr="00C41129" w:rsidRDefault="001A59D0" w:rsidP="000652AE">
            <w:pPr>
              <w:spacing w:after="0" w:line="240" w:lineRule="auto"/>
              <w:jc w:val="center"/>
              <w:rPr>
                <w:rFonts w:eastAsia="Calibri"/>
                <w:noProof/>
                <w:sz w:val="22"/>
                <w:szCs w:val="22"/>
                <w:lang w:val="es-DO"/>
              </w:rPr>
            </w:pPr>
            <w:r w:rsidRPr="00C41129">
              <w:rPr>
                <w:rFonts w:eastAsia="Calibri"/>
                <w:noProof/>
                <w:sz w:val="22"/>
                <w:szCs w:val="22"/>
                <w:lang w:val="es-DO"/>
              </w:rPr>
              <w:t>100%</w:t>
            </w:r>
          </w:p>
        </w:tc>
      </w:tr>
    </w:tbl>
    <w:p w14:paraId="193DCA02" w14:textId="48DB9480" w:rsidR="00BB29FE" w:rsidRDefault="00BB29FE" w:rsidP="00321260">
      <w:pPr>
        <w:pStyle w:val="Prrafodelista"/>
        <w:spacing w:line="360" w:lineRule="auto"/>
        <w:jc w:val="both"/>
        <w:rPr>
          <w:rFonts w:eastAsia="Calibri"/>
          <w:noProof/>
          <w:lang w:val="es-DO"/>
        </w:rPr>
      </w:pPr>
    </w:p>
    <w:p w14:paraId="7601FB78" w14:textId="1D0FCDB2" w:rsidR="005F6BE6" w:rsidRPr="005F6BE6" w:rsidRDefault="005F6BE6" w:rsidP="005F6BE6">
      <w:pPr>
        <w:spacing w:after="0" w:line="240" w:lineRule="auto"/>
        <w:jc w:val="right"/>
        <w:rPr>
          <w:lang w:val="es-DO"/>
        </w:rPr>
      </w:pPr>
      <w:r>
        <w:rPr>
          <w:lang w:val="es-DO"/>
        </w:rPr>
        <w:lastRenderedPageBreak/>
        <w:t>9</w:t>
      </w:r>
      <w:r w:rsidRPr="005F6BE6">
        <w:rPr>
          <w:lang w:val="es-DO"/>
        </w:rPr>
        <w:t>/9</w:t>
      </w:r>
    </w:p>
    <w:tbl>
      <w:tblPr>
        <w:tblW w:w="12972" w:type="dxa"/>
        <w:tblCellMar>
          <w:left w:w="70" w:type="dxa"/>
          <w:right w:w="70" w:type="dxa"/>
        </w:tblCellMar>
        <w:tblLook w:val="04A0" w:firstRow="1" w:lastRow="0" w:firstColumn="1" w:lastColumn="0" w:noHBand="0" w:noVBand="1"/>
      </w:tblPr>
      <w:tblGrid>
        <w:gridCol w:w="700"/>
        <w:gridCol w:w="1729"/>
        <w:gridCol w:w="1943"/>
        <w:gridCol w:w="2249"/>
        <w:gridCol w:w="1473"/>
        <w:gridCol w:w="1270"/>
        <w:gridCol w:w="814"/>
        <w:gridCol w:w="1347"/>
        <w:gridCol w:w="1447"/>
      </w:tblGrid>
      <w:tr w:rsidR="00E56AED" w:rsidRPr="00C41129" w14:paraId="23EF1E4C" w14:textId="77777777" w:rsidTr="005F6BE6">
        <w:trPr>
          <w:trHeight w:val="967"/>
        </w:trPr>
        <w:tc>
          <w:tcPr>
            <w:tcW w:w="70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5EA46ACA"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w:t>
            </w:r>
          </w:p>
        </w:tc>
        <w:tc>
          <w:tcPr>
            <w:tcW w:w="1732" w:type="dxa"/>
            <w:tcBorders>
              <w:top w:val="single" w:sz="4" w:space="0" w:color="auto"/>
              <w:left w:val="nil"/>
              <w:bottom w:val="single" w:sz="4" w:space="0" w:color="auto"/>
              <w:right w:val="single" w:sz="4" w:space="0" w:color="auto"/>
            </w:tcBorders>
            <w:shd w:val="clear" w:color="000000" w:fill="305496"/>
            <w:vAlign w:val="center"/>
            <w:hideMark/>
          </w:tcPr>
          <w:p w14:paraId="64A1A33E"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Área</w:t>
            </w:r>
          </w:p>
        </w:tc>
        <w:tc>
          <w:tcPr>
            <w:tcW w:w="1948" w:type="dxa"/>
            <w:tcBorders>
              <w:top w:val="single" w:sz="4" w:space="0" w:color="auto"/>
              <w:left w:val="nil"/>
              <w:bottom w:val="single" w:sz="4" w:space="0" w:color="auto"/>
              <w:right w:val="single" w:sz="4" w:space="0" w:color="auto"/>
            </w:tcBorders>
            <w:shd w:val="clear" w:color="000000" w:fill="305496"/>
            <w:vAlign w:val="center"/>
            <w:hideMark/>
          </w:tcPr>
          <w:p w14:paraId="280075E4"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Proceso</w:t>
            </w:r>
          </w:p>
        </w:tc>
        <w:tc>
          <w:tcPr>
            <w:tcW w:w="2262" w:type="dxa"/>
            <w:tcBorders>
              <w:top w:val="single" w:sz="4" w:space="0" w:color="auto"/>
              <w:left w:val="nil"/>
              <w:bottom w:val="single" w:sz="4" w:space="0" w:color="auto"/>
              <w:right w:val="single" w:sz="4" w:space="0" w:color="auto"/>
            </w:tcBorders>
            <w:shd w:val="clear" w:color="000000" w:fill="305496"/>
            <w:vAlign w:val="center"/>
            <w:hideMark/>
          </w:tcPr>
          <w:p w14:paraId="34B762AD"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Nombre del Indicador</w:t>
            </w:r>
          </w:p>
        </w:tc>
        <w:tc>
          <w:tcPr>
            <w:tcW w:w="1466" w:type="dxa"/>
            <w:tcBorders>
              <w:top w:val="single" w:sz="4" w:space="0" w:color="auto"/>
              <w:left w:val="nil"/>
              <w:bottom w:val="single" w:sz="4" w:space="0" w:color="auto"/>
              <w:right w:val="single" w:sz="4" w:space="0" w:color="auto"/>
            </w:tcBorders>
            <w:shd w:val="clear" w:color="000000" w:fill="305496"/>
            <w:vAlign w:val="center"/>
            <w:hideMark/>
          </w:tcPr>
          <w:p w14:paraId="7A515F2F"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Frecuencia</w:t>
            </w:r>
          </w:p>
        </w:tc>
        <w:tc>
          <w:tcPr>
            <w:tcW w:w="1270" w:type="dxa"/>
            <w:tcBorders>
              <w:top w:val="single" w:sz="4" w:space="0" w:color="auto"/>
              <w:left w:val="nil"/>
              <w:bottom w:val="single" w:sz="4" w:space="0" w:color="auto"/>
              <w:right w:val="single" w:sz="4" w:space="0" w:color="auto"/>
            </w:tcBorders>
            <w:shd w:val="clear" w:color="000000" w:fill="305496"/>
            <w:vAlign w:val="center"/>
            <w:hideMark/>
          </w:tcPr>
          <w:p w14:paraId="1EBD9433"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Línea Base</w:t>
            </w:r>
          </w:p>
        </w:tc>
        <w:tc>
          <w:tcPr>
            <w:tcW w:w="814" w:type="dxa"/>
            <w:tcBorders>
              <w:top w:val="single" w:sz="4" w:space="0" w:color="auto"/>
              <w:left w:val="nil"/>
              <w:bottom w:val="single" w:sz="4" w:space="0" w:color="auto"/>
              <w:right w:val="single" w:sz="4" w:space="0" w:color="auto"/>
            </w:tcBorders>
            <w:shd w:val="clear" w:color="000000" w:fill="305496"/>
            <w:vAlign w:val="center"/>
            <w:hideMark/>
          </w:tcPr>
          <w:p w14:paraId="69EB2165"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Meta</w:t>
            </w:r>
          </w:p>
        </w:tc>
        <w:tc>
          <w:tcPr>
            <w:tcW w:w="1340" w:type="dxa"/>
            <w:tcBorders>
              <w:top w:val="single" w:sz="4" w:space="0" w:color="auto"/>
              <w:left w:val="nil"/>
              <w:bottom w:val="single" w:sz="4" w:space="0" w:color="auto"/>
              <w:right w:val="single" w:sz="4" w:space="0" w:color="auto"/>
            </w:tcBorders>
            <w:shd w:val="clear" w:color="000000" w:fill="305496"/>
            <w:vAlign w:val="center"/>
            <w:hideMark/>
          </w:tcPr>
          <w:p w14:paraId="7C6D1AB8"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Resultado</w:t>
            </w:r>
          </w:p>
        </w:tc>
        <w:tc>
          <w:tcPr>
            <w:tcW w:w="1440" w:type="dxa"/>
            <w:tcBorders>
              <w:top w:val="single" w:sz="4" w:space="0" w:color="auto"/>
              <w:left w:val="nil"/>
              <w:bottom w:val="single" w:sz="4" w:space="0" w:color="auto"/>
              <w:right w:val="single" w:sz="4" w:space="0" w:color="auto"/>
            </w:tcBorders>
            <w:shd w:val="clear" w:color="000000" w:fill="305496"/>
            <w:vAlign w:val="center"/>
            <w:hideMark/>
          </w:tcPr>
          <w:p w14:paraId="00A70ECA" w14:textId="77777777" w:rsidR="00E56AED" w:rsidRPr="00C41129" w:rsidRDefault="00E56AED" w:rsidP="00A93AB7">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Porcentaje de Avance</w:t>
            </w:r>
          </w:p>
        </w:tc>
      </w:tr>
      <w:tr w:rsidR="00E56AED" w:rsidRPr="00C41129" w14:paraId="72E299DE" w14:textId="77777777" w:rsidTr="005F6BE6">
        <w:trPr>
          <w:trHeight w:val="117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76E7F53"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33</w:t>
            </w:r>
          </w:p>
        </w:tc>
        <w:tc>
          <w:tcPr>
            <w:tcW w:w="1732" w:type="dxa"/>
            <w:tcBorders>
              <w:top w:val="nil"/>
              <w:left w:val="nil"/>
              <w:bottom w:val="single" w:sz="4" w:space="0" w:color="auto"/>
              <w:right w:val="single" w:sz="4" w:space="0" w:color="auto"/>
            </w:tcBorders>
            <w:shd w:val="clear" w:color="auto" w:fill="auto"/>
            <w:vAlign w:val="center"/>
            <w:hideMark/>
          </w:tcPr>
          <w:p w14:paraId="251761E7"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Departamento de Planificación Energética</w:t>
            </w:r>
          </w:p>
        </w:tc>
        <w:tc>
          <w:tcPr>
            <w:tcW w:w="1948" w:type="dxa"/>
            <w:tcBorders>
              <w:top w:val="single" w:sz="4" w:space="0" w:color="auto"/>
              <w:left w:val="nil"/>
              <w:bottom w:val="nil"/>
              <w:right w:val="single" w:sz="4" w:space="0" w:color="auto"/>
            </w:tcBorders>
            <w:shd w:val="clear" w:color="auto" w:fill="auto"/>
            <w:vAlign w:val="center"/>
            <w:hideMark/>
          </w:tcPr>
          <w:p w14:paraId="0D13B117"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SIEN</w:t>
            </w:r>
          </w:p>
        </w:tc>
        <w:tc>
          <w:tcPr>
            <w:tcW w:w="2262" w:type="dxa"/>
            <w:tcBorders>
              <w:top w:val="nil"/>
              <w:left w:val="nil"/>
              <w:bottom w:val="single" w:sz="4" w:space="0" w:color="auto"/>
              <w:right w:val="single" w:sz="4" w:space="0" w:color="auto"/>
            </w:tcBorders>
            <w:shd w:val="clear" w:color="auto" w:fill="auto"/>
            <w:vAlign w:val="center"/>
            <w:hideMark/>
          </w:tcPr>
          <w:p w14:paraId="477D6E7C" w14:textId="77777777" w:rsidR="00E56AED" w:rsidRPr="00C41129" w:rsidRDefault="00E56AED"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 Respuesta a tiempo (4 días laborables) de Requerimientos del SIEN</w:t>
            </w:r>
          </w:p>
        </w:tc>
        <w:tc>
          <w:tcPr>
            <w:tcW w:w="1466" w:type="dxa"/>
            <w:tcBorders>
              <w:top w:val="nil"/>
              <w:left w:val="nil"/>
              <w:bottom w:val="single" w:sz="4" w:space="0" w:color="auto"/>
              <w:right w:val="single" w:sz="4" w:space="0" w:color="auto"/>
            </w:tcBorders>
            <w:shd w:val="clear" w:color="auto" w:fill="auto"/>
            <w:noWrap/>
            <w:vAlign w:val="center"/>
            <w:hideMark/>
          </w:tcPr>
          <w:p w14:paraId="32046E8E"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Mensual</w:t>
            </w:r>
          </w:p>
        </w:tc>
        <w:tc>
          <w:tcPr>
            <w:tcW w:w="1270" w:type="dxa"/>
            <w:tcBorders>
              <w:top w:val="nil"/>
              <w:left w:val="nil"/>
              <w:bottom w:val="single" w:sz="4" w:space="0" w:color="auto"/>
              <w:right w:val="single" w:sz="4" w:space="0" w:color="auto"/>
            </w:tcBorders>
            <w:shd w:val="clear" w:color="auto" w:fill="auto"/>
            <w:noWrap/>
            <w:vAlign w:val="center"/>
            <w:hideMark/>
          </w:tcPr>
          <w:p w14:paraId="6F11F973"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814" w:type="dxa"/>
            <w:tcBorders>
              <w:top w:val="nil"/>
              <w:left w:val="nil"/>
              <w:bottom w:val="single" w:sz="4" w:space="0" w:color="auto"/>
              <w:right w:val="single" w:sz="4" w:space="0" w:color="auto"/>
            </w:tcBorders>
            <w:shd w:val="clear" w:color="auto" w:fill="auto"/>
            <w:vAlign w:val="center"/>
            <w:hideMark/>
          </w:tcPr>
          <w:p w14:paraId="1F9BB601"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98%</w:t>
            </w:r>
          </w:p>
        </w:tc>
        <w:tc>
          <w:tcPr>
            <w:tcW w:w="1340" w:type="dxa"/>
            <w:tcBorders>
              <w:top w:val="nil"/>
              <w:left w:val="nil"/>
              <w:bottom w:val="single" w:sz="4" w:space="0" w:color="auto"/>
              <w:right w:val="single" w:sz="4" w:space="0" w:color="auto"/>
            </w:tcBorders>
            <w:shd w:val="clear" w:color="auto" w:fill="auto"/>
            <w:vAlign w:val="center"/>
            <w:hideMark/>
          </w:tcPr>
          <w:p w14:paraId="33A1F657"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440" w:type="dxa"/>
            <w:tcBorders>
              <w:top w:val="nil"/>
              <w:left w:val="nil"/>
              <w:bottom w:val="single" w:sz="4" w:space="0" w:color="auto"/>
              <w:right w:val="single" w:sz="4" w:space="0" w:color="auto"/>
            </w:tcBorders>
            <w:shd w:val="clear" w:color="auto" w:fill="auto"/>
            <w:vAlign w:val="center"/>
            <w:hideMark/>
          </w:tcPr>
          <w:p w14:paraId="6774475D"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r>
      <w:tr w:rsidR="00E56AED" w:rsidRPr="00C41129" w14:paraId="7AD3C747" w14:textId="77777777" w:rsidTr="005F6BE6">
        <w:trPr>
          <w:trHeight w:val="117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A35C6BE"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34</w:t>
            </w:r>
          </w:p>
        </w:tc>
        <w:tc>
          <w:tcPr>
            <w:tcW w:w="1732" w:type="dxa"/>
            <w:tcBorders>
              <w:top w:val="nil"/>
              <w:left w:val="nil"/>
              <w:bottom w:val="single" w:sz="4" w:space="0" w:color="auto"/>
              <w:right w:val="single" w:sz="4" w:space="0" w:color="auto"/>
            </w:tcBorders>
            <w:shd w:val="clear" w:color="auto" w:fill="auto"/>
            <w:vAlign w:val="center"/>
            <w:hideMark/>
          </w:tcPr>
          <w:p w14:paraId="7C1652D8"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Departamento de Tecnología</w:t>
            </w:r>
          </w:p>
        </w:tc>
        <w:tc>
          <w:tcPr>
            <w:tcW w:w="1948" w:type="dxa"/>
            <w:tcBorders>
              <w:top w:val="single" w:sz="4" w:space="0" w:color="auto"/>
              <w:left w:val="nil"/>
              <w:bottom w:val="nil"/>
              <w:right w:val="single" w:sz="4" w:space="0" w:color="auto"/>
            </w:tcBorders>
            <w:shd w:val="clear" w:color="auto" w:fill="auto"/>
            <w:vAlign w:val="center"/>
            <w:hideMark/>
          </w:tcPr>
          <w:p w14:paraId="7F7510FD"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 xml:space="preserve">Tecnología de la Información </w:t>
            </w:r>
          </w:p>
        </w:tc>
        <w:tc>
          <w:tcPr>
            <w:tcW w:w="2262" w:type="dxa"/>
            <w:tcBorders>
              <w:top w:val="nil"/>
              <w:left w:val="nil"/>
              <w:bottom w:val="single" w:sz="4" w:space="0" w:color="auto"/>
              <w:right w:val="single" w:sz="4" w:space="0" w:color="auto"/>
            </w:tcBorders>
            <w:shd w:val="clear" w:color="auto" w:fill="auto"/>
            <w:vAlign w:val="center"/>
            <w:hideMark/>
          </w:tcPr>
          <w:p w14:paraId="4919C919" w14:textId="77777777" w:rsidR="00E56AED" w:rsidRPr="00C41129" w:rsidRDefault="00E56AED"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 solicitudes que son atendidas dentro del plazo (24 horas)</w:t>
            </w:r>
          </w:p>
        </w:tc>
        <w:tc>
          <w:tcPr>
            <w:tcW w:w="1466" w:type="dxa"/>
            <w:tcBorders>
              <w:top w:val="nil"/>
              <w:left w:val="nil"/>
              <w:bottom w:val="single" w:sz="4" w:space="0" w:color="auto"/>
              <w:right w:val="single" w:sz="4" w:space="0" w:color="auto"/>
            </w:tcBorders>
            <w:shd w:val="clear" w:color="auto" w:fill="auto"/>
            <w:noWrap/>
            <w:vAlign w:val="center"/>
            <w:hideMark/>
          </w:tcPr>
          <w:p w14:paraId="7D44A26A"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Mensual</w:t>
            </w:r>
          </w:p>
        </w:tc>
        <w:tc>
          <w:tcPr>
            <w:tcW w:w="1270" w:type="dxa"/>
            <w:tcBorders>
              <w:top w:val="nil"/>
              <w:left w:val="nil"/>
              <w:bottom w:val="single" w:sz="4" w:space="0" w:color="auto"/>
              <w:right w:val="single" w:sz="4" w:space="0" w:color="auto"/>
            </w:tcBorders>
            <w:shd w:val="clear" w:color="auto" w:fill="auto"/>
            <w:noWrap/>
            <w:vAlign w:val="center"/>
            <w:hideMark/>
          </w:tcPr>
          <w:p w14:paraId="4D17B0A5"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814" w:type="dxa"/>
            <w:tcBorders>
              <w:top w:val="nil"/>
              <w:left w:val="nil"/>
              <w:bottom w:val="single" w:sz="4" w:space="0" w:color="auto"/>
              <w:right w:val="single" w:sz="4" w:space="0" w:color="auto"/>
            </w:tcBorders>
            <w:shd w:val="clear" w:color="auto" w:fill="auto"/>
            <w:vAlign w:val="center"/>
            <w:hideMark/>
          </w:tcPr>
          <w:p w14:paraId="20E098C3"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95%</w:t>
            </w:r>
          </w:p>
        </w:tc>
        <w:tc>
          <w:tcPr>
            <w:tcW w:w="1340" w:type="dxa"/>
            <w:tcBorders>
              <w:top w:val="nil"/>
              <w:left w:val="nil"/>
              <w:bottom w:val="single" w:sz="4" w:space="0" w:color="auto"/>
              <w:right w:val="single" w:sz="4" w:space="0" w:color="auto"/>
            </w:tcBorders>
            <w:shd w:val="clear" w:color="auto" w:fill="auto"/>
            <w:noWrap/>
            <w:vAlign w:val="center"/>
            <w:hideMark/>
          </w:tcPr>
          <w:p w14:paraId="63513D1D"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99%</w:t>
            </w:r>
          </w:p>
        </w:tc>
        <w:tc>
          <w:tcPr>
            <w:tcW w:w="1440" w:type="dxa"/>
            <w:tcBorders>
              <w:top w:val="nil"/>
              <w:left w:val="nil"/>
              <w:bottom w:val="single" w:sz="4" w:space="0" w:color="auto"/>
              <w:right w:val="single" w:sz="4" w:space="0" w:color="auto"/>
            </w:tcBorders>
            <w:shd w:val="clear" w:color="auto" w:fill="auto"/>
            <w:noWrap/>
            <w:vAlign w:val="center"/>
            <w:hideMark/>
          </w:tcPr>
          <w:p w14:paraId="3EA27E4B"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99%</w:t>
            </w:r>
          </w:p>
        </w:tc>
      </w:tr>
      <w:tr w:rsidR="00E56AED" w:rsidRPr="00C41129" w14:paraId="607393DE" w14:textId="77777777" w:rsidTr="005F6BE6">
        <w:trPr>
          <w:trHeight w:val="117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990EC4D"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35</w:t>
            </w:r>
          </w:p>
        </w:tc>
        <w:tc>
          <w:tcPr>
            <w:tcW w:w="1732" w:type="dxa"/>
            <w:tcBorders>
              <w:top w:val="nil"/>
              <w:left w:val="nil"/>
              <w:bottom w:val="single" w:sz="4" w:space="0" w:color="auto"/>
              <w:right w:val="single" w:sz="4" w:space="0" w:color="auto"/>
            </w:tcBorders>
            <w:shd w:val="clear" w:color="auto" w:fill="auto"/>
            <w:vAlign w:val="center"/>
            <w:hideMark/>
          </w:tcPr>
          <w:p w14:paraId="37C6030A"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Sección de Servicios Generales</w:t>
            </w:r>
          </w:p>
        </w:tc>
        <w:tc>
          <w:tcPr>
            <w:tcW w:w="1948" w:type="dxa"/>
            <w:tcBorders>
              <w:top w:val="single" w:sz="4" w:space="0" w:color="auto"/>
              <w:left w:val="nil"/>
              <w:bottom w:val="single" w:sz="4" w:space="0" w:color="auto"/>
              <w:right w:val="single" w:sz="4" w:space="0" w:color="auto"/>
            </w:tcBorders>
            <w:shd w:val="clear" w:color="auto" w:fill="auto"/>
            <w:vAlign w:val="center"/>
            <w:hideMark/>
          </w:tcPr>
          <w:p w14:paraId="426F71E5"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Transportación</w:t>
            </w:r>
          </w:p>
        </w:tc>
        <w:tc>
          <w:tcPr>
            <w:tcW w:w="2262" w:type="dxa"/>
            <w:tcBorders>
              <w:top w:val="nil"/>
              <w:left w:val="nil"/>
              <w:bottom w:val="single" w:sz="4" w:space="0" w:color="auto"/>
              <w:right w:val="single" w:sz="4" w:space="0" w:color="auto"/>
            </w:tcBorders>
            <w:shd w:val="clear" w:color="auto" w:fill="auto"/>
            <w:vAlign w:val="center"/>
            <w:hideMark/>
          </w:tcPr>
          <w:p w14:paraId="4871412C" w14:textId="77777777" w:rsidR="00E56AED" w:rsidRPr="00C41129" w:rsidRDefault="00E56AED" w:rsidP="00A93AB7">
            <w:pPr>
              <w:spacing w:after="0" w:line="240" w:lineRule="auto"/>
              <w:jc w:val="both"/>
              <w:rPr>
                <w:rFonts w:eastAsia="Calibri"/>
                <w:noProof/>
                <w:sz w:val="22"/>
                <w:szCs w:val="22"/>
                <w:lang w:val="es-DO"/>
              </w:rPr>
            </w:pPr>
            <w:r w:rsidRPr="00C41129">
              <w:rPr>
                <w:rFonts w:eastAsia="Calibri"/>
                <w:noProof/>
                <w:sz w:val="22"/>
                <w:szCs w:val="22"/>
                <w:lang w:val="es-DO"/>
              </w:rPr>
              <w:t>Porcentaje de solicitudes de servicio de transportación atendidas</w:t>
            </w:r>
          </w:p>
        </w:tc>
        <w:tc>
          <w:tcPr>
            <w:tcW w:w="1466" w:type="dxa"/>
            <w:tcBorders>
              <w:top w:val="nil"/>
              <w:left w:val="nil"/>
              <w:bottom w:val="single" w:sz="4" w:space="0" w:color="auto"/>
              <w:right w:val="single" w:sz="4" w:space="0" w:color="auto"/>
            </w:tcBorders>
            <w:shd w:val="clear" w:color="auto" w:fill="auto"/>
            <w:noWrap/>
            <w:vAlign w:val="center"/>
            <w:hideMark/>
          </w:tcPr>
          <w:p w14:paraId="3BDE0CCD"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Mensual</w:t>
            </w:r>
          </w:p>
        </w:tc>
        <w:tc>
          <w:tcPr>
            <w:tcW w:w="1270" w:type="dxa"/>
            <w:tcBorders>
              <w:top w:val="nil"/>
              <w:left w:val="nil"/>
              <w:bottom w:val="single" w:sz="4" w:space="0" w:color="auto"/>
              <w:right w:val="single" w:sz="4" w:space="0" w:color="auto"/>
            </w:tcBorders>
            <w:shd w:val="clear" w:color="auto" w:fill="auto"/>
            <w:noWrap/>
            <w:vAlign w:val="center"/>
            <w:hideMark/>
          </w:tcPr>
          <w:p w14:paraId="509DE9D1"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N/A</w:t>
            </w:r>
          </w:p>
        </w:tc>
        <w:tc>
          <w:tcPr>
            <w:tcW w:w="814" w:type="dxa"/>
            <w:tcBorders>
              <w:top w:val="nil"/>
              <w:left w:val="nil"/>
              <w:bottom w:val="single" w:sz="4" w:space="0" w:color="auto"/>
              <w:right w:val="single" w:sz="4" w:space="0" w:color="auto"/>
            </w:tcBorders>
            <w:shd w:val="clear" w:color="auto" w:fill="auto"/>
            <w:noWrap/>
            <w:vAlign w:val="center"/>
            <w:hideMark/>
          </w:tcPr>
          <w:p w14:paraId="551FCC7E"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97%</w:t>
            </w:r>
          </w:p>
        </w:tc>
        <w:tc>
          <w:tcPr>
            <w:tcW w:w="1340" w:type="dxa"/>
            <w:tcBorders>
              <w:top w:val="nil"/>
              <w:left w:val="nil"/>
              <w:bottom w:val="single" w:sz="4" w:space="0" w:color="auto"/>
              <w:right w:val="single" w:sz="4" w:space="0" w:color="auto"/>
            </w:tcBorders>
            <w:shd w:val="clear" w:color="auto" w:fill="auto"/>
            <w:noWrap/>
            <w:vAlign w:val="center"/>
            <w:hideMark/>
          </w:tcPr>
          <w:p w14:paraId="3FF4E83F"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317E96FF" w14:textId="77777777" w:rsidR="00E56AED" w:rsidRPr="00C41129" w:rsidRDefault="00E56AED" w:rsidP="00A93AB7">
            <w:pPr>
              <w:spacing w:after="0" w:line="240" w:lineRule="auto"/>
              <w:jc w:val="center"/>
              <w:rPr>
                <w:rFonts w:eastAsia="Calibri"/>
                <w:noProof/>
                <w:sz w:val="22"/>
                <w:szCs w:val="22"/>
                <w:lang w:val="es-DO"/>
              </w:rPr>
            </w:pPr>
            <w:r w:rsidRPr="00C41129">
              <w:rPr>
                <w:rFonts w:eastAsia="Calibri"/>
                <w:noProof/>
                <w:sz w:val="22"/>
                <w:szCs w:val="22"/>
                <w:lang w:val="es-DO"/>
              </w:rPr>
              <w:t>100%</w:t>
            </w:r>
          </w:p>
        </w:tc>
      </w:tr>
    </w:tbl>
    <w:p w14:paraId="05E5AEDD" w14:textId="57720836" w:rsidR="00BB29FE" w:rsidRPr="00C41129" w:rsidRDefault="00BB29FE" w:rsidP="00321260">
      <w:pPr>
        <w:pStyle w:val="Prrafodelista"/>
        <w:spacing w:line="360" w:lineRule="auto"/>
        <w:jc w:val="both"/>
        <w:rPr>
          <w:rFonts w:eastAsia="Calibri"/>
          <w:noProof/>
          <w:lang w:val="es-DO"/>
        </w:rPr>
      </w:pPr>
    </w:p>
    <w:p w14:paraId="256FDB59" w14:textId="77777777" w:rsidR="00043292" w:rsidRPr="00C41129" w:rsidRDefault="00043292" w:rsidP="00321260">
      <w:pPr>
        <w:pStyle w:val="Prrafodelista"/>
        <w:spacing w:line="360" w:lineRule="auto"/>
        <w:jc w:val="both"/>
        <w:rPr>
          <w:rFonts w:eastAsia="Calibri"/>
          <w:noProof/>
          <w:lang w:val="es-DO"/>
        </w:rPr>
        <w:sectPr w:rsidR="00043292" w:rsidRPr="00C41129" w:rsidSect="00386983">
          <w:pgSz w:w="15840" w:h="12240" w:orient="landscape"/>
          <w:pgMar w:top="2160" w:right="1440" w:bottom="2160" w:left="1440" w:header="720" w:footer="720" w:gutter="0"/>
          <w:pgNumType w:start="108"/>
          <w:cols w:space="720"/>
          <w:docGrid w:linePitch="360"/>
        </w:sectPr>
      </w:pPr>
    </w:p>
    <w:p w14:paraId="6C1C26D3" w14:textId="3FF7A53E" w:rsidR="00CB5BC9" w:rsidRPr="00227C71" w:rsidRDefault="00CB5BC9" w:rsidP="00BD770D">
      <w:pPr>
        <w:pStyle w:val="Ttulo2"/>
        <w:numPr>
          <w:ilvl w:val="0"/>
          <w:numId w:val="15"/>
        </w:numPr>
        <w:rPr>
          <w:rFonts w:eastAsia="Calibri" w:cs="Times New Roman"/>
          <w:b/>
          <w:bCs/>
          <w:noProof/>
          <w:color w:val="767171"/>
          <w:szCs w:val="24"/>
          <w:lang w:val="es-DO"/>
        </w:rPr>
      </w:pPr>
      <w:bookmarkStart w:id="87" w:name="_Toc121901547"/>
      <w:r w:rsidRPr="00C41129">
        <w:rPr>
          <w:rFonts w:eastAsia="Calibri" w:cs="Times New Roman"/>
          <w:b/>
          <w:bCs/>
          <w:noProof/>
          <w:color w:val="767171"/>
          <w:szCs w:val="24"/>
          <w:lang w:val="es-DO"/>
        </w:rPr>
        <w:lastRenderedPageBreak/>
        <w:t xml:space="preserve">Matriz Índice de Gestión </w:t>
      </w:r>
      <w:r w:rsidRPr="00227C71">
        <w:rPr>
          <w:rFonts w:eastAsia="Calibri" w:cs="Times New Roman"/>
          <w:b/>
          <w:bCs/>
          <w:noProof/>
          <w:color w:val="767171"/>
          <w:szCs w:val="24"/>
          <w:lang w:val="es-DO"/>
        </w:rPr>
        <w:t>Presupuestaria Anual (IGP)</w:t>
      </w:r>
      <w:bookmarkEnd w:id="87"/>
    </w:p>
    <w:p w14:paraId="1A8B252D" w14:textId="77777777" w:rsidR="001C7619" w:rsidRPr="00C41129" w:rsidRDefault="001C7619" w:rsidP="001C7619">
      <w:pPr>
        <w:rPr>
          <w:lang w:val="es-DO"/>
        </w:rPr>
      </w:pPr>
    </w:p>
    <w:tbl>
      <w:tblPr>
        <w:tblW w:w="5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2357"/>
        <w:gridCol w:w="1726"/>
        <w:gridCol w:w="1473"/>
        <w:gridCol w:w="1745"/>
      </w:tblGrid>
      <w:tr w:rsidR="00526760" w:rsidRPr="00C41129" w14:paraId="2EF4DD10" w14:textId="77777777" w:rsidTr="00CC2472">
        <w:trPr>
          <w:trHeight w:val="626"/>
          <w:jc w:val="center"/>
        </w:trPr>
        <w:tc>
          <w:tcPr>
            <w:tcW w:w="1143" w:type="pct"/>
            <w:vMerge w:val="restart"/>
            <w:shd w:val="clear" w:color="auto" w:fill="2F5496" w:themeFill="accent1" w:themeFillShade="BF"/>
            <w:vAlign w:val="center"/>
          </w:tcPr>
          <w:p w14:paraId="588419E6"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Producto</w:t>
            </w:r>
          </w:p>
        </w:tc>
        <w:tc>
          <w:tcPr>
            <w:tcW w:w="3857" w:type="pct"/>
            <w:gridSpan w:val="4"/>
            <w:shd w:val="clear" w:color="auto" w:fill="2F5496" w:themeFill="accent1" w:themeFillShade="BF"/>
            <w:vAlign w:val="center"/>
          </w:tcPr>
          <w:p w14:paraId="5EE26977"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Trimestre Enero – Marzo</w:t>
            </w:r>
          </w:p>
        </w:tc>
      </w:tr>
      <w:tr w:rsidR="00526760" w:rsidRPr="00C41129" w14:paraId="4FA351C4" w14:textId="77777777" w:rsidTr="00CC2472">
        <w:trPr>
          <w:trHeight w:val="204"/>
          <w:jc w:val="center"/>
        </w:trPr>
        <w:tc>
          <w:tcPr>
            <w:tcW w:w="1143" w:type="pct"/>
            <w:vMerge/>
            <w:shd w:val="clear" w:color="auto" w:fill="2F5496" w:themeFill="accent1" w:themeFillShade="BF"/>
            <w:vAlign w:val="center"/>
          </w:tcPr>
          <w:p w14:paraId="02D178B2" w14:textId="77777777" w:rsidR="00526760" w:rsidRPr="00C41129" w:rsidRDefault="00526760" w:rsidP="00CC2472">
            <w:pPr>
              <w:spacing w:after="0" w:line="240" w:lineRule="auto"/>
              <w:jc w:val="center"/>
              <w:rPr>
                <w:rFonts w:eastAsia="Calibri"/>
                <w:b/>
                <w:bCs/>
                <w:noProof/>
                <w:color w:val="FFFFFF" w:themeColor="background1"/>
                <w:lang w:val="es-DO"/>
              </w:rPr>
            </w:pPr>
          </w:p>
        </w:tc>
        <w:tc>
          <w:tcPr>
            <w:tcW w:w="1245" w:type="pct"/>
            <w:shd w:val="clear" w:color="auto" w:fill="2F5496" w:themeFill="accent1" w:themeFillShade="BF"/>
            <w:vAlign w:val="center"/>
          </w:tcPr>
          <w:p w14:paraId="390FFBE3"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Programación</w:t>
            </w:r>
          </w:p>
          <w:p w14:paraId="353F0849"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Física</w:t>
            </w:r>
          </w:p>
        </w:tc>
        <w:tc>
          <w:tcPr>
            <w:tcW w:w="912" w:type="pct"/>
            <w:shd w:val="clear" w:color="auto" w:fill="2F5496" w:themeFill="accent1" w:themeFillShade="BF"/>
            <w:vAlign w:val="center"/>
          </w:tcPr>
          <w:p w14:paraId="4E2DBAAD"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Ejecución</w:t>
            </w:r>
          </w:p>
          <w:p w14:paraId="4B5F56BD"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Física</w:t>
            </w:r>
          </w:p>
        </w:tc>
        <w:tc>
          <w:tcPr>
            <w:tcW w:w="778" w:type="pct"/>
            <w:shd w:val="clear" w:color="auto" w:fill="2F5496" w:themeFill="accent1" w:themeFillShade="BF"/>
            <w:vAlign w:val="center"/>
          </w:tcPr>
          <w:p w14:paraId="238F6CF9"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Eficacia</w:t>
            </w:r>
            <w:r>
              <w:rPr>
                <w:rFonts w:eastAsia="Calibri"/>
                <w:b/>
                <w:bCs/>
                <w:noProof/>
                <w:color w:val="FFFFFF" w:themeColor="background1"/>
                <w:lang w:val="es-DO"/>
              </w:rPr>
              <w:t xml:space="preserve"> %</w:t>
            </w:r>
          </w:p>
        </w:tc>
        <w:tc>
          <w:tcPr>
            <w:tcW w:w="921" w:type="pct"/>
            <w:shd w:val="clear" w:color="auto" w:fill="2F5496" w:themeFill="accent1" w:themeFillShade="BF"/>
          </w:tcPr>
          <w:p w14:paraId="50545DE7" w14:textId="77777777" w:rsidR="00526760" w:rsidRPr="00C41129" w:rsidRDefault="00526760" w:rsidP="00CC2472">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Resultado IGP</w:t>
            </w:r>
          </w:p>
        </w:tc>
      </w:tr>
      <w:tr w:rsidR="00526760" w:rsidRPr="00C41129" w14:paraId="77925E40" w14:textId="77777777" w:rsidTr="00CC2472">
        <w:trPr>
          <w:trHeight w:val="1068"/>
          <w:jc w:val="center"/>
        </w:trPr>
        <w:tc>
          <w:tcPr>
            <w:tcW w:w="1143" w:type="pct"/>
            <w:shd w:val="clear" w:color="auto" w:fill="auto"/>
            <w:vAlign w:val="center"/>
          </w:tcPr>
          <w:p w14:paraId="4784A6CB" w14:textId="77777777" w:rsidR="00526760" w:rsidRPr="00C41129" w:rsidRDefault="00526760" w:rsidP="000C4297">
            <w:pPr>
              <w:spacing w:after="0" w:line="240" w:lineRule="auto"/>
              <w:jc w:val="both"/>
              <w:rPr>
                <w:rFonts w:eastAsia="Calibri"/>
                <w:noProof/>
                <w:sz w:val="22"/>
                <w:szCs w:val="22"/>
                <w:lang w:val="es-DO"/>
              </w:rPr>
            </w:pPr>
            <w:r w:rsidRPr="00C41129">
              <w:rPr>
                <w:rFonts w:eastAsia="Calibri"/>
                <w:noProof/>
                <w:sz w:val="22"/>
                <w:szCs w:val="22"/>
                <w:lang w:val="es-DO"/>
              </w:rPr>
              <w:t>Sub-sector eléctrico recibe autorizaciones para el desarrollo sostenible del sector energético a ivel nacional</w:t>
            </w:r>
          </w:p>
        </w:tc>
        <w:tc>
          <w:tcPr>
            <w:tcW w:w="1245" w:type="pct"/>
            <w:shd w:val="clear" w:color="auto" w:fill="auto"/>
            <w:vAlign w:val="center"/>
          </w:tcPr>
          <w:p w14:paraId="46FF8460"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650</w:t>
            </w:r>
          </w:p>
        </w:tc>
        <w:tc>
          <w:tcPr>
            <w:tcW w:w="912" w:type="pct"/>
            <w:shd w:val="clear" w:color="auto" w:fill="auto"/>
            <w:vAlign w:val="center"/>
          </w:tcPr>
          <w:p w14:paraId="53862D6B"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799</w:t>
            </w:r>
          </w:p>
        </w:tc>
        <w:tc>
          <w:tcPr>
            <w:tcW w:w="778" w:type="pct"/>
            <w:shd w:val="clear" w:color="auto" w:fill="auto"/>
            <w:vAlign w:val="center"/>
          </w:tcPr>
          <w:p w14:paraId="5D8933D7"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1.3 %</w:t>
            </w:r>
          </w:p>
        </w:tc>
        <w:tc>
          <w:tcPr>
            <w:tcW w:w="921" w:type="pct"/>
            <w:vAlign w:val="center"/>
          </w:tcPr>
          <w:p w14:paraId="7396B45E" w14:textId="77777777" w:rsidR="00526760" w:rsidRPr="00C41129" w:rsidRDefault="00526760" w:rsidP="00CC2472">
            <w:pPr>
              <w:spacing w:after="0" w:line="240" w:lineRule="auto"/>
              <w:jc w:val="center"/>
              <w:rPr>
                <w:rFonts w:eastAsia="Calibri"/>
                <w:noProof/>
                <w:sz w:val="22"/>
                <w:szCs w:val="22"/>
                <w:lang w:val="es-DO"/>
              </w:rPr>
            </w:pPr>
            <w:r>
              <w:rPr>
                <w:rFonts w:eastAsia="Calibri"/>
                <w:noProof/>
                <w:sz w:val="22"/>
                <w:szCs w:val="22"/>
                <w:lang w:val="es-DO"/>
              </w:rPr>
              <w:t>76%</w:t>
            </w:r>
          </w:p>
        </w:tc>
      </w:tr>
    </w:tbl>
    <w:p w14:paraId="3313B241" w14:textId="7BC90A52" w:rsidR="00043292" w:rsidRPr="00C41129" w:rsidRDefault="00043292" w:rsidP="00043292">
      <w:pPr>
        <w:pStyle w:val="Prrafodelista"/>
        <w:spacing w:line="360" w:lineRule="auto"/>
        <w:jc w:val="both"/>
        <w:rPr>
          <w:rFonts w:eastAsia="Calibri"/>
          <w:noProof/>
          <w:lang w:val="es-DO"/>
        </w:rPr>
      </w:pPr>
    </w:p>
    <w:tbl>
      <w:tblPr>
        <w:tblW w:w="5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358"/>
        <w:gridCol w:w="1729"/>
        <w:gridCol w:w="1475"/>
        <w:gridCol w:w="1750"/>
      </w:tblGrid>
      <w:tr w:rsidR="00526760" w:rsidRPr="00C41129" w14:paraId="27489E25" w14:textId="77777777" w:rsidTr="00CC2472">
        <w:trPr>
          <w:trHeight w:val="470"/>
          <w:jc w:val="center"/>
        </w:trPr>
        <w:tc>
          <w:tcPr>
            <w:tcW w:w="1143" w:type="pct"/>
            <w:vMerge w:val="restart"/>
            <w:shd w:val="clear" w:color="auto" w:fill="2F5496" w:themeFill="accent1" w:themeFillShade="BF"/>
            <w:vAlign w:val="center"/>
          </w:tcPr>
          <w:p w14:paraId="1291A027"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Producto</w:t>
            </w:r>
          </w:p>
        </w:tc>
        <w:tc>
          <w:tcPr>
            <w:tcW w:w="3857" w:type="pct"/>
            <w:gridSpan w:val="4"/>
            <w:shd w:val="clear" w:color="auto" w:fill="2F5496" w:themeFill="accent1" w:themeFillShade="BF"/>
            <w:vAlign w:val="center"/>
          </w:tcPr>
          <w:p w14:paraId="77B9A054"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Trimestre Abril – Junio</w:t>
            </w:r>
          </w:p>
        </w:tc>
      </w:tr>
      <w:tr w:rsidR="00526760" w:rsidRPr="00C41129" w14:paraId="659304BF" w14:textId="77777777" w:rsidTr="00CC2472">
        <w:trPr>
          <w:trHeight w:val="153"/>
          <w:jc w:val="center"/>
        </w:trPr>
        <w:tc>
          <w:tcPr>
            <w:tcW w:w="1143" w:type="pct"/>
            <w:vMerge/>
            <w:shd w:val="clear" w:color="auto" w:fill="2F5496" w:themeFill="accent1" w:themeFillShade="BF"/>
            <w:vAlign w:val="center"/>
          </w:tcPr>
          <w:p w14:paraId="27E7AD03" w14:textId="77777777" w:rsidR="00526760" w:rsidRPr="00C41129" w:rsidRDefault="00526760" w:rsidP="00CC2472">
            <w:pPr>
              <w:spacing w:after="0" w:line="240" w:lineRule="auto"/>
              <w:jc w:val="center"/>
              <w:rPr>
                <w:rFonts w:eastAsia="Calibri"/>
                <w:b/>
                <w:bCs/>
                <w:noProof/>
                <w:color w:val="FFFFFF" w:themeColor="background1"/>
                <w:lang w:val="es-DO"/>
              </w:rPr>
            </w:pPr>
          </w:p>
        </w:tc>
        <w:tc>
          <w:tcPr>
            <w:tcW w:w="1244" w:type="pct"/>
            <w:shd w:val="clear" w:color="auto" w:fill="2F5496" w:themeFill="accent1" w:themeFillShade="BF"/>
            <w:vAlign w:val="center"/>
          </w:tcPr>
          <w:p w14:paraId="7DE50F13"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Programación</w:t>
            </w:r>
          </w:p>
          <w:p w14:paraId="57803493"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Física</w:t>
            </w:r>
          </w:p>
        </w:tc>
        <w:tc>
          <w:tcPr>
            <w:tcW w:w="912" w:type="pct"/>
            <w:shd w:val="clear" w:color="auto" w:fill="2F5496" w:themeFill="accent1" w:themeFillShade="BF"/>
            <w:vAlign w:val="center"/>
          </w:tcPr>
          <w:p w14:paraId="6C6DE229"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Ejecución</w:t>
            </w:r>
          </w:p>
          <w:p w14:paraId="4E8A3B46"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Física</w:t>
            </w:r>
          </w:p>
        </w:tc>
        <w:tc>
          <w:tcPr>
            <w:tcW w:w="778" w:type="pct"/>
            <w:shd w:val="clear" w:color="auto" w:fill="2F5496" w:themeFill="accent1" w:themeFillShade="BF"/>
            <w:vAlign w:val="center"/>
          </w:tcPr>
          <w:p w14:paraId="2810DA5A"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Eficacia</w:t>
            </w:r>
            <w:r>
              <w:rPr>
                <w:rFonts w:eastAsia="Calibri"/>
                <w:b/>
                <w:bCs/>
                <w:noProof/>
                <w:color w:val="FFFFFF" w:themeColor="background1"/>
                <w:lang w:val="es-DO"/>
              </w:rPr>
              <w:t xml:space="preserve"> %</w:t>
            </w:r>
          </w:p>
        </w:tc>
        <w:tc>
          <w:tcPr>
            <w:tcW w:w="921" w:type="pct"/>
            <w:shd w:val="clear" w:color="auto" w:fill="2F5496" w:themeFill="accent1" w:themeFillShade="BF"/>
          </w:tcPr>
          <w:p w14:paraId="29957415" w14:textId="77777777" w:rsidR="00526760" w:rsidRPr="00C41129" w:rsidRDefault="00526760" w:rsidP="00CC2472">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Resultado IGP</w:t>
            </w:r>
          </w:p>
        </w:tc>
      </w:tr>
      <w:tr w:rsidR="00526760" w:rsidRPr="00C41129" w14:paraId="121F3FA4" w14:textId="77777777" w:rsidTr="00CC2472">
        <w:trPr>
          <w:trHeight w:val="802"/>
          <w:jc w:val="center"/>
        </w:trPr>
        <w:tc>
          <w:tcPr>
            <w:tcW w:w="1143" w:type="pct"/>
            <w:shd w:val="clear" w:color="auto" w:fill="auto"/>
            <w:vAlign w:val="center"/>
          </w:tcPr>
          <w:p w14:paraId="5429F94A" w14:textId="77777777" w:rsidR="00526760" w:rsidRPr="00C41129" w:rsidRDefault="00526760" w:rsidP="00CC2472">
            <w:pPr>
              <w:spacing w:after="0" w:line="240" w:lineRule="auto"/>
              <w:jc w:val="both"/>
              <w:rPr>
                <w:rFonts w:eastAsia="Calibri"/>
                <w:noProof/>
                <w:sz w:val="22"/>
                <w:szCs w:val="22"/>
                <w:lang w:val="es-DO"/>
              </w:rPr>
            </w:pPr>
            <w:r w:rsidRPr="00C41129">
              <w:rPr>
                <w:rFonts w:eastAsia="Calibri"/>
                <w:noProof/>
                <w:sz w:val="22"/>
                <w:szCs w:val="22"/>
                <w:lang w:val="es-DO"/>
              </w:rPr>
              <w:t>Sub-sector eléctrico recibe autorizaciones para el desarrollo sostenible del sector energético a ivel nacional</w:t>
            </w:r>
          </w:p>
        </w:tc>
        <w:tc>
          <w:tcPr>
            <w:tcW w:w="1244" w:type="pct"/>
            <w:shd w:val="clear" w:color="auto" w:fill="auto"/>
            <w:vAlign w:val="center"/>
          </w:tcPr>
          <w:p w14:paraId="694D66EB"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625</w:t>
            </w:r>
          </w:p>
        </w:tc>
        <w:tc>
          <w:tcPr>
            <w:tcW w:w="912" w:type="pct"/>
            <w:shd w:val="clear" w:color="auto" w:fill="auto"/>
            <w:vAlign w:val="center"/>
          </w:tcPr>
          <w:p w14:paraId="597239CF"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731</w:t>
            </w:r>
          </w:p>
        </w:tc>
        <w:tc>
          <w:tcPr>
            <w:tcW w:w="778" w:type="pct"/>
            <w:shd w:val="clear" w:color="auto" w:fill="auto"/>
            <w:vAlign w:val="center"/>
          </w:tcPr>
          <w:p w14:paraId="0E209E62"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1.7%</w:t>
            </w:r>
          </w:p>
        </w:tc>
        <w:tc>
          <w:tcPr>
            <w:tcW w:w="921" w:type="pct"/>
            <w:vAlign w:val="center"/>
          </w:tcPr>
          <w:p w14:paraId="1468C376" w14:textId="77777777" w:rsidR="00526760" w:rsidRPr="000C4297" w:rsidRDefault="00526760" w:rsidP="00CC2472">
            <w:pPr>
              <w:spacing w:after="0" w:line="240" w:lineRule="auto"/>
              <w:jc w:val="center"/>
              <w:rPr>
                <w:rFonts w:eastAsia="Calibri"/>
                <w:noProof/>
                <w:sz w:val="22"/>
                <w:szCs w:val="22"/>
                <w:lang w:val="es-DO"/>
              </w:rPr>
            </w:pPr>
            <w:r w:rsidRPr="000C4297">
              <w:rPr>
                <w:rFonts w:eastAsia="Calibri"/>
                <w:noProof/>
                <w:sz w:val="22"/>
                <w:szCs w:val="22"/>
                <w:lang w:val="es-DO"/>
              </w:rPr>
              <w:t>76%</w:t>
            </w:r>
          </w:p>
        </w:tc>
      </w:tr>
    </w:tbl>
    <w:p w14:paraId="123A36F1" w14:textId="04972611" w:rsidR="00043292" w:rsidRPr="00C41129" w:rsidRDefault="00043292" w:rsidP="00043292">
      <w:pPr>
        <w:pStyle w:val="Prrafodelista"/>
        <w:spacing w:line="360" w:lineRule="auto"/>
        <w:jc w:val="both"/>
        <w:rPr>
          <w:rFonts w:eastAsia="Calibri"/>
          <w:noProof/>
          <w:lang w:val="es-DO"/>
        </w:rPr>
      </w:pPr>
    </w:p>
    <w:tbl>
      <w:tblPr>
        <w:tblW w:w="5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358"/>
        <w:gridCol w:w="1729"/>
        <w:gridCol w:w="1475"/>
        <w:gridCol w:w="1750"/>
      </w:tblGrid>
      <w:tr w:rsidR="00526760" w:rsidRPr="00C41129" w14:paraId="60AD00AD" w14:textId="77777777" w:rsidTr="00CC2472">
        <w:trPr>
          <w:trHeight w:val="470"/>
          <w:jc w:val="center"/>
        </w:trPr>
        <w:tc>
          <w:tcPr>
            <w:tcW w:w="1143" w:type="pct"/>
            <w:vMerge w:val="restart"/>
            <w:shd w:val="clear" w:color="auto" w:fill="2F5496" w:themeFill="accent1" w:themeFillShade="BF"/>
            <w:vAlign w:val="center"/>
          </w:tcPr>
          <w:p w14:paraId="567DA191"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Producto</w:t>
            </w:r>
          </w:p>
        </w:tc>
        <w:tc>
          <w:tcPr>
            <w:tcW w:w="3857" w:type="pct"/>
            <w:gridSpan w:val="4"/>
            <w:shd w:val="clear" w:color="auto" w:fill="2F5496" w:themeFill="accent1" w:themeFillShade="BF"/>
            <w:vAlign w:val="center"/>
          </w:tcPr>
          <w:p w14:paraId="2CAC14F7"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Trimestre Abril – Junio</w:t>
            </w:r>
          </w:p>
        </w:tc>
      </w:tr>
      <w:tr w:rsidR="00526760" w:rsidRPr="00C41129" w14:paraId="61B3FFFF" w14:textId="77777777" w:rsidTr="00CC2472">
        <w:trPr>
          <w:trHeight w:val="153"/>
          <w:jc w:val="center"/>
        </w:trPr>
        <w:tc>
          <w:tcPr>
            <w:tcW w:w="1143" w:type="pct"/>
            <w:vMerge/>
            <w:shd w:val="clear" w:color="auto" w:fill="2F5496" w:themeFill="accent1" w:themeFillShade="BF"/>
            <w:vAlign w:val="center"/>
          </w:tcPr>
          <w:p w14:paraId="67FFC87C" w14:textId="77777777" w:rsidR="00526760" w:rsidRPr="00C41129" w:rsidRDefault="00526760" w:rsidP="00CC2472">
            <w:pPr>
              <w:spacing w:after="0" w:line="240" w:lineRule="auto"/>
              <w:jc w:val="center"/>
              <w:rPr>
                <w:rFonts w:eastAsia="Calibri"/>
                <w:b/>
                <w:bCs/>
                <w:noProof/>
                <w:color w:val="FFFFFF" w:themeColor="background1"/>
                <w:lang w:val="es-DO"/>
              </w:rPr>
            </w:pPr>
          </w:p>
        </w:tc>
        <w:tc>
          <w:tcPr>
            <w:tcW w:w="1244" w:type="pct"/>
            <w:shd w:val="clear" w:color="auto" w:fill="2F5496" w:themeFill="accent1" w:themeFillShade="BF"/>
            <w:vAlign w:val="center"/>
          </w:tcPr>
          <w:p w14:paraId="5ABB1C81"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Programación</w:t>
            </w:r>
          </w:p>
          <w:p w14:paraId="57416A70"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Física</w:t>
            </w:r>
          </w:p>
        </w:tc>
        <w:tc>
          <w:tcPr>
            <w:tcW w:w="912" w:type="pct"/>
            <w:shd w:val="clear" w:color="auto" w:fill="2F5496" w:themeFill="accent1" w:themeFillShade="BF"/>
            <w:vAlign w:val="center"/>
          </w:tcPr>
          <w:p w14:paraId="039D21E8"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Ejecución</w:t>
            </w:r>
          </w:p>
          <w:p w14:paraId="3E2A853E"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Física</w:t>
            </w:r>
          </w:p>
        </w:tc>
        <w:tc>
          <w:tcPr>
            <w:tcW w:w="778" w:type="pct"/>
            <w:shd w:val="clear" w:color="auto" w:fill="2F5496" w:themeFill="accent1" w:themeFillShade="BF"/>
            <w:vAlign w:val="center"/>
          </w:tcPr>
          <w:p w14:paraId="00466BB3" w14:textId="77777777" w:rsidR="00526760" w:rsidRPr="00C41129" w:rsidRDefault="00526760" w:rsidP="00CC2472">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Eficacia</w:t>
            </w:r>
            <w:r>
              <w:rPr>
                <w:rFonts w:eastAsia="Calibri"/>
                <w:b/>
                <w:bCs/>
                <w:noProof/>
                <w:color w:val="FFFFFF" w:themeColor="background1"/>
                <w:lang w:val="es-DO"/>
              </w:rPr>
              <w:t xml:space="preserve"> %</w:t>
            </w:r>
          </w:p>
        </w:tc>
        <w:tc>
          <w:tcPr>
            <w:tcW w:w="923" w:type="pct"/>
            <w:shd w:val="clear" w:color="auto" w:fill="2F5496" w:themeFill="accent1" w:themeFillShade="BF"/>
          </w:tcPr>
          <w:p w14:paraId="289E7324" w14:textId="77777777" w:rsidR="00526760" w:rsidRPr="00C41129" w:rsidRDefault="00526760" w:rsidP="00CC2472">
            <w:pPr>
              <w:spacing w:after="0" w:line="240" w:lineRule="auto"/>
              <w:jc w:val="center"/>
              <w:rPr>
                <w:rFonts w:eastAsia="Calibri"/>
                <w:b/>
                <w:bCs/>
                <w:noProof/>
                <w:color w:val="FFFFFF" w:themeColor="background1"/>
                <w:lang w:val="es-DO"/>
              </w:rPr>
            </w:pPr>
            <w:r>
              <w:rPr>
                <w:rFonts w:eastAsia="Calibri"/>
                <w:b/>
                <w:bCs/>
                <w:noProof/>
                <w:color w:val="FFFFFF" w:themeColor="background1"/>
                <w:lang w:val="es-DO"/>
              </w:rPr>
              <w:t>Resultado IGP</w:t>
            </w:r>
          </w:p>
        </w:tc>
      </w:tr>
      <w:tr w:rsidR="00526760" w:rsidRPr="00C41129" w14:paraId="11E1B7DE" w14:textId="77777777" w:rsidTr="00CC2472">
        <w:trPr>
          <w:trHeight w:val="802"/>
          <w:jc w:val="center"/>
        </w:trPr>
        <w:tc>
          <w:tcPr>
            <w:tcW w:w="1143" w:type="pct"/>
            <w:shd w:val="clear" w:color="auto" w:fill="auto"/>
            <w:vAlign w:val="center"/>
          </w:tcPr>
          <w:p w14:paraId="5170D2A5" w14:textId="77777777" w:rsidR="00526760" w:rsidRPr="00C41129" w:rsidRDefault="00526760" w:rsidP="00CC2472">
            <w:pPr>
              <w:spacing w:after="0" w:line="240" w:lineRule="auto"/>
              <w:jc w:val="both"/>
              <w:rPr>
                <w:rFonts w:eastAsia="Calibri"/>
                <w:noProof/>
                <w:sz w:val="22"/>
                <w:szCs w:val="22"/>
                <w:lang w:val="es-DO"/>
              </w:rPr>
            </w:pPr>
            <w:r w:rsidRPr="00C41129">
              <w:rPr>
                <w:rFonts w:eastAsia="Calibri"/>
                <w:noProof/>
                <w:sz w:val="22"/>
                <w:szCs w:val="22"/>
                <w:lang w:val="es-DO"/>
              </w:rPr>
              <w:t>Sub-sector eléctrico recibe autorizaciones para el desarrollo sostenible del sector energético a ivel nacional</w:t>
            </w:r>
          </w:p>
        </w:tc>
        <w:tc>
          <w:tcPr>
            <w:tcW w:w="1244" w:type="pct"/>
            <w:shd w:val="clear" w:color="auto" w:fill="auto"/>
            <w:vAlign w:val="center"/>
          </w:tcPr>
          <w:p w14:paraId="704DEB31"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775</w:t>
            </w:r>
          </w:p>
        </w:tc>
        <w:tc>
          <w:tcPr>
            <w:tcW w:w="912" w:type="pct"/>
            <w:shd w:val="clear" w:color="auto" w:fill="auto"/>
            <w:vAlign w:val="center"/>
          </w:tcPr>
          <w:p w14:paraId="78449C2D"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736</w:t>
            </w:r>
          </w:p>
        </w:tc>
        <w:tc>
          <w:tcPr>
            <w:tcW w:w="778" w:type="pct"/>
            <w:shd w:val="clear" w:color="auto" w:fill="auto"/>
            <w:vAlign w:val="center"/>
          </w:tcPr>
          <w:p w14:paraId="7B286168" w14:textId="77777777" w:rsidR="00526760" w:rsidRPr="00C41129" w:rsidRDefault="00526760" w:rsidP="00CC2472">
            <w:pPr>
              <w:spacing w:after="0" w:line="240" w:lineRule="auto"/>
              <w:jc w:val="center"/>
              <w:rPr>
                <w:rFonts w:eastAsia="Calibri"/>
                <w:noProof/>
                <w:sz w:val="22"/>
                <w:szCs w:val="22"/>
                <w:lang w:val="es-DO"/>
              </w:rPr>
            </w:pPr>
            <w:r w:rsidRPr="00C41129">
              <w:rPr>
                <w:rFonts w:eastAsia="Calibri"/>
                <w:noProof/>
                <w:sz w:val="22"/>
                <w:szCs w:val="22"/>
                <w:lang w:val="es-DO"/>
              </w:rPr>
              <w:t>0.95%</w:t>
            </w:r>
          </w:p>
        </w:tc>
        <w:tc>
          <w:tcPr>
            <w:tcW w:w="923" w:type="pct"/>
            <w:vAlign w:val="center"/>
          </w:tcPr>
          <w:p w14:paraId="572DC4BF" w14:textId="77777777" w:rsidR="00526760" w:rsidRPr="00C41129" w:rsidRDefault="00526760" w:rsidP="00CC2472">
            <w:pPr>
              <w:spacing w:after="0" w:line="240" w:lineRule="auto"/>
              <w:jc w:val="center"/>
              <w:rPr>
                <w:rFonts w:eastAsia="Calibri"/>
                <w:noProof/>
                <w:sz w:val="22"/>
                <w:szCs w:val="22"/>
                <w:lang w:val="es-DO"/>
              </w:rPr>
            </w:pPr>
            <w:r>
              <w:rPr>
                <w:rFonts w:eastAsia="Calibri"/>
                <w:noProof/>
                <w:sz w:val="22"/>
                <w:szCs w:val="22"/>
                <w:lang w:val="es-DO"/>
              </w:rPr>
              <w:t>99%</w:t>
            </w:r>
          </w:p>
        </w:tc>
      </w:tr>
    </w:tbl>
    <w:p w14:paraId="359C1213" w14:textId="3F6E29B6" w:rsidR="00043292" w:rsidRPr="00C41129" w:rsidRDefault="00043292" w:rsidP="00043292">
      <w:pPr>
        <w:pStyle w:val="Prrafodelista"/>
        <w:spacing w:line="360" w:lineRule="auto"/>
        <w:jc w:val="both"/>
        <w:rPr>
          <w:rFonts w:eastAsia="Calibri"/>
          <w:noProof/>
          <w:lang w:val="es-DO"/>
        </w:rPr>
      </w:pPr>
    </w:p>
    <w:p w14:paraId="0042F78C" w14:textId="241F73D4" w:rsidR="00043292" w:rsidRPr="00C41129" w:rsidRDefault="00043292" w:rsidP="00043292">
      <w:pPr>
        <w:pStyle w:val="Prrafodelista"/>
        <w:spacing w:line="360" w:lineRule="auto"/>
        <w:jc w:val="both"/>
        <w:rPr>
          <w:rFonts w:eastAsia="Calibri"/>
          <w:noProof/>
          <w:lang w:val="es-DO"/>
        </w:rPr>
      </w:pPr>
    </w:p>
    <w:p w14:paraId="048029B7" w14:textId="6304C725" w:rsidR="00CB5BC9" w:rsidRPr="00C41129" w:rsidRDefault="00CB5BC9" w:rsidP="00BD770D">
      <w:pPr>
        <w:pStyle w:val="Ttulo2"/>
        <w:numPr>
          <w:ilvl w:val="0"/>
          <w:numId w:val="15"/>
        </w:numPr>
        <w:rPr>
          <w:rFonts w:eastAsia="Calibri" w:cs="Times New Roman"/>
          <w:b/>
          <w:bCs/>
          <w:noProof/>
          <w:color w:val="767171"/>
          <w:szCs w:val="24"/>
          <w:lang w:val="es-DO"/>
        </w:rPr>
      </w:pPr>
      <w:bookmarkStart w:id="88" w:name="_Toc121901548"/>
      <w:r w:rsidRPr="00C41129">
        <w:rPr>
          <w:rFonts w:eastAsia="Calibri" w:cs="Times New Roman"/>
          <w:b/>
          <w:bCs/>
          <w:noProof/>
          <w:color w:val="767171"/>
          <w:szCs w:val="24"/>
          <w:lang w:val="es-DO"/>
        </w:rPr>
        <w:lastRenderedPageBreak/>
        <w:t>Resumen del Plan de Compras</w:t>
      </w:r>
      <w:bookmarkEnd w:id="88"/>
    </w:p>
    <w:p w14:paraId="3FAC7B94" w14:textId="261302BA" w:rsidR="004A2B49" w:rsidRPr="00C41129" w:rsidRDefault="004A2B49" w:rsidP="00D07763">
      <w:pPr>
        <w:pStyle w:val="Prrafodelista"/>
        <w:spacing w:line="360" w:lineRule="auto"/>
        <w:jc w:val="right"/>
        <w:rPr>
          <w:rFonts w:eastAsia="Calibri"/>
          <w:noProof/>
          <w:lang w:val="es-DO"/>
        </w:rPr>
      </w:pPr>
      <w:r w:rsidRPr="00C41129">
        <w:rPr>
          <w:rFonts w:eastAsia="Calibri"/>
          <w:noProof/>
          <w:lang w:val="es-DO"/>
        </w:rPr>
        <w:t>1/2</w:t>
      </w:r>
    </w:p>
    <w:p w14:paraId="425C6027" w14:textId="77777777" w:rsidR="00D07763" w:rsidRPr="00C41129" w:rsidRDefault="00D07763" w:rsidP="00D07763">
      <w:pPr>
        <w:pStyle w:val="Prrafodelista"/>
        <w:spacing w:after="0" w:line="240" w:lineRule="auto"/>
        <w:jc w:val="right"/>
        <w:rPr>
          <w:rFonts w:eastAsia="Calibri"/>
          <w:noProof/>
          <w:lang w:val="es-DO"/>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544"/>
      </w:tblGrid>
      <w:tr w:rsidR="004A2B49" w:rsidRPr="00C41129" w14:paraId="7083EB9E" w14:textId="77777777" w:rsidTr="000652AE">
        <w:trPr>
          <w:trHeight w:val="531"/>
          <w:jc w:val="center"/>
        </w:trPr>
        <w:tc>
          <w:tcPr>
            <w:tcW w:w="8359" w:type="dxa"/>
            <w:gridSpan w:val="2"/>
            <w:shd w:val="clear" w:color="auto" w:fill="2F5496" w:themeFill="accent1" w:themeFillShade="BF"/>
            <w:vAlign w:val="center"/>
            <w:hideMark/>
          </w:tcPr>
          <w:p w14:paraId="28C0337C" w14:textId="77777777" w:rsidR="004A2B49" w:rsidRPr="00C41129" w:rsidRDefault="004A2B49" w:rsidP="000652AE">
            <w:pPr>
              <w:spacing w:after="0" w:line="240" w:lineRule="auto"/>
              <w:jc w:val="center"/>
              <w:rPr>
                <w:rFonts w:eastAsia="Times New Roman"/>
                <w:b/>
                <w:bCs/>
                <w:color w:val="D0CECE"/>
                <w:spacing w:val="0"/>
                <w:lang w:val="es-DO" w:eastAsia="es-DO"/>
              </w:rPr>
            </w:pPr>
            <w:r w:rsidRPr="00C41129">
              <w:rPr>
                <w:rFonts w:eastAsia="Calibri"/>
                <w:b/>
                <w:bCs/>
                <w:noProof/>
                <w:color w:val="FFFFFF" w:themeColor="background1"/>
                <w:lang w:val="es-DO"/>
              </w:rPr>
              <w:t>PACC INSTITUCIONAL 2022</w:t>
            </w:r>
          </w:p>
        </w:tc>
      </w:tr>
      <w:tr w:rsidR="004A2B49" w:rsidRPr="00C41129" w14:paraId="2B1F5521" w14:textId="77777777" w:rsidTr="00513A3F">
        <w:trPr>
          <w:trHeight w:val="360"/>
          <w:jc w:val="center"/>
        </w:trPr>
        <w:tc>
          <w:tcPr>
            <w:tcW w:w="4815" w:type="dxa"/>
            <w:shd w:val="clear" w:color="auto" w:fill="8EAADB" w:themeFill="accent1" w:themeFillTint="99"/>
            <w:vAlign w:val="center"/>
            <w:hideMark/>
          </w:tcPr>
          <w:p w14:paraId="0FF308DC" w14:textId="77777777" w:rsidR="004A2B49" w:rsidRPr="00C41129" w:rsidRDefault="004A2B49" w:rsidP="00513A3F">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MONTO ESTIMADO TOTAL</w:t>
            </w:r>
          </w:p>
        </w:tc>
        <w:tc>
          <w:tcPr>
            <w:tcW w:w="3544" w:type="dxa"/>
            <w:shd w:val="clear" w:color="auto" w:fill="8EAADB" w:themeFill="accent1" w:themeFillTint="99"/>
            <w:noWrap/>
            <w:vAlign w:val="center"/>
            <w:hideMark/>
          </w:tcPr>
          <w:p w14:paraId="79A78828" w14:textId="4328942E" w:rsidR="004A2B49" w:rsidRPr="00C41129" w:rsidRDefault="004A2B49" w:rsidP="00513A3F">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RD$     201,673,694.20</w:t>
            </w:r>
          </w:p>
        </w:tc>
      </w:tr>
      <w:tr w:rsidR="004A2B49" w:rsidRPr="00C41129" w14:paraId="2BF37DC6" w14:textId="77777777" w:rsidTr="000652AE">
        <w:trPr>
          <w:trHeight w:val="449"/>
          <w:jc w:val="center"/>
        </w:trPr>
        <w:tc>
          <w:tcPr>
            <w:tcW w:w="4815" w:type="dxa"/>
            <w:shd w:val="clear" w:color="auto" w:fill="auto"/>
            <w:vAlign w:val="center"/>
            <w:hideMark/>
          </w:tcPr>
          <w:p w14:paraId="6C118A5C"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Cantidad de Procesos Registrados</w:t>
            </w:r>
          </w:p>
        </w:tc>
        <w:tc>
          <w:tcPr>
            <w:tcW w:w="3544" w:type="dxa"/>
            <w:shd w:val="clear" w:color="auto" w:fill="auto"/>
            <w:noWrap/>
            <w:vAlign w:val="center"/>
            <w:hideMark/>
          </w:tcPr>
          <w:p w14:paraId="77F5CE2D" w14:textId="7777777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145</w:t>
            </w:r>
          </w:p>
        </w:tc>
      </w:tr>
      <w:tr w:rsidR="004A2B49" w:rsidRPr="00C41129" w14:paraId="0DDB769B" w14:textId="77777777" w:rsidTr="000652AE">
        <w:trPr>
          <w:trHeight w:val="405"/>
          <w:jc w:val="center"/>
        </w:trPr>
        <w:tc>
          <w:tcPr>
            <w:tcW w:w="4815" w:type="dxa"/>
            <w:shd w:val="clear" w:color="auto" w:fill="D9E2F3"/>
            <w:vAlign w:val="center"/>
            <w:hideMark/>
          </w:tcPr>
          <w:p w14:paraId="372CDE49"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Capítulo </w:t>
            </w:r>
          </w:p>
        </w:tc>
        <w:tc>
          <w:tcPr>
            <w:tcW w:w="3544" w:type="dxa"/>
            <w:shd w:val="clear" w:color="auto" w:fill="D9E2F3"/>
            <w:noWrap/>
            <w:vAlign w:val="center"/>
            <w:hideMark/>
          </w:tcPr>
          <w:p w14:paraId="4F5869B0" w14:textId="7777777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5138</w:t>
            </w:r>
          </w:p>
        </w:tc>
      </w:tr>
      <w:tr w:rsidR="004A2B49" w:rsidRPr="00C41129" w14:paraId="08522DF8" w14:textId="77777777" w:rsidTr="000652AE">
        <w:trPr>
          <w:trHeight w:val="360"/>
          <w:jc w:val="center"/>
        </w:trPr>
        <w:tc>
          <w:tcPr>
            <w:tcW w:w="4815" w:type="dxa"/>
            <w:shd w:val="clear" w:color="auto" w:fill="auto"/>
            <w:vAlign w:val="center"/>
            <w:hideMark/>
          </w:tcPr>
          <w:p w14:paraId="3761E0D7" w14:textId="7F0098CF"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Sub-Capítulo</w:t>
            </w:r>
          </w:p>
        </w:tc>
        <w:tc>
          <w:tcPr>
            <w:tcW w:w="3544" w:type="dxa"/>
            <w:shd w:val="clear" w:color="auto" w:fill="auto"/>
            <w:noWrap/>
            <w:vAlign w:val="center"/>
            <w:hideMark/>
          </w:tcPr>
          <w:p w14:paraId="40FB6B5A" w14:textId="7777777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01</w:t>
            </w:r>
          </w:p>
        </w:tc>
      </w:tr>
      <w:tr w:rsidR="004A2B49" w:rsidRPr="00C41129" w14:paraId="786AAACB" w14:textId="77777777" w:rsidTr="000652AE">
        <w:trPr>
          <w:trHeight w:val="473"/>
          <w:jc w:val="center"/>
        </w:trPr>
        <w:tc>
          <w:tcPr>
            <w:tcW w:w="4815" w:type="dxa"/>
            <w:shd w:val="clear" w:color="auto" w:fill="D9E2F3"/>
            <w:vAlign w:val="center"/>
            <w:hideMark/>
          </w:tcPr>
          <w:p w14:paraId="53BA4781"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Unidad Ejecutora</w:t>
            </w:r>
          </w:p>
        </w:tc>
        <w:tc>
          <w:tcPr>
            <w:tcW w:w="3544" w:type="dxa"/>
            <w:shd w:val="clear" w:color="auto" w:fill="D9E2F3"/>
            <w:noWrap/>
            <w:vAlign w:val="center"/>
            <w:hideMark/>
          </w:tcPr>
          <w:p w14:paraId="2C55F37C" w14:textId="7777777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0001</w:t>
            </w:r>
          </w:p>
        </w:tc>
      </w:tr>
      <w:tr w:rsidR="004A2B49" w:rsidRPr="00C41129" w14:paraId="345C82C4" w14:textId="77777777" w:rsidTr="000652AE">
        <w:trPr>
          <w:trHeight w:val="437"/>
          <w:jc w:val="center"/>
        </w:trPr>
        <w:tc>
          <w:tcPr>
            <w:tcW w:w="4815" w:type="dxa"/>
            <w:shd w:val="clear" w:color="auto" w:fill="auto"/>
            <w:vAlign w:val="center"/>
            <w:hideMark/>
          </w:tcPr>
          <w:p w14:paraId="2F272A47"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Unidad De Compra </w:t>
            </w:r>
          </w:p>
        </w:tc>
        <w:tc>
          <w:tcPr>
            <w:tcW w:w="3544" w:type="dxa"/>
            <w:shd w:val="clear" w:color="auto" w:fill="auto"/>
            <w:noWrap/>
            <w:vAlign w:val="center"/>
            <w:hideMark/>
          </w:tcPr>
          <w:p w14:paraId="0C8DBB71" w14:textId="23B1CAAE"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Comisión Nacional d</w:t>
            </w:r>
            <w:r w:rsidR="000652AE" w:rsidRPr="00C41129">
              <w:rPr>
                <w:rFonts w:eastAsia="Calibri"/>
                <w:noProof/>
                <w:sz w:val="22"/>
                <w:szCs w:val="22"/>
                <w:lang w:val="es-DO"/>
              </w:rPr>
              <w:t xml:space="preserve">e </w:t>
            </w:r>
            <w:r w:rsidRPr="00C41129">
              <w:rPr>
                <w:rFonts w:eastAsia="Calibri"/>
                <w:noProof/>
                <w:sz w:val="22"/>
                <w:szCs w:val="22"/>
                <w:lang w:val="es-DO"/>
              </w:rPr>
              <w:t>Energía</w:t>
            </w:r>
          </w:p>
        </w:tc>
      </w:tr>
      <w:tr w:rsidR="004A2B49" w:rsidRPr="00C41129" w14:paraId="6A38D34A" w14:textId="77777777" w:rsidTr="000652AE">
        <w:trPr>
          <w:trHeight w:val="298"/>
          <w:jc w:val="center"/>
        </w:trPr>
        <w:tc>
          <w:tcPr>
            <w:tcW w:w="4815" w:type="dxa"/>
            <w:shd w:val="clear" w:color="auto" w:fill="D9E2F3"/>
            <w:vAlign w:val="center"/>
            <w:hideMark/>
          </w:tcPr>
          <w:p w14:paraId="5C117331"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Año Fiscal </w:t>
            </w:r>
          </w:p>
        </w:tc>
        <w:tc>
          <w:tcPr>
            <w:tcW w:w="3544" w:type="dxa"/>
            <w:shd w:val="clear" w:color="auto" w:fill="D9E2F3"/>
            <w:noWrap/>
            <w:vAlign w:val="center"/>
            <w:hideMark/>
          </w:tcPr>
          <w:p w14:paraId="247CFE69" w14:textId="7777777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2022</w:t>
            </w:r>
          </w:p>
        </w:tc>
      </w:tr>
      <w:tr w:rsidR="004A2B49" w:rsidRPr="00C41129" w14:paraId="77461000" w14:textId="77777777" w:rsidTr="000652AE">
        <w:trPr>
          <w:trHeight w:val="352"/>
          <w:jc w:val="center"/>
        </w:trPr>
        <w:tc>
          <w:tcPr>
            <w:tcW w:w="4815" w:type="dxa"/>
            <w:shd w:val="clear" w:color="auto" w:fill="auto"/>
            <w:vAlign w:val="center"/>
            <w:hideMark/>
          </w:tcPr>
          <w:p w14:paraId="210EB339"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Fecha Aprobación</w:t>
            </w:r>
          </w:p>
        </w:tc>
        <w:tc>
          <w:tcPr>
            <w:tcW w:w="3544" w:type="dxa"/>
            <w:shd w:val="clear" w:color="auto" w:fill="auto"/>
            <w:noWrap/>
            <w:hideMark/>
          </w:tcPr>
          <w:p w14:paraId="4BFE566A" w14:textId="7777777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 </w:t>
            </w:r>
          </w:p>
        </w:tc>
      </w:tr>
      <w:tr w:rsidR="004A2B49" w:rsidRPr="00B50D19" w14:paraId="287E5C3B" w14:textId="77777777" w:rsidTr="00513A3F">
        <w:trPr>
          <w:trHeight w:val="361"/>
          <w:jc w:val="center"/>
        </w:trPr>
        <w:tc>
          <w:tcPr>
            <w:tcW w:w="8359" w:type="dxa"/>
            <w:gridSpan w:val="2"/>
            <w:shd w:val="clear" w:color="auto" w:fill="8EAADB" w:themeFill="accent1" w:themeFillTint="99"/>
            <w:vAlign w:val="center"/>
            <w:hideMark/>
          </w:tcPr>
          <w:p w14:paraId="55E0B4A1" w14:textId="77777777" w:rsidR="004A2B49" w:rsidRPr="00C41129" w:rsidRDefault="004A2B49" w:rsidP="00513A3F">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MONTOS ESTIMADOS SEGÚN OBJETO DE CONTRATACIÓN</w:t>
            </w:r>
          </w:p>
        </w:tc>
      </w:tr>
      <w:tr w:rsidR="004A2B49" w:rsidRPr="00C41129" w14:paraId="2D39ED91" w14:textId="77777777" w:rsidTr="000652AE">
        <w:trPr>
          <w:trHeight w:val="300"/>
          <w:jc w:val="center"/>
        </w:trPr>
        <w:tc>
          <w:tcPr>
            <w:tcW w:w="4815" w:type="dxa"/>
            <w:shd w:val="clear" w:color="auto" w:fill="auto"/>
            <w:vAlign w:val="center"/>
            <w:hideMark/>
          </w:tcPr>
          <w:p w14:paraId="12A511D0"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Bienes</w:t>
            </w:r>
          </w:p>
        </w:tc>
        <w:tc>
          <w:tcPr>
            <w:tcW w:w="3544" w:type="dxa"/>
            <w:shd w:val="clear" w:color="auto" w:fill="auto"/>
            <w:noWrap/>
            <w:vAlign w:val="center"/>
            <w:hideMark/>
          </w:tcPr>
          <w:p w14:paraId="61A90BE3" w14:textId="3A409972"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82,869,694.40</w:t>
            </w:r>
          </w:p>
        </w:tc>
      </w:tr>
      <w:tr w:rsidR="004A2B49" w:rsidRPr="00C41129" w14:paraId="482D7A20" w14:textId="77777777" w:rsidTr="000652AE">
        <w:trPr>
          <w:trHeight w:val="300"/>
          <w:jc w:val="center"/>
        </w:trPr>
        <w:tc>
          <w:tcPr>
            <w:tcW w:w="4815" w:type="dxa"/>
            <w:shd w:val="clear" w:color="auto" w:fill="D9E2F3"/>
            <w:vAlign w:val="center"/>
            <w:hideMark/>
          </w:tcPr>
          <w:p w14:paraId="225B8EF2"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Obras</w:t>
            </w:r>
          </w:p>
        </w:tc>
        <w:tc>
          <w:tcPr>
            <w:tcW w:w="3544" w:type="dxa"/>
            <w:shd w:val="clear" w:color="auto" w:fill="D9E2F3"/>
            <w:noWrap/>
            <w:vAlign w:val="center"/>
            <w:hideMark/>
          </w:tcPr>
          <w:p w14:paraId="2D87A764" w14:textId="3DD1F213"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   </w:t>
            </w:r>
          </w:p>
        </w:tc>
      </w:tr>
      <w:tr w:rsidR="004A2B49" w:rsidRPr="00C41129" w14:paraId="1065E662" w14:textId="77777777" w:rsidTr="000652AE">
        <w:trPr>
          <w:trHeight w:val="300"/>
          <w:jc w:val="center"/>
        </w:trPr>
        <w:tc>
          <w:tcPr>
            <w:tcW w:w="4815" w:type="dxa"/>
            <w:shd w:val="clear" w:color="auto" w:fill="auto"/>
            <w:vAlign w:val="center"/>
            <w:hideMark/>
          </w:tcPr>
          <w:p w14:paraId="13B2EC74"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Servicios</w:t>
            </w:r>
          </w:p>
        </w:tc>
        <w:tc>
          <w:tcPr>
            <w:tcW w:w="3544" w:type="dxa"/>
            <w:shd w:val="clear" w:color="auto" w:fill="auto"/>
            <w:noWrap/>
            <w:vAlign w:val="center"/>
            <w:hideMark/>
          </w:tcPr>
          <w:p w14:paraId="5225D4EA" w14:textId="77C4392A"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118,803,999.80</w:t>
            </w:r>
          </w:p>
        </w:tc>
      </w:tr>
      <w:tr w:rsidR="004A2B49" w:rsidRPr="00C41129" w14:paraId="5EF006ED" w14:textId="77777777" w:rsidTr="000652AE">
        <w:trPr>
          <w:trHeight w:val="300"/>
          <w:jc w:val="center"/>
        </w:trPr>
        <w:tc>
          <w:tcPr>
            <w:tcW w:w="4815" w:type="dxa"/>
            <w:shd w:val="clear" w:color="auto" w:fill="D9E2F3"/>
            <w:vAlign w:val="center"/>
            <w:hideMark/>
          </w:tcPr>
          <w:p w14:paraId="3043FB1E"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Servicios: Consultoría</w:t>
            </w:r>
          </w:p>
        </w:tc>
        <w:tc>
          <w:tcPr>
            <w:tcW w:w="3544" w:type="dxa"/>
            <w:shd w:val="clear" w:color="auto" w:fill="D9E2F3"/>
            <w:noWrap/>
            <w:vAlign w:val="center"/>
            <w:hideMark/>
          </w:tcPr>
          <w:p w14:paraId="3B058C9C" w14:textId="68507903"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w:t>
            </w:r>
            <w:r w:rsidR="00D07763" w:rsidRPr="00C41129">
              <w:rPr>
                <w:rFonts w:eastAsia="Calibri"/>
                <w:noProof/>
                <w:sz w:val="22"/>
                <w:szCs w:val="22"/>
                <w:lang w:val="es-DO"/>
              </w:rPr>
              <w:t xml:space="preserve"> </w:t>
            </w:r>
            <w:r w:rsidRPr="00C41129">
              <w:rPr>
                <w:rFonts w:eastAsia="Calibri"/>
                <w:noProof/>
                <w:sz w:val="22"/>
                <w:szCs w:val="22"/>
                <w:lang w:val="es-DO"/>
              </w:rPr>
              <w:t xml:space="preserve">RD$                       - </w:t>
            </w:r>
          </w:p>
        </w:tc>
      </w:tr>
      <w:tr w:rsidR="004A2B49" w:rsidRPr="00C41129" w14:paraId="466BD9FC" w14:textId="77777777" w:rsidTr="000652AE">
        <w:trPr>
          <w:trHeight w:val="747"/>
          <w:jc w:val="center"/>
        </w:trPr>
        <w:tc>
          <w:tcPr>
            <w:tcW w:w="4815" w:type="dxa"/>
            <w:shd w:val="clear" w:color="auto" w:fill="auto"/>
            <w:vAlign w:val="center"/>
            <w:hideMark/>
          </w:tcPr>
          <w:p w14:paraId="39468C2A" w14:textId="0CA6A046"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Servicios: Consultoría Basada </w:t>
            </w:r>
            <w:r w:rsidR="000652AE" w:rsidRPr="00C41129">
              <w:rPr>
                <w:rFonts w:eastAsia="Calibri"/>
                <w:noProof/>
                <w:sz w:val="22"/>
                <w:szCs w:val="22"/>
                <w:lang w:val="es-DO"/>
              </w:rPr>
              <w:t>e</w:t>
            </w:r>
            <w:r w:rsidRPr="00C41129">
              <w:rPr>
                <w:rFonts w:eastAsia="Calibri"/>
                <w:noProof/>
                <w:sz w:val="22"/>
                <w:szCs w:val="22"/>
                <w:lang w:val="es-DO"/>
              </w:rPr>
              <w:t xml:space="preserve">n </w:t>
            </w:r>
            <w:r w:rsidR="000652AE" w:rsidRPr="00C41129">
              <w:rPr>
                <w:rFonts w:eastAsia="Calibri"/>
                <w:noProof/>
                <w:sz w:val="22"/>
                <w:szCs w:val="22"/>
                <w:lang w:val="es-DO"/>
              </w:rPr>
              <w:t>l</w:t>
            </w:r>
            <w:r w:rsidRPr="00C41129">
              <w:rPr>
                <w:rFonts w:eastAsia="Calibri"/>
                <w:noProof/>
                <w:sz w:val="22"/>
                <w:szCs w:val="22"/>
                <w:lang w:val="es-DO"/>
              </w:rPr>
              <w:t xml:space="preserve">a Calidad </w:t>
            </w:r>
            <w:r w:rsidR="000652AE" w:rsidRPr="00C41129">
              <w:rPr>
                <w:rFonts w:eastAsia="Calibri"/>
                <w:noProof/>
                <w:sz w:val="22"/>
                <w:szCs w:val="22"/>
                <w:lang w:val="es-DO"/>
              </w:rPr>
              <w:t>d</w:t>
            </w:r>
            <w:r w:rsidRPr="00C41129">
              <w:rPr>
                <w:rFonts w:eastAsia="Calibri"/>
                <w:noProof/>
                <w:sz w:val="22"/>
                <w:szCs w:val="22"/>
                <w:lang w:val="es-DO"/>
              </w:rPr>
              <w:t xml:space="preserve">e </w:t>
            </w:r>
            <w:r w:rsidR="000652AE" w:rsidRPr="00C41129">
              <w:rPr>
                <w:rFonts w:eastAsia="Calibri"/>
                <w:noProof/>
                <w:sz w:val="22"/>
                <w:szCs w:val="22"/>
                <w:lang w:val="es-DO"/>
              </w:rPr>
              <w:t>l</w:t>
            </w:r>
            <w:r w:rsidRPr="00C41129">
              <w:rPr>
                <w:rFonts w:eastAsia="Calibri"/>
                <w:noProof/>
                <w:sz w:val="22"/>
                <w:szCs w:val="22"/>
                <w:lang w:val="es-DO"/>
              </w:rPr>
              <w:t>os Servicios</w:t>
            </w:r>
          </w:p>
        </w:tc>
        <w:tc>
          <w:tcPr>
            <w:tcW w:w="3544" w:type="dxa"/>
            <w:shd w:val="clear" w:color="auto" w:fill="auto"/>
            <w:noWrap/>
            <w:vAlign w:val="center"/>
            <w:hideMark/>
          </w:tcPr>
          <w:p w14:paraId="627BE778" w14:textId="7A7BF152"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   </w:t>
            </w:r>
          </w:p>
        </w:tc>
      </w:tr>
      <w:tr w:rsidR="004A2B49" w:rsidRPr="00B50D19" w14:paraId="4F1CA3BE" w14:textId="77777777" w:rsidTr="00513A3F">
        <w:trPr>
          <w:trHeight w:val="377"/>
          <w:jc w:val="center"/>
        </w:trPr>
        <w:tc>
          <w:tcPr>
            <w:tcW w:w="8359" w:type="dxa"/>
            <w:gridSpan w:val="2"/>
            <w:shd w:val="clear" w:color="auto" w:fill="8EAADB" w:themeFill="accent1" w:themeFillTint="99"/>
            <w:vAlign w:val="center"/>
            <w:hideMark/>
          </w:tcPr>
          <w:p w14:paraId="329667E6" w14:textId="77777777" w:rsidR="004A2B49" w:rsidRPr="00C41129" w:rsidRDefault="004A2B49" w:rsidP="00513A3F">
            <w:pPr>
              <w:spacing w:after="0" w:line="240" w:lineRule="auto"/>
              <w:jc w:val="center"/>
              <w:rPr>
                <w:rFonts w:eastAsia="MS Mincho"/>
                <w:b/>
                <w:bCs/>
                <w:color w:val="808080"/>
                <w:spacing w:val="0"/>
                <w:lang w:val="es-DO"/>
              </w:rPr>
            </w:pPr>
            <w:r w:rsidRPr="00C41129">
              <w:rPr>
                <w:rFonts w:eastAsia="Calibri"/>
                <w:b/>
                <w:bCs/>
                <w:noProof/>
                <w:color w:val="000000" w:themeColor="text1"/>
                <w:sz w:val="22"/>
                <w:szCs w:val="22"/>
                <w:lang w:val="es-DO"/>
              </w:rPr>
              <w:t>MONTOS ESTIMADOS SEGÚN CLASIFICACIÓN MIPYME</w:t>
            </w:r>
          </w:p>
        </w:tc>
      </w:tr>
      <w:tr w:rsidR="004A2B49" w:rsidRPr="00C41129" w14:paraId="1B17BEDD" w14:textId="77777777" w:rsidTr="000652AE">
        <w:trPr>
          <w:trHeight w:val="300"/>
          <w:jc w:val="center"/>
        </w:trPr>
        <w:tc>
          <w:tcPr>
            <w:tcW w:w="4815" w:type="dxa"/>
            <w:shd w:val="clear" w:color="auto" w:fill="auto"/>
            <w:vAlign w:val="center"/>
            <w:hideMark/>
          </w:tcPr>
          <w:p w14:paraId="18C28AEA"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MIPYME</w:t>
            </w:r>
          </w:p>
        </w:tc>
        <w:tc>
          <w:tcPr>
            <w:tcW w:w="3544" w:type="dxa"/>
            <w:shd w:val="clear" w:color="auto" w:fill="auto"/>
            <w:noWrap/>
            <w:hideMark/>
          </w:tcPr>
          <w:p w14:paraId="7A57F325" w14:textId="1D6B9B43"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60,143,815.25 </w:t>
            </w:r>
          </w:p>
        </w:tc>
      </w:tr>
      <w:tr w:rsidR="004A2B49" w:rsidRPr="00C41129" w14:paraId="5BC7F555" w14:textId="77777777" w:rsidTr="000652AE">
        <w:trPr>
          <w:trHeight w:val="300"/>
          <w:jc w:val="center"/>
        </w:trPr>
        <w:tc>
          <w:tcPr>
            <w:tcW w:w="4815" w:type="dxa"/>
            <w:shd w:val="clear" w:color="auto" w:fill="D9E2F3"/>
            <w:vAlign w:val="center"/>
            <w:hideMark/>
          </w:tcPr>
          <w:p w14:paraId="7901F7D4"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MIPYME MUJER</w:t>
            </w:r>
          </w:p>
        </w:tc>
        <w:tc>
          <w:tcPr>
            <w:tcW w:w="3544" w:type="dxa"/>
            <w:shd w:val="clear" w:color="auto" w:fill="D9E2F3"/>
            <w:noWrap/>
            <w:hideMark/>
          </w:tcPr>
          <w:p w14:paraId="5B8D6E29" w14:textId="37AA5AD6"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   </w:t>
            </w:r>
          </w:p>
        </w:tc>
      </w:tr>
      <w:tr w:rsidR="004A2B49" w:rsidRPr="00C41129" w14:paraId="799E64E4" w14:textId="77777777" w:rsidTr="000652AE">
        <w:trPr>
          <w:trHeight w:val="300"/>
          <w:jc w:val="center"/>
        </w:trPr>
        <w:tc>
          <w:tcPr>
            <w:tcW w:w="4815" w:type="dxa"/>
            <w:shd w:val="clear" w:color="auto" w:fill="auto"/>
            <w:vAlign w:val="center"/>
            <w:hideMark/>
          </w:tcPr>
          <w:p w14:paraId="211BA0F0"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NO MIPYME</w:t>
            </w:r>
          </w:p>
        </w:tc>
        <w:tc>
          <w:tcPr>
            <w:tcW w:w="3544" w:type="dxa"/>
            <w:shd w:val="clear" w:color="auto" w:fill="auto"/>
            <w:noWrap/>
            <w:hideMark/>
          </w:tcPr>
          <w:p w14:paraId="3BF9CF9C" w14:textId="1EFEFFDC"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141,529,878.95</w:t>
            </w:r>
          </w:p>
        </w:tc>
      </w:tr>
      <w:tr w:rsidR="004A2B49" w:rsidRPr="00B50D19" w14:paraId="042DAE62" w14:textId="77777777" w:rsidTr="000652AE">
        <w:trPr>
          <w:trHeight w:val="368"/>
          <w:jc w:val="center"/>
        </w:trPr>
        <w:tc>
          <w:tcPr>
            <w:tcW w:w="8359" w:type="dxa"/>
            <w:gridSpan w:val="2"/>
            <w:shd w:val="clear" w:color="auto" w:fill="8EAADB" w:themeFill="accent1" w:themeFillTint="99"/>
            <w:vAlign w:val="center"/>
            <w:hideMark/>
          </w:tcPr>
          <w:p w14:paraId="4C917B22" w14:textId="77777777" w:rsidR="004A2B49" w:rsidRPr="00C41129" w:rsidRDefault="004A2B49" w:rsidP="000652AE">
            <w:pPr>
              <w:spacing w:after="0" w:line="240" w:lineRule="auto"/>
              <w:jc w:val="center"/>
              <w:rPr>
                <w:rFonts w:eastAsia="MS Mincho"/>
                <w:b/>
                <w:bCs/>
                <w:color w:val="808080"/>
                <w:spacing w:val="0"/>
                <w:lang w:val="es-DO"/>
              </w:rPr>
            </w:pPr>
            <w:r w:rsidRPr="00C41129">
              <w:rPr>
                <w:rFonts w:eastAsia="Calibri"/>
                <w:b/>
                <w:bCs/>
                <w:noProof/>
                <w:color w:val="000000" w:themeColor="text1"/>
                <w:sz w:val="22"/>
                <w:szCs w:val="22"/>
                <w:lang w:val="es-DO"/>
              </w:rPr>
              <w:t>MONTOS ESTIMADOS SEGÚN TIPO DE PROCEDIMIENTO</w:t>
            </w:r>
          </w:p>
        </w:tc>
      </w:tr>
      <w:tr w:rsidR="004A2B49" w:rsidRPr="00C41129" w14:paraId="7CD9CD3E" w14:textId="77777777" w:rsidTr="000652AE">
        <w:trPr>
          <w:trHeight w:val="425"/>
          <w:jc w:val="center"/>
        </w:trPr>
        <w:tc>
          <w:tcPr>
            <w:tcW w:w="4815" w:type="dxa"/>
            <w:shd w:val="clear" w:color="auto" w:fill="auto"/>
            <w:vAlign w:val="center"/>
            <w:hideMark/>
          </w:tcPr>
          <w:p w14:paraId="67878FB6"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Compras Por Debajo Del Umbral</w:t>
            </w:r>
          </w:p>
        </w:tc>
        <w:tc>
          <w:tcPr>
            <w:tcW w:w="3544" w:type="dxa"/>
            <w:shd w:val="clear" w:color="auto" w:fill="auto"/>
            <w:noWrap/>
            <w:vAlign w:val="center"/>
            <w:hideMark/>
          </w:tcPr>
          <w:p w14:paraId="56A1161A" w14:textId="4A44E6F2"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74,878,974.24</w:t>
            </w:r>
          </w:p>
        </w:tc>
      </w:tr>
      <w:tr w:rsidR="004A2B49" w:rsidRPr="00C41129" w14:paraId="0FFB9117" w14:textId="77777777" w:rsidTr="000652AE">
        <w:trPr>
          <w:trHeight w:val="300"/>
          <w:jc w:val="center"/>
        </w:trPr>
        <w:tc>
          <w:tcPr>
            <w:tcW w:w="4815" w:type="dxa"/>
            <w:shd w:val="clear" w:color="auto" w:fill="D9E2F3"/>
            <w:vAlign w:val="center"/>
            <w:hideMark/>
          </w:tcPr>
          <w:p w14:paraId="4AA3AFA5"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Compra Menor</w:t>
            </w:r>
          </w:p>
        </w:tc>
        <w:tc>
          <w:tcPr>
            <w:tcW w:w="3544" w:type="dxa"/>
            <w:shd w:val="clear" w:color="auto" w:fill="D9E2F3"/>
            <w:noWrap/>
            <w:vAlign w:val="center"/>
            <w:hideMark/>
          </w:tcPr>
          <w:p w14:paraId="04962AFB" w14:textId="35471958"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15,105,600.00</w:t>
            </w:r>
          </w:p>
        </w:tc>
      </w:tr>
      <w:tr w:rsidR="004A2B49" w:rsidRPr="00C41129" w14:paraId="38B38CA5" w14:textId="77777777" w:rsidTr="000652AE">
        <w:trPr>
          <w:trHeight w:val="300"/>
          <w:jc w:val="center"/>
        </w:trPr>
        <w:tc>
          <w:tcPr>
            <w:tcW w:w="4815" w:type="dxa"/>
            <w:shd w:val="clear" w:color="auto" w:fill="auto"/>
            <w:vAlign w:val="center"/>
            <w:hideMark/>
          </w:tcPr>
          <w:p w14:paraId="40F9D1C8"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Comparación De Precios</w:t>
            </w:r>
          </w:p>
        </w:tc>
        <w:tc>
          <w:tcPr>
            <w:tcW w:w="3544" w:type="dxa"/>
            <w:shd w:val="clear" w:color="auto" w:fill="auto"/>
            <w:noWrap/>
            <w:vAlign w:val="center"/>
            <w:hideMark/>
          </w:tcPr>
          <w:p w14:paraId="4AF1C8DC" w14:textId="09FCC245"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96,466,000.00</w:t>
            </w:r>
          </w:p>
        </w:tc>
      </w:tr>
      <w:tr w:rsidR="004A2B49" w:rsidRPr="00C41129" w14:paraId="67A6E781" w14:textId="77777777" w:rsidTr="000652AE">
        <w:trPr>
          <w:trHeight w:val="300"/>
          <w:jc w:val="center"/>
        </w:trPr>
        <w:tc>
          <w:tcPr>
            <w:tcW w:w="4815" w:type="dxa"/>
            <w:shd w:val="clear" w:color="auto" w:fill="D9E2F3"/>
            <w:vAlign w:val="center"/>
            <w:hideMark/>
          </w:tcPr>
          <w:p w14:paraId="5B275EEC"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Licitación Pública</w:t>
            </w:r>
          </w:p>
        </w:tc>
        <w:tc>
          <w:tcPr>
            <w:tcW w:w="3544" w:type="dxa"/>
            <w:shd w:val="clear" w:color="auto" w:fill="D9E2F3"/>
            <w:noWrap/>
            <w:vAlign w:val="center"/>
            <w:hideMark/>
          </w:tcPr>
          <w:p w14:paraId="10715A6E" w14:textId="2F19C101"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6,285,999.96</w:t>
            </w:r>
          </w:p>
        </w:tc>
      </w:tr>
      <w:tr w:rsidR="004A2B49" w:rsidRPr="00C41129" w14:paraId="57048336" w14:textId="77777777" w:rsidTr="000652AE">
        <w:trPr>
          <w:trHeight w:val="300"/>
          <w:jc w:val="center"/>
        </w:trPr>
        <w:tc>
          <w:tcPr>
            <w:tcW w:w="4815" w:type="dxa"/>
            <w:shd w:val="clear" w:color="auto" w:fill="auto"/>
            <w:vAlign w:val="center"/>
            <w:hideMark/>
          </w:tcPr>
          <w:p w14:paraId="090C2CE3"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Licitación Pública Internacional</w:t>
            </w:r>
          </w:p>
        </w:tc>
        <w:tc>
          <w:tcPr>
            <w:tcW w:w="3544" w:type="dxa"/>
            <w:shd w:val="clear" w:color="auto" w:fill="auto"/>
            <w:noWrap/>
            <w:vAlign w:val="center"/>
            <w:hideMark/>
          </w:tcPr>
          <w:p w14:paraId="3322BEF5" w14:textId="55BE66E8"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w:t>
            </w:r>
          </w:p>
        </w:tc>
      </w:tr>
      <w:tr w:rsidR="004A2B49" w:rsidRPr="00C41129" w14:paraId="330AD8B2" w14:textId="77777777" w:rsidTr="000652AE">
        <w:trPr>
          <w:trHeight w:val="300"/>
          <w:jc w:val="center"/>
        </w:trPr>
        <w:tc>
          <w:tcPr>
            <w:tcW w:w="4815" w:type="dxa"/>
            <w:shd w:val="clear" w:color="auto" w:fill="D9E2F3"/>
            <w:vAlign w:val="center"/>
            <w:hideMark/>
          </w:tcPr>
          <w:p w14:paraId="632A9006"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Licitación Restringida</w:t>
            </w:r>
          </w:p>
        </w:tc>
        <w:tc>
          <w:tcPr>
            <w:tcW w:w="3544" w:type="dxa"/>
            <w:shd w:val="clear" w:color="auto" w:fill="D9E2F3"/>
            <w:noWrap/>
            <w:vAlign w:val="center"/>
            <w:hideMark/>
          </w:tcPr>
          <w:p w14:paraId="72E4151C" w14:textId="1D5F0D2F"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         RD$                      -</w:t>
            </w:r>
          </w:p>
        </w:tc>
      </w:tr>
    </w:tbl>
    <w:p w14:paraId="4F29FD2A" w14:textId="4BD72441" w:rsidR="00352A9E" w:rsidRPr="00C41129" w:rsidRDefault="00352A9E" w:rsidP="00352A9E">
      <w:pPr>
        <w:spacing w:line="360" w:lineRule="auto"/>
        <w:jc w:val="both"/>
        <w:rPr>
          <w:rFonts w:eastAsia="Calibri"/>
          <w:noProof/>
          <w:lang w:val="es-DO"/>
        </w:rPr>
      </w:pPr>
    </w:p>
    <w:p w14:paraId="1796A802" w14:textId="09B818C4" w:rsidR="00352A9E" w:rsidRPr="00C41129" w:rsidRDefault="00352A9E" w:rsidP="00352A9E">
      <w:pPr>
        <w:spacing w:line="360" w:lineRule="auto"/>
        <w:jc w:val="both"/>
        <w:rPr>
          <w:rFonts w:eastAsia="Calibri"/>
          <w:noProof/>
          <w:lang w:val="es-DO"/>
        </w:rPr>
      </w:pPr>
    </w:p>
    <w:p w14:paraId="769AC7FA" w14:textId="0FD02F5A" w:rsidR="00352A9E" w:rsidRPr="00C41129" w:rsidRDefault="004A2B49" w:rsidP="004A2B49">
      <w:pPr>
        <w:pStyle w:val="Prrafodelista"/>
        <w:spacing w:line="360" w:lineRule="auto"/>
        <w:jc w:val="right"/>
        <w:rPr>
          <w:rFonts w:eastAsia="Calibri"/>
          <w:noProof/>
          <w:lang w:val="es-DO"/>
        </w:rPr>
      </w:pPr>
      <w:r w:rsidRPr="00C41129">
        <w:rPr>
          <w:rFonts w:eastAsia="Calibri"/>
          <w:noProof/>
          <w:lang w:val="es-DO"/>
        </w:rPr>
        <w:lastRenderedPageBreak/>
        <w:t>2/2</w:t>
      </w:r>
    </w:p>
    <w:tbl>
      <w:tblPr>
        <w:tblW w:w="8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3443"/>
      </w:tblGrid>
      <w:tr w:rsidR="004A2B49" w:rsidRPr="00C41129" w14:paraId="77A032A1" w14:textId="77777777" w:rsidTr="004A2B49">
        <w:trPr>
          <w:trHeight w:val="637"/>
        </w:trPr>
        <w:tc>
          <w:tcPr>
            <w:tcW w:w="8315" w:type="dxa"/>
            <w:gridSpan w:val="2"/>
            <w:shd w:val="clear" w:color="auto" w:fill="2F5496" w:themeFill="accent1" w:themeFillShade="BF"/>
            <w:vAlign w:val="center"/>
          </w:tcPr>
          <w:p w14:paraId="4CB284DF" w14:textId="77777777" w:rsidR="004A2B49" w:rsidRPr="00C41129" w:rsidRDefault="004A2B49" w:rsidP="000652AE">
            <w:pPr>
              <w:spacing w:after="0" w:line="240" w:lineRule="auto"/>
              <w:jc w:val="center"/>
              <w:rPr>
                <w:rFonts w:eastAsia="MS Mincho"/>
                <w:b/>
                <w:bCs/>
                <w:color w:val="D0CECE"/>
                <w:spacing w:val="0"/>
                <w:lang w:val="es-DO"/>
              </w:rPr>
            </w:pPr>
            <w:r w:rsidRPr="00C41129">
              <w:rPr>
                <w:rFonts w:eastAsia="Calibri"/>
                <w:b/>
                <w:bCs/>
                <w:noProof/>
                <w:color w:val="FFFFFF" w:themeColor="background1"/>
                <w:lang w:val="es-DO"/>
              </w:rPr>
              <w:t>PACC INSTITUCIONAL</w:t>
            </w:r>
          </w:p>
        </w:tc>
      </w:tr>
      <w:tr w:rsidR="004A2B49" w:rsidRPr="00C41129" w14:paraId="5AAB86E6" w14:textId="77777777" w:rsidTr="004A2B49">
        <w:trPr>
          <w:trHeight w:val="457"/>
        </w:trPr>
        <w:tc>
          <w:tcPr>
            <w:tcW w:w="4872" w:type="dxa"/>
            <w:shd w:val="clear" w:color="auto" w:fill="D9E2F3"/>
            <w:vAlign w:val="center"/>
            <w:hideMark/>
          </w:tcPr>
          <w:p w14:paraId="57C33F9A"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Sorteo De Obras</w:t>
            </w:r>
          </w:p>
        </w:tc>
        <w:tc>
          <w:tcPr>
            <w:tcW w:w="3442" w:type="dxa"/>
            <w:shd w:val="clear" w:color="auto" w:fill="D9E2F3"/>
            <w:noWrap/>
            <w:vAlign w:val="center"/>
            <w:hideMark/>
          </w:tcPr>
          <w:p w14:paraId="786BCD2F" w14:textId="7A3B596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r w:rsidR="004A2B49" w:rsidRPr="00C41129" w14:paraId="455F13DE" w14:textId="77777777" w:rsidTr="00C7721F">
        <w:trPr>
          <w:trHeight w:val="741"/>
        </w:trPr>
        <w:tc>
          <w:tcPr>
            <w:tcW w:w="4872" w:type="dxa"/>
            <w:shd w:val="clear" w:color="auto" w:fill="auto"/>
            <w:vAlign w:val="center"/>
            <w:hideMark/>
          </w:tcPr>
          <w:p w14:paraId="01630518"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 xml:space="preserve">Excepción - Bienes O Servicios Con Exclusividad </w:t>
            </w:r>
          </w:p>
        </w:tc>
        <w:tc>
          <w:tcPr>
            <w:tcW w:w="3442" w:type="dxa"/>
            <w:shd w:val="clear" w:color="auto" w:fill="auto"/>
            <w:noWrap/>
            <w:vAlign w:val="center"/>
            <w:hideMark/>
          </w:tcPr>
          <w:p w14:paraId="4EC70D89" w14:textId="0A169349"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 xml:space="preserve">RD$ 8,937,120.00            </w:t>
            </w:r>
          </w:p>
        </w:tc>
      </w:tr>
      <w:tr w:rsidR="004A2B49" w:rsidRPr="00C41129" w14:paraId="7BA7B7AB" w14:textId="77777777" w:rsidTr="004A2B49">
        <w:trPr>
          <w:trHeight w:val="892"/>
        </w:trPr>
        <w:tc>
          <w:tcPr>
            <w:tcW w:w="4872" w:type="dxa"/>
            <w:shd w:val="clear" w:color="auto" w:fill="D9E2F3"/>
            <w:vAlign w:val="center"/>
            <w:hideMark/>
          </w:tcPr>
          <w:p w14:paraId="6B89FB72"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Excepción - Construcción, Instalación O Adquisición De Oficinas Para El Servicio Exterior</w:t>
            </w:r>
          </w:p>
        </w:tc>
        <w:tc>
          <w:tcPr>
            <w:tcW w:w="3442" w:type="dxa"/>
            <w:shd w:val="clear" w:color="auto" w:fill="D9E2F3"/>
            <w:noWrap/>
            <w:vAlign w:val="center"/>
            <w:hideMark/>
          </w:tcPr>
          <w:p w14:paraId="27802F6A" w14:textId="230E1F98"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r w:rsidR="004A2B49" w:rsidRPr="00C41129" w14:paraId="5A9F9014" w14:textId="77777777" w:rsidTr="00C7721F">
        <w:trPr>
          <w:trHeight w:val="1062"/>
        </w:trPr>
        <w:tc>
          <w:tcPr>
            <w:tcW w:w="4872" w:type="dxa"/>
            <w:shd w:val="clear" w:color="auto" w:fill="auto"/>
            <w:vAlign w:val="center"/>
            <w:hideMark/>
          </w:tcPr>
          <w:p w14:paraId="6C3E03DE"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Excepción - Contratación De Publicidad A Través De Medios De Comunicación Social</w:t>
            </w:r>
          </w:p>
        </w:tc>
        <w:tc>
          <w:tcPr>
            <w:tcW w:w="3442" w:type="dxa"/>
            <w:shd w:val="clear" w:color="auto" w:fill="auto"/>
            <w:noWrap/>
            <w:vAlign w:val="center"/>
            <w:hideMark/>
          </w:tcPr>
          <w:p w14:paraId="22275975" w14:textId="2C73C2B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r w:rsidR="004A2B49" w:rsidRPr="00C41129" w14:paraId="5FDC6611" w14:textId="77777777" w:rsidTr="004A2B49">
        <w:trPr>
          <w:trHeight w:val="935"/>
        </w:trPr>
        <w:tc>
          <w:tcPr>
            <w:tcW w:w="4872" w:type="dxa"/>
            <w:shd w:val="clear" w:color="auto" w:fill="D9E2F3"/>
            <w:vAlign w:val="center"/>
            <w:hideMark/>
          </w:tcPr>
          <w:p w14:paraId="36674069"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Excepción - Obras Científicas, Técnicas, Artísticas, O Restauración de Monumentos Históricos</w:t>
            </w:r>
          </w:p>
        </w:tc>
        <w:tc>
          <w:tcPr>
            <w:tcW w:w="3442" w:type="dxa"/>
            <w:shd w:val="clear" w:color="auto" w:fill="D9E2F3"/>
            <w:noWrap/>
            <w:vAlign w:val="center"/>
            <w:hideMark/>
          </w:tcPr>
          <w:p w14:paraId="321EBA43" w14:textId="5A4A852C"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r w:rsidR="004A2B49" w:rsidRPr="00C41129" w14:paraId="3CA21EE8" w14:textId="77777777" w:rsidTr="00C7721F">
        <w:trPr>
          <w:trHeight w:val="620"/>
        </w:trPr>
        <w:tc>
          <w:tcPr>
            <w:tcW w:w="4872" w:type="dxa"/>
            <w:shd w:val="clear" w:color="auto" w:fill="auto"/>
            <w:vAlign w:val="center"/>
            <w:hideMark/>
          </w:tcPr>
          <w:p w14:paraId="25449031"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Excepción - Proveedor Único</w:t>
            </w:r>
          </w:p>
        </w:tc>
        <w:tc>
          <w:tcPr>
            <w:tcW w:w="3442" w:type="dxa"/>
            <w:shd w:val="clear" w:color="auto" w:fill="auto"/>
            <w:noWrap/>
            <w:vAlign w:val="center"/>
            <w:hideMark/>
          </w:tcPr>
          <w:p w14:paraId="525C5E7F" w14:textId="52A182FD"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r w:rsidR="004A2B49" w:rsidRPr="00C41129" w14:paraId="57D89187" w14:textId="77777777" w:rsidTr="004A2B49">
        <w:trPr>
          <w:trHeight w:val="1018"/>
        </w:trPr>
        <w:tc>
          <w:tcPr>
            <w:tcW w:w="4872" w:type="dxa"/>
            <w:shd w:val="clear" w:color="auto" w:fill="D9E2F3"/>
            <w:vAlign w:val="center"/>
            <w:hideMark/>
          </w:tcPr>
          <w:p w14:paraId="32886BEB"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Excepción - Rescisión De Contratos Cuya Terminación No Exceda El 40% Del Monto Total Del Proyecto, Obra O Servicio</w:t>
            </w:r>
          </w:p>
        </w:tc>
        <w:tc>
          <w:tcPr>
            <w:tcW w:w="3442" w:type="dxa"/>
            <w:shd w:val="clear" w:color="auto" w:fill="D9E2F3"/>
            <w:noWrap/>
            <w:vAlign w:val="center"/>
            <w:hideMark/>
          </w:tcPr>
          <w:p w14:paraId="36A0F4B5" w14:textId="66EE2112"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r w:rsidR="004A2B49" w:rsidRPr="00C41129" w14:paraId="39D09EED" w14:textId="77777777" w:rsidTr="00C7721F">
        <w:trPr>
          <w:trHeight w:val="1401"/>
        </w:trPr>
        <w:tc>
          <w:tcPr>
            <w:tcW w:w="4872" w:type="dxa"/>
            <w:shd w:val="clear" w:color="auto" w:fill="auto"/>
            <w:vAlign w:val="center"/>
            <w:hideMark/>
          </w:tcPr>
          <w:p w14:paraId="2A53D6B7" w14:textId="77777777" w:rsidR="004A2B49" w:rsidRPr="00C41129" w:rsidRDefault="004A2B49" w:rsidP="000652AE">
            <w:pPr>
              <w:spacing w:after="0" w:line="240" w:lineRule="auto"/>
              <w:jc w:val="both"/>
              <w:rPr>
                <w:rFonts w:eastAsia="Calibri"/>
                <w:noProof/>
                <w:sz w:val="22"/>
                <w:szCs w:val="22"/>
                <w:lang w:val="es-DO"/>
              </w:rPr>
            </w:pPr>
            <w:r w:rsidRPr="00C41129">
              <w:rPr>
                <w:rFonts w:eastAsia="Calibri"/>
                <w:noProof/>
                <w:sz w:val="22"/>
                <w:szCs w:val="22"/>
                <w:lang w:val="es-DO"/>
              </w:rPr>
              <w:t>Excepción - Resolución 15-08 Sobre Compra Y Contratación De Pasaje Aéreo, Combustible Y Reparación De Vehículos De Motor</w:t>
            </w:r>
          </w:p>
        </w:tc>
        <w:tc>
          <w:tcPr>
            <w:tcW w:w="3442" w:type="dxa"/>
            <w:shd w:val="clear" w:color="auto" w:fill="auto"/>
            <w:noWrap/>
            <w:vAlign w:val="center"/>
            <w:hideMark/>
          </w:tcPr>
          <w:p w14:paraId="6D60E8D2" w14:textId="1274CE17" w:rsidR="004A2B49" w:rsidRPr="00C41129" w:rsidRDefault="004A2B49" w:rsidP="000652AE">
            <w:pPr>
              <w:spacing w:after="0" w:line="240" w:lineRule="auto"/>
              <w:jc w:val="right"/>
              <w:rPr>
                <w:rFonts w:eastAsia="Calibri"/>
                <w:noProof/>
                <w:sz w:val="22"/>
                <w:szCs w:val="22"/>
                <w:lang w:val="es-DO"/>
              </w:rPr>
            </w:pPr>
            <w:r w:rsidRPr="00C41129">
              <w:rPr>
                <w:rFonts w:eastAsia="Calibri"/>
                <w:noProof/>
                <w:sz w:val="22"/>
                <w:szCs w:val="22"/>
                <w:lang w:val="es-DO"/>
              </w:rPr>
              <w:t>RD$                    -</w:t>
            </w:r>
          </w:p>
        </w:tc>
      </w:tr>
    </w:tbl>
    <w:p w14:paraId="40B53D2D" w14:textId="77777777" w:rsidR="004A2B49" w:rsidRPr="00C41129" w:rsidRDefault="004A2B49" w:rsidP="004A2B49">
      <w:pPr>
        <w:spacing w:line="360" w:lineRule="auto"/>
        <w:rPr>
          <w:rFonts w:eastAsia="Calibri"/>
          <w:noProof/>
          <w:lang w:val="es-DO"/>
        </w:rPr>
      </w:pPr>
    </w:p>
    <w:p w14:paraId="58EB4193" w14:textId="543F9970" w:rsidR="00352A9E" w:rsidRPr="00C41129" w:rsidRDefault="00352A9E" w:rsidP="00352A9E">
      <w:pPr>
        <w:spacing w:line="360" w:lineRule="auto"/>
        <w:jc w:val="both"/>
        <w:rPr>
          <w:rFonts w:eastAsia="Calibri"/>
          <w:noProof/>
          <w:lang w:val="es-DO"/>
        </w:rPr>
      </w:pPr>
    </w:p>
    <w:p w14:paraId="26EE5340" w14:textId="1FFC97DE" w:rsidR="00352A9E" w:rsidRPr="00C41129" w:rsidRDefault="00352A9E" w:rsidP="00352A9E">
      <w:pPr>
        <w:spacing w:line="360" w:lineRule="auto"/>
        <w:jc w:val="both"/>
        <w:rPr>
          <w:rFonts w:eastAsia="Calibri"/>
          <w:noProof/>
          <w:lang w:val="es-DO"/>
        </w:rPr>
      </w:pPr>
    </w:p>
    <w:p w14:paraId="385ADC6B" w14:textId="10C6B443" w:rsidR="00352A9E" w:rsidRPr="00C41129" w:rsidRDefault="00352A9E" w:rsidP="00352A9E">
      <w:pPr>
        <w:spacing w:line="360" w:lineRule="auto"/>
        <w:jc w:val="both"/>
        <w:rPr>
          <w:rFonts w:eastAsia="Calibri"/>
          <w:noProof/>
          <w:lang w:val="es-DO"/>
        </w:rPr>
      </w:pPr>
    </w:p>
    <w:p w14:paraId="31FE3B71" w14:textId="013B345F" w:rsidR="00352A9E" w:rsidRPr="00C41129" w:rsidRDefault="00352A9E" w:rsidP="00352A9E">
      <w:pPr>
        <w:spacing w:line="360" w:lineRule="auto"/>
        <w:jc w:val="both"/>
        <w:rPr>
          <w:rFonts w:eastAsia="Calibri"/>
          <w:noProof/>
          <w:lang w:val="es-DO"/>
        </w:rPr>
      </w:pPr>
    </w:p>
    <w:p w14:paraId="5754DD94" w14:textId="6DC55207" w:rsidR="00352A9E" w:rsidRPr="00C41129" w:rsidRDefault="00352A9E" w:rsidP="00352A9E">
      <w:pPr>
        <w:spacing w:line="360" w:lineRule="auto"/>
        <w:jc w:val="both"/>
        <w:rPr>
          <w:rFonts w:eastAsia="Calibri"/>
          <w:noProof/>
          <w:lang w:val="es-DO"/>
        </w:rPr>
      </w:pPr>
    </w:p>
    <w:p w14:paraId="448F9299" w14:textId="66600226" w:rsidR="0079340C" w:rsidRPr="00C41129" w:rsidRDefault="0079340C" w:rsidP="00BD770D">
      <w:pPr>
        <w:pStyle w:val="Ttulo2"/>
        <w:numPr>
          <w:ilvl w:val="0"/>
          <w:numId w:val="15"/>
        </w:numPr>
        <w:rPr>
          <w:rFonts w:eastAsia="Calibri" w:cs="Times New Roman"/>
          <w:b/>
          <w:bCs/>
          <w:noProof/>
          <w:color w:val="767171"/>
          <w:szCs w:val="24"/>
          <w:lang w:val="es-DO"/>
        </w:rPr>
      </w:pPr>
      <w:bookmarkStart w:id="89" w:name="_Toc121901549"/>
      <w:r w:rsidRPr="00C41129">
        <w:rPr>
          <w:rFonts w:eastAsia="Calibri" w:cs="Times New Roman"/>
          <w:b/>
          <w:bCs/>
          <w:noProof/>
          <w:color w:val="767171"/>
          <w:szCs w:val="24"/>
          <w:lang w:val="es-DO"/>
        </w:rPr>
        <w:lastRenderedPageBreak/>
        <w:t>Ejecución Presupuestaria</w:t>
      </w:r>
      <w:bookmarkEnd w:id="89"/>
    </w:p>
    <w:p w14:paraId="0C3F5515" w14:textId="77777777" w:rsidR="00B8413B" w:rsidRPr="00C41129" w:rsidRDefault="00B8413B" w:rsidP="00B8413B">
      <w:pPr>
        <w:rPr>
          <w:lang w:val="es-DO"/>
        </w:rPr>
      </w:pPr>
    </w:p>
    <w:tbl>
      <w:tblPr>
        <w:tblW w:w="8908" w:type="dxa"/>
        <w:tblInd w:w="-494" w:type="dxa"/>
        <w:tblCellMar>
          <w:left w:w="70" w:type="dxa"/>
          <w:right w:w="70" w:type="dxa"/>
        </w:tblCellMar>
        <w:tblLook w:val="0000" w:firstRow="0" w:lastRow="0" w:firstColumn="0" w:lastColumn="0" w:noHBand="0" w:noVBand="0"/>
      </w:tblPr>
      <w:tblGrid>
        <w:gridCol w:w="3451"/>
        <w:gridCol w:w="1920"/>
        <w:gridCol w:w="2037"/>
        <w:gridCol w:w="1500"/>
      </w:tblGrid>
      <w:tr w:rsidR="00B8413B" w:rsidRPr="00C41129" w14:paraId="00BD7068" w14:textId="77777777" w:rsidTr="000652AE">
        <w:trPr>
          <w:trHeight w:val="763"/>
        </w:trPr>
        <w:tc>
          <w:tcPr>
            <w:tcW w:w="3451" w:type="dxa"/>
            <w:tcBorders>
              <w:top w:val="single" w:sz="8" w:space="0" w:color="auto"/>
              <w:left w:val="single" w:sz="8" w:space="0" w:color="auto"/>
              <w:bottom w:val="nil"/>
              <w:right w:val="single" w:sz="4" w:space="0" w:color="auto"/>
            </w:tcBorders>
            <w:shd w:val="clear" w:color="auto" w:fill="2F5496" w:themeFill="accent1" w:themeFillShade="BF"/>
            <w:vAlign w:val="center"/>
          </w:tcPr>
          <w:p w14:paraId="7F6C5189" w14:textId="77777777" w:rsidR="00B8413B" w:rsidRPr="00C41129" w:rsidRDefault="00B8413B"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Ingresos</w:t>
            </w:r>
          </w:p>
        </w:tc>
        <w:tc>
          <w:tcPr>
            <w:tcW w:w="1920" w:type="dxa"/>
            <w:tcBorders>
              <w:top w:val="single" w:sz="8" w:space="0" w:color="auto"/>
              <w:left w:val="single" w:sz="8" w:space="0" w:color="auto"/>
              <w:bottom w:val="nil"/>
              <w:right w:val="single" w:sz="4" w:space="0" w:color="auto"/>
            </w:tcBorders>
            <w:shd w:val="clear" w:color="auto" w:fill="2F5496" w:themeFill="accent1" w:themeFillShade="BF"/>
            <w:vAlign w:val="center"/>
          </w:tcPr>
          <w:p w14:paraId="7980FD5C" w14:textId="6B31695B" w:rsidR="00B8413B" w:rsidRPr="00C41129" w:rsidRDefault="00B8413B"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Presupuestado Diciembre 2021</w:t>
            </w:r>
          </w:p>
        </w:tc>
        <w:tc>
          <w:tcPr>
            <w:tcW w:w="2037" w:type="dxa"/>
            <w:tcBorders>
              <w:top w:val="single" w:sz="8" w:space="0" w:color="auto"/>
              <w:left w:val="single" w:sz="8" w:space="0" w:color="auto"/>
              <w:bottom w:val="nil"/>
              <w:right w:val="single" w:sz="4" w:space="0" w:color="auto"/>
            </w:tcBorders>
            <w:shd w:val="clear" w:color="auto" w:fill="2F5496" w:themeFill="accent1" w:themeFillShade="BF"/>
            <w:vAlign w:val="center"/>
          </w:tcPr>
          <w:p w14:paraId="6484B7B8" w14:textId="62B6CA8D" w:rsidR="00B8413B" w:rsidRPr="00C41129" w:rsidRDefault="00B8413B"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Ejecutado Junio</w:t>
            </w:r>
          </w:p>
          <w:p w14:paraId="5288ED14" w14:textId="77777777" w:rsidR="00B8413B" w:rsidRPr="00C41129" w:rsidRDefault="00B8413B"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2022</w:t>
            </w:r>
          </w:p>
        </w:tc>
        <w:tc>
          <w:tcPr>
            <w:tcW w:w="1500" w:type="dxa"/>
            <w:tcBorders>
              <w:top w:val="single" w:sz="8" w:space="0" w:color="auto"/>
              <w:left w:val="single" w:sz="8" w:space="0" w:color="auto"/>
              <w:bottom w:val="nil"/>
              <w:right w:val="single" w:sz="8" w:space="0" w:color="auto"/>
            </w:tcBorders>
            <w:shd w:val="clear" w:color="auto" w:fill="2F5496" w:themeFill="accent1" w:themeFillShade="BF"/>
            <w:vAlign w:val="center"/>
          </w:tcPr>
          <w:p w14:paraId="69FBECEF" w14:textId="2F6C3CAA" w:rsidR="00B8413B" w:rsidRPr="00C41129" w:rsidRDefault="00B8413B" w:rsidP="000652AE">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 de Ejecución</w:t>
            </w:r>
          </w:p>
        </w:tc>
      </w:tr>
      <w:tr w:rsidR="00B8413B" w:rsidRPr="00C41129" w14:paraId="0C80458D" w14:textId="77777777" w:rsidTr="000652AE">
        <w:trPr>
          <w:trHeight w:val="1054"/>
        </w:trPr>
        <w:tc>
          <w:tcPr>
            <w:tcW w:w="3451" w:type="dxa"/>
            <w:tcBorders>
              <w:top w:val="nil"/>
              <w:left w:val="single" w:sz="8" w:space="0" w:color="auto"/>
              <w:bottom w:val="single" w:sz="4" w:space="0" w:color="auto"/>
              <w:right w:val="single" w:sz="4" w:space="0" w:color="auto"/>
            </w:tcBorders>
            <w:shd w:val="clear" w:color="auto" w:fill="auto"/>
            <w:vAlign w:val="center"/>
          </w:tcPr>
          <w:p w14:paraId="7E8E089D"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Facturación del 0.25% del total de la venta de energía eléctrica</w:t>
            </w:r>
          </w:p>
        </w:tc>
        <w:tc>
          <w:tcPr>
            <w:tcW w:w="1920" w:type="dxa"/>
            <w:tcBorders>
              <w:top w:val="nil"/>
              <w:left w:val="nil"/>
              <w:bottom w:val="single" w:sz="4" w:space="0" w:color="auto"/>
              <w:right w:val="single" w:sz="4" w:space="0" w:color="auto"/>
            </w:tcBorders>
            <w:shd w:val="clear" w:color="auto" w:fill="auto"/>
            <w:vAlign w:val="center"/>
          </w:tcPr>
          <w:p w14:paraId="1F3B8D35" w14:textId="77777777" w:rsidR="00B8413B" w:rsidRPr="00C41129" w:rsidRDefault="00B8413B" w:rsidP="000652AE">
            <w:pPr>
              <w:spacing w:after="0" w:line="240" w:lineRule="auto"/>
              <w:jc w:val="center"/>
              <w:rPr>
                <w:rFonts w:eastAsia="Times New Roman"/>
                <w:color w:val="595959" w:themeColor="text1" w:themeTint="A6"/>
                <w:lang w:val="es-DO"/>
              </w:rPr>
            </w:pPr>
          </w:p>
          <w:p w14:paraId="5773AF14" w14:textId="212839BB"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439,186,822.00</w:t>
            </w:r>
          </w:p>
          <w:p w14:paraId="68EE6F69" w14:textId="35F9B89C" w:rsidR="00B8413B" w:rsidRPr="00C41129" w:rsidRDefault="00B8413B" w:rsidP="000652AE">
            <w:pPr>
              <w:spacing w:after="0" w:line="240" w:lineRule="auto"/>
              <w:jc w:val="center"/>
              <w:rPr>
                <w:rFonts w:eastAsia="Calibri"/>
                <w:noProof/>
                <w:lang w:val="es-DO"/>
              </w:rPr>
            </w:pPr>
          </w:p>
        </w:tc>
        <w:tc>
          <w:tcPr>
            <w:tcW w:w="2037" w:type="dxa"/>
            <w:tcBorders>
              <w:top w:val="nil"/>
              <w:left w:val="nil"/>
              <w:bottom w:val="single" w:sz="4" w:space="0" w:color="auto"/>
              <w:right w:val="single" w:sz="4" w:space="0" w:color="auto"/>
            </w:tcBorders>
            <w:shd w:val="clear" w:color="auto" w:fill="auto"/>
            <w:vAlign w:val="center"/>
          </w:tcPr>
          <w:p w14:paraId="3CD74CBD" w14:textId="482C1B5A" w:rsidR="00B8413B" w:rsidRPr="00C41129" w:rsidRDefault="00B8413B" w:rsidP="000652AE">
            <w:pPr>
              <w:spacing w:after="0" w:line="240" w:lineRule="auto"/>
              <w:jc w:val="center"/>
              <w:rPr>
                <w:rFonts w:eastAsia="Times New Roman"/>
                <w:color w:val="595959" w:themeColor="text1" w:themeTint="A6"/>
                <w:lang w:val="es-DO"/>
              </w:rPr>
            </w:pPr>
          </w:p>
          <w:p w14:paraId="2AA7B5EB" w14:textId="5F222E00"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550,542,260.00</w:t>
            </w:r>
          </w:p>
          <w:p w14:paraId="1E34EF48" w14:textId="6F26C16C" w:rsidR="00B8413B" w:rsidRPr="00C41129" w:rsidRDefault="00B8413B" w:rsidP="000652AE">
            <w:pPr>
              <w:spacing w:after="0" w:line="240" w:lineRule="auto"/>
              <w:jc w:val="center"/>
              <w:rPr>
                <w:rFonts w:eastAsia="Calibri"/>
                <w:noProof/>
                <w:lang w:val="es-DO"/>
              </w:rPr>
            </w:pPr>
          </w:p>
        </w:tc>
        <w:tc>
          <w:tcPr>
            <w:tcW w:w="1500" w:type="dxa"/>
            <w:tcBorders>
              <w:top w:val="nil"/>
              <w:left w:val="nil"/>
              <w:bottom w:val="nil"/>
              <w:right w:val="single" w:sz="8" w:space="0" w:color="auto"/>
            </w:tcBorders>
            <w:shd w:val="clear" w:color="auto" w:fill="auto"/>
            <w:vAlign w:val="center"/>
          </w:tcPr>
          <w:p w14:paraId="3464C361" w14:textId="77777777" w:rsidR="00B8413B" w:rsidRPr="00C41129" w:rsidRDefault="00B8413B" w:rsidP="000652AE">
            <w:pPr>
              <w:spacing w:after="0" w:line="240" w:lineRule="auto"/>
              <w:jc w:val="center"/>
              <w:rPr>
                <w:rFonts w:eastAsia="Times New Roman"/>
                <w:color w:val="595959" w:themeColor="text1" w:themeTint="A6"/>
                <w:lang w:val="es-DO"/>
              </w:rPr>
            </w:pPr>
          </w:p>
          <w:p w14:paraId="75E0E47D" w14:textId="4AA4EEAA"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125.35</w:t>
            </w:r>
          </w:p>
          <w:p w14:paraId="6FCC525A" w14:textId="7EFAC83E" w:rsidR="00B8413B" w:rsidRPr="00C41129" w:rsidRDefault="00B8413B" w:rsidP="000652AE">
            <w:pPr>
              <w:spacing w:after="0" w:line="240" w:lineRule="auto"/>
              <w:jc w:val="center"/>
              <w:rPr>
                <w:rFonts w:eastAsia="Calibri"/>
                <w:noProof/>
                <w:lang w:val="es-DO"/>
              </w:rPr>
            </w:pPr>
          </w:p>
        </w:tc>
      </w:tr>
      <w:tr w:rsidR="00B8413B" w:rsidRPr="00C41129" w14:paraId="29F582DC" w14:textId="77777777" w:rsidTr="000652AE">
        <w:trPr>
          <w:trHeight w:val="634"/>
        </w:trPr>
        <w:tc>
          <w:tcPr>
            <w:tcW w:w="3451" w:type="dxa"/>
            <w:tcBorders>
              <w:top w:val="nil"/>
              <w:left w:val="single" w:sz="8" w:space="0" w:color="auto"/>
              <w:bottom w:val="single" w:sz="4" w:space="0" w:color="auto"/>
              <w:right w:val="single" w:sz="4" w:space="0" w:color="auto"/>
            </w:tcBorders>
            <w:shd w:val="clear" w:color="auto" w:fill="auto"/>
            <w:vAlign w:val="center"/>
          </w:tcPr>
          <w:p w14:paraId="4FCEC3F9"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Asignación presupuestaria Ley de Gastos Públicos (transferencia corriente)</w:t>
            </w:r>
          </w:p>
          <w:p w14:paraId="2FF8F9A1" w14:textId="681A30CB" w:rsidR="00B8413B" w:rsidRPr="00C41129" w:rsidRDefault="00B8413B" w:rsidP="000652AE">
            <w:pPr>
              <w:spacing w:after="0" w:line="240" w:lineRule="auto"/>
              <w:jc w:val="both"/>
              <w:rPr>
                <w:rFonts w:eastAsia="Calibri"/>
                <w:noProof/>
                <w:lang w:val="es-DO"/>
              </w:rPr>
            </w:pPr>
          </w:p>
        </w:tc>
        <w:tc>
          <w:tcPr>
            <w:tcW w:w="1920" w:type="dxa"/>
            <w:tcBorders>
              <w:top w:val="nil"/>
              <w:left w:val="nil"/>
              <w:bottom w:val="single" w:sz="4" w:space="0" w:color="auto"/>
              <w:right w:val="single" w:sz="4" w:space="0" w:color="auto"/>
            </w:tcBorders>
            <w:shd w:val="clear" w:color="auto" w:fill="auto"/>
            <w:noWrap/>
            <w:vAlign w:val="center"/>
          </w:tcPr>
          <w:p w14:paraId="7D8D734C" w14:textId="18A5E817"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173,512,451.00</w:t>
            </w:r>
          </w:p>
        </w:tc>
        <w:tc>
          <w:tcPr>
            <w:tcW w:w="2037" w:type="dxa"/>
            <w:tcBorders>
              <w:top w:val="nil"/>
              <w:left w:val="nil"/>
              <w:bottom w:val="single" w:sz="4" w:space="0" w:color="auto"/>
              <w:right w:val="single" w:sz="4" w:space="0" w:color="auto"/>
            </w:tcBorders>
            <w:shd w:val="clear" w:color="auto" w:fill="auto"/>
            <w:noWrap/>
            <w:vAlign w:val="center"/>
          </w:tcPr>
          <w:p w14:paraId="368D1456" w14:textId="2FC56631"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151,503,120.00</w:t>
            </w:r>
          </w:p>
        </w:tc>
        <w:tc>
          <w:tcPr>
            <w:tcW w:w="1500" w:type="dxa"/>
            <w:tcBorders>
              <w:top w:val="single" w:sz="4" w:space="0" w:color="auto"/>
              <w:left w:val="nil"/>
              <w:bottom w:val="single" w:sz="4" w:space="0" w:color="auto"/>
              <w:right w:val="single" w:sz="8" w:space="0" w:color="auto"/>
            </w:tcBorders>
            <w:shd w:val="clear" w:color="auto" w:fill="auto"/>
            <w:vAlign w:val="center"/>
          </w:tcPr>
          <w:p w14:paraId="071F7615" w14:textId="77777777" w:rsidR="00B8413B" w:rsidRPr="00C41129" w:rsidRDefault="00B8413B" w:rsidP="000652AE">
            <w:pPr>
              <w:spacing w:after="0" w:line="240" w:lineRule="auto"/>
              <w:jc w:val="center"/>
              <w:rPr>
                <w:rFonts w:eastAsia="Times New Roman"/>
                <w:color w:val="595959" w:themeColor="text1" w:themeTint="A6"/>
                <w:lang w:val="es-DO"/>
              </w:rPr>
            </w:pPr>
          </w:p>
          <w:p w14:paraId="3C445957" w14:textId="18A82EFE"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87.31</w:t>
            </w:r>
          </w:p>
          <w:p w14:paraId="5D51E61B" w14:textId="3350C28D" w:rsidR="00B8413B" w:rsidRPr="00C41129" w:rsidRDefault="00B8413B" w:rsidP="000652AE">
            <w:pPr>
              <w:spacing w:after="0" w:line="240" w:lineRule="auto"/>
              <w:jc w:val="center"/>
              <w:rPr>
                <w:rFonts w:eastAsia="Calibri"/>
                <w:noProof/>
                <w:lang w:val="es-DO"/>
              </w:rPr>
            </w:pPr>
          </w:p>
        </w:tc>
      </w:tr>
      <w:tr w:rsidR="00B8413B" w:rsidRPr="00C41129" w14:paraId="2073DB91" w14:textId="77777777" w:rsidTr="000652AE">
        <w:trPr>
          <w:trHeight w:val="634"/>
        </w:trPr>
        <w:tc>
          <w:tcPr>
            <w:tcW w:w="3451" w:type="dxa"/>
            <w:tcBorders>
              <w:top w:val="nil"/>
              <w:left w:val="single" w:sz="8" w:space="0" w:color="auto"/>
              <w:bottom w:val="single" w:sz="4" w:space="0" w:color="auto"/>
              <w:right w:val="single" w:sz="4" w:space="0" w:color="auto"/>
            </w:tcBorders>
            <w:shd w:val="clear" w:color="auto" w:fill="auto"/>
            <w:vAlign w:val="center"/>
          </w:tcPr>
          <w:p w14:paraId="22992481"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Asignación presupuestaria Ley de Gastos Públicos (transferencia capital)</w:t>
            </w:r>
          </w:p>
          <w:p w14:paraId="4AA9FEB9" w14:textId="37D5DD57" w:rsidR="00B8413B" w:rsidRPr="00C41129" w:rsidRDefault="00B8413B" w:rsidP="000652AE">
            <w:pPr>
              <w:spacing w:after="0" w:line="240" w:lineRule="auto"/>
              <w:jc w:val="both"/>
              <w:rPr>
                <w:rFonts w:eastAsia="Calibri"/>
                <w:noProof/>
                <w:lang w:val="es-DO"/>
              </w:rPr>
            </w:pPr>
          </w:p>
        </w:tc>
        <w:tc>
          <w:tcPr>
            <w:tcW w:w="1920" w:type="dxa"/>
            <w:tcBorders>
              <w:top w:val="nil"/>
              <w:left w:val="nil"/>
              <w:bottom w:val="single" w:sz="4" w:space="0" w:color="auto"/>
              <w:right w:val="single" w:sz="4" w:space="0" w:color="auto"/>
            </w:tcBorders>
            <w:shd w:val="clear" w:color="auto" w:fill="auto"/>
            <w:noWrap/>
            <w:vAlign w:val="center"/>
          </w:tcPr>
          <w:p w14:paraId="769DE003" w14:textId="44CAD944"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w:t>
            </w:r>
          </w:p>
        </w:tc>
        <w:tc>
          <w:tcPr>
            <w:tcW w:w="2037" w:type="dxa"/>
            <w:tcBorders>
              <w:top w:val="nil"/>
              <w:left w:val="nil"/>
              <w:bottom w:val="single" w:sz="4" w:space="0" w:color="auto"/>
              <w:right w:val="single" w:sz="4" w:space="0" w:color="auto"/>
            </w:tcBorders>
            <w:shd w:val="clear" w:color="auto" w:fill="auto"/>
            <w:noWrap/>
            <w:vAlign w:val="center"/>
          </w:tcPr>
          <w:p w14:paraId="21A7C702" w14:textId="08BDDCF5"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w:t>
            </w:r>
          </w:p>
        </w:tc>
        <w:tc>
          <w:tcPr>
            <w:tcW w:w="1500" w:type="dxa"/>
            <w:tcBorders>
              <w:top w:val="nil"/>
              <w:left w:val="nil"/>
              <w:bottom w:val="single" w:sz="4" w:space="0" w:color="auto"/>
              <w:right w:val="single" w:sz="8" w:space="0" w:color="auto"/>
            </w:tcBorders>
            <w:shd w:val="clear" w:color="auto" w:fill="auto"/>
            <w:vAlign w:val="center"/>
          </w:tcPr>
          <w:p w14:paraId="3C8A4B34" w14:textId="6BCD213F" w:rsidR="00B8413B" w:rsidRPr="00C41129" w:rsidRDefault="00B8413B" w:rsidP="000652AE">
            <w:pPr>
              <w:spacing w:after="0" w:line="240" w:lineRule="auto"/>
              <w:jc w:val="center"/>
              <w:rPr>
                <w:rFonts w:eastAsia="Calibri"/>
                <w:noProof/>
                <w:lang w:val="es-DO"/>
              </w:rPr>
            </w:pPr>
          </w:p>
        </w:tc>
      </w:tr>
      <w:tr w:rsidR="00B8413B" w:rsidRPr="00C41129" w14:paraId="74758031" w14:textId="77777777" w:rsidTr="000652AE">
        <w:trPr>
          <w:trHeight w:val="627"/>
        </w:trPr>
        <w:tc>
          <w:tcPr>
            <w:tcW w:w="3451" w:type="dxa"/>
            <w:tcBorders>
              <w:top w:val="nil"/>
              <w:left w:val="single" w:sz="8" w:space="0" w:color="auto"/>
              <w:bottom w:val="single" w:sz="4" w:space="0" w:color="auto"/>
              <w:right w:val="single" w:sz="4" w:space="0" w:color="auto"/>
            </w:tcBorders>
            <w:shd w:val="clear" w:color="auto" w:fill="auto"/>
            <w:vAlign w:val="center"/>
          </w:tcPr>
          <w:p w14:paraId="6E39BB5D"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Asignaciones especiales del Gobierno</w:t>
            </w:r>
          </w:p>
          <w:p w14:paraId="17BAFCB4" w14:textId="5ABC7F83" w:rsidR="00B8413B" w:rsidRPr="00C41129" w:rsidRDefault="00B8413B" w:rsidP="000652AE">
            <w:pPr>
              <w:spacing w:after="0" w:line="240" w:lineRule="auto"/>
              <w:jc w:val="both"/>
              <w:rPr>
                <w:rFonts w:eastAsia="Calibri"/>
                <w:noProof/>
                <w:lang w:val="es-DO"/>
              </w:rPr>
            </w:pPr>
          </w:p>
        </w:tc>
        <w:tc>
          <w:tcPr>
            <w:tcW w:w="1920" w:type="dxa"/>
            <w:tcBorders>
              <w:top w:val="nil"/>
              <w:left w:val="nil"/>
              <w:bottom w:val="single" w:sz="4" w:space="0" w:color="auto"/>
              <w:right w:val="single" w:sz="4" w:space="0" w:color="auto"/>
            </w:tcBorders>
            <w:shd w:val="clear" w:color="auto" w:fill="auto"/>
            <w:noWrap/>
            <w:vAlign w:val="center"/>
          </w:tcPr>
          <w:p w14:paraId="7B7D539D" w14:textId="514804CC"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w:t>
            </w:r>
          </w:p>
        </w:tc>
        <w:tc>
          <w:tcPr>
            <w:tcW w:w="2037" w:type="dxa"/>
            <w:tcBorders>
              <w:top w:val="nil"/>
              <w:left w:val="nil"/>
              <w:bottom w:val="single" w:sz="4" w:space="0" w:color="auto"/>
              <w:right w:val="single" w:sz="4" w:space="0" w:color="auto"/>
            </w:tcBorders>
            <w:shd w:val="clear" w:color="auto" w:fill="auto"/>
            <w:noWrap/>
            <w:vAlign w:val="center"/>
          </w:tcPr>
          <w:p w14:paraId="11FDA027" w14:textId="64556A8A"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w:t>
            </w:r>
          </w:p>
        </w:tc>
        <w:tc>
          <w:tcPr>
            <w:tcW w:w="1500" w:type="dxa"/>
            <w:tcBorders>
              <w:top w:val="nil"/>
              <w:left w:val="nil"/>
              <w:bottom w:val="single" w:sz="4" w:space="0" w:color="auto"/>
              <w:right w:val="single" w:sz="8" w:space="0" w:color="auto"/>
            </w:tcBorders>
            <w:shd w:val="clear" w:color="auto" w:fill="auto"/>
            <w:vAlign w:val="center"/>
          </w:tcPr>
          <w:p w14:paraId="49F5C438" w14:textId="4C6B0655" w:rsidR="00B8413B" w:rsidRPr="00C41129" w:rsidRDefault="00B8413B" w:rsidP="000652AE">
            <w:pPr>
              <w:spacing w:after="0" w:line="240" w:lineRule="auto"/>
              <w:jc w:val="center"/>
              <w:rPr>
                <w:rFonts w:eastAsia="Calibri"/>
                <w:noProof/>
                <w:lang w:val="es-DO"/>
              </w:rPr>
            </w:pPr>
          </w:p>
        </w:tc>
      </w:tr>
      <w:tr w:rsidR="00B8413B" w:rsidRPr="00C41129" w14:paraId="5EE25E39" w14:textId="77777777" w:rsidTr="000652AE">
        <w:trPr>
          <w:trHeight w:val="465"/>
        </w:trPr>
        <w:tc>
          <w:tcPr>
            <w:tcW w:w="3451" w:type="dxa"/>
            <w:tcBorders>
              <w:top w:val="nil"/>
              <w:left w:val="single" w:sz="8" w:space="0" w:color="auto"/>
              <w:bottom w:val="single" w:sz="8" w:space="0" w:color="auto"/>
              <w:right w:val="single" w:sz="4" w:space="0" w:color="auto"/>
            </w:tcBorders>
            <w:shd w:val="clear" w:color="auto" w:fill="auto"/>
            <w:vAlign w:val="center"/>
          </w:tcPr>
          <w:p w14:paraId="5AC3CE90" w14:textId="77777777" w:rsidR="00B8413B" w:rsidRPr="00C41129" w:rsidRDefault="00B8413B" w:rsidP="000652AE">
            <w:pPr>
              <w:spacing w:after="0" w:line="240" w:lineRule="auto"/>
              <w:rPr>
                <w:rFonts w:eastAsia="Calibri"/>
                <w:noProof/>
                <w:lang w:val="es-DO"/>
              </w:rPr>
            </w:pPr>
            <w:r w:rsidRPr="00C41129">
              <w:rPr>
                <w:rFonts w:eastAsia="Calibri"/>
                <w:noProof/>
                <w:lang w:val="es-DO"/>
              </w:rPr>
              <w:t>Otros ingresos</w:t>
            </w:r>
          </w:p>
        </w:tc>
        <w:tc>
          <w:tcPr>
            <w:tcW w:w="1920" w:type="dxa"/>
            <w:tcBorders>
              <w:top w:val="nil"/>
              <w:left w:val="nil"/>
              <w:bottom w:val="single" w:sz="8" w:space="0" w:color="auto"/>
              <w:right w:val="single" w:sz="4" w:space="0" w:color="auto"/>
            </w:tcBorders>
            <w:shd w:val="clear" w:color="auto" w:fill="auto"/>
            <w:noWrap/>
            <w:vAlign w:val="center"/>
          </w:tcPr>
          <w:p w14:paraId="24D84068" w14:textId="61D56C6A"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w:t>
            </w:r>
          </w:p>
        </w:tc>
        <w:tc>
          <w:tcPr>
            <w:tcW w:w="2037" w:type="dxa"/>
            <w:tcBorders>
              <w:top w:val="nil"/>
              <w:left w:val="nil"/>
              <w:bottom w:val="single" w:sz="8" w:space="0" w:color="auto"/>
              <w:right w:val="single" w:sz="4" w:space="0" w:color="auto"/>
            </w:tcBorders>
            <w:shd w:val="clear" w:color="auto" w:fill="auto"/>
            <w:noWrap/>
            <w:vAlign w:val="center"/>
          </w:tcPr>
          <w:p w14:paraId="172BA44F" w14:textId="53AD00BD"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1,280,373.00</w:t>
            </w:r>
          </w:p>
        </w:tc>
        <w:tc>
          <w:tcPr>
            <w:tcW w:w="1500" w:type="dxa"/>
            <w:tcBorders>
              <w:top w:val="nil"/>
              <w:left w:val="nil"/>
              <w:bottom w:val="single" w:sz="8" w:space="0" w:color="auto"/>
              <w:right w:val="single" w:sz="8" w:space="0" w:color="auto"/>
            </w:tcBorders>
            <w:shd w:val="clear" w:color="auto" w:fill="auto"/>
            <w:vAlign w:val="center"/>
          </w:tcPr>
          <w:p w14:paraId="004B2BF7" w14:textId="77777777" w:rsidR="00B8413B" w:rsidRPr="00C41129" w:rsidRDefault="00B8413B" w:rsidP="000652AE">
            <w:pPr>
              <w:spacing w:after="0" w:line="240" w:lineRule="auto"/>
              <w:jc w:val="center"/>
              <w:rPr>
                <w:rFonts w:eastAsia="Calibri"/>
                <w:noProof/>
                <w:lang w:val="es-DO"/>
              </w:rPr>
            </w:pPr>
          </w:p>
        </w:tc>
      </w:tr>
      <w:tr w:rsidR="00B8413B" w:rsidRPr="00C41129" w14:paraId="1B6AC337" w14:textId="77777777" w:rsidTr="000652AE">
        <w:trPr>
          <w:trHeight w:val="702"/>
        </w:trPr>
        <w:tc>
          <w:tcPr>
            <w:tcW w:w="3451" w:type="dxa"/>
            <w:tcBorders>
              <w:top w:val="nil"/>
              <w:left w:val="single" w:sz="8" w:space="0" w:color="auto"/>
              <w:bottom w:val="single" w:sz="8" w:space="0" w:color="auto"/>
              <w:right w:val="single" w:sz="4" w:space="0" w:color="auto"/>
            </w:tcBorders>
            <w:shd w:val="clear" w:color="auto" w:fill="auto"/>
            <w:vAlign w:val="center"/>
          </w:tcPr>
          <w:p w14:paraId="2D459317" w14:textId="77777777" w:rsidR="00B8413B" w:rsidRPr="00C41129" w:rsidRDefault="00B8413B" w:rsidP="000652AE">
            <w:pPr>
              <w:spacing w:after="0" w:line="240" w:lineRule="auto"/>
              <w:jc w:val="both"/>
              <w:rPr>
                <w:rFonts w:eastAsia="Calibri"/>
                <w:b/>
                <w:bCs/>
                <w:noProof/>
                <w:lang w:val="es-DO"/>
              </w:rPr>
            </w:pPr>
            <w:r w:rsidRPr="00C41129">
              <w:rPr>
                <w:rFonts w:eastAsia="Calibri"/>
                <w:b/>
                <w:bCs/>
                <w:noProof/>
                <w:lang w:val="es-DO"/>
              </w:rPr>
              <w:t>Total, general de Ingresos</w:t>
            </w:r>
          </w:p>
        </w:tc>
        <w:tc>
          <w:tcPr>
            <w:tcW w:w="1920" w:type="dxa"/>
            <w:tcBorders>
              <w:top w:val="nil"/>
              <w:left w:val="nil"/>
              <w:bottom w:val="single" w:sz="8" w:space="0" w:color="auto"/>
              <w:right w:val="single" w:sz="4" w:space="0" w:color="auto"/>
            </w:tcBorders>
            <w:shd w:val="clear" w:color="auto" w:fill="auto"/>
            <w:noWrap/>
            <w:vAlign w:val="center"/>
          </w:tcPr>
          <w:p w14:paraId="6128AE2C" w14:textId="02329383" w:rsidR="00B8413B" w:rsidRPr="00C41129" w:rsidRDefault="00B8413B" w:rsidP="000652AE">
            <w:pPr>
              <w:spacing w:after="0" w:line="240" w:lineRule="auto"/>
              <w:jc w:val="center"/>
              <w:rPr>
                <w:rFonts w:eastAsia="Calibri"/>
                <w:b/>
                <w:bCs/>
                <w:noProof/>
                <w:lang w:val="es-DO"/>
              </w:rPr>
            </w:pPr>
            <w:r w:rsidRPr="00C41129">
              <w:rPr>
                <w:rFonts w:eastAsia="Times New Roman"/>
                <w:b/>
                <w:bCs/>
                <w:color w:val="595959" w:themeColor="text1" w:themeTint="A6"/>
                <w:lang w:val="es-DO"/>
              </w:rPr>
              <w:t>612,699,273.00</w:t>
            </w:r>
          </w:p>
        </w:tc>
        <w:tc>
          <w:tcPr>
            <w:tcW w:w="2037" w:type="dxa"/>
            <w:tcBorders>
              <w:top w:val="nil"/>
              <w:left w:val="nil"/>
              <w:bottom w:val="single" w:sz="8" w:space="0" w:color="auto"/>
              <w:right w:val="single" w:sz="4" w:space="0" w:color="auto"/>
            </w:tcBorders>
            <w:shd w:val="clear" w:color="auto" w:fill="auto"/>
            <w:noWrap/>
            <w:vAlign w:val="center"/>
          </w:tcPr>
          <w:p w14:paraId="70AEBF80" w14:textId="6951B40C" w:rsidR="00B8413B" w:rsidRPr="00C41129" w:rsidRDefault="00B8413B" w:rsidP="000652AE">
            <w:pPr>
              <w:spacing w:after="0" w:line="240" w:lineRule="auto"/>
              <w:jc w:val="center"/>
              <w:rPr>
                <w:rFonts w:eastAsia="Calibri"/>
                <w:b/>
                <w:bCs/>
                <w:noProof/>
                <w:lang w:val="es-DO"/>
              </w:rPr>
            </w:pPr>
            <w:r w:rsidRPr="00C41129">
              <w:rPr>
                <w:rFonts w:eastAsia="Times New Roman"/>
                <w:b/>
                <w:bCs/>
                <w:color w:val="595959" w:themeColor="text1" w:themeTint="A6"/>
                <w:lang w:val="es-DO"/>
              </w:rPr>
              <w:t>703,325,753.00</w:t>
            </w:r>
          </w:p>
        </w:tc>
        <w:tc>
          <w:tcPr>
            <w:tcW w:w="1500" w:type="dxa"/>
            <w:tcBorders>
              <w:top w:val="nil"/>
              <w:left w:val="nil"/>
              <w:bottom w:val="single" w:sz="4" w:space="0" w:color="auto"/>
              <w:right w:val="single" w:sz="8" w:space="0" w:color="auto"/>
            </w:tcBorders>
            <w:shd w:val="clear" w:color="auto" w:fill="auto"/>
            <w:vAlign w:val="center"/>
          </w:tcPr>
          <w:p w14:paraId="0781704E" w14:textId="77777777" w:rsidR="00B8413B" w:rsidRPr="00C41129" w:rsidRDefault="00B8413B" w:rsidP="000652AE">
            <w:pPr>
              <w:spacing w:after="0" w:line="240" w:lineRule="auto"/>
              <w:jc w:val="center"/>
              <w:rPr>
                <w:rFonts w:eastAsia="Times New Roman"/>
                <w:b/>
                <w:bCs/>
                <w:color w:val="595959" w:themeColor="text1" w:themeTint="A6"/>
                <w:lang w:val="es-DO"/>
              </w:rPr>
            </w:pPr>
          </w:p>
          <w:p w14:paraId="0BBE0F3F" w14:textId="77777777" w:rsidR="00B8413B" w:rsidRPr="00C41129" w:rsidRDefault="00B8413B" w:rsidP="000652AE">
            <w:pPr>
              <w:spacing w:after="0" w:line="240" w:lineRule="auto"/>
              <w:jc w:val="center"/>
              <w:rPr>
                <w:rFonts w:eastAsia="Times New Roman"/>
                <w:b/>
                <w:bCs/>
                <w:color w:val="595959" w:themeColor="text1" w:themeTint="A6"/>
                <w:lang w:val="es-DO"/>
              </w:rPr>
            </w:pPr>
            <w:r w:rsidRPr="00C41129">
              <w:rPr>
                <w:rFonts w:eastAsia="Times New Roman"/>
                <w:b/>
                <w:bCs/>
                <w:color w:val="595959" w:themeColor="text1" w:themeTint="A6"/>
                <w:lang w:val="es-DO"/>
              </w:rPr>
              <w:t>114.79</w:t>
            </w:r>
          </w:p>
          <w:p w14:paraId="45D51A9D" w14:textId="77777777" w:rsidR="00B8413B" w:rsidRPr="00C41129" w:rsidRDefault="00B8413B" w:rsidP="000652AE">
            <w:pPr>
              <w:spacing w:after="0" w:line="240" w:lineRule="auto"/>
              <w:jc w:val="center"/>
              <w:rPr>
                <w:rFonts w:eastAsia="Calibri"/>
                <w:b/>
                <w:bCs/>
                <w:noProof/>
                <w:lang w:val="es-DO"/>
              </w:rPr>
            </w:pPr>
          </w:p>
        </w:tc>
      </w:tr>
      <w:tr w:rsidR="00B8413B" w:rsidRPr="00C41129" w14:paraId="4AE10F15" w14:textId="77777777" w:rsidTr="000652AE">
        <w:trPr>
          <w:trHeight w:val="732"/>
        </w:trPr>
        <w:tc>
          <w:tcPr>
            <w:tcW w:w="3451" w:type="dxa"/>
            <w:tcBorders>
              <w:top w:val="nil"/>
              <w:left w:val="single" w:sz="8" w:space="0" w:color="auto"/>
              <w:bottom w:val="nil"/>
              <w:right w:val="single" w:sz="4" w:space="0" w:color="auto"/>
            </w:tcBorders>
            <w:shd w:val="clear" w:color="auto" w:fill="auto"/>
            <w:vAlign w:val="center"/>
          </w:tcPr>
          <w:p w14:paraId="69CFE813"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Gastos Corrientes</w:t>
            </w:r>
          </w:p>
        </w:tc>
        <w:tc>
          <w:tcPr>
            <w:tcW w:w="1920" w:type="dxa"/>
            <w:tcBorders>
              <w:top w:val="nil"/>
              <w:left w:val="nil"/>
              <w:bottom w:val="nil"/>
              <w:right w:val="single" w:sz="4" w:space="0" w:color="auto"/>
            </w:tcBorders>
            <w:shd w:val="clear" w:color="auto" w:fill="auto"/>
            <w:noWrap/>
            <w:vAlign w:val="center"/>
          </w:tcPr>
          <w:p w14:paraId="68070B99" w14:textId="6D1A97EC"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556,725,501.00</w:t>
            </w:r>
          </w:p>
        </w:tc>
        <w:tc>
          <w:tcPr>
            <w:tcW w:w="2037" w:type="dxa"/>
            <w:tcBorders>
              <w:top w:val="nil"/>
              <w:left w:val="nil"/>
              <w:bottom w:val="nil"/>
              <w:right w:val="single" w:sz="4" w:space="0" w:color="auto"/>
            </w:tcBorders>
            <w:shd w:val="clear" w:color="auto" w:fill="auto"/>
            <w:noWrap/>
            <w:vAlign w:val="center"/>
          </w:tcPr>
          <w:p w14:paraId="7154DF98" w14:textId="7E27DA13"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481,880,131.00</w:t>
            </w:r>
          </w:p>
        </w:tc>
        <w:tc>
          <w:tcPr>
            <w:tcW w:w="1500" w:type="dxa"/>
            <w:tcBorders>
              <w:top w:val="single" w:sz="8" w:space="0" w:color="auto"/>
              <w:left w:val="nil"/>
              <w:bottom w:val="nil"/>
              <w:right w:val="single" w:sz="8" w:space="0" w:color="auto"/>
            </w:tcBorders>
            <w:shd w:val="clear" w:color="auto" w:fill="auto"/>
            <w:vAlign w:val="center"/>
          </w:tcPr>
          <w:p w14:paraId="25339FFC" w14:textId="77777777" w:rsidR="00B8413B" w:rsidRPr="00C41129" w:rsidRDefault="00B8413B" w:rsidP="000652AE">
            <w:pPr>
              <w:spacing w:after="0" w:line="240" w:lineRule="auto"/>
              <w:jc w:val="center"/>
              <w:rPr>
                <w:rFonts w:eastAsia="Times New Roman"/>
                <w:color w:val="595959" w:themeColor="text1" w:themeTint="A6"/>
                <w:lang w:val="es-DO"/>
              </w:rPr>
            </w:pPr>
          </w:p>
          <w:p w14:paraId="66E0982D" w14:textId="5D01B2C2"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86.56</w:t>
            </w:r>
          </w:p>
          <w:p w14:paraId="6012C373" w14:textId="59E5FB25" w:rsidR="00B8413B" w:rsidRPr="00C41129" w:rsidRDefault="00B8413B" w:rsidP="000652AE">
            <w:pPr>
              <w:spacing w:after="0" w:line="240" w:lineRule="auto"/>
              <w:jc w:val="center"/>
              <w:rPr>
                <w:rFonts w:eastAsia="Calibri"/>
                <w:noProof/>
                <w:lang w:val="es-DO"/>
              </w:rPr>
            </w:pPr>
          </w:p>
        </w:tc>
      </w:tr>
      <w:tr w:rsidR="00B8413B" w:rsidRPr="00C41129" w14:paraId="667F443D" w14:textId="77777777" w:rsidTr="000652AE">
        <w:trPr>
          <w:trHeight w:val="663"/>
        </w:trPr>
        <w:tc>
          <w:tcPr>
            <w:tcW w:w="3451" w:type="dxa"/>
            <w:tcBorders>
              <w:top w:val="single" w:sz="8" w:space="0" w:color="auto"/>
              <w:left w:val="single" w:sz="8" w:space="0" w:color="auto"/>
              <w:bottom w:val="single" w:sz="8" w:space="0" w:color="auto"/>
              <w:right w:val="single" w:sz="4" w:space="0" w:color="auto"/>
            </w:tcBorders>
            <w:shd w:val="clear" w:color="auto" w:fill="auto"/>
            <w:vAlign w:val="center"/>
          </w:tcPr>
          <w:p w14:paraId="370C7F95"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Gastos de Capital</w:t>
            </w:r>
          </w:p>
        </w:tc>
        <w:tc>
          <w:tcPr>
            <w:tcW w:w="1920" w:type="dxa"/>
            <w:tcBorders>
              <w:top w:val="single" w:sz="8" w:space="0" w:color="auto"/>
              <w:left w:val="nil"/>
              <w:bottom w:val="single" w:sz="8" w:space="0" w:color="auto"/>
              <w:right w:val="single" w:sz="4" w:space="0" w:color="auto"/>
            </w:tcBorders>
            <w:shd w:val="clear" w:color="auto" w:fill="auto"/>
            <w:noWrap/>
            <w:vAlign w:val="center"/>
          </w:tcPr>
          <w:p w14:paraId="59A7A3B8" w14:textId="77777777" w:rsidR="00B8413B" w:rsidRPr="00C41129" w:rsidRDefault="00B8413B" w:rsidP="000652AE">
            <w:pPr>
              <w:spacing w:after="0" w:line="240" w:lineRule="auto"/>
              <w:jc w:val="center"/>
              <w:rPr>
                <w:rFonts w:eastAsia="Times New Roman"/>
                <w:color w:val="595959" w:themeColor="text1" w:themeTint="A6"/>
                <w:lang w:val="es-DO"/>
              </w:rPr>
            </w:pPr>
          </w:p>
          <w:p w14:paraId="0F40AB8E" w14:textId="77777777"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55,973,772.00</w:t>
            </w:r>
          </w:p>
          <w:p w14:paraId="758740A1" w14:textId="513AD91A" w:rsidR="00B8413B" w:rsidRPr="00C41129" w:rsidRDefault="00B8413B" w:rsidP="000652AE">
            <w:pPr>
              <w:spacing w:after="0" w:line="240" w:lineRule="auto"/>
              <w:jc w:val="center"/>
              <w:rPr>
                <w:rFonts w:eastAsia="Calibri"/>
                <w:noProof/>
                <w:lang w:val="es-DO"/>
              </w:rPr>
            </w:pPr>
          </w:p>
        </w:tc>
        <w:tc>
          <w:tcPr>
            <w:tcW w:w="2037" w:type="dxa"/>
            <w:tcBorders>
              <w:top w:val="single" w:sz="8" w:space="0" w:color="auto"/>
              <w:left w:val="nil"/>
              <w:bottom w:val="single" w:sz="8" w:space="0" w:color="auto"/>
              <w:right w:val="single" w:sz="4" w:space="0" w:color="auto"/>
            </w:tcBorders>
            <w:shd w:val="clear" w:color="auto" w:fill="auto"/>
            <w:noWrap/>
            <w:vAlign w:val="center"/>
          </w:tcPr>
          <w:p w14:paraId="4DDFB2CC" w14:textId="3043229C" w:rsidR="00B8413B" w:rsidRPr="00C41129" w:rsidRDefault="00B8413B" w:rsidP="000652AE">
            <w:pPr>
              <w:spacing w:after="0" w:line="240" w:lineRule="auto"/>
              <w:jc w:val="center"/>
              <w:rPr>
                <w:rFonts w:eastAsia="Times New Roman"/>
                <w:color w:val="595959" w:themeColor="text1" w:themeTint="A6"/>
                <w:lang w:val="es-DO"/>
              </w:rPr>
            </w:pPr>
          </w:p>
          <w:p w14:paraId="60C767F5" w14:textId="19DB0B50"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7,100,279.00</w:t>
            </w:r>
          </w:p>
        </w:tc>
        <w:tc>
          <w:tcPr>
            <w:tcW w:w="1500" w:type="dxa"/>
            <w:tcBorders>
              <w:top w:val="single" w:sz="8" w:space="0" w:color="auto"/>
              <w:left w:val="nil"/>
              <w:bottom w:val="single" w:sz="8" w:space="0" w:color="auto"/>
              <w:right w:val="single" w:sz="8" w:space="0" w:color="auto"/>
            </w:tcBorders>
            <w:shd w:val="clear" w:color="auto" w:fill="auto"/>
            <w:vAlign w:val="center"/>
          </w:tcPr>
          <w:p w14:paraId="564B7331" w14:textId="77777777" w:rsidR="00B8413B" w:rsidRPr="00C41129" w:rsidRDefault="00B8413B" w:rsidP="000652AE">
            <w:pPr>
              <w:spacing w:after="0" w:line="240" w:lineRule="auto"/>
              <w:jc w:val="center"/>
              <w:rPr>
                <w:rFonts w:eastAsia="Times New Roman"/>
                <w:color w:val="595959" w:themeColor="text1" w:themeTint="A6"/>
                <w:lang w:val="es-DO"/>
              </w:rPr>
            </w:pPr>
            <w:r w:rsidRPr="00C41129">
              <w:rPr>
                <w:rFonts w:eastAsia="Times New Roman"/>
                <w:color w:val="595959" w:themeColor="text1" w:themeTint="A6"/>
                <w:lang w:val="es-DO"/>
              </w:rPr>
              <w:t>12.68</w:t>
            </w:r>
          </w:p>
          <w:p w14:paraId="5CEC0B6D" w14:textId="034DAF51" w:rsidR="00B8413B" w:rsidRPr="00C41129" w:rsidRDefault="00B8413B" w:rsidP="000652AE">
            <w:pPr>
              <w:spacing w:after="0" w:line="240" w:lineRule="auto"/>
              <w:jc w:val="center"/>
              <w:rPr>
                <w:rFonts w:eastAsia="Calibri"/>
                <w:noProof/>
                <w:lang w:val="es-DO"/>
              </w:rPr>
            </w:pPr>
          </w:p>
        </w:tc>
      </w:tr>
      <w:tr w:rsidR="00B8413B" w:rsidRPr="00C41129" w14:paraId="7392409D" w14:textId="77777777" w:rsidTr="000652AE">
        <w:trPr>
          <w:trHeight w:val="687"/>
        </w:trPr>
        <w:tc>
          <w:tcPr>
            <w:tcW w:w="3451" w:type="dxa"/>
            <w:tcBorders>
              <w:top w:val="nil"/>
              <w:left w:val="single" w:sz="8" w:space="0" w:color="auto"/>
              <w:bottom w:val="single" w:sz="4" w:space="0" w:color="auto"/>
              <w:right w:val="single" w:sz="4" w:space="0" w:color="auto"/>
            </w:tcBorders>
            <w:shd w:val="clear" w:color="auto" w:fill="auto"/>
            <w:vAlign w:val="center"/>
          </w:tcPr>
          <w:p w14:paraId="3B69CABA" w14:textId="77777777" w:rsidR="00B8413B" w:rsidRPr="00C41129" w:rsidRDefault="00B8413B" w:rsidP="000652AE">
            <w:pPr>
              <w:spacing w:after="0" w:line="240" w:lineRule="auto"/>
              <w:jc w:val="both"/>
              <w:rPr>
                <w:rFonts w:eastAsia="Calibri"/>
                <w:noProof/>
                <w:lang w:val="es-DO"/>
              </w:rPr>
            </w:pPr>
            <w:r w:rsidRPr="00C41129">
              <w:rPr>
                <w:rFonts w:eastAsia="Calibri"/>
                <w:noProof/>
                <w:lang w:val="es-DO"/>
              </w:rPr>
              <w:t>Gastos</w:t>
            </w:r>
          </w:p>
        </w:tc>
        <w:tc>
          <w:tcPr>
            <w:tcW w:w="1920" w:type="dxa"/>
            <w:tcBorders>
              <w:top w:val="nil"/>
              <w:left w:val="nil"/>
              <w:bottom w:val="single" w:sz="4" w:space="0" w:color="auto"/>
              <w:right w:val="single" w:sz="4" w:space="0" w:color="auto"/>
            </w:tcBorders>
            <w:shd w:val="clear" w:color="auto" w:fill="auto"/>
            <w:noWrap/>
            <w:vAlign w:val="center"/>
          </w:tcPr>
          <w:p w14:paraId="649310FE" w14:textId="28C10DC4" w:rsidR="00B8413B" w:rsidRPr="00C41129" w:rsidRDefault="00B8413B" w:rsidP="000652AE">
            <w:pPr>
              <w:spacing w:after="0" w:line="240" w:lineRule="auto"/>
              <w:jc w:val="center"/>
              <w:rPr>
                <w:rFonts w:eastAsia="Calibri"/>
                <w:noProof/>
                <w:lang w:val="es-DO"/>
              </w:rPr>
            </w:pPr>
            <w:r w:rsidRPr="00C41129">
              <w:rPr>
                <w:rFonts w:eastAsia="Times New Roman"/>
                <w:b/>
                <w:bCs/>
                <w:color w:val="595959" w:themeColor="text1" w:themeTint="A6"/>
                <w:lang w:val="es-DO"/>
              </w:rPr>
              <w:t>612,699,273.00</w:t>
            </w:r>
          </w:p>
        </w:tc>
        <w:tc>
          <w:tcPr>
            <w:tcW w:w="2037" w:type="dxa"/>
            <w:tcBorders>
              <w:top w:val="nil"/>
              <w:left w:val="nil"/>
              <w:bottom w:val="single" w:sz="4" w:space="0" w:color="auto"/>
              <w:right w:val="single" w:sz="4" w:space="0" w:color="auto"/>
            </w:tcBorders>
            <w:shd w:val="clear" w:color="auto" w:fill="auto"/>
            <w:noWrap/>
            <w:vAlign w:val="center"/>
          </w:tcPr>
          <w:p w14:paraId="78FFCECA" w14:textId="383B037A" w:rsidR="00B8413B" w:rsidRPr="00C41129" w:rsidRDefault="00B8413B" w:rsidP="000652AE">
            <w:pPr>
              <w:spacing w:after="0" w:line="240" w:lineRule="auto"/>
              <w:jc w:val="center"/>
              <w:rPr>
                <w:rFonts w:eastAsia="Calibri"/>
                <w:noProof/>
                <w:lang w:val="es-DO"/>
              </w:rPr>
            </w:pPr>
            <w:r w:rsidRPr="00C41129">
              <w:rPr>
                <w:rFonts w:eastAsia="Times New Roman"/>
                <w:b/>
                <w:bCs/>
                <w:color w:val="595959" w:themeColor="text1" w:themeTint="A6"/>
                <w:lang w:val="es-DO"/>
              </w:rPr>
              <w:t>488,980,410.00</w:t>
            </w:r>
          </w:p>
        </w:tc>
        <w:tc>
          <w:tcPr>
            <w:tcW w:w="1500" w:type="dxa"/>
            <w:tcBorders>
              <w:top w:val="nil"/>
              <w:left w:val="nil"/>
              <w:bottom w:val="single" w:sz="4" w:space="0" w:color="auto"/>
              <w:right w:val="single" w:sz="8" w:space="0" w:color="auto"/>
            </w:tcBorders>
            <w:shd w:val="clear" w:color="auto" w:fill="auto"/>
            <w:vAlign w:val="center"/>
          </w:tcPr>
          <w:p w14:paraId="08AD1884" w14:textId="092E693E" w:rsidR="00B8413B" w:rsidRPr="00C41129" w:rsidRDefault="00B8413B" w:rsidP="000652AE">
            <w:pPr>
              <w:spacing w:after="0" w:line="240" w:lineRule="auto"/>
              <w:jc w:val="center"/>
              <w:rPr>
                <w:rFonts w:eastAsia="Calibri"/>
                <w:noProof/>
                <w:lang w:val="es-DO"/>
              </w:rPr>
            </w:pPr>
            <w:r w:rsidRPr="00C41129">
              <w:rPr>
                <w:rFonts w:eastAsia="Times New Roman"/>
                <w:color w:val="595959" w:themeColor="text1" w:themeTint="A6"/>
                <w:lang w:val="es-DO"/>
              </w:rPr>
              <w:t>79.81</w:t>
            </w:r>
          </w:p>
        </w:tc>
      </w:tr>
      <w:tr w:rsidR="00B8413B" w:rsidRPr="00C41129" w14:paraId="6924F9C7" w14:textId="77777777" w:rsidTr="000652AE">
        <w:trPr>
          <w:trHeight w:val="521"/>
        </w:trPr>
        <w:tc>
          <w:tcPr>
            <w:tcW w:w="3451" w:type="dxa"/>
            <w:tcBorders>
              <w:top w:val="nil"/>
              <w:left w:val="single" w:sz="8" w:space="0" w:color="auto"/>
              <w:bottom w:val="single" w:sz="8" w:space="0" w:color="auto"/>
              <w:right w:val="single" w:sz="4" w:space="0" w:color="auto"/>
            </w:tcBorders>
            <w:shd w:val="clear" w:color="auto" w:fill="8EAADB" w:themeFill="accent1" w:themeFillTint="99"/>
            <w:vAlign w:val="center"/>
          </w:tcPr>
          <w:p w14:paraId="4CC5BDDF" w14:textId="0C74A03B" w:rsidR="00B8413B" w:rsidRPr="00C41129" w:rsidRDefault="00B8413B" w:rsidP="000652AE">
            <w:pPr>
              <w:spacing w:after="0" w:line="240" w:lineRule="auto"/>
              <w:jc w:val="both"/>
              <w:rPr>
                <w:rFonts w:eastAsia="Calibri"/>
                <w:b/>
                <w:bCs/>
                <w:noProof/>
                <w:color w:val="000000" w:themeColor="text1"/>
                <w:lang w:val="es-DO"/>
              </w:rPr>
            </w:pPr>
            <w:r w:rsidRPr="00C41129">
              <w:rPr>
                <w:rFonts w:eastAsia="Calibri"/>
                <w:b/>
                <w:bCs/>
                <w:noProof/>
                <w:color w:val="000000" w:themeColor="text1"/>
                <w:lang w:val="es-DO"/>
              </w:rPr>
              <w:t>Resultado operacional</w:t>
            </w:r>
          </w:p>
        </w:tc>
        <w:tc>
          <w:tcPr>
            <w:tcW w:w="1920" w:type="dxa"/>
            <w:tcBorders>
              <w:top w:val="nil"/>
              <w:left w:val="nil"/>
              <w:bottom w:val="single" w:sz="8" w:space="0" w:color="auto"/>
              <w:right w:val="single" w:sz="4" w:space="0" w:color="auto"/>
            </w:tcBorders>
            <w:shd w:val="clear" w:color="auto" w:fill="8EAADB" w:themeFill="accent1" w:themeFillTint="99"/>
            <w:noWrap/>
            <w:vAlign w:val="center"/>
          </w:tcPr>
          <w:p w14:paraId="5911F125" w14:textId="77777777" w:rsidR="00B8413B" w:rsidRPr="00C41129" w:rsidRDefault="00B8413B" w:rsidP="000652AE">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w:t>
            </w:r>
          </w:p>
        </w:tc>
        <w:tc>
          <w:tcPr>
            <w:tcW w:w="2037" w:type="dxa"/>
            <w:tcBorders>
              <w:top w:val="nil"/>
              <w:left w:val="nil"/>
              <w:bottom w:val="single" w:sz="8" w:space="0" w:color="auto"/>
              <w:right w:val="single" w:sz="4" w:space="0" w:color="auto"/>
            </w:tcBorders>
            <w:shd w:val="clear" w:color="auto" w:fill="8EAADB" w:themeFill="accent1" w:themeFillTint="99"/>
            <w:noWrap/>
            <w:vAlign w:val="center"/>
          </w:tcPr>
          <w:p w14:paraId="205D102E" w14:textId="74963F79" w:rsidR="00B8413B" w:rsidRPr="00C41129" w:rsidRDefault="00B8413B" w:rsidP="000652AE">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214,345,343.00</w:t>
            </w:r>
          </w:p>
        </w:tc>
        <w:tc>
          <w:tcPr>
            <w:tcW w:w="1500" w:type="dxa"/>
            <w:tcBorders>
              <w:top w:val="nil"/>
              <w:left w:val="nil"/>
              <w:bottom w:val="single" w:sz="8" w:space="0" w:color="auto"/>
              <w:right w:val="single" w:sz="8" w:space="0" w:color="auto"/>
            </w:tcBorders>
            <w:shd w:val="clear" w:color="auto" w:fill="8EAADB" w:themeFill="accent1" w:themeFillTint="99"/>
            <w:vAlign w:val="center"/>
          </w:tcPr>
          <w:p w14:paraId="2D42723B" w14:textId="77777777" w:rsidR="00B8413B" w:rsidRPr="00C41129" w:rsidRDefault="00B8413B" w:rsidP="000652AE">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w:t>
            </w:r>
          </w:p>
        </w:tc>
      </w:tr>
    </w:tbl>
    <w:p w14:paraId="3DE38184" w14:textId="5BEC7A25" w:rsidR="00352A9E" w:rsidRPr="00C41129" w:rsidRDefault="00352A9E" w:rsidP="00352A9E">
      <w:pPr>
        <w:spacing w:line="360" w:lineRule="auto"/>
        <w:jc w:val="both"/>
        <w:rPr>
          <w:rFonts w:eastAsia="Calibri"/>
          <w:noProof/>
          <w:lang w:val="es-DO"/>
        </w:rPr>
      </w:pPr>
    </w:p>
    <w:p w14:paraId="3A1535C4" w14:textId="77777777" w:rsidR="000652AE" w:rsidRPr="00C41129" w:rsidRDefault="000652AE" w:rsidP="00352A9E">
      <w:pPr>
        <w:spacing w:line="360" w:lineRule="auto"/>
        <w:jc w:val="both"/>
        <w:rPr>
          <w:rFonts w:eastAsia="Calibri"/>
          <w:noProof/>
          <w:lang w:val="es-DO"/>
        </w:rPr>
        <w:sectPr w:rsidR="000652AE" w:rsidRPr="00C41129" w:rsidSect="00386983">
          <w:pgSz w:w="12240" w:h="15840" w:code="1"/>
          <w:pgMar w:top="1440" w:right="2160" w:bottom="1440" w:left="2160" w:header="720" w:footer="720" w:gutter="0"/>
          <w:pgNumType w:start="117"/>
          <w:cols w:space="720"/>
          <w:docGrid w:linePitch="360"/>
        </w:sectPr>
      </w:pPr>
    </w:p>
    <w:p w14:paraId="4E9B34E8" w14:textId="157F9E00" w:rsidR="003A5062" w:rsidRPr="00B76B54" w:rsidRDefault="003A5062" w:rsidP="00B76B54">
      <w:pPr>
        <w:pStyle w:val="Ttulo2"/>
        <w:numPr>
          <w:ilvl w:val="0"/>
          <w:numId w:val="15"/>
        </w:numPr>
        <w:rPr>
          <w:rFonts w:eastAsia="Calibri" w:cs="Times New Roman"/>
          <w:b/>
          <w:bCs/>
          <w:noProof/>
          <w:color w:val="767171"/>
          <w:szCs w:val="24"/>
          <w:lang w:val="es-DO"/>
        </w:rPr>
      </w:pPr>
      <w:bookmarkStart w:id="90" w:name="_Toc121901550"/>
      <w:bookmarkStart w:id="91" w:name="_Hlk121401152"/>
      <w:r w:rsidRPr="00B76B54">
        <w:rPr>
          <w:rFonts w:eastAsia="Calibri" w:cs="Times New Roman"/>
          <w:b/>
          <w:bCs/>
          <w:noProof/>
          <w:color w:val="767171"/>
          <w:szCs w:val="24"/>
          <w:lang w:val="es-DO"/>
        </w:rPr>
        <w:lastRenderedPageBreak/>
        <w:t>Seguimiento Plan Estrat</w:t>
      </w:r>
      <w:r w:rsidR="00227C71" w:rsidRPr="00B76B54">
        <w:rPr>
          <w:rFonts w:eastAsia="Calibri" w:cs="Times New Roman"/>
          <w:b/>
          <w:bCs/>
          <w:noProof/>
          <w:color w:val="767171"/>
          <w:szCs w:val="24"/>
          <w:lang w:val="es-DO"/>
        </w:rPr>
        <w:t>é</w:t>
      </w:r>
      <w:r w:rsidRPr="00B76B54">
        <w:rPr>
          <w:rFonts w:eastAsia="Calibri" w:cs="Times New Roman"/>
          <w:b/>
          <w:bCs/>
          <w:noProof/>
          <w:color w:val="767171"/>
          <w:szCs w:val="24"/>
          <w:lang w:val="es-DO"/>
        </w:rPr>
        <w:t>gico Institucional (PEI) 2021-2024</w:t>
      </w:r>
      <w:bookmarkEnd w:id="90"/>
    </w:p>
    <w:p w14:paraId="388F1BE9" w14:textId="4B9C0B9A" w:rsidR="00D51112" w:rsidRPr="00D51112" w:rsidRDefault="00D51112" w:rsidP="00D51112">
      <w:pPr>
        <w:pStyle w:val="Prrafodelista"/>
        <w:spacing w:after="0" w:line="240" w:lineRule="auto"/>
        <w:jc w:val="right"/>
        <w:rPr>
          <w:rFonts w:eastAsia="Calibri"/>
          <w:noProof/>
          <w:lang w:val="es-DO"/>
        </w:rPr>
      </w:pPr>
      <w:r w:rsidRPr="00D51112">
        <w:rPr>
          <w:rFonts w:eastAsia="Calibri"/>
          <w:noProof/>
          <w:lang w:val="es-DO"/>
        </w:rPr>
        <w:t>1/2</w:t>
      </w:r>
    </w:p>
    <w:tbl>
      <w:tblPr>
        <w:tblW w:w="13887" w:type="dxa"/>
        <w:tblCellMar>
          <w:left w:w="70" w:type="dxa"/>
          <w:right w:w="70" w:type="dxa"/>
        </w:tblCellMar>
        <w:tblLook w:val="04A0" w:firstRow="1" w:lastRow="0" w:firstColumn="1" w:lastColumn="0" w:noHBand="0" w:noVBand="1"/>
      </w:tblPr>
      <w:tblGrid>
        <w:gridCol w:w="1980"/>
        <w:gridCol w:w="6095"/>
        <w:gridCol w:w="1609"/>
        <w:gridCol w:w="2077"/>
        <w:gridCol w:w="2126"/>
      </w:tblGrid>
      <w:tr w:rsidR="003A67B7" w:rsidRPr="00C41129" w14:paraId="554E5DF8" w14:textId="77777777" w:rsidTr="003A67B7">
        <w:trPr>
          <w:trHeight w:val="657"/>
        </w:trPr>
        <w:tc>
          <w:tcPr>
            <w:tcW w:w="8075"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37FCED37" w14:textId="486431B6" w:rsidR="000652AE" w:rsidRPr="00C41129" w:rsidRDefault="000652AE" w:rsidP="00DD2EEA">
            <w:pPr>
              <w:spacing w:after="0" w:line="240" w:lineRule="auto"/>
              <w:jc w:val="center"/>
              <w:rPr>
                <w:rFonts w:eastAsia="Calibri"/>
                <w:b/>
                <w:bCs/>
                <w:noProof/>
                <w:color w:val="FFFFFF" w:themeColor="background1"/>
                <w:sz w:val="22"/>
                <w:szCs w:val="22"/>
                <w:lang w:val="es-DO"/>
              </w:rPr>
            </w:pPr>
            <w:bookmarkStart w:id="92" w:name="_Hlk121395342"/>
            <w:bookmarkEnd w:id="91"/>
            <w:r w:rsidRPr="00C41129">
              <w:rPr>
                <w:rFonts w:eastAsia="Calibri"/>
                <w:b/>
                <w:bCs/>
                <w:noProof/>
                <w:color w:val="FFFFFF" w:themeColor="background1"/>
                <w:sz w:val="22"/>
                <w:szCs w:val="22"/>
                <w:lang w:val="es-DO"/>
              </w:rPr>
              <w:t>Ejes Estratégicos Institucionales</w:t>
            </w:r>
          </w:p>
        </w:tc>
        <w:tc>
          <w:tcPr>
            <w:tcW w:w="1609"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7D253623" w14:textId="465CCA6C" w:rsidR="000652AE" w:rsidRPr="00C41129" w:rsidRDefault="000652A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Ponderación</w:t>
            </w:r>
          </w:p>
        </w:tc>
        <w:tc>
          <w:tcPr>
            <w:tcW w:w="2077"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79AD0C8" w14:textId="6B37BBD9" w:rsidR="000652AE" w:rsidRPr="00C41129" w:rsidRDefault="000652A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Nivel Ejecución 2021</w:t>
            </w:r>
          </w:p>
        </w:tc>
        <w:tc>
          <w:tcPr>
            <w:tcW w:w="2126"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29484A12" w14:textId="44B54C4A" w:rsidR="000652AE" w:rsidRPr="00C41129" w:rsidRDefault="000652A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Nivel Ejecución 2022</w:t>
            </w:r>
          </w:p>
        </w:tc>
      </w:tr>
      <w:tr w:rsidR="00491B7E" w:rsidRPr="00C41129" w14:paraId="13CF3DE5" w14:textId="77777777" w:rsidTr="00491B7E">
        <w:trPr>
          <w:trHeight w:val="735"/>
        </w:trPr>
        <w:tc>
          <w:tcPr>
            <w:tcW w:w="1980"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3A77CD3C" w14:textId="77777777" w:rsidR="000652AE" w:rsidRPr="00C41129" w:rsidRDefault="000652A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EJE 1</w:t>
            </w:r>
          </w:p>
        </w:tc>
        <w:tc>
          <w:tcPr>
            <w:tcW w:w="6095" w:type="dxa"/>
            <w:tcBorders>
              <w:top w:val="nil"/>
              <w:left w:val="nil"/>
              <w:bottom w:val="single" w:sz="4" w:space="0" w:color="auto"/>
              <w:right w:val="single" w:sz="4" w:space="0" w:color="auto"/>
            </w:tcBorders>
            <w:shd w:val="clear" w:color="auto" w:fill="8EAADB" w:themeFill="accent1" w:themeFillTint="99"/>
            <w:vAlign w:val="center"/>
            <w:hideMark/>
          </w:tcPr>
          <w:p w14:paraId="21093DFB" w14:textId="70C28F62" w:rsidR="000652AE" w:rsidRPr="00C41129" w:rsidRDefault="000652AE" w:rsidP="000652AE">
            <w:pPr>
              <w:spacing w:after="0" w:line="240" w:lineRule="auto"/>
              <w:jc w:val="both"/>
              <w:rPr>
                <w:rFonts w:eastAsia="Calibri"/>
                <w:noProof/>
                <w:color w:val="000000" w:themeColor="text1"/>
                <w:sz w:val="22"/>
                <w:szCs w:val="22"/>
                <w:lang w:val="es-DO"/>
              </w:rPr>
            </w:pPr>
            <w:r w:rsidRPr="00C41129">
              <w:rPr>
                <w:rFonts w:eastAsia="Calibri"/>
                <w:noProof/>
                <w:color w:val="000000" w:themeColor="text1"/>
                <w:sz w:val="22"/>
                <w:szCs w:val="22"/>
                <w:lang w:val="es-DO"/>
              </w:rPr>
              <w:t>Impulsar el Buen Funcionamiento y el Desarrollo del Sector Energético</w:t>
            </w:r>
          </w:p>
        </w:tc>
        <w:tc>
          <w:tcPr>
            <w:tcW w:w="1609" w:type="dxa"/>
            <w:tcBorders>
              <w:top w:val="nil"/>
              <w:left w:val="nil"/>
              <w:bottom w:val="single" w:sz="4" w:space="0" w:color="auto"/>
              <w:right w:val="single" w:sz="4" w:space="0" w:color="auto"/>
            </w:tcBorders>
            <w:shd w:val="clear" w:color="auto" w:fill="8EAADB" w:themeFill="accent1" w:themeFillTint="99"/>
            <w:noWrap/>
            <w:vAlign w:val="center"/>
            <w:hideMark/>
          </w:tcPr>
          <w:p w14:paraId="7A9B8F16" w14:textId="77777777" w:rsidR="000652AE" w:rsidRPr="00C41129" w:rsidRDefault="000652AE" w:rsidP="00DD2EEA">
            <w:pPr>
              <w:spacing w:after="0" w:line="240" w:lineRule="auto"/>
              <w:jc w:val="center"/>
              <w:rPr>
                <w:rFonts w:eastAsia="Calibri"/>
                <w:noProof/>
                <w:color w:val="000000" w:themeColor="text1"/>
                <w:sz w:val="22"/>
                <w:szCs w:val="22"/>
                <w:lang w:val="es-DO"/>
              </w:rPr>
            </w:pPr>
            <w:r w:rsidRPr="00C41129">
              <w:rPr>
                <w:rFonts w:eastAsia="Calibri"/>
                <w:noProof/>
                <w:color w:val="000000" w:themeColor="text1"/>
                <w:sz w:val="22"/>
                <w:szCs w:val="22"/>
                <w:lang w:val="es-DO"/>
              </w:rPr>
              <w:t>30%</w:t>
            </w:r>
          </w:p>
        </w:tc>
        <w:tc>
          <w:tcPr>
            <w:tcW w:w="2077" w:type="dxa"/>
            <w:tcBorders>
              <w:top w:val="nil"/>
              <w:left w:val="nil"/>
              <w:bottom w:val="single" w:sz="4" w:space="0" w:color="auto"/>
              <w:right w:val="single" w:sz="4" w:space="0" w:color="auto"/>
            </w:tcBorders>
            <w:shd w:val="clear" w:color="auto" w:fill="8EAADB" w:themeFill="accent1" w:themeFillTint="99"/>
            <w:noWrap/>
            <w:vAlign w:val="center"/>
            <w:hideMark/>
          </w:tcPr>
          <w:p w14:paraId="3CCD3514" w14:textId="77777777" w:rsidR="000652AE" w:rsidRPr="00C41129" w:rsidRDefault="000652AE" w:rsidP="00DD2EEA">
            <w:pPr>
              <w:spacing w:after="0" w:line="240" w:lineRule="auto"/>
              <w:jc w:val="center"/>
              <w:rPr>
                <w:rFonts w:eastAsia="Calibri"/>
                <w:noProof/>
                <w:color w:val="000000" w:themeColor="text1"/>
                <w:sz w:val="22"/>
                <w:szCs w:val="22"/>
                <w:lang w:val="es-DO"/>
              </w:rPr>
            </w:pPr>
            <w:r w:rsidRPr="00C41129">
              <w:rPr>
                <w:rFonts w:eastAsia="Calibri"/>
                <w:noProof/>
                <w:color w:val="000000" w:themeColor="text1"/>
                <w:sz w:val="22"/>
                <w:szCs w:val="22"/>
                <w:lang w:val="es-DO"/>
              </w:rPr>
              <w:t>49.1%</w:t>
            </w:r>
          </w:p>
        </w:tc>
        <w:tc>
          <w:tcPr>
            <w:tcW w:w="2126" w:type="dxa"/>
            <w:tcBorders>
              <w:top w:val="nil"/>
              <w:left w:val="nil"/>
              <w:bottom w:val="single" w:sz="4" w:space="0" w:color="auto"/>
              <w:right w:val="single" w:sz="4" w:space="0" w:color="auto"/>
            </w:tcBorders>
            <w:shd w:val="clear" w:color="auto" w:fill="8EAADB" w:themeFill="accent1" w:themeFillTint="99"/>
            <w:noWrap/>
            <w:vAlign w:val="center"/>
            <w:hideMark/>
          </w:tcPr>
          <w:p w14:paraId="277A244C" w14:textId="77777777" w:rsidR="000652AE" w:rsidRPr="00C41129" w:rsidRDefault="000652AE" w:rsidP="00DD2EEA">
            <w:pPr>
              <w:spacing w:after="0" w:line="240" w:lineRule="auto"/>
              <w:jc w:val="center"/>
              <w:rPr>
                <w:rFonts w:eastAsia="Calibri"/>
                <w:noProof/>
                <w:color w:val="000000" w:themeColor="text1"/>
                <w:sz w:val="22"/>
                <w:szCs w:val="22"/>
                <w:lang w:val="es-DO"/>
              </w:rPr>
            </w:pPr>
            <w:r w:rsidRPr="00C41129">
              <w:rPr>
                <w:rFonts w:eastAsia="Calibri"/>
                <w:noProof/>
                <w:color w:val="000000" w:themeColor="text1"/>
                <w:sz w:val="22"/>
                <w:szCs w:val="22"/>
                <w:lang w:val="es-DO"/>
              </w:rPr>
              <w:t>63.6%</w:t>
            </w:r>
          </w:p>
        </w:tc>
      </w:tr>
      <w:tr w:rsidR="000652AE" w:rsidRPr="00C41129" w14:paraId="05D6842B" w14:textId="77777777" w:rsidTr="00DD2EEA">
        <w:trPr>
          <w:trHeight w:val="720"/>
        </w:trPr>
        <w:tc>
          <w:tcPr>
            <w:tcW w:w="1980" w:type="dxa"/>
            <w:tcBorders>
              <w:top w:val="nil"/>
              <w:left w:val="single" w:sz="4" w:space="0" w:color="auto"/>
              <w:bottom w:val="single" w:sz="4" w:space="0" w:color="auto"/>
              <w:right w:val="single" w:sz="4" w:space="0" w:color="auto"/>
            </w:tcBorders>
            <w:shd w:val="clear" w:color="000000" w:fill="D9E1F2"/>
            <w:vAlign w:val="center"/>
            <w:hideMark/>
          </w:tcPr>
          <w:p w14:paraId="10863C35" w14:textId="206905A9" w:rsidR="000652AE" w:rsidRPr="00C41129" w:rsidRDefault="000652AE" w:rsidP="000652AE">
            <w:pPr>
              <w:spacing w:after="0" w:line="240" w:lineRule="auto"/>
              <w:jc w:val="center"/>
              <w:rPr>
                <w:rFonts w:eastAsia="Calibri"/>
                <w:noProof/>
                <w:sz w:val="22"/>
                <w:szCs w:val="22"/>
                <w:lang w:val="es-DO"/>
              </w:rPr>
            </w:pPr>
            <w:r w:rsidRPr="00C41129">
              <w:rPr>
                <w:rFonts w:eastAsia="Calibri"/>
                <w:noProof/>
                <w:sz w:val="22"/>
                <w:szCs w:val="22"/>
                <w:lang w:val="es-DO"/>
              </w:rPr>
              <w:t>Objetivo Estratégico 1.1</w:t>
            </w:r>
          </w:p>
        </w:tc>
        <w:tc>
          <w:tcPr>
            <w:tcW w:w="6095" w:type="dxa"/>
            <w:tcBorders>
              <w:top w:val="nil"/>
              <w:left w:val="nil"/>
              <w:bottom w:val="single" w:sz="4" w:space="0" w:color="auto"/>
              <w:right w:val="single" w:sz="4" w:space="0" w:color="auto"/>
            </w:tcBorders>
            <w:shd w:val="clear" w:color="000000" w:fill="FFFFFF"/>
            <w:vAlign w:val="center"/>
            <w:hideMark/>
          </w:tcPr>
          <w:p w14:paraId="08C071B5" w14:textId="34AE5E9E" w:rsidR="000652AE" w:rsidRPr="00C41129" w:rsidRDefault="000652AE" w:rsidP="000652AE">
            <w:pPr>
              <w:spacing w:after="0" w:line="240" w:lineRule="auto"/>
              <w:jc w:val="both"/>
              <w:rPr>
                <w:rFonts w:eastAsia="Calibri"/>
                <w:noProof/>
                <w:sz w:val="22"/>
                <w:szCs w:val="22"/>
                <w:lang w:val="es-DO"/>
              </w:rPr>
            </w:pPr>
            <w:r w:rsidRPr="00C41129">
              <w:rPr>
                <w:rFonts w:eastAsia="Calibri"/>
                <w:noProof/>
                <w:sz w:val="22"/>
                <w:szCs w:val="22"/>
                <w:lang w:val="es-DO"/>
              </w:rPr>
              <w:t>Trazar / Proponer Políticas y Normativas para la Optimización del Sector Energía</w:t>
            </w:r>
          </w:p>
        </w:tc>
        <w:tc>
          <w:tcPr>
            <w:tcW w:w="1609" w:type="dxa"/>
            <w:tcBorders>
              <w:top w:val="nil"/>
              <w:left w:val="nil"/>
              <w:bottom w:val="single" w:sz="4" w:space="0" w:color="auto"/>
              <w:right w:val="single" w:sz="4" w:space="0" w:color="auto"/>
            </w:tcBorders>
            <w:shd w:val="clear" w:color="000000" w:fill="FFFFFF"/>
            <w:noWrap/>
            <w:vAlign w:val="center"/>
            <w:hideMark/>
          </w:tcPr>
          <w:p w14:paraId="59D6E5EC" w14:textId="77777777" w:rsidR="000652AE" w:rsidRPr="00C41129" w:rsidRDefault="000652AE" w:rsidP="00DD2EEA">
            <w:pPr>
              <w:spacing w:after="0" w:line="240" w:lineRule="auto"/>
              <w:jc w:val="center"/>
              <w:rPr>
                <w:rFonts w:eastAsia="Times New Roman"/>
                <w:color w:val="000000"/>
                <w:spacing w:val="0"/>
                <w:sz w:val="22"/>
                <w:szCs w:val="22"/>
                <w:lang w:val="es-DO" w:eastAsia="es-DO"/>
              </w:rPr>
            </w:pPr>
            <w:r w:rsidRPr="00C41129">
              <w:rPr>
                <w:rFonts w:eastAsia="Calibri"/>
                <w:noProof/>
                <w:sz w:val="22"/>
                <w:szCs w:val="22"/>
                <w:lang w:val="es-DO"/>
              </w:rPr>
              <w:t>30%</w:t>
            </w:r>
          </w:p>
        </w:tc>
        <w:tc>
          <w:tcPr>
            <w:tcW w:w="2077" w:type="dxa"/>
            <w:tcBorders>
              <w:top w:val="nil"/>
              <w:left w:val="nil"/>
              <w:bottom w:val="single" w:sz="4" w:space="0" w:color="auto"/>
              <w:right w:val="single" w:sz="4" w:space="0" w:color="auto"/>
            </w:tcBorders>
            <w:shd w:val="clear" w:color="000000" w:fill="FFFFFF"/>
            <w:noWrap/>
            <w:vAlign w:val="center"/>
            <w:hideMark/>
          </w:tcPr>
          <w:p w14:paraId="243F7F47"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35.0%</w:t>
            </w:r>
          </w:p>
        </w:tc>
        <w:tc>
          <w:tcPr>
            <w:tcW w:w="2126" w:type="dxa"/>
            <w:tcBorders>
              <w:top w:val="nil"/>
              <w:left w:val="nil"/>
              <w:bottom w:val="single" w:sz="4" w:space="0" w:color="auto"/>
              <w:right w:val="single" w:sz="4" w:space="0" w:color="auto"/>
            </w:tcBorders>
            <w:shd w:val="clear" w:color="000000" w:fill="FFFFFF"/>
            <w:noWrap/>
            <w:vAlign w:val="center"/>
            <w:hideMark/>
          </w:tcPr>
          <w:p w14:paraId="330299E4"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47.0%</w:t>
            </w:r>
          </w:p>
        </w:tc>
      </w:tr>
      <w:tr w:rsidR="000652AE" w:rsidRPr="00C41129" w14:paraId="38368D9E" w14:textId="77777777" w:rsidTr="00DD2EEA">
        <w:trPr>
          <w:trHeight w:val="720"/>
        </w:trPr>
        <w:tc>
          <w:tcPr>
            <w:tcW w:w="1980" w:type="dxa"/>
            <w:tcBorders>
              <w:top w:val="nil"/>
              <w:left w:val="single" w:sz="4" w:space="0" w:color="auto"/>
              <w:bottom w:val="single" w:sz="4" w:space="0" w:color="auto"/>
              <w:right w:val="single" w:sz="4" w:space="0" w:color="auto"/>
            </w:tcBorders>
            <w:shd w:val="clear" w:color="000000" w:fill="D9E1F2"/>
            <w:vAlign w:val="center"/>
            <w:hideMark/>
          </w:tcPr>
          <w:p w14:paraId="11990BEA" w14:textId="560AB506" w:rsidR="000652AE" w:rsidRPr="00C41129" w:rsidRDefault="000652AE" w:rsidP="000652AE">
            <w:pPr>
              <w:spacing w:after="0" w:line="240" w:lineRule="auto"/>
              <w:jc w:val="center"/>
              <w:rPr>
                <w:rFonts w:eastAsia="Calibri"/>
                <w:noProof/>
                <w:sz w:val="22"/>
                <w:szCs w:val="22"/>
                <w:lang w:val="es-DO"/>
              </w:rPr>
            </w:pPr>
            <w:r w:rsidRPr="00C41129">
              <w:rPr>
                <w:rFonts w:eastAsia="Calibri"/>
                <w:noProof/>
                <w:sz w:val="22"/>
                <w:szCs w:val="22"/>
                <w:lang w:val="es-DO"/>
              </w:rPr>
              <w:t>Objetivo Estratégico 1.2</w:t>
            </w:r>
          </w:p>
        </w:tc>
        <w:tc>
          <w:tcPr>
            <w:tcW w:w="6095" w:type="dxa"/>
            <w:tcBorders>
              <w:top w:val="nil"/>
              <w:left w:val="nil"/>
              <w:bottom w:val="single" w:sz="4" w:space="0" w:color="auto"/>
              <w:right w:val="single" w:sz="4" w:space="0" w:color="auto"/>
            </w:tcBorders>
            <w:shd w:val="clear" w:color="000000" w:fill="FFFFFF"/>
            <w:vAlign w:val="center"/>
            <w:hideMark/>
          </w:tcPr>
          <w:p w14:paraId="376ABC84" w14:textId="38490FB6" w:rsidR="000652AE" w:rsidRPr="00C41129" w:rsidRDefault="000652AE" w:rsidP="000652AE">
            <w:pPr>
              <w:spacing w:after="0" w:line="240" w:lineRule="auto"/>
              <w:jc w:val="both"/>
              <w:rPr>
                <w:rFonts w:eastAsia="Calibri"/>
                <w:noProof/>
                <w:sz w:val="22"/>
                <w:szCs w:val="22"/>
                <w:lang w:val="es-DO"/>
              </w:rPr>
            </w:pPr>
            <w:r w:rsidRPr="00C41129">
              <w:rPr>
                <w:rFonts w:eastAsia="Calibri"/>
                <w:noProof/>
                <w:sz w:val="22"/>
                <w:szCs w:val="22"/>
                <w:lang w:val="es-DO"/>
              </w:rPr>
              <w:t>Planificación y Proyección del Sector para la Unificación de Objetivos y Criterios</w:t>
            </w:r>
          </w:p>
        </w:tc>
        <w:tc>
          <w:tcPr>
            <w:tcW w:w="1609" w:type="dxa"/>
            <w:tcBorders>
              <w:top w:val="nil"/>
              <w:left w:val="nil"/>
              <w:bottom w:val="single" w:sz="4" w:space="0" w:color="auto"/>
              <w:right w:val="single" w:sz="4" w:space="0" w:color="auto"/>
            </w:tcBorders>
            <w:shd w:val="clear" w:color="000000" w:fill="FFFFFF"/>
            <w:noWrap/>
            <w:vAlign w:val="center"/>
            <w:hideMark/>
          </w:tcPr>
          <w:p w14:paraId="14CEE9C0"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30%</w:t>
            </w:r>
          </w:p>
        </w:tc>
        <w:tc>
          <w:tcPr>
            <w:tcW w:w="2077" w:type="dxa"/>
            <w:tcBorders>
              <w:top w:val="nil"/>
              <w:left w:val="nil"/>
              <w:bottom w:val="single" w:sz="4" w:space="0" w:color="auto"/>
              <w:right w:val="single" w:sz="4" w:space="0" w:color="auto"/>
            </w:tcBorders>
            <w:shd w:val="clear" w:color="000000" w:fill="FFFFFF"/>
            <w:noWrap/>
            <w:vAlign w:val="center"/>
            <w:hideMark/>
          </w:tcPr>
          <w:p w14:paraId="60EA1D66"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84.0%</w:t>
            </w:r>
          </w:p>
        </w:tc>
        <w:tc>
          <w:tcPr>
            <w:tcW w:w="2126" w:type="dxa"/>
            <w:tcBorders>
              <w:top w:val="nil"/>
              <w:left w:val="nil"/>
              <w:bottom w:val="single" w:sz="4" w:space="0" w:color="auto"/>
              <w:right w:val="single" w:sz="4" w:space="0" w:color="auto"/>
            </w:tcBorders>
            <w:shd w:val="clear" w:color="000000" w:fill="FFFFFF"/>
            <w:noWrap/>
            <w:vAlign w:val="center"/>
            <w:hideMark/>
          </w:tcPr>
          <w:p w14:paraId="1076CA2B"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90.0%</w:t>
            </w:r>
          </w:p>
        </w:tc>
      </w:tr>
      <w:tr w:rsidR="000652AE" w:rsidRPr="00C41129" w14:paraId="553B412A" w14:textId="77777777" w:rsidTr="003A67B7">
        <w:trPr>
          <w:trHeight w:val="626"/>
        </w:trPr>
        <w:tc>
          <w:tcPr>
            <w:tcW w:w="1980" w:type="dxa"/>
            <w:tcBorders>
              <w:top w:val="nil"/>
              <w:left w:val="single" w:sz="4" w:space="0" w:color="auto"/>
              <w:bottom w:val="single" w:sz="4" w:space="0" w:color="auto"/>
              <w:right w:val="single" w:sz="4" w:space="0" w:color="auto"/>
            </w:tcBorders>
            <w:shd w:val="clear" w:color="000000" w:fill="D9E1F2"/>
            <w:vAlign w:val="center"/>
            <w:hideMark/>
          </w:tcPr>
          <w:p w14:paraId="1FE3B081" w14:textId="00A63130" w:rsidR="000652AE" w:rsidRPr="00C41129" w:rsidRDefault="000652AE" w:rsidP="000652AE">
            <w:pPr>
              <w:spacing w:after="0" w:line="240" w:lineRule="auto"/>
              <w:jc w:val="center"/>
              <w:rPr>
                <w:rFonts w:eastAsia="Calibri"/>
                <w:noProof/>
                <w:sz w:val="22"/>
                <w:szCs w:val="22"/>
                <w:lang w:val="es-DO"/>
              </w:rPr>
            </w:pPr>
            <w:r w:rsidRPr="00C41129">
              <w:rPr>
                <w:rFonts w:eastAsia="Calibri"/>
                <w:noProof/>
                <w:sz w:val="22"/>
                <w:szCs w:val="22"/>
                <w:lang w:val="es-DO"/>
              </w:rPr>
              <w:t>Objetivo Estratégico 1.3</w:t>
            </w:r>
          </w:p>
        </w:tc>
        <w:tc>
          <w:tcPr>
            <w:tcW w:w="6095" w:type="dxa"/>
            <w:tcBorders>
              <w:top w:val="nil"/>
              <w:left w:val="nil"/>
              <w:bottom w:val="single" w:sz="4" w:space="0" w:color="auto"/>
              <w:right w:val="single" w:sz="4" w:space="0" w:color="auto"/>
            </w:tcBorders>
            <w:shd w:val="clear" w:color="000000" w:fill="FFFFFF"/>
            <w:vAlign w:val="center"/>
            <w:hideMark/>
          </w:tcPr>
          <w:p w14:paraId="7CF710FD" w14:textId="76CEA9AB" w:rsidR="000652AE" w:rsidRPr="00C41129" w:rsidRDefault="000652AE" w:rsidP="000652AE">
            <w:pPr>
              <w:spacing w:after="0" w:line="240" w:lineRule="auto"/>
              <w:jc w:val="both"/>
              <w:rPr>
                <w:rFonts w:eastAsia="Calibri"/>
                <w:noProof/>
                <w:sz w:val="22"/>
                <w:szCs w:val="22"/>
                <w:lang w:val="es-DO"/>
              </w:rPr>
            </w:pPr>
            <w:r w:rsidRPr="00C41129">
              <w:rPr>
                <w:rFonts w:eastAsia="Calibri"/>
                <w:noProof/>
                <w:sz w:val="22"/>
                <w:szCs w:val="22"/>
                <w:lang w:val="es-DO"/>
              </w:rPr>
              <w:t>Desarrollo Sostenible de las Fuentes de Energía Renovables</w:t>
            </w:r>
          </w:p>
        </w:tc>
        <w:tc>
          <w:tcPr>
            <w:tcW w:w="1609" w:type="dxa"/>
            <w:tcBorders>
              <w:top w:val="nil"/>
              <w:left w:val="nil"/>
              <w:bottom w:val="single" w:sz="4" w:space="0" w:color="auto"/>
              <w:right w:val="single" w:sz="4" w:space="0" w:color="auto"/>
            </w:tcBorders>
            <w:shd w:val="clear" w:color="000000" w:fill="FFFFFF"/>
            <w:noWrap/>
            <w:vAlign w:val="center"/>
            <w:hideMark/>
          </w:tcPr>
          <w:p w14:paraId="2D53A8BB"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40%</w:t>
            </w:r>
          </w:p>
        </w:tc>
        <w:tc>
          <w:tcPr>
            <w:tcW w:w="2077" w:type="dxa"/>
            <w:tcBorders>
              <w:top w:val="nil"/>
              <w:left w:val="nil"/>
              <w:bottom w:val="single" w:sz="4" w:space="0" w:color="auto"/>
              <w:right w:val="single" w:sz="4" w:space="0" w:color="auto"/>
            </w:tcBorders>
            <w:shd w:val="clear" w:color="000000" w:fill="FFFFFF"/>
            <w:noWrap/>
            <w:vAlign w:val="center"/>
            <w:hideMark/>
          </w:tcPr>
          <w:p w14:paraId="7D7CDA48"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33.4%</w:t>
            </w:r>
          </w:p>
        </w:tc>
        <w:tc>
          <w:tcPr>
            <w:tcW w:w="2126" w:type="dxa"/>
            <w:tcBorders>
              <w:top w:val="nil"/>
              <w:left w:val="nil"/>
              <w:bottom w:val="single" w:sz="4" w:space="0" w:color="auto"/>
              <w:right w:val="single" w:sz="4" w:space="0" w:color="auto"/>
            </w:tcBorders>
            <w:shd w:val="clear" w:color="000000" w:fill="FFFFFF"/>
            <w:noWrap/>
            <w:vAlign w:val="center"/>
            <w:hideMark/>
          </w:tcPr>
          <w:p w14:paraId="39CEFFE2"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56.3%</w:t>
            </w:r>
          </w:p>
        </w:tc>
      </w:tr>
      <w:tr w:rsidR="00491B7E" w:rsidRPr="00C41129" w14:paraId="1FD584A6" w14:textId="77777777" w:rsidTr="00491B7E">
        <w:trPr>
          <w:trHeight w:val="735"/>
        </w:trPr>
        <w:tc>
          <w:tcPr>
            <w:tcW w:w="1980"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5D3FCDB6" w14:textId="77777777" w:rsidR="000652AE" w:rsidRPr="00C41129" w:rsidRDefault="000652A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EJE 2</w:t>
            </w:r>
          </w:p>
        </w:tc>
        <w:tc>
          <w:tcPr>
            <w:tcW w:w="6095" w:type="dxa"/>
            <w:tcBorders>
              <w:top w:val="nil"/>
              <w:left w:val="nil"/>
              <w:bottom w:val="single" w:sz="4" w:space="0" w:color="auto"/>
              <w:right w:val="single" w:sz="4" w:space="0" w:color="auto"/>
            </w:tcBorders>
            <w:shd w:val="clear" w:color="auto" w:fill="8EAADB" w:themeFill="accent1" w:themeFillTint="99"/>
            <w:vAlign w:val="center"/>
            <w:hideMark/>
          </w:tcPr>
          <w:p w14:paraId="73C396B5" w14:textId="07C99B6F" w:rsidR="000652AE" w:rsidRPr="00C41129" w:rsidRDefault="000652AE" w:rsidP="000652AE">
            <w:pPr>
              <w:spacing w:after="0" w:line="240" w:lineRule="auto"/>
              <w:jc w:val="both"/>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Fortalecer la Institucionalidad y Capacidad Técnica y Personal de la Organización</w:t>
            </w:r>
          </w:p>
        </w:tc>
        <w:tc>
          <w:tcPr>
            <w:tcW w:w="1609" w:type="dxa"/>
            <w:tcBorders>
              <w:top w:val="nil"/>
              <w:left w:val="nil"/>
              <w:bottom w:val="single" w:sz="4" w:space="0" w:color="auto"/>
              <w:right w:val="single" w:sz="4" w:space="0" w:color="auto"/>
            </w:tcBorders>
            <w:shd w:val="clear" w:color="auto" w:fill="8EAADB" w:themeFill="accent1" w:themeFillTint="99"/>
            <w:noWrap/>
            <w:vAlign w:val="center"/>
            <w:hideMark/>
          </w:tcPr>
          <w:p w14:paraId="3179848F" w14:textId="77777777" w:rsidR="000652AE" w:rsidRPr="00C41129" w:rsidRDefault="000652A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20%</w:t>
            </w:r>
          </w:p>
        </w:tc>
        <w:tc>
          <w:tcPr>
            <w:tcW w:w="2077" w:type="dxa"/>
            <w:tcBorders>
              <w:top w:val="nil"/>
              <w:left w:val="nil"/>
              <w:bottom w:val="single" w:sz="4" w:space="0" w:color="auto"/>
              <w:right w:val="single" w:sz="4" w:space="0" w:color="auto"/>
            </w:tcBorders>
            <w:shd w:val="clear" w:color="auto" w:fill="8EAADB" w:themeFill="accent1" w:themeFillTint="99"/>
            <w:noWrap/>
            <w:vAlign w:val="center"/>
            <w:hideMark/>
          </w:tcPr>
          <w:p w14:paraId="1DDF1D85" w14:textId="77777777" w:rsidR="000652AE" w:rsidRPr="00C41129" w:rsidRDefault="000652A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37.4%</w:t>
            </w:r>
          </w:p>
        </w:tc>
        <w:tc>
          <w:tcPr>
            <w:tcW w:w="2126" w:type="dxa"/>
            <w:tcBorders>
              <w:top w:val="nil"/>
              <w:left w:val="nil"/>
              <w:bottom w:val="single" w:sz="4" w:space="0" w:color="auto"/>
              <w:right w:val="single" w:sz="4" w:space="0" w:color="auto"/>
            </w:tcBorders>
            <w:shd w:val="clear" w:color="auto" w:fill="8EAADB" w:themeFill="accent1" w:themeFillTint="99"/>
            <w:noWrap/>
            <w:vAlign w:val="center"/>
            <w:hideMark/>
          </w:tcPr>
          <w:p w14:paraId="137C3A4E" w14:textId="77777777" w:rsidR="000652AE" w:rsidRPr="00C41129" w:rsidRDefault="000652A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57.2%</w:t>
            </w:r>
          </w:p>
        </w:tc>
      </w:tr>
      <w:tr w:rsidR="000652AE" w:rsidRPr="00C41129" w14:paraId="5E812824" w14:textId="77777777" w:rsidTr="00DD2EEA">
        <w:trPr>
          <w:trHeight w:val="630"/>
        </w:trPr>
        <w:tc>
          <w:tcPr>
            <w:tcW w:w="1980" w:type="dxa"/>
            <w:tcBorders>
              <w:top w:val="nil"/>
              <w:left w:val="single" w:sz="4" w:space="0" w:color="auto"/>
              <w:bottom w:val="single" w:sz="4" w:space="0" w:color="auto"/>
              <w:right w:val="single" w:sz="4" w:space="0" w:color="auto"/>
            </w:tcBorders>
            <w:shd w:val="clear" w:color="000000" w:fill="D9E1F2"/>
            <w:vAlign w:val="center"/>
            <w:hideMark/>
          </w:tcPr>
          <w:p w14:paraId="5D4EA4A0" w14:textId="5C5CB3A2" w:rsidR="000652AE" w:rsidRPr="00C41129" w:rsidRDefault="000652AE" w:rsidP="000652AE">
            <w:pPr>
              <w:spacing w:after="0" w:line="240" w:lineRule="auto"/>
              <w:jc w:val="center"/>
              <w:rPr>
                <w:rFonts w:eastAsia="Calibri"/>
                <w:noProof/>
                <w:sz w:val="22"/>
                <w:szCs w:val="22"/>
                <w:lang w:val="es-DO"/>
              </w:rPr>
            </w:pPr>
            <w:r w:rsidRPr="00C41129">
              <w:rPr>
                <w:rFonts w:eastAsia="Calibri"/>
                <w:noProof/>
                <w:sz w:val="22"/>
                <w:szCs w:val="22"/>
                <w:lang w:val="es-DO"/>
              </w:rPr>
              <w:t>Objetivo Estratégico 2.1</w:t>
            </w:r>
          </w:p>
        </w:tc>
        <w:tc>
          <w:tcPr>
            <w:tcW w:w="6095" w:type="dxa"/>
            <w:tcBorders>
              <w:top w:val="nil"/>
              <w:left w:val="nil"/>
              <w:bottom w:val="single" w:sz="4" w:space="0" w:color="auto"/>
              <w:right w:val="single" w:sz="4" w:space="0" w:color="auto"/>
            </w:tcBorders>
            <w:shd w:val="clear" w:color="000000" w:fill="FFFFFF"/>
            <w:vAlign w:val="center"/>
            <w:hideMark/>
          </w:tcPr>
          <w:p w14:paraId="2D0E838A" w14:textId="02C84EE0" w:rsidR="000652AE" w:rsidRPr="00C41129" w:rsidRDefault="000652AE" w:rsidP="000652AE">
            <w:pPr>
              <w:spacing w:after="0" w:line="240" w:lineRule="auto"/>
              <w:jc w:val="both"/>
              <w:rPr>
                <w:rFonts w:eastAsia="Calibri"/>
                <w:noProof/>
                <w:sz w:val="22"/>
                <w:szCs w:val="22"/>
                <w:lang w:val="es-DO"/>
              </w:rPr>
            </w:pPr>
            <w:r w:rsidRPr="00C41129">
              <w:rPr>
                <w:rFonts w:eastAsia="Calibri"/>
                <w:noProof/>
                <w:sz w:val="22"/>
                <w:szCs w:val="22"/>
                <w:lang w:val="es-DO"/>
              </w:rPr>
              <w:t>Incrementar Eficiencia de los Procesos Internos</w:t>
            </w:r>
          </w:p>
        </w:tc>
        <w:tc>
          <w:tcPr>
            <w:tcW w:w="1609" w:type="dxa"/>
            <w:tcBorders>
              <w:top w:val="nil"/>
              <w:left w:val="nil"/>
              <w:bottom w:val="single" w:sz="4" w:space="0" w:color="auto"/>
              <w:right w:val="single" w:sz="4" w:space="0" w:color="auto"/>
            </w:tcBorders>
            <w:shd w:val="clear" w:color="000000" w:fill="FFFFFF"/>
            <w:noWrap/>
            <w:vAlign w:val="center"/>
            <w:hideMark/>
          </w:tcPr>
          <w:p w14:paraId="20D910D0"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30%</w:t>
            </w:r>
          </w:p>
        </w:tc>
        <w:tc>
          <w:tcPr>
            <w:tcW w:w="2077" w:type="dxa"/>
            <w:tcBorders>
              <w:top w:val="nil"/>
              <w:left w:val="nil"/>
              <w:bottom w:val="single" w:sz="4" w:space="0" w:color="auto"/>
              <w:right w:val="single" w:sz="4" w:space="0" w:color="auto"/>
            </w:tcBorders>
            <w:shd w:val="clear" w:color="000000" w:fill="FFFFFF"/>
            <w:noWrap/>
            <w:vAlign w:val="center"/>
            <w:hideMark/>
          </w:tcPr>
          <w:p w14:paraId="4266C092"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21.0%</w:t>
            </w:r>
          </w:p>
        </w:tc>
        <w:tc>
          <w:tcPr>
            <w:tcW w:w="2126" w:type="dxa"/>
            <w:tcBorders>
              <w:top w:val="nil"/>
              <w:left w:val="nil"/>
              <w:bottom w:val="single" w:sz="4" w:space="0" w:color="auto"/>
              <w:right w:val="single" w:sz="4" w:space="0" w:color="auto"/>
            </w:tcBorders>
            <w:shd w:val="clear" w:color="000000" w:fill="FFFFFF"/>
            <w:noWrap/>
            <w:vAlign w:val="center"/>
            <w:hideMark/>
          </w:tcPr>
          <w:p w14:paraId="7AF6860A"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43.0%</w:t>
            </w:r>
          </w:p>
        </w:tc>
      </w:tr>
      <w:tr w:rsidR="000652AE" w:rsidRPr="00C41129" w14:paraId="72199950" w14:textId="77777777" w:rsidTr="00DD2EEA">
        <w:trPr>
          <w:trHeight w:val="630"/>
        </w:trPr>
        <w:tc>
          <w:tcPr>
            <w:tcW w:w="1980" w:type="dxa"/>
            <w:tcBorders>
              <w:top w:val="nil"/>
              <w:left w:val="single" w:sz="4" w:space="0" w:color="auto"/>
              <w:bottom w:val="single" w:sz="4" w:space="0" w:color="auto"/>
              <w:right w:val="single" w:sz="4" w:space="0" w:color="auto"/>
            </w:tcBorders>
            <w:shd w:val="clear" w:color="000000" w:fill="D9E1F2"/>
            <w:vAlign w:val="center"/>
            <w:hideMark/>
          </w:tcPr>
          <w:p w14:paraId="1BEDC652" w14:textId="6B644489" w:rsidR="000652AE" w:rsidRPr="00C41129" w:rsidRDefault="000652AE" w:rsidP="000652AE">
            <w:pPr>
              <w:spacing w:after="0" w:line="240" w:lineRule="auto"/>
              <w:jc w:val="center"/>
              <w:rPr>
                <w:rFonts w:eastAsia="Calibri"/>
                <w:noProof/>
                <w:sz w:val="22"/>
                <w:szCs w:val="22"/>
                <w:lang w:val="es-DO"/>
              </w:rPr>
            </w:pPr>
            <w:r w:rsidRPr="00C41129">
              <w:rPr>
                <w:rFonts w:eastAsia="Calibri"/>
                <w:noProof/>
                <w:sz w:val="22"/>
                <w:szCs w:val="22"/>
                <w:lang w:val="es-DO"/>
              </w:rPr>
              <w:t>Objetivo Estratégico 2.2</w:t>
            </w:r>
          </w:p>
        </w:tc>
        <w:tc>
          <w:tcPr>
            <w:tcW w:w="6095" w:type="dxa"/>
            <w:tcBorders>
              <w:top w:val="nil"/>
              <w:left w:val="nil"/>
              <w:bottom w:val="single" w:sz="4" w:space="0" w:color="auto"/>
              <w:right w:val="single" w:sz="4" w:space="0" w:color="auto"/>
            </w:tcBorders>
            <w:shd w:val="clear" w:color="000000" w:fill="FFFFFF"/>
            <w:vAlign w:val="center"/>
            <w:hideMark/>
          </w:tcPr>
          <w:p w14:paraId="0BDDF815" w14:textId="48C70ACB" w:rsidR="000652AE" w:rsidRPr="00C41129" w:rsidRDefault="000652AE" w:rsidP="000652AE">
            <w:pPr>
              <w:spacing w:after="0" w:line="240" w:lineRule="auto"/>
              <w:jc w:val="both"/>
              <w:rPr>
                <w:rFonts w:eastAsia="Calibri"/>
                <w:noProof/>
                <w:sz w:val="22"/>
                <w:szCs w:val="22"/>
                <w:lang w:val="es-DO"/>
              </w:rPr>
            </w:pPr>
            <w:r w:rsidRPr="00C41129">
              <w:rPr>
                <w:rFonts w:eastAsia="Calibri"/>
                <w:noProof/>
                <w:sz w:val="22"/>
                <w:szCs w:val="22"/>
                <w:lang w:val="es-DO"/>
              </w:rPr>
              <w:t>Mejorar</w:t>
            </w:r>
            <w:r w:rsidR="00491B7E" w:rsidRPr="00C41129">
              <w:rPr>
                <w:rFonts w:eastAsia="Calibri"/>
                <w:noProof/>
                <w:sz w:val="22"/>
                <w:szCs w:val="22"/>
                <w:lang w:val="es-DO"/>
              </w:rPr>
              <w:t xml:space="preserve"> la </w:t>
            </w:r>
            <w:r w:rsidRPr="00C41129">
              <w:rPr>
                <w:rFonts w:eastAsia="Calibri"/>
                <w:noProof/>
                <w:sz w:val="22"/>
                <w:szCs w:val="22"/>
                <w:lang w:val="es-DO"/>
              </w:rPr>
              <w:t>P</w:t>
            </w:r>
            <w:r w:rsidR="00491B7E" w:rsidRPr="00C41129">
              <w:rPr>
                <w:rFonts w:eastAsia="Calibri"/>
                <w:noProof/>
                <w:sz w:val="22"/>
                <w:szCs w:val="22"/>
                <w:lang w:val="es-DO"/>
              </w:rPr>
              <w:t>lanificación y Nivel de Desarrollo Institucional</w:t>
            </w:r>
          </w:p>
        </w:tc>
        <w:tc>
          <w:tcPr>
            <w:tcW w:w="1609" w:type="dxa"/>
            <w:tcBorders>
              <w:top w:val="nil"/>
              <w:left w:val="nil"/>
              <w:bottom w:val="single" w:sz="4" w:space="0" w:color="auto"/>
              <w:right w:val="single" w:sz="4" w:space="0" w:color="auto"/>
            </w:tcBorders>
            <w:shd w:val="clear" w:color="000000" w:fill="FFFFFF"/>
            <w:noWrap/>
            <w:vAlign w:val="center"/>
            <w:hideMark/>
          </w:tcPr>
          <w:p w14:paraId="5D82EB42"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15%</w:t>
            </w:r>
          </w:p>
        </w:tc>
        <w:tc>
          <w:tcPr>
            <w:tcW w:w="2077" w:type="dxa"/>
            <w:tcBorders>
              <w:top w:val="nil"/>
              <w:left w:val="nil"/>
              <w:bottom w:val="single" w:sz="4" w:space="0" w:color="auto"/>
              <w:right w:val="single" w:sz="4" w:space="0" w:color="auto"/>
            </w:tcBorders>
            <w:shd w:val="clear" w:color="000000" w:fill="FFFFFF"/>
            <w:noWrap/>
            <w:vAlign w:val="center"/>
            <w:hideMark/>
          </w:tcPr>
          <w:p w14:paraId="02883492"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25.0%</w:t>
            </w:r>
          </w:p>
        </w:tc>
        <w:tc>
          <w:tcPr>
            <w:tcW w:w="2126" w:type="dxa"/>
            <w:tcBorders>
              <w:top w:val="nil"/>
              <w:left w:val="nil"/>
              <w:bottom w:val="single" w:sz="4" w:space="0" w:color="auto"/>
              <w:right w:val="single" w:sz="4" w:space="0" w:color="auto"/>
            </w:tcBorders>
            <w:shd w:val="clear" w:color="000000" w:fill="FFFFFF"/>
            <w:noWrap/>
            <w:vAlign w:val="center"/>
            <w:hideMark/>
          </w:tcPr>
          <w:p w14:paraId="3E55869A"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50.0%</w:t>
            </w:r>
          </w:p>
        </w:tc>
      </w:tr>
      <w:tr w:rsidR="000652AE" w:rsidRPr="00C41129" w14:paraId="2F49060E" w14:textId="77777777" w:rsidTr="00DD2EEA">
        <w:trPr>
          <w:trHeight w:val="630"/>
        </w:trPr>
        <w:tc>
          <w:tcPr>
            <w:tcW w:w="1980" w:type="dxa"/>
            <w:tcBorders>
              <w:top w:val="nil"/>
              <w:left w:val="single" w:sz="4" w:space="0" w:color="auto"/>
              <w:bottom w:val="single" w:sz="4" w:space="0" w:color="auto"/>
              <w:right w:val="single" w:sz="4" w:space="0" w:color="auto"/>
            </w:tcBorders>
            <w:shd w:val="clear" w:color="000000" w:fill="D9E1F2"/>
            <w:vAlign w:val="center"/>
            <w:hideMark/>
          </w:tcPr>
          <w:p w14:paraId="5B1B7AF6" w14:textId="4811EB00" w:rsidR="000652AE" w:rsidRPr="00C41129" w:rsidRDefault="000652AE" w:rsidP="000652AE">
            <w:pPr>
              <w:spacing w:after="0" w:line="240" w:lineRule="auto"/>
              <w:jc w:val="center"/>
              <w:rPr>
                <w:rFonts w:eastAsia="Calibri"/>
                <w:noProof/>
                <w:sz w:val="22"/>
                <w:szCs w:val="22"/>
                <w:lang w:val="es-DO"/>
              </w:rPr>
            </w:pPr>
            <w:r w:rsidRPr="00C41129">
              <w:rPr>
                <w:rFonts w:eastAsia="Calibri"/>
                <w:noProof/>
                <w:sz w:val="22"/>
                <w:szCs w:val="22"/>
                <w:lang w:val="es-DO"/>
              </w:rPr>
              <w:t>Objetivo Estratégico 2.3</w:t>
            </w:r>
          </w:p>
        </w:tc>
        <w:tc>
          <w:tcPr>
            <w:tcW w:w="6095" w:type="dxa"/>
            <w:tcBorders>
              <w:top w:val="nil"/>
              <w:left w:val="nil"/>
              <w:bottom w:val="single" w:sz="4" w:space="0" w:color="auto"/>
              <w:right w:val="single" w:sz="4" w:space="0" w:color="auto"/>
            </w:tcBorders>
            <w:shd w:val="clear" w:color="000000" w:fill="FFFFFF"/>
            <w:vAlign w:val="center"/>
            <w:hideMark/>
          </w:tcPr>
          <w:p w14:paraId="48491498" w14:textId="5A735060" w:rsidR="000652AE" w:rsidRPr="00C41129" w:rsidRDefault="000652AE" w:rsidP="000652AE">
            <w:pPr>
              <w:spacing w:after="0" w:line="240" w:lineRule="auto"/>
              <w:jc w:val="both"/>
              <w:rPr>
                <w:rFonts w:eastAsia="Calibri"/>
                <w:noProof/>
                <w:sz w:val="22"/>
                <w:szCs w:val="22"/>
                <w:lang w:val="es-DO"/>
              </w:rPr>
            </w:pPr>
            <w:r w:rsidRPr="00C41129">
              <w:rPr>
                <w:rFonts w:eastAsia="Calibri"/>
                <w:noProof/>
                <w:sz w:val="22"/>
                <w:szCs w:val="22"/>
                <w:lang w:val="es-DO"/>
              </w:rPr>
              <w:t>D</w:t>
            </w:r>
            <w:r w:rsidR="00491B7E" w:rsidRPr="00C41129">
              <w:rPr>
                <w:rFonts w:eastAsia="Calibri"/>
                <w:noProof/>
                <w:sz w:val="22"/>
                <w:szCs w:val="22"/>
                <w:lang w:val="es-DO"/>
              </w:rPr>
              <w:t>esarrollar</w:t>
            </w:r>
            <w:r w:rsidRPr="00C41129">
              <w:rPr>
                <w:rFonts w:eastAsia="Calibri"/>
                <w:noProof/>
                <w:sz w:val="22"/>
                <w:szCs w:val="22"/>
                <w:lang w:val="es-DO"/>
              </w:rPr>
              <w:t xml:space="preserve"> C</w:t>
            </w:r>
            <w:r w:rsidR="00491B7E" w:rsidRPr="00C41129">
              <w:rPr>
                <w:rFonts w:eastAsia="Calibri"/>
                <w:noProof/>
                <w:sz w:val="22"/>
                <w:szCs w:val="22"/>
                <w:lang w:val="es-DO"/>
              </w:rPr>
              <w:t>ompetencias</w:t>
            </w:r>
            <w:r w:rsidRPr="00C41129">
              <w:rPr>
                <w:rFonts w:eastAsia="Calibri"/>
                <w:noProof/>
                <w:sz w:val="22"/>
                <w:szCs w:val="22"/>
                <w:lang w:val="es-DO"/>
              </w:rPr>
              <w:t xml:space="preserve"> T</w:t>
            </w:r>
            <w:r w:rsidR="00491B7E" w:rsidRPr="00C41129">
              <w:rPr>
                <w:rFonts w:eastAsia="Calibri"/>
                <w:noProof/>
                <w:sz w:val="22"/>
                <w:szCs w:val="22"/>
                <w:lang w:val="es-DO"/>
              </w:rPr>
              <w:t>écnicas</w:t>
            </w:r>
            <w:r w:rsidRPr="00C41129">
              <w:rPr>
                <w:rFonts w:eastAsia="Calibri"/>
                <w:noProof/>
                <w:sz w:val="22"/>
                <w:szCs w:val="22"/>
                <w:lang w:val="es-DO"/>
              </w:rPr>
              <w:t xml:space="preserve"> </w:t>
            </w:r>
            <w:r w:rsidR="00491B7E" w:rsidRPr="00C41129">
              <w:rPr>
                <w:rFonts w:eastAsia="Calibri"/>
                <w:noProof/>
                <w:sz w:val="22"/>
                <w:szCs w:val="22"/>
                <w:lang w:val="es-DO"/>
              </w:rPr>
              <w:t>que apoyen a la Efectividad Organizacional</w:t>
            </w:r>
          </w:p>
        </w:tc>
        <w:tc>
          <w:tcPr>
            <w:tcW w:w="1609" w:type="dxa"/>
            <w:tcBorders>
              <w:top w:val="nil"/>
              <w:left w:val="nil"/>
              <w:bottom w:val="single" w:sz="4" w:space="0" w:color="auto"/>
              <w:right w:val="single" w:sz="4" w:space="0" w:color="auto"/>
            </w:tcBorders>
            <w:shd w:val="clear" w:color="000000" w:fill="FFFFFF"/>
            <w:noWrap/>
            <w:vAlign w:val="center"/>
            <w:hideMark/>
          </w:tcPr>
          <w:p w14:paraId="36A7F445"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15%</w:t>
            </w:r>
          </w:p>
        </w:tc>
        <w:tc>
          <w:tcPr>
            <w:tcW w:w="2077" w:type="dxa"/>
            <w:tcBorders>
              <w:top w:val="nil"/>
              <w:left w:val="nil"/>
              <w:bottom w:val="single" w:sz="4" w:space="0" w:color="auto"/>
              <w:right w:val="single" w:sz="4" w:space="0" w:color="auto"/>
            </w:tcBorders>
            <w:shd w:val="clear" w:color="000000" w:fill="FFFFFF"/>
            <w:noWrap/>
            <w:vAlign w:val="center"/>
            <w:hideMark/>
          </w:tcPr>
          <w:p w14:paraId="6452C7DE"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22.0%</w:t>
            </w:r>
          </w:p>
        </w:tc>
        <w:tc>
          <w:tcPr>
            <w:tcW w:w="2126" w:type="dxa"/>
            <w:tcBorders>
              <w:top w:val="nil"/>
              <w:left w:val="nil"/>
              <w:bottom w:val="single" w:sz="4" w:space="0" w:color="auto"/>
              <w:right w:val="single" w:sz="4" w:space="0" w:color="auto"/>
            </w:tcBorders>
            <w:shd w:val="clear" w:color="000000" w:fill="FFFFFF"/>
            <w:noWrap/>
            <w:vAlign w:val="center"/>
            <w:hideMark/>
          </w:tcPr>
          <w:p w14:paraId="56CA7074" w14:textId="77777777" w:rsidR="000652AE" w:rsidRPr="00C41129" w:rsidRDefault="000652AE" w:rsidP="00DD2EEA">
            <w:pPr>
              <w:spacing w:after="0" w:line="240" w:lineRule="auto"/>
              <w:jc w:val="center"/>
              <w:rPr>
                <w:rFonts w:eastAsia="Calibri"/>
                <w:noProof/>
                <w:sz w:val="22"/>
                <w:szCs w:val="22"/>
                <w:lang w:val="es-DO"/>
              </w:rPr>
            </w:pPr>
            <w:r w:rsidRPr="00C41129">
              <w:rPr>
                <w:rFonts w:eastAsia="Calibri"/>
                <w:noProof/>
                <w:sz w:val="22"/>
                <w:szCs w:val="22"/>
                <w:lang w:val="es-DO"/>
              </w:rPr>
              <w:t>45.0%</w:t>
            </w:r>
          </w:p>
        </w:tc>
      </w:tr>
      <w:bookmarkEnd w:id="92"/>
    </w:tbl>
    <w:p w14:paraId="15431043" w14:textId="6891BECC" w:rsidR="000652AE" w:rsidRPr="00C41129" w:rsidRDefault="000652AE" w:rsidP="000652AE">
      <w:pPr>
        <w:rPr>
          <w:rFonts w:eastAsia="Calibri"/>
          <w:b/>
          <w:bCs/>
          <w:noProof/>
          <w:lang w:val="es-DO"/>
        </w:rPr>
      </w:pPr>
    </w:p>
    <w:p w14:paraId="7520203E" w14:textId="77777777" w:rsidR="00D51112" w:rsidRDefault="00D51112" w:rsidP="00D51112">
      <w:pPr>
        <w:pStyle w:val="Prrafodelista"/>
        <w:spacing w:after="0" w:line="240" w:lineRule="auto"/>
        <w:jc w:val="right"/>
        <w:rPr>
          <w:rFonts w:eastAsia="Calibri"/>
          <w:noProof/>
          <w:lang w:val="es-DO"/>
        </w:rPr>
      </w:pPr>
    </w:p>
    <w:p w14:paraId="1158080C" w14:textId="476B2967" w:rsidR="00D51112" w:rsidRPr="00D51112" w:rsidRDefault="00D51112" w:rsidP="00D51112">
      <w:pPr>
        <w:pStyle w:val="Prrafodelista"/>
        <w:spacing w:after="0" w:line="240" w:lineRule="auto"/>
        <w:jc w:val="right"/>
        <w:rPr>
          <w:rFonts w:eastAsia="Calibri"/>
          <w:noProof/>
          <w:lang w:val="es-DO"/>
        </w:rPr>
      </w:pPr>
      <w:r>
        <w:rPr>
          <w:rFonts w:eastAsia="Calibri"/>
          <w:noProof/>
          <w:lang w:val="es-DO"/>
        </w:rPr>
        <w:lastRenderedPageBreak/>
        <w:t>2</w:t>
      </w:r>
      <w:r w:rsidRPr="00D51112">
        <w:rPr>
          <w:rFonts w:eastAsia="Calibri"/>
          <w:noProof/>
          <w:lang w:val="es-DO"/>
        </w:rPr>
        <w:t>/2</w:t>
      </w:r>
    </w:p>
    <w:tbl>
      <w:tblPr>
        <w:tblW w:w="13688" w:type="dxa"/>
        <w:tblCellMar>
          <w:left w:w="70" w:type="dxa"/>
          <w:right w:w="70" w:type="dxa"/>
        </w:tblCellMar>
        <w:tblLook w:val="04A0" w:firstRow="1" w:lastRow="0" w:firstColumn="1" w:lastColumn="0" w:noHBand="0" w:noVBand="1"/>
      </w:tblPr>
      <w:tblGrid>
        <w:gridCol w:w="1934"/>
        <w:gridCol w:w="6097"/>
        <w:gridCol w:w="1549"/>
        <w:gridCol w:w="2030"/>
        <w:gridCol w:w="2078"/>
      </w:tblGrid>
      <w:tr w:rsidR="003A67B7" w:rsidRPr="00C41129" w14:paraId="32FB6BBC" w14:textId="77777777" w:rsidTr="00D51112">
        <w:trPr>
          <w:trHeight w:val="700"/>
        </w:trPr>
        <w:tc>
          <w:tcPr>
            <w:tcW w:w="8031"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0F4C7850" w14:textId="77777777" w:rsidR="00491B7E" w:rsidRPr="00C41129" w:rsidRDefault="00491B7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Ejes Estratégicos Institucionales</w:t>
            </w:r>
          </w:p>
        </w:tc>
        <w:tc>
          <w:tcPr>
            <w:tcW w:w="1549"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03B03EBA" w14:textId="77777777" w:rsidR="00491B7E" w:rsidRPr="00C41129" w:rsidRDefault="00491B7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Ponderación</w:t>
            </w:r>
          </w:p>
        </w:tc>
        <w:tc>
          <w:tcPr>
            <w:tcW w:w="2030"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1B6318C0" w14:textId="77777777" w:rsidR="00491B7E" w:rsidRPr="00C41129" w:rsidRDefault="00491B7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Nivel Ejecución 2021</w:t>
            </w:r>
          </w:p>
        </w:tc>
        <w:tc>
          <w:tcPr>
            <w:tcW w:w="2078"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43B9338C" w14:textId="77777777" w:rsidR="00491B7E" w:rsidRPr="00C41129" w:rsidRDefault="00491B7E" w:rsidP="00DD2EEA">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Nivel Ejecución 2022</w:t>
            </w:r>
          </w:p>
        </w:tc>
      </w:tr>
      <w:tr w:rsidR="003A67B7" w:rsidRPr="00C41129" w14:paraId="2D062A36" w14:textId="77777777" w:rsidTr="00D51112">
        <w:trPr>
          <w:trHeight w:val="692"/>
        </w:trPr>
        <w:tc>
          <w:tcPr>
            <w:tcW w:w="1934" w:type="dxa"/>
            <w:tcBorders>
              <w:top w:val="nil"/>
              <w:left w:val="single" w:sz="4" w:space="0" w:color="auto"/>
              <w:bottom w:val="single" w:sz="4" w:space="0" w:color="auto"/>
              <w:right w:val="single" w:sz="4" w:space="0" w:color="auto"/>
            </w:tcBorders>
            <w:shd w:val="clear" w:color="000000" w:fill="D9E1F2"/>
            <w:vAlign w:val="center"/>
            <w:hideMark/>
          </w:tcPr>
          <w:p w14:paraId="40A328C9" w14:textId="026130F0"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Objetivo Estratégico 2.4</w:t>
            </w:r>
          </w:p>
        </w:tc>
        <w:tc>
          <w:tcPr>
            <w:tcW w:w="6097" w:type="dxa"/>
            <w:tcBorders>
              <w:top w:val="nil"/>
              <w:left w:val="nil"/>
              <w:bottom w:val="single" w:sz="4" w:space="0" w:color="auto"/>
              <w:right w:val="single" w:sz="4" w:space="0" w:color="auto"/>
            </w:tcBorders>
            <w:shd w:val="clear" w:color="000000" w:fill="FFFFFF"/>
            <w:vAlign w:val="center"/>
            <w:hideMark/>
          </w:tcPr>
          <w:p w14:paraId="4E60740C" w14:textId="24AB9812" w:rsidR="00491B7E" w:rsidRPr="00C41129" w:rsidRDefault="00491B7E" w:rsidP="00DD2EEA">
            <w:pPr>
              <w:spacing w:after="0" w:line="240" w:lineRule="auto"/>
              <w:jc w:val="both"/>
              <w:rPr>
                <w:rFonts w:eastAsia="Calibri"/>
                <w:noProof/>
                <w:sz w:val="22"/>
                <w:szCs w:val="22"/>
                <w:lang w:val="es-DO"/>
              </w:rPr>
            </w:pPr>
            <w:r w:rsidRPr="00C41129">
              <w:rPr>
                <w:rFonts w:eastAsia="Calibri"/>
                <w:noProof/>
                <w:sz w:val="22"/>
                <w:szCs w:val="22"/>
                <w:lang w:val="es-DO"/>
              </w:rPr>
              <w:t>Adecuar las Infraestructura Tecnológicas y Físicas para la Prestación de los Servicios</w:t>
            </w:r>
          </w:p>
        </w:tc>
        <w:tc>
          <w:tcPr>
            <w:tcW w:w="1549" w:type="dxa"/>
            <w:tcBorders>
              <w:top w:val="nil"/>
              <w:left w:val="nil"/>
              <w:bottom w:val="single" w:sz="4" w:space="0" w:color="auto"/>
              <w:right w:val="single" w:sz="4" w:space="0" w:color="auto"/>
            </w:tcBorders>
            <w:shd w:val="clear" w:color="000000" w:fill="FFFFFF"/>
            <w:noWrap/>
            <w:vAlign w:val="center"/>
            <w:hideMark/>
          </w:tcPr>
          <w:p w14:paraId="6550BFB5" w14:textId="1FEEB540" w:rsidR="00491B7E" w:rsidRPr="00C41129" w:rsidRDefault="00491B7E" w:rsidP="00DD2EEA">
            <w:pPr>
              <w:spacing w:after="0" w:line="240" w:lineRule="auto"/>
              <w:jc w:val="center"/>
              <w:rPr>
                <w:rFonts w:eastAsia="Times New Roman"/>
                <w:color w:val="000000"/>
                <w:spacing w:val="0"/>
                <w:sz w:val="22"/>
                <w:szCs w:val="22"/>
                <w:lang w:val="es-DO" w:eastAsia="es-DO"/>
              </w:rPr>
            </w:pPr>
            <w:r w:rsidRPr="00C41129">
              <w:rPr>
                <w:rFonts w:eastAsia="Calibri"/>
                <w:noProof/>
                <w:sz w:val="22"/>
                <w:szCs w:val="22"/>
                <w:lang w:val="es-DO"/>
              </w:rPr>
              <w:t>20%</w:t>
            </w:r>
          </w:p>
        </w:tc>
        <w:tc>
          <w:tcPr>
            <w:tcW w:w="2030" w:type="dxa"/>
            <w:tcBorders>
              <w:top w:val="nil"/>
              <w:left w:val="nil"/>
              <w:bottom w:val="single" w:sz="4" w:space="0" w:color="auto"/>
              <w:right w:val="single" w:sz="4" w:space="0" w:color="auto"/>
            </w:tcBorders>
            <w:shd w:val="clear" w:color="000000" w:fill="FFFFFF"/>
            <w:noWrap/>
            <w:vAlign w:val="center"/>
            <w:hideMark/>
          </w:tcPr>
          <w:p w14:paraId="65D76A4E" w14:textId="7D753063"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20.0%</w:t>
            </w:r>
          </w:p>
        </w:tc>
        <w:tc>
          <w:tcPr>
            <w:tcW w:w="2078" w:type="dxa"/>
            <w:tcBorders>
              <w:top w:val="nil"/>
              <w:left w:val="nil"/>
              <w:bottom w:val="single" w:sz="4" w:space="0" w:color="auto"/>
              <w:right w:val="single" w:sz="4" w:space="0" w:color="auto"/>
            </w:tcBorders>
            <w:shd w:val="clear" w:color="000000" w:fill="FFFFFF"/>
            <w:noWrap/>
            <w:vAlign w:val="center"/>
            <w:hideMark/>
          </w:tcPr>
          <w:p w14:paraId="14160D3A" w14:textId="5891ACBE"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50.0%</w:t>
            </w:r>
          </w:p>
        </w:tc>
      </w:tr>
      <w:tr w:rsidR="003A67B7" w:rsidRPr="00C41129" w14:paraId="33DC8506" w14:textId="77777777" w:rsidTr="00D51112">
        <w:trPr>
          <w:trHeight w:val="692"/>
        </w:trPr>
        <w:tc>
          <w:tcPr>
            <w:tcW w:w="1934" w:type="dxa"/>
            <w:tcBorders>
              <w:top w:val="nil"/>
              <w:left w:val="single" w:sz="4" w:space="0" w:color="auto"/>
              <w:bottom w:val="single" w:sz="4" w:space="0" w:color="auto"/>
              <w:right w:val="single" w:sz="4" w:space="0" w:color="auto"/>
            </w:tcBorders>
            <w:shd w:val="clear" w:color="000000" w:fill="D9E1F2"/>
            <w:vAlign w:val="center"/>
            <w:hideMark/>
          </w:tcPr>
          <w:p w14:paraId="608E1FAC" w14:textId="513C2F60"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Objetivo Estratégico 2.5</w:t>
            </w:r>
          </w:p>
        </w:tc>
        <w:tc>
          <w:tcPr>
            <w:tcW w:w="6097" w:type="dxa"/>
            <w:tcBorders>
              <w:top w:val="nil"/>
              <w:left w:val="nil"/>
              <w:bottom w:val="single" w:sz="4" w:space="0" w:color="auto"/>
              <w:right w:val="single" w:sz="4" w:space="0" w:color="auto"/>
            </w:tcBorders>
            <w:shd w:val="clear" w:color="000000" w:fill="FFFFFF"/>
            <w:vAlign w:val="center"/>
            <w:hideMark/>
          </w:tcPr>
          <w:p w14:paraId="47620351" w14:textId="1FD8FB87" w:rsidR="00491B7E" w:rsidRPr="00C41129" w:rsidRDefault="00491B7E" w:rsidP="00DD2EEA">
            <w:pPr>
              <w:spacing w:after="0" w:line="240" w:lineRule="auto"/>
              <w:jc w:val="both"/>
              <w:rPr>
                <w:rFonts w:eastAsia="Calibri"/>
                <w:noProof/>
                <w:sz w:val="22"/>
                <w:szCs w:val="22"/>
                <w:lang w:val="es-DO"/>
              </w:rPr>
            </w:pPr>
            <w:r w:rsidRPr="00C41129">
              <w:rPr>
                <w:rFonts w:eastAsia="Calibri"/>
                <w:noProof/>
                <w:sz w:val="22"/>
                <w:szCs w:val="22"/>
                <w:lang w:val="es-DO"/>
              </w:rPr>
              <w:t>Monitorear y Asegurar el Control de la Gestión Interna</w:t>
            </w:r>
          </w:p>
        </w:tc>
        <w:tc>
          <w:tcPr>
            <w:tcW w:w="1549" w:type="dxa"/>
            <w:tcBorders>
              <w:top w:val="nil"/>
              <w:left w:val="nil"/>
              <w:bottom w:val="single" w:sz="4" w:space="0" w:color="auto"/>
              <w:right w:val="single" w:sz="4" w:space="0" w:color="auto"/>
            </w:tcBorders>
            <w:shd w:val="clear" w:color="000000" w:fill="FFFFFF"/>
            <w:noWrap/>
            <w:vAlign w:val="center"/>
            <w:hideMark/>
          </w:tcPr>
          <w:p w14:paraId="1626219B" w14:textId="0A34EC44"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20%</w:t>
            </w:r>
          </w:p>
        </w:tc>
        <w:tc>
          <w:tcPr>
            <w:tcW w:w="2030" w:type="dxa"/>
            <w:tcBorders>
              <w:top w:val="nil"/>
              <w:left w:val="nil"/>
              <w:bottom w:val="single" w:sz="4" w:space="0" w:color="auto"/>
              <w:right w:val="single" w:sz="4" w:space="0" w:color="auto"/>
            </w:tcBorders>
            <w:shd w:val="clear" w:color="000000" w:fill="FFFFFF"/>
            <w:noWrap/>
            <w:vAlign w:val="center"/>
            <w:hideMark/>
          </w:tcPr>
          <w:p w14:paraId="4FE3EF5B" w14:textId="65B40BD2"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100.0%</w:t>
            </w:r>
          </w:p>
        </w:tc>
        <w:tc>
          <w:tcPr>
            <w:tcW w:w="2078" w:type="dxa"/>
            <w:tcBorders>
              <w:top w:val="nil"/>
              <w:left w:val="nil"/>
              <w:bottom w:val="single" w:sz="4" w:space="0" w:color="auto"/>
              <w:right w:val="single" w:sz="4" w:space="0" w:color="auto"/>
            </w:tcBorders>
            <w:shd w:val="clear" w:color="000000" w:fill="FFFFFF"/>
            <w:noWrap/>
            <w:vAlign w:val="center"/>
            <w:hideMark/>
          </w:tcPr>
          <w:p w14:paraId="76624ACD" w14:textId="7AA581EA"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100.0%</w:t>
            </w:r>
          </w:p>
        </w:tc>
      </w:tr>
      <w:tr w:rsidR="00491B7E" w:rsidRPr="00C41129" w14:paraId="046467C0" w14:textId="77777777" w:rsidTr="00D51112">
        <w:trPr>
          <w:trHeight w:val="706"/>
        </w:trPr>
        <w:tc>
          <w:tcPr>
            <w:tcW w:w="1934"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p w14:paraId="73BB8A20" w14:textId="52731957" w:rsidR="00491B7E" w:rsidRPr="00C41129" w:rsidRDefault="00491B7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EJE 3</w:t>
            </w:r>
          </w:p>
        </w:tc>
        <w:tc>
          <w:tcPr>
            <w:tcW w:w="6097" w:type="dxa"/>
            <w:tcBorders>
              <w:top w:val="nil"/>
              <w:left w:val="nil"/>
              <w:bottom w:val="single" w:sz="4" w:space="0" w:color="auto"/>
              <w:right w:val="single" w:sz="4" w:space="0" w:color="auto"/>
            </w:tcBorders>
            <w:shd w:val="clear" w:color="auto" w:fill="8EAADB" w:themeFill="accent1" w:themeFillTint="99"/>
            <w:vAlign w:val="center"/>
            <w:hideMark/>
          </w:tcPr>
          <w:p w14:paraId="7CAEF17F" w14:textId="7CBC1B07" w:rsidR="00491B7E" w:rsidRPr="00C41129" w:rsidRDefault="00491B7E" w:rsidP="00DD2EEA">
            <w:pPr>
              <w:spacing w:after="0" w:line="240" w:lineRule="auto"/>
              <w:jc w:val="both"/>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Incrementar la Radio Protección y Seguridad Nuclear</w:t>
            </w:r>
          </w:p>
        </w:tc>
        <w:tc>
          <w:tcPr>
            <w:tcW w:w="1549" w:type="dxa"/>
            <w:tcBorders>
              <w:top w:val="nil"/>
              <w:left w:val="nil"/>
              <w:bottom w:val="single" w:sz="4" w:space="0" w:color="auto"/>
              <w:right w:val="single" w:sz="4" w:space="0" w:color="auto"/>
            </w:tcBorders>
            <w:shd w:val="clear" w:color="auto" w:fill="8EAADB" w:themeFill="accent1" w:themeFillTint="99"/>
            <w:noWrap/>
            <w:vAlign w:val="center"/>
            <w:hideMark/>
          </w:tcPr>
          <w:p w14:paraId="5E738959" w14:textId="77777777" w:rsidR="00491B7E" w:rsidRPr="00C41129" w:rsidRDefault="00491B7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20%</w:t>
            </w:r>
          </w:p>
        </w:tc>
        <w:tc>
          <w:tcPr>
            <w:tcW w:w="2030" w:type="dxa"/>
            <w:tcBorders>
              <w:top w:val="nil"/>
              <w:left w:val="nil"/>
              <w:bottom w:val="single" w:sz="4" w:space="0" w:color="auto"/>
              <w:right w:val="single" w:sz="4" w:space="0" w:color="auto"/>
            </w:tcBorders>
            <w:shd w:val="clear" w:color="auto" w:fill="8EAADB" w:themeFill="accent1" w:themeFillTint="99"/>
            <w:noWrap/>
            <w:vAlign w:val="center"/>
            <w:hideMark/>
          </w:tcPr>
          <w:p w14:paraId="1169110C" w14:textId="07D4BEE6" w:rsidR="00491B7E" w:rsidRPr="00C41129" w:rsidRDefault="00491B7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36.0%</w:t>
            </w:r>
          </w:p>
        </w:tc>
        <w:tc>
          <w:tcPr>
            <w:tcW w:w="2078" w:type="dxa"/>
            <w:tcBorders>
              <w:top w:val="nil"/>
              <w:left w:val="nil"/>
              <w:bottom w:val="single" w:sz="4" w:space="0" w:color="auto"/>
              <w:right w:val="single" w:sz="4" w:space="0" w:color="auto"/>
            </w:tcBorders>
            <w:shd w:val="clear" w:color="auto" w:fill="8EAADB" w:themeFill="accent1" w:themeFillTint="99"/>
            <w:noWrap/>
            <w:vAlign w:val="center"/>
            <w:hideMark/>
          </w:tcPr>
          <w:p w14:paraId="06BFBA8D" w14:textId="68DED2C3" w:rsidR="00491B7E" w:rsidRPr="00C41129" w:rsidRDefault="00491B7E" w:rsidP="00DD2EEA">
            <w:pPr>
              <w:spacing w:after="0" w:line="240" w:lineRule="auto"/>
              <w:jc w:val="center"/>
              <w:rPr>
                <w:rFonts w:eastAsia="Calibri"/>
                <w:b/>
                <w:bCs/>
                <w:noProof/>
                <w:color w:val="000000" w:themeColor="text1"/>
                <w:sz w:val="22"/>
                <w:szCs w:val="22"/>
                <w:lang w:val="es-DO"/>
              </w:rPr>
            </w:pPr>
            <w:r w:rsidRPr="00C41129">
              <w:rPr>
                <w:rFonts w:eastAsia="Calibri"/>
                <w:b/>
                <w:bCs/>
                <w:noProof/>
                <w:color w:val="000000" w:themeColor="text1"/>
                <w:sz w:val="22"/>
                <w:szCs w:val="22"/>
                <w:lang w:val="es-DO"/>
              </w:rPr>
              <w:t>50.1%</w:t>
            </w:r>
          </w:p>
        </w:tc>
      </w:tr>
      <w:tr w:rsidR="003A67B7" w:rsidRPr="00C41129" w14:paraId="673401E3" w14:textId="77777777" w:rsidTr="00D51112">
        <w:trPr>
          <w:trHeight w:val="605"/>
        </w:trPr>
        <w:tc>
          <w:tcPr>
            <w:tcW w:w="1934" w:type="dxa"/>
            <w:tcBorders>
              <w:top w:val="nil"/>
              <w:left w:val="single" w:sz="4" w:space="0" w:color="auto"/>
              <w:bottom w:val="single" w:sz="4" w:space="0" w:color="auto"/>
              <w:right w:val="single" w:sz="4" w:space="0" w:color="auto"/>
            </w:tcBorders>
            <w:shd w:val="clear" w:color="000000" w:fill="D9E1F2"/>
            <w:vAlign w:val="center"/>
            <w:hideMark/>
          </w:tcPr>
          <w:p w14:paraId="1AECF0E4" w14:textId="43A73F41"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Objetivo Estratégico 3.1</w:t>
            </w:r>
          </w:p>
        </w:tc>
        <w:tc>
          <w:tcPr>
            <w:tcW w:w="6097" w:type="dxa"/>
            <w:tcBorders>
              <w:top w:val="nil"/>
              <w:left w:val="nil"/>
              <w:bottom w:val="single" w:sz="4" w:space="0" w:color="auto"/>
              <w:right w:val="single" w:sz="4" w:space="0" w:color="auto"/>
            </w:tcBorders>
            <w:shd w:val="clear" w:color="000000" w:fill="FFFFFF"/>
            <w:vAlign w:val="center"/>
            <w:hideMark/>
          </w:tcPr>
          <w:p w14:paraId="0EE220E4" w14:textId="2E0E6366" w:rsidR="00491B7E" w:rsidRPr="00C41129" w:rsidRDefault="00491B7E" w:rsidP="00DD2EEA">
            <w:pPr>
              <w:spacing w:after="0" w:line="240" w:lineRule="auto"/>
              <w:jc w:val="both"/>
              <w:rPr>
                <w:rFonts w:eastAsia="Calibri"/>
                <w:noProof/>
                <w:sz w:val="22"/>
                <w:szCs w:val="22"/>
                <w:lang w:val="es-DO"/>
              </w:rPr>
            </w:pPr>
            <w:r w:rsidRPr="00C41129">
              <w:rPr>
                <w:rFonts w:eastAsia="Calibri"/>
                <w:noProof/>
                <w:sz w:val="22"/>
                <w:szCs w:val="22"/>
                <w:lang w:val="es-DO"/>
              </w:rPr>
              <w:t>Monitorear el Uso de Radiaciones Ionizantes en la Rep. Dom.</w:t>
            </w:r>
          </w:p>
        </w:tc>
        <w:tc>
          <w:tcPr>
            <w:tcW w:w="1549" w:type="dxa"/>
            <w:tcBorders>
              <w:top w:val="nil"/>
              <w:left w:val="nil"/>
              <w:bottom w:val="single" w:sz="4" w:space="0" w:color="auto"/>
              <w:right w:val="single" w:sz="4" w:space="0" w:color="auto"/>
            </w:tcBorders>
            <w:shd w:val="clear" w:color="000000" w:fill="FFFFFF"/>
            <w:noWrap/>
            <w:vAlign w:val="center"/>
            <w:hideMark/>
          </w:tcPr>
          <w:p w14:paraId="141477F0" w14:textId="4623FFE2"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60%</w:t>
            </w:r>
          </w:p>
        </w:tc>
        <w:tc>
          <w:tcPr>
            <w:tcW w:w="2030" w:type="dxa"/>
            <w:tcBorders>
              <w:top w:val="nil"/>
              <w:left w:val="nil"/>
              <w:bottom w:val="single" w:sz="4" w:space="0" w:color="auto"/>
              <w:right w:val="single" w:sz="4" w:space="0" w:color="auto"/>
            </w:tcBorders>
            <w:shd w:val="clear" w:color="000000" w:fill="FFFFFF"/>
            <w:noWrap/>
            <w:vAlign w:val="center"/>
            <w:hideMark/>
          </w:tcPr>
          <w:p w14:paraId="7049F2FF" w14:textId="12C7A58E"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50.0%</w:t>
            </w:r>
          </w:p>
        </w:tc>
        <w:tc>
          <w:tcPr>
            <w:tcW w:w="2078" w:type="dxa"/>
            <w:tcBorders>
              <w:top w:val="nil"/>
              <w:left w:val="nil"/>
              <w:bottom w:val="single" w:sz="4" w:space="0" w:color="auto"/>
              <w:right w:val="single" w:sz="4" w:space="0" w:color="auto"/>
            </w:tcBorders>
            <w:shd w:val="clear" w:color="000000" w:fill="FFFFFF"/>
            <w:noWrap/>
            <w:vAlign w:val="center"/>
            <w:hideMark/>
          </w:tcPr>
          <w:p w14:paraId="5FFC2568" w14:textId="7D9AF1D4"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63.5%</w:t>
            </w:r>
          </w:p>
        </w:tc>
      </w:tr>
      <w:tr w:rsidR="003A67B7" w:rsidRPr="00C41129" w14:paraId="44FD6C5A" w14:textId="77777777" w:rsidTr="00D51112">
        <w:trPr>
          <w:trHeight w:val="605"/>
        </w:trPr>
        <w:tc>
          <w:tcPr>
            <w:tcW w:w="1934" w:type="dxa"/>
            <w:tcBorders>
              <w:top w:val="nil"/>
              <w:left w:val="single" w:sz="4" w:space="0" w:color="auto"/>
              <w:bottom w:val="single" w:sz="4" w:space="0" w:color="auto"/>
              <w:right w:val="single" w:sz="4" w:space="0" w:color="auto"/>
            </w:tcBorders>
            <w:shd w:val="clear" w:color="000000" w:fill="D9E1F2"/>
            <w:vAlign w:val="center"/>
            <w:hideMark/>
          </w:tcPr>
          <w:p w14:paraId="51394C03" w14:textId="63C77A60"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Objetivo Estratégico 3.2</w:t>
            </w:r>
          </w:p>
        </w:tc>
        <w:tc>
          <w:tcPr>
            <w:tcW w:w="6097" w:type="dxa"/>
            <w:tcBorders>
              <w:top w:val="nil"/>
              <w:left w:val="nil"/>
              <w:bottom w:val="single" w:sz="4" w:space="0" w:color="auto"/>
              <w:right w:val="single" w:sz="4" w:space="0" w:color="auto"/>
            </w:tcBorders>
            <w:shd w:val="clear" w:color="000000" w:fill="FFFFFF"/>
            <w:vAlign w:val="center"/>
            <w:hideMark/>
          </w:tcPr>
          <w:p w14:paraId="1E25F42C" w14:textId="35001CF0" w:rsidR="00491B7E" w:rsidRPr="00C41129" w:rsidRDefault="00491B7E" w:rsidP="00DD2EEA">
            <w:pPr>
              <w:spacing w:after="0" w:line="240" w:lineRule="auto"/>
              <w:jc w:val="both"/>
              <w:rPr>
                <w:rFonts w:eastAsia="Calibri"/>
                <w:noProof/>
                <w:sz w:val="22"/>
                <w:szCs w:val="22"/>
                <w:lang w:val="es-DO"/>
              </w:rPr>
            </w:pPr>
            <w:r w:rsidRPr="00C41129">
              <w:rPr>
                <w:rFonts w:eastAsia="Calibri"/>
                <w:noProof/>
                <w:sz w:val="22"/>
                <w:szCs w:val="22"/>
                <w:lang w:val="es-DO"/>
              </w:rPr>
              <w:t xml:space="preserve">Promover la Seguridad en el </w:t>
            </w:r>
            <w:r w:rsidR="003A67B7" w:rsidRPr="00C41129">
              <w:rPr>
                <w:rFonts w:eastAsia="Calibri"/>
                <w:noProof/>
                <w:sz w:val="22"/>
                <w:szCs w:val="22"/>
                <w:lang w:val="es-DO"/>
              </w:rPr>
              <w:t>Uso de Radiaciones Ionizantes</w:t>
            </w:r>
          </w:p>
        </w:tc>
        <w:tc>
          <w:tcPr>
            <w:tcW w:w="1549" w:type="dxa"/>
            <w:tcBorders>
              <w:top w:val="nil"/>
              <w:left w:val="nil"/>
              <w:bottom w:val="single" w:sz="4" w:space="0" w:color="auto"/>
              <w:right w:val="single" w:sz="4" w:space="0" w:color="auto"/>
            </w:tcBorders>
            <w:shd w:val="clear" w:color="000000" w:fill="FFFFFF"/>
            <w:noWrap/>
            <w:vAlign w:val="center"/>
            <w:hideMark/>
          </w:tcPr>
          <w:p w14:paraId="3114F0BC" w14:textId="77777777"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15%</w:t>
            </w:r>
          </w:p>
        </w:tc>
        <w:tc>
          <w:tcPr>
            <w:tcW w:w="2030" w:type="dxa"/>
            <w:tcBorders>
              <w:top w:val="nil"/>
              <w:left w:val="nil"/>
              <w:bottom w:val="single" w:sz="4" w:space="0" w:color="auto"/>
              <w:right w:val="single" w:sz="4" w:space="0" w:color="auto"/>
            </w:tcBorders>
            <w:shd w:val="clear" w:color="000000" w:fill="FFFFFF"/>
            <w:noWrap/>
            <w:vAlign w:val="center"/>
            <w:hideMark/>
          </w:tcPr>
          <w:p w14:paraId="0B643158" w14:textId="77777777"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25.0%</w:t>
            </w:r>
          </w:p>
        </w:tc>
        <w:tc>
          <w:tcPr>
            <w:tcW w:w="2078" w:type="dxa"/>
            <w:tcBorders>
              <w:top w:val="nil"/>
              <w:left w:val="nil"/>
              <w:bottom w:val="single" w:sz="4" w:space="0" w:color="auto"/>
              <w:right w:val="single" w:sz="4" w:space="0" w:color="auto"/>
            </w:tcBorders>
            <w:shd w:val="clear" w:color="000000" w:fill="FFFFFF"/>
            <w:noWrap/>
            <w:vAlign w:val="center"/>
            <w:hideMark/>
          </w:tcPr>
          <w:p w14:paraId="1DC5B6AA" w14:textId="77777777" w:rsidR="00491B7E" w:rsidRPr="00C41129" w:rsidRDefault="00491B7E" w:rsidP="00DD2EEA">
            <w:pPr>
              <w:spacing w:after="0" w:line="240" w:lineRule="auto"/>
              <w:jc w:val="center"/>
              <w:rPr>
                <w:rFonts w:eastAsia="Calibri"/>
                <w:noProof/>
                <w:sz w:val="22"/>
                <w:szCs w:val="22"/>
                <w:lang w:val="es-DO"/>
              </w:rPr>
            </w:pPr>
            <w:r w:rsidRPr="00C41129">
              <w:rPr>
                <w:rFonts w:eastAsia="Calibri"/>
                <w:noProof/>
                <w:sz w:val="22"/>
                <w:szCs w:val="22"/>
                <w:lang w:val="es-DO"/>
              </w:rPr>
              <w:t>50.0%</w:t>
            </w:r>
          </w:p>
        </w:tc>
      </w:tr>
      <w:tr w:rsidR="003A67B7" w:rsidRPr="00C41129" w14:paraId="1DAFE561" w14:textId="77777777" w:rsidTr="00D51112">
        <w:trPr>
          <w:trHeight w:val="605"/>
        </w:trPr>
        <w:tc>
          <w:tcPr>
            <w:tcW w:w="1934" w:type="dxa"/>
            <w:tcBorders>
              <w:top w:val="nil"/>
              <w:left w:val="single" w:sz="4" w:space="0" w:color="auto"/>
              <w:bottom w:val="single" w:sz="4" w:space="0" w:color="auto"/>
              <w:right w:val="single" w:sz="4" w:space="0" w:color="auto"/>
            </w:tcBorders>
            <w:shd w:val="clear" w:color="auto" w:fill="8EAADB" w:themeFill="accent1" w:themeFillTint="99"/>
            <w:vAlign w:val="center"/>
            <w:hideMark/>
          </w:tcPr>
          <w:p w14:paraId="4932954E" w14:textId="3FCF23AE" w:rsidR="003A67B7" w:rsidRPr="00C41129" w:rsidRDefault="003A67B7" w:rsidP="003A67B7">
            <w:pPr>
              <w:spacing w:after="0" w:line="240" w:lineRule="auto"/>
              <w:jc w:val="center"/>
              <w:rPr>
                <w:rFonts w:eastAsia="Calibri"/>
                <w:noProof/>
                <w:sz w:val="22"/>
                <w:szCs w:val="22"/>
                <w:lang w:val="es-DO"/>
              </w:rPr>
            </w:pPr>
            <w:r w:rsidRPr="00C41129">
              <w:rPr>
                <w:rFonts w:eastAsia="Calibri"/>
                <w:b/>
                <w:bCs/>
                <w:noProof/>
                <w:color w:val="000000" w:themeColor="text1"/>
                <w:sz w:val="22"/>
                <w:szCs w:val="22"/>
                <w:lang w:val="es-DO"/>
              </w:rPr>
              <w:t>EJE 4</w:t>
            </w:r>
          </w:p>
        </w:tc>
        <w:tc>
          <w:tcPr>
            <w:tcW w:w="6097" w:type="dxa"/>
            <w:tcBorders>
              <w:top w:val="nil"/>
              <w:left w:val="nil"/>
              <w:bottom w:val="single" w:sz="4" w:space="0" w:color="auto"/>
              <w:right w:val="single" w:sz="4" w:space="0" w:color="auto"/>
            </w:tcBorders>
            <w:shd w:val="clear" w:color="auto" w:fill="8EAADB" w:themeFill="accent1" w:themeFillTint="99"/>
            <w:vAlign w:val="center"/>
            <w:hideMark/>
          </w:tcPr>
          <w:p w14:paraId="3496BEA8" w14:textId="3E271EE4" w:rsidR="003A67B7" w:rsidRPr="00C41129" w:rsidRDefault="003A67B7" w:rsidP="003A67B7">
            <w:pPr>
              <w:spacing w:after="0" w:line="240" w:lineRule="auto"/>
              <w:jc w:val="both"/>
              <w:rPr>
                <w:rFonts w:eastAsia="Calibri"/>
                <w:noProof/>
                <w:sz w:val="22"/>
                <w:szCs w:val="22"/>
                <w:lang w:val="es-DO"/>
              </w:rPr>
            </w:pPr>
            <w:r w:rsidRPr="00C41129">
              <w:rPr>
                <w:rFonts w:eastAsia="Calibri"/>
                <w:b/>
                <w:bCs/>
                <w:noProof/>
                <w:color w:val="000000" w:themeColor="text1"/>
                <w:sz w:val="22"/>
                <w:szCs w:val="22"/>
                <w:lang w:val="es-DO"/>
              </w:rPr>
              <w:t>Fomentar una Cultura responsable con el medioambiente</w:t>
            </w:r>
          </w:p>
        </w:tc>
        <w:tc>
          <w:tcPr>
            <w:tcW w:w="1549" w:type="dxa"/>
            <w:tcBorders>
              <w:top w:val="nil"/>
              <w:left w:val="nil"/>
              <w:bottom w:val="single" w:sz="4" w:space="0" w:color="auto"/>
              <w:right w:val="single" w:sz="4" w:space="0" w:color="auto"/>
            </w:tcBorders>
            <w:shd w:val="clear" w:color="auto" w:fill="8EAADB" w:themeFill="accent1" w:themeFillTint="99"/>
            <w:noWrap/>
            <w:vAlign w:val="center"/>
            <w:hideMark/>
          </w:tcPr>
          <w:p w14:paraId="161D0D66" w14:textId="0536B93B" w:rsidR="003A67B7" w:rsidRPr="00C41129" w:rsidRDefault="003A67B7" w:rsidP="003A67B7">
            <w:pPr>
              <w:spacing w:after="0" w:line="240" w:lineRule="auto"/>
              <w:jc w:val="center"/>
              <w:rPr>
                <w:rFonts w:eastAsia="Calibri"/>
                <w:noProof/>
                <w:sz w:val="22"/>
                <w:szCs w:val="22"/>
                <w:lang w:val="es-DO"/>
              </w:rPr>
            </w:pPr>
            <w:r w:rsidRPr="00C41129">
              <w:rPr>
                <w:rFonts w:eastAsia="Calibri"/>
                <w:b/>
                <w:bCs/>
                <w:noProof/>
                <w:color w:val="000000" w:themeColor="text1"/>
                <w:sz w:val="22"/>
                <w:szCs w:val="22"/>
                <w:lang w:val="es-DO"/>
              </w:rPr>
              <w:t>30%</w:t>
            </w:r>
          </w:p>
        </w:tc>
        <w:tc>
          <w:tcPr>
            <w:tcW w:w="2030" w:type="dxa"/>
            <w:tcBorders>
              <w:top w:val="nil"/>
              <w:left w:val="nil"/>
              <w:bottom w:val="single" w:sz="4" w:space="0" w:color="auto"/>
              <w:right w:val="single" w:sz="4" w:space="0" w:color="auto"/>
            </w:tcBorders>
            <w:shd w:val="clear" w:color="auto" w:fill="8EAADB" w:themeFill="accent1" w:themeFillTint="99"/>
            <w:noWrap/>
            <w:vAlign w:val="center"/>
            <w:hideMark/>
          </w:tcPr>
          <w:p w14:paraId="7397B7C7" w14:textId="0513D3AB" w:rsidR="003A67B7" w:rsidRPr="00C41129" w:rsidRDefault="003A67B7" w:rsidP="003A67B7">
            <w:pPr>
              <w:spacing w:after="0" w:line="240" w:lineRule="auto"/>
              <w:jc w:val="center"/>
              <w:rPr>
                <w:rFonts w:eastAsia="Calibri"/>
                <w:noProof/>
                <w:sz w:val="22"/>
                <w:szCs w:val="22"/>
                <w:lang w:val="es-DO"/>
              </w:rPr>
            </w:pPr>
            <w:r w:rsidRPr="00C41129">
              <w:rPr>
                <w:rFonts w:eastAsia="Calibri"/>
                <w:b/>
                <w:bCs/>
                <w:noProof/>
                <w:color w:val="000000" w:themeColor="text1"/>
                <w:sz w:val="22"/>
                <w:szCs w:val="22"/>
                <w:lang w:val="es-DO"/>
              </w:rPr>
              <w:t>21.7%</w:t>
            </w:r>
          </w:p>
        </w:tc>
        <w:tc>
          <w:tcPr>
            <w:tcW w:w="2078" w:type="dxa"/>
            <w:tcBorders>
              <w:top w:val="nil"/>
              <w:left w:val="nil"/>
              <w:bottom w:val="single" w:sz="4" w:space="0" w:color="auto"/>
              <w:right w:val="single" w:sz="4" w:space="0" w:color="auto"/>
            </w:tcBorders>
            <w:shd w:val="clear" w:color="auto" w:fill="8EAADB" w:themeFill="accent1" w:themeFillTint="99"/>
            <w:noWrap/>
            <w:vAlign w:val="center"/>
            <w:hideMark/>
          </w:tcPr>
          <w:p w14:paraId="1E723033" w14:textId="38E2F9CE" w:rsidR="003A67B7" w:rsidRPr="00C41129" w:rsidRDefault="003A67B7" w:rsidP="003A67B7">
            <w:pPr>
              <w:spacing w:after="0" w:line="240" w:lineRule="auto"/>
              <w:jc w:val="center"/>
              <w:rPr>
                <w:rFonts w:eastAsia="Calibri"/>
                <w:noProof/>
                <w:sz w:val="22"/>
                <w:szCs w:val="22"/>
                <w:lang w:val="es-DO"/>
              </w:rPr>
            </w:pPr>
            <w:r w:rsidRPr="00C41129">
              <w:rPr>
                <w:rFonts w:eastAsia="Calibri"/>
                <w:b/>
                <w:bCs/>
                <w:noProof/>
                <w:color w:val="000000" w:themeColor="text1"/>
                <w:sz w:val="22"/>
                <w:szCs w:val="22"/>
                <w:lang w:val="es-DO"/>
              </w:rPr>
              <w:t>48.2%</w:t>
            </w:r>
          </w:p>
        </w:tc>
      </w:tr>
      <w:tr w:rsidR="003A67B7" w:rsidRPr="00C41129" w14:paraId="6341BCD6" w14:textId="77777777" w:rsidTr="00D51112">
        <w:trPr>
          <w:trHeight w:val="605"/>
        </w:trPr>
        <w:tc>
          <w:tcPr>
            <w:tcW w:w="1934" w:type="dxa"/>
            <w:tcBorders>
              <w:top w:val="single" w:sz="4" w:space="0" w:color="auto"/>
              <w:left w:val="single" w:sz="4" w:space="0" w:color="auto"/>
              <w:bottom w:val="single" w:sz="4" w:space="0" w:color="auto"/>
              <w:right w:val="single" w:sz="4" w:space="0" w:color="auto"/>
            </w:tcBorders>
            <w:shd w:val="clear" w:color="000000" w:fill="D9E1F2"/>
            <w:vAlign w:val="center"/>
          </w:tcPr>
          <w:p w14:paraId="42E6F3F4" w14:textId="1D907D77" w:rsidR="003A67B7" w:rsidRPr="00C41129" w:rsidRDefault="003A67B7" w:rsidP="003A67B7">
            <w:pPr>
              <w:spacing w:after="0" w:line="240" w:lineRule="auto"/>
              <w:rPr>
                <w:rFonts w:eastAsia="Calibri"/>
                <w:noProof/>
                <w:sz w:val="22"/>
                <w:szCs w:val="22"/>
                <w:lang w:val="es-DO"/>
              </w:rPr>
            </w:pPr>
            <w:r w:rsidRPr="00C41129">
              <w:rPr>
                <w:rFonts w:eastAsia="Calibri"/>
                <w:noProof/>
                <w:sz w:val="22"/>
                <w:szCs w:val="22"/>
                <w:lang w:val="es-DO"/>
              </w:rPr>
              <w:t>Objetivo Estratégico 4.1</w:t>
            </w:r>
          </w:p>
        </w:tc>
        <w:tc>
          <w:tcPr>
            <w:tcW w:w="6097" w:type="dxa"/>
            <w:tcBorders>
              <w:top w:val="single" w:sz="4" w:space="0" w:color="auto"/>
              <w:left w:val="nil"/>
              <w:bottom w:val="single" w:sz="4" w:space="0" w:color="auto"/>
              <w:right w:val="single" w:sz="4" w:space="0" w:color="auto"/>
            </w:tcBorders>
            <w:shd w:val="clear" w:color="000000" w:fill="FFFFFF"/>
            <w:vAlign w:val="center"/>
          </w:tcPr>
          <w:p w14:paraId="3129A87D" w14:textId="2C878521" w:rsidR="003A67B7" w:rsidRPr="00C41129" w:rsidRDefault="003A67B7" w:rsidP="003A67B7">
            <w:pPr>
              <w:spacing w:after="0" w:line="240" w:lineRule="auto"/>
              <w:jc w:val="both"/>
              <w:rPr>
                <w:rFonts w:eastAsia="Calibri"/>
                <w:noProof/>
                <w:sz w:val="22"/>
                <w:szCs w:val="22"/>
                <w:lang w:val="es-DO"/>
              </w:rPr>
            </w:pPr>
            <w:r w:rsidRPr="00C41129">
              <w:rPr>
                <w:rFonts w:eastAsia="Calibri"/>
                <w:noProof/>
                <w:sz w:val="22"/>
                <w:szCs w:val="22"/>
                <w:lang w:val="es-DO"/>
              </w:rPr>
              <w:t>Promover el Uso Responsable de Energía</w:t>
            </w:r>
          </w:p>
        </w:tc>
        <w:tc>
          <w:tcPr>
            <w:tcW w:w="1549" w:type="dxa"/>
            <w:tcBorders>
              <w:top w:val="single" w:sz="4" w:space="0" w:color="auto"/>
              <w:left w:val="nil"/>
              <w:bottom w:val="single" w:sz="4" w:space="0" w:color="auto"/>
              <w:right w:val="single" w:sz="4" w:space="0" w:color="auto"/>
            </w:tcBorders>
            <w:shd w:val="clear" w:color="000000" w:fill="FFFFFF"/>
            <w:noWrap/>
            <w:vAlign w:val="center"/>
          </w:tcPr>
          <w:p w14:paraId="26319CE0" w14:textId="6EC73486"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60%</w:t>
            </w:r>
          </w:p>
        </w:tc>
        <w:tc>
          <w:tcPr>
            <w:tcW w:w="2030" w:type="dxa"/>
            <w:tcBorders>
              <w:top w:val="single" w:sz="4" w:space="0" w:color="auto"/>
              <w:left w:val="nil"/>
              <w:bottom w:val="single" w:sz="4" w:space="0" w:color="auto"/>
              <w:right w:val="single" w:sz="4" w:space="0" w:color="auto"/>
            </w:tcBorders>
            <w:shd w:val="clear" w:color="000000" w:fill="FFFFFF"/>
            <w:noWrap/>
            <w:vAlign w:val="center"/>
          </w:tcPr>
          <w:p w14:paraId="585C1291" w14:textId="34CECC94"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15.5%</w:t>
            </w:r>
          </w:p>
        </w:tc>
        <w:tc>
          <w:tcPr>
            <w:tcW w:w="2078" w:type="dxa"/>
            <w:tcBorders>
              <w:top w:val="single" w:sz="4" w:space="0" w:color="auto"/>
              <w:left w:val="nil"/>
              <w:bottom w:val="single" w:sz="4" w:space="0" w:color="auto"/>
              <w:right w:val="single" w:sz="4" w:space="0" w:color="auto"/>
            </w:tcBorders>
            <w:shd w:val="clear" w:color="000000" w:fill="FFFFFF"/>
            <w:noWrap/>
            <w:vAlign w:val="center"/>
          </w:tcPr>
          <w:p w14:paraId="5F4132AB" w14:textId="52711A6A"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49.6%</w:t>
            </w:r>
          </w:p>
        </w:tc>
      </w:tr>
      <w:tr w:rsidR="003A67B7" w:rsidRPr="00C41129" w14:paraId="37D070B1" w14:textId="77777777" w:rsidTr="00D51112">
        <w:trPr>
          <w:trHeight w:val="605"/>
        </w:trPr>
        <w:tc>
          <w:tcPr>
            <w:tcW w:w="1934" w:type="dxa"/>
            <w:tcBorders>
              <w:top w:val="single" w:sz="4" w:space="0" w:color="auto"/>
              <w:left w:val="single" w:sz="4" w:space="0" w:color="auto"/>
              <w:bottom w:val="single" w:sz="4" w:space="0" w:color="auto"/>
              <w:right w:val="single" w:sz="4" w:space="0" w:color="auto"/>
            </w:tcBorders>
            <w:shd w:val="clear" w:color="000000" w:fill="D9E1F2"/>
            <w:vAlign w:val="center"/>
          </w:tcPr>
          <w:p w14:paraId="6C877F27" w14:textId="1F5C76D0" w:rsidR="003A67B7" w:rsidRPr="00C41129" w:rsidRDefault="003A67B7" w:rsidP="003A67B7">
            <w:pPr>
              <w:spacing w:after="0" w:line="240" w:lineRule="auto"/>
              <w:rPr>
                <w:rFonts w:eastAsia="Calibri"/>
                <w:noProof/>
                <w:sz w:val="22"/>
                <w:szCs w:val="22"/>
                <w:lang w:val="es-DO"/>
              </w:rPr>
            </w:pPr>
            <w:r w:rsidRPr="00C41129">
              <w:rPr>
                <w:rFonts w:eastAsia="Calibri"/>
                <w:noProof/>
                <w:sz w:val="22"/>
                <w:szCs w:val="22"/>
                <w:lang w:val="es-DO"/>
              </w:rPr>
              <w:t>Objetivo Estratégico 4.2</w:t>
            </w:r>
          </w:p>
        </w:tc>
        <w:tc>
          <w:tcPr>
            <w:tcW w:w="6097" w:type="dxa"/>
            <w:tcBorders>
              <w:top w:val="single" w:sz="4" w:space="0" w:color="auto"/>
              <w:left w:val="nil"/>
              <w:bottom w:val="single" w:sz="4" w:space="0" w:color="auto"/>
              <w:right w:val="single" w:sz="4" w:space="0" w:color="auto"/>
            </w:tcBorders>
            <w:shd w:val="clear" w:color="000000" w:fill="FFFFFF"/>
            <w:vAlign w:val="center"/>
          </w:tcPr>
          <w:p w14:paraId="2525E2A5" w14:textId="56E8CC6D" w:rsidR="003A67B7" w:rsidRPr="00C41129" w:rsidRDefault="003A67B7" w:rsidP="003A67B7">
            <w:pPr>
              <w:spacing w:after="0" w:line="240" w:lineRule="auto"/>
              <w:jc w:val="both"/>
              <w:rPr>
                <w:rFonts w:eastAsia="Calibri"/>
                <w:noProof/>
                <w:sz w:val="22"/>
                <w:szCs w:val="22"/>
                <w:lang w:val="es-DO"/>
              </w:rPr>
            </w:pPr>
            <w:r w:rsidRPr="00C41129">
              <w:rPr>
                <w:rFonts w:eastAsia="Calibri"/>
                <w:noProof/>
                <w:sz w:val="22"/>
                <w:szCs w:val="22"/>
                <w:lang w:val="es-DO"/>
              </w:rPr>
              <w:t>Mejorar las Plataformas Tecnológicas</w:t>
            </w:r>
          </w:p>
        </w:tc>
        <w:tc>
          <w:tcPr>
            <w:tcW w:w="1549" w:type="dxa"/>
            <w:tcBorders>
              <w:top w:val="single" w:sz="4" w:space="0" w:color="auto"/>
              <w:left w:val="nil"/>
              <w:bottom w:val="single" w:sz="4" w:space="0" w:color="auto"/>
              <w:right w:val="single" w:sz="4" w:space="0" w:color="auto"/>
            </w:tcBorders>
            <w:shd w:val="clear" w:color="000000" w:fill="FFFFFF"/>
            <w:noWrap/>
            <w:vAlign w:val="center"/>
          </w:tcPr>
          <w:p w14:paraId="3974A7F0" w14:textId="42BC5F55"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40%</w:t>
            </w:r>
          </w:p>
        </w:tc>
        <w:tc>
          <w:tcPr>
            <w:tcW w:w="2030" w:type="dxa"/>
            <w:tcBorders>
              <w:top w:val="single" w:sz="4" w:space="0" w:color="auto"/>
              <w:left w:val="nil"/>
              <w:bottom w:val="single" w:sz="4" w:space="0" w:color="auto"/>
              <w:right w:val="single" w:sz="4" w:space="0" w:color="auto"/>
            </w:tcBorders>
            <w:shd w:val="clear" w:color="000000" w:fill="FFFFFF"/>
            <w:noWrap/>
            <w:vAlign w:val="center"/>
          </w:tcPr>
          <w:p w14:paraId="4B5B6D6A" w14:textId="4ADA15BF"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31.0%</w:t>
            </w:r>
          </w:p>
        </w:tc>
        <w:tc>
          <w:tcPr>
            <w:tcW w:w="2078" w:type="dxa"/>
            <w:tcBorders>
              <w:top w:val="single" w:sz="4" w:space="0" w:color="auto"/>
              <w:left w:val="nil"/>
              <w:bottom w:val="single" w:sz="4" w:space="0" w:color="auto"/>
              <w:right w:val="single" w:sz="4" w:space="0" w:color="auto"/>
            </w:tcBorders>
            <w:shd w:val="clear" w:color="000000" w:fill="FFFFFF"/>
            <w:noWrap/>
            <w:vAlign w:val="center"/>
          </w:tcPr>
          <w:p w14:paraId="0D816370" w14:textId="2C12D608"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46.0%</w:t>
            </w:r>
          </w:p>
        </w:tc>
      </w:tr>
      <w:tr w:rsidR="003A67B7" w:rsidRPr="00C41129" w14:paraId="3094E67D" w14:textId="77777777" w:rsidTr="00D51112">
        <w:trPr>
          <w:trHeight w:val="605"/>
        </w:trPr>
        <w:tc>
          <w:tcPr>
            <w:tcW w:w="8031"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499A99EA" w14:textId="2C1D5167" w:rsidR="003A67B7" w:rsidRPr="00C41129" w:rsidRDefault="003A67B7" w:rsidP="003A67B7">
            <w:pPr>
              <w:spacing w:after="0" w:line="240" w:lineRule="auto"/>
              <w:jc w:val="center"/>
              <w:rPr>
                <w:rFonts w:eastAsia="Calibri"/>
                <w:b/>
                <w:bCs/>
                <w:noProof/>
                <w:color w:val="FFFFFF" w:themeColor="background1"/>
                <w:sz w:val="22"/>
                <w:szCs w:val="22"/>
                <w:lang w:val="es-DO"/>
              </w:rPr>
            </w:pPr>
            <w:r w:rsidRPr="00C41129">
              <w:rPr>
                <w:rFonts w:eastAsia="Calibri"/>
                <w:b/>
                <w:bCs/>
                <w:noProof/>
                <w:color w:val="FFFFFF" w:themeColor="background1"/>
                <w:sz w:val="22"/>
                <w:szCs w:val="22"/>
                <w:lang w:val="es-DO"/>
              </w:rPr>
              <w:t>Resultado Ponderado</w:t>
            </w:r>
          </w:p>
        </w:tc>
        <w:tc>
          <w:tcPr>
            <w:tcW w:w="1549" w:type="dxa"/>
            <w:tcBorders>
              <w:top w:val="single" w:sz="4" w:space="0" w:color="auto"/>
              <w:left w:val="nil"/>
              <w:bottom w:val="single" w:sz="4" w:space="0" w:color="auto"/>
              <w:right w:val="single" w:sz="4" w:space="0" w:color="auto"/>
            </w:tcBorders>
            <w:shd w:val="clear" w:color="000000" w:fill="FFFFFF"/>
            <w:noWrap/>
            <w:vAlign w:val="center"/>
          </w:tcPr>
          <w:p w14:paraId="4B0F8132" w14:textId="0B1BBEBA"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2030" w:type="dxa"/>
            <w:tcBorders>
              <w:top w:val="single" w:sz="4" w:space="0" w:color="auto"/>
              <w:left w:val="nil"/>
              <w:bottom w:val="single" w:sz="4" w:space="0" w:color="auto"/>
              <w:right w:val="single" w:sz="4" w:space="0" w:color="auto"/>
            </w:tcBorders>
            <w:shd w:val="clear" w:color="000000" w:fill="FFFFFF"/>
            <w:noWrap/>
            <w:vAlign w:val="center"/>
          </w:tcPr>
          <w:p w14:paraId="2CDC372D" w14:textId="3694A5EC"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36%</w:t>
            </w:r>
          </w:p>
        </w:tc>
        <w:tc>
          <w:tcPr>
            <w:tcW w:w="2078" w:type="dxa"/>
            <w:tcBorders>
              <w:top w:val="single" w:sz="4" w:space="0" w:color="auto"/>
              <w:left w:val="nil"/>
              <w:bottom w:val="single" w:sz="4" w:space="0" w:color="auto"/>
              <w:right w:val="single" w:sz="4" w:space="0" w:color="auto"/>
            </w:tcBorders>
            <w:shd w:val="clear" w:color="000000" w:fill="FFFFFF"/>
            <w:noWrap/>
            <w:vAlign w:val="center"/>
          </w:tcPr>
          <w:p w14:paraId="173D954A" w14:textId="46D69940"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55%</w:t>
            </w:r>
          </w:p>
        </w:tc>
      </w:tr>
      <w:tr w:rsidR="003A67B7" w:rsidRPr="00C41129" w14:paraId="3F7933AA" w14:textId="77777777" w:rsidTr="00D51112">
        <w:trPr>
          <w:trHeight w:val="605"/>
        </w:trPr>
        <w:tc>
          <w:tcPr>
            <w:tcW w:w="8031"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0E9CF438" w14:textId="1A4CE08C" w:rsidR="003A67B7" w:rsidRPr="00C41129" w:rsidRDefault="003A67B7" w:rsidP="003A67B7">
            <w:pPr>
              <w:spacing w:after="0" w:line="240" w:lineRule="auto"/>
              <w:jc w:val="center"/>
              <w:rPr>
                <w:rFonts w:eastAsia="Calibri"/>
                <w:noProof/>
                <w:sz w:val="22"/>
                <w:szCs w:val="22"/>
                <w:lang w:val="es-DO"/>
              </w:rPr>
            </w:pPr>
            <w:r w:rsidRPr="00C41129">
              <w:rPr>
                <w:rFonts w:eastAsia="Calibri"/>
                <w:b/>
                <w:bCs/>
                <w:noProof/>
                <w:color w:val="FFFFFF" w:themeColor="background1"/>
                <w:sz w:val="22"/>
                <w:szCs w:val="22"/>
                <w:lang w:val="es-DO"/>
              </w:rPr>
              <w:t>Evaluación de Eficacia</w:t>
            </w:r>
          </w:p>
        </w:tc>
        <w:tc>
          <w:tcPr>
            <w:tcW w:w="1549" w:type="dxa"/>
            <w:tcBorders>
              <w:top w:val="single" w:sz="4" w:space="0" w:color="auto"/>
              <w:left w:val="nil"/>
              <w:bottom w:val="single" w:sz="4" w:space="0" w:color="auto"/>
              <w:right w:val="single" w:sz="4" w:space="0" w:color="auto"/>
            </w:tcBorders>
            <w:shd w:val="clear" w:color="000000" w:fill="FFFFFF"/>
            <w:noWrap/>
            <w:vAlign w:val="center"/>
          </w:tcPr>
          <w:p w14:paraId="3651CC61" w14:textId="2CE54B17"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100%</w:t>
            </w:r>
          </w:p>
        </w:tc>
        <w:tc>
          <w:tcPr>
            <w:tcW w:w="2030" w:type="dxa"/>
            <w:tcBorders>
              <w:top w:val="single" w:sz="4" w:space="0" w:color="auto"/>
              <w:left w:val="nil"/>
              <w:bottom w:val="single" w:sz="4" w:space="0" w:color="auto"/>
              <w:right w:val="single" w:sz="4" w:space="0" w:color="auto"/>
            </w:tcBorders>
            <w:shd w:val="clear" w:color="000000" w:fill="FFFFFF"/>
            <w:noWrap/>
            <w:vAlign w:val="center"/>
          </w:tcPr>
          <w:p w14:paraId="7B1A7C60" w14:textId="017B5C46"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86%</w:t>
            </w:r>
          </w:p>
        </w:tc>
        <w:tc>
          <w:tcPr>
            <w:tcW w:w="2078" w:type="dxa"/>
            <w:tcBorders>
              <w:top w:val="single" w:sz="4" w:space="0" w:color="auto"/>
              <w:left w:val="nil"/>
              <w:bottom w:val="single" w:sz="4" w:space="0" w:color="auto"/>
              <w:right w:val="single" w:sz="4" w:space="0" w:color="auto"/>
            </w:tcBorders>
            <w:shd w:val="clear" w:color="000000" w:fill="FFFFFF"/>
            <w:noWrap/>
            <w:vAlign w:val="center"/>
          </w:tcPr>
          <w:p w14:paraId="42227898" w14:textId="60D9DCBA" w:rsidR="003A67B7" w:rsidRPr="00C41129" w:rsidRDefault="003A67B7" w:rsidP="003A67B7">
            <w:pPr>
              <w:spacing w:after="0" w:line="240" w:lineRule="auto"/>
              <w:jc w:val="center"/>
              <w:rPr>
                <w:rFonts w:eastAsia="Calibri"/>
                <w:noProof/>
                <w:sz w:val="22"/>
                <w:szCs w:val="22"/>
                <w:lang w:val="es-DO"/>
              </w:rPr>
            </w:pPr>
            <w:r w:rsidRPr="00C41129">
              <w:rPr>
                <w:rFonts w:eastAsia="Calibri"/>
                <w:noProof/>
                <w:sz w:val="22"/>
                <w:szCs w:val="22"/>
                <w:lang w:val="es-DO"/>
              </w:rPr>
              <w:t>91%</w:t>
            </w:r>
          </w:p>
        </w:tc>
      </w:tr>
    </w:tbl>
    <w:p w14:paraId="24DC8C3A" w14:textId="77777777" w:rsidR="003A67B7" w:rsidRPr="00C41129" w:rsidRDefault="003A67B7" w:rsidP="000652AE">
      <w:pPr>
        <w:rPr>
          <w:rFonts w:eastAsia="Calibri"/>
          <w:b/>
          <w:bCs/>
          <w:noProof/>
          <w:lang w:val="es-DO"/>
        </w:rPr>
        <w:sectPr w:rsidR="003A67B7" w:rsidRPr="00C41129" w:rsidSect="00386983">
          <w:pgSz w:w="15840" w:h="12240" w:orient="landscape" w:code="1"/>
          <w:pgMar w:top="2160" w:right="1440" w:bottom="2160" w:left="1440" w:header="720" w:footer="720" w:gutter="0"/>
          <w:pgNumType w:start="121"/>
          <w:cols w:space="720"/>
          <w:docGrid w:linePitch="360"/>
        </w:sectPr>
      </w:pPr>
    </w:p>
    <w:p w14:paraId="3ED12A15" w14:textId="185A0FAC" w:rsidR="0079340C" w:rsidRPr="00C41129" w:rsidRDefault="0079340C" w:rsidP="00BD770D">
      <w:pPr>
        <w:pStyle w:val="Ttulo2"/>
        <w:numPr>
          <w:ilvl w:val="0"/>
          <w:numId w:val="15"/>
        </w:numPr>
        <w:rPr>
          <w:rFonts w:eastAsia="Calibri" w:cs="Times New Roman"/>
          <w:b/>
          <w:bCs/>
          <w:noProof/>
          <w:color w:val="767171"/>
          <w:szCs w:val="24"/>
          <w:lang w:val="es-DO"/>
        </w:rPr>
      </w:pPr>
      <w:bookmarkStart w:id="93" w:name="_Toc121901551"/>
      <w:r w:rsidRPr="00C41129">
        <w:rPr>
          <w:rFonts w:eastAsia="Calibri" w:cs="Times New Roman"/>
          <w:b/>
          <w:bCs/>
          <w:noProof/>
          <w:color w:val="767171"/>
          <w:szCs w:val="24"/>
          <w:lang w:val="es-DO"/>
        </w:rPr>
        <w:lastRenderedPageBreak/>
        <w:t>Resultados Misionales</w:t>
      </w:r>
      <w:bookmarkEnd w:id="93"/>
    </w:p>
    <w:p w14:paraId="4555CBC5" w14:textId="186CC155" w:rsidR="009D310B" w:rsidRPr="00C41129" w:rsidRDefault="009D310B" w:rsidP="009D310B">
      <w:pPr>
        <w:pStyle w:val="Prrafodelista"/>
        <w:spacing w:line="360" w:lineRule="auto"/>
        <w:jc w:val="right"/>
        <w:rPr>
          <w:rFonts w:eastAsia="Calibri"/>
          <w:noProof/>
          <w:lang w:val="es-DO"/>
        </w:rPr>
      </w:pPr>
      <w:r w:rsidRPr="00C41129">
        <w:rPr>
          <w:rFonts w:eastAsia="Calibri"/>
          <w:noProof/>
          <w:lang w:val="es-DO"/>
        </w:rPr>
        <w:t>1/2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tblGrid>
      <w:tr w:rsidR="009D310B" w:rsidRPr="00C41129" w14:paraId="721CD57D" w14:textId="77777777" w:rsidTr="009D310B">
        <w:trPr>
          <w:trHeight w:val="532"/>
          <w:jc w:val="center"/>
        </w:trPr>
        <w:tc>
          <w:tcPr>
            <w:tcW w:w="7366" w:type="dxa"/>
            <w:gridSpan w:val="2"/>
            <w:shd w:val="clear" w:color="auto" w:fill="2F5496" w:themeFill="accent1" w:themeFillShade="BF"/>
            <w:noWrap/>
            <w:vAlign w:val="center"/>
            <w:hideMark/>
          </w:tcPr>
          <w:p w14:paraId="6222F4F9" w14:textId="77777777" w:rsidR="009D310B" w:rsidRPr="00C41129" w:rsidRDefault="009D310B" w:rsidP="000652AE">
            <w:pPr>
              <w:spacing w:after="0" w:line="240" w:lineRule="auto"/>
              <w:jc w:val="center"/>
              <w:rPr>
                <w:rFonts w:eastAsia="Times New Roman"/>
                <w:b/>
                <w:bCs/>
                <w:color w:val="D0CECE"/>
                <w:lang w:val="es-DO" w:eastAsia="es-DO"/>
              </w:rPr>
            </w:pPr>
            <w:r w:rsidRPr="00C41129">
              <w:rPr>
                <w:rFonts w:eastAsia="Calibri"/>
                <w:b/>
                <w:bCs/>
                <w:noProof/>
                <w:color w:val="FFFFFF" w:themeColor="background1"/>
                <w:lang w:val="es-DO"/>
              </w:rPr>
              <w:t>Indicadores de Gestión 2022</w:t>
            </w:r>
          </w:p>
        </w:tc>
      </w:tr>
      <w:tr w:rsidR="009D310B" w:rsidRPr="00C41129" w14:paraId="73DC5832" w14:textId="77777777" w:rsidTr="009D310B">
        <w:trPr>
          <w:trHeight w:val="433"/>
          <w:jc w:val="center"/>
        </w:trPr>
        <w:tc>
          <w:tcPr>
            <w:tcW w:w="7366" w:type="dxa"/>
            <w:gridSpan w:val="2"/>
            <w:shd w:val="clear" w:color="auto" w:fill="8EAADB" w:themeFill="accent1" w:themeFillTint="99"/>
            <w:noWrap/>
            <w:vAlign w:val="center"/>
            <w:hideMark/>
          </w:tcPr>
          <w:p w14:paraId="5736FEDD" w14:textId="77777777" w:rsidR="009D310B" w:rsidRPr="00C41129" w:rsidRDefault="009D310B" w:rsidP="000652AE">
            <w:pPr>
              <w:spacing w:after="0" w:line="240" w:lineRule="auto"/>
              <w:jc w:val="center"/>
              <w:rPr>
                <w:rFonts w:eastAsia="Times New Roman"/>
                <w:b/>
                <w:bCs/>
                <w:color w:val="808080"/>
                <w:lang w:val="es-DO" w:eastAsia="es-DO"/>
              </w:rPr>
            </w:pPr>
            <w:r w:rsidRPr="00C41129">
              <w:rPr>
                <w:rFonts w:eastAsia="Calibri"/>
                <w:b/>
                <w:bCs/>
                <w:noProof/>
                <w:color w:val="000000" w:themeColor="text1"/>
                <w:lang w:val="es-DO"/>
              </w:rPr>
              <w:t>Concesiones Provisionales 2022</w:t>
            </w:r>
          </w:p>
        </w:tc>
      </w:tr>
      <w:tr w:rsidR="009D310B" w:rsidRPr="00C41129" w14:paraId="5A263887" w14:textId="77777777" w:rsidTr="00792F79">
        <w:trPr>
          <w:trHeight w:val="361"/>
          <w:jc w:val="center"/>
        </w:trPr>
        <w:tc>
          <w:tcPr>
            <w:tcW w:w="5098" w:type="dxa"/>
            <w:shd w:val="clear" w:color="auto" w:fill="auto"/>
            <w:noWrap/>
            <w:vAlign w:val="center"/>
            <w:hideMark/>
          </w:tcPr>
          <w:p w14:paraId="6730764A" w14:textId="77777777" w:rsidR="009D310B" w:rsidRPr="00C41129" w:rsidRDefault="009D310B" w:rsidP="000652AE">
            <w:pPr>
              <w:spacing w:after="0" w:line="240" w:lineRule="auto"/>
              <w:rPr>
                <w:rFonts w:eastAsia="Calibri"/>
                <w:noProof/>
                <w:lang w:val="es-DO"/>
              </w:rPr>
            </w:pPr>
            <w:r w:rsidRPr="00C41129">
              <w:rPr>
                <w:rFonts w:eastAsia="Calibri"/>
                <w:noProof/>
                <w:lang w:val="es-DO"/>
              </w:rPr>
              <w:t>Eólica</w:t>
            </w:r>
          </w:p>
        </w:tc>
        <w:tc>
          <w:tcPr>
            <w:tcW w:w="2268" w:type="dxa"/>
            <w:shd w:val="clear" w:color="auto" w:fill="auto"/>
            <w:noWrap/>
            <w:vAlign w:val="center"/>
            <w:hideMark/>
          </w:tcPr>
          <w:p w14:paraId="4936E619" w14:textId="7AE25CF2" w:rsidR="009D310B" w:rsidRPr="001950AC" w:rsidRDefault="0045041A" w:rsidP="000652AE">
            <w:pPr>
              <w:spacing w:after="0" w:line="240" w:lineRule="auto"/>
              <w:jc w:val="center"/>
              <w:rPr>
                <w:rFonts w:eastAsia="Calibri"/>
                <w:noProof/>
                <w:lang w:val="es-DO"/>
              </w:rPr>
            </w:pPr>
            <w:r>
              <w:rPr>
                <w:rFonts w:eastAsia="Calibri"/>
                <w:noProof/>
                <w:lang w:val="es-DO"/>
              </w:rPr>
              <w:t>4</w:t>
            </w:r>
          </w:p>
        </w:tc>
      </w:tr>
      <w:tr w:rsidR="009D310B" w:rsidRPr="00C41129" w14:paraId="12E5FDDD" w14:textId="77777777" w:rsidTr="00792F79">
        <w:trPr>
          <w:trHeight w:val="289"/>
          <w:jc w:val="center"/>
        </w:trPr>
        <w:tc>
          <w:tcPr>
            <w:tcW w:w="5098" w:type="dxa"/>
            <w:shd w:val="clear" w:color="auto" w:fill="auto"/>
            <w:noWrap/>
            <w:vAlign w:val="center"/>
            <w:hideMark/>
          </w:tcPr>
          <w:p w14:paraId="07537F05" w14:textId="77777777" w:rsidR="009D310B" w:rsidRPr="00C41129" w:rsidRDefault="009D310B" w:rsidP="000652AE">
            <w:pPr>
              <w:spacing w:after="0" w:line="240" w:lineRule="auto"/>
              <w:rPr>
                <w:rFonts w:eastAsia="Calibri"/>
                <w:noProof/>
                <w:lang w:val="es-DO"/>
              </w:rPr>
            </w:pPr>
            <w:r w:rsidRPr="00C41129">
              <w:rPr>
                <w:rFonts w:eastAsia="Calibri"/>
                <w:noProof/>
                <w:lang w:val="es-DO"/>
              </w:rPr>
              <w:t>Solar fotovoltaica</w:t>
            </w:r>
          </w:p>
        </w:tc>
        <w:tc>
          <w:tcPr>
            <w:tcW w:w="2268" w:type="dxa"/>
            <w:shd w:val="clear" w:color="auto" w:fill="auto"/>
            <w:noWrap/>
            <w:vAlign w:val="center"/>
            <w:hideMark/>
          </w:tcPr>
          <w:p w14:paraId="293C8C7A" w14:textId="1275925F" w:rsidR="009D310B" w:rsidRPr="001950AC" w:rsidRDefault="001950AC" w:rsidP="000652AE">
            <w:pPr>
              <w:spacing w:after="0" w:line="240" w:lineRule="auto"/>
              <w:jc w:val="center"/>
              <w:rPr>
                <w:rFonts w:eastAsia="Calibri"/>
                <w:noProof/>
                <w:lang w:val="es-DO"/>
              </w:rPr>
            </w:pPr>
            <w:r w:rsidRPr="001950AC">
              <w:rPr>
                <w:rFonts w:eastAsia="Calibri"/>
                <w:noProof/>
                <w:lang w:val="es-DO"/>
              </w:rPr>
              <w:t>14</w:t>
            </w:r>
          </w:p>
        </w:tc>
      </w:tr>
      <w:tr w:rsidR="009D310B" w:rsidRPr="00C41129" w14:paraId="3DD4F997" w14:textId="77777777" w:rsidTr="00792F79">
        <w:trPr>
          <w:trHeight w:val="316"/>
          <w:jc w:val="center"/>
        </w:trPr>
        <w:tc>
          <w:tcPr>
            <w:tcW w:w="5098" w:type="dxa"/>
            <w:shd w:val="clear" w:color="auto" w:fill="auto"/>
            <w:noWrap/>
            <w:vAlign w:val="center"/>
            <w:hideMark/>
          </w:tcPr>
          <w:p w14:paraId="1C48BD16" w14:textId="77777777" w:rsidR="009D310B" w:rsidRPr="00C41129" w:rsidRDefault="009D310B" w:rsidP="000652AE">
            <w:pPr>
              <w:spacing w:after="0" w:line="240" w:lineRule="auto"/>
              <w:rPr>
                <w:rFonts w:eastAsia="Calibri"/>
                <w:noProof/>
                <w:lang w:val="es-DO"/>
              </w:rPr>
            </w:pPr>
            <w:r w:rsidRPr="00C41129">
              <w:rPr>
                <w:rFonts w:eastAsia="Calibri"/>
                <w:noProof/>
                <w:lang w:val="es-DO"/>
              </w:rPr>
              <w:t xml:space="preserve">Térmica </w:t>
            </w:r>
          </w:p>
        </w:tc>
        <w:tc>
          <w:tcPr>
            <w:tcW w:w="2268" w:type="dxa"/>
            <w:shd w:val="clear" w:color="auto" w:fill="auto"/>
            <w:noWrap/>
            <w:vAlign w:val="center"/>
            <w:hideMark/>
          </w:tcPr>
          <w:p w14:paraId="2D8AB881"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1</w:t>
            </w:r>
          </w:p>
        </w:tc>
      </w:tr>
      <w:tr w:rsidR="009D310B" w:rsidRPr="00C41129" w14:paraId="2DC429A2" w14:textId="77777777" w:rsidTr="00792F79">
        <w:trPr>
          <w:trHeight w:val="343"/>
          <w:jc w:val="center"/>
        </w:trPr>
        <w:tc>
          <w:tcPr>
            <w:tcW w:w="5098" w:type="dxa"/>
            <w:shd w:val="clear" w:color="auto" w:fill="auto"/>
            <w:noWrap/>
            <w:vAlign w:val="center"/>
          </w:tcPr>
          <w:p w14:paraId="2E77EFB2" w14:textId="77777777" w:rsidR="009D310B" w:rsidRPr="00C41129" w:rsidRDefault="009D310B" w:rsidP="000652AE">
            <w:pPr>
              <w:spacing w:after="0" w:line="240" w:lineRule="auto"/>
              <w:rPr>
                <w:rFonts w:eastAsia="Calibri"/>
                <w:noProof/>
                <w:lang w:val="es-DO"/>
              </w:rPr>
            </w:pPr>
            <w:r w:rsidRPr="00C41129">
              <w:rPr>
                <w:rFonts w:eastAsia="Calibri"/>
                <w:noProof/>
                <w:lang w:val="es-DO"/>
              </w:rPr>
              <w:t xml:space="preserve">Residuos Sólidos Urbano </w:t>
            </w:r>
          </w:p>
        </w:tc>
        <w:tc>
          <w:tcPr>
            <w:tcW w:w="2268" w:type="dxa"/>
            <w:shd w:val="clear" w:color="auto" w:fill="auto"/>
            <w:noWrap/>
            <w:vAlign w:val="center"/>
          </w:tcPr>
          <w:p w14:paraId="4A335156"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136794CC" w14:textId="77777777" w:rsidTr="00792F79">
        <w:trPr>
          <w:trHeight w:val="361"/>
          <w:jc w:val="center"/>
        </w:trPr>
        <w:tc>
          <w:tcPr>
            <w:tcW w:w="5098" w:type="dxa"/>
            <w:shd w:val="clear" w:color="auto" w:fill="auto"/>
            <w:noWrap/>
            <w:vAlign w:val="center"/>
          </w:tcPr>
          <w:p w14:paraId="597DFA13" w14:textId="77777777" w:rsidR="009D310B" w:rsidRPr="00C41129" w:rsidRDefault="009D310B" w:rsidP="000652AE">
            <w:pPr>
              <w:spacing w:after="0" w:line="240" w:lineRule="auto"/>
              <w:rPr>
                <w:rFonts w:eastAsia="Calibri"/>
                <w:noProof/>
                <w:lang w:val="es-DO"/>
              </w:rPr>
            </w:pPr>
            <w:r w:rsidRPr="00C41129">
              <w:rPr>
                <w:rFonts w:eastAsia="Calibri"/>
                <w:noProof/>
                <w:lang w:val="es-DO"/>
              </w:rPr>
              <w:t>Biocombustible</w:t>
            </w:r>
          </w:p>
        </w:tc>
        <w:tc>
          <w:tcPr>
            <w:tcW w:w="2268" w:type="dxa"/>
            <w:shd w:val="clear" w:color="auto" w:fill="auto"/>
            <w:noWrap/>
            <w:vAlign w:val="center"/>
          </w:tcPr>
          <w:p w14:paraId="50EF9D04"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3C98B35F" w14:textId="77777777" w:rsidTr="00792F79">
        <w:trPr>
          <w:trHeight w:val="343"/>
          <w:jc w:val="center"/>
        </w:trPr>
        <w:tc>
          <w:tcPr>
            <w:tcW w:w="5098" w:type="dxa"/>
            <w:shd w:val="clear" w:color="auto" w:fill="auto"/>
            <w:noWrap/>
            <w:vAlign w:val="center"/>
            <w:hideMark/>
          </w:tcPr>
          <w:p w14:paraId="07C410A2" w14:textId="77777777" w:rsidR="009D310B" w:rsidRPr="00C41129" w:rsidRDefault="009D310B" w:rsidP="000652AE">
            <w:pPr>
              <w:spacing w:after="0" w:line="240" w:lineRule="auto"/>
              <w:rPr>
                <w:rFonts w:eastAsia="Calibri"/>
                <w:noProof/>
                <w:lang w:val="es-DO"/>
              </w:rPr>
            </w:pPr>
            <w:r w:rsidRPr="00C41129">
              <w:rPr>
                <w:rFonts w:eastAsia="Calibri"/>
                <w:noProof/>
                <w:lang w:val="es-DO"/>
              </w:rPr>
              <w:t>Sistema Aislado</w:t>
            </w:r>
          </w:p>
        </w:tc>
        <w:tc>
          <w:tcPr>
            <w:tcW w:w="2268" w:type="dxa"/>
            <w:shd w:val="clear" w:color="auto" w:fill="auto"/>
            <w:noWrap/>
            <w:vAlign w:val="center"/>
            <w:hideMark/>
          </w:tcPr>
          <w:p w14:paraId="07BEC503"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34638E14" w14:textId="77777777" w:rsidTr="00792F79">
        <w:trPr>
          <w:trHeight w:val="271"/>
          <w:jc w:val="center"/>
        </w:trPr>
        <w:tc>
          <w:tcPr>
            <w:tcW w:w="5098" w:type="dxa"/>
            <w:shd w:val="clear" w:color="auto" w:fill="auto"/>
            <w:noWrap/>
            <w:vAlign w:val="center"/>
          </w:tcPr>
          <w:p w14:paraId="49260E97" w14:textId="77777777" w:rsidR="009D310B" w:rsidRPr="00C41129" w:rsidRDefault="009D310B" w:rsidP="000652AE">
            <w:pPr>
              <w:spacing w:after="0" w:line="240" w:lineRule="auto"/>
              <w:rPr>
                <w:rFonts w:eastAsia="Calibri"/>
                <w:noProof/>
                <w:lang w:val="es-DO"/>
              </w:rPr>
            </w:pPr>
            <w:r w:rsidRPr="00C41129">
              <w:rPr>
                <w:rFonts w:eastAsia="Calibri"/>
                <w:noProof/>
                <w:lang w:val="es-DO"/>
              </w:rPr>
              <w:t>Biomasa</w:t>
            </w:r>
          </w:p>
        </w:tc>
        <w:tc>
          <w:tcPr>
            <w:tcW w:w="2268" w:type="dxa"/>
            <w:shd w:val="clear" w:color="auto" w:fill="auto"/>
            <w:noWrap/>
            <w:vAlign w:val="center"/>
          </w:tcPr>
          <w:p w14:paraId="540A90D8"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5CBBBF7B" w14:textId="77777777" w:rsidTr="009D310B">
        <w:trPr>
          <w:trHeight w:val="521"/>
          <w:jc w:val="center"/>
        </w:trPr>
        <w:tc>
          <w:tcPr>
            <w:tcW w:w="7366" w:type="dxa"/>
            <w:gridSpan w:val="2"/>
            <w:shd w:val="clear" w:color="auto" w:fill="8EAADB" w:themeFill="accent1" w:themeFillTint="99"/>
            <w:noWrap/>
            <w:vAlign w:val="center"/>
            <w:hideMark/>
          </w:tcPr>
          <w:p w14:paraId="6A4E6669" w14:textId="77777777" w:rsidR="009D310B" w:rsidRPr="00C41129" w:rsidRDefault="009D310B" w:rsidP="000652AE">
            <w:pPr>
              <w:spacing w:after="0" w:line="240" w:lineRule="auto"/>
              <w:jc w:val="center"/>
              <w:rPr>
                <w:rFonts w:eastAsia="Times New Roman"/>
                <w:b/>
                <w:bCs/>
                <w:color w:val="808080"/>
                <w:lang w:val="es-DO" w:eastAsia="es-DO"/>
              </w:rPr>
            </w:pPr>
            <w:r w:rsidRPr="00C41129">
              <w:rPr>
                <w:rFonts w:eastAsia="Calibri"/>
                <w:b/>
                <w:bCs/>
                <w:noProof/>
                <w:color w:val="000000" w:themeColor="text1"/>
                <w:lang w:val="es-DO"/>
              </w:rPr>
              <w:t>Concesiones Definitivas 2022</w:t>
            </w:r>
          </w:p>
        </w:tc>
      </w:tr>
      <w:tr w:rsidR="009D310B" w:rsidRPr="00C41129" w14:paraId="710F49EF" w14:textId="77777777" w:rsidTr="00792F79">
        <w:trPr>
          <w:trHeight w:val="343"/>
          <w:jc w:val="center"/>
        </w:trPr>
        <w:tc>
          <w:tcPr>
            <w:tcW w:w="5098" w:type="dxa"/>
            <w:shd w:val="clear" w:color="auto" w:fill="auto"/>
            <w:noWrap/>
            <w:vAlign w:val="center"/>
            <w:hideMark/>
          </w:tcPr>
          <w:p w14:paraId="29ADBCC2" w14:textId="77777777" w:rsidR="009D310B" w:rsidRPr="00C41129" w:rsidRDefault="009D310B" w:rsidP="000652AE">
            <w:pPr>
              <w:spacing w:after="0" w:line="240" w:lineRule="auto"/>
              <w:rPr>
                <w:rFonts w:eastAsia="Calibri"/>
                <w:noProof/>
                <w:lang w:val="es-DO"/>
              </w:rPr>
            </w:pPr>
            <w:r w:rsidRPr="00C41129">
              <w:rPr>
                <w:rFonts w:eastAsia="Calibri"/>
                <w:noProof/>
                <w:lang w:val="es-DO"/>
              </w:rPr>
              <w:t>Eólica</w:t>
            </w:r>
          </w:p>
        </w:tc>
        <w:tc>
          <w:tcPr>
            <w:tcW w:w="2268" w:type="dxa"/>
            <w:shd w:val="clear" w:color="auto" w:fill="auto"/>
            <w:noWrap/>
            <w:vAlign w:val="center"/>
            <w:hideMark/>
          </w:tcPr>
          <w:p w14:paraId="092F279C"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2414045C" w14:textId="77777777" w:rsidTr="00792F79">
        <w:trPr>
          <w:trHeight w:val="271"/>
          <w:jc w:val="center"/>
        </w:trPr>
        <w:tc>
          <w:tcPr>
            <w:tcW w:w="5098" w:type="dxa"/>
            <w:shd w:val="clear" w:color="auto" w:fill="auto"/>
            <w:noWrap/>
            <w:vAlign w:val="center"/>
          </w:tcPr>
          <w:p w14:paraId="729453DA" w14:textId="77777777" w:rsidR="009D310B" w:rsidRPr="00C41129" w:rsidRDefault="009D310B" w:rsidP="000652AE">
            <w:pPr>
              <w:spacing w:after="0" w:line="240" w:lineRule="auto"/>
              <w:rPr>
                <w:rFonts w:eastAsia="Calibri"/>
                <w:noProof/>
                <w:lang w:val="es-DO"/>
              </w:rPr>
            </w:pPr>
            <w:r w:rsidRPr="00C41129">
              <w:rPr>
                <w:rFonts w:eastAsia="Calibri"/>
                <w:noProof/>
                <w:lang w:val="es-DO"/>
              </w:rPr>
              <w:t>Residuos Sólidos Urbano</w:t>
            </w:r>
          </w:p>
        </w:tc>
        <w:tc>
          <w:tcPr>
            <w:tcW w:w="2268" w:type="dxa"/>
            <w:shd w:val="clear" w:color="auto" w:fill="auto"/>
            <w:noWrap/>
            <w:vAlign w:val="center"/>
          </w:tcPr>
          <w:p w14:paraId="3F61C01E"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7C972823" w14:textId="77777777" w:rsidTr="00792F79">
        <w:trPr>
          <w:trHeight w:val="343"/>
          <w:jc w:val="center"/>
        </w:trPr>
        <w:tc>
          <w:tcPr>
            <w:tcW w:w="5098" w:type="dxa"/>
            <w:shd w:val="clear" w:color="auto" w:fill="auto"/>
            <w:noWrap/>
            <w:vAlign w:val="center"/>
            <w:hideMark/>
          </w:tcPr>
          <w:p w14:paraId="2EF7FF83" w14:textId="77777777" w:rsidR="009D310B" w:rsidRPr="00C41129" w:rsidRDefault="009D310B" w:rsidP="000652AE">
            <w:pPr>
              <w:spacing w:after="0" w:line="240" w:lineRule="auto"/>
              <w:rPr>
                <w:rFonts w:eastAsia="Calibri"/>
                <w:noProof/>
                <w:lang w:val="es-DO"/>
              </w:rPr>
            </w:pPr>
            <w:r w:rsidRPr="00C41129">
              <w:rPr>
                <w:rFonts w:eastAsia="Calibri"/>
                <w:noProof/>
                <w:lang w:val="es-DO"/>
              </w:rPr>
              <w:t>Solar fotovoltaica</w:t>
            </w:r>
          </w:p>
        </w:tc>
        <w:tc>
          <w:tcPr>
            <w:tcW w:w="2268" w:type="dxa"/>
            <w:shd w:val="clear" w:color="auto" w:fill="auto"/>
            <w:noWrap/>
            <w:vAlign w:val="center"/>
            <w:hideMark/>
          </w:tcPr>
          <w:p w14:paraId="7B120001" w14:textId="0B82EBF5" w:rsidR="009D310B" w:rsidRPr="001950AC" w:rsidRDefault="001950AC" w:rsidP="000652AE">
            <w:pPr>
              <w:spacing w:after="0" w:line="240" w:lineRule="auto"/>
              <w:jc w:val="center"/>
              <w:rPr>
                <w:rFonts w:eastAsia="Calibri"/>
                <w:noProof/>
                <w:lang w:val="es-DO"/>
              </w:rPr>
            </w:pPr>
            <w:r w:rsidRPr="001950AC">
              <w:rPr>
                <w:rFonts w:eastAsia="Calibri"/>
                <w:noProof/>
                <w:lang w:val="es-DO"/>
              </w:rPr>
              <w:t>14</w:t>
            </w:r>
          </w:p>
        </w:tc>
      </w:tr>
      <w:tr w:rsidR="009D310B" w:rsidRPr="00C41129" w14:paraId="360AB890" w14:textId="77777777" w:rsidTr="00792F79">
        <w:trPr>
          <w:trHeight w:val="271"/>
          <w:jc w:val="center"/>
        </w:trPr>
        <w:tc>
          <w:tcPr>
            <w:tcW w:w="5098" w:type="dxa"/>
            <w:shd w:val="clear" w:color="auto" w:fill="auto"/>
            <w:noWrap/>
            <w:vAlign w:val="center"/>
          </w:tcPr>
          <w:p w14:paraId="4DEBB7A2" w14:textId="77777777" w:rsidR="009D310B" w:rsidRPr="00C41129" w:rsidRDefault="009D310B" w:rsidP="000652AE">
            <w:pPr>
              <w:spacing w:after="0" w:line="240" w:lineRule="auto"/>
              <w:rPr>
                <w:rFonts w:eastAsia="Calibri"/>
                <w:noProof/>
                <w:lang w:val="es-DO"/>
              </w:rPr>
            </w:pPr>
            <w:r w:rsidRPr="00C41129">
              <w:rPr>
                <w:rFonts w:eastAsia="Calibri"/>
                <w:noProof/>
                <w:lang w:val="es-DO"/>
              </w:rPr>
              <w:t>Central Térmica</w:t>
            </w:r>
          </w:p>
        </w:tc>
        <w:tc>
          <w:tcPr>
            <w:tcW w:w="2268" w:type="dxa"/>
            <w:shd w:val="clear" w:color="auto" w:fill="auto"/>
            <w:noWrap/>
            <w:vAlign w:val="center"/>
          </w:tcPr>
          <w:p w14:paraId="66F09180"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5A953704" w14:textId="77777777" w:rsidTr="00792F79">
        <w:trPr>
          <w:trHeight w:val="343"/>
          <w:jc w:val="center"/>
        </w:trPr>
        <w:tc>
          <w:tcPr>
            <w:tcW w:w="5098" w:type="dxa"/>
            <w:shd w:val="clear" w:color="auto" w:fill="auto"/>
            <w:noWrap/>
            <w:vAlign w:val="center"/>
          </w:tcPr>
          <w:p w14:paraId="545736B7" w14:textId="77777777" w:rsidR="009D310B" w:rsidRPr="00C41129" w:rsidRDefault="009D310B" w:rsidP="000652AE">
            <w:pPr>
              <w:spacing w:after="0" w:line="240" w:lineRule="auto"/>
              <w:rPr>
                <w:rFonts w:eastAsia="Calibri"/>
                <w:noProof/>
                <w:lang w:val="es-DO"/>
              </w:rPr>
            </w:pPr>
            <w:r w:rsidRPr="00C41129">
              <w:rPr>
                <w:rFonts w:eastAsia="Calibri"/>
                <w:noProof/>
                <w:lang w:val="es-DO"/>
              </w:rPr>
              <w:t>Biocombustible</w:t>
            </w:r>
          </w:p>
        </w:tc>
        <w:tc>
          <w:tcPr>
            <w:tcW w:w="2268" w:type="dxa"/>
            <w:shd w:val="clear" w:color="auto" w:fill="auto"/>
            <w:noWrap/>
            <w:vAlign w:val="center"/>
          </w:tcPr>
          <w:p w14:paraId="30DAF27B"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5CE4B462" w14:textId="77777777" w:rsidTr="00792F79">
        <w:trPr>
          <w:trHeight w:val="343"/>
          <w:jc w:val="center"/>
        </w:trPr>
        <w:tc>
          <w:tcPr>
            <w:tcW w:w="5098" w:type="dxa"/>
            <w:shd w:val="clear" w:color="auto" w:fill="auto"/>
            <w:noWrap/>
            <w:vAlign w:val="center"/>
          </w:tcPr>
          <w:p w14:paraId="296C8898" w14:textId="77777777" w:rsidR="009D310B" w:rsidRPr="00C41129" w:rsidRDefault="009D310B" w:rsidP="000652AE">
            <w:pPr>
              <w:spacing w:after="0" w:line="240" w:lineRule="auto"/>
              <w:rPr>
                <w:rFonts w:eastAsia="Calibri"/>
                <w:noProof/>
                <w:lang w:val="es-DO"/>
              </w:rPr>
            </w:pPr>
            <w:r w:rsidRPr="00C41129">
              <w:rPr>
                <w:rFonts w:eastAsia="Calibri"/>
                <w:noProof/>
                <w:lang w:val="es-DO"/>
              </w:rPr>
              <w:t>Sistema Aislado</w:t>
            </w:r>
          </w:p>
        </w:tc>
        <w:tc>
          <w:tcPr>
            <w:tcW w:w="2268" w:type="dxa"/>
            <w:shd w:val="clear" w:color="auto" w:fill="auto"/>
            <w:noWrap/>
            <w:vAlign w:val="center"/>
          </w:tcPr>
          <w:p w14:paraId="43C0F786" w14:textId="77777777" w:rsidR="009D310B" w:rsidRPr="001950AC" w:rsidRDefault="009D310B" w:rsidP="000652AE">
            <w:pPr>
              <w:spacing w:after="0" w:line="240" w:lineRule="auto"/>
              <w:jc w:val="center"/>
              <w:rPr>
                <w:rFonts w:eastAsia="Calibri"/>
                <w:noProof/>
                <w:lang w:val="es-DO"/>
              </w:rPr>
            </w:pPr>
            <w:r w:rsidRPr="001950AC">
              <w:rPr>
                <w:rFonts w:eastAsia="Calibri"/>
                <w:noProof/>
                <w:lang w:val="es-DO"/>
              </w:rPr>
              <w:t>0</w:t>
            </w:r>
          </w:p>
        </w:tc>
      </w:tr>
      <w:tr w:rsidR="009D310B" w:rsidRPr="00C41129" w14:paraId="1DECE09A" w14:textId="77777777" w:rsidTr="00792F79">
        <w:trPr>
          <w:trHeight w:val="271"/>
          <w:jc w:val="center"/>
        </w:trPr>
        <w:tc>
          <w:tcPr>
            <w:tcW w:w="5098" w:type="dxa"/>
            <w:shd w:val="clear" w:color="auto" w:fill="auto"/>
            <w:noWrap/>
            <w:vAlign w:val="center"/>
          </w:tcPr>
          <w:p w14:paraId="4CE8F23C" w14:textId="77777777" w:rsidR="009D310B" w:rsidRPr="00C41129" w:rsidRDefault="009D310B" w:rsidP="000652AE">
            <w:pPr>
              <w:spacing w:after="0" w:line="240" w:lineRule="auto"/>
              <w:rPr>
                <w:rFonts w:eastAsia="Calibri"/>
                <w:noProof/>
                <w:lang w:val="es-DO"/>
              </w:rPr>
            </w:pPr>
            <w:r w:rsidRPr="00C41129">
              <w:rPr>
                <w:rFonts w:eastAsia="Calibri"/>
                <w:noProof/>
                <w:lang w:val="es-DO"/>
              </w:rPr>
              <w:t>Biomasa</w:t>
            </w:r>
          </w:p>
        </w:tc>
        <w:tc>
          <w:tcPr>
            <w:tcW w:w="2268" w:type="dxa"/>
            <w:shd w:val="clear" w:color="auto" w:fill="auto"/>
            <w:noWrap/>
            <w:vAlign w:val="center"/>
          </w:tcPr>
          <w:p w14:paraId="1FA1D173" w14:textId="5920B975" w:rsidR="009D310B" w:rsidRPr="001950AC" w:rsidRDefault="001950AC" w:rsidP="000652AE">
            <w:pPr>
              <w:spacing w:after="0" w:line="240" w:lineRule="auto"/>
              <w:jc w:val="center"/>
              <w:rPr>
                <w:rFonts w:eastAsia="Calibri"/>
                <w:noProof/>
                <w:lang w:val="es-DO"/>
              </w:rPr>
            </w:pPr>
            <w:r w:rsidRPr="001950AC">
              <w:rPr>
                <w:rFonts w:eastAsia="Calibri"/>
                <w:noProof/>
                <w:lang w:val="es-DO"/>
              </w:rPr>
              <w:t>1</w:t>
            </w:r>
          </w:p>
        </w:tc>
      </w:tr>
      <w:tr w:rsidR="009D310B" w:rsidRPr="00C41129" w14:paraId="48DC7691" w14:textId="77777777" w:rsidTr="009D310B">
        <w:trPr>
          <w:trHeight w:val="343"/>
          <w:jc w:val="center"/>
        </w:trPr>
        <w:tc>
          <w:tcPr>
            <w:tcW w:w="7366" w:type="dxa"/>
            <w:gridSpan w:val="2"/>
            <w:shd w:val="clear" w:color="auto" w:fill="8EAADB" w:themeFill="accent1" w:themeFillTint="99"/>
            <w:noWrap/>
            <w:vAlign w:val="center"/>
            <w:hideMark/>
          </w:tcPr>
          <w:p w14:paraId="237133C9" w14:textId="77777777" w:rsidR="009D310B" w:rsidRPr="00C41129" w:rsidRDefault="009D310B" w:rsidP="000652AE">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Indicadores Planificación y Desarrollo 2022</w:t>
            </w:r>
          </w:p>
        </w:tc>
      </w:tr>
      <w:tr w:rsidR="009D310B" w:rsidRPr="00C41129" w14:paraId="1FBCC1C2" w14:textId="77777777" w:rsidTr="00792F79">
        <w:trPr>
          <w:trHeight w:val="343"/>
          <w:jc w:val="center"/>
        </w:trPr>
        <w:tc>
          <w:tcPr>
            <w:tcW w:w="5098" w:type="dxa"/>
            <w:shd w:val="clear" w:color="auto" w:fill="auto"/>
            <w:noWrap/>
            <w:vAlign w:val="center"/>
            <w:hideMark/>
          </w:tcPr>
          <w:p w14:paraId="4CBD7CA1" w14:textId="77777777" w:rsidR="009D310B" w:rsidRPr="00C41129" w:rsidRDefault="009D310B" w:rsidP="000652AE">
            <w:pPr>
              <w:spacing w:after="0" w:line="240" w:lineRule="auto"/>
              <w:rPr>
                <w:rFonts w:eastAsia="Calibri"/>
                <w:noProof/>
                <w:lang w:val="es-DO"/>
              </w:rPr>
            </w:pPr>
            <w:r w:rsidRPr="00C41129">
              <w:rPr>
                <w:rFonts w:eastAsia="Calibri"/>
                <w:noProof/>
                <w:lang w:val="es-DO"/>
              </w:rPr>
              <w:t>Capacitación en ahorro y eficiencia energética</w:t>
            </w:r>
          </w:p>
        </w:tc>
        <w:tc>
          <w:tcPr>
            <w:tcW w:w="2268" w:type="dxa"/>
            <w:shd w:val="clear" w:color="auto" w:fill="auto"/>
            <w:noWrap/>
            <w:vAlign w:val="center"/>
            <w:hideMark/>
          </w:tcPr>
          <w:p w14:paraId="1C63122B" w14:textId="2CE5A257" w:rsidR="009D310B" w:rsidRPr="00C41129" w:rsidRDefault="001A4ABD" w:rsidP="000652AE">
            <w:pPr>
              <w:spacing w:after="0" w:line="240" w:lineRule="auto"/>
              <w:jc w:val="center"/>
              <w:rPr>
                <w:rFonts w:eastAsia="Calibri"/>
                <w:noProof/>
                <w:lang w:val="es-DO"/>
              </w:rPr>
            </w:pPr>
            <w:r w:rsidRPr="00C41129">
              <w:rPr>
                <w:rFonts w:eastAsia="Calibri"/>
                <w:noProof/>
                <w:lang w:val="es-DO"/>
              </w:rPr>
              <w:t>63,500</w:t>
            </w:r>
          </w:p>
        </w:tc>
      </w:tr>
      <w:tr w:rsidR="009D310B" w:rsidRPr="00C41129" w14:paraId="71637B46" w14:textId="77777777" w:rsidTr="00443B20">
        <w:trPr>
          <w:trHeight w:val="343"/>
          <w:jc w:val="center"/>
        </w:trPr>
        <w:tc>
          <w:tcPr>
            <w:tcW w:w="7366" w:type="dxa"/>
            <w:gridSpan w:val="2"/>
            <w:shd w:val="clear" w:color="auto" w:fill="8EAADB" w:themeFill="accent1" w:themeFillTint="99"/>
            <w:noWrap/>
            <w:vAlign w:val="center"/>
            <w:hideMark/>
          </w:tcPr>
          <w:p w14:paraId="2761E38E" w14:textId="77777777" w:rsidR="009D310B" w:rsidRPr="00C41129" w:rsidRDefault="009D310B" w:rsidP="000652AE">
            <w:pPr>
              <w:spacing w:after="0" w:line="240" w:lineRule="auto"/>
              <w:jc w:val="center"/>
              <w:rPr>
                <w:rFonts w:eastAsia="Times New Roman"/>
                <w:b/>
                <w:bCs/>
                <w:color w:val="808080"/>
                <w:lang w:val="es-DO" w:eastAsia="es-DO"/>
              </w:rPr>
            </w:pPr>
            <w:r w:rsidRPr="00C41129">
              <w:rPr>
                <w:rFonts w:eastAsia="Times New Roman"/>
                <w:b/>
                <w:bCs/>
                <w:color w:val="000000" w:themeColor="text1"/>
                <w:lang w:val="es-DO" w:eastAsia="es-DO"/>
              </w:rPr>
              <w:t>Indicadores Dirección Eléctrica 2022</w:t>
            </w:r>
          </w:p>
        </w:tc>
      </w:tr>
      <w:tr w:rsidR="009D310B" w:rsidRPr="00C41129" w14:paraId="17185EBA" w14:textId="77777777" w:rsidTr="00792F79">
        <w:trPr>
          <w:trHeight w:val="541"/>
          <w:jc w:val="center"/>
        </w:trPr>
        <w:tc>
          <w:tcPr>
            <w:tcW w:w="5098" w:type="dxa"/>
            <w:shd w:val="clear" w:color="auto" w:fill="auto"/>
            <w:noWrap/>
            <w:vAlign w:val="center"/>
            <w:hideMark/>
          </w:tcPr>
          <w:p w14:paraId="107D3195"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Certificación para eficiencia energética módulos fotovoltaicos e inversores</w:t>
            </w:r>
          </w:p>
        </w:tc>
        <w:tc>
          <w:tcPr>
            <w:tcW w:w="2268" w:type="dxa"/>
            <w:shd w:val="clear" w:color="auto" w:fill="auto"/>
            <w:vAlign w:val="center"/>
            <w:hideMark/>
          </w:tcPr>
          <w:p w14:paraId="2DE3CC10" w14:textId="2E10C124" w:rsidR="009D310B" w:rsidRPr="00C41129" w:rsidRDefault="009D310B" w:rsidP="000652AE">
            <w:pPr>
              <w:spacing w:after="0" w:line="240" w:lineRule="auto"/>
              <w:jc w:val="center"/>
              <w:rPr>
                <w:rFonts w:eastAsia="Calibri"/>
                <w:noProof/>
                <w:lang w:val="es-DO"/>
              </w:rPr>
            </w:pPr>
            <w:r w:rsidRPr="00C41129">
              <w:rPr>
                <w:rFonts w:eastAsia="Calibri"/>
                <w:noProof/>
                <w:lang w:val="es-DO"/>
              </w:rPr>
              <w:t>2</w:t>
            </w:r>
            <w:r w:rsidR="00B50D19">
              <w:rPr>
                <w:rFonts w:eastAsia="Calibri"/>
                <w:noProof/>
                <w:lang w:val="es-DO"/>
              </w:rPr>
              <w:t>16</w:t>
            </w:r>
          </w:p>
        </w:tc>
      </w:tr>
      <w:tr w:rsidR="009D310B" w:rsidRPr="00C41129" w14:paraId="417EC383" w14:textId="77777777" w:rsidTr="00443B20">
        <w:trPr>
          <w:trHeight w:val="343"/>
          <w:jc w:val="center"/>
        </w:trPr>
        <w:tc>
          <w:tcPr>
            <w:tcW w:w="7366" w:type="dxa"/>
            <w:gridSpan w:val="2"/>
            <w:shd w:val="clear" w:color="auto" w:fill="8EAADB" w:themeFill="accent1" w:themeFillTint="99"/>
            <w:noWrap/>
            <w:vAlign w:val="center"/>
            <w:hideMark/>
          </w:tcPr>
          <w:p w14:paraId="1CF6C20A" w14:textId="77777777" w:rsidR="009D310B" w:rsidRPr="00C41129" w:rsidRDefault="009D310B" w:rsidP="000652AE">
            <w:pPr>
              <w:spacing w:after="0" w:line="240" w:lineRule="auto"/>
              <w:jc w:val="center"/>
              <w:rPr>
                <w:rFonts w:eastAsia="Times New Roman"/>
                <w:b/>
                <w:bCs/>
                <w:color w:val="808080"/>
                <w:lang w:val="es-DO" w:eastAsia="es-DO"/>
              </w:rPr>
            </w:pPr>
            <w:r w:rsidRPr="00C41129">
              <w:rPr>
                <w:rFonts w:eastAsia="Times New Roman"/>
                <w:b/>
                <w:bCs/>
                <w:color w:val="000000" w:themeColor="text1"/>
                <w:lang w:val="es-DO" w:eastAsia="es-DO"/>
              </w:rPr>
              <w:t>Indicadores Dirección Nuclear 2022</w:t>
            </w:r>
          </w:p>
        </w:tc>
      </w:tr>
      <w:tr w:rsidR="009D310B" w:rsidRPr="00C41129" w14:paraId="6D1A29C6" w14:textId="77777777" w:rsidTr="00792F79">
        <w:trPr>
          <w:trHeight w:val="541"/>
          <w:jc w:val="center"/>
        </w:trPr>
        <w:tc>
          <w:tcPr>
            <w:tcW w:w="5098" w:type="dxa"/>
            <w:shd w:val="clear" w:color="auto" w:fill="auto"/>
            <w:noWrap/>
            <w:vAlign w:val="center"/>
            <w:hideMark/>
          </w:tcPr>
          <w:p w14:paraId="371F562D"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Autorizaciones y Renovaciones emitidas de las diferentes prácticas y tipos de registros</w:t>
            </w:r>
          </w:p>
        </w:tc>
        <w:tc>
          <w:tcPr>
            <w:tcW w:w="2268" w:type="dxa"/>
            <w:shd w:val="clear" w:color="auto" w:fill="auto"/>
            <w:vAlign w:val="center"/>
            <w:hideMark/>
          </w:tcPr>
          <w:p w14:paraId="4839D12B" w14:textId="7A6E349C" w:rsidR="009D310B" w:rsidRPr="00C41129" w:rsidRDefault="00DC2E0B" w:rsidP="000652AE">
            <w:pPr>
              <w:spacing w:after="0" w:line="240" w:lineRule="auto"/>
              <w:jc w:val="center"/>
              <w:rPr>
                <w:rFonts w:eastAsia="Calibri"/>
                <w:noProof/>
                <w:lang w:val="es-DO"/>
              </w:rPr>
            </w:pPr>
            <w:r w:rsidRPr="00C41129">
              <w:rPr>
                <w:rFonts w:eastAsia="Calibri"/>
                <w:noProof/>
                <w:lang w:val="es-DO"/>
              </w:rPr>
              <w:t>1,0</w:t>
            </w:r>
            <w:r w:rsidR="0093451E" w:rsidRPr="00C41129">
              <w:rPr>
                <w:rFonts w:eastAsia="Calibri"/>
                <w:noProof/>
                <w:lang w:val="es-DO"/>
              </w:rPr>
              <w:t>44</w:t>
            </w:r>
          </w:p>
        </w:tc>
      </w:tr>
      <w:tr w:rsidR="009D310B" w:rsidRPr="00C41129" w14:paraId="7EA6DDE7" w14:textId="77777777" w:rsidTr="005A3BDF">
        <w:trPr>
          <w:trHeight w:val="523"/>
          <w:jc w:val="center"/>
        </w:trPr>
        <w:tc>
          <w:tcPr>
            <w:tcW w:w="5098" w:type="dxa"/>
            <w:shd w:val="clear" w:color="auto" w:fill="auto"/>
            <w:noWrap/>
            <w:vAlign w:val="center"/>
            <w:hideMark/>
          </w:tcPr>
          <w:p w14:paraId="1FC171E4"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 xml:space="preserve">Capacitaciones impartidas por la Dirección Nuclear </w:t>
            </w:r>
          </w:p>
        </w:tc>
        <w:tc>
          <w:tcPr>
            <w:tcW w:w="2268" w:type="dxa"/>
            <w:shd w:val="clear" w:color="auto" w:fill="auto"/>
            <w:vAlign w:val="center"/>
            <w:hideMark/>
          </w:tcPr>
          <w:p w14:paraId="5B3AED1A" w14:textId="77777777" w:rsidR="009D310B" w:rsidRPr="00C41129" w:rsidRDefault="009D310B" w:rsidP="000652AE">
            <w:pPr>
              <w:spacing w:after="0" w:line="240" w:lineRule="auto"/>
              <w:jc w:val="center"/>
              <w:rPr>
                <w:rFonts w:eastAsia="Calibri"/>
                <w:noProof/>
                <w:lang w:val="es-DO"/>
              </w:rPr>
            </w:pPr>
            <w:r w:rsidRPr="00C41129">
              <w:rPr>
                <w:rFonts w:eastAsia="Calibri"/>
                <w:noProof/>
                <w:lang w:val="es-DO"/>
              </w:rPr>
              <w:t>1</w:t>
            </w:r>
          </w:p>
        </w:tc>
      </w:tr>
    </w:tbl>
    <w:p w14:paraId="311CA7C4" w14:textId="77777777" w:rsidR="009D310B" w:rsidRPr="00C41129" w:rsidRDefault="009D310B" w:rsidP="009D310B">
      <w:pPr>
        <w:spacing w:line="360" w:lineRule="auto"/>
        <w:jc w:val="both"/>
        <w:rPr>
          <w:rFonts w:eastAsia="Calibri"/>
          <w:noProof/>
          <w:lang w:val="es-DO"/>
        </w:rPr>
      </w:pPr>
    </w:p>
    <w:p w14:paraId="1F5876D5" w14:textId="31F9D38B" w:rsidR="00F601D6" w:rsidRPr="00C41129" w:rsidRDefault="00F601D6" w:rsidP="00F601D6">
      <w:pPr>
        <w:spacing w:line="360" w:lineRule="auto"/>
        <w:jc w:val="both"/>
        <w:rPr>
          <w:rFonts w:eastAsia="Calibri"/>
          <w:noProof/>
          <w:lang w:val="es-DO"/>
        </w:rPr>
      </w:pPr>
    </w:p>
    <w:p w14:paraId="58354AFE" w14:textId="2515C21A" w:rsidR="00F601D6" w:rsidRPr="00C41129" w:rsidRDefault="009D310B" w:rsidP="00443B20">
      <w:pPr>
        <w:pStyle w:val="Prrafodelista"/>
        <w:spacing w:line="360" w:lineRule="auto"/>
        <w:jc w:val="right"/>
        <w:rPr>
          <w:rFonts w:eastAsia="Calibri"/>
          <w:noProof/>
          <w:lang w:val="es-DO"/>
        </w:rPr>
      </w:pPr>
      <w:r w:rsidRPr="00C41129">
        <w:rPr>
          <w:rFonts w:eastAsia="Calibri"/>
          <w:noProof/>
          <w:lang w:val="es-DO"/>
        </w:rPr>
        <w:lastRenderedPageBreak/>
        <w:t>2/2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tblGrid>
      <w:tr w:rsidR="009D310B" w:rsidRPr="00C41129" w14:paraId="2BB54F3F" w14:textId="77777777" w:rsidTr="009D310B">
        <w:trPr>
          <w:trHeight w:val="528"/>
          <w:jc w:val="center"/>
        </w:trPr>
        <w:tc>
          <w:tcPr>
            <w:tcW w:w="7366" w:type="dxa"/>
            <w:gridSpan w:val="2"/>
            <w:shd w:val="clear" w:color="auto" w:fill="2F5496" w:themeFill="accent1" w:themeFillShade="BF"/>
            <w:noWrap/>
            <w:vAlign w:val="center"/>
          </w:tcPr>
          <w:p w14:paraId="4CC48F2B" w14:textId="77777777" w:rsidR="009D310B" w:rsidRPr="00C41129" w:rsidRDefault="009D310B" w:rsidP="000652AE">
            <w:pPr>
              <w:spacing w:after="0" w:line="240" w:lineRule="auto"/>
              <w:jc w:val="center"/>
              <w:rPr>
                <w:rFonts w:eastAsia="Calibri"/>
                <w:b/>
                <w:bCs/>
                <w:noProof/>
                <w:lang w:val="es-DO"/>
              </w:rPr>
            </w:pPr>
            <w:r w:rsidRPr="00C41129">
              <w:rPr>
                <w:rFonts w:eastAsia="Calibri"/>
                <w:b/>
                <w:bCs/>
                <w:noProof/>
                <w:color w:val="FFFFFF" w:themeColor="background1"/>
                <w:lang w:val="es-DO"/>
              </w:rPr>
              <w:t>Indicadores de Gestión 2022</w:t>
            </w:r>
          </w:p>
        </w:tc>
      </w:tr>
      <w:tr w:rsidR="009D310B" w:rsidRPr="00B50D19" w14:paraId="5BE65D08" w14:textId="77777777" w:rsidTr="009D310B">
        <w:trPr>
          <w:trHeight w:val="528"/>
          <w:jc w:val="center"/>
        </w:trPr>
        <w:tc>
          <w:tcPr>
            <w:tcW w:w="7366" w:type="dxa"/>
            <w:gridSpan w:val="2"/>
            <w:shd w:val="clear" w:color="auto" w:fill="8EAADB" w:themeFill="accent1" w:themeFillTint="99"/>
            <w:noWrap/>
            <w:vAlign w:val="center"/>
            <w:hideMark/>
          </w:tcPr>
          <w:p w14:paraId="65ADE991" w14:textId="1623B206" w:rsidR="009D310B" w:rsidRPr="00C41129" w:rsidRDefault="009D310B" w:rsidP="000652AE">
            <w:pPr>
              <w:spacing w:after="0" w:line="240" w:lineRule="auto"/>
              <w:jc w:val="center"/>
              <w:rPr>
                <w:rFonts w:eastAsia="Calibri"/>
                <w:b/>
                <w:bCs/>
                <w:noProof/>
                <w:lang w:val="es-DO"/>
              </w:rPr>
            </w:pPr>
            <w:r w:rsidRPr="00C41129">
              <w:rPr>
                <w:rFonts w:eastAsia="Times New Roman"/>
                <w:b/>
                <w:bCs/>
                <w:color w:val="000000" w:themeColor="text1"/>
                <w:lang w:val="es-DO" w:eastAsia="es-DO"/>
              </w:rPr>
              <w:t xml:space="preserve">Departamento </w:t>
            </w:r>
            <w:r w:rsidR="007D18EB" w:rsidRPr="00C41129">
              <w:rPr>
                <w:rFonts w:eastAsia="Times New Roman"/>
                <w:b/>
                <w:bCs/>
                <w:color w:val="000000" w:themeColor="text1"/>
                <w:lang w:val="es-DO" w:eastAsia="es-DO"/>
              </w:rPr>
              <w:t>I</w:t>
            </w:r>
            <w:r w:rsidRPr="00C41129">
              <w:rPr>
                <w:rFonts w:eastAsia="Times New Roman"/>
                <w:b/>
                <w:bCs/>
                <w:color w:val="000000" w:themeColor="text1"/>
                <w:lang w:val="es-DO" w:eastAsia="es-DO"/>
              </w:rPr>
              <w:t xml:space="preserve">ncentivo a la </w:t>
            </w:r>
            <w:r w:rsidR="007D18EB" w:rsidRPr="00C41129">
              <w:rPr>
                <w:rFonts w:eastAsia="Times New Roman"/>
                <w:b/>
                <w:bCs/>
                <w:color w:val="000000" w:themeColor="text1"/>
                <w:lang w:val="es-DO" w:eastAsia="es-DO"/>
              </w:rPr>
              <w:t>L</w:t>
            </w:r>
            <w:r w:rsidRPr="00C41129">
              <w:rPr>
                <w:rFonts w:eastAsia="Times New Roman"/>
                <w:b/>
                <w:bCs/>
                <w:color w:val="000000" w:themeColor="text1"/>
                <w:lang w:val="es-DO" w:eastAsia="es-DO"/>
              </w:rPr>
              <w:t xml:space="preserve">ey </w:t>
            </w:r>
            <w:r w:rsidR="007D18EB" w:rsidRPr="00C41129">
              <w:rPr>
                <w:rFonts w:eastAsia="Times New Roman"/>
                <w:b/>
                <w:bCs/>
                <w:color w:val="000000" w:themeColor="text1"/>
                <w:lang w:val="es-DO" w:eastAsia="es-DO"/>
              </w:rPr>
              <w:t>No.</w:t>
            </w:r>
            <w:r w:rsidRPr="00C41129">
              <w:rPr>
                <w:rFonts w:eastAsia="Times New Roman"/>
                <w:b/>
                <w:bCs/>
                <w:color w:val="000000" w:themeColor="text1"/>
                <w:lang w:val="es-DO" w:eastAsia="es-DO"/>
              </w:rPr>
              <w:t>57-07</w:t>
            </w:r>
          </w:p>
        </w:tc>
      </w:tr>
      <w:tr w:rsidR="009D310B" w:rsidRPr="00C41129" w14:paraId="31B3FB4A" w14:textId="77777777" w:rsidTr="00792F79">
        <w:trPr>
          <w:trHeight w:val="843"/>
          <w:jc w:val="center"/>
        </w:trPr>
        <w:tc>
          <w:tcPr>
            <w:tcW w:w="5098" w:type="dxa"/>
            <w:shd w:val="clear" w:color="auto" w:fill="auto"/>
            <w:noWrap/>
            <w:vAlign w:val="center"/>
            <w:hideMark/>
          </w:tcPr>
          <w:p w14:paraId="2F8BD153"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Personas físicas y jurídicas vinculadas al sector de Energías renovables</w:t>
            </w:r>
          </w:p>
        </w:tc>
        <w:tc>
          <w:tcPr>
            <w:tcW w:w="2268" w:type="dxa"/>
            <w:shd w:val="clear" w:color="auto" w:fill="auto"/>
            <w:vAlign w:val="center"/>
            <w:hideMark/>
          </w:tcPr>
          <w:p w14:paraId="21EA39B1" w14:textId="1FA6BB56" w:rsidR="009D310B" w:rsidRPr="00C41129" w:rsidRDefault="007D18EB" w:rsidP="000652AE">
            <w:pPr>
              <w:spacing w:after="0" w:line="240" w:lineRule="auto"/>
              <w:jc w:val="center"/>
              <w:rPr>
                <w:rFonts w:eastAsia="Calibri"/>
                <w:noProof/>
                <w:lang w:val="es-DO"/>
              </w:rPr>
            </w:pPr>
            <w:r w:rsidRPr="00C41129">
              <w:rPr>
                <w:rFonts w:eastAsia="Calibri"/>
                <w:noProof/>
                <w:lang w:val="es-DO"/>
              </w:rPr>
              <w:t>39</w:t>
            </w:r>
          </w:p>
        </w:tc>
      </w:tr>
      <w:tr w:rsidR="009D310B" w:rsidRPr="00C41129" w14:paraId="2A09AF5A" w14:textId="77777777" w:rsidTr="00792F79">
        <w:trPr>
          <w:trHeight w:val="700"/>
          <w:jc w:val="center"/>
        </w:trPr>
        <w:tc>
          <w:tcPr>
            <w:tcW w:w="5098" w:type="dxa"/>
            <w:shd w:val="clear" w:color="auto" w:fill="auto"/>
            <w:noWrap/>
            <w:vAlign w:val="center"/>
            <w:hideMark/>
          </w:tcPr>
          <w:p w14:paraId="60BC245E"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Autorización de exención de impuestos de importación</w:t>
            </w:r>
          </w:p>
        </w:tc>
        <w:tc>
          <w:tcPr>
            <w:tcW w:w="2268" w:type="dxa"/>
            <w:shd w:val="clear" w:color="auto" w:fill="auto"/>
            <w:vAlign w:val="center"/>
            <w:hideMark/>
          </w:tcPr>
          <w:p w14:paraId="2CCC05DD" w14:textId="786DCCA3" w:rsidR="009D310B" w:rsidRPr="00C41129" w:rsidRDefault="00FC64F0" w:rsidP="000652AE">
            <w:pPr>
              <w:spacing w:after="0" w:line="240" w:lineRule="auto"/>
              <w:jc w:val="center"/>
              <w:rPr>
                <w:rFonts w:eastAsia="Calibri"/>
                <w:noProof/>
                <w:lang w:val="es-DO"/>
              </w:rPr>
            </w:pPr>
            <w:r>
              <w:rPr>
                <w:rFonts w:eastAsia="Calibri"/>
                <w:noProof/>
                <w:lang w:val="es-DO"/>
              </w:rPr>
              <w:t>309</w:t>
            </w:r>
          </w:p>
        </w:tc>
      </w:tr>
      <w:tr w:rsidR="009D310B" w:rsidRPr="00C41129" w14:paraId="2453637A" w14:textId="77777777" w:rsidTr="00792F79">
        <w:trPr>
          <w:trHeight w:val="830"/>
          <w:jc w:val="center"/>
        </w:trPr>
        <w:tc>
          <w:tcPr>
            <w:tcW w:w="5098" w:type="dxa"/>
            <w:shd w:val="clear" w:color="auto" w:fill="auto"/>
            <w:noWrap/>
            <w:vAlign w:val="center"/>
            <w:hideMark/>
          </w:tcPr>
          <w:p w14:paraId="5098CEC9"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Autorización de exención de ITBIS en compras locales</w:t>
            </w:r>
          </w:p>
        </w:tc>
        <w:tc>
          <w:tcPr>
            <w:tcW w:w="2268" w:type="dxa"/>
            <w:shd w:val="clear" w:color="auto" w:fill="auto"/>
            <w:vAlign w:val="center"/>
            <w:hideMark/>
          </w:tcPr>
          <w:p w14:paraId="1141CC9D" w14:textId="50E3925E" w:rsidR="009D310B" w:rsidRPr="00C41129" w:rsidRDefault="007D18EB" w:rsidP="000652AE">
            <w:pPr>
              <w:spacing w:after="0" w:line="240" w:lineRule="auto"/>
              <w:jc w:val="center"/>
              <w:rPr>
                <w:rFonts w:eastAsia="Calibri"/>
                <w:noProof/>
                <w:lang w:val="es-DO"/>
              </w:rPr>
            </w:pPr>
            <w:r w:rsidRPr="00C41129">
              <w:rPr>
                <w:rFonts w:eastAsia="Calibri"/>
                <w:noProof/>
                <w:lang w:val="es-DO"/>
              </w:rPr>
              <w:t>1,043</w:t>
            </w:r>
          </w:p>
        </w:tc>
      </w:tr>
      <w:tr w:rsidR="009D310B" w:rsidRPr="00C41129" w14:paraId="53EF773D" w14:textId="77777777" w:rsidTr="00792F79">
        <w:trPr>
          <w:trHeight w:val="830"/>
          <w:jc w:val="center"/>
        </w:trPr>
        <w:tc>
          <w:tcPr>
            <w:tcW w:w="5098" w:type="dxa"/>
            <w:shd w:val="clear" w:color="auto" w:fill="auto"/>
            <w:noWrap/>
            <w:vAlign w:val="center"/>
          </w:tcPr>
          <w:p w14:paraId="2E1BFAE4"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Solicitud de Reducción al Financiamiento Externo</w:t>
            </w:r>
          </w:p>
        </w:tc>
        <w:tc>
          <w:tcPr>
            <w:tcW w:w="2268" w:type="dxa"/>
            <w:shd w:val="clear" w:color="auto" w:fill="auto"/>
            <w:vAlign w:val="center"/>
          </w:tcPr>
          <w:p w14:paraId="0274BFD1" w14:textId="77777777" w:rsidR="009D310B" w:rsidRPr="00C41129" w:rsidRDefault="009D310B" w:rsidP="000652AE">
            <w:pPr>
              <w:spacing w:after="0" w:line="240" w:lineRule="auto"/>
              <w:jc w:val="center"/>
              <w:rPr>
                <w:rFonts w:eastAsia="Calibri"/>
                <w:noProof/>
                <w:lang w:val="es-DO"/>
              </w:rPr>
            </w:pPr>
            <w:r w:rsidRPr="00C41129">
              <w:rPr>
                <w:rFonts w:eastAsia="Calibri"/>
                <w:noProof/>
                <w:lang w:val="es-DO"/>
              </w:rPr>
              <w:t>0</w:t>
            </w:r>
          </w:p>
        </w:tc>
      </w:tr>
      <w:tr w:rsidR="009D310B" w:rsidRPr="00C41129" w14:paraId="74C83E0E" w14:textId="77777777" w:rsidTr="00792F79">
        <w:trPr>
          <w:trHeight w:val="842"/>
          <w:jc w:val="center"/>
        </w:trPr>
        <w:tc>
          <w:tcPr>
            <w:tcW w:w="5098" w:type="dxa"/>
            <w:shd w:val="clear" w:color="auto" w:fill="auto"/>
            <w:noWrap/>
            <w:vAlign w:val="center"/>
            <w:hideMark/>
          </w:tcPr>
          <w:p w14:paraId="24BE2F7D" w14:textId="77777777" w:rsidR="009D310B" w:rsidRPr="00C41129" w:rsidRDefault="009D310B" w:rsidP="000652AE">
            <w:pPr>
              <w:spacing w:after="0" w:line="240" w:lineRule="auto"/>
              <w:jc w:val="both"/>
              <w:rPr>
                <w:rFonts w:eastAsia="Calibri"/>
                <w:noProof/>
                <w:lang w:val="es-DO"/>
              </w:rPr>
            </w:pPr>
            <w:r w:rsidRPr="00C41129">
              <w:rPr>
                <w:rFonts w:eastAsia="Calibri"/>
                <w:noProof/>
                <w:lang w:val="es-DO"/>
              </w:rPr>
              <w:t>Autorización de crédito fiscal al impuesto sobre la renta</w:t>
            </w:r>
          </w:p>
        </w:tc>
        <w:tc>
          <w:tcPr>
            <w:tcW w:w="2268" w:type="dxa"/>
            <w:shd w:val="clear" w:color="auto" w:fill="auto"/>
            <w:vAlign w:val="center"/>
            <w:hideMark/>
          </w:tcPr>
          <w:p w14:paraId="2F308E1A" w14:textId="33EA6DB9" w:rsidR="009D310B" w:rsidRPr="00C41129" w:rsidRDefault="007D18EB" w:rsidP="000652AE">
            <w:pPr>
              <w:spacing w:after="0" w:line="240" w:lineRule="auto"/>
              <w:jc w:val="center"/>
              <w:rPr>
                <w:rFonts w:eastAsia="Calibri"/>
                <w:noProof/>
                <w:lang w:val="es-DO"/>
              </w:rPr>
            </w:pPr>
            <w:r w:rsidRPr="00C41129">
              <w:rPr>
                <w:rFonts w:eastAsia="Calibri"/>
                <w:noProof/>
                <w:lang w:val="es-DO"/>
              </w:rPr>
              <w:t>2</w:t>
            </w:r>
            <w:r w:rsidR="00FC64F0">
              <w:rPr>
                <w:rFonts w:eastAsia="Calibri"/>
                <w:noProof/>
                <w:lang w:val="es-DO"/>
              </w:rPr>
              <w:t>66</w:t>
            </w:r>
          </w:p>
        </w:tc>
      </w:tr>
    </w:tbl>
    <w:p w14:paraId="4EC43217" w14:textId="77777777" w:rsidR="009D310B" w:rsidRPr="00C41129" w:rsidRDefault="009D310B" w:rsidP="009D310B">
      <w:pPr>
        <w:spacing w:line="360" w:lineRule="auto"/>
        <w:rPr>
          <w:rFonts w:eastAsia="Calibri"/>
          <w:noProof/>
          <w:lang w:val="es-DO"/>
        </w:rPr>
      </w:pPr>
    </w:p>
    <w:p w14:paraId="5EE9F67C" w14:textId="50A1DA4C" w:rsidR="00F601D6" w:rsidRPr="00C41129" w:rsidRDefault="00F601D6" w:rsidP="00F601D6">
      <w:pPr>
        <w:spacing w:line="360" w:lineRule="auto"/>
        <w:jc w:val="both"/>
        <w:rPr>
          <w:rFonts w:eastAsia="Calibri"/>
          <w:noProof/>
          <w:lang w:val="es-DO"/>
        </w:rPr>
      </w:pPr>
    </w:p>
    <w:p w14:paraId="6C407AFC" w14:textId="00BB0C8A" w:rsidR="00F601D6" w:rsidRPr="00C41129" w:rsidRDefault="00F601D6" w:rsidP="00F601D6">
      <w:pPr>
        <w:spacing w:line="360" w:lineRule="auto"/>
        <w:jc w:val="both"/>
        <w:rPr>
          <w:rFonts w:eastAsia="Calibri"/>
          <w:noProof/>
          <w:lang w:val="es-DO"/>
        </w:rPr>
      </w:pPr>
    </w:p>
    <w:p w14:paraId="22DCA855" w14:textId="06328014" w:rsidR="00F601D6" w:rsidRPr="00C41129" w:rsidRDefault="00F601D6" w:rsidP="00F601D6">
      <w:pPr>
        <w:spacing w:line="360" w:lineRule="auto"/>
        <w:jc w:val="both"/>
        <w:rPr>
          <w:rFonts w:eastAsia="Calibri"/>
          <w:noProof/>
          <w:lang w:val="es-DO"/>
        </w:rPr>
      </w:pPr>
    </w:p>
    <w:p w14:paraId="5A682AE9" w14:textId="69431235" w:rsidR="00F601D6" w:rsidRPr="00C41129" w:rsidRDefault="00F601D6" w:rsidP="00F601D6">
      <w:pPr>
        <w:spacing w:line="360" w:lineRule="auto"/>
        <w:jc w:val="both"/>
        <w:rPr>
          <w:rFonts w:eastAsia="Calibri"/>
          <w:noProof/>
          <w:lang w:val="es-DO"/>
        </w:rPr>
      </w:pPr>
    </w:p>
    <w:p w14:paraId="4D1E7071" w14:textId="23CC7C30" w:rsidR="00F601D6" w:rsidRPr="00C41129" w:rsidRDefault="00F601D6" w:rsidP="00F601D6">
      <w:pPr>
        <w:spacing w:line="360" w:lineRule="auto"/>
        <w:jc w:val="both"/>
        <w:rPr>
          <w:rFonts w:eastAsia="Calibri"/>
          <w:noProof/>
          <w:lang w:val="es-DO"/>
        </w:rPr>
      </w:pPr>
    </w:p>
    <w:p w14:paraId="76C50ECE" w14:textId="00D5FF15" w:rsidR="00F601D6" w:rsidRPr="00C41129" w:rsidRDefault="00F601D6" w:rsidP="00F601D6">
      <w:pPr>
        <w:spacing w:line="360" w:lineRule="auto"/>
        <w:jc w:val="both"/>
        <w:rPr>
          <w:rFonts w:eastAsia="Calibri"/>
          <w:noProof/>
          <w:lang w:val="es-DO"/>
        </w:rPr>
      </w:pPr>
    </w:p>
    <w:p w14:paraId="3C898A63" w14:textId="77777777" w:rsidR="00A8488A" w:rsidRPr="00C41129" w:rsidRDefault="00A8488A" w:rsidP="00F601D6">
      <w:pPr>
        <w:spacing w:line="360" w:lineRule="auto"/>
        <w:jc w:val="both"/>
        <w:rPr>
          <w:rFonts w:eastAsia="Calibri"/>
          <w:noProof/>
          <w:lang w:val="es-DO"/>
        </w:rPr>
        <w:sectPr w:rsidR="00A8488A" w:rsidRPr="00C41129" w:rsidSect="00386983">
          <w:pgSz w:w="12240" w:h="15840" w:code="1"/>
          <w:pgMar w:top="1440" w:right="2160" w:bottom="1440" w:left="2160" w:header="720" w:footer="720" w:gutter="0"/>
          <w:pgNumType w:start="123"/>
          <w:cols w:space="720"/>
          <w:docGrid w:linePitch="360"/>
        </w:sectPr>
      </w:pPr>
    </w:p>
    <w:p w14:paraId="01EAC618" w14:textId="4BB6FB3B" w:rsidR="0079340C" w:rsidRPr="00C41129" w:rsidRDefault="0079340C" w:rsidP="00BD770D">
      <w:pPr>
        <w:pStyle w:val="Ttulo2"/>
        <w:numPr>
          <w:ilvl w:val="0"/>
          <w:numId w:val="15"/>
        </w:numPr>
        <w:jc w:val="both"/>
        <w:rPr>
          <w:rFonts w:eastAsia="Calibri" w:cs="Times New Roman"/>
          <w:b/>
          <w:bCs/>
          <w:noProof/>
          <w:color w:val="767171"/>
          <w:szCs w:val="24"/>
          <w:lang w:val="es-DO"/>
        </w:rPr>
      </w:pPr>
      <w:bookmarkStart w:id="94" w:name="_Toc121901552"/>
      <w:r w:rsidRPr="00C41129">
        <w:rPr>
          <w:rFonts w:eastAsia="Calibri" w:cs="Times New Roman"/>
          <w:b/>
          <w:bCs/>
          <w:noProof/>
          <w:color w:val="767171"/>
          <w:szCs w:val="24"/>
          <w:lang w:val="es-DO"/>
        </w:rPr>
        <w:lastRenderedPageBreak/>
        <w:t>Índice de uso de TIC e Implementación de Gobierno Electrónico (ITICGE)</w:t>
      </w:r>
      <w:bookmarkEnd w:id="94"/>
    </w:p>
    <w:p w14:paraId="7965B37B" w14:textId="1FE09313" w:rsidR="000640B6" w:rsidRPr="00C41129" w:rsidRDefault="000640B6" w:rsidP="000640B6">
      <w:pPr>
        <w:pStyle w:val="Prrafodelista"/>
        <w:spacing w:line="360" w:lineRule="auto"/>
        <w:jc w:val="right"/>
        <w:rPr>
          <w:rFonts w:eastAsia="Calibri"/>
          <w:noProof/>
          <w:lang w:val="es-DO"/>
        </w:rPr>
      </w:pPr>
      <w:r w:rsidRPr="00C41129">
        <w:rPr>
          <w:rFonts w:eastAsia="Calibri"/>
          <w:noProof/>
          <w:lang w:val="es-DO"/>
        </w:rPr>
        <w:t>1/3</w:t>
      </w:r>
    </w:p>
    <w:tbl>
      <w:tblPr>
        <w:tblW w:w="7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559"/>
        <w:gridCol w:w="1609"/>
      </w:tblGrid>
      <w:tr w:rsidR="000640B6" w:rsidRPr="00B50D19" w14:paraId="10A6F769" w14:textId="77777777" w:rsidTr="000640B6">
        <w:trPr>
          <w:trHeight w:val="649"/>
        </w:trPr>
        <w:tc>
          <w:tcPr>
            <w:tcW w:w="7983" w:type="dxa"/>
            <w:gridSpan w:val="3"/>
            <w:shd w:val="clear" w:color="auto" w:fill="2F5496" w:themeFill="accent1" w:themeFillShade="BF"/>
            <w:vAlign w:val="center"/>
          </w:tcPr>
          <w:p w14:paraId="6BCC1DFA" w14:textId="77777777" w:rsidR="000640B6" w:rsidRPr="00C41129" w:rsidRDefault="000640B6" w:rsidP="00792F79">
            <w:pPr>
              <w:spacing w:after="0" w:line="240" w:lineRule="auto"/>
              <w:jc w:val="center"/>
              <w:rPr>
                <w:rFonts w:eastAsia="Calibri"/>
                <w:b/>
                <w:bCs/>
                <w:noProof/>
                <w:color w:val="FFFFFF" w:themeColor="background1"/>
                <w:lang w:val="es-DO"/>
              </w:rPr>
            </w:pPr>
            <w:r w:rsidRPr="00C41129">
              <w:rPr>
                <w:rFonts w:eastAsia="Calibri"/>
                <w:b/>
                <w:bCs/>
                <w:noProof/>
                <w:color w:val="FFFFFF" w:themeColor="background1"/>
                <w:lang w:val="es-DO"/>
              </w:rPr>
              <w:t>Índice de Uso Tic e Implementación de Gobierno Electrónico</w:t>
            </w:r>
          </w:p>
        </w:tc>
      </w:tr>
      <w:tr w:rsidR="000640B6" w:rsidRPr="00C41129" w14:paraId="4CAC2840" w14:textId="77777777" w:rsidTr="00513A3F">
        <w:trPr>
          <w:trHeight w:val="554"/>
        </w:trPr>
        <w:tc>
          <w:tcPr>
            <w:tcW w:w="4815" w:type="dxa"/>
            <w:shd w:val="clear" w:color="auto" w:fill="8EAADB" w:themeFill="accent1" w:themeFillTint="99"/>
            <w:vAlign w:val="center"/>
          </w:tcPr>
          <w:p w14:paraId="4CD06E28" w14:textId="7DA6D3B3" w:rsidR="000640B6" w:rsidRPr="00C41129" w:rsidRDefault="00513A3F" w:rsidP="00513A3F">
            <w:pPr>
              <w:spacing w:after="0" w:line="240" w:lineRule="auto"/>
              <w:jc w:val="center"/>
              <w:rPr>
                <w:rFonts w:eastAsia="MS Mincho"/>
                <w:b/>
                <w:bCs/>
                <w:color w:val="000000" w:themeColor="text1"/>
                <w:lang w:val="es-DO"/>
              </w:rPr>
            </w:pPr>
            <w:r>
              <w:rPr>
                <w:rFonts w:eastAsia="MS Mincho"/>
                <w:b/>
                <w:bCs/>
                <w:color w:val="000000" w:themeColor="text1"/>
                <w:lang w:val="es-DO"/>
              </w:rPr>
              <w:t>Indicadores</w:t>
            </w:r>
          </w:p>
        </w:tc>
        <w:tc>
          <w:tcPr>
            <w:tcW w:w="1559" w:type="dxa"/>
            <w:shd w:val="clear" w:color="auto" w:fill="8EAADB" w:themeFill="accent1" w:themeFillTint="99"/>
            <w:vAlign w:val="center"/>
          </w:tcPr>
          <w:p w14:paraId="731EE48C" w14:textId="77777777" w:rsidR="000640B6" w:rsidRPr="00C41129" w:rsidRDefault="000640B6"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Peso Categoría</w:t>
            </w:r>
          </w:p>
        </w:tc>
        <w:tc>
          <w:tcPr>
            <w:tcW w:w="1609" w:type="dxa"/>
            <w:shd w:val="clear" w:color="auto" w:fill="8EAADB" w:themeFill="accent1" w:themeFillTint="99"/>
            <w:vAlign w:val="center"/>
          </w:tcPr>
          <w:p w14:paraId="0332BDE8" w14:textId="77777777" w:rsidR="000640B6" w:rsidRPr="00C41129" w:rsidRDefault="000640B6"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Puntuación</w:t>
            </w:r>
          </w:p>
        </w:tc>
      </w:tr>
      <w:tr w:rsidR="000640B6" w:rsidRPr="00C41129" w14:paraId="788E387C" w14:textId="77777777" w:rsidTr="000640B6">
        <w:trPr>
          <w:trHeight w:val="500"/>
        </w:trPr>
        <w:tc>
          <w:tcPr>
            <w:tcW w:w="4815" w:type="dxa"/>
            <w:shd w:val="clear" w:color="auto" w:fill="auto"/>
          </w:tcPr>
          <w:p w14:paraId="14B0A24C" w14:textId="77777777" w:rsidR="00443B20" w:rsidRPr="00C41129" w:rsidRDefault="00443B20" w:rsidP="00792F79">
            <w:pPr>
              <w:spacing w:after="0" w:line="240" w:lineRule="auto"/>
              <w:rPr>
                <w:rFonts w:eastAsia="Calibri"/>
                <w:noProof/>
                <w:sz w:val="10"/>
                <w:szCs w:val="10"/>
                <w:lang w:val="es-DO"/>
              </w:rPr>
            </w:pPr>
          </w:p>
          <w:p w14:paraId="0390F739" w14:textId="00F6BCAB" w:rsidR="000640B6" w:rsidRPr="00C41129" w:rsidRDefault="000640B6" w:rsidP="00792F79">
            <w:pPr>
              <w:spacing w:after="0" w:line="240" w:lineRule="auto"/>
              <w:rPr>
                <w:rFonts w:eastAsia="Calibri"/>
                <w:noProof/>
                <w:lang w:val="es-DO"/>
              </w:rPr>
            </w:pPr>
            <w:r w:rsidRPr="00C41129">
              <w:rPr>
                <w:rFonts w:eastAsia="Calibri"/>
                <w:noProof/>
                <w:lang w:val="es-DO"/>
              </w:rPr>
              <w:t>ITICGE 2022</w:t>
            </w:r>
          </w:p>
        </w:tc>
        <w:tc>
          <w:tcPr>
            <w:tcW w:w="1559" w:type="dxa"/>
            <w:shd w:val="clear" w:color="auto" w:fill="auto"/>
            <w:vAlign w:val="center"/>
          </w:tcPr>
          <w:p w14:paraId="6B68F343"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100.00</w:t>
            </w:r>
          </w:p>
        </w:tc>
        <w:tc>
          <w:tcPr>
            <w:tcW w:w="1609" w:type="dxa"/>
            <w:shd w:val="clear" w:color="auto" w:fill="auto"/>
            <w:vAlign w:val="center"/>
          </w:tcPr>
          <w:p w14:paraId="34493BF7" w14:textId="01E8BE62" w:rsidR="000640B6" w:rsidRPr="00C41129" w:rsidRDefault="000640B6" w:rsidP="00792F79">
            <w:pPr>
              <w:spacing w:after="0" w:line="240" w:lineRule="auto"/>
              <w:jc w:val="center"/>
              <w:rPr>
                <w:rFonts w:eastAsia="Calibri"/>
                <w:noProof/>
                <w:lang w:val="es-DO"/>
              </w:rPr>
            </w:pPr>
            <w:r w:rsidRPr="00C41129">
              <w:rPr>
                <w:rFonts w:eastAsia="Calibri"/>
                <w:noProof/>
                <w:lang w:val="es-DO"/>
              </w:rPr>
              <w:t>73.57</w:t>
            </w:r>
          </w:p>
        </w:tc>
      </w:tr>
      <w:tr w:rsidR="000640B6" w:rsidRPr="00C41129" w14:paraId="44BB03C9" w14:textId="77777777" w:rsidTr="00BF054B">
        <w:trPr>
          <w:trHeight w:val="550"/>
        </w:trPr>
        <w:tc>
          <w:tcPr>
            <w:tcW w:w="4815" w:type="dxa"/>
            <w:shd w:val="clear" w:color="auto" w:fill="auto"/>
            <w:vAlign w:val="center"/>
          </w:tcPr>
          <w:p w14:paraId="0319F160" w14:textId="77777777" w:rsidR="000640B6" w:rsidRPr="00C41129" w:rsidRDefault="000640B6" w:rsidP="00792F79">
            <w:pPr>
              <w:spacing w:after="0" w:line="240" w:lineRule="auto"/>
              <w:rPr>
                <w:rFonts w:eastAsia="Calibri"/>
                <w:noProof/>
                <w:lang w:val="es-DO"/>
              </w:rPr>
            </w:pPr>
            <w:r w:rsidRPr="00C41129">
              <w:rPr>
                <w:rFonts w:eastAsia="Calibri"/>
                <w:noProof/>
                <w:lang w:val="es-DO"/>
              </w:rPr>
              <w:t>USO DE LAS TIC</w:t>
            </w:r>
          </w:p>
        </w:tc>
        <w:tc>
          <w:tcPr>
            <w:tcW w:w="1559" w:type="dxa"/>
            <w:shd w:val="clear" w:color="auto" w:fill="auto"/>
            <w:vAlign w:val="center"/>
          </w:tcPr>
          <w:p w14:paraId="154D9AF6" w14:textId="18147456" w:rsidR="000640B6" w:rsidRPr="00C41129" w:rsidRDefault="000640B6" w:rsidP="00792F79">
            <w:pPr>
              <w:spacing w:after="0" w:line="240" w:lineRule="auto"/>
              <w:jc w:val="center"/>
              <w:rPr>
                <w:rFonts w:eastAsia="Calibri"/>
                <w:noProof/>
                <w:lang w:val="es-DO"/>
              </w:rPr>
            </w:pPr>
            <w:r w:rsidRPr="00C41129">
              <w:rPr>
                <w:rFonts w:eastAsia="Calibri"/>
                <w:noProof/>
                <w:lang w:val="es-DO"/>
              </w:rPr>
              <w:t>25.00</w:t>
            </w:r>
          </w:p>
        </w:tc>
        <w:tc>
          <w:tcPr>
            <w:tcW w:w="1609" w:type="dxa"/>
            <w:shd w:val="clear" w:color="auto" w:fill="auto"/>
            <w:vAlign w:val="center"/>
          </w:tcPr>
          <w:p w14:paraId="5D3E93DA" w14:textId="7CD0AFC1" w:rsidR="000640B6" w:rsidRPr="00C41129" w:rsidRDefault="000640B6" w:rsidP="00792F79">
            <w:pPr>
              <w:spacing w:after="0" w:line="240" w:lineRule="auto"/>
              <w:jc w:val="center"/>
              <w:rPr>
                <w:rFonts w:eastAsia="Calibri"/>
                <w:noProof/>
                <w:lang w:val="es-DO"/>
              </w:rPr>
            </w:pPr>
            <w:r w:rsidRPr="00C41129">
              <w:rPr>
                <w:rFonts w:eastAsia="Calibri"/>
                <w:noProof/>
                <w:lang w:val="es-DO"/>
              </w:rPr>
              <w:t>16.35</w:t>
            </w:r>
          </w:p>
        </w:tc>
      </w:tr>
      <w:tr w:rsidR="000640B6" w:rsidRPr="00C41129" w14:paraId="04B15105" w14:textId="77777777" w:rsidTr="00513A3F">
        <w:trPr>
          <w:trHeight w:val="497"/>
        </w:trPr>
        <w:tc>
          <w:tcPr>
            <w:tcW w:w="4815" w:type="dxa"/>
            <w:shd w:val="clear" w:color="auto" w:fill="D9D9D9" w:themeFill="background1" w:themeFillShade="D9"/>
            <w:vAlign w:val="center"/>
          </w:tcPr>
          <w:p w14:paraId="558D1DF2" w14:textId="77777777" w:rsidR="000640B6" w:rsidRPr="003A2568" w:rsidRDefault="000640B6" w:rsidP="00513A3F">
            <w:pPr>
              <w:spacing w:after="0" w:line="240" w:lineRule="auto"/>
              <w:rPr>
                <w:rFonts w:eastAsia="Calibri"/>
                <w:noProof/>
                <w:sz w:val="22"/>
                <w:szCs w:val="22"/>
                <w:lang w:val="es-DO"/>
              </w:rPr>
            </w:pPr>
            <w:r w:rsidRPr="003A2568">
              <w:rPr>
                <w:rFonts w:eastAsia="Calibri"/>
                <w:noProof/>
                <w:sz w:val="22"/>
                <w:szCs w:val="22"/>
                <w:lang w:val="es-DO"/>
              </w:rPr>
              <w:t>Infraestructura</w:t>
            </w:r>
          </w:p>
        </w:tc>
        <w:tc>
          <w:tcPr>
            <w:tcW w:w="1559" w:type="dxa"/>
            <w:shd w:val="clear" w:color="auto" w:fill="D9D9D9" w:themeFill="background1" w:themeFillShade="D9"/>
            <w:vAlign w:val="center"/>
          </w:tcPr>
          <w:p w14:paraId="21C2A448" w14:textId="77777777" w:rsidR="000640B6" w:rsidRPr="003A2568" w:rsidRDefault="000640B6" w:rsidP="003A2568">
            <w:pPr>
              <w:spacing w:after="0" w:line="240" w:lineRule="auto"/>
              <w:jc w:val="center"/>
              <w:rPr>
                <w:rFonts w:eastAsia="Calibri"/>
                <w:noProof/>
                <w:sz w:val="22"/>
                <w:szCs w:val="22"/>
                <w:lang w:val="es-DO"/>
              </w:rPr>
            </w:pPr>
            <w:r w:rsidRPr="003A2568">
              <w:rPr>
                <w:rFonts w:eastAsia="Calibri"/>
                <w:noProof/>
                <w:sz w:val="22"/>
                <w:szCs w:val="22"/>
                <w:lang w:val="es-DO"/>
              </w:rPr>
              <w:t>7.00</w:t>
            </w:r>
          </w:p>
        </w:tc>
        <w:tc>
          <w:tcPr>
            <w:tcW w:w="1609" w:type="dxa"/>
            <w:shd w:val="clear" w:color="auto" w:fill="D9D9D9" w:themeFill="background1" w:themeFillShade="D9"/>
            <w:vAlign w:val="center"/>
          </w:tcPr>
          <w:p w14:paraId="4325300E" w14:textId="3E4E78E0" w:rsidR="000640B6" w:rsidRPr="003A2568" w:rsidRDefault="000640B6" w:rsidP="003A2568">
            <w:pPr>
              <w:spacing w:after="0" w:line="240" w:lineRule="auto"/>
              <w:jc w:val="center"/>
              <w:rPr>
                <w:rFonts w:eastAsia="Calibri"/>
                <w:noProof/>
                <w:sz w:val="22"/>
                <w:szCs w:val="22"/>
                <w:lang w:val="es-DO"/>
              </w:rPr>
            </w:pPr>
            <w:r w:rsidRPr="003A2568">
              <w:rPr>
                <w:rFonts w:eastAsia="Calibri"/>
                <w:noProof/>
                <w:sz w:val="22"/>
                <w:szCs w:val="22"/>
                <w:lang w:val="es-DO"/>
              </w:rPr>
              <w:t>5.90</w:t>
            </w:r>
          </w:p>
        </w:tc>
      </w:tr>
      <w:tr w:rsidR="000640B6" w:rsidRPr="00C41129" w14:paraId="2FEA5C13" w14:textId="77777777" w:rsidTr="0018453C">
        <w:trPr>
          <w:trHeight w:val="472"/>
        </w:trPr>
        <w:tc>
          <w:tcPr>
            <w:tcW w:w="4815" w:type="dxa"/>
            <w:shd w:val="clear" w:color="auto" w:fill="D9D9D9" w:themeFill="background1" w:themeFillShade="D9"/>
            <w:vAlign w:val="center"/>
          </w:tcPr>
          <w:p w14:paraId="217DEEAE" w14:textId="77777777" w:rsidR="000640B6" w:rsidRPr="00C41129" w:rsidRDefault="000640B6" w:rsidP="00792F79">
            <w:pPr>
              <w:spacing w:after="0" w:line="240" w:lineRule="auto"/>
              <w:rPr>
                <w:rFonts w:eastAsia="Calibri"/>
                <w:noProof/>
                <w:lang w:val="es-DO"/>
              </w:rPr>
            </w:pPr>
            <w:r w:rsidRPr="00C41129">
              <w:rPr>
                <w:rFonts w:eastAsia="Calibri"/>
                <w:noProof/>
                <w:lang w:val="es-DO"/>
              </w:rPr>
              <w:t>Software y Herramientas</w:t>
            </w:r>
          </w:p>
        </w:tc>
        <w:tc>
          <w:tcPr>
            <w:tcW w:w="1559" w:type="dxa"/>
            <w:shd w:val="clear" w:color="auto" w:fill="D9D9D9" w:themeFill="background1" w:themeFillShade="D9"/>
            <w:vAlign w:val="center"/>
          </w:tcPr>
          <w:p w14:paraId="773A5616"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6.00</w:t>
            </w:r>
          </w:p>
        </w:tc>
        <w:tc>
          <w:tcPr>
            <w:tcW w:w="1609" w:type="dxa"/>
            <w:shd w:val="clear" w:color="auto" w:fill="D9D9D9" w:themeFill="background1" w:themeFillShade="D9"/>
            <w:vAlign w:val="center"/>
          </w:tcPr>
          <w:p w14:paraId="140571C5" w14:textId="707BDEE5" w:rsidR="000640B6" w:rsidRPr="00C41129" w:rsidRDefault="000640B6" w:rsidP="00792F79">
            <w:pPr>
              <w:spacing w:after="0" w:line="240" w:lineRule="auto"/>
              <w:jc w:val="center"/>
              <w:rPr>
                <w:rFonts w:eastAsia="Calibri"/>
                <w:noProof/>
                <w:lang w:val="es-DO"/>
              </w:rPr>
            </w:pPr>
            <w:r w:rsidRPr="00C41129">
              <w:rPr>
                <w:rFonts w:eastAsia="Calibri"/>
                <w:noProof/>
                <w:lang w:val="es-DO"/>
              </w:rPr>
              <w:t>3.80</w:t>
            </w:r>
          </w:p>
        </w:tc>
      </w:tr>
      <w:tr w:rsidR="000640B6" w:rsidRPr="00C41129" w14:paraId="6C5D4129" w14:textId="77777777" w:rsidTr="000640B6">
        <w:trPr>
          <w:trHeight w:val="415"/>
        </w:trPr>
        <w:tc>
          <w:tcPr>
            <w:tcW w:w="4815" w:type="dxa"/>
            <w:shd w:val="clear" w:color="auto" w:fill="auto"/>
            <w:vAlign w:val="center"/>
          </w:tcPr>
          <w:p w14:paraId="4CDAFFA5" w14:textId="77777777" w:rsidR="000640B6" w:rsidRPr="00C41129" w:rsidRDefault="000640B6" w:rsidP="00792F79">
            <w:pPr>
              <w:spacing w:after="0" w:line="240" w:lineRule="auto"/>
              <w:ind w:left="720"/>
              <w:rPr>
                <w:rFonts w:eastAsia="Calibri"/>
                <w:noProof/>
                <w:lang w:val="es-DO"/>
              </w:rPr>
            </w:pPr>
            <w:r w:rsidRPr="00C41129">
              <w:rPr>
                <w:rFonts w:eastAsia="Calibri"/>
                <w:noProof/>
                <w:lang w:val="es-DO"/>
              </w:rPr>
              <w:t>Desarrollo de Software</w:t>
            </w:r>
          </w:p>
        </w:tc>
        <w:tc>
          <w:tcPr>
            <w:tcW w:w="1559" w:type="dxa"/>
            <w:shd w:val="clear" w:color="auto" w:fill="auto"/>
            <w:vAlign w:val="center"/>
          </w:tcPr>
          <w:p w14:paraId="088E465F"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2.00</w:t>
            </w:r>
          </w:p>
        </w:tc>
        <w:tc>
          <w:tcPr>
            <w:tcW w:w="1609" w:type="dxa"/>
            <w:shd w:val="clear" w:color="auto" w:fill="auto"/>
            <w:vAlign w:val="center"/>
          </w:tcPr>
          <w:p w14:paraId="552E4D6D"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1.80</w:t>
            </w:r>
          </w:p>
        </w:tc>
      </w:tr>
      <w:tr w:rsidR="000640B6" w:rsidRPr="00C41129" w14:paraId="64FD01E7" w14:textId="77777777" w:rsidTr="00BF054B">
        <w:trPr>
          <w:trHeight w:val="420"/>
        </w:trPr>
        <w:tc>
          <w:tcPr>
            <w:tcW w:w="4815" w:type="dxa"/>
            <w:shd w:val="clear" w:color="auto" w:fill="auto"/>
            <w:vAlign w:val="center"/>
          </w:tcPr>
          <w:p w14:paraId="5099B7AE" w14:textId="77777777" w:rsidR="000640B6" w:rsidRPr="00C41129" w:rsidRDefault="000640B6" w:rsidP="00792F79">
            <w:pPr>
              <w:spacing w:after="0" w:line="240" w:lineRule="auto"/>
              <w:ind w:left="720"/>
              <w:rPr>
                <w:rFonts w:eastAsia="Calibri"/>
                <w:noProof/>
                <w:lang w:val="es-DO"/>
              </w:rPr>
            </w:pPr>
            <w:r w:rsidRPr="00C41129">
              <w:rPr>
                <w:rFonts w:eastAsia="Calibri"/>
                <w:noProof/>
                <w:lang w:val="es-DO"/>
              </w:rPr>
              <w:t>Políticas de Software</w:t>
            </w:r>
          </w:p>
        </w:tc>
        <w:tc>
          <w:tcPr>
            <w:tcW w:w="1559" w:type="dxa"/>
            <w:shd w:val="clear" w:color="auto" w:fill="auto"/>
            <w:vAlign w:val="center"/>
          </w:tcPr>
          <w:p w14:paraId="34287CBB"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2.50</w:t>
            </w:r>
          </w:p>
        </w:tc>
        <w:tc>
          <w:tcPr>
            <w:tcW w:w="1609" w:type="dxa"/>
            <w:shd w:val="clear" w:color="auto" w:fill="auto"/>
            <w:vAlign w:val="center"/>
          </w:tcPr>
          <w:p w14:paraId="1045E8B4" w14:textId="1185BB93" w:rsidR="000640B6" w:rsidRPr="00C41129" w:rsidRDefault="000640B6" w:rsidP="00792F79">
            <w:pPr>
              <w:spacing w:after="0" w:line="240" w:lineRule="auto"/>
              <w:jc w:val="center"/>
              <w:rPr>
                <w:rFonts w:eastAsia="Calibri"/>
                <w:noProof/>
                <w:lang w:val="es-DO"/>
              </w:rPr>
            </w:pPr>
            <w:r w:rsidRPr="00C41129">
              <w:rPr>
                <w:rFonts w:eastAsia="Calibri"/>
                <w:noProof/>
                <w:lang w:val="es-DO"/>
              </w:rPr>
              <w:t>2.00</w:t>
            </w:r>
          </w:p>
        </w:tc>
      </w:tr>
      <w:tr w:rsidR="000640B6" w:rsidRPr="00C41129" w14:paraId="356FEC25" w14:textId="77777777" w:rsidTr="00BF054B">
        <w:trPr>
          <w:trHeight w:val="420"/>
        </w:trPr>
        <w:tc>
          <w:tcPr>
            <w:tcW w:w="4815" w:type="dxa"/>
            <w:shd w:val="clear" w:color="auto" w:fill="auto"/>
            <w:vAlign w:val="center"/>
          </w:tcPr>
          <w:p w14:paraId="593EE3D1" w14:textId="77777777" w:rsidR="000640B6" w:rsidRPr="00C41129" w:rsidRDefault="000640B6" w:rsidP="00792F79">
            <w:pPr>
              <w:spacing w:after="0" w:line="240" w:lineRule="auto"/>
              <w:ind w:left="720"/>
              <w:rPr>
                <w:rFonts w:eastAsia="Calibri"/>
                <w:noProof/>
                <w:lang w:val="es-DO"/>
              </w:rPr>
            </w:pPr>
            <w:r w:rsidRPr="00C41129">
              <w:rPr>
                <w:rFonts w:eastAsia="Calibri"/>
                <w:noProof/>
                <w:lang w:val="es-DO"/>
              </w:rPr>
              <w:t>Nortic A6</w:t>
            </w:r>
          </w:p>
        </w:tc>
        <w:tc>
          <w:tcPr>
            <w:tcW w:w="1559" w:type="dxa"/>
            <w:shd w:val="clear" w:color="auto" w:fill="auto"/>
            <w:vAlign w:val="center"/>
          </w:tcPr>
          <w:p w14:paraId="5CB6AE27"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1.50</w:t>
            </w:r>
          </w:p>
        </w:tc>
        <w:tc>
          <w:tcPr>
            <w:tcW w:w="1609" w:type="dxa"/>
            <w:shd w:val="clear" w:color="auto" w:fill="auto"/>
            <w:vAlign w:val="center"/>
          </w:tcPr>
          <w:p w14:paraId="6743F737"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0.00</w:t>
            </w:r>
          </w:p>
        </w:tc>
      </w:tr>
      <w:tr w:rsidR="000640B6" w:rsidRPr="00C41129" w14:paraId="720E44DC" w14:textId="77777777" w:rsidTr="0018453C">
        <w:trPr>
          <w:trHeight w:val="666"/>
        </w:trPr>
        <w:tc>
          <w:tcPr>
            <w:tcW w:w="4815" w:type="dxa"/>
            <w:shd w:val="clear" w:color="auto" w:fill="D9D9D9" w:themeFill="background1" w:themeFillShade="D9"/>
            <w:vAlign w:val="center"/>
          </w:tcPr>
          <w:p w14:paraId="21C32840" w14:textId="77777777" w:rsidR="000640B6" w:rsidRPr="00C41129" w:rsidRDefault="000640B6" w:rsidP="00792F79">
            <w:pPr>
              <w:spacing w:after="0" w:line="240" w:lineRule="auto"/>
              <w:rPr>
                <w:rFonts w:eastAsia="Calibri"/>
                <w:noProof/>
                <w:lang w:val="es-DO"/>
              </w:rPr>
            </w:pPr>
            <w:r w:rsidRPr="00C41129">
              <w:rPr>
                <w:rFonts w:eastAsia="Calibri"/>
                <w:noProof/>
                <w:lang w:val="es-DO"/>
              </w:rPr>
              <w:t>Gestión y Controles TIC</w:t>
            </w:r>
          </w:p>
        </w:tc>
        <w:tc>
          <w:tcPr>
            <w:tcW w:w="1559" w:type="dxa"/>
            <w:shd w:val="clear" w:color="auto" w:fill="D9D9D9" w:themeFill="background1" w:themeFillShade="D9"/>
            <w:vAlign w:val="center"/>
          </w:tcPr>
          <w:p w14:paraId="56EBECCD"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7.00</w:t>
            </w:r>
          </w:p>
        </w:tc>
        <w:tc>
          <w:tcPr>
            <w:tcW w:w="1609" w:type="dxa"/>
            <w:shd w:val="clear" w:color="auto" w:fill="D9D9D9" w:themeFill="background1" w:themeFillShade="D9"/>
            <w:vAlign w:val="center"/>
          </w:tcPr>
          <w:p w14:paraId="33E84E3D" w14:textId="00A66C77" w:rsidR="000640B6" w:rsidRPr="00C41129" w:rsidRDefault="000640B6" w:rsidP="00792F79">
            <w:pPr>
              <w:spacing w:after="0" w:line="240" w:lineRule="auto"/>
              <w:jc w:val="center"/>
              <w:rPr>
                <w:rFonts w:eastAsia="Calibri"/>
                <w:noProof/>
                <w:lang w:val="es-DO"/>
              </w:rPr>
            </w:pPr>
            <w:r w:rsidRPr="00C41129">
              <w:rPr>
                <w:rFonts w:eastAsia="Calibri"/>
                <w:noProof/>
                <w:lang w:val="es-DO"/>
              </w:rPr>
              <w:t>5.90</w:t>
            </w:r>
          </w:p>
        </w:tc>
      </w:tr>
      <w:tr w:rsidR="000640B6" w:rsidRPr="00C41129" w14:paraId="46E8F229" w14:textId="77777777" w:rsidTr="00BF054B">
        <w:trPr>
          <w:trHeight w:val="434"/>
        </w:trPr>
        <w:tc>
          <w:tcPr>
            <w:tcW w:w="4815" w:type="dxa"/>
            <w:shd w:val="clear" w:color="auto" w:fill="auto"/>
            <w:vAlign w:val="center"/>
          </w:tcPr>
          <w:p w14:paraId="2874AFCC" w14:textId="77777777" w:rsidR="000640B6" w:rsidRPr="00C41129" w:rsidRDefault="000640B6" w:rsidP="00792F79">
            <w:pPr>
              <w:spacing w:after="0" w:line="240" w:lineRule="auto"/>
              <w:ind w:left="720"/>
              <w:rPr>
                <w:rFonts w:eastAsia="Calibri"/>
                <w:noProof/>
                <w:lang w:val="es-DO"/>
              </w:rPr>
            </w:pPr>
            <w:r w:rsidRPr="00C41129">
              <w:rPr>
                <w:rFonts w:eastAsia="Calibri"/>
                <w:noProof/>
                <w:lang w:val="es-DO"/>
              </w:rPr>
              <w:t>Seguridad Física</w:t>
            </w:r>
          </w:p>
        </w:tc>
        <w:tc>
          <w:tcPr>
            <w:tcW w:w="1559" w:type="dxa"/>
            <w:shd w:val="clear" w:color="auto" w:fill="auto"/>
            <w:vAlign w:val="center"/>
          </w:tcPr>
          <w:p w14:paraId="1F88F2F6"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2.00</w:t>
            </w:r>
          </w:p>
        </w:tc>
        <w:tc>
          <w:tcPr>
            <w:tcW w:w="1609" w:type="dxa"/>
            <w:shd w:val="clear" w:color="auto" w:fill="auto"/>
            <w:vAlign w:val="center"/>
          </w:tcPr>
          <w:p w14:paraId="63DD96A4"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2.00</w:t>
            </w:r>
          </w:p>
        </w:tc>
      </w:tr>
      <w:tr w:rsidR="000640B6" w:rsidRPr="00C41129" w14:paraId="3AA32536" w14:textId="77777777" w:rsidTr="00BF054B">
        <w:trPr>
          <w:trHeight w:val="541"/>
        </w:trPr>
        <w:tc>
          <w:tcPr>
            <w:tcW w:w="4815" w:type="dxa"/>
            <w:shd w:val="clear" w:color="auto" w:fill="auto"/>
            <w:vAlign w:val="center"/>
          </w:tcPr>
          <w:p w14:paraId="719EEDE7" w14:textId="77777777" w:rsidR="000640B6" w:rsidRPr="00C41129" w:rsidRDefault="000640B6" w:rsidP="00792F79">
            <w:pPr>
              <w:spacing w:after="0" w:line="240" w:lineRule="auto"/>
              <w:ind w:left="720"/>
              <w:rPr>
                <w:rFonts w:eastAsia="Calibri"/>
                <w:noProof/>
                <w:lang w:val="es-DO"/>
              </w:rPr>
            </w:pPr>
            <w:r w:rsidRPr="00C41129">
              <w:rPr>
                <w:rFonts w:eastAsia="Calibri"/>
                <w:noProof/>
                <w:lang w:val="es-DO"/>
              </w:rPr>
              <w:t>Seguridad Lógica</w:t>
            </w:r>
          </w:p>
        </w:tc>
        <w:tc>
          <w:tcPr>
            <w:tcW w:w="1559" w:type="dxa"/>
            <w:shd w:val="clear" w:color="auto" w:fill="auto"/>
            <w:vAlign w:val="center"/>
          </w:tcPr>
          <w:p w14:paraId="79199D0B"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2.00</w:t>
            </w:r>
          </w:p>
        </w:tc>
        <w:tc>
          <w:tcPr>
            <w:tcW w:w="1609" w:type="dxa"/>
            <w:shd w:val="clear" w:color="auto" w:fill="auto"/>
            <w:vAlign w:val="center"/>
          </w:tcPr>
          <w:p w14:paraId="66AA9F03" w14:textId="2D745CA2" w:rsidR="000640B6" w:rsidRPr="00C41129" w:rsidRDefault="000640B6" w:rsidP="00792F79">
            <w:pPr>
              <w:spacing w:after="0" w:line="240" w:lineRule="auto"/>
              <w:jc w:val="center"/>
              <w:rPr>
                <w:rFonts w:eastAsia="Calibri"/>
                <w:noProof/>
                <w:lang w:val="es-DO"/>
              </w:rPr>
            </w:pPr>
            <w:r w:rsidRPr="00C41129">
              <w:rPr>
                <w:rFonts w:eastAsia="Calibri"/>
                <w:noProof/>
                <w:lang w:val="es-DO"/>
              </w:rPr>
              <w:t>1.20</w:t>
            </w:r>
          </w:p>
        </w:tc>
      </w:tr>
      <w:tr w:rsidR="000640B6" w:rsidRPr="00C41129" w14:paraId="3A0BFECC" w14:textId="77777777" w:rsidTr="00BF054B">
        <w:trPr>
          <w:trHeight w:val="563"/>
        </w:trPr>
        <w:tc>
          <w:tcPr>
            <w:tcW w:w="4815" w:type="dxa"/>
            <w:shd w:val="clear" w:color="auto" w:fill="auto"/>
            <w:vAlign w:val="center"/>
          </w:tcPr>
          <w:p w14:paraId="1FD74A68" w14:textId="77777777" w:rsidR="000640B6" w:rsidRPr="00C41129" w:rsidRDefault="000640B6" w:rsidP="00792F79">
            <w:pPr>
              <w:spacing w:after="0" w:line="240" w:lineRule="auto"/>
              <w:ind w:left="720"/>
              <w:rPr>
                <w:rFonts w:eastAsia="Calibri"/>
                <w:noProof/>
                <w:lang w:val="es-DO"/>
              </w:rPr>
            </w:pPr>
            <w:r w:rsidRPr="00C41129">
              <w:rPr>
                <w:rFonts w:eastAsia="Calibri"/>
                <w:noProof/>
                <w:lang w:val="es-DO"/>
              </w:rPr>
              <w:t>Controles TIC</w:t>
            </w:r>
          </w:p>
        </w:tc>
        <w:tc>
          <w:tcPr>
            <w:tcW w:w="1559" w:type="dxa"/>
            <w:shd w:val="clear" w:color="auto" w:fill="auto"/>
            <w:vAlign w:val="center"/>
          </w:tcPr>
          <w:p w14:paraId="214E3DB1" w14:textId="77777777" w:rsidR="000640B6" w:rsidRPr="00C41129" w:rsidRDefault="000640B6" w:rsidP="00792F79">
            <w:pPr>
              <w:spacing w:after="0" w:line="240" w:lineRule="auto"/>
              <w:jc w:val="center"/>
              <w:rPr>
                <w:rFonts w:eastAsia="Calibri"/>
                <w:noProof/>
                <w:lang w:val="es-DO"/>
              </w:rPr>
            </w:pPr>
            <w:r w:rsidRPr="00C41129">
              <w:rPr>
                <w:rFonts w:eastAsia="Calibri"/>
                <w:noProof/>
                <w:lang w:val="es-DO"/>
              </w:rPr>
              <w:t>3.00</w:t>
            </w:r>
          </w:p>
        </w:tc>
        <w:tc>
          <w:tcPr>
            <w:tcW w:w="1609" w:type="dxa"/>
            <w:shd w:val="clear" w:color="auto" w:fill="auto"/>
            <w:vAlign w:val="center"/>
          </w:tcPr>
          <w:p w14:paraId="51A174D5" w14:textId="76186298" w:rsidR="000640B6" w:rsidRPr="00C41129" w:rsidRDefault="000640B6" w:rsidP="00792F79">
            <w:pPr>
              <w:spacing w:after="0" w:line="240" w:lineRule="auto"/>
              <w:jc w:val="center"/>
              <w:rPr>
                <w:rFonts w:eastAsia="Calibri"/>
                <w:noProof/>
                <w:lang w:val="es-DO"/>
              </w:rPr>
            </w:pPr>
            <w:r w:rsidRPr="00C41129">
              <w:rPr>
                <w:rFonts w:eastAsia="Calibri"/>
                <w:noProof/>
                <w:lang w:val="es-DO"/>
              </w:rPr>
              <w:t>2.70</w:t>
            </w:r>
          </w:p>
        </w:tc>
      </w:tr>
      <w:tr w:rsidR="000640B6" w:rsidRPr="00C41129" w14:paraId="7AF2E9F7" w14:textId="77777777" w:rsidTr="0018453C">
        <w:trPr>
          <w:trHeight w:val="563"/>
        </w:trPr>
        <w:tc>
          <w:tcPr>
            <w:tcW w:w="4815" w:type="dxa"/>
            <w:shd w:val="clear" w:color="auto" w:fill="D9D9D9" w:themeFill="background1" w:themeFillShade="D9"/>
            <w:vAlign w:val="center"/>
          </w:tcPr>
          <w:p w14:paraId="66BDE64D" w14:textId="54F17DCC" w:rsidR="000640B6" w:rsidRPr="00C41129" w:rsidRDefault="00E75334" w:rsidP="00792F79">
            <w:pPr>
              <w:spacing w:after="0" w:line="240" w:lineRule="auto"/>
              <w:rPr>
                <w:rFonts w:eastAsia="Calibri"/>
                <w:noProof/>
                <w:lang w:val="es-DO"/>
              </w:rPr>
            </w:pPr>
            <w:r w:rsidRPr="00C41129">
              <w:rPr>
                <w:rFonts w:eastAsia="Calibri"/>
                <w:noProof/>
                <w:lang w:val="es-DO"/>
              </w:rPr>
              <w:t>CIBERSEGURIDAD</w:t>
            </w:r>
          </w:p>
        </w:tc>
        <w:tc>
          <w:tcPr>
            <w:tcW w:w="1559" w:type="dxa"/>
            <w:shd w:val="clear" w:color="auto" w:fill="D9D9D9" w:themeFill="background1" w:themeFillShade="D9"/>
            <w:vAlign w:val="center"/>
          </w:tcPr>
          <w:p w14:paraId="1E390E10" w14:textId="4AD0E77C" w:rsidR="000640B6" w:rsidRPr="00C41129" w:rsidRDefault="00E75334" w:rsidP="00792F79">
            <w:pPr>
              <w:spacing w:after="0" w:line="240" w:lineRule="auto"/>
              <w:jc w:val="center"/>
              <w:rPr>
                <w:rFonts w:eastAsia="Calibri"/>
                <w:noProof/>
                <w:lang w:val="es-DO"/>
              </w:rPr>
            </w:pPr>
            <w:r w:rsidRPr="00C41129">
              <w:rPr>
                <w:rFonts w:eastAsia="Calibri"/>
                <w:noProof/>
                <w:lang w:val="es-DO"/>
              </w:rPr>
              <w:t>5.00</w:t>
            </w:r>
          </w:p>
        </w:tc>
        <w:tc>
          <w:tcPr>
            <w:tcW w:w="1609" w:type="dxa"/>
            <w:shd w:val="clear" w:color="auto" w:fill="D9D9D9" w:themeFill="background1" w:themeFillShade="D9"/>
            <w:vAlign w:val="center"/>
          </w:tcPr>
          <w:p w14:paraId="0DDD397B" w14:textId="01877DA1" w:rsidR="000640B6" w:rsidRPr="00C41129" w:rsidRDefault="00E75334" w:rsidP="00792F79">
            <w:pPr>
              <w:spacing w:after="0" w:line="240" w:lineRule="auto"/>
              <w:jc w:val="center"/>
              <w:rPr>
                <w:rFonts w:eastAsia="Calibri"/>
                <w:noProof/>
                <w:lang w:val="es-DO"/>
              </w:rPr>
            </w:pPr>
            <w:r w:rsidRPr="00C41129">
              <w:rPr>
                <w:rFonts w:eastAsia="Calibri"/>
                <w:noProof/>
                <w:lang w:val="es-DO"/>
              </w:rPr>
              <w:t>0.75</w:t>
            </w:r>
          </w:p>
        </w:tc>
      </w:tr>
      <w:tr w:rsidR="00E75334" w:rsidRPr="00C41129" w14:paraId="0260F0DC" w14:textId="77777777" w:rsidTr="00BF054B">
        <w:trPr>
          <w:trHeight w:val="563"/>
        </w:trPr>
        <w:tc>
          <w:tcPr>
            <w:tcW w:w="4815" w:type="dxa"/>
            <w:shd w:val="clear" w:color="auto" w:fill="auto"/>
            <w:vAlign w:val="center"/>
          </w:tcPr>
          <w:p w14:paraId="0B709C75" w14:textId="6D8FE4CE" w:rsidR="00E75334" w:rsidRPr="00C41129" w:rsidRDefault="00E75334" w:rsidP="00792F79">
            <w:pPr>
              <w:spacing w:after="0" w:line="240" w:lineRule="auto"/>
              <w:rPr>
                <w:rFonts w:eastAsia="Calibri"/>
                <w:noProof/>
                <w:lang w:val="es-DO"/>
              </w:rPr>
            </w:pPr>
            <w:r w:rsidRPr="00C41129">
              <w:rPr>
                <w:rFonts w:eastAsia="Calibri"/>
                <w:noProof/>
                <w:lang w:val="es-DO"/>
              </w:rPr>
              <w:t xml:space="preserve">        Acuerdo y Capacitación</w:t>
            </w:r>
          </w:p>
        </w:tc>
        <w:tc>
          <w:tcPr>
            <w:tcW w:w="1559" w:type="dxa"/>
            <w:shd w:val="clear" w:color="auto" w:fill="auto"/>
            <w:vAlign w:val="center"/>
          </w:tcPr>
          <w:p w14:paraId="7A2EF3BD" w14:textId="05BD73C3" w:rsidR="00E75334" w:rsidRPr="00C41129" w:rsidRDefault="00E75334" w:rsidP="00792F79">
            <w:pPr>
              <w:spacing w:after="0" w:line="240" w:lineRule="auto"/>
              <w:jc w:val="center"/>
              <w:rPr>
                <w:rFonts w:eastAsia="Calibri"/>
                <w:noProof/>
                <w:lang w:val="es-DO"/>
              </w:rPr>
            </w:pPr>
            <w:r w:rsidRPr="00C41129">
              <w:rPr>
                <w:rFonts w:eastAsia="Calibri"/>
                <w:noProof/>
                <w:lang w:val="es-DO"/>
              </w:rPr>
              <w:t>1.50</w:t>
            </w:r>
          </w:p>
        </w:tc>
        <w:tc>
          <w:tcPr>
            <w:tcW w:w="1609" w:type="dxa"/>
            <w:shd w:val="clear" w:color="auto" w:fill="auto"/>
            <w:vAlign w:val="center"/>
          </w:tcPr>
          <w:p w14:paraId="7649A58C" w14:textId="5F2311FD" w:rsidR="00E75334" w:rsidRPr="00C41129" w:rsidRDefault="00E75334" w:rsidP="00792F79">
            <w:pPr>
              <w:spacing w:after="0" w:line="240" w:lineRule="auto"/>
              <w:jc w:val="center"/>
              <w:rPr>
                <w:rFonts w:eastAsia="Calibri"/>
                <w:noProof/>
                <w:lang w:val="es-DO"/>
              </w:rPr>
            </w:pPr>
            <w:r w:rsidRPr="00C41129">
              <w:rPr>
                <w:rFonts w:eastAsia="Calibri"/>
                <w:noProof/>
                <w:lang w:val="es-DO"/>
              </w:rPr>
              <w:t>0.50</w:t>
            </w:r>
          </w:p>
        </w:tc>
      </w:tr>
      <w:tr w:rsidR="00E75334" w:rsidRPr="00C41129" w14:paraId="0874D5F7" w14:textId="77777777" w:rsidTr="00BF054B">
        <w:trPr>
          <w:trHeight w:val="563"/>
        </w:trPr>
        <w:tc>
          <w:tcPr>
            <w:tcW w:w="4815" w:type="dxa"/>
            <w:shd w:val="clear" w:color="auto" w:fill="auto"/>
            <w:vAlign w:val="center"/>
          </w:tcPr>
          <w:p w14:paraId="2FFB2DBF" w14:textId="2F6A45C9" w:rsidR="00E75334" w:rsidRPr="00C41129" w:rsidRDefault="00E75334" w:rsidP="00792F79">
            <w:pPr>
              <w:spacing w:after="0" w:line="240" w:lineRule="auto"/>
              <w:rPr>
                <w:rFonts w:eastAsia="Calibri"/>
                <w:noProof/>
                <w:lang w:val="es-DO"/>
              </w:rPr>
            </w:pPr>
            <w:r w:rsidRPr="00C41129">
              <w:rPr>
                <w:rFonts w:eastAsia="Calibri"/>
                <w:noProof/>
                <w:lang w:val="es-DO"/>
              </w:rPr>
              <w:t xml:space="preserve">        Gestión de Eventos y Continuidad   </w:t>
            </w:r>
            <w:r w:rsidRPr="00C41129">
              <w:rPr>
                <w:rFonts w:eastAsia="Calibri"/>
                <w:noProof/>
                <w:lang w:val="es-DO"/>
              </w:rPr>
              <w:br/>
              <w:t xml:space="preserve">        de Negocios</w:t>
            </w:r>
          </w:p>
        </w:tc>
        <w:tc>
          <w:tcPr>
            <w:tcW w:w="1559" w:type="dxa"/>
            <w:shd w:val="clear" w:color="auto" w:fill="auto"/>
            <w:vAlign w:val="center"/>
          </w:tcPr>
          <w:p w14:paraId="5216D6A5" w14:textId="0473E6D5" w:rsidR="00E75334" w:rsidRPr="00C41129" w:rsidRDefault="00E75334" w:rsidP="00792F79">
            <w:pPr>
              <w:spacing w:after="0" w:line="240" w:lineRule="auto"/>
              <w:jc w:val="center"/>
              <w:rPr>
                <w:rFonts w:eastAsia="Calibri"/>
                <w:noProof/>
                <w:lang w:val="es-DO"/>
              </w:rPr>
            </w:pPr>
            <w:r w:rsidRPr="00C41129">
              <w:rPr>
                <w:rFonts w:eastAsia="Calibri"/>
                <w:noProof/>
                <w:lang w:val="es-DO"/>
              </w:rPr>
              <w:t>3.50</w:t>
            </w:r>
          </w:p>
        </w:tc>
        <w:tc>
          <w:tcPr>
            <w:tcW w:w="1609" w:type="dxa"/>
            <w:shd w:val="clear" w:color="auto" w:fill="auto"/>
            <w:vAlign w:val="center"/>
          </w:tcPr>
          <w:p w14:paraId="5135651C" w14:textId="4E6A695F" w:rsidR="00E75334" w:rsidRPr="00C41129" w:rsidRDefault="00E75334" w:rsidP="00792F79">
            <w:pPr>
              <w:spacing w:after="0" w:line="240" w:lineRule="auto"/>
              <w:jc w:val="center"/>
              <w:rPr>
                <w:rFonts w:eastAsia="Calibri"/>
                <w:noProof/>
                <w:lang w:val="es-DO"/>
              </w:rPr>
            </w:pPr>
            <w:r w:rsidRPr="00C41129">
              <w:rPr>
                <w:rFonts w:eastAsia="Calibri"/>
                <w:noProof/>
                <w:lang w:val="es-DO"/>
              </w:rPr>
              <w:t>0.25</w:t>
            </w:r>
          </w:p>
        </w:tc>
      </w:tr>
      <w:tr w:rsidR="000640B6" w:rsidRPr="00C41129" w14:paraId="46D8678F" w14:textId="77777777" w:rsidTr="0018453C">
        <w:trPr>
          <w:trHeight w:val="557"/>
        </w:trPr>
        <w:tc>
          <w:tcPr>
            <w:tcW w:w="4815" w:type="dxa"/>
            <w:shd w:val="clear" w:color="auto" w:fill="8EAADB" w:themeFill="accent1" w:themeFillTint="99"/>
            <w:vAlign w:val="center"/>
          </w:tcPr>
          <w:p w14:paraId="793AB5C4" w14:textId="77777777" w:rsidR="000640B6" w:rsidRPr="00C41129" w:rsidRDefault="000640B6" w:rsidP="00792F79">
            <w:pPr>
              <w:spacing w:after="0" w:line="240" w:lineRule="auto"/>
              <w:rPr>
                <w:rFonts w:eastAsia="Calibri"/>
                <w:b/>
                <w:bCs/>
                <w:noProof/>
                <w:color w:val="000000" w:themeColor="text1"/>
                <w:lang w:val="es-DO"/>
              </w:rPr>
            </w:pPr>
            <w:r w:rsidRPr="00C41129">
              <w:rPr>
                <w:rFonts w:eastAsia="Calibri"/>
                <w:b/>
                <w:bCs/>
                <w:noProof/>
                <w:color w:val="000000" w:themeColor="text1"/>
                <w:lang w:val="es-DO"/>
              </w:rPr>
              <w:t>IMPLEMENTACIÓN DE E-GOB</w:t>
            </w:r>
          </w:p>
        </w:tc>
        <w:tc>
          <w:tcPr>
            <w:tcW w:w="1559" w:type="dxa"/>
            <w:shd w:val="clear" w:color="auto" w:fill="8EAADB" w:themeFill="accent1" w:themeFillTint="99"/>
            <w:vAlign w:val="center"/>
          </w:tcPr>
          <w:p w14:paraId="5C5C225A" w14:textId="580CD2FD" w:rsidR="000640B6" w:rsidRPr="00C41129" w:rsidRDefault="00E75334"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25</w:t>
            </w:r>
            <w:r w:rsidR="000640B6" w:rsidRPr="00C41129">
              <w:rPr>
                <w:rFonts w:eastAsia="Calibri"/>
                <w:b/>
                <w:bCs/>
                <w:noProof/>
                <w:color w:val="000000" w:themeColor="text1"/>
                <w:lang w:val="es-DO"/>
              </w:rPr>
              <w:t>.00</w:t>
            </w:r>
          </w:p>
        </w:tc>
        <w:tc>
          <w:tcPr>
            <w:tcW w:w="1609" w:type="dxa"/>
            <w:shd w:val="clear" w:color="auto" w:fill="8EAADB" w:themeFill="accent1" w:themeFillTint="99"/>
            <w:vAlign w:val="center"/>
          </w:tcPr>
          <w:p w14:paraId="559EC42A" w14:textId="4054DFC5" w:rsidR="000640B6" w:rsidRPr="00C41129" w:rsidRDefault="00E75334"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1</w:t>
            </w:r>
            <w:r w:rsidR="000640B6" w:rsidRPr="00C41129">
              <w:rPr>
                <w:rFonts w:eastAsia="Calibri"/>
                <w:b/>
                <w:bCs/>
                <w:noProof/>
                <w:color w:val="000000" w:themeColor="text1"/>
                <w:lang w:val="es-DO"/>
              </w:rPr>
              <w:t>2.</w:t>
            </w:r>
            <w:r w:rsidRPr="00C41129">
              <w:rPr>
                <w:rFonts w:eastAsia="Calibri"/>
                <w:b/>
                <w:bCs/>
                <w:noProof/>
                <w:color w:val="000000" w:themeColor="text1"/>
                <w:lang w:val="es-DO"/>
              </w:rPr>
              <w:t>12</w:t>
            </w:r>
          </w:p>
        </w:tc>
      </w:tr>
      <w:tr w:rsidR="000640B6" w:rsidRPr="00C41129" w14:paraId="09B63912" w14:textId="77777777" w:rsidTr="0018453C">
        <w:trPr>
          <w:trHeight w:val="413"/>
        </w:trPr>
        <w:tc>
          <w:tcPr>
            <w:tcW w:w="4815" w:type="dxa"/>
            <w:shd w:val="clear" w:color="auto" w:fill="D9D9D9" w:themeFill="background1" w:themeFillShade="D9"/>
            <w:vAlign w:val="center"/>
          </w:tcPr>
          <w:p w14:paraId="7709ACCA" w14:textId="77777777" w:rsidR="000640B6" w:rsidRPr="00C41129" w:rsidRDefault="000640B6" w:rsidP="00792F79">
            <w:pPr>
              <w:spacing w:after="0" w:line="240" w:lineRule="auto"/>
              <w:rPr>
                <w:rFonts w:eastAsia="MS Mincho"/>
                <w:b/>
                <w:bCs/>
                <w:color w:val="808080"/>
                <w:lang w:val="es-DO"/>
              </w:rPr>
            </w:pPr>
            <w:r w:rsidRPr="00C41129">
              <w:rPr>
                <w:rFonts w:eastAsia="MS Mincho"/>
                <w:bCs/>
                <w:color w:val="808080"/>
                <w:lang w:val="es-DO"/>
              </w:rPr>
              <w:t>Capital Humano</w:t>
            </w:r>
          </w:p>
        </w:tc>
        <w:tc>
          <w:tcPr>
            <w:tcW w:w="1559" w:type="dxa"/>
            <w:shd w:val="clear" w:color="auto" w:fill="D9D9D9" w:themeFill="background1" w:themeFillShade="D9"/>
            <w:vAlign w:val="center"/>
          </w:tcPr>
          <w:p w14:paraId="4936CB67" w14:textId="507F1A57" w:rsidR="000640B6"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3</w:t>
            </w:r>
            <w:r w:rsidR="000640B6" w:rsidRPr="00C41129">
              <w:rPr>
                <w:rFonts w:eastAsia="MS Mincho"/>
                <w:color w:val="808080"/>
                <w:lang w:val="es-DO"/>
              </w:rPr>
              <w:t>.00</w:t>
            </w:r>
          </w:p>
        </w:tc>
        <w:tc>
          <w:tcPr>
            <w:tcW w:w="1609" w:type="dxa"/>
            <w:shd w:val="clear" w:color="auto" w:fill="D9D9D9" w:themeFill="background1" w:themeFillShade="D9"/>
            <w:vAlign w:val="center"/>
          </w:tcPr>
          <w:p w14:paraId="5625F85F" w14:textId="3CC17EB5" w:rsidR="000640B6"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0</w:t>
            </w:r>
            <w:r w:rsidR="000640B6" w:rsidRPr="00C41129">
              <w:rPr>
                <w:rFonts w:eastAsia="MS Mincho"/>
                <w:color w:val="808080"/>
                <w:lang w:val="es-DO"/>
              </w:rPr>
              <w:t>.</w:t>
            </w:r>
            <w:r w:rsidRPr="00C41129">
              <w:rPr>
                <w:rFonts w:eastAsia="MS Mincho"/>
                <w:color w:val="808080"/>
                <w:lang w:val="es-DO"/>
              </w:rPr>
              <w:t>72</w:t>
            </w:r>
          </w:p>
        </w:tc>
      </w:tr>
      <w:tr w:rsidR="000640B6" w:rsidRPr="00C41129" w14:paraId="76CEA9F0" w14:textId="77777777" w:rsidTr="00BF054B">
        <w:trPr>
          <w:trHeight w:val="431"/>
        </w:trPr>
        <w:tc>
          <w:tcPr>
            <w:tcW w:w="4815" w:type="dxa"/>
            <w:shd w:val="clear" w:color="auto" w:fill="auto"/>
            <w:vAlign w:val="center"/>
          </w:tcPr>
          <w:p w14:paraId="2EB811E0" w14:textId="77777777" w:rsidR="000640B6" w:rsidRPr="00C41129" w:rsidRDefault="000640B6" w:rsidP="00792F79">
            <w:pPr>
              <w:spacing w:after="0" w:line="240" w:lineRule="auto"/>
              <w:ind w:left="720"/>
              <w:rPr>
                <w:rFonts w:eastAsia="MS Mincho"/>
                <w:b/>
                <w:bCs/>
                <w:color w:val="808080"/>
                <w:lang w:val="es-DO"/>
              </w:rPr>
            </w:pPr>
            <w:r w:rsidRPr="00C41129">
              <w:rPr>
                <w:rFonts w:eastAsia="MS Mincho"/>
                <w:bCs/>
                <w:color w:val="808080"/>
                <w:lang w:val="es-DO"/>
              </w:rPr>
              <w:t>Brecha de Género TIC</w:t>
            </w:r>
          </w:p>
        </w:tc>
        <w:tc>
          <w:tcPr>
            <w:tcW w:w="1559" w:type="dxa"/>
            <w:shd w:val="clear" w:color="auto" w:fill="auto"/>
            <w:vAlign w:val="center"/>
          </w:tcPr>
          <w:p w14:paraId="669289E7" w14:textId="5E377CD5" w:rsidR="000640B6"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2</w:t>
            </w:r>
            <w:r w:rsidR="000640B6" w:rsidRPr="00C41129">
              <w:rPr>
                <w:rFonts w:eastAsia="MS Mincho"/>
                <w:color w:val="808080"/>
                <w:lang w:val="es-DO"/>
              </w:rPr>
              <w:t>.</w:t>
            </w:r>
            <w:r w:rsidRPr="00C41129">
              <w:rPr>
                <w:rFonts w:eastAsia="MS Mincho"/>
                <w:color w:val="808080"/>
                <w:lang w:val="es-DO"/>
              </w:rPr>
              <w:t>0</w:t>
            </w:r>
            <w:r w:rsidR="000640B6" w:rsidRPr="00C41129">
              <w:rPr>
                <w:rFonts w:eastAsia="MS Mincho"/>
                <w:color w:val="808080"/>
                <w:lang w:val="es-DO"/>
              </w:rPr>
              <w:t>0</w:t>
            </w:r>
          </w:p>
        </w:tc>
        <w:tc>
          <w:tcPr>
            <w:tcW w:w="1609" w:type="dxa"/>
            <w:shd w:val="clear" w:color="auto" w:fill="auto"/>
            <w:vAlign w:val="center"/>
          </w:tcPr>
          <w:p w14:paraId="1EC1405B" w14:textId="6D4B45F6" w:rsidR="000640B6"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0</w:t>
            </w:r>
            <w:r w:rsidR="000640B6" w:rsidRPr="00C41129">
              <w:rPr>
                <w:rFonts w:eastAsia="MS Mincho"/>
                <w:color w:val="808080"/>
                <w:lang w:val="es-DO"/>
              </w:rPr>
              <w:t>.</w:t>
            </w:r>
            <w:r w:rsidRPr="00C41129">
              <w:rPr>
                <w:rFonts w:eastAsia="MS Mincho"/>
                <w:color w:val="808080"/>
                <w:lang w:val="es-DO"/>
              </w:rPr>
              <w:t>72</w:t>
            </w:r>
          </w:p>
        </w:tc>
      </w:tr>
    </w:tbl>
    <w:p w14:paraId="3C91EB50" w14:textId="77777777" w:rsidR="00E75334" w:rsidRPr="00C41129" w:rsidRDefault="00E75334" w:rsidP="000640B6">
      <w:pPr>
        <w:spacing w:line="360" w:lineRule="auto"/>
        <w:ind w:left="720"/>
        <w:jc w:val="right"/>
        <w:rPr>
          <w:color w:val="808080"/>
          <w:lang w:val="es-DO"/>
        </w:rPr>
      </w:pPr>
    </w:p>
    <w:p w14:paraId="0288E497" w14:textId="5248592D" w:rsidR="000640B6" w:rsidRPr="00C41129" w:rsidRDefault="000640B6" w:rsidP="000640B6">
      <w:pPr>
        <w:spacing w:line="360" w:lineRule="auto"/>
        <w:ind w:left="720"/>
        <w:jc w:val="right"/>
        <w:rPr>
          <w:color w:val="808080"/>
          <w:lang w:val="es-DO"/>
        </w:rPr>
      </w:pPr>
      <w:r w:rsidRPr="00C41129">
        <w:rPr>
          <w:color w:val="808080"/>
          <w:lang w:val="es-DO"/>
        </w:rPr>
        <w:lastRenderedPageBreak/>
        <w:t>2/3</w:t>
      </w:r>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3"/>
        <w:gridCol w:w="1620"/>
        <w:gridCol w:w="1530"/>
      </w:tblGrid>
      <w:tr w:rsidR="000640B6" w:rsidRPr="00B50D19" w14:paraId="0851D4E0" w14:textId="77777777" w:rsidTr="00BF054B">
        <w:trPr>
          <w:trHeight w:val="649"/>
          <w:jc w:val="center"/>
        </w:trPr>
        <w:tc>
          <w:tcPr>
            <w:tcW w:w="7983" w:type="dxa"/>
            <w:gridSpan w:val="3"/>
            <w:shd w:val="clear" w:color="auto" w:fill="2F5496" w:themeFill="accent1" w:themeFillShade="BF"/>
            <w:vAlign w:val="center"/>
          </w:tcPr>
          <w:p w14:paraId="1BEDAEA6" w14:textId="77777777" w:rsidR="000640B6" w:rsidRPr="00C41129" w:rsidRDefault="000640B6" w:rsidP="00792F79">
            <w:pPr>
              <w:spacing w:after="0" w:line="240" w:lineRule="auto"/>
              <w:jc w:val="center"/>
              <w:rPr>
                <w:rFonts w:eastAsia="MS Mincho"/>
                <w:b/>
                <w:bCs/>
                <w:color w:val="D0CECE"/>
                <w:lang w:val="es-DO"/>
              </w:rPr>
            </w:pPr>
            <w:r w:rsidRPr="00C41129">
              <w:rPr>
                <w:rFonts w:eastAsia="Calibri"/>
                <w:b/>
                <w:bCs/>
                <w:noProof/>
                <w:color w:val="FFFFFF" w:themeColor="background1"/>
                <w:lang w:val="es-DO"/>
              </w:rPr>
              <w:t>Índice de Uso Tic e Implementación de Gobierno Electrónico</w:t>
            </w:r>
          </w:p>
        </w:tc>
      </w:tr>
      <w:tr w:rsidR="00E75334" w:rsidRPr="00C41129" w14:paraId="05460598" w14:textId="77777777" w:rsidTr="00BF054B">
        <w:trPr>
          <w:trHeight w:val="491"/>
          <w:jc w:val="center"/>
        </w:trPr>
        <w:tc>
          <w:tcPr>
            <w:tcW w:w="4833" w:type="dxa"/>
            <w:shd w:val="clear" w:color="auto" w:fill="auto"/>
            <w:vAlign w:val="center"/>
          </w:tcPr>
          <w:p w14:paraId="46603C30" w14:textId="3EFC084E" w:rsidR="00E75334" w:rsidRPr="00C41129" w:rsidRDefault="00E75334" w:rsidP="00792F79">
            <w:pPr>
              <w:spacing w:after="0" w:line="240" w:lineRule="auto"/>
              <w:ind w:left="720"/>
              <w:rPr>
                <w:rFonts w:eastAsia="Calibri"/>
                <w:noProof/>
                <w:lang w:val="es-DO"/>
              </w:rPr>
            </w:pPr>
            <w:r w:rsidRPr="00C41129">
              <w:rPr>
                <w:rFonts w:eastAsia="Calibri"/>
                <w:noProof/>
                <w:lang w:val="es-DO"/>
              </w:rPr>
              <w:t>Capacitación</w:t>
            </w:r>
          </w:p>
        </w:tc>
        <w:tc>
          <w:tcPr>
            <w:tcW w:w="1620" w:type="dxa"/>
            <w:shd w:val="clear" w:color="auto" w:fill="auto"/>
            <w:vAlign w:val="center"/>
          </w:tcPr>
          <w:p w14:paraId="74F1DAB8" w14:textId="65D77971" w:rsidR="00E75334" w:rsidRPr="00C41129" w:rsidRDefault="00E75334" w:rsidP="00792F79">
            <w:pPr>
              <w:spacing w:after="0" w:line="240" w:lineRule="auto"/>
              <w:jc w:val="center"/>
              <w:rPr>
                <w:rFonts w:eastAsia="Calibri"/>
                <w:noProof/>
                <w:lang w:val="es-DO"/>
              </w:rPr>
            </w:pPr>
            <w:r w:rsidRPr="00C41129">
              <w:rPr>
                <w:rFonts w:eastAsia="Calibri"/>
                <w:noProof/>
                <w:lang w:val="es-DO"/>
              </w:rPr>
              <w:t>1.00</w:t>
            </w:r>
          </w:p>
        </w:tc>
        <w:tc>
          <w:tcPr>
            <w:tcW w:w="1530" w:type="dxa"/>
            <w:shd w:val="clear" w:color="auto" w:fill="auto"/>
            <w:vAlign w:val="center"/>
          </w:tcPr>
          <w:p w14:paraId="7D60CA83" w14:textId="165ACD7A" w:rsidR="00E75334" w:rsidRPr="00C41129" w:rsidRDefault="00E75334" w:rsidP="00792F79">
            <w:pPr>
              <w:spacing w:after="0" w:line="240" w:lineRule="auto"/>
              <w:jc w:val="center"/>
              <w:rPr>
                <w:rFonts w:eastAsia="Calibri"/>
                <w:noProof/>
                <w:lang w:val="es-DO"/>
              </w:rPr>
            </w:pPr>
            <w:r w:rsidRPr="00C41129">
              <w:rPr>
                <w:rFonts w:eastAsia="Calibri"/>
                <w:noProof/>
                <w:lang w:val="es-DO"/>
              </w:rPr>
              <w:t>0.00</w:t>
            </w:r>
          </w:p>
        </w:tc>
      </w:tr>
      <w:tr w:rsidR="00E75334" w:rsidRPr="00C41129" w14:paraId="2C4B6114" w14:textId="77777777" w:rsidTr="0018453C">
        <w:trPr>
          <w:trHeight w:val="491"/>
          <w:jc w:val="center"/>
        </w:trPr>
        <w:tc>
          <w:tcPr>
            <w:tcW w:w="4833" w:type="dxa"/>
            <w:shd w:val="clear" w:color="auto" w:fill="D9D9D9" w:themeFill="background1" w:themeFillShade="D9"/>
            <w:vAlign w:val="center"/>
          </w:tcPr>
          <w:p w14:paraId="5A643000" w14:textId="34898A9A" w:rsidR="00E75334" w:rsidRPr="00C41129" w:rsidRDefault="00E75334" w:rsidP="00792F79">
            <w:pPr>
              <w:spacing w:after="0" w:line="240" w:lineRule="auto"/>
              <w:rPr>
                <w:rFonts w:eastAsia="MS Mincho"/>
                <w:b/>
                <w:color w:val="808080"/>
                <w:lang w:val="es-DO"/>
              </w:rPr>
            </w:pPr>
            <w:r w:rsidRPr="00C41129">
              <w:rPr>
                <w:rFonts w:eastAsia="MS Mincho"/>
                <w:b/>
                <w:color w:val="808080"/>
                <w:lang w:val="es-DO"/>
              </w:rPr>
              <w:t>Interoperabilidad</w:t>
            </w:r>
          </w:p>
        </w:tc>
        <w:tc>
          <w:tcPr>
            <w:tcW w:w="1620" w:type="dxa"/>
            <w:shd w:val="clear" w:color="auto" w:fill="D9D9D9" w:themeFill="background1" w:themeFillShade="D9"/>
            <w:vAlign w:val="center"/>
          </w:tcPr>
          <w:p w14:paraId="5092511B" w14:textId="1B970226" w:rsidR="00E75334" w:rsidRPr="00C41129" w:rsidRDefault="00E75334" w:rsidP="00792F79">
            <w:pPr>
              <w:spacing w:after="0" w:line="240" w:lineRule="auto"/>
              <w:jc w:val="center"/>
              <w:rPr>
                <w:rFonts w:eastAsia="MS Mincho"/>
                <w:b/>
                <w:color w:val="808080"/>
                <w:lang w:val="es-DO"/>
              </w:rPr>
            </w:pPr>
            <w:r w:rsidRPr="00C41129">
              <w:rPr>
                <w:rFonts w:eastAsia="MS Mincho"/>
                <w:b/>
                <w:color w:val="808080"/>
                <w:lang w:val="es-DO"/>
              </w:rPr>
              <w:t>7.00</w:t>
            </w:r>
          </w:p>
        </w:tc>
        <w:tc>
          <w:tcPr>
            <w:tcW w:w="1530" w:type="dxa"/>
            <w:shd w:val="clear" w:color="auto" w:fill="D9D9D9" w:themeFill="background1" w:themeFillShade="D9"/>
            <w:vAlign w:val="center"/>
          </w:tcPr>
          <w:p w14:paraId="183E623C" w14:textId="0B3A3B3B" w:rsidR="00E75334" w:rsidRPr="00C41129" w:rsidRDefault="00E75334" w:rsidP="00792F79">
            <w:pPr>
              <w:spacing w:after="0" w:line="240" w:lineRule="auto"/>
              <w:jc w:val="center"/>
              <w:rPr>
                <w:rFonts w:eastAsia="MS Mincho"/>
                <w:b/>
                <w:color w:val="808080"/>
                <w:lang w:val="es-DO"/>
              </w:rPr>
            </w:pPr>
            <w:r w:rsidRPr="00C41129">
              <w:rPr>
                <w:rFonts w:eastAsia="MS Mincho"/>
                <w:b/>
                <w:color w:val="808080"/>
                <w:lang w:val="es-DO"/>
              </w:rPr>
              <w:t>0.40</w:t>
            </w:r>
          </w:p>
        </w:tc>
      </w:tr>
      <w:tr w:rsidR="00E75334" w:rsidRPr="00C41129" w14:paraId="769F5F85" w14:textId="77777777" w:rsidTr="00BF054B">
        <w:trPr>
          <w:trHeight w:val="491"/>
          <w:jc w:val="center"/>
        </w:trPr>
        <w:tc>
          <w:tcPr>
            <w:tcW w:w="4833" w:type="dxa"/>
            <w:shd w:val="clear" w:color="auto" w:fill="auto"/>
            <w:vAlign w:val="center"/>
          </w:tcPr>
          <w:p w14:paraId="1FF63E46" w14:textId="53FF0E97" w:rsidR="00E75334" w:rsidRPr="00C41129" w:rsidRDefault="00E75334" w:rsidP="00792F79">
            <w:pPr>
              <w:spacing w:after="0" w:line="240" w:lineRule="auto"/>
              <w:ind w:left="720"/>
              <w:rPr>
                <w:rFonts w:eastAsia="Calibri"/>
                <w:noProof/>
                <w:lang w:val="es-DO"/>
              </w:rPr>
            </w:pPr>
            <w:r w:rsidRPr="00C41129">
              <w:rPr>
                <w:rFonts w:eastAsia="Calibri"/>
                <w:noProof/>
                <w:lang w:val="es-DO"/>
              </w:rPr>
              <w:t>Acuerdo y Gestión</w:t>
            </w:r>
          </w:p>
        </w:tc>
        <w:tc>
          <w:tcPr>
            <w:tcW w:w="1620" w:type="dxa"/>
            <w:shd w:val="clear" w:color="auto" w:fill="auto"/>
            <w:vAlign w:val="center"/>
          </w:tcPr>
          <w:p w14:paraId="44BFC704" w14:textId="7ADF8D9F" w:rsidR="00E75334" w:rsidRPr="00C41129" w:rsidRDefault="00E75334" w:rsidP="00792F79">
            <w:pPr>
              <w:spacing w:after="0" w:line="240" w:lineRule="auto"/>
              <w:jc w:val="center"/>
              <w:rPr>
                <w:rFonts w:eastAsia="Calibri"/>
                <w:noProof/>
                <w:lang w:val="es-DO"/>
              </w:rPr>
            </w:pPr>
            <w:r w:rsidRPr="00C41129">
              <w:rPr>
                <w:rFonts w:eastAsia="Calibri"/>
                <w:noProof/>
                <w:lang w:val="es-DO"/>
              </w:rPr>
              <w:t>4.00</w:t>
            </w:r>
          </w:p>
        </w:tc>
        <w:tc>
          <w:tcPr>
            <w:tcW w:w="1530" w:type="dxa"/>
            <w:shd w:val="clear" w:color="auto" w:fill="auto"/>
            <w:vAlign w:val="center"/>
          </w:tcPr>
          <w:p w14:paraId="0C42B827" w14:textId="6D48F3A3" w:rsidR="00E75334" w:rsidRPr="00C41129" w:rsidRDefault="00E75334" w:rsidP="00792F79">
            <w:pPr>
              <w:spacing w:after="0" w:line="240" w:lineRule="auto"/>
              <w:jc w:val="center"/>
              <w:rPr>
                <w:rFonts w:eastAsia="Calibri"/>
                <w:noProof/>
                <w:lang w:val="es-DO"/>
              </w:rPr>
            </w:pPr>
            <w:r w:rsidRPr="00C41129">
              <w:rPr>
                <w:rFonts w:eastAsia="Calibri"/>
                <w:noProof/>
                <w:lang w:val="es-DO"/>
              </w:rPr>
              <w:t>0.40</w:t>
            </w:r>
          </w:p>
        </w:tc>
      </w:tr>
      <w:tr w:rsidR="00E75334" w:rsidRPr="00C41129" w14:paraId="144CA461" w14:textId="77777777" w:rsidTr="00BF054B">
        <w:trPr>
          <w:trHeight w:val="491"/>
          <w:jc w:val="center"/>
        </w:trPr>
        <w:tc>
          <w:tcPr>
            <w:tcW w:w="4833" w:type="dxa"/>
            <w:shd w:val="clear" w:color="auto" w:fill="auto"/>
            <w:vAlign w:val="center"/>
          </w:tcPr>
          <w:p w14:paraId="0F4C08D9" w14:textId="22B79D31" w:rsidR="00E75334" w:rsidRPr="00C41129" w:rsidRDefault="00E75334" w:rsidP="00792F79">
            <w:pPr>
              <w:spacing w:after="0" w:line="240" w:lineRule="auto"/>
              <w:ind w:left="720"/>
              <w:rPr>
                <w:rFonts w:eastAsia="Calibri"/>
                <w:noProof/>
                <w:lang w:val="es-DO"/>
              </w:rPr>
            </w:pPr>
            <w:r w:rsidRPr="00C41129">
              <w:rPr>
                <w:rFonts w:eastAsia="Calibri"/>
                <w:noProof/>
                <w:lang w:val="es-DO"/>
              </w:rPr>
              <w:t>Nortic A4</w:t>
            </w:r>
          </w:p>
        </w:tc>
        <w:tc>
          <w:tcPr>
            <w:tcW w:w="1620" w:type="dxa"/>
            <w:shd w:val="clear" w:color="auto" w:fill="auto"/>
            <w:vAlign w:val="center"/>
          </w:tcPr>
          <w:p w14:paraId="72FC3762" w14:textId="791626B5" w:rsidR="00E75334" w:rsidRPr="00C41129" w:rsidRDefault="00E75334" w:rsidP="00792F79">
            <w:pPr>
              <w:spacing w:after="0" w:line="240" w:lineRule="auto"/>
              <w:jc w:val="center"/>
              <w:rPr>
                <w:rFonts w:eastAsia="Calibri"/>
                <w:noProof/>
                <w:lang w:val="es-DO"/>
              </w:rPr>
            </w:pPr>
            <w:r w:rsidRPr="00C41129">
              <w:rPr>
                <w:rFonts w:eastAsia="Calibri"/>
                <w:noProof/>
                <w:lang w:val="es-DO"/>
              </w:rPr>
              <w:t>3.00</w:t>
            </w:r>
          </w:p>
        </w:tc>
        <w:tc>
          <w:tcPr>
            <w:tcW w:w="1530" w:type="dxa"/>
            <w:shd w:val="clear" w:color="auto" w:fill="auto"/>
            <w:vAlign w:val="center"/>
          </w:tcPr>
          <w:p w14:paraId="50E5A08A" w14:textId="61D7D9A6" w:rsidR="00E75334" w:rsidRPr="00C41129" w:rsidRDefault="00E75334" w:rsidP="00792F79">
            <w:pPr>
              <w:spacing w:after="0" w:line="240" w:lineRule="auto"/>
              <w:jc w:val="center"/>
              <w:rPr>
                <w:rFonts w:eastAsia="Calibri"/>
                <w:noProof/>
                <w:lang w:val="es-DO"/>
              </w:rPr>
            </w:pPr>
            <w:r w:rsidRPr="00C41129">
              <w:rPr>
                <w:rFonts w:eastAsia="Calibri"/>
                <w:noProof/>
                <w:lang w:val="es-DO"/>
              </w:rPr>
              <w:t>0.00</w:t>
            </w:r>
          </w:p>
        </w:tc>
      </w:tr>
      <w:tr w:rsidR="00E75334" w:rsidRPr="00C41129" w14:paraId="2344957D" w14:textId="77777777" w:rsidTr="0018453C">
        <w:trPr>
          <w:trHeight w:val="555"/>
          <w:jc w:val="center"/>
        </w:trPr>
        <w:tc>
          <w:tcPr>
            <w:tcW w:w="4833" w:type="dxa"/>
            <w:shd w:val="clear" w:color="auto" w:fill="D9D9D9" w:themeFill="background1" w:themeFillShade="D9"/>
            <w:vAlign w:val="center"/>
          </w:tcPr>
          <w:p w14:paraId="6A515163" w14:textId="77777777" w:rsidR="00E75334" w:rsidRPr="00C41129" w:rsidRDefault="00E75334" w:rsidP="00792F79">
            <w:pPr>
              <w:spacing w:after="0" w:line="240" w:lineRule="auto"/>
              <w:rPr>
                <w:rFonts w:eastAsia="MS Mincho"/>
                <w:b/>
                <w:bCs/>
                <w:color w:val="808080"/>
                <w:lang w:val="es-DO"/>
              </w:rPr>
            </w:pPr>
            <w:r w:rsidRPr="00C41129">
              <w:rPr>
                <w:rFonts w:eastAsia="MS Mincho"/>
                <w:bCs/>
                <w:color w:val="808080"/>
                <w:lang w:val="es-DO"/>
              </w:rPr>
              <w:t>Estándares y Mejores Prácticas</w:t>
            </w:r>
          </w:p>
        </w:tc>
        <w:tc>
          <w:tcPr>
            <w:tcW w:w="1620" w:type="dxa"/>
            <w:shd w:val="clear" w:color="auto" w:fill="D9D9D9" w:themeFill="background1" w:themeFillShade="D9"/>
            <w:vAlign w:val="center"/>
          </w:tcPr>
          <w:p w14:paraId="4CAC3382" w14:textId="77777777"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10.00</w:t>
            </w:r>
          </w:p>
        </w:tc>
        <w:tc>
          <w:tcPr>
            <w:tcW w:w="1530" w:type="dxa"/>
            <w:shd w:val="clear" w:color="auto" w:fill="D9D9D9" w:themeFill="background1" w:themeFillShade="D9"/>
            <w:vAlign w:val="center"/>
          </w:tcPr>
          <w:p w14:paraId="0540D553" w14:textId="418DC9CD"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6.00</w:t>
            </w:r>
          </w:p>
        </w:tc>
      </w:tr>
      <w:tr w:rsidR="00E75334" w:rsidRPr="00C41129" w14:paraId="4C9EA72A" w14:textId="77777777" w:rsidTr="00BF054B">
        <w:trPr>
          <w:trHeight w:val="407"/>
          <w:jc w:val="center"/>
        </w:trPr>
        <w:tc>
          <w:tcPr>
            <w:tcW w:w="4833" w:type="dxa"/>
            <w:shd w:val="clear" w:color="auto" w:fill="auto"/>
            <w:vAlign w:val="center"/>
          </w:tcPr>
          <w:p w14:paraId="1927A911"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Buenas Prácticas Internacionales</w:t>
            </w:r>
          </w:p>
        </w:tc>
        <w:tc>
          <w:tcPr>
            <w:tcW w:w="1620" w:type="dxa"/>
            <w:shd w:val="clear" w:color="auto" w:fill="auto"/>
            <w:vAlign w:val="center"/>
          </w:tcPr>
          <w:p w14:paraId="218D9DAF"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6.00</w:t>
            </w:r>
          </w:p>
        </w:tc>
        <w:tc>
          <w:tcPr>
            <w:tcW w:w="1530" w:type="dxa"/>
            <w:shd w:val="clear" w:color="auto" w:fill="auto"/>
            <w:vAlign w:val="center"/>
          </w:tcPr>
          <w:p w14:paraId="50E7185E" w14:textId="0D53B51E" w:rsidR="00E75334" w:rsidRPr="00C41129" w:rsidRDefault="00E75334" w:rsidP="00792F79">
            <w:pPr>
              <w:spacing w:after="0" w:line="240" w:lineRule="auto"/>
              <w:jc w:val="center"/>
              <w:rPr>
                <w:rFonts w:eastAsia="Calibri"/>
                <w:noProof/>
                <w:lang w:val="es-DO"/>
              </w:rPr>
            </w:pPr>
            <w:r w:rsidRPr="00C41129">
              <w:rPr>
                <w:rFonts w:eastAsia="Calibri"/>
                <w:noProof/>
                <w:lang w:val="es-DO"/>
              </w:rPr>
              <w:t>2.00</w:t>
            </w:r>
          </w:p>
        </w:tc>
      </w:tr>
      <w:tr w:rsidR="00E75334" w:rsidRPr="00C41129" w14:paraId="70AEBDEE" w14:textId="77777777" w:rsidTr="00BF054B">
        <w:trPr>
          <w:trHeight w:val="413"/>
          <w:jc w:val="center"/>
        </w:trPr>
        <w:tc>
          <w:tcPr>
            <w:tcW w:w="4833" w:type="dxa"/>
            <w:shd w:val="clear" w:color="auto" w:fill="auto"/>
            <w:vAlign w:val="center"/>
          </w:tcPr>
          <w:p w14:paraId="7D7FC800"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Buenas Prácticas Nacionales</w:t>
            </w:r>
          </w:p>
        </w:tc>
        <w:tc>
          <w:tcPr>
            <w:tcW w:w="1620" w:type="dxa"/>
            <w:shd w:val="clear" w:color="auto" w:fill="auto"/>
            <w:vAlign w:val="center"/>
          </w:tcPr>
          <w:p w14:paraId="2A28AEB9"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4.00</w:t>
            </w:r>
          </w:p>
        </w:tc>
        <w:tc>
          <w:tcPr>
            <w:tcW w:w="1530" w:type="dxa"/>
            <w:shd w:val="clear" w:color="auto" w:fill="auto"/>
            <w:vAlign w:val="center"/>
          </w:tcPr>
          <w:p w14:paraId="75C3B975"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4.00</w:t>
            </w:r>
          </w:p>
        </w:tc>
      </w:tr>
      <w:tr w:rsidR="00E75334" w:rsidRPr="00C41129" w14:paraId="7F3572BD" w14:textId="77777777" w:rsidTr="0018453C">
        <w:trPr>
          <w:trHeight w:val="418"/>
          <w:jc w:val="center"/>
        </w:trPr>
        <w:tc>
          <w:tcPr>
            <w:tcW w:w="4833" w:type="dxa"/>
            <w:shd w:val="clear" w:color="auto" w:fill="D9D9D9" w:themeFill="background1" w:themeFillShade="D9"/>
            <w:vAlign w:val="center"/>
          </w:tcPr>
          <w:p w14:paraId="7AB93A2F" w14:textId="77777777" w:rsidR="00E75334" w:rsidRPr="00C41129" w:rsidRDefault="00E75334" w:rsidP="00792F79">
            <w:pPr>
              <w:spacing w:after="0" w:line="240" w:lineRule="auto"/>
              <w:rPr>
                <w:rFonts w:eastAsia="MS Mincho"/>
                <w:b/>
                <w:bCs/>
                <w:color w:val="808080"/>
                <w:lang w:val="es-DO"/>
              </w:rPr>
            </w:pPr>
            <w:r w:rsidRPr="00C41129">
              <w:rPr>
                <w:rFonts w:eastAsia="MS Mincho"/>
                <w:bCs/>
                <w:color w:val="808080"/>
                <w:lang w:val="es-DO"/>
              </w:rPr>
              <w:t>Presencia Web</w:t>
            </w:r>
          </w:p>
        </w:tc>
        <w:tc>
          <w:tcPr>
            <w:tcW w:w="1620" w:type="dxa"/>
            <w:shd w:val="clear" w:color="auto" w:fill="D9D9D9" w:themeFill="background1" w:themeFillShade="D9"/>
            <w:vAlign w:val="center"/>
          </w:tcPr>
          <w:p w14:paraId="2EFA1E7A" w14:textId="77777777"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5.00</w:t>
            </w:r>
          </w:p>
        </w:tc>
        <w:tc>
          <w:tcPr>
            <w:tcW w:w="1530" w:type="dxa"/>
            <w:shd w:val="clear" w:color="auto" w:fill="D9D9D9" w:themeFill="background1" w:themeFillShade="D9"/>
            <w:vAlign w:val="center"/>
          </w:tcPr>
          <w:p w14:paraId="4C6FFC78" w14:textId="4F2DA212"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5.00</w:t>
            </w:r>
          </w:p>
        </w:tc>
      </w:tr>
      <w:tr w:rsidR="00E75334" w:rsidRPr="00C41129" w14:paraId="2BE54373" w14:textId="77777777" w:rsidTr="00BF054B">
        <w:trPr>
          <w:trHeight w:val="424"/>
          <w:jc w:val="center"/>
        </w:trPr>
        <w:tc>
          <w:tcPr>
            <w:tcW w:w="4833" w:type="dxa"/>
            <w:shd w:val="clear" w:color="auto" w:fill="auto"/>
            <w:vAlign w:val="center"/>
          </w:tcPr>
          <w:p w14:paraId="407FB31F"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Presencia</w:t>
            </w:r>
          </w:p>
        </w:tc>
        <w:tc>
          <w:tcPr>
            <w:tcW w:w="1620" w:type="dxa"/>
            <w:shd w:val="clear" w:color="auto" w:fill="auto"/>
            <w:vAlign w:val="center"/>
          </w:tcPr>
          <w:p w14:paraId="7E078CD7"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2.00</w:t>
            </w:r>
          </w:p>
        </w:tc>
        <w:tc>
          <w:tcPr>
            <w:tcW w:w="1530" w:type="dxa"/>
            <w:shd w:val="clear" w:color="auto" w:fill="auto"/>
            <w:vAlign w:val="center"/>
          </w:tcPr>
          <w:p w14:paraId="02B3197B"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2.00</w:t>
            </w:r>
          </w:p>
        </w:tc>
      </w:tr>
      <w:tr w:rsidR="00E75334" w:rsidRPr="00C41129" w14:paraId="7EC2CB1E" w14:textId="77777777" w:rsidTr="00BF054B">
        <w:trPr>
          <w:trHeight w:val="417"/>
          <w:jc w:val="center"/>
        </w:trPr>
        <w:tc>
          <w:tcPr>
            <w:tcW w:w="4833" w:type="dxa"/>
            <w:shd w:val="clear" w:color="auto" w:fill="auto"/>
            <w:vAlign w:val="center"/>
          </w:tcPr>
          <w:p w14:paraId="15595C5D"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Nortic A2</w:t>
            </w:r>
          </w:p>
        </w:tc>
        <w:tc>
          <w:tcPr>
            <w:tcW w:w="1620" w:type="dxa"/>
            <w:shd w:val="clear" w:color="auto" w:fill="auto"/>
            <w:vAlign w:val="center"/>
          </w:tcPr>
          <w:p w14:paraId="20390E24"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3.00</w:t>
            </w:r>
          </w:p>
        </w:tc>
        <w:tc>
          <w:tcPr>
            <w:tcW w:w="1530" w:type="dxa"/>
            <w:shd w:val="clear" w:color="auto" w:fill="auto"/>
            <w:vAlign w:val="center"/>
          </w:tcPr>
          <w:p w14:paraId="47E030F4"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0.30</w:t>
            </w:r>
          </w:p>
        </w:tc>
      </w:tr>
      <w:tr w:rsidR="00E75334" w:rsidRPr="00C41129" w14:paraId="37AA1D5D" w14:textId="77777777" w:rsidTr="0018453C">
        <w:trPr>
          <w:trHeight w:val="554"/>
          <w:jc w:val="center"/>
        </w:trPr>
        <w:tc>
          <w:tcPr>
            <w:tcW w:w="4833" w:type="dxa"/>
            <w:shd w:val="clear" w:color="auto" w:fill="8EAADB" w:themeFill="accent1" w:themeFillTint="99"/>
            <w:vAlign w:val="center"/>
          </w:tcPr>
          <w:p w14:paraId="11F72CDF" w14:textId="77777777" w:rsidR="00E75334" w:rsidRPr="00C41129" w:rsidRDefault="00E75334" w:rsidP="00792F79">
            <w:pPr>
              <w:spacing w:after="0" w:line="240" w:lineRule="auto"/>
              <w:rPr>
                <w:rFonts w:eastAsia="Calibri"/>
                <w:b/>
                <w:bCs/>
                <w:noProof/>
                <w:color w:val="000000" w:themeColor="text1"/>
                <w:lang w:val="es-DO"/>
              </w:rPr>
            </w:pPr>
            <w:r w:rsidRPr="00C41129">
              <w:rPr>
                <w:rFonts w:eastAsia="Calibri"/>
                <w:b/>
                <w:bCs/>
                <w:noProof/>
                <w:color w:val="000000" w:themeColor="text1"/>
                <w:lang w:val="es-DO"/>
              </w:rPr>
              <w:t>GOBIERNO ABIERTO y e-PARTICIPACIÓN</w:t>
            </w:r>
          </w:p>
        </w:tc>
        <w:tc>
          <w:tcPr>
            <w:tcW w:w="1620" w:type="dxa"/>
            <w:shd w:val="clear" w:color="auto" w:fill="8EAADB" w:themeFill="accent1" w:themeFillTint="99"/>
            <w:vAlign w:val="center"/>
          </w:tcPr>
          <w:p w14:paraId="52811AF0" w14:textId="77777777" w:rsidR="00E75334" w:rsidRPr="00C41129" w:rsidRDefault="00E75334"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25.00</w:t>
            </w:r>
          </w:p>
        </w:tc>
        <w:tc>
          <w:tcPr>
            <w:tcW w:w="1530" w:type="dxa"/>
            <w:shd w:val="clear" w:color="auto" w:fill="8EAADB" w:themeFill="accent1" w:themeFillTint="99"/>
            <w:vAlign w:val="center"/>
          </w:tcPr>
          <w:p w14:paraId="3DF33E4E" w14:textId="1E4E1ACB" w:rsidR="00E75334" w:rsidRPr="00C41129" w:rsidRDefault="00E75334"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20.10</w:t>
            </w:r>
          </w:p>
        </w:tc>
      </w:tr>
      <w:tr w:rsidR="00E75334" w:rsidRPr="00C41129" w14:paraId="6161AF61" w14:textId="77777777" w:rsidTr="0018453C">
        <w:trPr>
          <w:trHeight w:val="417"/>
          <w:jc w:val="center"/>
        </w:trPr>
        <w:tc>
          <w:tcPr>
            <w:tcW w:w="4833" w:type="dxa"/>
            <w:shd w:val="clear" w:color="auto" w:fill="D9D9D9" w:themeFill="background1" w:themeFillShade="D9"/>
            <w:vAlign w:val="center"/>
          </w:tcPr>
          <w:p w14:paraId="14354943" w14:textId="77777777" w:rsidR="00E75334" w:rsidRPr="00C41129" w:rsidRDefault="00E75334" w:rsidP="00792F79">
            <w:pPr>
              <w:spacing w:after="0" w:line="240" w:lineRule="auto"/>
              <w:rPr>
                <w:rFonts w:eastAsia="MS Mincho"/>
                <w:b/>
                <w:bCs/>
                <w:color w:val="808080"/>
                <w:lang w:val="es-DO"/>
              </w:rPr>
            </w:pPr>
            <w:r w:rsidRPr="00C41129">
              <w:rPr>
                <w:rFonts w:eastAsia="MS Mincho"/>
                <w:bCs/>
                <w:color w:val="808080"/>
                <w:lang w:val="es-DO"/>
              </w:rPr>
              <w:t>Datos Abiertos</w:t>
            </w:r>
          </w:p>
        </w:tc>
        <w:tc>
          <w:tcPr>
            <w:tcW w:w="1620" w:type="dxa"/>
            <w:shd w:val="clear" w:color="auto" w:fill="D9D9D9" w:themeFill="background1" w:themeFillShade="D9"/>
            <w:vAlign w:val="center"/>
          </w:tcPr>
          <w:p w14:paraId="5B4845F6" w14:textId="77777777"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7.00</w:t>
            </w:r>
          </w:p>
        </w:tc>
        <w:tc>
          <w:tcPr>
            <w:tcW w:w="1530" w:type="dxa"/>
            <w:shd w:val="clear" w:color="auto" w:fill="D9D9D9" w:themeFill="background1" w:themeFillShade="D9"/>
            <w:vAlign w:val="center"/>
          </w:tcPr>
          <w:p w14:paraId="7EB0D82A" w14:textId="77777777"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4.50</w:t>
            </w:r>
          </w:p>
        </w:tc>
      </w:tr>
      <w:tr w:rsidR="00E75334" w:rsidRPr="00C41129" w14:paraId="4379F516" w14:textId="77777777" w:rsidTr="00BF054B">
        <w:trPr>
          <w:trHeight w:val="593"/>
          <w:jc w:val="center"/>
        </w:trPr>
        <w:tc>
          <w:tcPr>
            <w:tcW w:w="4833" w:type="dxa"/>
            <w:shd w:val="clear" w:color="auto" w:fill="auto"/>
            <w:vAlign w:val="center"/>
          </w:tcPr>
          <w:p w14:paraId="7B91FA45"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Publicación y Facilidades de Acceso al Ciudadano</w:t>
            </w:r>
          </w:p>
        </w:tc>
        <w:tc>
          <w:tcPr>
            <w:tcW w:w="1620" w:type="dxa"/>
            <w:shd w:val="clear" w:color="auto" w:fill="auto"/>
            <w:vAlign w:val="center"/>
          </w:tcPr>
          <w:p w14:paraId="2A3B27B2"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4.50</w:t>
            </w:r>
          </w:p>
        </w:tc>
        <w:tc>
          <w:tcPr>
            <w:tcW w:w="1530" w:type="dxa"/>
            <w:shd w:val="clear" w:color="auto" w:fill="auto"/>
            <w:vAlign w:val="center"/>
          </w:tcPr>
          <w:p w14:paraId="3A6EB09B"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4.50</w:t>
            </w:r>
          </w:p>
        </w:tc>
      </w:tr>
      <w:tr w:rsidR="00E75334" w:rsidRPr="00C41129" w14:paraId="4213E28E" w14:textId="77777777" w:rsidTr="00BF054B">
        <w:trPr>
          <w:trHeight w:val="405"/>
          <w:jc w:val="center"/>
        </w:trPr>
        <w:tc>
          <w:tcPr>
            <w:tcW w:w="4833" w:type="dxa"/>
            <w:shd w:val="clear" w:color="auto" w:fill="auto"/>
            <w:vAlign w:val="center"/>
          </w:tcPr>
          <w:p w14:paraId="38BC3179"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Nortic A3</w:t>
            </w:r>
          </w:p>
        </w:tc>
        <w:tc>
          <w:tcPr>
            <w:tcW w:w="1620" w:type="dxa"/>
            <w:shd w:val="clear" w:color="auto" w:fill="auto"/>
            <w:vAlign w:val="center"/>
          </w:tcPr>
          <w:p w14:paraId="26C2B8B0"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2.50</w:t>
            </w:r>
          </w:p>
        </w:tc>
        <w:tc>
          <w:tcPr>
            <w:tcW w:w="1530" w:type="dxa"/>
            <w:shd w:val="clear" w:color="auto" w:fill="auto"/>
            <w:vAlign w:val="center"/>
          </w:tcPr>
          <w:p w14:paraId="17340797"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0.00</w:t>
            </w:r>
          </w:p>
        </w:tc>
      </w:tr>
      <w:tr w:rsidR="00E75334" w:rsidRPr="00C41129" w14:paraId="3B8D02F6" w14:textId="77777777" w:rsidTr="0018453C">
        <w:trPr>
          <w:trHeight w:val="410"/>
          <w:jc w:val="center"/>
        </w:trPr>
        <w:tc>
          <w:tcPr>
            <w:tcW w:w="4833" w:type="dxa"/>
            <w:shd w:val="clear" w:color="auto" w:fill="D9D9D9" w:themeFill="background1" w:themeFillShade="D9"/>
            <w:vAlign w:val="center"/>
          </w:tcPr>
          <w:p w14:paraId="0FE72BFE" w14:textId="77777777" w:rsidR="00E75334" w:rsidRPr="00C41129" w:rsidRDefault="00E75334" w:rsidP="00792F79">
            <w:pPr>
              <w:spacing w:after="0" w:line="240" w:lineRule="auto"/>
              <w:rPr>
                <w:rFonts w:eastAsia="MS Mincho"/>
                <w:b/>
                <w:bCs/>
                <w:color w:val="808080"/>
                <w:lang w:val="es-DO"/>
              </w:rPr>
            </w:pPr>
            <w:r w:rsidRPr="00C41129">
              <w:rPr>
                <w:rFonts w:eastAsia="MS Mincho"/>
                <w:bCs/>
                <w:color w:val="808080"/>
                <w:lang w:val="es-DO"/>
              </w:rPr>
              <w:t>Redes Sociales</w:t>
            </w:r>
          </w:p>
        </w:tc>
        <w:tc>
          <w:tcPr>
            <w:tcW w:w="1620" w:type="dxa"/>
            <w:shd w:val="clear" w:color="auto" w:fill="D9D9D9" w:themeFill="background1" w:themeFillShade="D9"/>
            <w:vAlign w:val="center"/>
          </w:tcPr>
          <w:p w14:paraId="328F70E9" w14:textId="77777777"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8.00</w:t>
            </w:r>
          </w:p>
        </w:tc>
        <w:tc>
          <w:tcPr>
            <w:tcW w:w="1530" w:type="dxa"/>
            <w:shd w:val="clear" w:color="auto" w:fill="D9D9D9" w:themeFill="background1" w:themeFillShade="D9"/>
            <w:vAlign w:val="center"/>
          </w:tcPr>
          <w:p w14:paraId="43EB78FB" w14:textId="1B131B3A" w:rsidR="00E75334" w:rsidRPr="00C41129" w:rsidRDefault="00E75334" w:rsidP="00792F79">
            <w:pPr>
              <w:spacing w:after="0" w:line="240" w:lineRule="auto"/>
              <w:jc w:val="center"/>
              <w:rPr>
                <w:rFonts w:eastAsia="MS Mincho"/>
                <w:color w:val="808080"/>
                <w:lang w:val="es-DO"/>
              </w:rPr>
            </w:pPr>
            <w:r w:rsidRPr="00C41129">
              <w:rPr>
                <w:rFonts w:eastAsia="MS Mincho"/>
                <w:color w:val="808080"/>
                <w:lang w:val="es-DO"/>
              </w:rPr>
              <w:t>8.00</w:t>
            </w:r>
          </w:p>
        </w:tc>
      </w:tr>
      <w:tr w:rsidR="00E75334" w:rsidRPr="00C41129" w14:paraId="48218A30" w14:textId="77777777" w:rsidTr="00BF054B">
        <w:trPr>
          <w:trHeight w:val="416"/>
          <w:jc w:val="center"/>
        </w:trPr>
        <w:tc>
          <w:tcPr>
            <w:tcW w:w="4833" w:type="dxa"/>
            <w:shd w:val="clear" w:color="auto" w:fill="auto"/>
            <w:vAlign w:val="center"/>
          </w:tcPr>
          <w:p w14:paraId="2BB75FAD"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Presencia y Manejo de las Redes</w:t>
            </w:r>
          </w:p>
        </w:tc>
        <w:tc>
          <w:tcPr>
            <w:tcW w:w="1620" w:type="dxa"/>
            <w:shd w:val="clear" w:color="auto" w:fill="auto"/>
            <w:vAlign w:val="center"/>
          </w:tcPr>
          <w:p w14:paraId="34DE2E30"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3.50</w:t>
            </w:r>
          </w:p>
        </w:tc>
        <w:tc>
          <w:tcPr>
            <w:tcW w:w="1530" w:type="dxa"/>
            <w:shd w:val="clear" w:color="auto" w:fill="auto"/>
            <w:vAlign w:val="center"/>
          </w:tcPr>
          <w:p w14:paraId="4A9EC612"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3.50</w:t>
            </w:r>
          </w:p>
        </w:tc>
      </w:tr>
      <w:tr w:rsidR="00E75334" w:rsidRPr="00C41129" w14:paraId="0717C1C0" w14:textId="77777777" w:rsidTr="00BF054B">
        <w:trPr>
          <w:trHeight w:val="416"/>
          <w:jc w:val="center"/>
        </w:trPr>
        <w:tc>
          <w:tcPr>
            <w:tcW w:w="4833" w:type="dxa"/>
            <w:shd w:val="clear" w:color="auto" w:fill="auto"/>
            <w:vAlign w:val="center"/>
          </w:tcPr>
          <w:p w14:paraId="49BF319F"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Prueba Anónima Redes</w:t>
            </w:r>
          </w:p>
        </w:tc>
        <w:tc>
          <w:tcPr>
            <w:tcW w:w="1620" w:type="dxa"/>
            <w:shd w:val="clear" w:color="auto" w:fill="auto"/>
            <w:vAlign w:val="center"/>
          </w:tcPr>
          <w:p w14:paraId="46DF86F7"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2.00</w:t>
            </w:r>
          </w:p>
        </w:tc>
        <w:tc>
          <w:tcPr>
            <w:tcW w:w="1530" w:type="dxa"/>
            <w:shd w:val="clear" w:color="auto" w:fill="auto"/>
            <w:vAlign w:val="center"/>
          </w:tcPr>
          <w:p w14:paraId="08498248"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2.00</w:t>
            </w:r>
          </w:p>
        </w:tc>
      </w:tr>
      <w:tr w:rsidR="00E75334" w:rsidRPr="00C41129" w14:paraId="69A4FAC5" w14:textId="77777777" w:rsidTr="00BF054B">
        <w:trPr>
          <w:trHeight w:val="409"/>
          <w:jc w:val="center"/>
        </w:trPr>
        <w:tc>
          <w:tcPr>
            <w:tcW w:w="4833" w:type="dxa"/>
            <w:shd w:val="clear" w:color="auto" w:fill="auto"/>
            <w:vAlign w:val="center"/>
          </w:tcPr>
          <w:p w14:paraId="3570A211"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Nortic E1</w:t>
            </w:r>
          </w:p>
        </w:tc>
        <w:tc>
          <w:tcPr>
            <w:tcW w:w="1620" w:type="dxa"/>
            <w:shd w:val="clear" w:color="auto" w:fill="auto"/>
            <w:vAlign w:val="center"/>
          </w:tcPr>
          <w:p w14:paraId="3D062C4F"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2.50</w:t>
            </w:r>
          </w:p>
        </w:tc>
        <w:tc>
          <w:tcPr>
            <w:tcW w:w="1530" w:type="dxa"/>
            <w:shd w:val="clear" w:color="auto" w:fill="auto"/>
            <w:vAlign w:val="center"/>
          </w:tcPr>
          <w:p w14:paraId="30DEAD24" w14:textId="5FED4F9E" w:rsidR="00E75334" w:rsidRPr="00C41129" w:rsidRDefault="00E75334" w:rsidP="00792F79">
            <w:pPr>
              <w:spacing w:after="0" w:line="240" w:lineRule="auto"/>
              <w:jc w:val="center"/>
              <w:rPr>
                <w:rFonts w:eastAsia="Calibri"/>
                <w:noProof/>
                <w:lang w:val="es-DO"/>
              </w:rPr>
            </w:pPr>
            <w:r w:rsidRPr="00C41129">
              <w:rPr>
                <w:rFonts w:eastAsia="Calibri"/>
                <w:noProof/>
                <w:lang w:val="es-DO"/>
              </w:rPr>
              <w:t>2.50</w:t>
            </w:r>
          </w:p>
        </w:tc>
      </w:tr>
      <w:tr w:rsidR="00E75334" w:rsidRPr="00C41129" w14:paraId="35352004" w14:textId="77777777" w:rsidTr="0018453C">
        <w:trPr>
          <w:trHeight w:val="415"/>
          <w:jc w:val="center"/>
        </w:trPr>
        <w:tc>
          <w:tcPr>
            <w:tcW w:w="4833" w:type="dxa"/>
            <w:shd w:val="clear" w:color="auto" w:fill="8EAADB" w:themeFill="accent1" w:themeFillTint="99"/>
            <w:vAlign w:val="center"/>
          </w:tcPr>
          <w:p w14:paraId="79353659" w14:textId="77777777" w:rsidR="00E75334" w:rsidRPr="00C41129" w:rsidRDefault="00E75334" w:rsidP="00792F79">
            <w:pPr>
              <w:spacing w:after="0" w:line="240" w:lineRule="auto"/>
              <w:rPr>
                <w:rFonts w:eastAsia="Calibri"/>
                <w:b/>
                <w:bCs/>
                <w:noProof/>
                <w:color w:val="000000" w:themeColor="text1"/>
                <w:lang w:val="es-DO"/>
              </w:rPr>
            </w:pPr>
            <w:r w:rsidRPr="00C41129">
              <w:rPr>
                <w:rFonts w:eastAsia="Calibri"/>
                <w:b/>
                <w:bCs/>
                <w:noProof/>
                <w:color w:val="000000" w:themeColor="text1"/>
                <w:lang w:val="es-DO"/>
              </w:rPr>
              <w:t>e-Participación</w:t>
            </w:r>
          </w:p>
        </w:tc>
        <w:tc>
          <w:tcPr>
            <w:tcW w:w="1620" w:type="dxa"/>
            <w:shd w:val="clear" w:color="auto" w:fill="8EAADB" w:themeFill="accent1" w:themeFillTint="99"/>
            <w:vAlign w:val="center"/>
          </w:tcPr>
          <w:p w14:paraId="0972EBEC" w14:textId="77777777" w:rsidR="00E75334" w:rsidRPr="00C41129" w:rsidRDefault="00E75334"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10.00</w:t>
            </w:r>
          </w:p>
        </w:tc>
        <w:tc>
          <w:tcPr>
            <w:tcW w:w="1530" w:type="dxa"/>
            <w:shd w:val="clear" w:color="auto" w:fill="8EAADB" w:themeFill="accent1" w:themeFillTint="99"/>
            <w:vAlign w:val="center"/>
          </w:tcPr>
          <w:p w14:paraId="18D16C51" w14:textId="1EB420D2" w:rsidR="00E75334" w:rsidRPr="00C41129" w:rsidRDefault="00E75334"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7.60</w:t>
            </w:r>
          </w:p>
        </w:tc>
      </w:tr>
      <w:tr w:rsidR="00E75334" w:rsidRPr="00C41129" w14:paraId="6B96E7DC" w14:textId="77777777" w:rsidTr="00BF054B">
        <w:trPr>
          <w:trHeight w:val="557"/>
          <w:jc w:val="center"/>
        </w:trPr>
        <w:tc>
          <w:tcPr>
            <w:tcW w:w="4833" w:type="dxa"/>
            <w:shd w:val="clear" w:color="auto" w:fill="auto"/>
            <w:vAlign w:val="center"/>
          </w:tcPr>
          <w:p w14:paraId="521A02F5"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Gestión del Espacio y Nivel de Participación</w:t>
            </w:r>
          </w:p>
        </w:tc>
        <w:tc>
          <w:tcPr>
            <w:tcW w:w="1620" w:type="dxa"/>
            <w:shd w:val="clear" w:color="auto" w:fill="auto"/>
            <w:vAlign w:val="center"/>
          </w:tcPr>
          <w:p w14:paraId="4AF0521C"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7.00</w:t>
            </w:r>
          </w:p>
        </w:tc>
        <w:tc>
          <w:tcPr>
            <w:tcW w:w="1530" w:type="dxa"/>
            <w:shd w:val="clear" w:color="auto" w:fill="auto"/>
            <w:vAlign w:val="center"/>
          </w:tcPr>
          <w:p w14:paraId="008AE59A" w14:textId="72477102" w:rsidR="00E75334" w:rsidRPr="00C41129" w:rsidRDefault="00E75334" w:rsidP="00792F79">
            <w:pPr>
              <w:spacing w:after="0" w:line="240" w:lineRule="auto"/>
              <w:jc w:val="center"/>
              <w:rPr>
                <w:rFonts w:eastAsia="Calibri"/>
                <w:noProof/>
                <w:lang w:val="es-DO"/>
              </w:rPr>
            </w:pPr>
            <w:r w:rsidRPr="00C41129">
              <w:rPr>
                <w:rFonts w:eastAsia="Calibri"/>
                <w:noProof/>
                <w:lang w:val="es-DO"/>
              </w:rPr>
              <w:t>4.60</w:t>
            </w:r>
          </w:p>
        </w:tc>
      </w:tr>
      <w:tr w:rsidR="00E75334" w:rsidRPr="00C41129" w14:paraId="23D0C360" w14:textId="77777777" w:rsidTr="00BF054B">
        <w:trPr>
          <w:trHeight w:val="556"/>
          <w:jc w:val="center"/>
        </w:trPr>
        <w:tc>
          <w:tcPr>
            <w:tcW w:w="4833" w:type="dxa"/>
            <w:shd w:val="clear" w:color="auto" w:fill="auto"/>
            <w:vAlign w:val="center"/>
          </w:tcPr>
          <w:p w14:paraId="1749D57E" w14:textId="77777777" w:rsidR="00E75334" w:rsidRPr="00C41129" w:rsidRDefault="00E75334" w:rsidP="00792F79">
            <w:pPr>
              <w:spacing w:after="0" w:line="240" w:lineRule="auto"/>
              <w:ind w:left="720"/>
              <w:rPr>
                <w:rFonts w:eastAsia="Calibri"/>
                <w:noProof/>
                <w:lang w:val="es-DO"/>
              </w:rPr>
            </w:pPr>
            <w:r w:rsidRPr="00C41129">
              <w:rPr>
                <w:rFonts w:eastAsia="Calibri"/>
                <w:noProof/>
                <w:lang w:val="es-DO"/>
              </w:rPr>
              <w:t>Prueba Anónima Foro</w:t>
            </w:r>
          </w:p>
        </w:tc>
        <w:tc>
          <w:tcPr>
            <w:tcW w:w="1620" w:type="dxa"/>
            <w:shd w:val="clear" w:color="auto" w:fill="auto"/>
            <w:vAlign w:val="center"/>
          </w:tcPr>
          <w:p w14:paraId="068FF774" w14:textId="77777777" w:rsidR="00E75334" w:rsidRPr="00C41129" w:rsidRDefault="00E75334" w:rsidP="00792F79">
            <w:pPr>
              <w:spacing w:after="0" w:line="240" w:lineRule="auto"/>
              <w:jc w:val="center"/>
              <w:rPr>
                <w:rFonts w:eastAsia="Calibri"/>
                <w:noProof/>
                <w:lang w:val="es-DO"/>
              </w:rPr>
            </w:pPr>
            <w:r w:rsidRPr="00C41129">
              <w:rPr>
                <w:rFonts w:eastAsia="Calibri"/>
                <w:noProof/>
                <w:lang w:val="es-DO"/>
              </w:rPr>
              <w:t>2.00</w:t>
            </w:r>
          </w:p>
        </w:tc>
        <w:tc>
          <w:tcPr>
            <w:tcW w:w="1530" w:type="dxa"/>
            <w:shd w:val="clear" w:color="auto" w:fill="auto"/>
            <w:vAlign w:val="center"/>
          </w:tcPr>
          <w:p w14:paraId="5C14C4DA" w14:textId="3720EF5E" w:rsidR="00E75334" w:rsidRPr="00C41129" w:rsidRDefault="00E75334" w:rsidP="00792F79">
            <w:pPr>
              <w:spacing w:after="0" w:line="240" w:lineRule="auto"/>
              <w:rPr>
                <w:rFonts w:eastAsia="Calibri"/>
                <w:noProof/>
                <w:lang w:val="es-DO"/>
              </w:rPr>
            </w:pPr>
            <w:r w:rsidRPr="00C41129">
              <w:rPr>
                <w:rFonts w:eastAsia="Calibri"/>
                <w:noProof/>
                <w:lang w:val="es-DO"/>
              </w:rPr>
              <w:t xml:space="preserve">     2.00</w:t>
            </w:r>
          </w:p>
        </w:tc>
      </w:tr>
    </w:tbl>
    <w:p w14:paraId="1DFC9010" w14:textId="77777777" w:rsidR="000640B6" w:rsidRPr="00C41129" w:rsidRDefault="000640B6" w:rsidP="000640B6">
      <w:pPr>
        <w:spacing w:line="360" w:lineRule="auto"/>
        <w:ind w:left="720"/>
        <w:rPr>
          <w:color w:val="808080"/>
          <w:lang w:val="es-DO"/>
        </w:rPr>
      </w:pPr>
    </w:p>
    <w:p w14:paraId="1AD52812" w14:textId="77777777" w:rsidR="000640B6" w:rsidRPr="00C41129" w:rsidRDefault="000640B6" w:rsidP="000640B6">
      <w:pPr>
        <w:spacing w:line="360" w:lineRule="auto"/>
        <w:ind w:left="720"/>
        <w:jc w:val="right"/>
        <w:rPr>
          <w:color w:val="808080"/>
          <w:lang w:val="es-DO"/>
        </w:rPr>
      </w:pPr>
      <w:r w:rsidRPr="00C41129">
        <w:rPr>
          <w:color w:val="808080"/>
          <w:lang w:val="es-DO"/>
        </w:rPr>
        <w:lastRenderedPageBreak/>
        <w:t>3/3</w:t>
      </w:r>
    </w:p>
    <w:tbl>
      <w:tblPr>
        <w:tblW w:w="7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638"/>
        <w:gridCol w:w="1530"/>
      </w:tblGrid>
      <w:tr w:rsidR="000640B6" w:rsidRPr="00B50D19" w14:paraId="52B361B4" w14:textId="77777777" w:rsidTr="00BF054B">
        <w:trPr>
          <w:trHeight w:val="607"/>
        </w:trPr>
        <w:tc>
          <w:tcPr>
            <w:tcW w:w="7983" w:type="dxa"/>
            <w:gridSpan w:val="3"/>
            <w:shd w:val="clear" w:color="auto" w:fill="2F5496" w:themeFill="accent1" w:themeFillShade="BF"/>
            <w:vAlign w:val="center"/>
          </w:tcPr>
          <w:p w14:paraId="2400EDE6" w14:textId="77777777" w:rsidR="000640B6" w:rsidRPr="00C41129" w:rsidRDefault="000640B6" w:rsidP="00792F79">
            <w:pPr>
              <w:spacing w:after="0" w:line="240" w:lineRule="auto"/>
              <w:jc w:val="center"/>
              <w:rPr>
                <w:rFonts w:eastAsia="MS Mincho"/>
                <w:b/>
                <w:bCs/>
                <w:color w:val="D0CECE"/>
                <w:lang w:val="es-DO"/>
              </w:rPr>
            </w:pPr>
            <w:r w:rsidRPr="00C41129">
              <w:rPr>
                <w:rFonts w:eastAsia="Calibri"/>
                <w:b/>
                <w:bCs/>
                <w:noProof/>
                <w:color w:val="FFFFFF" w:themeColor="background1"/>
                <w:lang w:val="es-DO"/>
              </w:rPr>
              <w:t>Índice de Uso Tic e Implementación de Gobierno Electrónico</w:t>
            </w:r>
          </w:p>
        </w:tc>
      </w:tr>
      <w:tr w:rsidR="0018453C" w:rsidRPr="00C41129" w14:paraId="49FCF7B4" w14:textId="77777777" w:rsidTr="00BF054B">
        <w:trPr>
          <w:trHeight w:val="535"/>
        </w:trPr>
        <w:tc>
          <w:tcPr>
            <w:tcW w:w="4815" w:type="dxa"/>
            <w:shd w:val="clear" w:color="auto" w:fill="auto"/>
            <w:vAlign w:val="center"/>
          </w:tcPr>
          <w:p w14:paraId="408D56CA" w14:textId="7C6B0AA2" w:rsidR="0018453C" w:rsidRPr="00C41129" w:rsidRDefault="0018453C" w:rsidP="00792F79">
            <w:pPr>
              <w:spacing w:after="0" w:line="240" w:lineRule="auto"/>
              <w:rPr>
                <w:rFonts w:eastAsia="Calibri"/>
                <w:noProof/>
                <w:lang w:val="es-DO"/>
              </w:rPr>
            </w:pPr>
            <w:r w:rsidRPr="00C41129">
              <w:rPr>
                <w:rFonts w:eastAsia="Calibri"/>
                <w:noProof/>
                <w:lang w:val="es-DO"/>
              </w:rPr>
              <w:t>Vinculación al Sistema 311</w:t>
            </w:r>
          </w:p>
        </w:tc>
        <w:tc>
          <w:tcPr>
            <w:tcW w:w="1638" w:type="dxa"/>
            <w:shd w:val="clear" w:color="auto" w:fill="auto"/>
            <w:vAlign w:val="center"/>
          </w:tcPr>
          <w:p w14:paraId="09475BCD" w14:textId="1DAA0914" w:rsidR="0018453C" w:rsidRPr="00C41129" w:rsidRDefault="0018453C" w:rsidP="00792F79">
            <w:pPr>
              <w:spacing w:after="0" w:line="240" w:lineRule="auto"/>
              <w:jc w:val="center"/>
              <w:rPr>
                <w:rFonts w:eastAsia="Calibri"/>
                <w:noProof/>
                <w:lang w:val="es-DO"/>
              </w:rPr>
            </w:pPr>
            <w:r w:rsidRPr="00C41129">
              <w:rPr>
                <w:rFonts w:eastAsia="Calibri"/>
                <w:noProof/>
                <w:lang w:val="es-DO"/>
              </w:rPr>
              <w:t>1.00</w:t>
            </w:r>
          </w:p>
        </w:tc>
        <w:tc>
          <w:tcPr>
            <w:tcW w:w="1530" w:type="dxa"/>
            <w:shd w:val="clear" w:color="auto" w:fill="auto"/>
            <w:vAlign w:val="center"/>
          </w:tcPr>
          <w:p w14:paraId="119987D7" w14:textId="2EBD4A7B" w:rsidR="0018453C" w:rsidRPr="00C41129" w:rsidRDefault="0018453C" w:rsidP="00792F79">
            <w:pPr>
              <w:spacing w:after="0" w:line="240" w:lineRule="auto"/>
              <w:jc w:val="center"/>
              <w:rPr>
                <w:rFonts w:eastAsia="Calibri"/>
                <w:noProof/>
                <w:lang w:val="es-DO"/>
              </w:rPr>
            </w:pPr>
            <w:r w:rsidRPr="00C41129">
              <w:rPr>
                <w:rFonts w:eastAsia="Calibri"/>
                <w:noProof/>
                <w:lang w:val="es-DO"/>
              </w:rPr>
              <w:t>1.00</w:t>
            </w:r>
          </w:p>
        </w:tc>
      </w:tr>
      <w:tr w:rsidR="00A8488A" w:rsidRPr="00C41129" w14:paraId="7ABF04DB" w14:textId="77777777" w:rsidTr="00D82D4D">
        <w:trPr>
          <w:trHeight w:val="535"/>
        </w:trPr>
        <w:tc>
          <w:tcPr>
            <w:tcW w:w="4815" w:type="dxa"/>
            <w:shd w:val="clear" w:color="auto" w:fill="8EAADB" w:themeFill="accent1" w:themeFillTint="99"/>
            <w:vAlign w:val="center"/>
          </w:tcPr>
          <w:p w14:paraId="5F9637E1" w14:textId="19DBBA71" w:rsidR="0018453C" w:rsidRPr="00C41129" w:rsidRDefault="0018453C" w:rsidP="00792F79">
            <w:pPr>
              <w:spacing w:after="0" w:line="240" w:lineRule="auto"/>
              <w:rPr>
                <w:rFonts w:eastAsia="Calibri"/>
                <w:b/>
                <w:bCs/>
                <w:noProof/>
                <w:color w:val="000000" w:themeColor="text1"/>
                <w:lang w:val="es-DO"/>
              </w:rPr>
            </w:pPr>
            <w:r w:rsidRPr="00C41129">
              <w:rPr>
                <w:rFonts w:eastAsia="Calibri"/>
                <w:b/>
                <w:bCs/>
                <w:noProof/>
                <w:color w:val="000000" w:themeColor="text1"/>
                <w:lang w:val="es-DO"/>
              </w:rPr>
              <w:t>DESARROLLO DE e-SERVICIOS</w:t>
            </w:r>
          </w:p>
        </w:tc>
        <w:tc>
          <w:tcPr>
            <w:tcW w:w="1638" w:type="dxa"/>
            <w:shd w:val="clear" w:color="auto" w:fill="8EAADB" w:themeFill="accent1" w:themeFillTint="99"/>
            <w:vAlign w:val="center"/>
          </w:tcPr>
          <w:p w14:paraId="20EA8CBB" w14:textId="1D8C43AA" w:rsidR="0018453C" w:rsidRPr="00C41129" w:rsidRDefault="0018453C"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25.00</w:t>
            </w:r>
          </w:p>
        </w:tc>
        <w:tc>
          <w:tcPr>
            <w:tcW w:w="1530" w:type="dxa"/>
            <w:shd w:val="clear" w:color="auto" w:fill="8EAADB" w:themeFill="accent1" w:themeFillTint="99"/>
            <w:vAlign w:val="center"/>
          </w:tcPr>
          <w:p w14:paraId="61259B2D" w14:textId="290C9698" w:rsidR="0018453C" w:rsidRPr="00C41129" w:rsidRDefault="0018453C" w:rsidP="00792F79">
            <w:pPr>
              <w:spacing w:after="0" w:line="240" w:lineRule="auto"/>
              <w:jc w:val="center"/>
              <w:rPr>
                <w:rFonts w:eastAsia="Calibri"/>
                <w:b/>
                <w:bCs/>
                <w:noProof/>
                <w:color w:val="000000" w:themeColor="text1"/>
                <w:lang w:val="es-DO"/>
              </w:rPr>
            </w:pPr>
            <w:r w:rsidRPr="00C41129">
              <w:rPr>
                <w:rFonts w:eastAsia="Calibri"/>
                <w:b/>
                <w:bCs/>
                <w:noProof/>
                <w:color w:val="000000" w:themeColor="text1"/>
                <w:lang w:val="es-DO"/>
              </w:rPr>
              <w:t>25.00</w:t>
            </w:r>
          </w:p>
        </w:tc>
      </w:tr>
      <w:tr w:rsidR="0018453C" w:rsidRPr="00C41129" w14:paraId="0809F847" w14:textId="77777777" w:rsidTr="00BF054B">
        <w:trPr>
          <w:trHeight w:val="428"/>
        </w:trPr>
        <w:tc>
          <w:tcPr>
            <w:tcW w:w="4815" w:type="dxa"/>
            <w:shd w:val="clear" w:color="auto" w:fill="auto"/>
            <w:vAlign w:val="center"/>
          </w:tcPr>
          <w:p w14:paraId="3263AFD9" w14:textId="77777777" w:rsidR="0018453C" w:rsidRPr="00C41129" w:rsidRDefault="0018453C" w:rsidP="00792F79">
            <w:pPr>
              <w:spacing w:after="0" w:line="240" w:lineRule="auto"/>
              <w:ind w:left="720"/>
              <w:rPr>
                <w:rFonts w:eastAsia="Calibri"/>
                <w:noProof/>
                <w:lang w:val="es-DO"/>
              </w:rPr>
            </w:pPr>
            <w:r w:rsidRPr="00C41129">
              <w:rPr>
                <w:rFonts w:eastAsia="Calibri"/>
                <w:noProof/>
                <w:lang w:val="es-DO"/>
              </w:rPr>
              <w:t>Disponibilidad Web y Aplicación Móvil</w:t>
            </w:r>
          </w:p>
        </w:tc>
        <w:tc>
          <w:tcPr>
            <w:tcW w:w="1638" w:type="dxa"/>
            <w:shd w:val="clear" w:color="auto" w:fill="auto"/>
            <w:vAlign w:val="center"/>
          </w:tcPr>
          <w:p w14:paraId="355DF0D9"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5.00</w:t>
            </w:r>
          </w:p>
        </w:tc>
        <w:tc>
          <w:tcPr>
            <w:tcW w:w="1530" w:type="dxa"/>
            <w:shd w:val="clear" w:color="auto" w:fill="auto"/>
            <w:vAlign w:val="center"/>
          </w:tcPr>
          <w:p w14:paraId="6FED9214"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5.00</w:t>
            </w:r>
          </w:p>
        </w:tc>
      </w:tr>
      <w:tr w:rsidR="0018453C" w:rsidRPr="00C41129" w14:paraId="35CA7216" w14:textId="77777777" w:rsidTr="00BF054B">
        <w:trPr>
          <w:trHeight w:val="534"/>
        </w:trPr>
        <w:tc>
          <w:tcPr>
            <w:tcW w:w="4815" w:type="dxa"/>
            <w:shd w:val="clear" w:color="auto" w:fill="auto"/>
            <w:vAlign w:val="center"/>
          </w:tcPr>
          <w:p w14:paraId="01865FFD" w14:textId="77777777" w:rsidR="0018453C" w:rsidRPr="00C41129" w:rsidRDefault="0018453C" w:rsidP="00792F79">
            <w:pPr>
              <w:spacing w:after="0" w:line="240" w:lineRule="auto"/>
              <w:ind w:left="720"/>
              <w:rPr>
                <w:rFonts w:eastAsia="Calibri"/>
                <w:noProof/>
                <w:lang w:val="es-DO"/>
              </w:rPr>
            </w:pPr>
            <w:r w:rsidRPr="00C41129">
              <w:rPr>
                <w:rFonts w:eastAsia="Calibri"/>
                <w:noProof/>
                <w:lang w:val="es-DO"/>
              </w:rPr>
              <w:t>Nortic A5</w:t>
            </w:r>
          </w:p>
        </w:tc>
        <w:tc>
          <w:tcPr>
            <w:tcW w:w="1638" w:type="dxa"/>
            <w:shd w:val="clear" w:color="auto" w:fill="auto"/>
            <w:vAlign w:val="center"/>
          </w:tcPr>
          <w:p w14:paraId="1B1D1620"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3.00</w:t>
            </w:r>
          </w:p>
        </w:tc>
        <w:tc>
          <w:tcPr>
            <w:tcW w:w="1530" w:type="dxa"/>
            <w:shd w:val="clear" w:color="auto" w:fill="auto"/>
            <w:vAlign w:val="center"/>
          </w:tcPr>
          <w:p w14:paraId="45E6795B"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3.00</w:t>
            </w:r>
          </w:p>
        </w:tc>
      </w:tr>
      <w:tr w:rsidR="0018453C" w:rsidRPr="00C41129" w14:paraId="0D1AC7CC" w14:textId="77777777" w:rsidTr="0018453C">
        <w:trPr>
          <w:trHeight w:val="570"/>
        </w:trPr>
        <w:tc>
          <w:tcPr>
            <w:tcW w:w="4815" w:type="dxa"/>
            <w:shd w:val="clear" w:color="auto" w:fill="D9D9D9" w:themeFill="background1" w:themeFillShade="D9"/>
            <w:vAlign w:val="center"/>
          </w:tcPr>
          <w:p w14:paraId="328785DE" w14:textId="77777777" w:rsidR="0018453C" w:rsidRPr="00C41129" w:rsidRDefault="0018453C" w:rsidP="00792F79">
            <w:pPr>
              <w:spacing w:after="0" w:line="240" w:lineRule="auto"/>
              <w:rPr>
                <w:rFonts w:eastAsia="MS Mincho"/>
                <w:bCs/>
                <w:color w:val="808080"/>
                <w:lang w:val="es-DO"/>
              </w:rPr>
            </w:pPr>
            <w:r w:rsidRPr="00C41129">
              <w:rPr>
                <w:rFonts w:eastAsia="MS Mincho"/>
                <w:bCs/>
                <w:color w:val="808080"/>
                <w:lang w:val="es-DO"/>
              </w:rPr>
              <w:t>Desarrollo de e-Servicios</w:t>
            </w:r>
          </w:p>
        </w:tc>
        <w:tc>
          <w:tcPr>
            <w:tcW w:w="1638" w:type="dxa"/>
            <w:shd w:val="clear" w:color="auto" w:fill="D9D9D9" w:themeFill="background1" w:themeFillShade="D9"/>
            <w:vAlign w:val="center"/>
          </w:tcPr>
          <w:p w14:paraId="14276141" w14:textId="77777777" w:rsidR="0018453C" w:rsidRPr="00C41129" w:rsidRDefault="0018453C" w:rsidP="00792F79">
            <w:pPr>
              <w:spacing w:after="0" w:line="240" w:lineRule="auto"/>
              <w:jc w:val="center"/>
              <w:rPr>
                <w:rFonts w:eastAsia="MS Mincho"/>
                <w:bCs/>
                <w:color w:val="808080"/>
                <w:lang w:val="es-DO"/>
              </w:rPr>
            </w:pPr>
            <w:r w:rsidRPr="00C41129">
              <w:rPr>
                <w:rFonts w:eastAsia="MS Mincho"/>
                <w:bCs/>
                <w:color w:val="808080"/>
                <w:lang w:val="es-DO"/>
              </w:rPr>
              <w:t>17.00</w:t>
            </w:r>
          </w:p>
        </w:tc>
        <w:tc>
          <w:tcPr>
            <w:tcW w:w="1530" w:type="dxa"/>
            <w:shd w:val="clear" w:color="auto" w:fill="D9D9D9" w:themeFill="background1" w:themeFillShade="D9"/>
            <w:vAlign w:val="center"/>
          </w:tcPr>
          <w:p w14:paraId="45CAB8A7" w14:textId="77777777" w:rsidR="0018453C" w:rsidRPr="00C41129" w:rsidRDefault="0018453C" w:rsidP="00792F79">
            <w:pPr>
              <w:spacing w:after="0" w:line="240" w:lineRule="auto"/>
              <w:jc w:val="center"/>
              <w:rPr>
                <w:rFonts w:eastAsia="MS Mincho"/>
                <w:bCs/>
                <w:color w:val="808080"/>
                <w:lang w:val="es-DO"/>
              </w:rPr>
            </w:pPr>
            <w:r w:rsidRPr="00C41129">
              <w:rPr>
                <w:rFonts w:eastAsia="MS Mincho"/>
                <w:bCs/>
                <w:color w:val="808080"/>
                <w:lang w:val="es-DO"/>
              </w:rPr>
              <w:t>17.00</w:t>
            </w:r>
          </w:p>
        </w:tc>
      </w:tr>
      <w:tr w:rsidR="0018453C" w:rsidRPr="00C41129" w14:paraId="5CCCDE1B" w14:textId="77777777" w:rsidTr="00BF054B">
        <w:trPr>
          <w:trHeight w:val="550"/>
        </w:trPr>
        <w:tc>
          <w:tcPr>
            <w:tcW w:w="4815" w:type="dxa"/>
            <w:shd w:val="clear" w:color="auto" w:fill="auto"/>
            <w:vAlign w:val="center"/>
          </w:tcPr>
          <w:p w14:paraId="576F8A84" w14:textId="77777777" w:rsidR="0018453C" w:rsidRPr="00C41129" w:rsidRDefault="0018453C" w:rsidP="00792F79">
            <w:pPr>
              <w:spacing w:after="0" w:line="240" w:lineRule="auto"/>
              <w:ind w:left="720"/>
              <w:rPr>
                <w:rFonts w:eastAsia="Calibri"/>
                <w:noProof/>
                <w:lang w:val="es-DO"/>
              </w:rPr>
            </w:pPr>
            <w:r w:rsidRPr="00C41129">
              <w:rPr>
                <w:rFonts w:eastAsia="Calibri"/>
                <w:noProof/>
                <w:lang w:val="es-DO"/>
              </w:rPr>
              <w:t>Informativos</w:t>
            </w:r>
          </w:p>
        </w:tc>
        <w:tc>
          <w:tcPr>
            <w:tcW w:w="1638" w:type="dxa"/>
            <w:shd w:val="clear" w:color="auto" w:fill="auto"/>
            <w:vAlign w:val="center"/>
          </w:tcPr>
          <w:p w14:paraId="6D21C6A3"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8.50</w:t>
            </w:r>
          </w:p>
        </w:tc>
        <w:tc>
          <w:tcPr>
            <w:tcW w:w="1530" w:type="dxa"/>
            <w:shd w:val="clear" w:color="auto" w:fill="auto"/>
            <w:vAlign w:val="center"/>
          </w:tcPr>
          <w:p w14:paraId="43CE4F81"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8.50</w:t>
            </w:r>
          </w:p>
        </w:tc>
      </w:tr>
      <w:tr w:rsidR="0018453C" w:rsidRPr="00C41129" w14:paraId="04BF9CF1" w14:textId="77777777" w:rsidTr="00BF054B">
        <w:trPr>
          <w:trHeight w:val="572"/>
        </w:trPr>
        <w:tc>
          <w:tcPr>
            <w:tcW w:w="4815" w:type="dxa"/>
            <w:shd w:val="clear" w:color="auto" w:fill="auto"/>
            <w:vAlign w:val="center"/>
          </w:tcPr>
          <w:p w14:paraId="3A718E45" w14:textId="77777777" w:rsidR="0018453C" w:rsidRPr="00C41129" w:rsidRDefault="0018453C" w:rsidP="00792F79">
            <w:pPr>
              <w:spacing w:after="0" w:line="240" w:lineRule="auto"/>
              <w:ind w:left="720"/>
              <w:rPr>
                <w:rFonts w:eastAsia="Calibri"/>
                <w:noProof/>
                <w:lang w:val="es-DO"/>
              </w:rPr>
            </w:pPr>
            <w:r w:rsidRPr="00C41129">
              <w:rPr>
                <w:rFonts w:eastAsia="Calibri"/>
                <w:noProof/>
                <w:lang w:val="es-DO"/>
              </w:rPr>
              <w:t>Interactivos</w:t>
            </w:r>
          </w:p>
        </w:tc>
        <w:tc>
          <w:tcPr>
            <w:tcW w:w="1638" w:type="dxa"/>
            <w:shd w:val="clear" w:color="auto" w:fill="auto"/>
            <w:vAlign w:val="center"/>
          </w:tcPr>
          <w:p w14:paraId="316BCC74"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8.50</w:t>
            </w:r>
          </w:p>
        </w:tc>
        <w:tc>
          <w:tcPr>
            <w:tcW w:w="1530" w:type="dxa"/>
            <w:shd w:val="clear" w:color="auto" w:fill="auto"/>
            <w:vAlign w:val="center"/>
          </w:tcPr>
          <w:p w14:paraId="0F8F3A63"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8.50</w:t>
            </w:r>
          </w:p>
        </w:tc>
      </w:tr>
      <w:tr w:rsidR="0018453C" w:rsidRPr="00C41129" w14:paraId="5B7D8055" w14:textId="77777777" w:rsidTr="00BF054B">
        <w:trPr>
          <w:trHeight w:val="552"/>
        </w:trPr>
        <w:tc>
          <w:tcPr>
            <w:tcW w:w="4815" w:type="dxa"/>
            <w:shd w:val="clear" w:color="auto" w:fill="auto"/>
            <w:vAlign w:val="center"/>
          </w:tcPr>
          <w:p w14:paraId="45F48D23" w14:textId="77777777" w:rsidR="0018453C" w:rsidRPr="00C41129" w:rsidRDefault="0018453C" w:rsidP="00792F79">
            <w:pPr>
              <w:spacing w:after="0" w:line="240" w:lineRule="auto"/>
              <w:ind w:left="720"/>
              <w:rPr>
                <w:rFonts w:eastAsia="Calibri"/>
                <w:noProof/>
                <w:lang w:val="es-DO"/>
              </w:rPr>
            </w:pPr>
            <w:r w:rsidRPr="00C41129">
              <w:rPr>
                <w:rFonts w:eastAsia="Calibri"/>
                <w:noProof/>
                <w:lang w:val="es-DO"/>
              </w:rPr>
              <w:t>Transaccionales</w:t>
            </w:r>
          </w:p>
        </w:tc>
        <w:tc>
          <w:tcPr>
            <w:tcW w:w="1638" w:type="dxa"/>
            <w:shd w:val="clear" w:color="auto" w:fill="auto"/>
            <w:vAlign w:val="center"/>
          </w:tcPr>
          <w:p w14:paraId="51D74B69"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N/A</w:t>
            </w:r>
          </w:p>
        </w:tc>
        <w:tc>
          <w:tcPr>
            <w:tcW w:w="1530" w:type="dxa"/>
            <w:shd w:val="clear" w:color="auto" w:fill="auto"/>
            <w:vAlign w:val="center"/>
          </w:tcPr>
          <w:p w14:paraId="4B74D0DD" w14:textId="77777777" w:rsidR="0018453C" w:rsidRPr="00C41129" w:rsidRDefault="0018453C" w:rsidP="00792F79">
            <w:pPr>
              <w:spacing w:after="0" w:line="240" w:lineRule="auto"/>
              <w:jc w:val="center"/>
              <w:rPr>
                <w:rFonts w:eastAsia="Calibri"/>
                <w:noProof/>
                <w:lang w:val="es-DO"/>
              </w:rPr>
            </w:pPr>
            <w:r w:rsidRPr="00C41129">
              <w:rPr>
                <w:rFonts w:eastAsia="Calibri"/>
                <w:noProof/>
                <w:lang w:val="es-DO"/>
              </w:rPr>
              <w:t>0.00</w:t>
            </w:r>
          </w:p>
        </w:tc>
      </w:tr>
    </w:tbl>
    <w:p w14:paraId="0779003C" w14:textId="411E912A" w:rsidR="00654164" w:rsidRPr="00C41129" w:rsidRDefault="00654164" w:rsidP="00654164">
      <w:pPr>
        <w:rPr>
          <w:lang w:val="es-DO"/>
        </w:rPr>
      </w:pPr>
    </w:p>
    <w:p w14:paraId="4CB3C6A2" w14:textId="27D80E8B" w:rsidR="00BF054B" w:rsidRPr="00C41129" w:rsidRDefault="00BF054B" w:rsidP="00654164">
      <w:pPr>
        <w:rPr>
          <w:lang w:val="es-DO"/>
        </w:rPr>
      </w:pPr>
    </w:p>
    <w:p w14:paraId="26B2AE3C" w14:textId="77777777" w:rsidR="00BF054B" w:rsidRPr="00C41129" w:rsidRDefault="00BF054B" w:rsidP="00654164">
      <w:pPr>
        <w:rPr>
          <w:lang w:val="es-DO"/>
        </w:rPr>
      </w:pPr>
    </w:p>
    <w:sectPr w:rsidR="00BF054B" w:rsidRPr="00C41129" w:rsidSect="00386983">
      <w:pgSz w:w="12240" w:h="15840"/>
      <w:pgMar w:top="1440" w:right="2160" w:bottom="1440" w:left="2160" w:header="720" w:footer="720" w:gutter="0"/>
      <w:pgNumType w:start="1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F809" w14:textId="77777777" w:rsidR="00550700" w:rsidRDefault="00550700" w:rsidP="00E84651">
      <w:pPr>
        <w:spacing w:after="0" w:line="240" w:lineRule="auto"/>
      </w:pPr>
      <w:r>
        <w:separator/>
      </w:r>
    </w:p>
  </w:endnote>
  <w:endnote w:type="continuationSeparator" w:id="0">
    <w:p w14:paraId="63F076A1" w14:textId="77777777" w:rsidR="00550700" w:rsidRDefault="0055070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440DCD67"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p w14:paraId="4C7CCDA3" w14:textId="77777777" w:rsidR="00492531" w:rsidRDefault="00492531"/>
  <w:p w14:paraId="61C583F6" w14:textId="608DC687" w:rsidR="00492531" w:rsidRDefault="00DA5593">
    <w:r>
      <w:rPr>
        <w:noProof/>
      </w:rPr>
      <w:drawing>
        <wp:anchor distT="0" distB="0" distL="114300" distR="114300" simplePos="0" relativeHeight="251658240" behindDoc="0" locked="0" layoutInCell="1" allowOverlap="1" wp14:anchorId="54F82055" wp14:editId="3A060847">
          <wp:simplePos x="0" y="0"/>
          <wp:positionH relativeFrom="margin">
            <wp:align>center</wp:align>
          </wp:positionH>
          <wp:positionV relativeFrom="paragraph">
            <wp:posOffset>-938530</wp:posOffset>
          </wp:positionV>
          <wp:extent cx="2995930" cy="408305"/>
          <wp:effectExtent l="0" t="0" r="0" b="0"/>
          <wp:wrapSquare wrapText="bothSides"/>
          <wp:docPr id="4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32631" w14:textId="77777777" w:rsidR="00550700" w:rsidRDefault="00550700" w:rsidP="00E84651">
      <w:pPr>
        <w:spacing w:after="0" w:line="240" w:lineRule="auto"/>
      </w:pPr>
      <w:r>
        <w:separator/>
      </w:r>
    </w:p>
  </w:footnote>
  <w:footnote w:type="continuationSeparator" w:id="0">
    <w:p w14:paraId="7DF19C5D" w14:textId="77777777" w:rsidR="00550700" w:rsidRDefault="00550700"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A0F1" w14:textId="77777777" w:rsidR="00492531" w:rsidRPr="00D51112" w:rsidRDefault="00492531" w:rsidP="00D5111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7D2"/>
    <w:multiLevelType w:val="hybridMultilevel"/>
    <w:tmpl w:val="640C936A"/>
    <w:lvl w:ilvl="0" w:tplc="1C0A0005">
      <w:start w:val="1"/>
      <w:numFmt w:val="bullet"/>
      <w:lvlText w:val=""/>
      <w:lvlJc w:val="left"/>
      <w:pPr>
        <w:ind w:left="720" w:hanging="360"/>
      </w:pPr>
      <w:rPr>
        <w:rFonts w:ascii="Wingdings" w:hAnsi="Wingdings" w:hint="default"/>
      </w:rPr>
    </w:lvl>
    <w:lvl w:ilvl="1" w:tplc="3DEC00AC">
      <w:start w:val="16"/>
      <w:numFmt w:val="bullet"/>
      <w:lvlText w:val="-"/>
      <w:lvlJc w:val="left"/>
      <w:pPr>
        <w:ind w:left="1440" w:hanging="360"/>
      </w:pPr>
      <w:rPr>
        <w:rFonts w:ascii="Calibri" w:eastAsia="Calibri" w:hAnsi="Calibri"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B21995"/>
    <w:multiLevelType w:val="hybridMultilevel"/>
    <w:tmpl w:val="955A11CA"/>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9314513"/>
    <w:multiLevelType w:val="hybridMultilevel"/>
    <w:tmpl w:val="A0242C70"/>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9CF7FA7"/>
    <w:multiLevelType w:val="hybridMultilevel"/>
    <w:tmpl w:val="1044465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BA90F34"/>
    <w:multiLevelType w:val="hybridMultilevel"/>
    <w:tmpl w:val="CD2CBEB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C8D2830"/>
    <w:multiLevelType w:val="hybridMultilevel"/>
    <w:tmpl w:val="9EE66DD6"/>
    <w:lvl w:ilvl="0" w:tplc="1FFC6EC8">
      <w:start w:val="1"/>
      <w:numFmt w:val="lowerLetter"/>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0CA84C37"/>
    <w:multiLevelType w:val="hybridMultilevel"/>
    <w:tmpl w:val="433A764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2DF2F1B"/>
    <w:multiLevelType w:val="hybridMultilevel"/>
    <w:tmpl w:val="72245150"/>
    <w:lvl w:ilvl="0" w:tplc="00EA4FB4">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72F2071"/>
    <w:multiLevelType w:val="hybridMultilevel"/>
    <w:tmpl w:val="0ED66508"/>
    <w:lvl w:ilvl="0" w:tplc="FFFFFFFF">
      <w:start w:val="1"/>
      <w:numFmt w:val="lowerLetter"/>
      <w:lvlText w:val="%1."/>
      <w:lvlJc w:val="left"/>
      <w:pPr>
        <w:ind w:left="1080" w:hanging="360"/>
      </w:pPr>
      <w:rPr>
        <w:rFonts w:hint="default"/>
        <w:b/>
        <w:bCs/>
      </w:rPr>
    </w:lvl>
    <w:lvl w:ilvl="1" w:tplc="1C0A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8313849"/>
    <w:multiLevelType w:val="hybridMultilevel"/>
    <w:tmpl w:val="E780AD78"/>
    <w:lvl w:ilvl="0" w:tplc="1C0A0005">
      <w:start w:val="1"/>
      <w:numFmt w:val="bullet"/>
      <w:lvlText w:val=""/>
      <w:lvlJc w:val="left"/>
      <w:pPr>
        <w:ind w:left="720" w:hanging="360"/>
      </w:pPr>
      <w:rPr>
        <w:rFonts w:ascii="Wingdings" w:hAnsi="Wingding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C6D2AA1"/>
    <w:multiLevelType w:val="multilevel"/>
    <w:tmpl w:val="86C83AD2"/>
    <w:lvl w:ilvl="0">
      <w:start w:val="1"/>
      <w:numFmt w:val="upperRoman"/>
      <w:lvlText w:val="%1."/>
      <w:lvlJc w:val="right"/>
      <w:pPr>
        <w:ind w:left="720" w:hanging="360"/>
      </w:pPr>
    </w:lvl>
    <w:lvl w:ilvl="1">
      <w:start w:val="1"/>
      <w:numFmt w:val="decimal"/>
      <w:isLgl/>
      <w:lvlText w:val="%1.%2"/>
      <w:lvlJc w:val="left"/>
      <w:pPr>
        <w:ind w:left="855" w:hanging="49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D917013"/>
    <w:multiLevelType w:val="hybridMultilevel"/>
    <w:tmpl w:val="C240BE0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DAC0C69"/>
    <w:multiLevelType w:val="hybridMultilevel"/>
    <w:tmpl w:val="D6F0716C"/>
    <w:lvl w:ilvl="0" w:tplc="1C0A0005">
      <w:start w:val="1"/>
      <w:numFmt w:val="bullet"/>
      <w:lvlText w:val=""/>
      <w:lvlJc w:val="left"/>
      <w:pPr>
        <w:ind w:left="720" w:hanging="360"/>
      </w:pPr>
      <w:rPr>
        <w:rFonts w:ascii="Wingdings" w:hAnsi="Wingdings" w:hint="default"/>
      </w:rPr>
    </w:lvl>
    <w:lvl w:ilvl="1" w:tplc="1C0A0005">
      <w:start w:val="1"/>
      <w:numFmt w:val="bullet"/>
      <w:lvlText w:val=""/>
      <w:lvlJc w:val="left"/>
      <w:pPr>
        <w:ind w:left="1440" w:hanging="360"/>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DBA31B7"/>
    <w:multiLevelType w:val="hybridMultilevel"/>
    <w:tmpl w:val="0B5E60D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E2F1AAE"/>
    <w:multiLevelType w:val="hybridMultilevel"/>
    <w:tmpl w:val="0218B0E4"/>
    <w:lvl w:ilvl="0" w:tplc="8DF8FB5C">
      <w:start w:val="1"/>
      <w:numFmt w:val="lowerLetter"/>
      <w:pStyle w:val="Ttulo"/>
      <w:lvlText w:val="%1."/>
      <w:lvlJc w:val="left"/>
      <w:pPr>
        <w:ind w:left="1210" w:hanging="360"/>
      </w:pPr>
      <w:rPr>
        <w:b/>
        <w:bCs/>
        <w:i w:val="0"/>
        <w:iCs w:val="0"/>
      </w:rPr>
    </w:lvl>
    <w:lvl w:ilvl="1" w:tplc="1C0A0019" w:tentative="1">
      <w:start w:val="1"/>
      <w:numFmt w:val="lowerLetter"/>
      <w:lvlText w:val="%2."/>
      <w:lvlJc w:val="left"/>
      <w:pPr>
        <w:ind w:left="1930" w:hanging="360"/>
      </w:pPr>
    </w:lvl>
    <w:lvl w:ilvl="2" w:tplc="1C0A001B" w:tentative="1">
      <w:start w:val="1"/>
      <w:numFmt w:val="lowerRoman"/>
      <w:lvlText w:val="%3."/>
      <w:lvlJc w:val="right"/>
      <w:pPr>
        <w:ind w:left="2650" w:hanging="180"/>
      </w:pPr>
    </w:lvl>
    <w:lvl w:ilvl="3" w:tplc="1C0A000F" w:tentative="1">
      <w:start w:val="1"/>
      <w:numFmt w:val="decimal"/>
      <w:lvlText w:val="%4."/>
      <w:lvlJc w:val="left"/>
      <w:pPr>
        <w:ind w:left="3370" w:hanging="360"/>
      </w:pPr>
    </w:lvl>
    <w:lvl w:ilvl="4" w:tplc="1C0A0019" w:tentative="1">
      <w:start w:val="1"/>
      <w:numFmt w:val="lowerLetter"/>
      <w:lvlText w:val="%5."/>
      <w:lvlJc w:val="left"/>
      <w:pPr>
        <w:ind w:left="4090" w:hanging="360"/>
      </w:pPr>
    </w:lvl>
    <w:lvl w:ilvl="5" w:tplc="1C0A001B" w:tentative="1">
      <w:start w:val="1"/>
      <w:numFmt w:val="lowerRoman"/>
      <w:lvlText w:val="%6."/>
      <w:lvlJc w:val="right"/>
      <w:pPr>
        <w:ind w:left="4810" w:hanging="180"/>
      </w:pPr>
    </w:lvl>
    <w:lvl w:ilvl="6" w:tplc="1C0A000F" w:tentative="1">
      <w:start w:val="1"/>
      <w:numFmt w:val="decimal"/>
      <w:lvlText w:val="%7."/>
      <w:lvlJc w:val="left"/>
      <w:pPr>
        <w:ind w:left="5530" w:hanging="360"/>
      </w:pPr>
    </w:lvl>
    <w:lvl w:ilvl="7" w:tplc="1C0A0019" w:tentative="1">
      <w:start w:val="1"/>
      <w:numFmt w:val="lowerLetter"/>
      <w:lvlText w:val="%8."/>
      <w:lvlJc w:val="left"/>
      <w:pPr>
        <w:ind w:left="6250" w:hanging="360"/>
      </w:pPr>
    </w:lvl>
    <w:lvl w:ilvl="8" w:tplc="1C0A001B" w:tentative="1">
      <w:start w:val="1"/>
      <w:numFmt w:val="lowerRoman"/>
      <w:lvlText w:val="%9."/>
      <w:lvlJc w:val="right"/>
      <w:pPr>
        <w:ind w:left="6970" w:hanging="180"/>
      </w:pPr>
    </w:lvl>
  </w:abstractNum>
  <w:abstractNum w:abstractNumId="15" w15:restartNumberingAfterBreak="0">
    <w:nsid w:val="220C4EB5"/>
    <w:multiLevelType w:val="hybridMultilevel"/>
    <w:tmpl w:val="CD304A72"/>
    <w:lvl w:ilvl="0" w:tplc="5EA4559C">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8CB2355"/>
    <w:multiLevelType w:val="hybridMultilevel"/>
    <w:tmpl w:val="7EAAB1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916CA8"/>
    <w:multiLevelType w:val="hybridMultilevel"/>
    <w:tmpl w:val="7EAAB14E"/>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F075CA5"/>
    <w:multiLevelType w:val="hybridMultilevel"/>
    <w:tmpl w:val="00F06744"/>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15:restartNumberingAfterBreak="0">
    <w:nsid w:val="38AA05A5"/>
    <w:multiLevelType w:val="hybridMultilevel"/>
    <w:tmpl w:val="65A4A3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C12322F"/>
    <w:multiLevelType w:val="hybridMultilevel"/>
    <w:tmpl w:val="C4DEF58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DDB4745"/>
    <w:multiLevelType w:val="hybridMultilevel"/>
    <w:tmpl w:val="9C2CC888"/>
    <w:lvl w:ilvl="0" w:tplc="14DE07DA">
      <w:start w:val="1"/>
      <w:numFmt w:val="lowerLetter"/>
      <w:lvlText w:val="%1."/>
      <w:lvlJc w:val="left"/>
      <w:pPr>
        <w:ind w:left="600" w:hanging="360"/>
      </w:pPr>
      <w:rPr>
        <w:rFonts w:ascii="Times New Roman" w:eastAsia="Calibri" w:hAnsi="Times New Roman" w:cs="Times New Roman" w:hint="default"/>
        <w:color w:val="0563C1" w:themeColor="hyperlink"/>
        <w:sz w:val="24"/>
        <w:u w:val="single"/>
      </w:rPr>
    </w:lvl>
    <w:lvl w:ilvl="1" w:tplc="1C0A0019" w:tentative="1">
      <w:start w:val="1"/>
      <w:numFmt w:val="lowerLetter"/>
      <w:lvlText w:val="%2."/>
      <w:lvlJc w:val="left"/>
      <w:pPr>
        <w:ind w:left="1320" w:hanging="360"/>
      </w:pPr>
    </w:lvl>
    <w:lvl w:ilvl="2" w:tplc="1C0A001B" w:tentative="1">
      <w:start w:val="1"/>
      <w:numFmt w:val="lowerRoman"/>
      <w:lvlText w:val="%3."/>
      <w:lvlJc w:val="right"/>
      <w:pPr>
        <w:ind w:left="2040" w:hanging="180"/>
      </w:pPr>
    </w:lvl>
    <w:lvl w:ilvl="3" w:tplc="1C0A000F" w:tentative="1">
      <w:start w:val="1"/>
      <w:numFmt w:val="decimal"/>
      <w:lvlText w:val="%4."/>
      <w:lvlJc w:val="left"/>
      <w:pPr>
        <w:ind w:left="2760" w:hanging="360"/>
      </w:pPr>
    </w:lvl>
    <w:lvl w:ilvl="4" w:tplc="1C0A0019" w:tentative="1">
      <w:start w:val="1"/>
      <w:numFmt w:val="lowerLetter"/>
      <w:lvlText w:val="%5."/>
      <w:lvlJc w:val="left"/>
      <w:pPr>
        <w:ind w:left="3480" w:hanging="360"/>
      </w:pPr>
    </w:lvl>
    <w:lvl w:ilvl="5" w:tplc="1C0A001B" w:tentative="1">
      <w:start w:val="1"/>
      <w:numFmt w:val="lowerRoman"/>
      <w:lvlText w:val="%6."/>
      <w:lvlJc w:val="right"/>
      <w:pPr>
        <w:ind w:left="4200" w:hanging="180"/>
      </w:pPr>
    </w:lvl>
    <w:lvl w:ilvl="6" w:tplc="1C0A000F" w:tentative="1">
      <w:start w:val="1"/>
      <w:numFmt w:val="decimal"/>
      <w:lvlText w:val="%7."/>
      <w:lvlJc w:val="left"/>
      <w:pPr>
        <w:ind w:left="4920" w:hanging="360"/>
      </w:pPr>
    </w:lvl>
    <w:lvl w:ilvl="7" w:tplc="1C0A0019" w:tentative="1">
      <w:start w:val="1"/>
      <w:numFmt w:val="lowerLetter"/>
      <w:lvlText w:val="%8."/>
      <w:lvlJc w:val="left"/>
      <w:pPr>
        <w:ind w:left="5640" w:hanging="360"/>
      </w:pPr>
    </w:lvl>
    <w:lvl w:ilvl="8" w:tplc="1C0A001B" w:tentative="1">
      <w:start w:val="1"/>
      <w:numFmt w:val="lowerRoman"/>
      <w:lvlText w:val="%9."/>
      <w:lvlJc w:val="right"/>
      <w:pPr>
        <w:ind w:left="6360" w:hanging="180"/>
      </w:pPr>
    </w:lvl>
  </w:abstractNum>
  <w:abstractNum w:abstractNumId="22" w15:restartNumberingAfterBreak="0">
    <w:nsid w:val="412A2816"/>
    <w:multiLevelType w:val="hybridMultilevel"/>
    <w:tmpl w:val="13F26CE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78E4907"/>
    <w:multiLevelType w:val="hybridMultilevel"/>
    <w:tmpl w:val="1E1EC43A"/>
    <w:lvl w:ilvl="0" w:tplc="724AFFEA">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495623"/>
    <w:multiLevelType w:val="hybridMultilevel"/>
    <w:tmpl w:val="AC18B2A0"/>
    <w:lvl w:ilvl="0" w:tplc="1FFC7978">
      <w:start w:val="1"/>
      <w:numFmt w:val="decimal"/>
      <w:lvlText w:val="%1."/>
      <w:lvlJc w:val="left"/>
      <w:pPr>
        <w:ind w:left="804" w:hanging="360"/>
      </w:pPr>
      <w:rPr>
        <w:b/>
        <w:bCs/>
      </w:rPr>
    </w:lvl>
    <w:lvl w:ilvl="1" w:tplc="1C0A0019" w:tentative="1">
      <w:start w:val="1"/>
      <w:numFmt w:val="lowerLetter"/>
      <w:lvlText w:val="%2."/>
      <w:lvlJc w:val="left"/>
      <w:pPr>
        <w:ind w:left="1524" w:hanging="360"/>
      </w:pPr>
    </w:lvl>
    <w:lvl w:ilvl="2" w:tplc="1C0A001B" w:tentative="1">
      <w:start w:val="1"/>
      <w:numFmt w:val="lowerRoman"/>
      <w:lvlText w:val="%3."/>
      <w:lvlJc w:val="right"/>
      <w:pPr>
        <w:ind w:left="2244" w:hanging="180"/>
      </w:pPr>
    </w:lvl>
    <w:lvl w:ilvl="3" w:tplc="1C0A000F" w:tentative="1">
      <w:start w:val="1"/>
      <w:numFmt w:val="decimal"/>
      <w:lvlText w:val="%4."/>
      <w:lvlJc w:val="left"/>
      <w:pPr>
        <w:ind w:left="2964" w:hanging="360"/>
      </w:pPr>
    </w:lvl>
    <w:lvl w:ilvl="4" w:tplc="1C0A0019" w:tentative="1">
      <w:start w:val="1"/>
      <w:numFmt w:val="lowerLetter"/>
      <w:lvlText w:val="%5."/>
      <w:lvlJc w:val="left"/>
      <w:pPr>
        <w:ind w:left="3684" w:hanging="360"/>
      </w:pPr>
    </w:lvl>
    <w:lvl w:ilvl="5" w:tplc="1C0A001B" w:tentative="1">
      <w:start w:val="1"/>
      <w:numFmt w:val="lowerRoman"/>
      <w:lvlText w:val="%6."/>
      <w:lvlJc w:val="right"/>
      <w:pPr>
        <w:ind w:left="4404" w:hanging="180"/>
      </w:pPr>
    </w:lvl>
    <w:lvl w:ilvl="6" w:tplc="1C0A000F" w:tentative="1">
      <w:start w:val="1"/>
      <w:numFmt w:val="decimal"/>
      <w:lvlText w:val="%7."/>
      <w:lvlJc w:val="left"/>
      <w:pPr>
        <w:ind w:left="5124" w:hanging="360"/>
      </w:pPr>
    </w:lvl>
    <w:lvl w:ilvl="7" w:tplc="1C0A0019" w:tentative="1">
      <w:start w:val="1"/>
      <w:numFmt w:val="lowerLetter"/>
      <w:lvlText w:val="%8."/>
      <w:lvlJc w:val="left"/>
      <w:pPr>
        <w:ind w:left="5844" w:hanging="360"/>
      </w:pPr>
    </w:lvl>
    <w:lvl w:ilvl="8" w:tplc="1C0A001B" w:tentative="1">
      <w:start w:val="1"/>
      <w:numFmt w:val="lowerRoman"/>
      <w:lvlText w:val="%9."/>
      <w:lvlJc w:val="right"/>
      <w:pPr>
        <w:ind w:left="6564" w:hanging="180"/>
      </w:pPr>
    </w:lvl>
  </w:abstractNum>
  <w:abstractNum w:abstractNumId="25" w15:restartNumberingAfterBreak="0">
    <w:nsid w:val="4C8F5FE5"/>
    <w:multiLevelType w:val="hybridMultilevel"/>
    <w:tmpl w:val="4602438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EB11B2B"/>
    <w:multiLevelType w:val="hybridMultilevel"/>
    <w:tmpl w:val="56A2DCD2"/>
    <w:lvl w:ilvl="0" w:tplc="1FFC7978">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52596A03"/>
    <w:multiLevelType w:val="hybridMultilevel"/>
    <w:tmpl w:val="22DEF18A"/>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4394D9C"/>
    <w:multiLevelType w:val="hybridMultilevel"/>
    <w:tmpl w:val="026E72E6"/>
    <w:lvl w:ilvl="0" w:tplc="2DE2AF14">
      <w:start w:val="1"/>
      <w:numFmt w:val="lowerLetter"/>
      <w:lvlText w:val="%1."/>
      <w:lvlJc w:val="left"/>
      <w:pPr>
        <w:ind w:left="600" w:hanging="360"/>
      </w:pPr>
      <w:rPr>
        <w:rFonts w:ascii="Times New Roman" w:eastAsia="Calibri" w:hAnsi="Times New Roman" w:cs="Times New Roman" w:hint="default"/>
        <w:b/>
        <w:color w:val="0563C1" w:themeColor="hyperlink"/>
        <w:sz w:val="24"/>
        <w:u w:val="single"/>
      </w:rPr>
    </w:lvl>
    <w:lvl w:ilvl="1" w:tplc="1C0A0019" w:tentative="1">
      <w:start w:val="1"/>
      <w:numFmt w:val="lowerLetter"/>
      <w:lvlText w:val="%2."/>
      <w:lvlJc w:val="left"/>
      <w:pPr>
        <w:ind w:left="1320" w:hanging="360"/>
      </w:pPr>
    </w:lvl>
    <w:lvl w:ilvl="2" w:tplc="1C0A001B" w:tentative="1">
      <w:start w:val="1"/>
      <w:numFmt w:val="lowerRoman"/>
      <w:lvlText w:val="%3."/>
      <w:lvlJc w:val="right"/>
      <w:pPr>
        <w:ind w:left="2040" w:hanging="180"/>
      </w:pPr>
    </w:lvl>
    <w:lvl w:ilvl="3" w:tplc="1C0A000F" w:tentative="1">
      <w:start w:val="1"/>
      <w:numFmt w:val="decimal"/>
      <w:lvlText w:val="%4."/>
      <w:lvlJc w:val="left"/>
      <w:pPr>
        <w:ind w:left="2760" w:hanging="360"/>
      </w:pPr>
    </w:lvl>
    <w:lvl w:ilvl="4" w:tplc="1C0A0019" w:tentative="1">
      <w:start w:val="1"/>
      <w:numFmt w:val="lowerLetter"/>
      <w:lvlText w:val="%5."/>
      <w:lvlJc w:val="left"/>
      <w:pPr>
        <w:ind w:left="3480" w:hanging="360"/>
      </w:pPr>
    </w:lvl>
    <w:lvl w:ilvl="5" w:tplc="1C0A001B" w:tentative="1">
      <w:start w:val="1"/>
      <w:numFmt w:val="lowerRoman"/>
      <w:lvlText w:val="%6."/>
      <w:lvlJc w:val="right"/>
      <w:pPr>
        <w:ind w:left="4200" w:hanging="180"/>
      </w:pPr>
    </w:lvl>
    <w:lvl w:ilvl="6" w:tplc="1C0A000F" w:tentative="1">
      <w:start w:val="1"/>
      <w:numFmt w:val="decimal"/>
      <w:lvlText w:val="%7."/>
      <w:lvlJc w:val="left"/>
      <w:pPr>
        <w:ind w:left="4920" w:hanging="360"/>
      </w:pPr>
    </w:lvl>
    <w:lvl w:ilvl="7" w:tplc="1C0A0019" w:tentative="1">
      <w:start w:val="1"/>
      <w:numFmt w:val="lowerLetter"/>
      <w:lvlText w:val="%8."/>
      <w:lvlJc w:val="left"/>
      <w:pPr>
        <w:ind w:left="5640" w:hanging="360"/>
      </w:pPr>
    </w:lvl>
    <w:lvl w:ilvl="8" w:tplc="1C0A001B" w:tentative="1">
      <w:start w:val="1"/>
      <w:numFmt w:val="lowerRoman"/>
      <w:lvlText w:val="%9."/>
      <w:lvlJc w:val="right"/>
      <w:pPr>
        <w:ind w:left="6360" w:hanging="180"/>
      </w:pPr>
    </w:lvl>
  </w:abstractNum>
  <w:abstractNum w:abstractNumId="29" w15:restartNumberingAfterBreak="0">
    <w:nsid w:val="553B0F29"/>
    <w:multiLevelType w:val="hybridMultilevel"/>
    <w:tmpl w:val="EC88B110"/>
    <w:lvl w:ilvl="0" w:tplc="1C0A0001">
      <w:start w:val="1"/>
      <w:numFmt w:val="bullet"/>
      <w:lvlText w:val=""/>
      <w:lvlJc w:val="left"/>
      <w:pPr>
        <w:ind w:left="720" w:hanging="360"/>
      </w:pPr>
      <w:rPr>
        <w:rFonts w:ascii="Symbol" w:hAnsi="Symbol" w:hint="default"/>
      </w:rPr>
    </w:lvl>
    <w:lvl w:ilvl="1" w:tplc="3DEC00AC">
      <w:start w:val="16"/>
      <w:numFmt w:val="bullet"/>
      <w:lvlText w:val="-"/>
      <w:lvlJc w:val="left"/>
      <w:pPr>
        <w:ind w:left="1440" w:hanging="360"/>
      </w:pPr>
      <w:rPr>
        <w:rFonts w:ascii="Calibri" w:eastAsia="Calibri" w:hAnsi="Calibri" w:cs="Times New Roman" w:hint="default"/>
      </w:rPr>
    </w:lvl>
    <w:lvl w:ilvl="2" w:tplc="3DEC00AC">
      <w:start w:val="16"/>
      <w:numFmt w:val="bullet"/>
      <w:lvlText w:val="-"/>
      <w:lvlJc w:val="left"/>
      <w:pPr>
        <w:ind w:left="2160" w:hanging="360"/>
      </w:pPr>
      <w:rPr>
        <w:rFonts w:ascii="Calibri" w:eastAsia="Calibri" w:hAnsi="Calibri" w:cs="Times New Roman"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5FF6153"/>
    <w:multiLevelType w:val="hybridMultilevel"/>
    <w:tmpl w:val="DB18A2D4"/>
    <w:lvl w:ilvl="0" w:tplc="3DEC00AC">
      <w:start w:val="16"/>
      <w:numFmt w:val="bullet"/>
      <w:lvlText w:val="-"/>
      <w:lvlJc w:val="left"/>
      <w:pPr>
        <w:ind w:left="1080" w:hanging="360"/>
      </w:pPr>
      <w:rPr>
        <w:rFonts w:ascii="Calibri" w:eastAsia="Calibri" w:hAnsi="Calibri"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1" w15:restartNumberingAfterBreak="0">
    <w:nsid w:val="56135746"/>
    <w:multiLevelType w:val="hybridMultilevel"/>
    <w:tmpl w:val="B7640ECC"/>
    <w:lvl w:ilvl="0" w:tplc="3DEC00AC">
      <w:start w:val="16"/>
      <w:numFmt w:val="bullet"/>
      <w:lvlText w:val="-"/>
      <w:lvlJc w:val="left"/>
      <w:pPr>
        <w:ind w:left="1080" w:hanging="360"/>
      </w:pPr>
      <w:rPr>
        <w:rFonts w:ascii="Calibri" w:eastAsia="Calibri" w:hAnsi="Calibri"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2" w15:restartNumberingAfterBreak="0">
    <w:nsid w:val="5653079A"/>
    <w:multiLevelType w:val="hybridMultilevel"/>
    <w:tmpl w:val="0D328F78"/>
    <w:lvl w:ilvl="0" w:tplc="11904052">
      <w:start w:val="1"/>
      <w:numFmt w:val="lowerLetter"/>
      <w:lvlText w:val="%1."/>
      <w:lvlJc w:val="left"/>
      <w:pPr>
        <w:ind w:left="1080" w:hanging="360"/>
      </w:pPr>
      <w:rPr>
        <w:rFonts w:hint="default"/>
        <w:b/>
        <w:bCs/>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3" w15:restartNumberingAfterBreak="0">
    <w:nsid w:val="58A746FB"/>
    <w:multiLevelType w:val="hybridMultilevel"/>
    <w:tmpl w:val="78E4461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CD92A44"/>
    <w:multiLevelType w:val="hybridMultilevel"/>
    <w:tmpl w:val="753C22D8"/>
    <w:lvl w:ilvl="0" w:tplc="1C0A0017">
      <w:start w:val="1"/>
      <w:numFmt w:val="lowerLetter"/>
      <w:lvlText w:val="%1)"/>
      <w:lvlJc w:val="left"/>
      <w:pPr>
        <w:ind w:left="1776" w:hanging="360"/>
      </w:pPr>
      <w:rPr>
        <w:rFonts w:hint="default"/>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35" w15:restartNumberingAfterBreak="0">
    <w:nsid w:val="5D585573"/>
    <w:multiLevelType w:val="hybridMultilevel"/>
    <w:tmpl w:val="C1AC9284"/>
    <w:lvl w:ilvl="0" w:tplc="5E36C97E">
      <w:start w:val="1"/>
      <w:numFmt w:val="decimal"/>
      <w:lvlText w:val="%1."/>
      <w:lvlJc w:val="left"/>
      <w:pPr>
        <w:ind w:left="1440" w:hanging="360"/>
      </w:pPr>
      <w:rPr>
        <w:b/>
        <w:bCs/>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6" w15:restartNumberingAfterBreak="0">
    <w:nsid w:val="5F3667AE"/>
    <w:multiLevelType w:val="hybridMultilevel"/>
    <w:tmpl w:val="3E84DBFC"/>
    <w:lvl w:ilvl="0" w:tplc="228CB560">
      <w:start w:val="1"/>
      <w:numFmt w:val="lowerLetter"/>
      <w:lvlText w:val="%1."/>
      <w:lvlJc w:val="left"/>
      <w:pPr>
        <w:ind w:left="720" w:hanging="360"/>
      </w:pPr>
      <w:rPr>
        <w:b/>
        <w:bCs/>
      </w:rPr>
    </w:lvl>
    <w:lvl w:ilvl="1" w:tplc="033C56A0">
      <w:numFmt w:val="bullet"/>
      <w:lvlText w:val="•"/>
      <w:lvlJc w:val="left"/>
      <w:pPr>
        <w:ind w:left="1440" w:hanging="360"/>
      </w:pPr>
      <w:rPr>
        <w:rFonts w:ascii="Times New Roman" w:eastAsia="Calibri" w:hAnsi="Times New Roman" w:cs="Times New Roman"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1A40900"/>
    <w:multiLevelType w:val="hybridMultilevel"/>
    <w:tmpl w:val="FB42D70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B7C2F54"/>
    <w:multiLevelType w:val="hybridMultilevel"/>
    <w:tmpl w:val="E15071F8"/>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9" w15:restartNumberingAfterBreak="0">
    <w:nsid w:val="6D441C1E"/>
    <w:multiLevelType w:val="hybridMultilevel"/>
    <w:tmpl w:val="0A5E2E74"/>
    <w:lvl w:ilvl="0" w:tplc="A210E8CE">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6DB4744E"/>
    <w:multiLevelType w:val="hybridMultilevel"/>
    <w:tmpl w:val="374E36A6"/>
    <w:lvl w:ilvl="0" w:tplc="F664EC4A">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9186748"/>
    <w:multiLevelType w:val="hybridMultilevel"/>
    <w:tmpl w:val="FA20462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A015300"/>
    <w:multiLevelType w:val="hybridMultilevel"/>
    <w:tmpl w:val="433485D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C5A54A8"/>
    <w:multiLevelType w:val="hybridMultilevel"/>
    <w:tmpl w:val="B3262D1A"/>
    <w:lvl w:ilvl="0" w:tplc="3DEC00AC">
      <w:start w:val="16"/>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453284215">
    <w:abstractNumId w:val="10"/>
  </w:num>
  <w:num w:numId="2" w16cid:durableId="74476715">
    <w:abstractNumId w:val="15"/>
  </w:num>
  <w:num w:numId="3" w16cid:durableId="2000771646">
    <w:abstractNumId w:val="29"/>
  </w:num>
  <w:num w:numId="4" w16cid:durableId="1933394324">
    <w:abstractNumId w:val="2"/>
  </w:num>
  <w:num w:numId="5" w16cid:durableId="2076079995">
    <w:abstractNumId w:val="1"/>
  </w:num>
  <w:num w:numId="6" w16cid:durableId="1873151960">
    <w:abstractNumId w:val="12"/>
  </w:num>
  <w:num w:numId="7" w16cid:durableId="447748849">
    <w:abstractNumId w:val="27"/>
  </w:num>
  <w:num w:numId="8" w16cid:durableId="681198486">
    <w:abstractNumId w:val="5"/>
  </w:num>
  <w:num w:numId="9" w16cid:durableId="1388794106">
    <w:abstractNumId w:val="35"/>
  </w:num>
  <w:num w:numId="10" w16cid:durableId="1419325065">
    <w:abstractNumId w:val="23"/>
  </w:num>
  <w:num w:numId="11" w16cid:durableId="1886285032">
    <w:abstractNumId w:val="36"/>
  </w:num>
  <w:num w:numId="12" w16cid:durableId="1687173217">
    <w:abstractNumId w:val="14"/>
  </w:num>
  <w:num w:numId="13" w16cid:durableId="1280332435">
    <w:abstractNumId w:val="17"/>
  </w:num>
  <w:num w:numId="14" w16cid:durableId="1810245859">
    <w:abstractNumId w:val="25"/>
  </w:num>
  <w:num w:numId="15" w16cid:durableId="1018391009">
    <w:abstractNumId w:val="16"/>
  </w:num>
  <w:num w:numId="16" w16cid:durableId="1214998084">
    <w:abstractNumId w:val="4"/>
  </w:num>
  <w:num w:numId="17" w16cid:durableId="2093893262">
    <w:abstractNumId w:val="3"/>
  </w:num>
  <w:num w:numId="18" w16cid:durableId="967128332">
    <w:abstractNumId w:val="32"/>
  </w:num>
  <w:num w:numId="19" w16cid:durableId="962923070">
    <w:abstractNumId w:val="6"/>
  </w:num>
  <w:num w:numId="20" w16cid:durableId="1089807971">
    <w:abstractNumId w:val="8"/>
  </w:num>
  <w:num w:numId="21" w16cid:durableId="857624286">
    <w:abstractNumId w:val="9"/>
  </w:num>
  <w:num w:numId="22" w16cid:durableId="1601452718">
    <w:abstractNumId w:val="38"/>
  </w:num>
  <w:num w:numId="23" w16cid:durableId="197818859">
    <w:abstractNumId w:val="41"/>
  </w:num>
  <w:num w:numId="24" w16cid:durableId="51782543">
    <w:abstractNumId w:val="40"/>
  </w:num>
  <w:num w:numId="25" w16cid:durableId="72630145">
    <w:abstractNumId w:val="39"/>
  </w:num>
  <w:num w:numId="26" w16cid:durableId="1361593081">
    <w:abstractNumId w:val="7"/>
  </w:num>
  <w:num w:numId="27" w16cid:durableId="1838568749">
    <w:abstractNumId w:val="42"/>
  </w:num>
  <w:num w:numId="28" w16cid:durableId="685979205">
    <w:abstractNumId w:val="18"/>
  </w:num>
  <w:num w:numId="29" w16cid:durableId="534149466">
    <w:abstractNumId w:val="22"/>
  </w:num>
  <w:num w:numId="30" w16cid:durableId="986544596">
    <w:abstractNumId w:val="0"/>
  </w:num>
  <w:num w:numId="31" w16cid:durableId="1075905277">
    <w:abstractNumId w:val="26"/>
  </w:num>
  <w:num w:numId="32" w16cid:durableId="1877500305">
    <w:abstractNumId w:val="31"/>
  </w:num>
  <w:num w:numId="33" w16cid:durableId="1231698973">
    <w:abstractNumId w:val="37"/>
  </w:num>
  <w:num w:numId="34" w16cid:durableId="2073234824">
    <w:abstractNumId w:val="30"/>
  </w:num>
  <w:num w:numId="35" w16cid:durableId="1409571096">
    <w:abstractNumId w:val="24"/>
  </w:num>
  <w:num w:numId="36" w16cid:durableId="2048797316">
    <w:abstractNumId w:val="11"/>
  </w:num>
  <w:num w:numId="37" w16cid:durableId="119157440">
    <w:abstractNumId w:val="19"/>
  </w:num>
  <w:num w:numId="38" w16cid:durableId="1030761422">
    <w:abstractNumId w:val="34"/>
  </w:num>
  <w:num w:numId="39" w16cid:durableId="281309032">
    <w:abstractNumId w:val="20"/>
  </w:num>
  <w:num w:numId="40" w16cid:durableId="138114644">
    <w:abstractNumId w:val="33"/>
  </w:num>
  <w:num w:numId="41" w16cid:durableId="1200246449">
    <w:abstractNumId w:val="28"/>
  </w:num>
  <w:num w:numId="42" w16cid:durableId="1681274176">
    <w:abstractNumId w:val="21"/>
  </w:num>
  <w:num w:numId="43" w16cid:durableId="1998610799">
    <w:abstractNumId w:val="13"/>
  </w:num>
  <w:num w:numId="44" w16cid:durableId="1324755">
    <w:abstractNumId w:val="4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BF0"/>
    <w:rsid w:val="0001290D"/>
    <w:rsid w:val="000131A9"/>
    <w:rsid w:val="000136B4"/>
    <w:rsid w:val="000201B7"/>
    <w:rsid w:val="00022D22"/>
    <w:rsid w:val="00032423"/>
    <w:rsid w:val="00032E66"/>
    <w:rsid w:val="0003300A"/>
    <w:rsid w:val="0003696C"/>
    <w:rsid w:val="00043292"/>
    <w:rsid w:val="00047570"/>
    <w:rsid w:val="00050EEE"/>
    <w:rsid w:val="00061EC9"/>
    <w:rsid w:val="00062051"/>
    <w:rsid w:val="000640B6"/>
    <w:rsid w:val="000652AE"/>
    <w:rsid w:val="00066DD9"/>
    <w:rsid w:val="0007427A"/>
    <w:rsid w:val="00077106"/>
    <w:rsid w:val="0008447A"/>
    <w:rsid w:val="00086716"/>
    <w:rsid w:val="000928A0"/>
    <w:rsid w:val="000960E2"/>
    <w:rsid w:val="000A5B71"/>
    <w:rsid w:val="000A65DF"/>
    <w:rsid w:val="000B1ED9"/>
    <w:rsid w:val="000C17EB"/>
    <w:rsid w:val="000C4297"/>
    <w:rsid w:val="000D0105"/>
    <w:rsid w:val="000D74A9"/>
    <w:rsid w:val="000E02CC"/>
    <w:rsid w:val="000E7217"/>
    <w:rsid w:val="000F1999"/>
    <w:rsid w:val="000F38E8"/>
    <w:rsid w:val="000F773A"/>
    <w:rsid w:val="00106D73"/>
    <w:rsid w:val="001115A8"/>
    <w:rsid w:val="001121FB"/>
    <w:rsid w:val="00114F2A"/>
    <w:rsid w:val="0011575F"/>
    <w:rsid w:val="0011704C"/>
    <w:rsid w:val="001212AD"/>
    <w:rsid w:val="00122B79"/>
    <w:rsid w:val="00122E2F"/>
    <w:rsid w:val="001240D0"/>
    <w:rsid w:val="00125D46"/>
    <w:rsid w:val="00131270"/>
    <w:rsid w:val="00135505"/>
    <w:rsid w:val="00153739"/>
    <w:rsid w:val="0016013B"/>
    <w:rsid w:val="001626B5"/>
    <w:rsid w:val="001628FC"/>
    <w:rsid w:val="00172EB7"/>
    <w:rsid w:val="00174B43"/>
    <w:rsid w:val="00180C00"/>
    <w:rsid w:val="001819D8"/>
    <w:rsid w:val="001834B7"/>
    <w:rsid w:val="0018453C"/>
    <w:rsid w:val="001878B9"/>
    <w:rsid w:val="00190BA0"/>
    <w:rsid w:val="001929EB"/>
    <w:rsid w:val="001938DD"/>
    <w:rsid w:val="001950AC"/>
    <w:rsid w:val="00195342"/>
    <w:rsid w:val="00196476"/>
    <w:rsid w:val="00196D4B"/>
    <w:rsid w:val="001A38C0"/>
    <w:rsid w:val="001A4ABD"/>
    <w:rsid w:val="001A59D0"/>
    <w:rsid w:val="001B591F"/>
    <w:rsid w:val="001B7C34"/>
    <w:rsid w:val="001C073F"/>
    <w:rsid w:val="001C7619"/>
    <w:rsid w:val="001D00D6"/>
    <w:rsid w:val="001D1784"/>
    <w:rsid w:val="001D2B7F"/>
    <w:rsid w:val="001D506C"/>
    <w:rsid w:val="001D550E"/>
    <w:rsid w:val="001D608D"/>
    <w:rsid w:val="001E07B9"/>
    <w:rsid w:val="001E4510"/>
    <w:rsid w:val="001F1539"/>
    <w:rsid w:val="001F1A38"/>
    <w:rsid w:val="001F65D7"/>
    <w:rsid w:val="00200B6E"/>
    <w:rsid w:val="00201B79"/>
    <w:rsid w:val="0021106F"/>
    <w:rsid w:val="0021331F"/>
    <w:rsid w:val="00217FEE"/>
    <w:rsid w:val="00223BAA"/>
    <w:rsid w:val="00224F82"/>
    <w:rsid w:val="002267B5"/>
    <w:rsid w:val="00226AB3"/>
    <w:rsid w:val="00227C71"/>
    <w:rsid w:val="002432F7"/>
    <w:rsid w:val="00243FED"/>
    <w:rsid w:val="002504DB"/>
    <w:rsid w:val="002534E6"/>
    <w:rsid w:val="00256099"/>
    <w:rsid w:val="00256B39"/>
    <w:rsid w:val="0027222B"/>
    <w:rsid w:val="00275406"/>
    <w:rsid w:val="0027785E"/>
    <w:rsid w:val="0028491F"/>
    <w:rsid w:val="002872EC"/>
    <w:rsid w:val="002A2EBB"/>
    <w:rsid w:val="002A77BA"/>
    <w:rsid w:val="002B0F15"/>
    <w:rsid w:val="002B1BE3"/>
    <w:rsid w:val="002B4451"/>
    <w:rsid w:val="002B4A65"/>
    <w:rsid w:val="002C2381"/>
    <w:rsid w:val="002C281C"/>
    <w:rsid w:val="002C576F"/>
    <w:rsid w:val="002D2DC3"/>
    <w:rsid w:val="002D479A"/>
    <w:rsid w:val="002D66F5"/>
    <w:rsid w:val="002D78B0"/>
    <w:rsid w:val="002F37A9"/>
    <w:rsid w:val="002F4283"/>
    <w:rsid w:val="002F52E3"/>
    <w:rsid w:val="002F586D"/>
    <w:rsid w:val="002F69D9"/>
    <w:rsid w:val="002F79B0"/>
    <w:rsid w:val="002F7B8E"/>
    <w:rsid w:val="00301452"/>
    <w:rsid w:val="0031173E"/>
    <w:rsid w:val="00315224"/>
    <w:rsid w:val="00321260"/>
    <w:rsid w:val="003302B8"/>
    <w:rsid w:val="00330BBF"/>
    <w:rsid w:val="003328C0"/>
    <w:rsid w:val="003406F8"/>
    <w:rsid w:val="0034224F"/>
    <w:rsid w:val="003440CC"/>
    <w:rsid w:val="00352A9E"/>
    <w:rsid w:val="0035429F"/>
    <w:rsid w:val="00354959"/>
    <w:rsid w:val="00355FE2"/>
    <w:rsid w:val="00366E6F"/>
    <w:rsid w:val="00374DDD"/>
    <w:rsid w:val="003772F0"/>
    <w:rsid w:val="00384F17"/>
    <w:rsid w:val="0038598C"/>
    <w:rsid w:val="00386983"/>
    <w:rsid w:val="003875CE"/>
    <w:rsid w:val="00393C07"/>
    <w:rsid w:val="003969E5"/>
    <w:rsid w:val="00396E96"/>
    <w:rsid w:val="003A2568"/>
    <w:rsid w:val="003A5062"/>
    <w:rsid w:val="003A67B7"/>
    <w:rsid w:val="003A6E92"/>
    <w:rsid w:val="003B15A3"/>
    <w:rsid w:val="003B1D3F"/>
    <w:rsid w:val="003B229B"/>
    <w:rsid w:val="003B3769"/>
    <w:rsid w:val="003B4FBE"/>
    <w:rsid w:val="003B5834"/>
    <w:rsid w:val="003C648A"/>
    <w:rsid w:val="003D1625"/>
    <w:rsid w:val="003D162D"/>
    <w:rsid w:val="003D2EDF"/>
    <w:rsid w:val="003D6E9C"/>
    <w:rsid w:val="003E3135"/>
    <w:rsid w:val="003E7C79"/>
    <w:rsid w:val="003E7EAF"/>
    <w:rsid w:val="003F0EB3"/>
    <w:rsid w:val="003F2EED"/>
    <w:rsid w:val="0040529D"/>
    <w:rsid w:val="00412E7C"/>
    <w:rsid w:val="00420F00"/>
    <w:rsid w:val="004244EA"/>
    <w:rsid w:val="00425CF6"/>
    <w:rsid w:val="00426F4E"/>
    <w:rsid w:val="00434815"/>
    <w:rsid w:val="004359C1"/>
    <w:rsid w:val="00436697"/>
    <w:rsid w:val="00440DF2"/>
    <w:rsid w:val="00443B20"/>
    <w:rsid w:val="00443BFC"/>
    <w:rsid w:val="00445311"/>
    <w:rsid w:val="0045041A"/>
    <w:rsid w:val="004516A9"/>
    <w:rsid w:val="00452175"/>
    <w:rsid w:val="004536F1"/>
    <w:rsid w:val="00453DDF"/>
    <w:rsid w:val="00460CDF"/>
    <w:rsid w:val="00462E34"/>
    <w:rsid w:val="00463A18"/>
    <w:rsid w:val="004671B7"/>
    <w:rsid w:val="00467A33"/>
    <w:rsid w:val="004801A1"/>
    <w:rsid w:val="00480292"/>
    <w:rsid w:val="00485B71"/>
    <w:rsid w:val="004901F9"/>
    <w:rsid w:val="00490241"/>
    <w:rsid w:val="00491B7E"/>
    <w:rsid w:val="00492531"/>
    <w:rsid w:val="00493FCE"/>
    <w:rsid w:val="004A084D"/>
    <w:rsid w:val="004A2B49"/>
    <w:rsid w:val="004B7FB2"/>
    <w:rsid w:val="004C67BF"/>
    <w:rsid w:val="004D7A8A"/>
    <w:rsid w:val="004E19A7"/>
    <w:rsid w:val="004F2DD5"/>
    <w:rsid w:val="004F6363"/>
    <w:rsid w:val="004F684B"/>
    <w:rsid w:val="004F6A6D"/>
    <w:rsid w:val="004F77DA"/>
    <w:rsid w:val="0050023B"/>
    <w:rsid w:val="00502C17"/>
    <w:rsid w:val="00502C9E"/>
    <w:rsid w:val="0050561F"/>
    <w:rsid w:val="00506D94"/>
    <w:rsid w:val="00510F34"/>
    <w:rsid w:val="00513A3F"/>
    <w:rsid w:val="00523109"/>
    <w:rsid w:val="00523E76"/>
    <w:rsid w:val="005264EE"/>
    <w:rsid w:val="00526760"/>
    <w:rsid w:val="005273D1"/>
    <w:rsid w:val="0052763F"/>
    <w:rsid w:val="00530CA8"/>
    <w:rsid w:val="00532215"/>
    <w:rsid w:val="00534599"/>
    <w:rsid w:val="005352A0"/>
    <w:rsid w:val="00540B37"/>
    <w:rsid w:val="005421D6"/>
    <w:rsid w:val="005442D8"/>
    <w:rsid w:val="00544419"/>
    <w:rsid w:val="00544CC4"/>
    <w:rsid w:val="00545797"/>
    <w:rsid w:val="0054661C"/>
    <w:rsid w:val="00550700"/>
    <w:rsid w:val="00550C6C"/>
    <w:rsid w:val="00561269"/>
    <w:rsid w:val="0056388B"/>
    <w:rsid w:val="00572D53"/>
    <w:rsid w:val="00573806"/>
    <w:rsid w:val="00574D5E"/>
    <w:rsid w:val="005755F7"/>
    <w:rsid w:val="00577E1C"/>
    <w:rsid w:val="005805BA"/>
    <w:rsid w:val="0058200C"/>
    <w:rsid w:val="00582AAF"/>
    <w:rsid w:val="00584F2A"/>
    <w:rsid w:val="0058676B"/>
    <w:rsid w:val="00596A04"/>
    <w:rsid w:val="005A2741"/>
    <w:rsid w:val="005A2DC8"/>
    <w:rsid w:val="005A3BDF"/>
    <w:rsid w:val="005A44A8"/>
    <w:rsid w:val="005A532C"/>
    <w:rsid w:val="005B1AED"/>
    <w:rsid w:val="005B1F1C"/>
    <w:rsid w:val="005B79FA"/>
    <w:rsid w:val="005C00B2"/>
    <w:rsid w:val="005C370C"/>
    <w:rsid w:val="005C3F9B"/>
    <w:rsid w:val="005C548C"/>
    <w:rsid w:val="005D7538"/>
    <w:rsid w:val="005E2FE3"/>
    <w:rsid w:val="005E365D"/>
    <w:rsid w:val="005F0911"/>
    <w:rsid w:val="005F20BD"/>
    <w:rsid w:val="005F3DBF"/>
    <w:rsid w:val="005F6BE6"/>
    <w:rsid w:val="005F72E4"/>
    <w:rsid w:val="00603ABB"/>
    <w:rsid w:val="00606BA7"/>
    <w:rsid w:val="0061095C"/>
    <w:rsid w:val="006114F7"/>
    <w:rsid w:val="00612E2D"/>
    <w:rsid w:val="006160B6"/>
    <w:rsid w:val="0062435E"/>
    <w:rsid w:val="00631033"/>
    <w:rsid w:val="00631F6E"/>
    <w:rsid w:val="00644BF9"/>
    <w:rsid w:val="00645241"/>
    <w:rsid w:val="00645F72"/>
    <w:rsid w:val="00647445"/>
    <w:rsid w:val="006474B0"/>
    <w:rsid w:val="00654164"/>
    <w:rsid w:val="00654EFA"/>
    <w:rsid w:val="00663F26"/>
    <w:rsid w:val="00665F7E"/>
    <w:rsid w:val="0067156B"/>
    <w:rsid w:val="00673B30"/>
    <w:rsid w:val="00673D19"/>
    <w:rsid w:val="00684031"/>
    <w:rsid w:val="00690E8A"/>
    <w:rsid w:val="006939E9"/>
    <w:rsid w:val="00696021"/>
    <w:rsid w:val="006A4E66"/>
    <w:rsid w:val="006B4065"/>
    <w:rsid w:val="006B40A9"/>
    <w:rsid w:val="006C1388"/>
    <w:rsid w:val="006C2FA7"/>
    <w:rsid w:val="006D4725"/>
    <w:rsid w:val="006D6A0C"/>
    <w:rsid w:val="006D7DAF"/>
    <w:rsid w:val="006E377A"/>
    <w:rsid w:val="006E3F08"/>
    <w:rsid w:val="006E5E2A"/>
    <w:rsid w:val="006F17B4"/>
    <w:rsid w:val="006F537E"/>
    <w:rsid w:val="00700EB6"/>
    <w:rsid w:val="007105FE"/>
    <w:rsid w:val="00714692"/>
    <w:rsid w:val="00724A81"/>
    <w:rsid w:val="00730D52"/>
    <w:rsid w:val="007328D4"/>
    <w:rsid w:val="00734602"/>
    <w:rsid w:val="00737128"/>
    <w:rsid w:val="007423E7"/>
    <w:rsid w:val="00743AA0"/>
    <w:rsid w:val="00756F71"/>
    <w:rsid w:val="007617D7"/>
    <w:rsid w:val="00775091"/>
    <w:rsid w:val="0077781E"/>
    <w:rsid w:val="00783F94"/>
    <w:rsid w:val="00786C60"/>
    <w:rsid w:val="007918F8"/>
    <w:rsid w:val="00792F79"/>
    <w:rsid w:val="0079340C"/>
    <w:rsid w:val="00795A16"/>
    <w:rsid w:val="00796C22"/>
    <w:rsid w:val="007A267B"/>
    <w:rsid w:val="007A5F3E"/>
    <w:rsid w:val="007A6A05"/>
    <w:rsid w:val="007A6F62"/>
    <w:rsid w:val="007B2FF3"/>
    <w:rsid w:val="007B7DCD"/>
    <w:rsid w:val="007C4D16"/>
    <w:rsid w:val="007C6071"/>
    <w:rsid w:val="007C6890"/>
    <w:rsid w:val="007D18EB"/>
    <w:rsid w:val="007D7395"/>
    <w:rsid w:val="007E1965"/>
    <w:rsid w:val="007E6FC5"/>
    <w:rsid w:val="007F1D1C"/>
    <w:rsid w:val="00801148"/>
    <w:rsid w:val="008016A7"/>
    <w:rsid w:val="00805219"/>
    <w:rsid w:val="008079AD"/>
    <w:rsid w:val="00812804"/>
    <w:rsid w:val="008236DD"/>
    <w:rsid w:val="00825025"/>
    <w:rsid w:val="008328A1"/>
    <w:rsid w:val="008409B7"/>
    <w:rsid w:val="00851A10"/>
    <w:rsid w:val="00855759"/>
    <w:rsid w:val="00860389"/>
    <w:rsid w:val="008628B2"/>
    <w:rsid w:val="00863851"/>
    <w:rsid w:val="00865A2B"/>
    <w:rsid w:val="00876E2F"/>
    <w:rsid w:val="00877150"/>
    <w:rsid w:val="0087772C"/>
    <w:rsid w:val="008810D8"/>
    <w:rsid w:val="00881874"/>
    <w:rsid w:val="00883A5C"/>
    <w:rsid w:val="0089273D"/>
    <w:rsid w:val="00893583"/>
    <w:rsid w:val="00896057"/>
    <w:rsid w:val="008B1690"/>
    <w:rsid w:val="008C15BF"/>
    <w:rsid w:val="008C22C6"/>
    <w:rsid w:val="008D7F4E"/>
    <w:rsid w:val="008E04BE"/>
    <w:rsid w:val="008E3B0D"/>
    <w:rsid w:val="008E4F42"/>
    <w:rsid w:val="008E56B7"/>
    <w:rsid w:val="008E58DC"/>
    <w:rsid w:val="008F132E"/>
    <w:rsid w:val="008F44D4"/>
    <w:rsid w:val="009000C6"/>
    <w:rsid w:val="009042D3"/>
    <w:rsid w:val="00912988"/>
    <w:rsid w:val="00915B99"/>
    <w:rsid w:val="009208A9"/>
    <w:rsid w:val="00920A80"/>
    <w:rsid w:val="009255C4"/>
    <w:rsid w:val="009266EC"/>
    <w:rsid w:val="0093451E"/>
    <w:rsid w:val="00947FAC"/>
    <w:rsid w:val="00953EDC"/>
    <w:rsid w:val="0095414D"/>
    <w:rsid w:val="009558E4"/>
    <w:rsid w:val="00967739"/>
    <w:rsid w:val="00972122"/>
    <w:rsid w:val="009724C2"/>
    <w:rsid w:val="0097262A"/>
    <w:rsid w:val="0097291D"/>
    <w:rsid w:val="009764EC"/>
    <w:rsid w:val="00976DB0"/>
    <w:rsid w:val="00980775"/>
    <w:rsid w:val="00983570"/>
    <w:rsid w:val="0098426C"/>
    <w:rsid w:val="00986303"/>
    <w:rsid w:val="00986A86"/>
    <w:rsid w:val="009870D7"/>
    <w:rsid w:val="009904DB"/>
    <w:rsid w:val="00995128"/>
    <w:rsid w:val="00996F69"/>
    <w:rsid w:val="00997A67"/>
    <w:rsid w:val="009B0415"/>
    <w:rsid w:val="009B1D04"/>
    <w:rsid w:val="009B239B"/>
    <w:rsid w:val="009C5178"/>
    <w:rsid w:val="009C655C"/>
    <w:rsid w:val="009D04A6"/>
    <w:rsid w:val="009D310B"/>
    <w:rsid w:val="009D6738"/>
    <w:rsid w:val="009E0FA4"/>
    <w:rsid w:val="009E1E52"/>
    <w:rsid w:val="009E74F4"/>
    <w:rsid w:val="009F3D54"/>
    <w:rsid w:val="00A01705"/>
    <w:rsid w:val="00A03EF4"/>
    <w:rsid w:val="00A04B5B"/>
    <w:rsid w:val="00A05807"/>
    <w:rsid w:val="00A0605C"/>
    <w:rsid w:val="00A1154D"/>
    <w:rsid w:val="00A22B45"/>
    <w:rsid w:val="00A27981"/>
    <w:rsid w:val="00A316E4"/>
    <w:rsid w:val="00A361B5"/>
    <w:rsid w:val="00A37069"/>
    <w:rsid w:val="00A44089"/>
    <w:rsid w:val="00A52D46"/>
    <w:rsid w:val="00A553F6"/>
    <w:rsid w:val="00A5578B"/>
    <w:rsid w:val="00A630BC"/>
    <w:rsid w:val="00A63186"/>
    <w:rsid w:val="00A635FA"/>
    <w:rsid w:val="00A63A00"/>
    <w:rsid w:val="00A66797"/>
    <w:rsid w:val="00A66904"/>
    <w:rsid w:val="00A72EE7"/>
    <w:rsid w:val="00A75A8A"/>
    <w:rsid w:val="00A773D6"/>
    <w:rsid w:val="00A80341"/>
    <w:rsid w:val="00A8488A"/>
    <w:rsid w:val="00A863B0"/>
    <w:rsid w:val="00A93AB7"/>
    <w:rsid w:val="00AA2521"/>
    <w:rsid w:val="00AB360F"/>
    <w:rsid w:val="00AB6693"/>
    <w:rsid w:val="00AC73CA"/>
    <w:rsid w:val="00AD28C3"/>
    <w:rsid w:val="00AD6032"/>
    <w:rsid w:val="00AE3727"/>
    <w:rsid w:val="00AF21BB"/>
    <w:rsid w:val="00AF2721"/>
    <w:rsid w:val="00AF6F48"/>
    <w:rsid w:val="00B00E73"/>
    <w:rsid w:val="00B013CE"/>
    <w:rsid w:val="00B16EF5"/>
    <w:rsid w:val="00B173A9"/>
    <w:rsid w:val="00B20CCC"/>
    <w:rsid w:val="00B23C8C"/>
    <w:rsid w:val="00B2415E"/>
    <w:rsid w:val="00B37298"/>
    <w:rsid w:val="00B40250"/>
    <w:rsid w:val="00B41475"/>
    <w:rsid w:val="00B43450"/>
    <w:rsid w:val="00B45B38"/>
    <w:rsid w:val="00B50D19"/>
    <w:rsid w:val="00B529D0"/>
    <w:rsid w:val="00B5515E"/>
    <w:rsid w:val="00B55EB9"/>
    <w:rsid w:val="00B56CA4"/>
    <w:rsid w:val="00B60D80"/>
    <w:rsid w:val="00B67559"/>
    <w:rsid w:val="00B67749"/>
    <w:rsid w:val="00B70211"/>
    <w:rsid w:val="00B76B54"/>
    <w:rsid w:val="00B8413B"/>
    <w:rsid w:val="00B86CA3"/>
    <w:rsid w:val="00BA2267"/>
    <w:rsid w:val="00BA56B0"/>
    <w:rsid w:val="00BA56DF"/>
    <w:rsid w:val="00BA65CB"/>
    <w:rsid w:val="00BB02D1"/>
    <w:rsid w:val="00BB0BE6"/>
    <w:rsid w:val="00BB12F4"/>
    <w:rsid w:val="00BB141C"/>
    <w:rsid w:val="00BB29FE"/>
    <w:rsid w:val="00BB2D1B"/>
    <w:rsid w:val="00BB7662"/>
    <w:rsid w:val="00BC1E5D"/>
    <w:rsid w:val="00BC4DB7"/>
    <w:rsid w:val="00BC7BAA"/>
    <w:rsid w:val="00BD2CE4"/>
    <w:rsid w:val="00BD770D"/>
    <w:rsid w:val="00BE0589"/>
    <w:rsid w:val="00BE197E"/>
    <w:rsid w:val="00BE21B4"/>
    <w:rsid w:val="00BE2AB6"/>
    <w:rsid w:val="00BE3668"/>
    <w:rsid w:val="00BF054B"/>
    <w:rsid w:val="00BF292A"/>
    <w:rsid w:val="00BF51E9"/>
    <w:rsid w:val="00BF6923"/>
    <w:rsid w:val="00C01902"/>
    <w:rsid w:val="00C02322"/>
    <w:rsid w:val="00C05B84"/>
    <w:rsid w:val="00C10543"/>
    <w:rsid w:val="00C17341"/>
    <w:rsid w:val="00C22294"/>
    <w:rsid w:val="00C223D0"/>
    <w:rsid w:val="00C30BF4"/>
    <w:rsid w:val="00C342D1"/>
    <w:rsid w:val="00C356D9"/>
    <w:rsid w:val="00C37700"/>
    <w:rsid w:val="00C41129"/>
    <w:rsid w:val="00C50205"/>
    <w:rsid w:val="00C539E9"/>
    <w:rsid w:val="00C55F1C"/>
    <w:rsid w:val="00C57036"/>
    <w:rsid w:val="00C612BB"/>
    <w:rsid w:val="00C64CEF"/>
    <w:rsid w:val="00C64DBA"/>
    <w:rsid w:val="00C719F1"/>
    <w:rsid w:val="00C7268D"/>
    <w:rsid w:val="00C830EF"/>
    <w:rsid w:val="00C9229C"/>
    <w:rsid w:val="00C92E5C"/>
    <w:rsid w:val="00CA0D65"/>
    <w:rsid w:val="00CA3BC1"/>
    <w:rsid w:val="00CA4BBC"/>
    <w:rsid w:val="00CA4CD9"/>
    <w:rsid w:val="00CB02BE"/>
    <w:rsid w:val="00CB4A23"/>
    <w:rsid w:val="00CB5BC9"/>
    <w:rsid w:val="00CC2F19"/>
    <w:rsid w:val="00CC507F"/>
    <w:rsid w:val="00CD05D8"/>
    <w:rsid w:val="00CD0F92"/>
    <w:rsid w:val="00CD58CA"/>
    <w:rsid w:val="00CD73A3"/>
    <w:rsid w:val="00CF2254"/>
    <w:rsid w:val="00CF755F"/>
    <w:rsid w:val="00D039DA"/>
    <w:rsid w:val="00D051C1"/>
    <w:rsid w:val="00D062D0"/>
    <w:rsid w:val="00D068A9"/>
    <w:rsid w:val="00D07763"/>
    <w:rsid w:val="00D11747"/>
    <w:rsid w:val="00D2018B"/>
    <w:rsid w:val="00D223FD"/>
    <w:rsid w:val="00D22567"/>
    <w:rsid w:val="00D232E3"/>
    <w:rsid w:val="00D23481"/>
    <w:rsid w:val="00D3040C"/>
    <w:rsid w:val="00D51112"/>
    <w:rsid w:val="00D558C1"/>
    <w:rsid w:val="00D61B60"/>
    <w:rsid w:val="00D64CF1"/>
    <w:rsid w:val="00D72826"/>
    <w:rsid w:val="00D75115"/>
    <w:rsid w:val="00D75FF1"/>
    <w:rsid w:val="00D813CA"/>
    <w:rsid w:val="00D81DF5"/>
    <w:rsid w:val="00D87A44"/>
    <w:rsid w:val="00D87EA4"/>
    <w:rsid w:val="00D90CDE"/>
    <w:rsid w:val="00D95C9D"/>
    <w:rsid w:val="00DA0BD4"/>
    <w:rsid w:val="00DA3488"/>
    <w:rsid w:val="00DA5593"/>
    <w:rsid w:val="00DA5C9C"/>
    <w:rsid w:val="00DA710C"/>
    <w:rsid w:val="00DA72B2"/>
    <w:rsid w:val="00DB12AA"/>
    <w:rsid w:val="00DC0BEC"/>
    <w:rsid w:val="00DC2E0B"/>
    <w:rsid w:val="00DC48A7"/>
    <w:rsid w:val="00DD0EDB"/>
    <w:rsid w:val="00DD4F98"/>
    <w:rsid w:val="00DD5AFB"/>
    <w:rsid w:val="00DE01C9"/>
    <w:rsid w:val="00DE43BC"/>
    <w:rsid w:val="00DF0671"/>
    <w:rsid w:val="00DF0B54"/>
    <w:rsid w:val="00DF1FA5"/>
    <w:rsid w:val="00E0423C"/>
    <w:rsid w:val="00E07193"/>
    <w:rsid w:val="00E12DDE"/>
    <w:rsid w:val="00E14734"/>
    <w:rsid w:val="00E15268"/>
    <w:rsid w:val="00E265AF"/>
    <w:rsid w:val="00E30FF5"/>
    <w:rsid w:val="00E3266F"/>
    <w:rsid w:val="00E37C62"/>
    <w:rsid w:val="00E56AED"/>
    <w:rsid w:val="00E620F8"/>
    <w:rsid w:val="00E6719A"/>
    <w:rsid w:val="00E72E4D"/>
    <w:rsid w:val="00E739F8"/>
    <w:rsid w:val="00E75334"/>
    <w:rsid w:val="00E769DE"/>
    <w:rsid w:val="00E77190"/>
    <w:rsid w:val="00E80BF2"/>
    <w:rsid w:val="00E84651"/>
    <w:rsid w:val="00E866FD"/>
    <w:rsid w:val="00E9347F"/>
    <w:rsid w:val="00E947CF"/>
    <w:rsid w:val="00E964D5"/>
    <w:rsid w:val="00EA0EDF"/>
    <w:rsid w:val="00EA7A42"/>
    <w:rsid w:val="00EA7F7C"/>
    <w:rsid w:val="00EB23D6"/>
    <w:rsid w:val="00EC4C03"/>
    <w:rsid w:val="00EC7188"/>
    <w:rsid w:val="00ED1796"/>
    <w:rsid w:val="00ED3FC6"/>
    <w:rsid w:val="00EE0EC3"/>
    <w:rsid w:val="00EE2AC1"/>
    <w:rsid w:val="00EE34C2"/>
    <w:rsid w:val="00EE6526"/>
    <w:rsid w:val="00EE6FB9"/>
    <w:rsid w:val="00EE71BE"/>
    <w:rsid w:val="00EF20DA"/>
    <w:rsid w:val="00EF3784"/>
    <w:rsid w:val="00EF3CF4"/>
    <w:rsid w:val="00EF69D3"/>
    <w:rsid w:val="00EF724E"/>
    <w:rsid w:val="00F129AB"/>
    <w:rsid w:val="00F1646D"/>
    <w:rsid w:val="00F177DE"/>
    <w:rsid w:val="00F208CD"/>
    <w:rsid w:val="00F21DBA"/>
    <w:rsid w:val="00F23DCD"/>
    <w:rsid w:val="00F318A0"/>
    <w:rsid w:val="00F34C24"/>
    <w:rsid w:val="00F350EF"/>
    <w:rsid w:val="00F36012"/>
    <w:rsid w:val="00F36AA8"/>
    <w:rsid w:val="00F47BA2"/>
    <w:rsid w:val="00F5153D"/>
    <w:rsid w:val="00F518D7"/>
    <w:rsid w:val="00F532D4"/>
    <w:rsid w:val="00F53EA1"/>
    <w:rsid w:val="00F56299"/>
    <w:rsid w:val="00F56B1F"/>
    <w:rsid w:val="00F601D6"/>
    <w:rsid w:val="00F61D9B"/>
    <w:rsid w:val="00F623A2"/>
    <w:rsid w:val="00F71FAC"/>
    <w:rsid w:val="00F74112"/>
    <w:rsid w:val="00F76ECB"/>
    <w:rsid w:val="00F84456"/>
    <w:rsid w:val="00F94808"/>
    <w:rsid w:val="00FA06F4"/>
    <w:rsid w:val="00FA76DE"/>
    <w:rsid w:val="00FA7CD4"/>
    <w:rsid w:val="00FB7EE3"/>
    <w:rsid w:val="00FC0A38"/>
    <w:rsid w:val="00FC64F0"/>
    <w:rsid w:val="00FC7543"/>
    <w:rsid w:val="00FC7C6F"/>
    <w:rsid w:val="00FD65E0"/>
    <w:rsid w:val="00FE2667"/>
    <w:rsid w:val="00FE3D3B"/>
    <w:rsid w:val="00FE4C91"/>
    <w:rsid w:val="00FE59A3"/>
    <w:rsid w:val="00FF1BDF"/>
    <w:rsid w:val="00FF1F2B"/>
    <w:rsid w:val="00FF37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F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D87EA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A5578B"/>
    <w:pPr>
      <w:tabs>
        <w:tab w:val="left" w:pos="709"/>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semiHidden/>
    <w:rsid w:val="00D87EA4"/>
    <w:rPr>
      <w:rFonts w:asciiTheme="majorHAnsi" w:eastAsiaTheme="majorEastAsia" w:hAnsiTheme="majorHAnsi" w:cstheme="majorBidi"/>
      <w:color w:val="1F3763" w:themeColor="accent1" w:themeShade="7F"/>
    </w:rPr>
  </w:style>
  <w:style w:type="paragraph" w:styleId="Prrafodelista">
    <w:name w:val="List Paragraph"/>
    <w:basedOn w:val="Normal"/>
    <w:link w:val="PrrafodelistaCar"/>
    <w:uiPriority w:val="34"/>
    <w:qFormat/>
    <w:rsid w:val="00D87EA4"/>
    <w:pPr>
      <w:ind w:left="720"/>
      <w:contextualSpacing/>
    </w:pPr>
  </w:style>
  <w:style w:type="character" w:customStyle="1" w:styleId="PrrafodelistaCar">
    <w:name w:val="Párrafo de lista Car"/>
    <w:link w:val="Prrafodelista"/>
    <w:uiPriority w:val="34"/>
    <w:rsid w:val="00684031"/>
  </w:style>
  <w:style w:type="paragraph" w:styleId="TDC2">
    <w:name w:val="toc 2"/>
    <w:basedOn w:val="Normal"/>
    <w:next w:val="Normal"/>
    <w:autoRedefine/>
    <w:uiPriority w:val="39"/>
    <w:unhideWhenUsed/>
    <w:rsid w:val="003A2568"/>
    <w:pPr>
      <w:tabs>
        <w:tab w:val="left" w:pos="709"/>
        <w:tab w:val="right" w:leader="dot" w:pos="9350"/>
      </w:tabs>
      <w:spacing w:after="100"/>
      <w:ind w:left="240"/>
      <w:jc w:val="both"/>
    </w:pPr>
  </w:style>
  <w:style w:type="table" w:styleId="Tablaconcuadrcula">
    <w:name w:val="Table Grid"/>
    <w:basedOn w:val="Tablanormal"/>
    <w:uiPriority w:val="39"/>
    <w:rsid w:val="00A66904"/>
    <w:pPr>
      <w:spacing w:after="0" w:line="240" w:lineRule="auto"/>
    </w:pPr>
    <w:rPr>
      <w:rFonts w:eastAsia="Batang"/>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A66904"/>
    <w:pPr>
      <w:widowControl w:val="0"/>
      <w:autoSpaceDE w:val="0"/>
      <w:autoSpaceDN w:val="0"/>
      <w:spacing w:after="0" w:line="240" w:lineRule="auto"/>
    </w:pPr>
    <w:rPr>
      <w:rFonts w:ascii="Trebuchet MS" w:eastAsia="Trebuchet MS" w:hAnsi="Trebuchet MS" w:cs="Trebuchet MS"/>
      <w:color w:val="auto"/>
      <w:spacing w:val="0"/>
      <w:sz w:val="26"/>
      <w:szCs w:val="26"/>
      <w:lang w:val="es-ES"/>
    </w:rPr>
  </w:style>
  <w:style w:type="character" w:customStyle="1" w:styleId="TextoindependienteCar">
    <w:name w:val="Texto independiente Car"/>
    <w:basedOn w:val="Fuentedeprrafopredeter"/>
    <w:link w:val="Textoindependiente"/>
    <w:uiPriority w:val="1"/>
    <w:rsid w:val="00A66904"/>
    <w:rPr>
      <w:rFonts w:ascii="Trebuchet MS" w:eastAsia="Trebuchet MS" w:hAnsi="Trebuchet MS" w:cs="Trebuchet MS"/>
      <w:color w:val="auto"/>
      <w:spacing w:val="0"/>
      <w:sz w:val="26"/>
      <w:szCs w:val="26"/>
      <w:lang w:val="es-ES"/>
    </w:rPr>
  </w:style>
  <w:style w:type="paragraph" w:styleId="TDC3">
    <w:name w:val="toc 3"/>
    <w:basedOn w:val="Normal"/>
    <w:next w:val="Normal"/>
    <w:autoRedefine/>
    <w:uiPriority w:val="39"/>
    <w:unhideWhenUsed/>
    <w:rsid w:val="008236DD"/>
    <w:pPr>
      <w:spacing w:after="100"/>
      <w:ind w:left="480"/>
    </w:pPr>
  </w:style>
  <w:style w:type="paragraph" w:customStyle="1" w:styleId="Default">
    <w:name w:val="Default"/>
    <w:rsid w:val="00C57036"/>
    <w:pPr>
      <w:autoSpaceDE w:val="0"/>
      <w:autoSpaceDN w:val="0"/>
      <w:adjustRightInd w:val="0"/>
      <w:spacing w:after="0" w:line="240" w:lineRule="auto"/>
    </w:pPr>
    <w:rPr>
      <w:rFonts w:ascii="Trebuchet MS" w:eastAsia="Times New Roman" w:hAnsi="Trebuchet MS" w:cs="Trebuchet MS"/>
      <w:color w:val="000000"/>
      <w:spacing w:val="0"/>
      <w:lang w:val="es-ES" w:eastAsia="es-ES"/>
    </w:rPr>
  </w:style>
  <w:style w:type="paragraph" w:styleId="Ttulo">
    <w:name w:val="Title"/>
    <w:aliases w:val="Título 2.1"/>
    <w:basedOn w:val="Normal"/>
    <w:next w:val="Normal"/>
    <w:link w:val="TtuloCar"/>
    <w:uiPriority w:val="10"/>
    <w:qFormat/>
    <w:rsid w:val="00CF755F"/>
    <w:pPr>
      <w:numPr>
        <w:numId w:val="12"/>
      </w:numPr>
      <w:spacing w:after="0" w:line="240" w:lineRule="auto"/>
      <w:contextualSpacing/>
    </w:pPr>
    <w:rPr>
      <w:rFonts w:eastAsiaTheme="majorEastAsia" w:cstheme="majorBidi"/>
      <w:b/>
      <w:color w:val="595959" w:themeColor="text1" w:themeTint="A6"/>
      <w:spacing w:val="-10"/>
      <w:kern w:val="28"/>
      <w:szCs w:val="56"/>
      <w:lang w:val="es-DO"/>
    </w:rPr>
  </w:style>
  <w:style w:type="character" w:customStyle="1" w:styleId="TtuloCar">
    <w:name w:val="Título Car"/>
    <w:aliases w:val="Título 2.1 Car"/>
    <w:basedOn w:val="Fuentedeprrafopredeter"/>
    <w:link w:val="Ttulo"/>
    <w:uiPriority w:val="10"/>
    <w:rsid w:val="00CF755F"/>
    <w:rPr>
      <w:rFonts w:eastAsiaTheme="majorEastAsia" w:cstheme="majorBidi"/>
      <w:b/>
      <w:color w:val="595959" w:themeColor="text1" w:themeTint="A6"/>
      <w:spacing w:val="-10"/>
      <w:kern w:val="28"/>
      <w:szCs w:val="56"/>
      <w:lang w:val="es-DO"/>
    </w:rPr>
  </w:style>
  <w:style w:type="character" w:styleId="Ttulodellibro">
    <w:name w:val="Book Title"/>
    <w:basedOn w:val="Fuentedeprrafopredeter"/>
    <w:uiPriority w:val="33"/>
    <w:qFormat/>
    <w:rsid w:val="006D4725"/>
    <w:rPr>
      <w:b/>
      <w:bCs/>
      <w:i/>
      <w:iCs/>
      <w:spacing w:val="5"/>
    </w:rPr>
  </w:style>
  <w:style w:type="character" w:styleId="Mencinsinresolver">
    <w:name w:val="Unresolved Mention"/>
    <w:basedOn w:val="Fuentedeprrafopredeter"/>
    <w:uiPriority w:val="99"/>
    <w:semiHidden/>
    <w:unhideWhenUsed/>
    <w:rsid w:val="00510F34"/>
    <w:rPr>
      <w:color w:val="605E5C"/>
      <w:shd w:val="clear" w:color="auto" w:fill="E1DFDD"/>
    </w:rPr>
  </w:style>
  <w:style w:type="table" w:customStyle="1" w:styleId="Tablaconcuadrcula1">
    <w:name w:val="Tabla con cuadrícula1"/>
    <w:basedOn w:val="Tablanormal"/>
    <w:next w:val="Tablaconcuadrcula"/>
    <w:uiPriority w:val="59"/>
    <w:rsid w:val="00F532D4"/>
    <w:pPr>
      <w:spacing w:after="0" w:line="240" w:lineRule="auto"/>
    </w:pPr>
    <w:rPr>
      <w:rFonts w:eastAsia="Batang"/>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851A1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1">
    <w:name w:val="Tabla con cuadrícula 4 - Énfasis 11"/>
    <w:basedOn w:val="Tablanormal"/>
    <w:next w:val="Tablaconcuadrcula4-nfasis1"/>
    <w:uiPriority w:val="49"/>
    <w:rsid w:val="007617D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n">
    <w:name w:val="Revision"/>
    <w:hidden/>
    <w:uiPriority w:val="99"/>
    <w:semiHidden/>
    <w:rsid w:val="00AF2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093">
      <w:bodyDiv w:val="1"/>
      <w:marLeft w:val="0"/>
      <w:marRight w:val="0"/>
      <w:marTop w:val="0"/>
      <w:marBottom w:val="0"/>
      <w:divBdr>
        <w:top w:val="none" w:sz="0" w:space="0" w:color="auto"/>
        <w:left w:val="none" w:sz="0" w:space="0" w:color="auto"/>
        <w:bottom w:val="none" w:sz="0" w:space="0" w:color="auto"/>
        <w:right w:val="none" w:sz="0" w:space="0" w:color="auto"/>
      </w:divBdr>
    </w:div>
    <w:div w:id="13312720">
      <w:bodyDiv w:val="1"/>
      <w:marLeft w:val="0"/>
      <w:marRight w:val="0"/>
      <w:marTop w:val="0"/>
      <w:marBottom w:val="0"/>
      <w:divBdr>
        <w:top w:val="none" w:sz="0" w:space="0" w:color="auto"/>
        <w:left w:val="none" w:sz="0" w:space="0" w:color="auto"/>
        <w:bottom w:val="none" w:sz="0" w:space="0" w:color="auto"/>
        <w:right w:val="none" w:sz="0" w:space="0" w:color="auto"/>
      </w:divBdr>
    </w:div>
    <w:div w:id="29651167">
      <w:bodyDiv w:val="1"/>
      <w:marLeft w:val="0"/>
      <w:marRight w:val="0"/>
      <w:marTop w:val="0"/>
      <w:marBottom w:val="0"/>
      <w:divBdr>
        <w:top w:val="none" w:sz="0" w:space="0" w:color="auto"/>
        <w:left w:val="none" w:sz="0" w:space="0" w:color="auto"/>
        <w:bottom w:val="none" w:sz="0" w:space="0" w:color="auto"/>
        <w:right w:val="none" w:sz="0" w:space="0" w:color="auto"/>
      </w:divBdr>
    </w:div>
    <w:div w:id="99956578">
      <w:bodyDiv w:val="1"/>
      <w:marLeft w:val="0"/>
      <w:marRight w:val="0"/>
      <w:marTop w:val="0"/>
      <w:marBottom w:val="0"/>
      <w:divBdr>
        <w:top w:val="none" w:sz="0" w:space="0" w:color="auto"/>
        <w:left w:val="none" w:sz="0" w:space="0" w:color="auto"/>
        <w:bottom w:val="none" w:sz="0" w:space="0" w:color="auto"/>
        <w:right w:val="none" w:sz="0" w:space="0" w:color="auto"/>
      </w:divBdr>
    </w:div>
    <w:div w:id="306513667">
      <w:bodyDiv w:val="1"/>
      <w:marLeft w:val="0"/>
      <w:marRight w:val="0"/>
      <w:marTop w:val="0"/>
      <w:marBottom w:val="0"/>
      <w:divBdr>
        <w:top w:val="none" w:sz="0" w:space="0" w:color="auto"/>
        <w:left w:val="none" w:sz="0" w:space="0" w:color="auto"/>
        <w:bottom w:val="none" w:sz="0" w:space="0" w:color="auto"/>
        <w:right w:val="none" w:sz="0" w:space="0" w:color="auto"/>
      </w:divBdr>
    </w:div>
    <w:div w:id="363555757">
      <w:bodyDiv w:val="1"/>
      <w:marLeft w:val="0"/>
      <w:marRight w:val="0"/>
      <w:marTop w:val="0"/>
      <w:marBottom w:val="0"/>
      <w:divBdr>
        <w:top w:val="none" w:sz="0" w:space="0" w:color="auto"/>
        <w:left w:val="none" w:sz="0" w:space="0" w:color="auto"/>
        <w:bottom w:val="none" w:sz="0" w:space="0" w:color="auto"/>
        <w:right w:val="none" w:sz="0" w:space="0" w:color="auto"/>
      </w:divBdr>
    </w:div>
    <w:div w:id="380983390">
      <w:bodyDiv w:val="1"/>
      <w:marLeft w:val="0"/>
      <w:marRight w:val="0"/>
      <w:marTop w:val="0"/>
      <w:marBottom w:val="0"/>
      <w:divBdr>
        <w:top w:val="none" w:sz="0" w:space="0" w:color="auto"/>
        <w:left w:val="none" w:sz="0" w:space="0" w:color="auto"/>
        <w:bottom w:val="none" w:sz="0" w:space="0" w:color="auto"/>
        <w:right w:val="none" w:sz="0" w:space="0" w:color="auto"/>
      </w:divBdr>
    </w:div>
    <w:div w:id="520819674">
      <w:bodyDiv w:val="1"/>
      <w:marLeft w:val="0"/>
      <w:marRight w:val="0"/>
      <w:marTop w:val="0"/>
      <w:marBottom w:val="0"/>
      <w:divBdr>
        <w:top w:val="none" w:sz="0" w:space="0" w:color="auto"/>
        <w:left w:val="none" w:sz="0" w:space="0" w:color="auto"/>
        <w:bottom w:val="none" w:sz="0" w:space="0" w:color="auto"/>
        <w:right w:val="none" w:sz="0" w:space="0" w:color="auto"/>
      </w:divBdr>
    </w:div>
    <w:div w:id="600840568">
      <w:bodyDiv w:val="1"/>
      <w:marLeft w:val="0"/>
      <w:marRight w:val="0"/>
      <w:marTop w:val="0"/>
      <w:marBottom w:val="0"/>
      <w:divBdr>
        <w:top w:val="none" w:sz="0" w:space="0" w:color="auto"/>
        <w:left w:val="none" w:sz="0" w:space="0" w:color="auto"/>
        <w:bottom w:val="none" w:sz="0" w:space="0" w:color="auto"/>
        <w:right w:val="none" w:sz="0" w:space="0" w:color="auto"/>
      </w:divBdr>
    </w:div>
    <w:div w:id="764153834">
      <w:bodyDiv w:val="1"/>
      <w:marLeft w:val="0"/>
      <w:marRight w:val="0"/>
      <w:marTop w:val="0"/>
      <w:marBottom w:val="0"/>
      <w:divBdr>
        <w:top w:val="none" w:sz="0" w:space="0" w:color="auto"/>
        <w:left w:val="none" w:sz="0" w:space="0" w:color="auto"/>
        <w:bottom w:val="none" w:sz="0" w:space="0" w:color="auto"/>
        <w:right w:val="none" w:sz="0" w:space="0" w:color="auto"/>
      </w:divBdr>
    </w:div>
    <w:div w:id="783890126">
      <w:bodyDiv w:val="1"/>
      <w:marLeft w:val="0"/>
      <w:marRight w:val="0"/>
      <w:marTop w:val="0"/>
      <w:marBottom w:val="0"/>
      <w:divBdr>
        <w:top w:val="none" w:sz="0" w:space="0" w:color="auto"/>
        <w:left w:val="none" w:sz="0" w:space="0" w:color="auto"/>
        <w:bottom w:val="none" w:sz="0" w:space="0" w:color="auto"/>
        <w:right w:val="none" w:sz="0" w:space="0" w:color="auto"/>
      </w:divBdr>
    </w:div>
    <w:div w:id="789666092">
      <w:bodyDiv w:val="1"/>
      <w:marLeft w:val="0"/>
      <w:marRight w:val="0"/>
      <w:marTop w:val="0"/>
      <w:marBottom w:val="0"/>
      <w:divBdr>
        <w:top w:val="none" w:sz="0" w:space="0" w:color="auto"/>
        <w:left w:val="none" w:sz="0" w:space="0" w:color="auto"/>
        <w:bottom w:val="none" w:sz="0" w:space="0" w:color="auto"/>
        <w:right w:val="none" w:sz="0" w:space="0" w:color="auto"/>
      </w:divBdr>
    </w:div>
    <w:div w:id="904606739">
      <w:bodyDiv w:val="1"/>
      <w:marLeft w:val="0"/>
      <w:marRight w:val="0"/>
      <w:marTop w:val="0"/>
      <w:marBottom w:val="0"/>
      <w:divBdr>
        <w:top w:val="none" w:sz="0" w:space="0" w:color="auto"/>
        <w:left w:val="none" w:sz="0" w:space="0" w:color="auto"/>
        <w:bottom w:val="none" w:sz="0" w:space="0" w:color="auto"/>
        <w:right w:val="none" w:sz="0" w:space="0" w:color="auto"/>
      </w:divBdr>
    </w:div>
    <w:div w:id="935748903">
      <w:bodyDiv w:val="1"/>
      <w:marLeft w:val="0"/>
      <w:marRight w:val="0"/>
      <w:marTop w:val="0"/>
      <w:marBottom w:val="0"/>
      <w:divBdr>
        <w:top w:val="none" w:sz="0" w:space="0" w:color="auto"/>
        <w:left w:val="none" w:sz="0" w:space="0" w:color="auto"/>
        <w:bottom w:val="none" w:sz="0" w:space="0" w:color="auto"/>
        <w:right w:val="none" w:sz="0" w:space="0" w:color="auto"/>
      </w:divBdr>
    </w:div>
    <w:div w:id="942297430">
      <w:bodyDiv w:val="1"/>
      <w:marLeft w:val="0"/>
      <w:marRight w:val="0"/>
      <w:marTop w:val="0"/>
      <w:marBottom w:val="0"/>
      <w:divBdr>
        <w:top w:val="none" w:sz="0" w:space="0" w:color="auto"/>
        <w:left w:val="none" w:sz="0" w:space="0" w:color="auto"/>
        <w:bottom w:val="none" w:sz="0" w:space="0" w:color="auto"/>
        <w:right w:val="none" w:sz="0" w:space="0" w:color="auto"/>
      </w:divBdr>
    </w:div>
    <w:div w:id="102709754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5869649">
      <w:bodyDiv w:val="1"/>
      <w:marLeft w:val="0"/>
      <w:marRight w:val="0"/>
      <w:marTop w:val="0"/>
      <w:marBottom w:val="0"/>
      <w:divBdr>
        <w:top w:val="none" w:sz="0" w:space="0" w:color="auto"/>
        <w:left w:val="none" w:sz="0" w:space="0" w:color="auto"/>
        <w:bottom w:val="none" w:sz="0" w:space="0" w:color="auto"/>
        <w:right w:val="none" w:sz="0" w:space="0" w:color="auto"/>
      </w:divBdr>
    </w:div>
    <w:div w:id="1248416522">
      <w:bodyDiv w:val="1"/>
      <w:marLeft w:val="0"/>
      <w:marRight w:val="0"/>
      <w:marTop w:val="0"/>
      <w:marBottom w:val="0"/>
      <w:divBdr>
        <w:top w:val="none" w:sz="0" w:space="0" w:color="auto"/>
        <w:left w:val="none" w:sz="0" w:space="0" w:color="auto"/>
        <w:bottom w:val="none" w:sz="0" w:space="0" w:color="auto"/>
        <w:right w:val="none" w:sz="0" w:space="0" w:color="auto"/>
      </w:divBdr>
    </w:div>
    <w:div w:id="1298873157">
      <w:bodyDiv w:val="1"/>
      <w:marLeft w:val="0"/>
      <w:marRight w:val="0"/>
      <w:marTop w:val="0"/>
      <w:marBottom w:val="0"/>
      <w:divBdr>
        <w:top w:val="none" w:sz="0" w:space="0" w:color="auto"/>
        <w:left w:val="none" w:sz="0" w:space="0" w:color="auto"/>
        <w:bottom w:val="none" w:sz="0" w:space="0" w:color="auto"/>
        <w:right w:val="none" w:sz="0" w:space="0" w:color="auto"/>
      </w:divBdr>
    </w:div>
    <w:div w:id="1372413817">
      <w:bodyDiv w:val="1"/>
      <w:marLeft w:val="0"/>
      <w:marRight w:val="0"/>
      <w:marTop w:val="0"/>
      <w:marBottom w:val="0"/>
      <w:divBdr>
        <w:top w:val="none" w:sz="0" w:space="0" w:color="auto"/>
        <w:left w:val="none" w:sz="0" w:space="0" w:color="auto"/>
        <w:bottom w:val="none" w:sz="0" w:space="0" w:color="auto"/>
        <w:right w:val="none" w:sz="0" w:space="0" w:color="auto"/>
      </w:divBdr>
    </w:div>
    <w:div w:id="1410158879">
      <w:bodyDiv w:val="1"/>
      <w:marLeft w:val="0"/>
      <w:marRight w:val="0"/>
      <w:marTop w:val="0"/>
      <w:marBottom w:val="0"/>
      <w:divBdr>
        <w:top w:val="none" w:sz="0" w:space="0" w:color="auto"/>
        <w:left w:val="none" w:sz="0" w:space="0" w:color="auto"/>
        <w:bottom w:val="none" w:sz="0" w:space="0" w:color="auto"/>
        <w:right w:val="none" w:sz="0" w:space="0" w:color="auto"/>
      </w:divBdr>
    </w:div>
    <w:div w:id="1579243354">
      <w:bodyDiv w:val="1"/>
      <w:marLeft w:val="0"/>
      <w:marRight w:val="0"/>
      <w:marTop w:val="0"/>
      <w:marBottom w:val="0"/>
      <w:divBdr>
        <w:top w:val="none" w:sz="0" w:space="0" w:color="auto"/>
        <w:left w:val="none" w:sz="0" w:space="0" w:color="auto"/>
        <w:bottom w:val="none" w:sz="0" w:space="0" w:color="auto"/>
        <w:right w:val="none" w:sz="0" w:space="0" w:color="auto"/>
      </w:divBdr>
    </w:div>
    <w:div w:id="1670015024">
      <w:bodyDiv w:val="1"/>
      <w:marLeft w:val="0"/>
      <w:marRight w:val="0"/>
      <w:marTop w:val="0"/>
      <w:marBottom w:val="0"/>
      <w:divBdr>
        <w:top w:val="none" w:sz="0" w:space="0" w:color="auto"/>
        <w:left w:val="none" w:sz="0" w:space="0" w:color="auto"/>
        <w:bottom w:val="none" w:sz="0" w:space="0" w:color="auto"/>
        <w:right w:val="none" w:sz="0" w:space="0" w:color="auto"/>
      </w:divBdr>
    </w:div>
    <w:div w:id="1691030996">
      <w:bodyDiv w:val="1"/>
      <w:marLeft w:val="0"/>
      <w:marRight w:val="0"/>
      <w:marTop w:val="0"/>
      <w:marBottom w:val="0"/>
      <w:divBdr>
        <w:top w:val="none" w:sz="0" w:space="0" w:color="auto"/>
        <w:left w:val="none" w:sz="0" w:space="0" w:color="auto"/>
        <w:bottom w:val="none" w:sz="0" w:space="0" w:color="auto"/>
        <w:right w:val="none" w:sz="0" w:space="0" w:color="auto"/>
      </w:divBdr>
    </w:div>
    <w:div w:id="1724527047">
      <w:bodyDiv w:val="1"/>
      <w:marLeft w:val="0"/>
      <w:marRight w:val="0"/>
      <w:marTop w:val="0"/>
      <w:marBottom w:val="0"/>
      <w:divBdr>
        <w:top w:val="none" w:sz="0" w:space="0" w:color="auto"/>
        <w:left w:val="none" w:sz="0" w:space="0" w:color="auto"/>
        <w:bottom w:val="none" w:sz="0" w:space="0" w:color="auto"/>
        <w:right w:val="none" w:sz="0" w:space="0" w:color="auto"/>
      </w:divBdr>
    </w:div>
    <w:div w:id="1799183276">
      <w:bodyDiv w:val="1"/>
      <w:marLeft w:val="0"/>
      <w:marRight w:val="0"/>
      <w:marTop w:val="0"/>
      <w:marBottom w:val="0"/>
      <w:divBdr>
        <w:top w:val="none" w:sz="0" w:space="0" w:color="auto"/>
        <w:left w:val="none" w:sz="0" w:space="0" w:color="auto"/>
        <w:bottom w:val="none" w:sz="0" w:space="0" w:color="auto"/>
        <w:right w:val="none" w:sz="0" w:space="0" w:color="auto"/>
      </w:divBdr>
    </w:div>
    <w:div w:id="1873498551">
      <w:bodyDiv w:val="1"/>
      <w:marLeft w:val="0"/>
      <w:marRight w:val="0"/>
      <w:marTop w:val="0"/>
      <w:marBottom w:val="0"/>
      <w:divBdr>
        <w:top w:val="none" w:sz="0" w:space="0" w:color="auto"/>
        <w:left w:val="none" w:sz="0" w:space="0" w:color="auto"/>
        <w:bottom w:val="none" w:sz="0" w:space="0" w:color="auto"/>
        <w:right w:val="none" w:sz="0" w:space="0" w:color="auto"/>
      </w:divBdr>
    </w:div>
    <w:div w:id="1965962514">
      <w:bodyDiv w:val="1"/>
      <w:marLeft w:val="0"/>
      <w:marRight w:val="0"/>
      <w:marTop w:val="0"/>
      <w:marBottom w:val="0"/>
      <w:divBdr>
        <w:top w:val="none" w:sz="0" w:space="0" w:color="auto"/>
        <w:left w:val="none" w:sz="0" w:space="0" w:color="auto"/>
        <w:bottom w:val="none" w:sz="0" w:space="0" w:color="auto"/>
        <w:right w:val="none" w:sz="0" w:space="0" w:color="auto"/>
      </w:divBdr>
    </w:div>
    <w:div w:id="2094082621">
      <w:bodyDiv w:val="1"/>
      <w:marLeft w:val="0"/>
      <w:marRight w:val="0"/>
      <w:marTop w:val="0"/>
      <w:marBottom w:val="0"/>
      <w:divBdr>
        <w:top w:val="none" w:sz="0" w:space="0" w:color="auto"/>
        <w:left w:val="none" w:sz="0" w:space="0" w:color="auto"/>
        <w:bottom w:val="none" w:sz="0" w:space="0" w:color="auto"/>
        <w:right w:val="none" w:sz="0" w:space="0" w:color="auto"/>
      </w:divBdr>
    </w:div>
    <w:div w:id="2108426406">
      <w:bodyDiv w:val="1"/>
      <w:marLeft w:val="0"/>
      <w:marRight w:val="0"/>
      <w:marTop w:val="0"/>
      <w:marBottom w:val="0"/>
      <w:divBdr>
        <w:top w:val="none" w:sz="0" w:space="0" w:color="auto"/>
        <w:left w:val="none" w:sz="0" w:space="0" w:color="auto"/>
        <w:bottom w:val="none" w:sz="0" w:space="0" w:color="auto"/>
        <w:right w:val="none" w:sz="0" w:space="0" w:color="auto"/>
      </w:divBdr>
    </w:div>
    <w:div w:id="214672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oleObject" Target="embeddings/oleObject3.bin"/><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oleObject" Target="embeddings/oleObject1.bin"/><Relationship Id="rId28" Type="http://schemas.openxmlformats.org/officeDocument/2006/relationships/image" Target="media/image16.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oleObject" Target="embeddings/oleObject5.bin"/><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hyperlink" Target="http://www.cne.gob.do"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23.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131</Pages>
  <Words>23193</Words>
  <Characters>127563</Characters>
  <Application>Microsoft Office Word</Application>
  <DocSecurity>0</DocSecurity>
  <Lines>1063</Lines>
  <Paragraphs>300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Dtic CNE</cp:lastModifiedBy>
  <cp:revision>11</cp:revision>
  <cp:lastPrinted>2021-11-04T17:14:00Z</cp:lastPrinted>
  <dcterms:created xsi:type="dcterms:W3CDTF">2022-12-14T13:13:00Z</dcterms:created>
  <dcterms:modified xsi:type="dcterms:W3CDTF">2022-12-14T19:07:00Z</dcterms:modified>
</cp:coreProperties>
</file>