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E9BB8" w14:textId="44577938" w:rsidR="001302DE" w:rsidRPr="00D027E1" w:rsidRDefault="0049725A" w:rsidP="0094336C">
      <w:pPr>
        <w:spacing w:after="0" w:line="360" w:lineRule="auto"/>
        <w:jc w:val="both"/>
        <w:rPr>
          <w:rFonts w:ascii="Times New Roman" w:hAnsi="Times New Roman" w:cs="Times New Roman"/>
          <w:color w:val="767171"/>
        </w:rPr>
      </w:pPr>
      <w:bookmarkStart w:id="0" w:name="_Hlk91602699"/>
      <w:bookmarkEnd w:id="0"/>
      <w:r w:rsidRPr="00D027E1">
        <w:rPr>
          <w:rFonts w:ascii="Times New Roman" w:hAnsi="Times New Roman" w:cs="Times New Roman"/>
          <w:noProof/>
          <w:color w:val="8E6C00"/>
          <w14:textFill>
            <w14:solidFill>
              <w14:srgbClr w14:val="8E6C00">
                <w14:alpha w14:val="50000"/>
              </w14:srgbClr>
            </w14:solidFill>
          </w14:textFill>
        </w:rPr>
        <w:drawing>
          <wp:anchor distT="0" distB="0" distL="114300" distR="114300" simplePos="0" relativeHeight="251658270" behindDoc="0" locked="0" layoutInCell="1" allowOverlap="1" wp14:anchorId="44480C69" wp14:editId="5BA6FEA5">
            <wp:simplePos x="0" y="0"/>
            <wp:positionH relativeFrom="margin">
              <wp:posOffset>1794579</wp:posOffset>
            </wp:positionH>
            <wp:positionV relativeFrom="margin">
              <wp:posOffset>-242570</wp:posOffset>
            </wp:positionV>
            <wp:extent cx="1270659" cy="1284699"/>
            <wp:effectExtent l="0" t="0" r="5715" b="0"/>
            <wp:wrapNone/>
            <wp:docPr id="48171739"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1739" name="Imagen 1" descr="Interfaz de usuario gráfica, Texto, Aplicación&#10;&#10;Descripción generada automáticamente"/>
                    <pic:cNvPicPr/>
                  </pic:nvPicPr>
                  <pic:blipFill rotWithShape="1">
                    <a:blip r:embed="rId11"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2653A8" w14:textId="00DD00A4" w:rsidR="0049725A" w:rsidRPr="00D027E1" w:rsidRDefault="0049725A" w:rsidP="00B64024">
      <w:pPr>
        <w:pStyle w:val="Sinespaciado"/>
        <w:tabs>
          <w:tab w:val="center" w:pos="3793"/>
          <w:tab w:val="right" w:pos="7586"/>
        </w:tabs>
        <w:spacing w:before="1540" w:after="240"/>
        <w:jc w:val="center"/>
        <w:rPr>
          <w:rFonts w:ascii="Times New Roman" w:hAnsi="Times New Roman" w:cs="Times New Roman"/>
          <w:color w:val="8E6C00"/>
          <w:spacing w:val="24"/>
          <w:lang w:val="es-DO"/>
          <w14:textFill>
            <w14:solidFill>
              <w14:srgbClr w14:val="8E6C00">
                <w14:alpha w14:val="50000"/>
              </w14:srgbClr>
            </w14:solidFill>
          </w14:textFill>
        </w:rPr>
      </w:pPr>
      <w:r w:rsidRPr="00D027E1">
        <w:rPr>
          <w:rFonts w:ascii="Times New Roman" w:hAnsi="Times New Roman" w:cs="Times New Roman"/>
          <w:b/>
          <w:bCs/>
          <w:color w:val="8E6C00"/>
          <w:spacing w:val="24"/>
          <w:lang w:val="es-DO"/>
          <w14:textFill>
            <w14:solidFill>
              <w14:srgbClr w14:val="8E6C00">
                <w14:alpha w14:val="50000"/>
              </w14:srgbClr>
            </w14:solidFill>
          </w14:textFill>
        </w:rPr>
        <w:t>REPÚBLICA DOMINICANA</w:t>
      </w:r>
    </w:p>
    <w:p w14:paraId="66643609" w14:textId="0D211DE3" w:rsidR="0049725A" w:rsidRPr="00D027E1" w:rsidRDefault="0049725A" w:rsidP="0049725A">
      <w:pPr>
        <w:rPr>
          <w:b/>
          <w:bCs/>
        </w:rPr>
      </w:pPr>
    </w:p>
    <w:p w14:paraId="2D79E797" w14:textId="77777777" w:rsidR="0049725A" w:rsidRPr="00D027E1" w:rsidRDefault="0049725A" w:rsidP="0049725A">
      <w:pPr>
        <w:rPr>
          <w:b/>
          <w:bCs/>
        </w:rPr>
      </w:pPr>
    </w:p>
    <w:p w14:paraId="38B64A0C" w14:textId="77777777" w:rsidR="0049725A" w:rsidRPr="00D027E1" w:rsidRDefault="0049725A" w:rsidP="0049725A">
      <w:pPr>
        <w:rPr>
          <w:b/>
          <w:bCs/>
        </w:rPr>
      </w:pPr>
    </w:p>
    <w:p w14:paraId="53C63431" w14:textId="77777777" w:rsidR="00C565F2" w:rsidRPr="00D027E1" w:rsidRDefault="00C565F2" w:rsidP="0049725A">
      <w:pPr>
        <w:rPr>
          <w:b/>
          <w:bCs/>
        </w:rPr>
      </w:pPr>
    </w:p>
    <w:p w14:paraId="278B44A6" w14:textId="77777777" w:rsidR="00C565F2" w:rsidRPr="00D027E1" w:rsidRDefault="00C565F2" w:rsidP="0049725A">
      <w:pPr>
        <w:rPr>
          <w:b/>
          <w:bCs/>
        </w:rPr>
      </w:pPr>
    </w:p>
    <w:p w14:paraId="27BC17F9" w14:textId="77777777" w:rsidR="00C565F2" w:rsidRPr="00D027E1" w:rsidRDefault="00C565F2" w:rsidP="0049725A">
      <w:pPr>
        <w:rPr>
          <w:b/>
          <w:bCs/>
        </w:rPr>
      </w:pPr>
    </w:p>
    <w:p w14:paraId="44437F0F" w14:textId="54F700F2" w:rsidR="0049725A" w:rsidRPr="00D027E1" w:rsidRDefault="0049725A" w:rsidP="0049725A">
      <w:pPr>
        <w:rPr>
          <w:b/>
          <w:bCs/>
        </w:rPr>
      </w:pPr>
    </w:p>
    <w:p w14:paraId="785629A5" w14:textId="747F4CD1" w:rsidR="00982824" w:rsidRPr="00BD0A73" w:rsidRDefault="00F51B0D" w:rsidP="00982824">
      <w:pPr>
        <w:spacing w:after="240" w:line="240" w:lineRule="auto"/>
        <w:jc w:val="center"/>
        <w:rPr>
          <w:rFonts w:ascii="Times New Roman" w:eastAsia="MS Mincho" w:hAnsi="Times New Roman" w:cs="Times New Roman"/>
          <w:color w:val="8E6C00"/>
          <w:spacing w:val="18"/>
          <w:sz w:val="48"/>
          <w:szCs w:val="48"/>
          <w14:textFill>
            <w14:solidFill>
              <w14:srgbClr w14:val="8E6C00">
                <w14:alpha w14:val="50000"/>
              </w14:srgbClr>
            </w14:solidFill>
          </w14:textFill>
        </w:rPr>
      </w:pPr>
      <w:r w:rsidRPr="00BD0A73">
        <w:rPr>
          <w:rFonts w:ascii="Times New Roman" w:eastAsia="MS Mincho" w:hAnsi="Times New Roman" w:cs="Times New Roman"/>
          <w:color w:val="8E6C00"/>
          <w:spacing w:val="18"/>
          <w:sz w:val="48"/>
          <w:szCs w:val="48"/>
          <w14:textFill>
            <w14:solidFill>
              <w14:srgbClr w14:val="8E6C00">
                <w14:alpha w14:val="50000"/>
              </w14:srgbClr>
            </w14:solidFill>
          </w14:textFill>
        </w:rPr>
        <w:t>MEMORIA</w:t>
      </w:r>
    </w:p>
    <w:p w14:paraId="52B2D759" w14:textId="6C7233B5" w:rsidR="00F51B0D" w:rsidRPr="000B16B2" w:rsidRDefault="00F51B0D" w:rsidP="00982824">
      <w:pPr>
        <w:spacing w:after="240" w:line="240" w:lineRule="auto"/>
        <w:jc w:val="center"/>
        <w:rPr>
          <w:rFonts w:ascii="Artifex CF" w:eastAsia="MS Mincho" w:hAnsi="Artifex CF"/>
          <w:color w:val="8E6C00"/>
          <w:spacing w:val="18"/>
          <w:sz w:val="48"/>
          <w:szCs w:val="48"/>
          <w14:textFill>
            <w14:solidFill>
              <w14:srgbClr w14:val="8E6C00">
                <w14:alpha w14:val="50000"/>
              </w14:srgbClr>
            </w14:solidFill>
          </w14:textFill>
        </w:rPr>
      </w:pPr>
      <w:r w:rsidRPr="00BD0A73">
        <w:rPr>
          <w:rFonts w:ascii="Times New Roman" w:eastAsia="MS Mincho" w:hAnsi="Times New Roman" w:cs="Times New Roman"/>
          <w:color w:val="8E6C00"/>
          <w:spacing w:val="18"/>
          <w:sz w:val="48"/>
          <w:szCs w:val="48"/>
          <w14:textFill>
            <w14:solidFill>
              <w14:srgbClr w14:val="8E6C00">
                <w14:alpha w14:val="50000"/>
              </w14:srgbClr>
            </w14:solidFill>
          </w14:textFill>
        </w:rPr>
        <w:t>INSTITUCIONAL</w:t>
      </w:r>
    </w:p>
    <w:p w14:paraId="467F4230" w14:textId="1560BE2F" w:rsidR="0049725A" w:rsidRPr="00D027E1" w:rsidRDefault="0049725A" w:rsidP="0049725A">
      <w:pPr>
        <w:pStyle w:val="Sinespaciado"/>
        <w:jc w:val="center"/>
        <w:rPr>
          <w:rFonts w:ascii="Times New Roman" w:hAnsi="Times New Roman" w:cs="Times New Roman"/>
          <w:color w:val="8E6C00"/>
          <w:spacing w:val="40"/>
          <w:sz w:val="20"/>
          <w:szCs w:val="20"/>
          <w:lang w:val="es-DO"/>
          <w14:textFill>
            <w14:solidFill>
              <w14:srgbClr w14:val="8E6C00">
                <w14:alpha w14:val="50000"/>
              </w14:srgbClr>
            </w14:solidFill>
          </w14:textFill>
        </w:rPr>
      </w:pPr>
      <w:r w:rsidRPr="00D027E1">
        <w:rPr>
          <w:rFonts w:ascii="Times New Roman" w:hAnsi="Times New Roman" w:cs="Times New Roman"/>
          <w:noProof/>
          <w:color w:val="8E6C00"/>
          <w:spacing w:val="18"/>
          <w:sz w:val="48"/>
          <w:szCs w:val="48"/>
          <w:lang w:val="es-DO"/>
          <w14:textFill>
            <w14:solidFill>
              <w14:srgbClr w14:val="8E6C00">
                <w14:alpha w14:val="50000"/>
              </w14:srgbClr>
            </w14:solidFill>
          </w14:textFill>
        </w:rPr>
        <mc:AlternateContent>
          <mc:Choice Requires="wps">
            <w:drawing>
              <wp:anchor distT="0" distB="0" distL="114300" distR="114300" simplePos="0" relativeHeight="251658268" behindDoc="0" locked="0" layoutInCell="1" allowOverlap="1" wp14:anchorId="76A4053F" wp14:editId="066009D4">
                <wp:simplePos x="0" y="0"/>
                <wp:positionH relativeFrom="margin">
                  <wp:align>center</wp:align>
                </wp:positionH>
                <wp:positionV relativeFrom="paragraph">
                  <wp:posOffset>3810</wp:posOffset>
                </wp:positionV>
                <wp:extent cx="439420" cy="8255"/>
                <wp:effectExtent l="19050" t="19050" r="36830" b="29845"/>
                <wp:wrapNone/>
                <wp:docPr id="48171738"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25E1590B" id="Conector recto 4" o:spid="_x0000_s1026" style="position:absolute;flip:y;z-index:251658268;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" strokecolor="#8e6c00" strokeweight="3pt">
                <v:stroke opacity="26214f" joinstyle="miter"/>
                <w10:wrap anchorx="margin"/>
              </v:line>
            </w:pict>
          </mc:Fallback>
        </mc:AlternateContent>
      </w:r>
    </w:p>
    <w:p w14:paraId="1B1B0787" w14:textId="0280A04D" w:rsidR="0049725A" w:rsidRPr="00D027E1" w:rsidRDefault="0049725A" w:rsidP="0049725A">
      <w:pPr>
        <w:pStyle w:val="Sinespaciado"/>
        <w:jc w:val="center"/>
        <w:rPr>
          <w:rFonts w:ascii="Times New Roman" w:hAnsi="Times New Roman" w:cs="Times New Roman"/>
          <w:color w:val="8E6C00"/>
          <w:spacing w:val="40"/>
          <w:sz w:val="20"/>
          <w:szCs w:val="20"/>
          <w:lang w:val="es-DO"/>
          <w14:textFill>
            <w14:solidFill>
              <w14:srgbClr w14:val="8E6C00">
                <w14:alpha w14:val="50000"/>
              </w14:srgbClr>
            </w14:solidFill>
          </w14:textFill>
        </w:rPr>
      </w:pPr>
      <w:r w:rsidRPr="00D027E1">
        <w:rPr>
          <w:rFonts w:ascii="Times New Roman" w:hAnsi="Times New Roman" w:cs="Times New Roman"/>
          <w:color w:val="8E6C00"/>
          <w:spacing w:val="40"/>
          <w:sz w:val="20"/>
          <w:szCs w:val="20"/>
          <w:lang w:val="es-DO"/>
          <w14:textFill>
            <w14:solidFill>
              <w14:srgbClr w14:val="8E6C00">
                <w14:alpha w14:val="50000"/>
              </w14:srgbClr>
            </w14:solidFill>
          </w14:textFill>
        </w:rPr>
        <w:t>AÑO 202</w:t>
      </w:r>
      <w:r w:rsidR="008133DC" w:rsidRPr="00D027E1">
        <w:rPr>
          <w:rFonts w:ascii="Times New Roman" w:hAnsi="Times New Roman" w:cs="Times New Roman"/>
          <w:color w:val="8E6C00"/>
          <w:spacing w:val="40"/>
          <w:sz w:val="20"/>
          <w:szCs w:val="20"/>
          <w:lang w:val="es-DO"/>
          <w14:textFill>
            <w14:solidFill>
              <w14:srgbClr w14:val="8E6C00">
                <w14:alpha w14:val="50000"/>
              </w14:srgbClr>
            </w14:solidFill>
          </w14:textFill>
        </w:rPr>
        <w:t>2</w:t>
      </w:r>
    </w:p>
    <w:p w14:paraId="54585AC1" w14:textId="5F0BF124" w:rsidR="0049725A" w:rsidRPr="00D027E1" w:rsidRDefault="0049725A" w:rsidP="0049725A">
      <w:pPr>
        <w:spacing w:line="480" w:lineRule="auto"/>
        <w:jc w:val="center"/>
        <w:rPr>
          <w:rFonts w:ascii="Ghotam" w:hAnsi="Ghotam"/>
          <w:b/>
          <w:bCs/>
          <w:color w:val="2F5496" w:themeColor="accent1" w:themeShade="BF"/>
          <w:sz w:val="18"/>
          <w:szCs w:val="18"/>
        </w:rPr>
      </w:pPr>
    </w:p>
    <w:p w14:paraId="5C9E8A88" w14:textId="61792915" w:rsidR="0049725A" w:rsidRPr="00D027E1" w:rsidRDefault="0049725A" w:rsidP="0049725A">
      <w:pPr>
        <w:spacing w:line="480" w:lineRule="auto"/>
        <w:jc w:val="center"/>
        <w:rPr>
          <w:rFonts w:ascii="Ghotam" w:hAnsi="Ghotam"/>
          <w:b/>
          <w:bCs/>
          <w:color w:val="2F5496" w:themeColor="accent1" w:themeShade="BF"/>
          <w:sz w:val="18"/>
          <w:szCs w:val="18"/>
        </w:rPr>
      </w:pPr>
    </w:p>
    <w:p w14:paraId="2DCEA700" w14:textId="77777777" w:rsidR="00357627" w:rsidRPr="00D027E1" w:rsidRDefault="00357627" w:rsidP="0049725A">
      <w:pPr>
        <w:spacing w:after="0" w:line="360" w:lineRule="auto"/>
        <w:jc w:val="both"/>
        <w:rPr>
          <w:rFonts w:ascii="Artifex" w:hAnsi="Artifex"/>
          <w:noProof/>
          <w:spacing w:val="20"/>
        </w:rPr>
      </w:pPr>
    </w:p>
    <w:p w14:paraId="78801EF0" w14:textId="77777777" w:rsidR="00357627" w:rsidRPr="00D027E1" w:rsidRDefault="00357627" w:rsidP="0049725A">
      <w:pPr>
        <w:spacing w:after="0" w:line="360" w:lineRule="auto"/>
        <w:jc w:val="both"/>
        <w:rPr>
          <w:rFonts w:ascii="Artifex" w:hAnsi="Artifex"/>
          <w:noProof/>
          <w:spacing w:val="20"/>
        </w:rPr>
      </w:pPr>
    </w:p>
    <w:p w14:paraId="5CB805A0" w14:textId="6BE9842A" w:rsidR="001302DE" w:rsidRPr="00D027E1" w:rsidRDefault="0049725A" w:rsidP="0049725A">
      <w:pPr>
        <w:spacing w:after="0" w:line="360" w:lineRule="auto"/>
        <w:jc w:val="both"/>
        <w:rPr>
          <w:rFonts w:ascii="Times New Roman" w:hAnsi="Times New Roman" w:cs="Times New Roman"/>
          <w:color w:val="767171"/>
        </w:rPr>
      </w:pPr>
      <w:r w:rsidRPr="00D027E1">
        <w:rPr>
          <w:rFonts w:ascii="Artifex" w:hAnsi="Artifex"/>
          <w:noProof/>
          <w:spacing w:val="20"/>
        </w:rPr>
        <w:t xml:space="preserve">                                        </w:t>
      </w:r>
    </w:p>
    <w:p w14:paraId="549B0C2C" w14:textId="3B5F2156" w:rsidR="001302DE" w:rsidRPr="00D027E1" w:rsidRDefault="001302DE" w:rsidP="0094336C">
      <w:pPr>
        <w:spacing w:after="0" w:line="360" w:lineRule="auto"/>
        <w:jc w:val="both"/>
        <w:rPr>
          <w:rFonts w:ascii="Times New Roman" w:hAnsi="Times New Roman" w:cs="Times New Roman"/>
          <w:color w:val="767171"/>
        </w:rPr>
      </w:pPr>
    </w:p>
    <w:p w14:paraId="10151DBD" w14:textId="77777777" w:rsidR="00357627" w:rsidRPr="00D027E1" w:rsidRDefault="00357627" w:rsidP="0094336C">
      <w:pPr>
        <w:spacing w:after="0" w:line="360" w:lineRule="auto"/>
        <w:jc w:val="both"/>
        <w:rPr>
          <w:rFonts w:ascii="Times New Roman" w:hAnsi="Times New Roman" w:cs="Times New Roman"/>
          <w:color w:val="767171"/>
        </w:rPr>
      </w:pPr>
    </w:p>
    <w:p w14:paraId="64F84531" w14:textId="7311CAAE" w:rsidR="00634515" w:rsidRPr="00D027E1" w:rsidRDefault="00634515" w:rsidP="0094336C">
      <w:pPr>
        <w:spacing w:after="0" w:line="360" w:lineRule="auto"/>
        <w:jc w:val="both"/>
        <w:rPr>
          <w:rFonts w:ascii="Times New Roman" w:hAnsi="Times New Roman" w:cs="Times New Roman"/>
          <w:color w:val="767171"/>
        </w:rPr>
      </w:pPr>
    </w:p>
    <w:p w14:paraId="23834890" w14:textId="52B1930C" w:rsidR="00634515" w:rsidRPr="00D027E1" w:rsidRDefault="00782F44" w:rsidP="0094336C">
      <w:pPr>
        <w:spacing w:after="0" w:line="360" w:lineRule="auto"/>
        <w:jc w:val="both"/>
        <w:rPr>
          <w:rFonts w:ascii="Times New Roman" w:hAnsi="Times New Roman" w:cs="Times New Roman"/>
          <w:color w:val="767171"/>
        </w:rPr>
      </w:pPr>
      <w:r w:rsidRPr="00D027E1">
        <w:rPr>
          <w:rFonts w:ascii="Artifex" w:hAnsi="Artifex"/>
          <w:noProof/>
          <w:spacing w:val="20"/>
        </w:rPr>
        <w:drawing>
          <wp:anchor distT="0" distB="0" distL="114300" distR="114300" simplePos="0" relativeHeight="251658271" behindDoc="0" locked="0" layoutInCell="1" allowOverlap="1" wp14:anchorId="79F91E8B" wp14:editId="248F32EA">
            <wp:simplePos x="0" y="0"/>
            <wp:positionH relativeFrom="column">
              <wp:posOffset>3013075</wp:posOffset>
            </wp:positionH>
            <wp:positionV relativeFrom="paragraph">
              <wp:posOffset>102870</wp:posOffset>
            </wp:positionV>
            <wp:extent cx="2000250" cy="1078504"/>
            <wp:effectExtent l="0" t="0" r="0" b="762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0" cy="1078504"/>
                    </a:xfrm>
                    <a:prstGeom prst="rect">
                      <a:avLst/>
                    </a:prstGeom>
                    <a:noFill/>
                  </pic:spPr>
                </pic:pic>
              </a:graphicData>
            </a:graphic>
            <wp14:sizeRelH relativeFrom="margin">
              <wp14:pctWidth>0</wp14:pctWidth>
            </wp14:sizeRelH>
            <wp14:sizeRelV relativeFrom="margin">
              <wp14:pctHeight>0</wp14:pctHeight>
            </wp14:sizeRelV>
          </wp:anchor>
        </w:drawing>
      </w:r>
      <w:r w:rsidR="000D374C" w:rsidRPr="00D027E1">
        <w:rPr>
          <w:noProof/>
        </w:rPr>
        <w:drawing>
          <wp:anchor distT="0" distB="0" distL="114300" distR="114300" simplePos="0" relativeHeight="251658269" behindDoc="0" locked="0" layoutInCell="1" allowOverlap="1" wp14:anchorId="40090304" wp14:editId="0D01BD94">
            <wp:simplePos x="0" y="0"/>
            <wp:positionH relativeFrom="column">
              <wp:posOffset>-73025</wp:posOffset>
            </wp:positionH>
            <wp:positionV relativeFrom="paragraph">
              <wp:posOffset>88900</wp:posOffset>
            </wp:positionV>
            <wp:extent cx="2547620" cy="1118870"/>
            <wp:effectExtent l="0" t="0" r="5080" b="5080"/>
            <wp:wrapNone/>
            <wp:docPr id="5" name="Picture 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Logotipo&#10;&#10;Descripción generada automáticamente con confianza medi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p>
    <w:p w14:paraId="7E837508" w14:textId="4E8B57BB" w:rsidR="00634515" w:rsidRPr="00D027E1" w:rsidRDefault="00634515" w:rsidP="0094336C">
      <w:pPr>
        <w:spacing w:after="0" w:line="360" w:lineRule="auto"/>
        <w:jc w:val="both"/>
        <w:rPr>
          <w:rFonts w:ascii="Times New Roman" w:hAnsi="Times New Roman" w:cs="Times New Roman"/>
          <w:color w:val="767171"/>
        </w:rPr>
      </w:pPr>
    </w:p>
    <w:p w14:paraId="142DA101" w14:textId="77777777" w:rsidR="00634515" w:rsidRPr="00D027E1" w:rsidRDefault="00634515" w:rsidP="0094336C">
      <w:pPr>
        <w:spacing w:after="0" w:line="360" w:lineRule="auto"/>
        <w:jc w:val="both"/>
        <w:rPr>
          <w:rFonts w:ascii="Times New Roman" w:hAnsi="Times New Roman" w:cs="Times New Roman"/>
          <w:color w:val="767171"/>
          <w:spacing w:val="18"/>
          <w:sz w:val="48"/>
          <w:szCs w:val="48"/>
        </w:rPr>
      </w:pPr>
    </w:p>
    <w:p w14:paraId="2F9EF61B" w14:textId="77777777" w:rsidR="00634515" w:rsidRPr="00D027E1" w:rsidRDefault="00634515" w:rsidP="0094336C">
      <w:pPr>
        <w:spacing w:after="0" w:line="360" w:lineRule="auto"/>
        <w:jc w:val="both"/>
        <w:rPr>
          <w:rFonts w:ascii="Times New Roman" w:hAnsi="Times New Roman" w:cs="Times New Roman"/>
          <w:color w:val="767171"/>
        </w:rPr>
      </w:pPr>
    </w:p>
    <w:p w14:paraId="24D485FB" w14:textId="77777777" w:rsidR="00634515" w:rsidRPr="00D027E1" w:rsidRDefault="00634515" w:rsidP="0094336C">
      <w:pPr>
        <w:spacing w:after="0" w:line="360" w:lineRule="auto"/>
        <w:jc w:val="both"/>
        <w:rPr>
          <w:rFonts w:ascii="Times New Roman" w:hAnsi="Times New Roman" w:cs="Times New Roman"/>
          <w:color w:val="767171"/>
        </w:rPr>
      </w:pPr>
    </w:p>
    <w:p w14:paraId="0824C448" w14:textId="77777777" w:rsidR="00634515" w:rsidRPr="00D027E1" w:rsidRDefault="00634515" w:rsidP="0094336C">
      <w:pPr>
        <w:spacing w:after="0" w:line="360" w:lineRule="auto"/>
        <w:jc w:val="both"/>
        <w:rPr>
          <w:rFonts w:ascii="Times New Roman" w:hAnsi="Times New Roman" w:cs="Times New Roman"/>
          <w:color w:val="767171"/>
        </w:rPr>
      </w:pPr>
    </w:p>
    <w:p w14:paraId="058AA652" w14:textId="77777777" w:rsidR="00634515" w:rsidRPr="00D027E1" w:rsidRDefault="00634515" w:rsidP="0094336C">
      <w:pPr>
        <w:spacing w:after="0" w:line="360" w:lineRule="auto"/>
        <w:jc w:val="both"/>
        <w:rPr>
          <w:rFonts w:ascii="Times New Roman" w:hAnsi="Times New Roman" w:cs="Times New Roman"/>
          <w:color w:val="767171"/>
        </w:rPr>
      </w:pPr>
    </w:p>
    <w:p w14:paraId="331B590D" w14:textId="77777777" w:rsidR="00634515" w:rsidRPr="00D027E1" w:rsidRDefault="00634515" w:rsidP="0094336C">
      <w:pPr>
        <w:spacing w:after="0" w:line="360" w:lineRule="auto"/>
        <w:jc w:val="both"/>
        <w:rPr>
          <w:rFonts w:ascii="Times New Roman" w:hAnsi="Times New Roman" w:cs="Times New Roman"/>
          <w:color w:val="767171"/>
        </w:rPr>
      </w:pPr>
    </w:p>
    <w:p w14:paraId="3B342994" w14:textId="77777777" w:rsidR="00634515" w:rsidRPr="00D027E1" w:rsidRDefault="00634515" w:rsidP="0094336C">
      <w:pPr>
        <w:spacing w:after="0" w:line="360" w:lineRule="auto"/>
        <w:jc w:val="both"/>
        <w:rPr>
          <w:rFonts w:ascii="Times New Roman" w:hAnsi="Times New Roman" w:cs="Times New Roman"/>
          <w:color w:val="767171"/>
        </w:rPr>
      </w:pPr>
    </w:p>
    <w:p w14:paraId="5B2BF525" w14:textId="77777777" w:rsidR="00634515" w:rsidRPr="00D027E1" w:rsidRDefault="00634515" w:rsidP="0094336C">
      <w:pPr>
        <w:spacing w:after="0" w:line="360" w:lineRule="auto"/>
        <w:jc w:val="both"/>
        <w:rPr>
          <w:rFonts w:ascii="Times New Roman" w:hAnsi="Times New Roman" w:cs="Times New Roman"/>
          <w:color w:val="767171"/>
        </w:rPr>
      </w:pPr>
    </w:p>
    <w:p w14:paraId="4068793D" w14:textId="77777777" w:rsidR="00634515" w:rsidRPr="00D027E1" w:rsidRDefault="00634515" w:rsidP="0094336C">
      <w:pPr>
        <w:spacing w:after="0" w:line="360" w:lineRule="auto"/>
        <w:jc w:val="both"/>
        <w:rPr>
          <w:rFonts w:ascii="Times New Roman" w:hAnsi="Times New Roman" w:cs="Times New Roman"/>
          <w:color w:val="767171"/>
        </w:rPr>
      </w:pPr>
    </w:p>
    <w:p w14:paraId="02FFE91D" w14:textId="77777777" w:rsidR="00634515" w:rsidRPr="00D027E1" w:rsidRDefault="00634515" w:rsidP="0094336C">
      <w:pPr>
        <w:spacing w:after="0" w:line="360" w:lineRule="auto"/>
        <w:jc w:val="both"/>
        <w:rPr>
          <w:rFonts w:ascii="Times New Roman" w:hAnsi="Times New Roman" w:cs="Times New Roman"/>
          <w:color w:val="767171"/>
        </w:rPr>
      </w:pPr>
    </w:p>
    <w:p w14:paraId="3EE44418" w14:textId="2C2A9CC8" w:rsidR="003D6BE0" w:rsidRDefault="00F51B0D" w:rsidP="003D6BE0">
      <w:pPr>
        <w:pStyle w:val="Sinespaciado"/>
        <w:spacing w:after="240"/>
        <w:jc w:val="center"/>
        <w:rPr>
          <w:rFonts w:ascii="Times New Roman" w:hAnsi="Times New Roman" w:cs="Times New Roman"/>
          <w:color w:val="8E6C00"/>
          <w:spacing w:val="18"/>
          <w:sz w:val="48"/>
          <w:szCs w:val="48"/>
          <w:lang w:val="es-DO"/>
          <w14:textFill>
            <w14:solidFill>
              <w14:srgbClr w14:val="8E6C00">
                <w14:alpha w14:val="50000"/>
              </w14:srgbClr>
            </w14:solidFill>
          </w14:textFill>
        </w:rPr>
      </w:pPr>
      <w:r>
        <w:rPr>
          <w:rFonts w:ascii="Times New Roman" w:hAnsi="Times New Roman" w:cs="Times New Roman"/>
          <w:color w:val="8E6C00"/>
          <w:spacing w:val="18"/>
          <w:sz w:val="48"/>
          <w:szCs w:val="48"/>
          <w:lang w:val="es-DO"/>
          <w14:textFill>
            <w14:solidFill>
              <w14:srgbClr w14:val="8E6C00">
                <w14:alpha w14:val="50000"/>
              </w14:srgbClr>
            </w14:solidFill>
          </w14:textFill>
        </w:rPr>
        <w:t xml:space="preserve">MEMORIA </w:t>
      </w:r>
    </w:p>
    <w:p w14:paraId="79CD80BD" w14:textId="48565934" w:rsidR="00F51B0D" w:rsidRPr="00D027E1" w:rsidRDefault="00F51B0D" w:rsidP="003D6BE0">
      <w:pPr>
        <w:pStyle w:val="Sinespaciado"/>
        <w:spacing w:after="240"/>
        <w:jc w:val="center"/>
        <w:rPr>
          <w:rFonts w:ascii="Times New Roman" w:hAnsi="Times New Roman" w:cs="Times New Roman"/>
          <w:color w:val="8E6C00"/>
          <w:spacing w:val="18"/>
          <w:sz w:val="48"/>
          <w:szCs w:val="48"/>
          <w:lang w:val="es-DO"/>
          <w14:textFill>
            <w14:solidFill>
              <w14:srgbClr w14:val="8E6C00">
                <w14:alpha w14:val="50000"/>
              </w14:srgbClr>
            </w14:solidFill>
          </w14:textFill>
        </w:rPr>
      </w:pPr>
      <w:r>
        <w:rPr>
          <w:rFonts w:ascii="Times New Roman" w:hAnsi="Times New Roman" w:cs="Times New Roman"/>
          <w:color w:val="8E6C00"/>
          <w:spacing w:val="18"/>
          <w:sz w:val="48"/>
          <w:szCs w:val="48"/>
          <w:lang w:val="es-DO"/>
          <w14:textFill>
            <w14:solidFill>
              <w14:srgbClr w14:val="8E6C00">
                <w14:alpha w14:val="50000"/>
              </w14:srgbClr>
            </w14:solidFill>
          </w14:textFill>
        </w:rPr>
        <w:t>INSTITUCIONAL</w:t>
      </w:r>
    </w:p>
    <w:p w14:paraId="56151DF1" w14:textId="77777777" w:rsidR="003D6BE0" w:rsidRPr="00D027E1" w:rsidRDefault="003D6BE0" w:rsidP="003D6BE0">
      <w:pPr>
        <w:pStyle w:val="Sinespaciado"/>
        <w:jc w:val="center"/>
        <w:rPr>
          <w:rFonts w:ascii="Times New Roman" w:hAnsi="Times New Roman" w:cs="Times New Roman"/>
          <w:color w:val="8E6C00"/>
          <w:spacing w:val="40"/>
          <w:sz w:val="20"/>
          <w:szCs w:val="20"/>
          <w:lang w:val="es-DO"/>
          <w14:textFill>
            <w14:solidFill>
              <w14:srgbClr w14:val="8E6C00">
                <w14:alpha w14:val="50000"/>
              </w14:srgbClr>
            </w14:solidFill>
          </w14:textFill>
        </w:rPr>
      </w:pPr>
      <w:r w:rsidRPr="00D027E1">
        <w:rPr>
          <w:rFonts w:ascii="Times New Roman" w:hAnsi="Times New Roman" w:cs="Times New Roman"/>
          <w:noProof/>
          <w:color w:val="8E6C00"/>
          <w:spacing w:val="18"/>
          <w:sz w:val="48"/>
          <w:szCs w:val="48"/>
          <w:lang w:val="es-DO"/>
          <w14:textFill>
            <w14:solidFill>
              <w14:srgbClr w14:val="8E6C00">
                <w14:alpha w14:val="50000"/>
              </w14:srgbClr>
            </w14:solidFill>
          </w14:textFill>
        </w:rPr>
        <mc:AlternateContent>
          <mc:Choice Requires="wps">
            <w:drawing>
              <wp:anchor distT="0" distB="0" distL="114300" distR="114300" simplePos="0" relativeHeight="251675679" behindDoc="0" locked="0" layoutInCell="1" allowOverlap="1" wp14:anchorId="1F78DE02" wp14:editId="7AE9B110">
                <wp:simplePos x="0" y="0"/>
                <wp:positionH relativeFrom="margin">
                  <wp:align>center</wp:align>
                </wp:positionH>
                <wp:positionV relativeFrom="paragraph">
                  <wp:posOffset>3810</wp:posOffset>
                </wp:positionV>
                <wp:extent cx="439420" cy="8255"/>
                <wp:effectExtent l="19050" t="19050" r="36830" b="29845"/>
                <wp:wrapNone/>
                <wp:docPr id="48171726"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247B6CC0" id="Conector recto 4" o:spid="_x0000_s1026" style="position:absolute;flip:y;z-index:251675679;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" strokecolor="#8e6c00" strokeweight="3pt">
                <v:stroke opacity="26214f" joinstyle="miter"/>
                <w10:wrap anchorx="margin"/>
              </v:line>
            </w:pict>
          </mc:Fallback>
        </mc:AlternateContent>
      </w:r>
    </w:p>
    <w:p w14:paraId="032A7C7F" w14:textId="568873F0" w:rsidR="003D6BE0" w:rsidRPr="00D027E1" w:rsidRDefault="003D6BE0" w:rsidP="003D6BE0">
      <w:pPr>
        <w:pStyle w:val="Sinespaciado"/>
        <w:jc w:val="center"/>
        <w:rPr>
          <w:rFonts w:ascii="Times New Roman" w:hAnsi="Times New Roman" w:cs="Times New Roman"/>
          <w:color w:val="8E6C00"/>
          <w:spacing w:val="40"/>
          <w:sz w:val="20"/>
          <w:szCs w:val="20"/>
          <w:lang w:val="es-DO"/>
          <w14:textFill>
            <w14:solidFill>
              <w14:srgbClr w14:val="8E6C00">
                <w14:alpha w14:val="50000"/>
              </w14:srgbClr>
            </w14:solidFill>
          </w14:textFill>
        </w:rPr>
      </w:pPr>
      <w:r w:rsidRPr="00D027E1">
        <w:rPr>
          <w:rFonts w:ascii="Times New Roman" w:hAnsi="Times New Roman" w:cs="Times New Roman"/>
          <w:color w:val="8E6C00"/>
          <w:spacing w:val="40"/>
          <w:sz w:val="20"/>
          <w:szCs w:val="20"/>
          <w:lang w:val="es-DO"/>
          <w14:textFill>
            <w14:solidFill>
              <w14:srgbClr w14:val="8E6C00">
                <w14:alpha w14:val="50000"/>
              </w14:srgbClr>
            </w14:solidFill>
          </w14:textFill>
        </w:rPr>
        <w:t>AÑO 202</w:t>
      </w:r>
      <w:r w:rsidR="008133DC" w:rsidRPr="00D027E1">
        <w:rPr>
          <w:rFonts w:ascii="Times New Roman" w:hAnsi="Times New Roman" w:cs="Times New Roman"/>
          <w:color w:val="8E6C00"/>
          <w:spacing w:val="40"/>
          <w:sz w:val="20"/>
          <w:szCs w:val="20"/>
          <w:lang w:val="es-DO"/>
          <w14:textFill>
            <w14:solidFill>
              <w14:srgbClr w14:val="8E6C00">
                <w14:alpha w14:val="50000"/>
              </w14:srgbClr>
            </w14:solidFill>
          </w14:textFill>
        </w:rPr>
        <w:t>2</w:t>
      </w:r>
      <w:r w:rsidRPr="00D027E1">
        <w:rPr>
          <w:rFonts w:ascii="Times New Roman" w:hAnsi="Times New Roman" w:cs="Times New Roman"/>
          <w:color w:val="8E6C00"/>
          <w:spacing w:val="40"/>
          <w:sz w:val="20"/>
          <w:szCs w:val="20"/>
          <w:lang w:val="es-DO"/>
          <w14:textFill>
            <w14:solidFill>
              <w14:srgbClr w14:val="8E6C00">
                <w14:alpha w14:val="50000"/>
              </w14:srgbClr>
            </w14:solidFill>
          </w14:textFill>
        </w:rPr>
        <w:t xml:space="preserve"> </w:t>
      </w:r>
    </w:p>
    <w:p w14:paraId="0FF6D4BA" w14:textId="77777777" w:rsidR="003D6BE0" w:rsidRPr="00D027E1" w:rsidRDefault="003D6BE0" w:rsidP="003D6BE0">
      <w:pPr>
        <w:spacing w:line="480" w:lineRule="auto"/>
        <w:jc w:val="center"/>
        <w:rPr>
          <w:rFonts w:ascii="Ghotam" w:hAnsi="Ghotam"/>
          <w:b/>
          <w:bCs/>
          <w:color w:val="2F5496" w:themeColor="accent1" w:themeShade="BF"/>
          <w:sz w:val="18"/>
          <w:szCs w:val="18"/>
        </w:rPr>
      </w:pPr>
    </w:p>
    <w:p w14:paraId="0B4BAD15" w14:textId="33A90652" w:rsidR="003D6BE0" w:rsidRDefault="003D6BE0" w:rsidP="003D6BE0">
      <w:pPr>
        <w:spacing w:line="480" w:lineRule="auto"/>
        <w:jc w:val="center"/>
        <w:rPr>
          <w:rFonts w:ascii="Ghotam" w:hAnsi="Ghotam"/>
          <w:b/>
          <w:bCs/>
          <w:color w:val="2F5496" w:themeColor="accent1" w:themeShade="BF"/>
          <w:sz w:val="18"/>
          <w:szCs w:val="18"/>
        </w:rPr>
      </w:pPr>
    </w:p>
    <w:p w14:paraId="766436E0" w14:textId="77777777" w:rsidR="00F51B0D" w:rsidRPr="00D027E1" w:rsidRDefault="00F51B0D" w:rsidP="003D6BE0">
      <w:pPr>
        <w:spacing w:line="480" w:lineRule="auto"/>
        <w:jc w:val="center"/>
        <w:rPr>
          <w:rFonts w:ascii="Ghotam" w:hAnsi="Ghotam"/>
          <w:b/>
          <w:bCs/>
          <w:color w:val="2F5496" w:themeColor="accent1" w:themeShade="BF"/>
          <w:sz w:val="18"/>
          <w:szCs w:val="18"/>
        </w:rPr>
      </w:pPr>
    </w:p>
    <w:p w14:paraId="18F61573" w14:textId="77777777" w:rsidR="003D6BE0" w:rsidRPr="00D027E1" w:rsidRDefault="003D6BE0" w:rsidP="003D6BE0">
      <w:pPr>
        <w:pStyle w:val="Sinespaciado"/>
        <w:jc w:val="right"/>
        <w:rPr>
          <w:rFonts w:ascii="Artifex" w:hAnsi="Artifex"/>
          <w:spacing w:val="20"/>
          <w:lang w:val="es-DO"/>
        </w:rPr>
      </w:pPr>
    </w:p>
    <w:p w14:paraId="004B8BAD" w14:textId="207433E7" w:rsidR="003D6BE0" w:rsidRDefault="003D6BE0" w:rsidP="003D6BE0">
      <w:pPr>
        <w:spacing w:after="0" w:line="360" w:lineRule="auto"/>
        <w:jc w:val="both"/>
        <w:rPr>
          <w:rFonts w:ascii="Artifex" w:hAnsi="Artifex"/>
          <w:noProof/>
          <w:spacing w:val="20"/>
        </w:rPr>
      </w:pPr>
      <w:r w:rsidRPr="00D027E1">
        <w:rPr>
          <w:rFonts w:ascii="Artifex" w:hAnsi="Artifex"/>
          <w:noProof/>
          <w:spacing w:val="20"/>
        </w:rPr>
        <w:t xml:space="preserve">                                       </w:t>
      </w:r>
    </w:p>
    <w:p w14:paraId="24F7F28C" w14:textId="57209F3A" w:rsidR="00754A51" w:rsidRDefault="00754A51" w:rsidP="003D6BE0">
      <w:pPr>
        <w:spacing w:after="0" w:line="360" w:lineRule="auto"/>
        <w:jc w:val="both"/>
        <w:rPr>
          <w:rFonts w:ascii="Artifex" w:hAnsi="Artifex"/>
          <w:noProof/>
          <w:spacing w:val="20"/>
        </w:rPr>
      </w:pPr>
    </w:p>
    <w:p w14:paraId="19896105" w14:textId="465BB457" w:rsidR="00754A51" w:rsidRDefault="00754A51" w:rsidP="003D6BE0">
      <w:pPr>
        <w:spacing w:after="0" w:line="360" w:lineRule="auto"/>
        <w:jc w:val="both"/>
        <w:rPr>
          <w:rFonts w:ascii="Artifex" w:hAnsi="Artifex"/>
          <w:noProof/>
          <w:spacing w:val="20"/>
        </w:rPr>
      </w:pPr>
    </w:p>
    <w:p w14:paraId="472237EF" w14:textId="06C8ACDC" w:rsidR="00754A51" w:rsidRDefault="00754A51" w:rsidP="003D6BE0">
      <w:pPr>
        <w:spacing w:after="0" w:line="360" w:lineRule="auto"/>
        <w:jc w:val="both"/>
        <w:rPr>
          <w:rFonts w:ascii="Artifex" w:hAnsi="Artifex"/>
          <w:noProof/>
          <w:spacing w:val="20"/>
        </w:rPr>
      </w:pPr>
    </w:p>
    <w:p w14:paraId="5B9C3003" w14:textId="11EAD6DB" w:rsidR="00754A51" w:rsidRDefault="00754A51" w:rsidP="003D6BE0">
      <w:pPr>
        <w:spacing w:after="0" w:line="360" w:lineRule="auto"/>
        <w:jc w:val="both"/>
        <w:rPr>
          <w:rFonts w:ascii="Artifex" w:hAnsi="Artifex"/>
          <w:noProof/>
          <w:spacing w:val="20"/>
        </w:rPr>
      </w:pPr>
    </w:p>
    <w:p w14:paraId="79415B62" w14:textId="5B5BB7E9" w:rsidR="00754A51" w:rsidRDefault="00754A51" w:rsidP="003D6BE0">
      <w:pPr>
        <w:spacing w:after="0" w:line="360" w:lineRule="auto"/>
        <w:jc w:val="both"/>
        <w:rPr>
          <w:rFonts w:ascii="Artifex" w:hAnsi="Artifex"/>
          <w:noProof/>
          <w:spacing w:val="20"/>
        </w:rPr>
      </w:pPr>
    </w:p>
    <w:p w14:paraId="68AB427B" w14:textId="0D22448D" w:rsidR="00754A51" w:rsidRDefault="00754A51" w:rsidP="003D6BE0">
      <w:pPr>
        <w:spacing w:after="0" w:line="360" w:lineRule="auto"/>
        <w:jc w:val="both"/>
        <w:rPr>
          <w:rFonts w:ascii="Artifex" w:hAnsi="Artifex"/>
          <w:noProof/>
          <w:spacing w:val="20"/>
        </w:rPr>
      </w:pPr>
    </w:p>
    <w:p w14:paraId="76AC7CDB" w14:textId="523EE122" w:rsidR="00754A51" w:rsidRDefault="00754A51" w:rsidP="003D6BE0">
      <w:pPr>
        <w:spacing w:after="0" w:line="360" w:lineRule="auto"/>
        <w:jc w:val="both"/>
        <w:rPr>
          <w:rFonts w:ascii="Artifex" w:hAnsi="Artifex"/>
          <w:noProof/>
          <w:spacing w:val="20"/>
        </w:rPr>
      </w:pPr>
    </w:p>
    <w:p w14:paraId="514FADB1" w14:textId="58C711B7" w:rsidR="00754A51" w:rsidRDefault="00754A51" w:rsidP="003D6BE0">
      <w:pPr>
        <w:spacing w:after="0" w:line="360" w:lineRule="auto"/>
        <w:jc w:val="both"/>
        <w:rPr>
          <w:rFonts w:ascii="Artifex" w:hAnsi="Artifex"/>
          <w:noProof/>
          <w:spacing w:val="20"/>
        </w:rPr>
      </w:pPr>
    </w:p>
    <w:p w14:paraId="67FF8B85" w14:textId="77777777" w:rsidR="00CE6819" w:rsidRPr="00D027E1" w:rsidRDefault="00CE6819" w:rsidP="003D6BE0">
      <w:pPr>
        <w:spacing w:after="0" w:line="360" w:lineRule="auto"/>
        <w:jc w:val="both"/>
        <w:rPr>
          <w:rFonts w:ascii="Artifex" w:hAnsi="Artifex"/>
          <w:noProof/>
          <w:spacing w:val="20"/>
        </w:rPr>
      </w:pPr>
    </w:p>
    <w:p w14:paraId="5802720B" w14:textId="07B705DF" w:rsidR="00357627" w:rsidRPr="00D027E1" w:rsidRDefault="00357627" w:rsidP="003D6BE0">
      <w:pPr>
        <w:spacing w:after="0" w:line="360" w:lineRule="auto"/>
        <w:jc w:val="both"/>
        <w:rPr>
          <w:rFonts w:ascii="Times New Roman" w:hAnsi="Times New Roman" w:cs="Times New Roman"/>
          <w:color w:val="767171"/>
        </w:rPr>
      </w:pPr>
    </w:p>
    <w:p w14:paraId="6D3A1282" w14:textId="4BF4D270" w:rsidR="003D6BE0" w:rsidRPr="00D027E1" w:rsidRDefault="003D6BE0" w:rsidP="003D6BE0">
      <w:pPr>
        <w:spacing w:after="0" w:line="360" w:lineRule="auto"/>
        <w:jc w:val="both"/>
        <w:rPr>
          <w:rFonts w:ascii="Times New Roman" w:hAnsi="Times New Roman" w:cs="Times New Roman"/>
          <w:color w:val="767171"/>
        </w:rPr>
      </w:pPr>
    </w:p>
    <w:p w14:paraId="31171502" w14:textId="62BFDEA3" w:rsidR="002D1081" w:rsidRPr="00D027E1" w:rsidRDefault="00BB02C2" w:rsidP="003D6BE0">
      <w:pPr>
        <w:spacing w:after="0" w:line="360" w:lineRule="auto"/>
        <w:jc w:val="both"/>
        <w:rPr>
          <w:rFonts w:ascii="Times New Roman" w:hAnsi="Times New Roman" w:cs="Times New Roman"/>
          <w:color w:val="767171"/>
        </w:rPr>
      </w:pPr>
      <w:r w:rsidRPr="00D027E1">
        <w:rPr>
          <w:rFonts w:ascii="Artifex" w:hAnsi="Artifex"/>
          <w:noProof/>
          <w:spacing w:val="20"/>
        </w:rPr>
        <w:drawing>
          <wp:anchor distT="0" distB="0" distL="114300" distR="114300" simplePos="0" relativeHeight="251682847" behindDoc="0" locked="0" layoutInCell="1" allowOverlap="1" wp14:anchorId="511B8640" wp14:editId="5B54B34E">
            <wp:simplePos x="0" y="0"/>
            <wp:positionH relativeFrom="margin">
              <wp:posOffset>3453864</wp:posOffset>
            </wp:positionH>
            <wp:positionV relativeFrom="paragraph">
              <wp:posOffset>101474</wp:posOffset>
            </wp:positionV>
            <wp:extent cx="2000250" cy="1078504"/>
            <wp:effectExtent l="0" t="0" r="0" b="7620"/>
            <wp:wrapNone/>
            <wp:docPr id="11" name="Imagen 1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Logotipo&#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0" cy="1078504"/>
                    </a:xfrm>
                    <a:prstGeom prst="rect">
                      <a:avLst/>
                    </a:prstGeom>
                    <a:noFill/>
                  </pic:spPr>
                </pic:pic>
              </a:graphicData>
            </a:graphic>
            <wp14:sizeRelH relativeFrom="margin">
              <wp14:pctWidth>0</wp14:pctWidth>
            </wp14:sizeRelH>
            <wp14:sizeRelV relativeFrom="margin">
              <wp14:pctHeight>0</wp14:pctHeight>
            </wp14:sizeRelV>
          </wp:anchor>
        </w:drawing>
      </w:r>
      <w:r w:rsidRPr="00D027E1">
        <w:rPr>
          <w:noProof/>
        </w:rPr>
        <w:drawing>
          <wp:anchor distT="0" distB="0" distL="114300" distR="114300" simplePos="0" relativeHeight="251676703" behindDoc="0" locked="0" layoutInCell="1" allowOverlap="1" wp14:anchorId="11AE67F7" wp14:editId="2FC71360">
            <wp:simplePos x="0" y="0"/>
            <wp:positionH relativeFrom="column">
              <wp:posOffset>-414584</wp:posOffset>
            </wp:positionH>
            <wp:positionV relativeFrom="paragraph">
              <wp:posOffset>104739</wp:posOffset>
            </wp:positionV>
            <wp:extent cx="2547620" cy="1118870"/>
            <wp:effectExtent l="0" t="0" r="5080" b="5080"/>
            <wp:wrapNone/>
            <wp:docPr id="48171729" name="Picture 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Logotipo&#10;&#10;Descripción generada automáticamente con confianza medi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p>
    <w:p w14:paraId="23F42E6D" w14:textId="03550B3A" w:rsidR="002D1081" w:rsidRPr="00D027E1" w:rsidRDefault="002D1081" w:rsidP="003D6BE0">
      <w:pPr>
        <w:spacing w:after="0" w:line="360" w:lineRule="auto"/>
        <w:jc w:val="both"/>
        <w:rPr>
          <w:rFonts w:ascii="Times New Roman" w:hAnsi="Times New Roman" w:cs="Times New Roman"/>
          <w:color w:val="767171"/>
        </w:rPr>
      </w:pPr>
    </w:p>
    <w:p w14:paraId="67E4FAF0" w14:textId="273FD3B3" w:rsidR="003D6BE0" w:rsidRPr="00D027E1" w:rsidRDefault="003D6BE0" w:rsidP="003D6BE0">
      <w:pPr>
        <w:spacing w:after="0" w:line="360" w:lineRule="auto"/>
        <w:jc w:val="both"/>
        <w:rPr>
          <w:rFonts w:ascii="Times New Roman" w:hAnsi="Times New Roman" w:cs="Times New Roman"/>
          <w:color w:val="767171"/>
        </w:rPr>
      </w:pPr>
    </w:p>
    <w:sdt>
      <w:sdtPr>
        <w:rPr>
          <w:b/>
          <w:caps/>
          <w:color w:val="000000"/>
          <w14:textFill>
            <w14:solidFill>
              <w14:srgbClr w14:val="000000">
                <w14:lumMod w14:val="50000"/>
                <w14:lumOff w14:val="50000"/>
              </w14:srgbClr>
            </w14:solidFill>
          </w14:textFill>
        </w:rPr>
        <w:id w:val="1216321182"/>
        <w:docPartObj>
          <w:docPartGallery w:val="Table of Contents"/>
          <w:docPartUnique/>
        </w:docPartObj>
      </w:sdtPr>
      <w:sdtEndPr>
        <w:rPr>
          <w:b w:val="0"/>
          <w:bCs/>
          <w:caps w:val="0"/>
        </w:rPr>
      </w:sdtEndPr>
      <w:sdtContent>
        <w:p w14:paraId="18B6B5F6" w14:textId="3D23EAB7" w:rsidR="006D3B64" w:rsidRPr="00BB02C2" w:rsidRDefault="00964D90" w:rsidP="00BB02C2">
          <w:pPr>
            <w:jc w:val="center"/>
            <w:rPr>
              <w:rStyle w:val="Hipervnculo"/>
              <w:rFonts w:cs="Times New Roman"/>
              <w:color w:val="auto"/>
              <w:sz w:val="24"/>
              <w:szCs w:val="24"/>
            </w:rPr>
          </w:pPr>
          <w:r w:rsidRPr="00D027E1">
            <w:t xml:space="preserve">     </w:t>
          </w:r>
          <w:bookmarkStart w:id="1" w:name="_Toc122592424"/>
          <w:bookmarkEnd w:id="1"/>
          <w:r w:rsidR="00386BB7" w:rsidRPr="00D027E1">
            <w:rPr>
              <w:noProof/>
            </w:rPr>
            <mc:AlternateContent>
              <mc:Choice Requires="wps">
                <w:drawing>
                  <wp:anchor distT="0" distB="0" distL="114300" distR="114300" simplePos="0" relativeHeight="251669535" behindDoc="0" locked="0" layoutInCell="1" allowOverlap="1" wp14:anchorId="5FA692C9" wp14:editId="633288A4">
                    <wp:simplePos x="0" y="0"/>
                    <wp:positionH relativeFrom="margin">
                      <wp:posOffset>1908175</wp:posOffset>
                    </wp:positionH>
                    <wp:positionV relativeFrom="paragraph">
                      <wp:posOffset>288674</wp:posOffset>
                    </wp:positionV>
                    <wp:extent cx="1267866" cy="0"/>
                    <wp:effectExtent l="0" t="19050" r="27940" b="19050"/>
                    <wp:wrapNone/>
                    <wp:docPr id="22" name="Conector recto 22"/>
                    <wp:cNvGraphicFramePr/>
                    <a:graphic xmlns:a="http://schemas.openxmlformats.org/drawingml/2006/main">
                      <a:graphicData uri="http://schemas.microsoft.com/office/word/2010/wordprocessingShape">
                        <wps:wsp>
                          <wps:cNvCnPr/>
                          <wps:spPr>
                            <a:xfrm>
                              <a:off x="0" y="0"/>
                              <a:ext cx="1267866"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E9E1DB" id="Conector recto 22" o:spid="_x0000_s1026" style="position:absolute;z-index:251669535;visibility:visible;mso-wrap-style:square;mso-wrap-distance-left:9pt;mso-wrap-distance-top:0;mso-wrap-distance-right:9pt;mso-wrap-distance-bottom:0;mso-position-horizontal:absolute;mso-position-horizontal-relative:margin;mso-position-vertical:absolute;mso-position-vertical-relative:text" from="150.25pt,22.75pt" to="250.1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" strokecolor="#c00000" strokeweight="3pt">
                    <v:stroke joinstyle="miter"/>
                    <w10:wrap anchorx="margin"/>
                  </v:line>
                </w:pict>
              </mc:Fallback>
            </mc:AlternateContent>
          </w:r>
          <w:r w:rsidR="00F52812" w:rsidRPr="00386BB7">
            <w:rPr>
              <w:rStyle w:val="Hipervnculo"/>
              <w:rFonts w:ascii="Times New Roman" w:hAnsi="Times New Roman" w:cs="Times New Roman"/>
              <w:bCs/>
              <w:noProof/>
              <w:color w:val="767171"/>
              <w:sz w:val="28"/>
              <w:szCs w:val="28"/>
              <w14:textFill>
                <w14:solidFill>
                  <w14:srgbClr w14:val="767171">
                    <w14:lumMod w14:val="50000"/>
                    <w14:lumOff w14:val="50000"/>
                  </w14:srgbClr>
                </w14:solidFill>
              </w14:textFill>
            </w:rPr>
            <w:t>ÍNDICE DE CONTENIDO</w:t>
          </w:r>
        </w:p>
        <w:p w14:paraId="40DE711D" w14:textId="77777777" w:rsidR="00F5770A" w:rsidRPr="00D027E1" w:rsidRDefault="00F5770A" w:rsidP="00236EE2">
          <w:pPr>
            <w:pStyle w:val="TDC1"/>
          </w:pPr>
        </w:p>
        <w:p w14:paraId="4C8275DE" w14:textId="6CBEBA64" w:rsidR="0033134F" w:rsidRPr="0033134F" w:rsidRDefault="006D3B64">
          <w:pPr>
            <w:pStyle w:val="TDC1"/>
            <w:rPr>
              <w:rFonts w:ascii="Times New Roman" w:eastAsiaTheme="minorEastAsia" w:hAnsi="Times New Roman" w:cs="Times New Roman"/>
              <w:noProof/>
              <w:color w:val="767171"/>
              <w:sz w:val="24"/>
              <w:szCs w:val="24"/>
              <w:lang w:eastAsia="es-DO"/>
            </w:rPr>
          </w:pPr>
          <w:r w:rsidRPr="00A04DA9">
            <w:rPr>
              <w:rFonts w:ascii="Times New Roman" w:hAnsi="Times New Roman" w:cs="Times New Roman"/>
              <w:sz w:val="24"/>
              <w:szCs w:val="24"/>
            </w:rPr>
            <w:fldChar w:fldCharType="begin"/>
          </w:r>
          <w:r w:rsidRPr="00A04DA9">
            <w:rPr>
              <w:rFonts w:ascii="Times New Roman" w:hAnsi="Times New Roman" w:cs="Times New Roman"/>
              <w:sz w:val="24"/>
              <w:szCs w:val="24"/>
            </w:rPr>
            <w:instrText xml:space="preserve"> TOC \o "1-3" \h \z \u </w:instrText>
          </w:r>
          <w:r w:rsidRPr="00A04DA9">
            <w:rPr>
              <w:rFonts w:ascii="Times New Roman" w:hAnsi="Times New Roman" w:cs="Times New Roman"/>
              <w:sz w:val="24"/>
              <w:szCs w:val="24"/>
            </w:rPr>
            <w:fldChar w:fldCharType="separate"/>
          </w:r>
          <w:hyperlink w:anchor="_Toc122703145" w:history="1">
            <w:r w:rsidR="0033134F" w:rsidRPr="0033134F">
              <w:rPr>
                <w:rStyle w:val="Hipervnculo"/>
                <w:rFonts w:ascii="Times New Roman" w:hAnsi="Times New Roman" w:cs="Times New Roman"/>
                <w:noProof/>
                <w:color w:val="767171"/>
                <w:sz w:val="24"/>
                <w:szCs w:val="24"/>
              </w:rPr>
              <w:t>I.</w:t>
            </w:r>
            <w:r w:rsidR="0033134F" w:rsidRPr="0033134F">
              <w:rPr>
                <w:rFonts w:ascii="Times New Roman" w:eastAsiaTheme="minorEastAsia" w:hAnsi="Times New Roman" w:cs="Times New Roman"/>
                <w:noProof/>
                <w:color w:val="767171"/>
                <w:sz w:val="24"/>
                <w:szCs w:val="24"/>
                <w:lang w:eastAsia="es-DO"/>
              </w:rPr>
              <w:tab/>
            </w:r>
            <w:r w:rsidR="0033134F" w:rsidRPr="0033134F">
              <w:rPr>
                <w:rStyle w:val="Hipervnculo"/>
                <w:rFonts w:ascii="Times New Roman" w:hAnsi="Times New Roman" w:cs="Times New Roman"/>
                <w:noProof/>
                <w:color w:val="767171"/>
                <w:sz w:val="24"/>
                <w:szCs w:val="24"/>
              </w:rPr>
              <w:t>Resumen Ejecutivo</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_Toc122703145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5</w:t>
            </w:r>
            <w:r w:rsidR="0033134F" w:rsidRPr="0033134F">
              <w:rPr>
                <w:rFonts w:ascii="Times New Roman" w:hAnsi="Times New Roman" w:cs="Times New Roman"/>
                <w:noProof/>
                <w:webHidden/>
                <w:color w:val="767171"/>
                <w:sz w:val="24"/>
                <w:szCs w:val="24"/>
              </w:rPr>
              <w:fldChar w:fldCharType="end"/>
            </w:r>
          </w:hyperlink>
        </w:p>
        <w:p w14:paraId="43F09A3E" w14:textId="506942CC" w:rsidR="0033134F" w:rsidRPr="0033134F" w:rsidRDefault="006F0FD8">
          <w:pPr>
            <w:pStyle w:val="TDC1"/>
            <w:rPr>
              <w:rFonts w:ascii="Times New Roman" w:eastAsiaTheme="minorEastAsia" w:hAnsi="Times New Roman" w:cs="Times New Roman"/>
              <w:noProof/>
              <w:color w:val="767171"/>
              <w:sz w:val="24"/>
              <w:szCs w:val="24"/>
              <w:lang w:eastAsia="es-DO"/>
            </w:rPr>
          </w:pPr>
          <w:hyperlink w:anchor="_Toc122703146" w:history="1">
            <w:r w:rsidR="0033134F" w:rsidRPr="0033134F">
              <w:rPr>
                <w:rStyle w:val="Hipervnculo"/>
                <w:rFonts w:ascii="Times New Roman" w:hAnsi="Times New Roman" w:cs="Times New Roman"/>
                <w:noProof/>
                <w:color w:val="767171"/>
                <w:sz w:val="24"/>
                <w:szCs w:val="24"/>
              </w:rPr>
              <w:t>II.</w:t>
            </w:r>
            <w:r w:rsidR="0033134F" w:rsidRPr="0033134F">
              <w:rPr>
                <w:rFonts w:ascii="Times New Roman" w:eastAsiaTheme="minorEastAsia" w:hAnsi="Times New Roman" w:cs="Times New Roman"/>
                <w:noProof/>
                <w:color w:val="767171"/>
                <w:sz w:val="24"/>
                <w:szCs w:val="24"/>
                <w:lang w:eastAsia="es-DO"/>
              </w:rPr>
              <w:tab/>
            </w:r>
            <w:r w:rsidR="0033134F" w:rsidRPr="0033134F">
              <w:rPr>
                <w:rStyle w:val="Hipervnculo"/>
                <w:rFonts w:ascii="Times New Roman" w:hAnsi="Times New Roman" w:cs="Times New Roman"/>
                <w:noProof/>
                <w:color w:val="767171"/>
                <w:sz w:val="24"/>
                <w:szCs w:val="24"/>
              </w:rPr>
              <w:t>Información Institucional</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_Toc122703146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10</w:t>
            </w:r>
            <w:r w:rsidR="0033134F" w:rsidRPr="0033134F">
              <w:rPr>
                <w:rFonts w:ascii="Times New Roman" w:hAnsi="Times New Roman" w:cs="Times New Roman"/>
                <w:noProof/>
                <w:webHidden/>
                <w:color w:val="767171"/>
                <w:sz w:val="24"/>
                <w:szCs w:val="24"/>
              </w:rPr>
              <w:fldChar w:fldCharType="end"/>
            </w:r>
          </w:hyperlink>
        </w:p>
        <w:p w14:paraId="005A1924" w14:textId="00B0FE8B" w:rsidR="0033134F" w:rsidRPr="0033134F" w:rsidRDefault="006F0FD8">
          <w:pPr>
            <w:pStyle w:val="TDC2"/>
            <w:tabs>
              <w:tab w:val="right" w:leader="dot" w:pos="7910"/>
            </w:tabs>
            <w:rPr>
              <w:rFonts w:ascii="Times New Roman" w:eastAsiaTheme="minorEastAsia" w:hAnsi="Times New Roman" w:cs="Times New Roman"/>
              <w:noProof/>
              <w:color w:val="767171"/>
              <w:sz w:val="24"/>
              <w:szCs w:val="24"/>
              <w:lang w:eastAsia="es-DO"/>
            </w:rPr>
          </w:pPr>
          <w:hyperlink w:anchor="_Toc122703147" w:history="1">
            <w:r w:rsidR="0033134F" w:rsidRPr="0033134F">
              <w:rPr>
                <w:rStyle w:val="Hipervnculo"/>
                <w:rFonts w:ascii="Times New Roman" w:hAnsi="Times New Roman" w:cs="Times New Roman"/>
                <w:noProof/>
                <w:color w:val="767171"/>
                <w:sz w:val="24"/>
                <w:szCs w:val="24"/>
              </w:rPr>
              <w:t>2.1 Marco filosófico institucional</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_Toc122703147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10</w:t>
            </w:r>
            <w:r w:rsidR="0033134F" w:rsidRPr="0033134F">
              <w:rPr>
                <w:rFonts w:ascii="Times New Roman" w:hAnsi="Times New Roman" w:cs="Times New Roman"/>
                <w:noProof/>
                <w:webHidden/>
                <w:color w:val="767171"/>
                <w:sz w:val="24"/>
                <w:szCs w:val="24"/>
              </w:rPr>
              <w:fldChar w:fldCharType="end"/>
            </w:r>
          </w:hyperlink>
        </w:p>
        <w:p w14:paraId="1B831AAD" w14:textId="269D3584" w:rsidR="0033134F" w:rsidRPr="0033134F" w:rsidRDefault="006F0FD8">
          <w:pPr>
            <w:pStyle w:val="TDC3"/>
            <w:tabs>
              <w:tab w:val="left" w:pos="880"/>
              <w:tab w:val="right" w:leader="dot" w:pos="7910"/>
            </w:tabs>
            <w:rPr>
              <w:rFonts w:ascii="Times New Roman" w:eastAsiaTheme="minorEastAsia" w:hAnsi="Times New Roman" w:cs="Times New Roman"/>
              <w:noProof/>
              <w:color w:val="767171"/>
              <w:sz w:val="24"/>
              <w:szCs w:val="24"/>
              <w:lang w:eastAsia="es-DO"/>
            </w:rPr>
          </w:pPr>
          <w:hyperlink w:anchor="_Toc122703148" w:history="1">
            <w:r w:rsidR="0033134F" w:rsidRPr="0033134F">
              <w:rPr>
                <w:rStyle w:val="Hipervnculo"/>
                <w:rFonts w:ascii="Times New Roman" w:eastAsia="Cambria" w:hAnsi="Times New Roman" w:cs="Times New Roman"/>
                <w:noProof/>
                <w:color w:val="767171"/>
                <w:sz w:val="24"/>
                <w:szCs w:val="24"/>
              </w:rPr>
              <w:t>a.</w:t>
            </w:r>
            <w:r w:rsidR="0033134F" w:rsidRPr="0033134F">
              <w:rPr>
                <w:rFonts w:ascii="Times New Roman" w:eastAsiaTheme="minorEastAsia" w:hAnsi="Times New Roman" w:cs="Times New Roman"/>
                <w:noProof/>
                <w:color w:val="767171"/>
                <w:sz w:val="24"/>
                <w:szCs w:val="24"/>
                <w:lang w:eastAsia="es-DO"/>
              </w:rPr>
              <w:tab/>
            </w:r>
            <w:r w:rsidR="0033134F" w:rsidRPr="0033134F">
              <w:rPr>
                <w:rStyle w:val="Hipervnculo"/>
                <w:rFonts w:ascii="Times New Roman" w:eastAsia="Cambria" w:hAnsi="Times New Roman" w:cs="Times New Roman"/>
                <w:noProof/>
                <w:color w:val="767171"/>
                <w:sz w:val="24"/>
                <w:szCs w:val="24"/>
              </w:rPr>
              <w:t>Misión</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_Toc122703148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10</w:t>
            </w:r>
            <w:r w:rsidR="0033134F" w:rsidRPr="0033134F">
              <w:rPr>
                <w:rFonts w:ascii="Times New Roman" w:hAnsi="Times New Roman" w:cs="Times New Roman"/>
                <w:noProof/>
                <w:webHidden/>
                <w:color w:val="767171"/>
                <w:sz w:val="24"/>
                <w:szCs w:val="24"/>
              </w:rPr>
              <w:fldChar w:fldCharType="end"/>
            </w:r>
          </w:hyperlink>
        </w:p>
        <w:p w14:paraId="0FA312DA" w14:textId="35E51C40" w:rsidR="0033134F" w:rsidRPr="0033134F" w:rsidRDefault="006F0FD8">
          <w:pPr>
            <w:pStyle w:val="TDC3"/>
            <w:tabs>
              <w:tab w:val="left" w:pos="880"/>
              <w:tab w:val="right" w:leader="dot" w:pos="7910"/>
            </w:tabs>
            <w:rPr>
              <w:rFonts w:ascii="Times New Roman" w:eastAsiaTheme="minorEastAsia" w:hAnsi="Times New Roman" w:cs="Times New Roman"/>
              <w:noProof/>
              <w:color w:val="767171"/>
              <w:sz w:val="24"/>
              <w:szCs w:val="24"/>
              <w:lang w:eastAsia="es-DO"/>
            </w:rPr>
          </w:pPr>
          <w:hyperlink w:anchor="_Toc122703149" w:history="1">
            <w:r w:rsidR="0033134F" w:rsidRPr="0033134F">
              <w:rPr>
                <w:rStyle w:val="Hipervnculo"/>
                <w:rFonts w:ascii="Times New Roman" w:eastAsia="Cambria" w:hAnsi="Times New Roman" w:cs="Times New Roman"/>
                <w:noProof/>
                <w:color w:val="767171"/>
                <w:sz w:val="24"/>
                <w:szCs w:val="24"/>
              </w:rPr>
              <w:t>b.</w:t>
            </w:r>
            <w:r w:rsidR="0033134F" w:rsidRPr="0033134F">
              <w:rPr>
                <w:rFonts w:ascii="Times New Roman" w:eastAsiaTheme="minorEastAsia" w:hAnsi="Times New Roman" w:cs="Times New Roman"/>
                <w:noProof/>
                <w:color w:val="767171"/>
                <w:sz w:val="24"/>
                <w:szCs w:val="24"/>
                <w:lang w:eastAsia="es-DO"/>
              </w:rPr>
              <w:tab/>
            </w:r>
            <w:r w:rsidR="0033134F" w:rsidRPr="0033134F">
              <w:rPr>
                <w:rStyle w:val="Hipervnculo"/>
                <w:rFonts w:ascii="Times New Roman" w:eastAsia="Cambria" w:hAnsi="Times New Roman" w:cs="Times New Roman"/>
                <w:noProof/>
                <w:color w:val="767171"/>
                <w:sz w:val="24"/>
                <w:szCs w:val="24"/>
              </w:rPr>
              <w:t>Visión</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_Toc122703149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10</w:t>
            </w:r>
            <w:r w:rsidR="0033134F" w:rsidRPr="0033134F">
              <w:rPr>
                <w:rFonts w:ascii="Times New Roman" w:hAnsi="Times New Roman" w:cs="Times New Roman"/>
                <w:noProof/>
                <w:webHidden/>
                <w:color w:val="767171"/>
                <w:sz w:val="24"/>
                <w:szCs w:val="24"/>
              </w:rPr>
              <w:fldChar w:fldCharType="end"/>
            </w:r>
          </w:hyperlink>
        </w:p>
        <w:p w14:paraId="7E16F94D" w14:textId="1DEEB6AC" w:rsidR="0033134F" w:rsidRPr="0033134F" w:rsidRDefault="006F0FD8">
          <w:pPr>
            <w:pStyle w:val="TDC3"/>
            <w:tabs>
              <w:tab w:val="left" w:pos="880"/>
              <w:tab w:val="right" w:leader="dot" w:pos="7910"/>
            </w:tabs>
            <w:rPr>
              <w:rFonts w:ascii="Times New Roman" w:eastAsiaTheme="minorEastAsia" w:hAnsi="Times New Roman" w:cs="Times New Roman"/>
              <w:noProof/>
              <w:color w:val="767171"/>
              <w:sz w:val="24"/>
              <w:szCs w:val="24"/>
              <w:lang w:eastAsia="es-DO"/>
            </w:rPr>
          </w:pPr>
          <w:hyperlink w:anchor="_Toc122703150" w:history="1">
            <w:r w:rsidR="0033134F" w:rsidRPr="0033134F">
              <w:rPr>
                <w:rStyle w:val="Hipervnculo"/>
                <w:rFonts w:ascii="Times New Roman" w:eastAsia="Cambria" w:hAnsi="Times New Roman" w:cs="Times New Roman"/>
                <w:noProof/>
                <w:color w:val="767171"/>
                <w:sz w:val="24"/>
                <w:szCs w:val="24"/>
              </w:rPr>
              <w:t>c.</w:t>
            </w:r>
            <w:r w:rsidR="0033134F" w:rsidRPr="0033134F">
              <w:rPr>
                <w:rFonts w:ascii="Times New Roman" w:eastAsiaTheme="minorEastAsia" w:hAnsi="Times New Roman" w:cs="Times New Roman"/>
                <w:noProof/>
                <w:color w:val="767171"/>
                <w:sz w:val="24"/>
                <w:szCs w:val="24"/>
                <w:lang w:eastAsia="es-DO"/>
              </w:rPr>
              <w:tab/>
            </w:r>
            <w:r w:rsidR="0033134F" w:rsidRPr="0033134F">
              <w:rPr>
                <w:rStyle w:val="Hipervnculo"/>
                <w:rFonts w:ascii="Times New Roman" w:eastAsia="Cambria" w:hAnsi="Times New Roman" w:cs="Times New Roman"/>
                <w:noProof/>
                <w:color w:val="767171"/>
                <w:sz w:val="24"/>
                <w:szCs w:val="24"/>
              </w:rPr>
              <w:t>Valores</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_Toc122703150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10</w:t>
            </w:r>
            <w:r w:rsidR="0033134F" w:rsidRPr="0033134F">
              <w:rPr>
                <w:rFonts w:ascii="Times New Roman" w:hAnsi="Times New Roman" w:cs="Times New Roman"/>
                <w:noProof/>
                <w:webHidden/>
                <w:color w:val="767171"/>
                <w:sz w:val="24"/>
                <w:szCs w:val="24"/>
              </w:rPr>
              <w:fldChar w:fldCharType="end"/>
            </w:r>
          </w:hyperlink>
        </w:p>
        <w:p w14:paraId="52670372" w14:textId="383F63C2" w:rsidR="0033134F" w:rsidRPr="0033134F" w:rsidRDefault="006F0FD8">
          <w:pPr>
            <w:pStyle w:val="TDC2"/>
            <w:tabs>
              <w:tab w:val="right" w:leader="dot" w:pos="7910"/>
            </w:tabs>
            <w:rPr>
              <w:rFonts w:ascii="Times New Roman" w:eastAsiaTheme="minorEastAsia" w:hAnsi="Times New Roman" w:cs="Times New Roman"/>
              <w:noProof/>
              <w:color w:val="767171"/>
              <w:sz w:val="24"/>
              <w:szCs w:val="24"/>
              <w:lang w:eastAsia="es-DO"/>
            </w:rPr>
          </w:pPr>
          <w:hyperlink w:anchor="_Toc122703151" w:history="1">
            <w:r w:rsidR="0033134F" w:rsidRPr="0033134F">
              <w:rPr>
                <w:rStyle w:val="Hipervnculo"/>
                <w:rFonts w:ascii="Times New Roman" w:hAnsi="Times New Roman" w:cs="Times New Roman"/>
                <w:noProof/>
                <w:color w:val="767171"/>
                <w:sz w:val="24"/>
                <w:szCs w:val="24"/>
              </w:rPr>
              <w:t>2.2 Base legal</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_Toc122703151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11</w:t>
            </w:r>
            <w:r w:rsidR="0033134F" w:rsidRPr="0033134F">
              <w:rPr>
                <w:rFonts w:ascii="Times New Roman" w:hAnsi="Times New Roman" w:cs="Times New Roman"/>
                <w:noProof/>
                <w:webHidden/>
                <w:color w:val="767171"/>
                <w:sz w:val="24"/>
                <w:szCs w:val="24"/>
              </w:rPr>
              <w:fldChar w:fldCharType="end"/>
            </w:r>
          </w:hyperlink>
        </w:p>
        <w:p w14:paraId="54FC0BA6" w14:textId="06511F6D" w:rsidR="0033134F" w:rsidRPr="0033134F" w:rsidRDefault="006F0FD8">
          <w:pPr>
            <w:pStyle w:val="TDC2"/>
            <w:tabs>
              <w:tab w:val="right" w:leader="dot" w:pos="7910"/>
            </w:tabs>
            <w:rPr>
              <w:rFonts w:ascii="Times New Roman" w:eastAsiaTheme="minorEastAsia" w:hAnsi="Times New Roman" w:cs="Times New Roman"/>
              <w:noProof/>
              <w:color w:val="767171"/>
              <w:sz w:val="24"/>
              <w:szCs w:val="24"/>
              <w:lang w:eastAsia="es-DO"/>
            </w:rPr>
          </w:pPr>
          <w:hyperlink w:anchor="_Toc122703152" w:history="1">
            <w:r w:rsidR="0033134F" w:rsidRPr="0033134F">
              <w:rPr>
                <w:rStyle w:val="Hipervnculo"/>
                <w:rFonts w:ascii="Times New Roman" w:hAnsi="Times New Roman" w:cs="Times New Roman"/>
                <w:noProof/>
                <w:color w:val="767171"/>
                <w:sz w:val="24"/>
                <w:szCs w:val="24"/>
              </w:rPr>
              <w:t>2.3 Estructura Organizativa</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_Toc122703152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16</w:t>
            </w:r>
            <w:r w:rsidR="0033134F" w:rsidRPr="0033134F">
              <w:rPr>
                <w:rFonts w:ascii="Times New Roman" w:hAnsi="Times New Roman" w:cs="Times New Roman"/>
                <w:noProof/>
                <w:webHidden/>
                <w:color w:val="767171"/>
                <w:sz w:val="24"/>
                <w:szCs w:val="24"/>
              </w:rPr>
              <w:fldChar w:fldCharType="end"/>
            </w:r>
          </w:hyperlink>
        </w:p>
        <w:p w14:paraId="6457B3F9" w14:textId="412CA80E" w:rsidR="0033134F" w:rsidRPr="0033134F" w:rsidRDefault="006F0FD8">
          <w:pPr>
            <w:pStyle w:val="TDC2"/>
            <w:tabs>
              <w:tab w:val="right" w:leader="dot" w:pos="7910"/>
            </w:tabs>
            <w:rPr>
              <w:rFonts w:ascii="Times New Roman" w:eastAsiaTheme="minorEastAsia" w:hAnsi="Times New Roman" w:cs="Times New Roman"/>
              <w:noProof/>
              <w:color w:val="767171"/>
              <w:sz w:val="24"/>
              <w:szCs w:val="24"/>
              <w:lang w:eastAsia="es-DO"/>
            </w:rPr>
          </w:pPr>
          <w:hyperlink w:anchor="_Toc122703153" w:history="1">
            <w:r w:rsidR="0033134F" w:rsidRPr="0033134F">
              <w:rPr>
                <w:rStyle w:val="Hipervnculo"/>
                <w:rFonts w:ascii="Times New Roman" w:hAnsi="Times New Roman" w:cs="Times New Roman"/>
                <w:noProof/>
                <w:color w:val="767171"/>
                <w:sz w:val="24"/>
                <w:szCs w:val="24"/>
              </w:rPr>
              <w:t>2.4 Planificación estratégica institucional</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_Toc122703153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17</w:t>
            </w:r>
            <w:r w:rsidR="0033134F" w:rsidRPr="0033134F">
              <w:rPr>
                <w:rFonts w:ascii="Times New Roman" w:hAnsi="Times New Roman" w:cs="Times New Roman"/>
                <w:noProof/>
                <w:webHidden/>
                <w:color w:val="767171"/>
                <w:sz w:val="24"/>
                <w:szCs w:val="24"/>
              </w:rPr>
              <w:fldChar w:fldCharType="end"/>
            </w:r>
          </w:hyperlink>
        </w:p>
        <w:p w14:paraId="13A03B0A" w14:textId="21913F91" w:rsidR="0033134F" w:rsidRPr="0033134F" w:rsidRDefault="006F0FD8">
          <w:pPr>
            <w:pStyle w:val="TDC1"/>
            <w:rPr>
              <w:rFonts w:ascii="Times New Roman" w:eastAsiaTheme="minorEastAsia" w:hAnsi="Times New Roman" w:cs="Times New Roman"/>
              <w:noProof/>
              <w:color w:val="767171"/>
              <w:sz w:val="24"/>
              <w:szCs w:val="24"/>
              <w:lang w:eastAsia="es-DO"/>
            </w:rPr>
          </w:pPr>
          <w:hyperlink w:anchor="_Toc122703154" w:history="1">
            <w:r w:rsidR="0033134F" w:rsidRPr="0033134F">
              <w:rPr>
                <w:rStyle w:val="Hipervnculo"/>
                <w:rFonts w:ascii="Times New Roman" w:hAnsi="Times New Roman" w:cs="Times New Roman"/>
                <w:noProof/>
                <w:color w:val="767171"/>
                <w:sz w:val="24"/>
                <w:szCs w:val="24"/>
              </w:rPr>
              <w:t>III.</w:t>
            </w:r>
            <w:r w:rsidR="0033134F" w:rsidRPr="0033134F">
              <w:rPr>
                <w:rFonts w:ascii="Times New Roman" w:eastAsiaTheme="minorEastAsia" w:hAnsi="Times New Roman" w:cs="Times New Roman"/>
                <w:noProof/>
                <w:color w:val="767171"/>
                <w:sz w:val="24"/>
                <w:szCs w:val="24"/>
                <w:lang w:eastAsia="es-DO"/>
              </w:rPr>
              <w:tab/>
            </w:r>
            <w:r w:rsidR="0033134F" w:rsidRPr="0033134F">
              <w:rPr>
                <w:rStyle w:val="Hipervnculo"/>
                <w:rFonts w:ascii="Times New Roman" w:hAnsi="Times New Roman" w:cs="Times New Roman"/>
                <w:noProof/>
                <w:color w:val="767171"/>
                <w:sz w:val="24"/>
                <w:szCs w:val="24"/>
              </w:rPr>
              <w:t>Resultados Misionales</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_Toc122703154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20</w:t>
            </w:r>
            <w:r w:rsidR="0033134F" w:rsidRPr="0033134F">
              <w:rPr>
                <w:rFonts w:ascii="Times New Roman" w:hAnsi="Times New Roman" w:cs="Times New Roman"/>
                <w:noProof/>
                <w:webHidden/>
                <w:color w:val="767171"/>
                <w:sz w:val="24"/>
                <w:szCs w:val="24"/>
              </w:rPr>
              <w:fldChar w:fldCharType="end"/>
            </w:r>
          </w:hyperlink>
        </w:p>
        <w:p w14:paraId="0505B179" w14:textId="2ECBA4EC" w:rsidR="0033134F" w:rsidRPr="0033134F" w:rsidRDefault="006F0FD8">
          <w:pPr>
            <w:pStyle w:val="TDC2"/>
            <w:tabs>
              <w:tab w:val="right" w:leader="dot" w:pos="7910"/>
            </w:tabs>
            <w:rPr>
              <w:rFonts w:ascii="Times New Roman" w:eastAsiaTheme="minorEastAsia" w:hAnsi="Times New Roman" w:cs="Times New Roman"/>
              <w:noProof/>
              <w:color w:val="767171"/>
              <w:sz w:val="24"/>
              <w:szCs w:val="24"/>
              <w:lang w:eastAsia="es-DO"/>
            </w:rPr>
          </w:pPr>
          <w:hyperlink w:anchor="_Toc122703155" w:history="1">
            <w:r w:rsidR="0033134F" w:rsidRPr="0033134F">
              <w:rPr>
                <w:rStyle w:val="Hipervnculo"/>
                <w:rFonts w:ascii="Times New Roman" w:hAnsi="Times New Roman" w:cs="Times New Roman"/>
                <w:noProof/>
                <w:color w:val="767171"/>
                <w:sz w:val="24"/>
                <w:szCs w:val="24"/>
              </w:rPr>
              <w:t>3.1 Información cuantitativa, cualitativa e indicadores de los procesos misionales</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_Toc122703155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20</w:t>
            </w:r>
            <w:r w:rsidR="0033134F" w:rsidRPr="0033134F">
              <w:rPr>
                <w:rFonts w:ascii="Times New Roman" w:hAnsi="Times New Roman" w:cs="Times New Roman"/>
                <w:noProof/>
                <w:webHidden/>
                <w:color w:val="767171"/>
                <w:sz w:val="24"/>
                <w:szCs w:val="24"/>
              </w:rPr>
              <w:fldChar w:fldCharType="end"/>
            </w:r>
          </w:hyperlink>
        </w:p>
        <w:p w14:paraId="46762355" w14:textId="130B37A2" w:rsidR="0033134F" w:rsidRPr="0033134F" w:rsidRDefault="006F0FD8">
          <w:pPr>
            <w:pStyle w:val="TDC1"/>
            <w:rPr>
              <w:rFonts w:ascii="Times New Roman" w:eastAsiaTheme="minorEastAsia" w:hAnsi="Times New Roman" w:cs="Times New Roman"/>
              <w:noProof/>
              <w:color w:val="767171"/>
              <w:sz w:val="24"/>
              <w:szCs w:val="24"/>
              <w:lang w:eastAsia="es-DO"/>
            </w:rPr>
          </w:pPr>
          <w:hyperlink w:anchor="_Toc122703156" w:history="1">
            <w:r w:rsidR="0033134F" w:rsidRPr="0033134F">
              <w:rPr>
                <w:rStyle w:val="Hipervnculo"/>
                <w:rFonts w:ascii="Times New Roman" w:hAnsi="Times New Roman" w:cs="Times New Roman"/>
                <w:noProof/>
                <w:color w:val="767171"/>
                <w:sz w:val="24"/>
                <w:szCs w:val="24"/>
              </w:rPr>
              <w:t>IV.</w:t>
            </w:r>
            <w:r w:rsidR="0033134F" w:rsidRPr="0033134F">
              <w:rPr>
                <w:rFonts w:ascii="Times New Roman" w:eastAsiaTheme="minorEastAsia" w:hAnsi="Times New Roman" w:cs="Times New Roman"/>
                <w:noProof/>
                <w:color w:val="767171"/>
                <w:sz w:val="24"/>
                <w:szCs w:val="24"/>
                <w:lang w:eastAsia="es-DO"/>
              </w:rPr>
              <w:tab/>
            </w:r>
            <w:r w:rsidR="0033134F" w:rsidRPr="0033134F">
              <w:rPr>
                <w:rStyle w:val="Hipervnculo"/>
                <w:rFonts w:ascii="Times New Roman" w:hAnsi="Times New Roman" w:cs="Times New Roman"/>
                <w:noProof/>
                <w:color w:val="767171"/>
                <w:sz w:val="24"/>
                <w:szCs w:val="24"/>
              </w:rPr>
              <w:t>Resultados Áreas Transversales Y De Apoyo</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_Toc122703156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64</w:t>
            </w:r>
            <w:r w:rsidR="0033134F" w:rsidRPr="0033134F">
              <w:rPr>
                <w:rFonts w:ascii="Times New Roman" w:hAnsi="Times New Roman" w:cs="Times New Roman"/>
                <w:noProof/>
                <w:webHidden/>
                <w:color w:val="767171"/>
                <w:sz w:val="24"/>
                <w:szCs w:val="24"/>
              </w:rPr>
              <w:fldChar w:fldCharType="end"/>
            </w:r>
          </w:hyperlink>
        </w:p>
        <w:p w14:paraId="3D364C72" w14:textId="3A329BFF" w:rsidR="0033134F" w:rsidRPr="0033134F" w:rsidRDefault="006F0FD8">
          <w:pPr>
            <w:pStyle w:val="TDC2"/>
            <w:tabs>
              <w:tab w:val="right" w:leader="dot" w:pos="7910"/>
            </w:tabs>
            <w:rPr>
              <w:rFonts w:ascii="Times New Roman" w:eastAsiaTheme="minorEastAsia" w:hAnsi="Times New Roman" w:cs="Times New Roman"/>
              <w:noProof/>
              <w:color w:val="767171"/>
              <w:sz w:val="24"/>
              <w:szCs w:val="24"/>
              <w:lang w:eastAsia="es-DO"/>
            </w:rPr>
          </w:pPr>
          <w:hyperlink w:anchor="_Toc122703157" w:history="1">
            <w:r w:rsidR="0033134F" w:rsidRPr="0033134F">
              <w:rPr>
                <w:rStyle w:val="Hipervnculo"/>
                <w:rFonts w:ascii="Times New Roman" w:hAnsi="Times New Roman" w:cs="Times New Roman"/>
                <w:noProof/>
                <w:color w:val="767171"/>
                <w:sz w:val="24"/>
                <w:szCs w:val="24"/>
              </w:rPr>
              <w:t>4.1 Desempeño Área Administrativa y Financiera.</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_Toc122703157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64</w:t>
            </w:r>
            <w:r w:rsidR="0033134F" w:rsidRPr="0033134F">
              <w:rPr>
                <w:rFonts w:ascii="Times New Roman" w:hAnsi="Times New Roman" w:cs="Times New Roman"/>
                <w:noProof/>
                <w:webHidden/>
                <w:color w:val="767171"/>
                <w:sz w:val="24"/>
                <w:szCs w:val="24"/>
              </w:rPr>
              <w:fldChar w:fldCharType="end"/>
            </w:r>
          </w:hyperlink>
        </w:p>
        <w:p w14:paraId="671F7FB6" w14:textId="44649AEC" w:rsidR="0033134F" w:rsidRPr="0033134F" w:rsidRDefault="006F0FD8">
          <w:pPr>
            <w:pStyle w:val="TDC2"/>
            <w:tabs>
              <w:tab w:val="right" w:leader="dot" w:pos="7910"/>
            </w:tabs>
            <w:rPr>
              <w:rFonts w:ascii="Times New Roman" w:eastAsiaTheme="minorEastAsia" w:hAnsi="Times New Roman" w:cs="Times New Roman"/>
              <w:noProof/>
              <w:color w:val="767171"/>
              <w:sz w:val="24"/>
              <w:szCs w:val="24"/>
              <w:lang w:eastAsia="es-DO"/>
            </w:rPr>
          </w:pPr>
          <w:hyperlink w:anchor="_Toc122703158" w:history="1">
            <w:r w:rsidR="0033134F" w:rsidRPr="0033134F">
              <w:rPr>
                <w:rStyle w:val="Hipervnculo"/>
                <w:rFonts w:ascii="Times New Roman" w:eastAsia="Calibri" w:hAnsi="Times New Roman" w:cs="Times New Roman"/>
                <w:noProof/>
                <w:color w:val="767171"/>
                <w:sz w:val="24"/>
                <w:szCs w:val="24"/>
              </w:rPr>
              <w:t>4.2 Desempeño de los Recursos Humanos</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_Toc122703158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86</w:t>
            </w:r>
            <w:r w:rsidR="0033134F" w:rsidRPr="0033134F">
              <w:rPr>
                <w:rFonts w:ascii="Times New Roman" w:hAnsi="Times New Roman" w:cs="Times New Roman"/>
                <w:noProof/>
                <w:webHidden/>
                <w:color w:val="767171"/>
                <w:sz w:val="24"/>
                <w:szCs w:val="24"/>
              </w:rPr>
              <w:fldChar w:fldCharType="end"/>
            </w:r>
          </w:hyperlink>
        </w:p>
        <w:p w14:paraId="3E736234" w14:textId="040C6C3B" w:rsidR="0033134F" w:rsidRPr="0033134F" w:rsidRDefault="006F0FD8">
          <w:pPr>
            <w:pStyle w:val="TDC2"/>
            <w:tabs>
              <w:tab w:val="right" w:leader="dot" w:pos="7910"/>
            </w:tabs>
            <w:rPr>
              <w:rFonts w:ascii="Times New Roman" w:eastAsiaTheme="minorEastAsia" w:hAnsi="Times New Roman" w:cs="Times New Roman"/>
              <w:noProof/>
              <w:color w:val="767171"/>
              <w:sz w:val="24"/>
              <w:szCs w:val="24"/>
              <w:lang w:eastAsia="es-DO"/>
            </w:rPr>
          </w:pPr>
          <w:hyperlink w:anchor="_Toc122703159" w:history="1">
            <w:r w:rsidR="0033134F" w:rsidRPr="0033134F">
              <w:rPr>
                <w:rStyle w:val="Hipervnculo"/>
                <w:rFonts w:ascii="Times New Roman" w:eastAsia="Calibri" w:hAnsi="Times New Roman" w:cs="Times New Roman"/>
                <w:noProof/>
                <w:color w:val="767171"/>
                <w:sz w:val="24"/>
                <w:szCs w:val="24"/>
              </w:rPr>
              <w:t>4.3 Desempeño de los Procesos Jurídicos</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_Toc122703159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92</w:t>
            </w:r>
            <w:r w:rsidR="0033134F" w:rsidRPr="0033134F">
              <w:rPr>
                <w:rFonts w:ascii="Times New Roman" w:hAnsi="Times New Roman" w:cs="Times New Roman"/>
                <w:noProof/>
                <w:webHidden/>
                <w:color w:val="767171"/>
                <w:sz w:val="24"/>
                <w:szCs w:val="24"/>
              </w:rPr>
              <w:fldChar w:fldCharType="end"/>
            </w:r>
          </w:hyperlink>
        </w:p>
        <w:p w14:paraId="6B8B2CBF" w14:textId="12ED1F75" w:rsidR="0033134F" w:rsidRPr="0033134F" w:rsidRDefault="006F0FD8">
          <w:pPr>
            <w:pStyle w:val="TDC2"/>
            <w:tabs>
              <w:tab w:val="right" w:leader="dot" w:pos="7910"/>
            </w:tabs>
            <w:rPr>
              <w:rFonts w:ascii="Times New Roman" w:eastAsiaTheme="minorEastAsia" w:hAnsi="Times New Roman" w:cs="Times New Roman"/>
              <w:noProof/>
              <w:color w:val="767171"/>
              <w:sz w:val="24"/>
              <w:szCs w:val="24"/>
              <w:lang w:eastAsia="es-DO"/>
            </w:rPr>
          </w:pPr>
          <w:hyperlink w:anchor="_Toc122703160" w:history="1">
            <w:r w:rsidR="0033134F" w:rsidRPr="0033134F">
              <w:rPr>
                <w:rStyle w:val="Hipervnculo"/>
                <w:rFonts w:ascii="Times New Roman" w:eastAsia="Calibri" w:hAnsi="Times New Roman" w:cs="Times New Roman"/>
                <w:noProof/>
                <w:color w:val="767171"/>
                <w:sz w:val="24"/>
                <w:szCs w:val="24"/>
              </w:rPr>
              <w:t>4.4 Desempeño de la Tecnología</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_Toc122703160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96</w:t>
            </w:r>
            <w:r w:rsidR="0033134F" w:rsidRPr="0033134F">
              <w:rPr>
                <w:rFonts w:ascii="Times New Roman" w:hAnsi="Times New Roman" w:cs="Times New Roman"/>
                <w:noProof/>
                <w:webHidden/>
                <w:color w:val="767171"/>
                <w:sz w:val="24"/>
                <w:szCs w:val="24"/>
              </w:rPr>
              <w:fldChar w:fldCharType="end"/>
            </w:r>
          </w:hyperlink>
        </w:p>
        <w:p w14:paraId="55407CA5" w14:textId="7ED236EC" w:rsidR="0033134F" w:rsidRPr="0033134F" w:rsidRDefault="006F0FD8">
          <w:pPr>
            <w:pStyle w:val="TDC2"/>
            <w:tabs>
              <w:tab w:val="right" w:leader="dot" w:pos="7910"/>
            </w:tabs>
            <w:rPr>
              <w:rFonts w:ascii="Times New Roman" w:eastAsiaTheme="minorEastAsia" w:hAnsi="Times New Roman" w:cs="Times New Roman"/>
              <w:noProof/>
              <w:color w:val="767171"/>
              <w:sz w:val="24"/>
              <w:szCs w:val="24"/>
              <w:lang w:eastAsia="es-DO"/>
            </w:rPr>
          </w:pPr>
          <w:hyperlink w:anchor="_Toc122703161" w:history="1">
            <w:r w:rsidR="0033134F" w:rsidRPr="0033134F">
              <w:rPr>
                <w:rStyle w:val="Hipervnculo"/>
                <w:rFonts w:ascii="Times New Roman" w:eastAsia="Calibri" w:hAnsi="Times New Roman" w:cs="Times New Roman"/>
                <w:noProof/>
                <w:color w:val="767171"/>
                <w:sz w:val="24"/>
                <w:szCs w:val="24"/>
              </w:rPr>
              <w:t>4.5 Desempeño del Sistema de Planificación y Desarrollo Institucional</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_Toc122703161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99</w:t>
            </w:r>
            <w:r w:rsidR="0033134F" w:rsidRPr="0033134F">
              <w:rPr>
                <w:rFonts w:ascii="Times New Roman" w:hAnsi="Times New Roman" w:cs="Times New Roman"/>
                <w:noProof/>
                <w:webHidden/>
                <w:color w:val="767171"/>
                <w:sz w:val="24"/>
                <w:szCs w:val="24"/>
              </w:rPr>
              <w:fldChar w:fldCharType="end"/>
            </w:r>
          </w:hyperlink>
        </w:p>
        <w:p w14:paraId="25FA9717" w14:textId="36CBCB56" w:rsidR="0033134F" w:rsidRPr="0033134F" w:rsidRDefault="006F0FD8">
          <w:pPr>
            <w:pStyle w:val="TDC2"/>
            <w:tabs>
              <w:tab w:val="right" w:leader="dot" w:pos="7910"/>
            </w:tabs>
            <w:rPr>
              <w:rFonts w:ascii="Times New Roman" w:eastAsiaTheme="minorEastAsia" w:hAnsi="Times New Roman" w:cs="Times New Roman"/>
              <w:noProof/>
              <w:color w:val="767171"/>
              <w:sz w:val="24"/>
              <w:szCs w:val="24"/>
              <w:lang w:eastAsia="es-DO"/>
            </w:rPr>
          </w:pPr>
          <w:hyperlink w:anchor="_Toc122703162" w:history="1">
            <w:r w:rsidR="0033134F" w:rsidRPr="0033134F">
              <w:rPr>
                <w:rStyle w:val="Hipervnculo"/>
                <w:rFonts w:ascii="Times New Roman" w:eastAsia="Calibri" w:hAnsi="Times New Roman" w:cs="Times New Roman"/>
                <w:noProof/>
                <w:color w:val="767171"/>
                <w:sz w:val="24"/>
                <w:szCs w:val="24"/>
              </w:rPr>
              <w:t>4.6 Resultados de las Normas Básicas de Control Interno (NOBACI)</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_Toc122703162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107</w:t>
            </w:r>
            <w:r w:rsidR="0033134F" w:rsidRPr="0033134F">
              <w:rPr>
                <w:rFonts w:ascii="Times New Roman" w:hAnsi="Times New Roman" w:cs="Times New Roman"/>
                <w:noProof/>
                <w:webHidden/>
                <w:color w:val="767171"/>
                <w:sz w:val="24"/>
                <w:szCs w:val="24"/>
              </w:rPr>
              <w:fldChar w:fldCharType="end"/>
            </w:r>
          </w:hyperlink>
        </w:p>
        <w:p w14:paraId="19831C55" w14:textId="313A12C4" w:rsidR="0033134F" w:rsidRPr="0033134F" w:rsidRDefault="006F0FD8">
          <w:pPr>
            <w:pStyle w:val="TDC2"/>
            <w:tabs>
              <w:tab w:val="right" w:leader="dot" w:pos="7910"/>
            </w:tabs>
            <w:rPr>
              <w:rFonts w:ascii="Times New Roman" w:eastAsiaTheme="minorEastAsia" w:hAnsi="Times New Roman" w:cs="Times New Roman"/>
              <w:noProof/>
              <w:color w:val="767171"/>
              <w:sz w:val="24"/>
              <w:szCs w:val="24"/>
              <w:lang w:eastAsia="es-DO"/>
            </w:rPr>
          </w:pPr>
          <w:hyperlink w:anchor="_Toc122703163" w:history="1">
            <w:r w:rsidR="0033134F" w:rsidRPr="0033134F">
              <w:rPr>
                <w:rStyle w:val="Hipervnculo"/>
                <w:rFonts w:ascii="Times New Roman" w:eastAsia="Calibri" w:hAnsi="Times New Roman" w:cs="Times New Roman"/>
                <w:noProof/>
                <w:color w:val="767171"/>
                <w:sz w:val="24"/>
                <w:szCs w:val="24"/>
              </w:rPr>
              <w:t>4.7 Resultados de los Sistemas de Calidad</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_Toc122703163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107</w:t>
            </w:r>
            <w:r w:rsidR="0033134F" w:rsidRPr="0033134F">
              <w:rPr>
                <w:rFonts w:ascii="Times New Roman" w:hAnsi="Times New Roman" w:cs="Times New Roman"/>
                <w:noProof/>
                <w:webHidden/>
                <w:color w:val="767171"/>
                <w:sz w:val="24"/>
                <w:szCs w:val="24"/>
              </w:rPr>
              <w:fldChar w:fldCharType="end"/>
            </w:r>
          </w:hyperlink>
        </w:p>
        <w:p w14:paraId="55E2AD96" w14:textId="2E5C1599" w:rsidR="0033134F" w:rsidRPr="0033134F" w:rsidRDefault="006F0FD8">
          <w:pPr>
            <w:pStyle w:val="TDC2"/>
            <w:tabs>
              <w:tab w:val="right" w:leader="dot" w:pos="7910"/>
            </w:tabs>
            <w:rPr>
              <w:rFonts w:ascii="Times New Roman" w:eastAsiaTheme="minorEastAsia" w:hAnsi="Times New Roman" w:cs="Times New Roman"/>
              <w:noProof/>
              <w:color w:val="767171"/>
              <w:sz w:val="24"/>
              <w:szCs w:val="24"/>
              <w:lang w:eastAsia="es-DO"/>
            </w:rPr>
          </w:pPr>
          <w:hyperlink w:anchor="_Toc122703164" w:history="1">
            <w:r w:rsidR="0033134F" w:rsidRPr="0033134F">
              <w:rPr>
                <w:rStyle w:val="Hipervnculo"/>
                <w:rFonts w:ascii="Times New Roman" w:eastAsia="Calibri" w:hAnsi="Times New Roman" w:cs="Times New Roman"/>
                <w:noProof/>
                <w:color w:val="767171"/>
                <w:sz w:val="24"/>
                <w:szCs w:val="24"/>
              </w:rPr>
              <w:t>4.8 Desempeño del Área de Comunicaciones</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_Toc122703164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108</w:t>
            </w:r>
            <w:r w:rsidR="0033134F" w:rsidRPr="0033134F">
              <w:rPr>
                <w:rFonts w:ascii="Times New Roman" w:hAnsi="Times New Roman" w:cs="Times New Roman"/>
                <w:noProof/>
                <w:webHidden/>
                <w:color w:val="767171"/>
                <w:sz w:val="24"/>
                <w:szCs w:val="24"/>
              </w:rPr>
              <w:fldChar w:fldCharType="end"/>
            </w:r>
          </w:hyperlink>
        </w:p>
        <w:p w14:paraId="742A42FC" w14:textId="4F8E55C8" w:rsidR="0033134F" w:rsidRPr="0033134F" w:rsidRDefault="006F0FD8">
          <w:pPr>
            <w:pStyle w:val="TDC1"/>
            <w:rPr>
              <w:rFonts w:ascii="Times New Roman" w:eastAsiaTheme="minorEastAsia" w:hAnsi="Times New Roman" w:cs="Times New Roman"/>
              <w:noProof/>
              <w:color w:val="767171"/>
              <w:sz w:val="24"/>
              <w:szCs w:val="24"/>
              <w:lang w:eastAsia="es-DO"/>
            </w:rPr>
          </w:pPr>
          <w:hyperlink w:anchor="_Toc122703165" w:history="1">
            <w:r w:rsidR="0033134F" w:rsidRPr="0033134F">
              <w:rPr>
                <w:rStyle w:val="Hipervnculo"/>
                <w:rFonts w:ascii="Times New Roman" w:hAnsi="Times New Roman" w:cs="Times New Roman"/>
                <w:noProof/>
                <w:color w:val="767171"/>
                <w:sz w:val="24"/>
                <w:szCs w:val="24"/>
              </w:rPr>
              <w:t>V.</w:t>
            </w:r>
            <w:r w:rsidR="0033134F" w:rsidRPr="0033134F">
              <w:rPr>
                <w:rFonts w:ascii="Times New Roman" w:eastAsiaTheme="minorEastAsia" w:hAnsi="Times New Roman" w:cs="Times New Roman"/>
                <w:noProof/>
                <w:color w:val="767171"/>
                <w:sz w:val="24"/>
                <w:szCs w:val="24"/>
                <w:lang w:eastAsia="es-DO"/>
              </w:rPr>
              <w:tab/>
            </w:r>
            <w:r w:rsidR="0033134F" w:rsidRPr="0033134F">
              <w:rPr>
                <w:rStyle w:val="Hipervnculo"/>
                <w:rFonts w:ascii="Times New Roman" w:hAnsi="Times New Roman" w:cs="Times New Roman"/>
                <w:noProof/>
                <w:color w:val="767171"/>
                <w:sz w:val="24"/>
                <w:szCs w:val="24"/>
              </w:rPr>
              <w:t>Servicios Al Ciudadano Y Transparencia Institucional</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_Toc122703165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123</w:t>
            </w:r>
            <w:r w:rsidR="0033134F" w:rsidRPr="0033134F">
              <w:rPr>
                <w:rFonts w:ascii="Times New Roman" w:hAnsi="Times New Roman" w:cs="Times New Roman"/>
                <w:noProof/>
                <w:webHidden/>
                <w:color w:val="767171"/>
                <w:sz w:val="24"/>
                <w:szCs w:val="24"/>
              </w:rPr>
              <w:fldChar w:fldCharType="end"/>
            </w:r>
          </w:hyperlink>
        </w:p>
        <w:p w14:paraId="1458A22E" w14:textId="4CDFEF59" w:rsidR="0033134F" w:rsidRPr="0033134F" w:rsidRDefault="006F0FD8">
          <w:pPr>
            <w:pStyle w:val="TDC2"/>
            <w:tabs>
              <w:tab w:val="right" w:leader="dot" w:pos="7910"/>
            </w:tabs>
            <w:rPr>
              <w:rFonts w:ascii="Times New Roman" w:eastAsiaTheme="minorEastAsia" w:hAnsi="Times New Roman" w:cs="Times New Roman"/>
              <w:noProof/>
              <w:color w:val="767171"/>
              <w:sz w:val="24"/>
              <w:szCs w:val="24"/>
              <w:lang w:eastAsia="es-DO"/>
            </w:rPr>
          </w:pPr>
          <w:hyperlink w:anchor="_Toc122703166" w:history="1">
            <w:r w:rsidR="0033134F" w:rsidRPr="0033134F">
              <w:rPr>
                <w:rStyle w:val="Hipervnculo"/>
                <w:rFonts w:ascii="Times New Roman" w:hAnsi="Times New Roman" w:cs="Times New Roman"/>
                <w:noProof/>
                <w:color w:val="767171"/>
                <w:sz w:val="24"/>
                <w:szCs w:val="24"/>
              </w:rPr>
              <w:t>5.1 Nivel de satisfacción con el servicio</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_Toc122703166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123</w:t>
            </w:r>
            <w:r w:rsidR="0033134F" w:rsidRPr="0033134F">
              <w:rPr>
                <w:rFonts w:ascii="Times New Roman" w:hAnsi="Times New Roman" w:cs="Times New Roman"/>
                <w:noProof/>
                <w:webHidden/>
                <w:color w:val="767171"/>
                <w:sz w:val="24"/>
                <w:szCs w:val="24"/>
              </w:rPr>
              <w:fldChar w:fldCharType="end"/>
            </w:r>
          </w:hyperlink>
        </w:p>
        <w:p w14:paraId="27527017" w14:textId="59C84074" w:rsidR="0033134F" w:rsidRPr="0033134F" w:rsidRDefault="006F0FD8">
          <w:pPr>
            <w:pStyle w:val="TDC2"/>
            <w:tabs>
              <w:tab w:val="right" w:leader="dot" w:pos="7910"/>
            </w:tabs>
            <w:rPr>
              <w:rFonts w:ascii="Times New Roman" w:eastAsiaTheme="minorEastAsia" w:hAnsi="Times New Roman" w:cs="Times New Roman"/>
              <w:noProof/>
              <w:color w:val="767171"/>
              <w:sz w:val="24"/>
              <w:szCs w:val="24"/>
              <w:lang w:eastAsia="es-DO"/>
            </w:rPr>
          </w:pPr>
          <w:hyperlink w:anchor="_Toc122703167" w:history="1">
            <w:r w:rsidR="0033134F" w:rsidRPr="0033134F">
              <w:rPr>
                <w:rStyle w:val="Hipervnculo"/>
                <w:rFonts w:ascii="Times New Roman" w:hAnsi="Times New Roman" w:cs="Times New Roman"/>
                <w:noProof/>
                <w:color w:val="767171"/>
                <w:sz w:val="24"/>
                <w:szCs w:val="24"/>
              </w:rPr>
              <w:t>5.2 Nivel de cumplimiento acceso a la información</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_Toc122703167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124</w:t>
            </w:r>
            <w:r w:rsidR="0033134F" w:rsidRPr="0033134F">
              <w:rPr>
                <w:rFonts w:ascii="Times New Roman" w:hAnsi="Times New Roman" w:cs="Times New Roman"/>
                <w:noProof/>
                <w:webHidden/>
                <w:color w:val="767171"/>
                <w:sz w:val="24"/>
                <w:szCs w:val="24"/>
              </w:rPr>
              <w:fldChar w:fldCharType="end"/>
            </w:r>
          </w:hyperlink>
        </w:p>
        <w:p w14:paraId="20A2F0BC" w14:textId="08CBADF4" w:rsidR="0033134F" w:rsidRPr="0033134F" w:rsidRDefault="006F0FD8">
          <w:pPr>
            <w:pStyle w:val="TDC2"/>
            <w:tabs>
              <w:tab w:val="right" w:leader="dot" w:pos="7910"/>
            </w:tabs>
            <w:rPr>
              <w:rFonts w:ascii="Times New Roman" w:eastAsiaTheme="minorEastAsia" w:hAnsi="Times New Roman" w:cs="Times New Roman"/>
              <w:noProof/>
              <w:color w:val="767171"/>
              <w:sz w:val="24"/>
              <w:szCs w:val="24"/>
              <w:lang w:eastAsia="es-DO"/>
            </w:rPr>
          </w:pPr>
          <w:hyperlink w:anchor="_Toc122703168" w:history="1">
            <w:r w:rsidR="0033134F" w:rsidRPr="0033134F">
              <w:rPr>
                <w:rStyle w:val="Hipervnculo"/>
                <w:rFonts w:ascii="Times New Roman" w:hAnsi="Times New Roman" w:cs="Times New Roman"/>
                <w:noProof/>
                <w:color w:val="767171"/>
                <w:sz w:val="24"/>
                <w:szCs w:val="24"/>
              </w:rPr>
              <w:t>5.3 Resultado Sistema de Quejas, Reclamos, Sugerencias y felicitaciones.</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_Toc122703168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126</w:t>
            </w:r>
            <w:r w:rsidR="0033134F" w:rsidRPr="0033134F">
              <w:rPr>
                <w:rFonts w:ascii="Times New Roman" w:hAnsi="Times New Roman" w:cs="Times New Roman"/>
                <w:noProof/>
                <w:webHidden/>
                <w:color w:val="767171"/>
                <w:sz w:val="24"/>
                <w:szCs w:val="24"/>
              </w:rPr>
              <w:fldChar w:fldCharType="end"/>
            </w:r>
          </w:hyperlink>
        </w:p>
        <w:p w14:paraId="25FA0FA0" w14:textId="246B2851" w:rsidR="0033134F" w:rsidRPr="0033134F" w:rsidRDefault="006F0FD8">
          <w:pPr>
            <w:pStyle w:val="TDC2"/>
            <w:tabs>
              <w:tab w:val="right" w:leader="dot" w:pos="7910"/>
            </w:tabs>
            <w:rPr>
              <w:rFonts w:ascii="Times New Roman" w:eastAsiaTheme="minorEastAsia" w:hAnsi="Times New Roman" w:cs="Times New Roman"/>
              <w:noProof/>
              <w:color w:val="767171"/>
              <w:sz w:val="24"/>
              <w:szCs w:val="24"/>
              <w:lang w:eastAsia="es-DO"/>
            </w:rPr>
          </w:pPr>
          <w:hyperlink w:anchor="_Toc122703169" w:history="1">
            <w:r w:rsidR="0033134F" w:rsidRPr="0033134F">
              <w:rPr>
                <w:rStyle w:val="Hipervnculo"/>
                <w:rFonts w:ascii="Times New Roman" w:hAnsi="Times New Roman" w:cs="Times New Roman"/>
                <w:noProof/>
                <w:color w:val="767171"/>
                <w:sz w:val="24"/>
                <w:szCs w:val="24"/>
              </w:rPr>
              <w:t>5.4 Resultado mediciones del portal de transparencia</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_Toc122703169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126</w:t>
            </w:r>
            <w:r w:rsidR="0033134F" w:rsidRPr="0033134F">
              <w:rPr>
                <w:rFonts w:ascii="Times New Roman" w:hAnsi="Times New Roman" w:cs="Times New Roman"/>
                <w:noProof/>
                <w:webHidden/>
                <w:color w:val="767171"/>
                <w:sz w:val="24"/>
                <w:szCs w:val="24"/>
              </w:rPr>
              <w:fldChar w:fldCharType="end"/>
            </w:r>
          </w:hyperlink>
        </w:p>
        <w:p w14:paraId="053630DD" w14:textId="30FC8612" w:rsidR="0033134F" w:rsidRPr="0033134F" w:rsidRDefault="006F0FD8">
          <w:pPr>
            <w:pStyle w:val="TDC1"/>
            <w:rPr>
              <w:rFonts w:ascii="Times New Roman" w:eastAsiaTheme="minorEastAsia" w:hAnsi="Times New Roman" w:cs="Times New Roman"/>
              <w:noProof/>
              <w:color w:val="767171"/>
              <w:sz w:val="24"/>
              <w:szCs w:val="24"/>
              <w:lang w:eastAsia="es-DO"/>
            </w:rPr>
          </w:pPr>
          <w:hyperlink w:anchor="_Toc122703170" w:history="1">
            <w:r w:rsidR="0033134F" w:rsidRPr="0033134F">
              <w:rPr>
                <w:rStyle w:val="Hipervnculo"/>
                <w:rFonts w:ascii="Times New Roman" w:hAnsi="Times New Roman" w:cs="Times New Roman"/>
                <w:noProof/>
                <w:color w:val="767171"/>
                <w:sz w:val="24"/>
                <w:szCs w:val="24"/>
              </w:rPr>
              <w:t>VI.</w:t>
            </w:r>
            <w:r w:rsidR="0033134F" w:rsidRPr="0033134F">
              <w:rPr>
                <w:rFonts w:ascii="Times New Roman" w:eastAsiaTheme="minorEastAsia" w:hAnsi="Times New Roman" w:cs="Times New Roman"/>
                <w:noProof/>
                <w:color w:val="767171"/>
                <w:sz w:val="24"/>
                <w:szCs w:val="24"/>
                <w:lang w:eastAsia="es-DO"/>
              </w:rPr>
              <w:tab/>
            </w:r>
            <w:r w:rsidR="0033134F" w:rsidRPr="0033134F">
              <w:rPr>
                <w:rStyle w:val="Hipervnculo"/>
                <w:rFonts w:ascii="Times New Roman" w:hAnsi="Times New Roman" w:cs="Times New Roman"/>
                <w:noProof/>
                <w:color w:val="767171"/>
                <w:sz w:val="24"/>
                <w:szCs w:val="24"/>
              </w:rPr>
              <w:t>Proyecciones al próximo Año</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_Toc122703170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130</w:t>
            </w:r>
            <w:r w:rsidR="0033134F" w:rsidRPr="0033134F">
              <w:rPr>
                <w:rFonts w:ascii="Times New Roman" w:hAnsi="Times New Roman" w:cs="Times New Roman"/>
                <w:noProof/>
                <w:webHidden/>
                <w:color w:val="767171"/>
                <w:sz w:val="24"/>
                <w:szCs w:val="24"/>
              </w:rPr>
              <w:fldChar w:fldCharType="end"/>
            </w:r>
          </w:hyperlink>
        </w:p>
        <w:p w14:paraId="0AFD498F" w14:textId="1E4C2672" w:rsidR="0033134F" w:rsidRPr="0033134F" w:rsidRDefault="006F0FD8">
          <w:pPr>
            <w:pStyle w:val="TDC1"/>
            <w:tabs>
              <w:tab w:val="left" w:pos="7475"/>
            </w:tabs>
            <w:rPr>
              <w:rFonts w:ascii="Times New Roman" w:eastAsiaTheme="minorEastAsia" w:hAnsi="Times New Roman" w:cs="Times New Roman"/>
              <w:noProof/>
              <w:color w:val="767171"/>
              <w:sz w:val="24"/>
              <w:szCs w:val="24"/>
              <w:lang w:eastAsia="es-DO"/>
            </w:rPr>
          </w:pPr>
          <w:hyperlink w:anchor="_Toc122703171" w:history="1">
            <w:r w:rsidR="0033134F" w:rsidRPr="0033134F">
              <w:rPr>
                <w:rStyle w:val="Hipervnculo"/>
                <w:rFonts w:ascii="Times New Roman" w:hAnsi="Times New Roman" w:cs="Times New Roman"/>
                <w:noProof/>
                <w:color w:val="767171"/>
                <w:sz w:val="24"/>
                <w:szCs w:val="24"/>
              </w:rPr>
              <w:t>VII.</w:t>
            </w:r>
            <w:r w:rsidR="0033134F" w:rsidRPr="0033134F">
              <w:rPr>
                <w:rFonts w:ascii="Times New Roman" w:eastAsiaTheme="minorEastAsia" w:hAnsi="Times New Roman" w:cs="Times New Roman"/>
                <w:noProof/>
                <w:color w:val="767171"/>
                <w:sz w:val="24"/>
                <w:szCs w:val="24"/>
                <w:lang w:eastAsia="es-DO"/>
              </w:rPr>
              <w:tab/>
            </w:r>
            <w:r w:rsidR="0033134F" w:rsidRPr="0033134F">
              <w:rPr>
                <w:rStyle w:val="Hipervnculo"/>
                <w:rFonts w:ascii="Times New Roman" w:hAnsi="Times New Roman" w:cs="Times New Roman"/>
                <w:noProof/>
                <w:color w:val="767171"/>
                <w:sz w:val="24"/>
                <w:szCs w:val="24"/>
              </w:rPr>
              <w:t>Anexos</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_Toc122703171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132</w:t>
            </w:r>
            <w:r w:rsidR="0033134F" w:rsidRPr="0033134F">
              <w:rPr>
                <w:rFonts w:ascii="Times New Roman" w:hAnsi="Times New Roman" w:cs="Times New Roman"/>
                <w:noProof/>
                <w:webHidden/>
                <w:color w:val="767171"/>
                <w:sz w:val="24"/>
                <w:szCs w:val="24"/>
              </w:rPr>
              <w:fldChar w:fldCharType="end"/>
            </w:r>
          </w:hyperlink>
        </w:p>
        <w:p w14:paraId="31FB9A10" w14:textId="4014D1A2" w:rsidR="0033134F" w:rsidRPr="0033134F" w:rsidRDefault="006F0FD8">
          <w:pPr>
            <w:pStyle w:val="TDC2"/>
            <w:tabs>
              <w:tab w:val="left" w:pos="660"/>
              <w:tab w:val="right" w:leader="dot" w:pos="7910"/>
            </w:tabs>
            <w:rPr>
              <w:rFonts w:ascii="Times New Roman" w:eastAsiaTheme="minorEastAsia" w:hAnsi="Times New Roman" w:cs="Times New Roman"/>
              <w:noProof/>
              <w:color w:val="767171"/>
              <w:sz w:val="24"/>
              <w:szCs w:val="24"/>
              <w:lang w:eastAsia="es-DO"/>
            </w:rPr>
          </w:pPr>
          <w:hyperlink w:anchor="_Toc122703172" w:history="1">
            <w:r w:rsidR="0033134F" w:rsidRPr="0033134F">
              <w:rPr>
                <w:rStyle w:val="Hipervnculo"/>
                <w:rFonts w:ascii="Times New Roman" w:hAnsi="Times New Roman" w:cs="Times New Roman"/>
                <w:noProof/>
                <w:color w:val="767171"/>
                <w:sz w:val="24"/>
                <w:szCs w:val="24"/>
              </w:rPr>
              <w:t>a.</w:t>
            </w:r>
            <w:r w:rsidR="0033134F" w:rsidRPr="0033134F">
              <w:rPr>
                <w:rFonts w:ascii="Times New Roman" w:eastAsiaTheme="minorEastAsia" w:hAnsi="Times New Roman" w:cs="Times New Roman"/>
                <w:noProof/>
                <w:color w:val="767171"/>
                <w:sz w:val="24"/>
                <w:szCs w:val="24"/>
                <w:lang w:eastAsia="es-DO"/>
              </w:rPr>
              <w:tab/>
            </w:r>
            <w:r w:rsidR="0033134F" w:rsidRPr="0033134F">
              <w:rPr>
                <w:rStyle w:val="Hipervnculo"/>
                <w:rFonts w:ascii="Times New Roman" w:hAnsi="Times New Roman" w:cs="Times New Roman"/>
                <w:noProof/>
                <w:color w:val="767171"/>
                <w:sz w:val="24"/>
                <w:szCs w:val="24"/>
              </w:rPr>
              <w:t>Matriz de principales indicadores de gestión por procesos</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_Toc122703172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132</w:t>
            </w:r>
            <w:r w:rsidR="0033134F" w:rsidRPr="0033134F">
              <w:rPr>
                <w:rFonts w:ascii="Times New Roman" w:hAnsi="Times New Roman" w:cs="Times New Roman"/>
                <w:noProof/>
                <w:webHidden/>
                <w:color w:val="767171"/>
                <w:sz w:val="24"/>
                <w:szCs w:val="24"/>
              </w:rPr>
              <w:fldChar w:fldCharType="end"/>
            </w:r>
          </w:hyperlink>
        </w:p>
        <w:p w14:paraId="1C522A9C" w14:textId="18484E21" w:rsidR="0033134F" w:rsidRPr="0033134F" w:rsidRDefault="006F0FD8">
          <w:pPr>
            <w:pStyle w:val="TDC2"/>
            <w:tabs>
              <w:tab w:val="left" w:pos="660"/>
              <w:tab w:val="right" w:leader="dot" w:pos="7910"/>
            </w:tabs>
            <w:rPr>
              <w:rFonts w:ascii="Times New Roman" w:eastAsiaTheme="minorEastAsia" w:hAnsi="Times New Roman" w:cs="Times New Roman"/>
              <w:noProof/>
              <w:color w:val="767171"/>
              <w:sz w:val="24"/>
              <w:szCs w:val="24"/>
              <w:lang w:eastAsia="es-DO"/>
            </w:rPr>
          </w:pPr>
          <w:hyperlink w:anchor="_Toc122703173" w:history="1">
            <w:r w:rsidR="0033134F" w:rsidRPr="0033134F">
              <w:rPr>
                <w:rStyle w:val="Hipervnculo"/>
                <w:rFonts w:ascii="Times New Roman" w:hAnsi="Times New Roman" w:cs="Times New Roman"/>
                <w:noProof/>
                <w:color w:val="767171"/>
                <w:sz w:val="24"/>
                <w:szCs w:val="24"/>
              </w:rPr>
              <w:t>b.</w:t>
            </w:r>
            <w:r w:rsidR="0033134F" w:rsidRPr="0033134F">
              <w:rPr>
                <w:rFonts w:ascii="Times New Roman" w:eastAsiaTheme="minorEastAsia" w:hAnsi="Times New Roman" w:cs="Times New Roman"/>
                <w:noProof/>
                <w:color w:val="767171"/>
                <w:sz w:val="24"/>
                <w:szCs w:val="24"/>
                <w:lang w:eastAsia="es-DO"/>
              </w:rPr>
              <w:tab/>
            </w:r>
            <w:r w:rsidR="0033134F" w:rsidRPr="0033134F">
              <w:rPr>
                <w:rStyle w:val="Hipervnculo"/>
                <w:rFonts w:ascii="Times New Roman" w:hAnsi="Times New Roman" w:cs="Times New Roman"/>
                <w:noProof/>
                <w:color w:val="767171"/>
                <w:sz w:val="24"/>
                <w:szCs w:val="24"/>
              </w:rPr>
              <w:t>Matriz de Índice de Gestión Presupuestaria Anual (IGP)</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_Toc122703173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141</w:t>
            </w:r>
            <w:r w:rsidR="0033134F" w:rsidRPr="0033134F">
              <w:rPr>
                <w:rFonts w:ascii="Times New Roman" w:hAnsi="Times New Roman" w:cs="Times New Roman"/>
                <w:noProof/>
                <w:webHidden/>
                <w:color w:val="767171"/>
                <w:sz w:val="24"/>
                <w:szCs w:val="24"/>
              </w:rPr>
              <w:fldChar w:fldCharType="end"/>
            </w:r>
          </w:hyperlink>
        </w:p>
        <w:p w14:paraId="17397180" w14:textId="36F8AC85" w:rsidR="0033134F" w:rsidRDefault="006F0FD8">
          <w:pPr>
            <w:pStyle w:val="TDC2"/>
            <w:tabs>
              <w:tab w:val="left" w:pos="660"/>
              <w:tab w:val="right" w:leader="dot" w:pos="7910"/>
            </w:tabs>
            <w:rPr>
              <w:rFonts w:eastAsiaTheme="minorEastAsia"/>
              <w:noProof/>
              <w:lang w:eastAsia="es-DO"/>
            </w:rPr>
          </w:pPr>
          <w:hyperlink w:anchor="_Toc122703174" w:history="1">
            <w:r w:rsidR="0033134F" w:rsidRPr="0033134F">
              <w:rPr>
                <w:rStyle w:val="Hipervnculo"/>
                <w:rFonts w:ascii="Times New Roman" w:hAnsi="Times New Roman" w:cs="Times New Roman"/>
                <w:noProof/>
                <w:color w:val="767171"/>
                <w:sz w:val="24"/>
                <w:szCs w:val="24"/>
              </w:rPr>
              <w:t>c.</w:t>
            </w:r>
            <w:r w:rsidR="0033134F" w:rsidRPr="0033134F">
              <w:rPr>
                <w:rFonts w:ascii="Times New Roman" w:eastAsiaTheme="minorEastAsia" w:hAnsi="Times New Roman" w:cs="Times New Roman"/>
                <w:noProof/>
                <w:color w:val="767171"/>
                <w:sz w:val="24"/>
                <w:szCs w:val="24"/>
                <w:lang w:eastAsia="es-DO"/>
              </w:rPr>
              <w:tab/>
            </w:r>
            <w:r w:rsidR="0033134F" w:rsidRPr="0033134F">
              <w:rPr>
                <w:rStyle w:val="Hipervnculo"/>
                <w:rFonts w:ascii="Times New Roman" w:hAnsi="Times New Roman" w:cs="Times New Roman"/>
                <w:noProof/>
                <w:color w:val="767171"/>
                <w:sz w:val="24"/>
                <w:szCs w:val="24"/>
              </w:rPr>
              <w:t>Resumen del Plan de Compras</w:t>
            </w:r>
            <w:r w:rsidR="0033134F" w:rsidRPr="0033134F">
              <w:rPr>
                <w:rFonts w:ascii="Times New Roman" w:hAnsi="Times New Roman" w:cs="Times New Roman"/>
                <w:noProof/>
                <w:webHidden/>
                <w:color w:val="767171"/>
                <w:sz w:val="24"/>
                <w:szCs w:val="24"/>
              </w:rPr>
              <w:tab/>
            </w:r>
            <w:r w:rsidR="0033134F" w:rsidRPr="0033134F">
              <w:rPr>
                <w:rFonts w:ascii="Times New Roman" w:hAnsi="Times New Roman" w:cs="Times New Roman"/>
                <w:noProof/>
                <w:webHidden/>
                <w:color w:val="767171"/>
                <w:sz w:val="24"/>
                <w:szCs w:val="24"/>
              </w:rPr>
              <w:fldChar w:fldCharType="begin"/>
            </w:r>
            <w:r w:rsidR="0033134F" w:rsidRPr="0033134F">
              <w:rPr>
                <w:rFonts w:ascii="Times New Roman" w:hAnsi="Times New Roman" w:cs="Times New Roman"/>
                <w:noProof/>
                <w:webHidden/>
                <w:color w:val="767171"/>
                <w:sz w:val="24"/>
                <w:szCs w:val="24"/>
              </w:rPr>
              <w:instrText xml:space="preserve"> PAGEREF _Toc122703174 \h </w:instrText>
            </w:r>
            <w:r w:rsidR="0033134F" w:rsidRPr="0033134F">
              <w:rPr>
                <w:rFonts w:ascii="Times New Roman" w:hAnsi="Times New Roman" w:cs="Times New Roman"/>
                <w:noProof/>
                <w:webHidden/>
                <w:color w:val="767171"/>
                <w:sz w:val="24"/>
                <w:szCs w:val="24"/>
              </w:rPr>
            </w:r>
            <w:r w:rsidR="0033134F" w:rsidRPr="0033134F">
              <w:rPr>
                <w:rFonts w:ascii="Times New Roman" w:hAnsi="Times New Roman" w:cs="Times New Roman"/>
                <w:noProof/>
                <w:webHidden/>
                <w:color w:val="767171"/>
                <w:sz w:val="24"/>
                <w:szCs w:val="24"/>
              </w:rPr>
              <w:fldChar w:fldCharType="separate"/>
            </w:r>
            <w:r w:rsidR="004F61A7">
              <w:rPr>
                <w:rFonts w:ascii="Times New Roman" w:hAnsi="Times New Roman" w:cs="Times New Roman"/>
                <w:noProof/>
                <w:webHidden/>
                <w:color w:val="767171"/>
                <w:sz w:val="24"/>
                <w:szCs w:val="24"/>
              </w:rPr>
              <w:t>142</w:t>
            </w:r>
            <w:r w:rsidR="0033134F" w:rsidRPr="0033134F">
              <w:rPr>
                <w:rFonts w:ascii="Times New Roman" w:hAnsi="Times New Roman" w:cs="Times New Roman"/>
                <w:noProof/>
                <w:webHidden/>
                <w:color w:val="767171"/>
                <w:sz w:val="24"/>
                <w:szCs w:val="24"/>
              </w:rPr>
              <w:fldChar w:fldCharType="end"/>
            </w:r>
          </w:hyperlink>
        </w:p>
        <w:p w14:paraId="346F4ABA" w14:textId="11C3F247" w:rsidR="006D3B64" w:rsidRPr="00D027E1" w:rsidRDefault="006D3B64" w:rsidP="00A04DA9">
          <w:pPr>
            <w:spacing w:after="0" w:line="360" w:lineRule="auto"/>
            <w:jc w:val="right"/>
          </w:pPr>
          <w:r w:rsidRPr="00A04DA9">
            <w:rPr>
              <w:rFonts w:ascii="Times New Roman" w:hAnsi="Times New Roman" w:cs="Times New Roman"/>
              <w:b/>
              <w:bCs/>
              <w:color w:val="767171"/>
              <w:sz w:val="24"/>
              <w:szCs w:val="24"/>
            </w:rPr>
            <w:fldChar w:fldCharType="end"/>
          </w:r>
        </w:p>
      </w:sdtContent>
    </w:sdt>
    <w:p w14:paraId="054FDE6F" w14:textId="77777777" w:rsidR="006D3B64" w:rsidRPr="00D027E1" w:rsidRDefault="006D3B64" w:rsidP="0076644E">
      <w:pPr>
        <w:ind w:left="708" w:hanging="708"/>
        <w:rPr>
          <w:rFonts w:ascii="Times New Roman" w:hAnsi="Times New Roman" w:cs="Times New Roman"/>
          <w:color w:val="767171"/>
        </w:rPr>
        <w:sectPr w:rsidR="006D3B64" w:rsidRPr="00D027E1" w:rsidSect="00F977D5">
          <w:type w:val="continuous"/>
          <w:pgSz w:w="12240" w:h="15840" w:code="1"/>
          <w:pgMar w:top="1440" w:right="2160" w:bottom="1440" w:left="2160" w:header="709" w:footer="709" w:gutter="0"/>
          <w:cols w:space="708"/>
          <w:docGrid w:linePitch="360"/>
        </w:sectPr>
      </w:pPr>
      <w:r w:rsidRPr="00D027E1">
        <w:rPr>
          <w:rFonts w:ascii="Times New Roman" w:hAnsi="Times New Roman" w:cs="Times New Roman"/>
          <w:color w:val="767171"/>
        </w:rPr>
        <w:br w:type="page"/>
      </w:r>
    </w:p>
    <w:p w14:paraId="48481906" w14:textId="7E57C80E" w:rsidR="00634515" w:rsidRPr="00BA5C76" w:rsidRDefault="00CD33B6" w:rsidP="0033134F">
      <w:pPr>
        <w:pStyle w:val="Ttulo1"/>
      </w:pPr>
      <w:bookmarkStart w:id="2" w:name="_Toc122703145"/>
      <w:r w:rsidRPr="00BA5C76">
        <w:lastRenderedPageBreak/>
        <w:t>Resumen Ejecutivo</w:t>
      </w:r>
      <w:bookmarkEnd w:id="2"/>
    </w:p>
    <w:p w14:paraId="10F4DB17" w14:textId="428A6948" w:rsidR="00634515" w:rsidRPr="00BA5C76" w:rsidRDefault="00CD33B6" w:rsidP="0094336C">
      <w:pPr>
        <w:spacing w:after="0" w:line="360" w:lineRule="auto"/>
        <w:jc w:val="both"/>
        <w:rPr>
          <w:rFonts w:ascii="Times New Roman" w:hAnsi="Times New Roman" w:cs="Times New Roman"/>
          <w:color w:val="7F7F7F" w:themeColor="text1" w:themeTint="80"/>
          <w:sz w:val="28"/>
          <w:szCs w:val="28"/>
        </w:rPr>
      </w:pPr>
      <w:r w:rsidRPr="00BA5C76">
        <w:rPr>
          <w:noProof/>
          <w:color w:val="7F7F7F" w:themeColor="text1" w:themeTint="80"/>
        </w:rPr>
        <mc:AlternateContent>
          <mc:Choice Requires="wps">
            <w:drawing>
              <wp:anchor distT="0" distB="0" distL="114300" distR="114300" simplePos="0" relativeHeight="251671583" behindDoc="0" locked="0" layoutInCell="1" allowOverlap="1" wp14:anchorId="4DA2FCB7" wp14:editId="3B85A0CA">
                <wp:simplePos x="0" y="0"/>
                <wp:positionH relativeFrom="margin">
                  <wp:posOffset>2081530</wp:posOffset>
                </wp:positionH>
                <wp:positionV relativeFrom="paragraph">
                  <wp:posOffset>12700</wp:posOffset>
                </wp:positionV>
                <wp:extent cx="1267460" cy="0"/>
                <wp:effectExtent l="0" t="19050" r="27940" b="19050"/>
                <wp:wrapNone/>
                <wp:docPr id="53" name="Conector recto 53"/>
                <wp:cNvGraphicFramePr/>
                <a:graphic xmlns:a="http://schemas.openxmlformats.org/drawingml/2006/main">
                  <a:graphicData uri="http://schemas.microsoft.com/office/word/2010/wordprocessingShape">
                    <wps:wsp>
                      <wps:cNvCnPr/>
                      <wps:spPr>
                        <a:xfrm>
                          <a:off x="0" y="0"/>
                          <a:ext cx="1267460"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14C287" id="Conector recto 53" o:spid="_x0000_s1026" style="position:absolute;z-index:251671583;visibility:visible;mso-wrap-style:square;mso-wrap-distance-left:9pt;mso-wrap-distance-top:0;mso-wrap-distance-right:9pt;mso-wrap-distance-bottom:0;mso-position-horizontal:absolute;mso-position-horizontal-relative:margin;mso-position-vertical:absolute;mso-position-vertical-relative:text" from="163.9pt,1pt" to="263.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" strokecolor="#c00000" strokeweight="3pt">
                <v:stroke joinstyle="miter"/>
                <w10:wrap anchorx="margin"/>
              </v:line>
            </w:pict>
          </mc:Fallback>
        </mc:AlternateContent>
      </w:r>
    </w:p>
    <w:p w14:paraId="45681BA7" w14:textId="37925635" w:rsidR="00485C1B" w:rsidRPr="00BA5C76" w:rsidRDefault="00485C1B" w:rsidP="00485C1B">
      <w:pPr>
        <w:pStyle w:val="Sinespaciado"/>
        <w:spacing w:line="360" w:lineRule="auto"/>
        <w:jc w:val="both"/>
        <w:rPr>
          <w:rFonts w:ascii="Times New Roman" w:hAnsi="Times New Roman"/>
          <w:bCs/>
          <w:color w:val="7F7F7F" w:themeColor="text1" w:themeTint="80"/>
          <w:sz w:val="24"/>
          <w:szCs w:val="24"/>
        </w:rPr>
      </w:pPr>
      <w:r w:rsidRPr="00BA5C76">
        <w:rPr>
          <w:rFonts w:ascii="Times New Roman" w:eastAsia="Calibri" w:hAnsi="Times New Roman"/>
          <w:bCs/>
          <w:color w:val="7F7F7F" w:themeColor="text1" w:themeTint="80"/>
          <w:sz w:val="24"/>
          <w:szCs w:val="24"/>
        </w:rPr>
        <w:t>Para la Junta de Aviación Civil el año 2022 ha sido de importantes logros en el sector de la aviación civil dominicana, logrando evidenciar la recuperación del transporte aéreo comercial luego de</w:t>
      </w:r>
      <w:r w:rsidR="004A3E62" w:rsidRPr="00BA5C76">
        <w:rPr>
          <w:rFonts w:ascii="Times New Roman" w:eastAsia="Calibri" w:hAnsi="Times New Roman"/>
          <w:bCs/>
          <w:color w:val="7F7F7F" w:themeColor="text1" w:themeTint="80"/>
          <w:sz w:val="24"/>
          <w:szCs w:val="24"/>
        </w:rPr>
        <w:t xml:space="preserve"> los significativos efectos negativos que trajo consigo la pandemia causada por el </w:t>
      </w:r>
      <w:r w:rsidRPr="00BA5C76">
        <w:rPr>
          <w:rFonts w:ascii="Times New Roman" w:eastAsia="Calibri" w:hAnsi="Times New Roman"/>
          <w:bCs/>
          <w:color w:val="7F7F7F" w:themeColor="text1" w:themeTint="80"/>
          <w:sz w:val="24"/>
          <w:szCs w:val="24"/>
        </w:rPr>
        <w:t xml:space="preserve">COVID-19. </w:t>
      </w:r>
      <w:r w:rsidRPr="00BA5C76">
        <w:rPr>
          <w:rFonts w:ascii="Times New Roman" w:hAnsi="Times New Roman"/>
          <w:bCs/>
          <w:color w:val="7F7F7F" w:themeColor="text1" w:themeTint="80"/>
          <w:sz w:val="24"/>
          <w:szCs w:val="24"/>
        </w:rPr>
        <w:t xml:space="preserve"> En la Junta de Aviación Civil se </w:t>
      </w:r>
      <w:r w:rsidRPr="00BA5C76">
        <w:rPr>
          <w:rFonts w:ascii="Times New Roman" w:eastAsia="Calibri" w:hAnsi="Times New Roman"/>
          <w:bCs/>
          <w:color w:val="7F7F7F" w:themeColor="text1" w:themeTint="80"/>
          <w:sz w:val="24"/>
          <w:szCs w:val="24"/>
        </w:rPr>
        <w:t>ejecuta un esquema de trabajo encaminado a la excelencia</w:t>
      </w:r>
      <w:r w:rsidR="00BA5C76">
        <w:rPr>
          <w:rFonts w:ascii="Times New Roman" w:eastAsia="Calibri" w:hAnsi="Times New Roman"/>
          <w:bCs/>
          <w:color w:val="7F7F7F" w:themeColor="text1" w:themeTint="80"/>
          <w:sz w:val="24"/>
          <w:szCs w:val="24"/>
        </w:rPr>
        <w:t xml:space="preserve"> con </w:t>
      </w:r>
      <w:r w:rsidR="00BA5C76" w:rsidRPr="00BA5C76">
        <w:rPr>
          <w:rFonts w:ascii="Times New Roman" w:eastAsia="Calibri" w:hAnsi="Times New Roman"/>
          <w:bCs/>
          <w:color w:val="7F7F7F" w:themeColor="text1" w:themeTint="80"/>
          <w:sz w:val="24"/>
          <w:szCs w:val="24"/>
        </w:rPr>
        <w:t>resultados</w:t>
      </w:r>
      <w:r w:rsidRPr="00BA5C76">
        <w:rPr>
          <w:rFonts w:ascii="Times New Roman" w:eastAsia="Calibri" w:hAnsi="Times New Roman"/>
          <w:bCs/>
          <w:color w:val="7F7F7F" w:themeColor="text1" w:themeTint="80"/>
          <w:sz w:val="24"/>
          <w:szCs w:val="24"/>
        </w:rPr>
        <w:t xml:space="preserve"> tangibles que superan los resultados del año 2021, </w:t>
      </w:r>
      <w:r w:rsidR="00E80B8F" w:rsidRPr="00BA5C76">
        <w:rPr>
          <w:rFonts w:ascii="Times New Roman" w:eastAsia="Calibri" w:hAnsi="Times New Roman"/>
          <w:bCs/>
          <w:color w:val="7F7F7F" w:themeColor="text1" w:themeTint="80"/>
          <w:sz w:val="24"/>
          <w:szCs w:val="24"/>
        </w:rPr>
        <w:t xml:space="preserve">logrando un impacto positivo </w:t>
      </w:r>
      <w:r w:rsidR="00BA5C76">
        <w:rPr>
          <w:rFonts w:ascii="Times New Roman" w:eastAsia="Calibri" w:hAnsi="Times New Roman"/>
          <w:bCs/>
          <w:color w:val="7F7F7F" w:themeColor="text1" w:themeTint="80"/>
          <w:sz w:val="24"/>
          <w:szCs w:val="24"/>
        </w:rPr>
        <w:t xml:space="preserve">para nuestro país. </w:t>
      </w:r>
      <w:r w:rsidRPr="00BA5C76">
        <w:rPr>
          <w:rFonts w:ascii="Times New Roman" w:eastAsia="Calibri" w:hAnsi="Times New Roman"/>
          <w:bCs/>
          <w:color w:val="7F7F7F" w:themeColor="text1" w:themeTint="80"/>
          <w:sz w:val="24"/>
          <w:szCs w:val="24"/>
        </w:rPr>
        <w:t xml:space="preserve">  </w:t>
      </w:r>
    </w:p>
    <w:p w14:paraId="16DD3F41" w14:textId="77777777" w:rsidR="00485C1B" w:rsidRPr="00BA5C76" w:rsidRDefault="00485C1B" w:rsidP="00CD33B6">
      <w:pPr>
        <w:spacing w:after="0" w:line="360" w:lineRule="auto"/>
        <w:rPr>
          <w:rFonts w:ascii="Times New Roman" w:hAnsi="Times New Roman" w:cs="Times New Roman"/>
          <w:color w:val="7F7F7F" w:themeColor="text1" w:themeTint="80"/>
          <w:sz w:val="24"/>
          <w:szCs w:val="24"/>
        </w:rPr>
      </w:pPr>
    </w:p>
    <w:p w14:paraId="40D06566" w14:textId="68D2A993" w:rsidR="00485C1B" w:rsidRPr="00BA5C76" w:rsidRDefault="00485C1B" w:rsidP="00A04DA9">
      <w:pPr>
        <w:spacing w:after="0" w:line="360" w:lineRule="auto"/>
        <w:rPr>
          <w:rFonts w:ascii="Times New Roman" w:eastAsia="Calibri" w:hAnsi="Times New Roman"/>
          <w:bCs/>
          <w:color w:val="7F7F7F" w:themeColor="text1" w:themeTint="80"/>
          <w:sz w:val="24"/>
          <w:szCs w:val="24"/>
          <w:lang w:val="es-ES"/>
        </w:rPr>
      </w:pPr>
      <w:r w:rsidRPr="00BA5C76">
        <w:rPr>
          <w:rFonts w:ascii="Times New Roman" w:eastAsia="Calibri" w:hAnsi="Times New Roman"/>
          <w:bCs/>
          <w:color w:val="7F7F7F" w:themeColor="text1" w:themeTint="80"/>
          <w:sz w:val="24"/>
          <w:szCs w:val="24"/>
          <w:lang w:val="es-ES"/>
        </w:rPr>
        <w:t>Logros y objetivos alcanzados en el p</w:t>
      </w:r>
      <w:r w:rsidR="00E80B8F" w:rsidRPr="00BA5C76">
        <w:rPr>
          <w:rFonts w:ascii="Times New Roman" w:eastAsia="Calibri" w:hAnsi="Times New Roman"/>
          <w:bCs/>
          <w:color w:val="7F7F7F" w:themeColor="text1" w:themeTint="80"/>
          <w:sz w:val="24"/>
          <w:szCs w:val="24"/>
          <w:lang w:val="es-ES"/>
        </w:rPr>
        <w:t xml:space="preserve">eriodo </w:t>
      </w:r>
      <w:r w:rsidR="0076644E">
        <w:rPr>
          <w:rFonts w:ascii="Times New Roman" w:eastAsia="Calibri" w:hAnsi="Times New Roman"/>
          <w:bCs/>
          <w:color w:val="7F7F7F" w:themeColor="text1" w:themeTint="80"/>
          <w:sz w:val="24"/>
          <w:szCs w:val="24"/>
          <w:lang w:val="es-ES"/>
        </w:rPr>
        <w:t>enero</w:t>
      </w:r>
      <w:r w:rsidR="00E80B8F" w:rsidRPr="00BA5C76">
        <w:rPr>
          <w:rFonts w:ascii="Times New Roman" w:eastAsia="Calibri" w:hAnsi="Times New Roman"/>
          <w:bCs/>
          <w:color w:val="7F7F7F" w:themeColor="text1" w:themeTint="80"/>
          <w:sz w:val="24"/>
          <w:szCs w:val="24"/>
          <w:lang w:val="es-ES"/>
        </w:rPr>
        <w:t xml:space="preserve"> </w:t>
      </w:r>
      <w:r w:rsidR="0076644E">
        <w:rPr>
          <w:rFonts w:ascii="Times New Roman" w:eastAsia="Calibri" w:hAnsi="Times New Roman"/>
          <w:bCs/>
          <w:color w:val="7F7F7F" w:themeColor="text1" w:themeTint="80"/>
          <w:sz w:val="24"/>
          <w:szCs w:val="24"/>
          <w:lang w:val="es-ES"/>
        </w:rPr>
        <w:t>a diciembre</w:t>
      </w:r>
      <w:r w:rsidR="00E80B8F" w:rsidRPr="00BA5C76">
        <w:rPr>
          <w:rFonts w:ascii="Times New Roman" w:eastAsia="Calibri" w:hAnsi="Times New Roman"/>
          <w:bCs/>
          <w:color w:val="7F7F7F" w:themeColor="text1" w:themeTint="80"/>
          <w:sz w:val="24"/>
          <w:szCs w:val="24"/>
          <w:lang w:val="es-ES"/>
        </w:rPr>
        <w:t xml:space="preserve"> 2022.</w:t>
      </w:r>
    </w:p>
    <w:p w14:paraId="392E1AAD" w14:textId="77777777" w:rsidR="00485C1B" w:rsidRPr="00BA5C76" w:rsidRDefault="00485C1B" w:rsidP="00485C1B">
      <w:pPr>
        <w:pStyle w:val="Sinespaciado"/>
        <w:spacing w:line="360" w:lineRule="auto"/>
        <w:jc w:val="both"/>
        <w:rPr>
          <w:rFonts w:ascii="Times New Roman" w:hAnsi="Times New Roman"/>
          <w:bCs/>
          <w:color w:val="7F7F7F" w:themeColor="text1" w:themeTint="80"/>
          <w:sz w:val="24"/>
          <w:szCs w:val="24"/>
        </w:rPr>
      </w:pPr>
    </w:p>
    <w:p w14:paraId="38C236E4" w14:textId="6F18FE65" w:rsidR="00485C1B" w:rsidRPr="00BA5C76" w:rsidRDefault="00485C1B" w:rsidP="00485C1B">
      <w:pPr>
        <w:pStyle w:val="Sinespaciado"/>
        <w:spacing w:line="360" w:lineRule="auto"/>
        <w:jc w:val="both"/>
        <w:rPr>
          <w:rFonts w:ascii="Times New Roman" w:hAnsi="Times New Roman" w:cs="Times New Roman"/>
          <w:color w:val="7F7F7F" w:themeColor="text1" w:themeTint="80"/>
          <w:sz w:val="24"/>
          <w:szCs w:val="24"/>
        </w:rPr>
      </w:pPr>
      <w:r w:rsidRPr="00BA5C76">
        <w:rPr>
          <w:rFonts w:ascii="Times New Roman" w:hAnsi="Times New Roman"/>
          <w:bCs/>
          <w:color w:val="7F7F7F" w:themeColor="text1" w:themeTint="80"/>
          <w:sz w:val="24"/>
          <w:szCs w:val="24"/>
        </w:rPr>
        <w:t xml:space="preserve">La República Dominicana </w:t>
      </w:r>
      <w:r w:rsidR="00BA5C76">
        <w:rPr>
          <w:rFonts w:ascii="Times New Roman" w:hAnsi="Times New Roman"/>
          <w:bCs/>
          <w:color w:val="7F7F7F" w:themeColor="text1" w:themeTint="80"/>
          <w:sz w:val="24"/>
          <w:szCs w:val="24"/>
        </w:rPr>
        <w:t xml:space="preserve">ha suscrito instrumentos de servicios aéreos </w:t>
      </w:r>
      <w:r w:rsidRPr="00BA5C76">
        <w:rPr>
          <w:rFonts w:ascii="Times New Roman" w:hAnsi="Times New Roman"/>
          <w:bCs/>
          <w:color w:val="7F7F7F" w:themeColor="text1" w:themeTint="80"/>
          <w:sz w:val="24"/>
          <w:szCs w:val="24"/>
        </w:rPr>
        <w:t xml:space="preserve">con </w:t>
      </w:r>
      <w:r w:rsidR="00735852" w:rsidRPr="00BA5C76">
        <w:rPr>
          <w:rFonts w:ascii="Times New Roman" w:hAnsi="Times New Roman"/>
          <w:bCs/>
          <w:color w:val="7F7F7F" w:themeColor="text1" w:themeTint="80"/>
          <w:sz w:val="24"/>
          <w:szCs w:val="24"/>
        </w:rPr>
        <w:t>7</w:t>
      </w:r>
      <w:r w:rsidR="00207C83" w:rsidRPr="00BA5C76">
        <w:rPr>
          <w:rFonts w:ascii="Times New Roman" w:hAnsi="Times New Roman"/>
          <w:bCs/>
          <w:color w:val="7F7F7F" w:themeColor="text1" w:themeTint="80"/>
          <w:sz w:val="24"/>
          <w:szCs w:val="24"/>
        </w:rPr>
        <w:t>0</w:t>
      </w:r>
      <w:r w:rsidRPr="00BA5C76">
        <w:rPr>
          <w:rFonts w:ascii="Times New Roman" w:hAnsi="Times New Roman"/>
          <w:bCs/>
          <w:color w:val="7F7F7F" w:themeColor="text1" w:themeTint="80"/>
          <w:sz w:val="24"/>
          <w:szCs w:val="24"/>
        </w:rPr>
        <w:t xml:space="preserve"> países ejerciendo la dinámica global de implementar y promover las políticas </w:t>
      </w:r>
      <w:r w:rsidR="00BA5C76" w:rsidRPr="00BA5C76">
        <w:rPr>
          <w:rFonts w:ascii="Times New Roman" w:hAnsi="Times New Roman"/>
          <w:bCs/>
          <w:color w:val="7F7F7F" w:themeColor="text1" w:themeTint="80"/>
          <w:sz w:val="24"/>
          <w:szCs w:val="24"/>
        </w:rPr>
        <w:t>aerocomerciales</w:t>
      </w:r>
      <w:r w:rsidR="00BA5C76">
        <w:rPr>
          <w:rFonts w:ascii="Times New Roman" w:hAnsi="Times New Roman"/>
          <w:bCs/>
          <w:color w:val="7F7F7F" w:themeColor="text1" w:themeTint="80"/>
          <w:sz w:val="24"/>
          <w:szCs w:val="24"/>
        </w:rPr>
        <w:t xml:space="preserve">. En este periodo fueron emitidos </w:t>
      </w:r>
      <w:r w:rsidR="0012163B" w:rsidRPr="00BA5C76">
        <w:rPr>
          <w:rFonts w:ascii="Times New Roman" w:hAnsi="Times New Roman"/>
          <w:bCs/>
          <w:color w:val="7F7F7F" w:themeColor="text1" w:themeTint="80"/>
          <w:sz w:val="24"/>
          <w:szCs w:val="24"/>
        </w:rPr>
        <w:t xml:space="preserve">64 Resoluciones correspondientes a los siguientes servicios: </w:t>
      </w:r>
      <w:r w:rsidR="00AD4A2B">
        <w:rPr>
          <w:rFonts w:ascii="Times New Roman" w:hAnsi="Times New Roman"/>
          <w:bCs/>
          <w:color w:val="7F7F7F" w:themeColor="text1" w:themeTint="80"/>
          <w:sz w:val="24"/>
          <w:szCs w:val="24"/>
        </w:rPr>
        <w:t>siete</w:t>
      </w:r>
      <w:r w:rsidR="0012163B" w:rsidRPr="00BA5C76">
        <w:rPr>
          <w:rFonts w:ascii="Times New Roman" w:hAnsi="Times New Roman"/>
          <w:bCs/>
          <w:color w:val="7F7F7F" w:themeColor="text1" w:themeTint="80"/>
          <w:sz w:val="24"/>
          <w:szCs w:val="24"/>
        </w:rPr>
        <w:t xml:space="preserve"> </w:t>
      </w:r>
      <w:r w:rsidR="001D5A50" w:rsidRPr="00BA5C76">
        <w:rPr>
          <w:rFonts w:ascii="Times New Roman" w:hAnsi="Times New Roman"/>
          <w:bCs/>
          <w:color w:val="7F7F7F" w:themeColor="text1" w:themeTint="80"/>
          <w:sz w:val="24"/>
          <w:szCs w:val="24"/>
        </w:rPr>
        <w:t xml:space="preserve">expedición de Permiso de Operación, </w:t>
      </w:r>
      <w:r w:rsidR="00AD4A2B">
        <w:rPr>
          <w:rFonts w:ascii="Times New Roman" w:hAnsi="Times New Roman"/>
          <w:bCs/>
          <w:color w:val="7F7F7F" w:themeColor="text1" w:themeTint="80"/>
          <w:sz w:val="24"/>
          <w:szCs w:val="24"/>
        </w:rPr>
        <w:t>una</w:t>
      </w:r>
      <w:r w:rsidR="001D5A50" w:rsidRPr="00BA5C76">
        <w:rPr>
          <w:rFonts w:ascii="Times New Roman" w:hAnsi="Times New Roman"/>
          <w:bCs/>
          <w:color w:val="7F7F7F" w:themeColor="text1" w:themeTint="80"/>
          <w:sz w:val="24"/>
          <w:szCs w:val="24"/>
        </w:rPr>
        <w:t xml:space="preserve"> expedición de Certificado de Autorización Económica,</w:t>
      </w:r>
      <w:r w:rsidR="00AD4A2B">
        <w:rPr>
          <w:rFonts w:ascii="Times New Roman" w:hAnsi="Times New Roman"/>
          <w:bCs/>
          <w:color w:val="7F7F7F" w:themeColor="text1" w:themeTint="80"/>
          <w:sz w:val="24"/>
          <w:szCs w:val="24"/>
        </w:rPr>
        <w:t xml:space="preserve"> tres</w:t>
      </w:r>
      <w:r w:rsidR="001D5A50" w:rsidRPr="00BA5C76">
        <w:rPr>
          <w:rFonts w:ascii="Times New Roman" w:hAnsi="Times New Roman"/>
          <w:bCs/>
          <w:color w:val="7F7F7F" w:themeColor="text1" w:themeTint="80"/>
          <w:sz w:val="24"/>
          <w:szCs w:val="24"/>
        </w:rPr>
        <w:t xml:space="preserve"> Expedición de Licencia de Consignatario de Aeronaves de Operadores Aéreos  Extranjeros en Vuelos No Regulares o Chárteres, </w:t>
      </w:r>
      <w:r w:rsidR="00AD4A2B">
        <w:rPr>
          <w:rFonts w:ascii="Times New Roman" w:hAnsi="Times New Roman"/>
          <w:bCs/>
          <w:color w:val="7F7F7F" w:themeColor="text1" w:themeTint="80"/>
          <w:sz w:val="24"/>
          <w:szCs w:val="24"/>
        </w:rPr>
        <w:t>once</w:t>
      </w:r>
      <w:r w:rsidR="001D5A50" w:rsidRPr="00BA5C76">
        <w:rPr>
          <w:rFonts w:ascii="Times New Roman" w:hAnsi="Times New Roman"/>
          <w:bCs/>
          <w:color w:val="7F7F7F" w:themeColor="text1" w:themeTint="80"/>
          <w:sz w:val="24"/>
          <w:szCs w:val="24"/>
        </w:rPr>
        <w:t xml:space="preserve"> Renovación de Permisos de Operación, </w:t>
      </w:r>
      <w:r w:rsidR="00AD4A2B">
        <w:rPr>
          <w:rFonts w:ascii="Times New Roman" w:hAnsi="Times New Roman"/>
          <w:bCs/>
          <w:color w:val="7F7F7F" w:themeColor="text1" w:themeTint="80"/>
          <w:sz w:val="24"/>
          <w:szCs w:val="24"/>
        </w:rPr>
        <w:t xml:space="preserve">seis </w:t>
      </w:r>
      <w:r w:rsidR="001D5A50" w:rsidRPr="00BA5C76">
        <w:rPr>
          <w:rFonts w:ascii="Times New Roman" w:hAnsi="Times New Roman"/>
          <w:bCs/>
          <w:color w:val="7F7F7F" w:themeColor="text1" w:themeTint="80"/>
          <w:sz w:val="24"/>
          <w:szCs w:val="24"/>
        </w:rPr>
        <w:t xml:space="preserve">Renovación de Certificados de Autorización Económica, </w:t>
      </w:r>
      <w:r w:rsidR="00AD4A2B">
        <w:rPr>
          <w:rFonts w:ascii="Times New Roman" w:hAnsi="Times New Roman"/>
          <w:bCs/>
          <w:color w:val="7F7F7F" w:themeColor="text1" w:themeTint="80"/>
          <w:sz w:val="24"/>
          <w:szCs w:val="24"/>
        </w:rPr>
        <w:t>ocho</w:t>
      </w:r>
      <w:r w:rsidR="001D5A50" w:rsidRPr="00BA5C76">
        <w:rPr>
          <w:rFonts w:ascii="Times New Roman" w:hAnsi="Times New Roman"/>
          <w:bCs/>
          <w:color w:val="7F7F7F" w:themeColor="text1" w:themeTint="80"/>
          <w:sz w:val="24"/>
          <w:szCs w:val="24"/>
        </w:rPr>
        <w:t xml:space="preserve"> Renovación de Licencias de Consignatario de Aeronaves de Operadores Aéreos Extranjeros en Vuelos No Regulares o </w:t>
      </w:r>
      <w:r w:rsidR="005A0034" w:rsidRPr="00BA5C76">
        <w:rPr>
          <w:rFonts w:ascii="Times New Roman" w:hAnsi="Times New Roman"/>
          <w:bCs/>
          <w:color w:val="7F7F7F" w:themeColor="text1" w:themeTint="80"/>
          <w:sz w:val="24"/>
          <w:szCs w:val="24"/>
        </w:rPr>
        <w:t>Chárteres</w:t>
      </w:r>
      <w:r w:rsidR="001D5A50" w:rsidRPr="00BA5C76">
        <w:rPr>
          <w:rFonts w:ascii="Times New Roman" w:hAnsi="Times New Roman"/>
          <w:bCs/>
          <w:color w:val="7F7F7F" w:themeColor="text1" w:themeTint="80"/>
          <w:sz w:val="24"/>
          <w:szCs w:val="24"/>
        </w:rPr>
        <w:t>,</w:t>
      </w:r>
      <w:r w:rsidR="00AD4A2B">
        <w:rPr>
          <w:rFonts w:ascii="Times New Roman" w:hAnsi="Times New Roman"/>
          <w:bCs/>
          <w:color w:val="7F7F7F" w:themeColor="text1" w:themeTint="80"/>
          <w:sz w:val="24"/>
          <w:szCs w:val="24"/>
        </w:rPr>
        <w:t xml:space="preserve"> nueve</w:t>
      </w:r>
      <w:r w:rsidR="005A0034" w:rsidRPr="00BA5C76">
        <w:rPr>
          <w:rFonts w:ascii="Times New Roman" w:hAnsi="Times New Roman"/>
          <w:bCs/>
          <w:color w:val="7F7F7F" w:themeColor="text1" w:themeTint="80"/>
          <w:sz w:val="24"/>
          <w:szCs w:val="24"/>
        </w:rPr>
        <w:t xml:space="preserve"> Enmiendas de Permisos de Operación,</w:t>
      </w:r>
      <w:r w:rsidR="00AD4A2B">
        <w:rPr>
          <w:rFonts w:ascii="Times New Roman" w:hAnsi="Times New Roman"/>
          <w:bCs/>
          <w:color w:val="7F7F7F" w:themeColor="text1" w:themeTint="80"/>
          <w:sz w:val="24"/>
          <w:szCs w:val="24"/>
        </w:rPr>
        <w:t xml:space="preserve"> seis </w:t>
      </w:r>
      <w:r w:rsidR="005A0034" w:rsidRPr="00BA5C76">
        <w:rPr>
          <w:rFonts w:ascii="Times New Roman" w:hAnsi="Times New Roman"/>
          <w:bCs/>
          <w:color w:val="7F7F7F" w:themeColor="text1" w:themeTint="80"/>
          <w:sz w:val="24"/>
          <w:szCs w:val="24"/>
        </w:rPr>
        <w:t xml:space="preserve">Enmiendas a Certificados de </w:t>
      </w:r>
      <w:r w:rsidR="00BA5C76" w:rsidRPr="00BA5C76">
        <w:rPr>
          <w:rFonts w:ascii="Times New Roman" w:hAnsi="Times New Roman"/>
          <w:bCs/>
          <w:color w:val="7F7F7F" w:themeColor="text1" w:themeTint="80"/>
          <w:sz w:val="24"/>
          <w:szCs w:val="24"/>
        </w:rPr>
        <w:t>Autorización</w:t>
      </w:r>
      <w:r w:rsidR="005A0034" w:rsidRPr="00BA5C76">
        <w:rPr>
          <w:rFonts w:ascii="Times New Roman" w:hAnsi="Times New Roman"/>
          <w:bCs/>
          <w:color w:val="7F7F7F" w:themeColor="text1" w:themeTint="80"/>
          <w:sz w:val="24"/>
          <w:szCs w:val="24"/>
        </w:rPr>
        <w:t xml:space="preserve"> Económica,</w:t>
      </w:r>
      <w:r w:rsidR="00AD4A2B">
        <w:rPr>
          <w:rFonts w:ascii="Times New Roman" w:hAnsi="Times New Roman"/>
          <w:bCs/>
          <w:color w:val="7F7F7F" w:themeColor="text1" w:themeTint="80"/>
          <w:sz w:val="24"/>
          <w:szCs w:val="24"/>
        </w:rPr>
        <w:t xml:space="preserve"> una </w:t>
      </w:r>
      <w:r w:rsidR="005A0034" w:rsidRPr="00BA5C76">
        <w:rPr>
          <w:rFonts w:ascii="Times New Roman" w:hAnsi="Times New Roman"/>
          <w:bCs/>
          <w:color w:val="7F7F7F" w:themeColor="text1" w:themeTint="80"/>
          <w:sz w:val="24"/>
          <w:szCs w:val="24"/>
        </w:rPr>
        <w:t>Enmienda a Licencias de Consignatarios de Aeronaves de Operadores Aéreos Extranjeros en vuelos No Regulares o Chárteres</w:t>
      </w:r>
      <w:r w:rsidR="007B39A1">
        <w:rPr>
          <w:rFonts w:ascii="Times New Roman" w:hAnsi="Times New Roman"/>
          <w:bCs/>
          <w:color w:val="7F7F7F" w:themeColor="text1" w:themeTint="80"/>
          <w:sz w:val="24"/>
          <w:szCs w:val="24"/>
        </w:rPr>
        <w:t xml:space="preserve"> y </w:t>
      </w:r>
      <w:r w:rsidR="00EA38E3" w:rsidRPr="00BA5C76">
        <w:rPr>
          <w:rFonts w:ascii="Times New Roman" w:hAnsi="Times New Roman"/>
          <w:bCs/>
          <w:color w:val="7F7F7F" w:themeColor="text1" w:themeTint="80"/>
          <w:sz w:val="24"/>
          <w:szCs w:val="24"/>
        </w:rPr>
        <w:t xml:space="preserve"> </w:t>
      </w:r>
      <w:r w:rsidR="00207C83" w:rsidRPr="00BA5C76">
        <w:rPr>
          <w:rFonts w:ascii="Times New Roman" w:hAnsi="Times New Roman"/>
          <w:bCs/>
          <w:color w:val="7F7F7F" w:themeColor="text1" w:themeTint="80"/>
          <w:sz w:val="24"/>
          <w:szCs w:val="24"/>
        </w:rPr>
        <w:t>en este periodo resalta 10,761 Autorizaciones de Vuelos no regulares (Chárteres)</w:t>
      </w:r>
      <w:r w:rsidR="00EA38E3" w:rsidRPr="00BA5C76">
        <w:rPr>
          <w:rFonts w:ascii="Times New Roman" w:hAnsi="Times New Roman"/>
          <w:bCs/>
          <w:color w:val="7F7F7F" w:themeColor="text1" w:themeTint="80"/>
          <w:sz w:val="24"/>
          <w:szCs w:val="24"/>
        </w:rPr>
        <w:t xml:space="preserve"> </w:t>
      </w:r>
      <w:r w:rsidR="005A0034" w:rsidRPr="00BA5C76">
        <w:rPr>
          <w:rFonts w:ascii="Times New Roman" w:hAnsi="Times New Roman"/>
          <w:bCs/>
          <w:color w:val="7F7F7F" w:themeColor="text1" w:themeTint="80"/>
          <w:sz w:val="24"/>
          <w:szCs w:val="24"/>
        </w:rPr>
        <w:t xml:space="preserve"> </w:t>
      </w:r>
      <w:r w:rsidR="00207C83" w:rsidRPr="00BA5C76">
        <w:rPr>
          <w:rFonts w:ascii="Times New Roman" w:hAnsi="Times New Roman"/>
          <w:bCs/>
          <w:color w:val="7F7F7F" w:themeColor="text1" w:themeTint="80"/>
          <w:sz w:val="24"/>
          <w:szCs w:val="24"/>
        </w:rPr>
        <w:t xml:space="preserve">de los cuales 4,798 fueron de pasajeros y </w:t>
      </w:r>
      <w:r w:rsidR="001D5A50" w:rsidRPr="00BA5C76">
        <w:rPr>
          <w:rFonts w:ascii="Times New Roman" w:hAnsi="Times New Roman"/>
          <w:bCs/>
          <w:color w:val="7F7F7F" w:themeColor="text1" w:themeTint="80"/>
          <w:sz w:val="24"/>
          <w:szCs w:val="24"/>
        </w:rPr>
        <w:t xml:space="preserve"> </w:t>
      </w:r>
      <w:r w:rsidR="00207C83" w:rsidRPr="00BA5C76">
        <w:rPr>
          <w:rFonts w:ascii="Times New Roman" w:hAnsi="Times New Roman"/>
          <w:bCs/>
          <w:color w:val="7F7F7F" w:themeColor="text1" w:themeTint="80"/>
          <w:sz w:val="24"/>
          <w:szCs w:val="24"/>
        </w:rPr>
        <w:t>5,693 vuelos de cargas.</w:t>
      </w:r>
    </w:p>
    <w:p w14:paraId="5B2FF530" w14:textId="77777777" w:rsidR="006701D3" w:rsidRPr="00BA5C76" w:rsidRDefault="006701D3" w:rsidP="00485C1B">
      <w:pPr>
        <w:pStyle w:val="Sinespaciado"/>
        <w:spacing w:line="360" w:lineRule="auto"/>
        <w:jc w:val="both"/>
        <w:rPr>
          <w:rFonts w:ascii="Times New Roman" w:hAnsi="Times New Roman" w:cs="Times New Roman"/>
          <w:color w:val="7F7F7F" w:themeColor="text1" w:themeTint="80"/>
          <w:sz w:val="24"/>
          <w:szCs w:val="24"/>
        </w:rPr>
      </w:pPr>
    </w:p>
    <w:p w14:paraId="04EBA71B" w14:textId="0E829414" w:rsidR="007B39A1" w:rsidRDefault="00485C1B" w:rsidP="007B39A1">
      <w:pPr>
        <w:pStyle w:val="Sinespaciado"/>
        <w:spacing w:line="360" w:lineRule="auto"/>
        <w:jc w:val="both"/>
        <w:rPr>
          <w:rFonts w:ascii="Times New Roman" w:hAnsi="Times New Roman"/>
          <w:bCs/>
          <w:color w:val="7F7F7F" w:themeColor="text1" w:themeTint="80"/>
          <w:sz w:val="24"/>
          <w:szCs w:val="24"/>
        </w:rPr>
      </w:pPr>
      <w:r w:rsidRPr="00BA5C76">
        <w:rPr>
          <w:rFonts w:ascii="Times New Roman" w:hAnsi="Times New Roman"/>
          <w:bCs/>
          <w:color w:val="7F7F7F" w:themeColor="text1" w:themeTint="80"/>
          <w:sz w:val="24"/>
          <w:szCs w:val="24"/>
        </w:rPr>
        <w:t>Se evidencia el logro de los objetivos de</w:t>
      </w:r>
      <w:r w:rsidR="00ED0874">
        <w:rPr>
          <w:rFonts w:ascii="Times New Roman" w:hAnsi="Times New Roman"/>
          <w:bCs/>
          <w:color w:val="7F7F7F" w:themeColor="text1" w:themeTint="80"/>
          <w:sz w:val="24"/>
          <w:szCs w:val="24"/>
        </w:rPr>
        <w:t xml:space="preserve"> la </w:t>
      </w:r>
      <w:r w:rsidRPr="00BA5C76">
        <w:rPr>
          <w:rFonts w:ascii="Times New Roman" w:hAnsi="Times New Roman"/>
          <w:bCs/>
          <w:color w:val="7F7F7F" w:themeColor="text1" w:themeTint="80"/>
          <w:sz w:val="24"/>
          <w:szCs w:val="24"/>
        </w:rPr>
        <w:t xml:space="preserve">reactivación del transporte aéreo, partiendo de un año previo de </w:t>
      </w:r>
      <w:r w:rsidR="007B39A1">
        <w:rPr>
          <w:rFonts w:ascii="Times New Roman" w:hAnsi="Times New Roman"/>
          <w:bCs/>
          <w:color w:val="7F7F7F" w:themeColor="text1" w:themeTint="80"/>
          <w:sz w:val="24"/>
          <w:szCs w:val="24"/>
        </w:rPr>
        <w:t xml:space="preserve">diversos </w:t>
      </w:r>
      <w:r w:rsidRPr="00BA5C76">
        <w:rPr>
          <w:rFonts w:ascii="Times New Roman" w:hAnsi="Times New Roman"/>
          <w:bCs/>
          <w:color w:val="7F7F7F" w:themeColor="text1" w:themeTint="80"/>
          <w:sz w:val="24"/>
          <w:szCs w:val="24"/>
        </w:rPr>
        <w:t xml:space="preserve">retos </w:t>
      </w:r>
      <w:r w:rsidR="007B39A1">
        <w:rPr>
          <w:rFonts w:ascii="Times New Roman" w:hAnsi="Times New Roman"/>
          <w:bCs/>
          <w:color w:val="7F7F7F" w:themeColor="text1" w:themeTint="80"/>
          <w:sz w:val="24"/>
          <w:szCs w:val="24"/>
        </w:rPr>
        <w:t>y desafíos. E</w:t>
      </w:r>
      <w:r w:rsidRPr="00BA5C76">
        <w:rPr>
          <w:rFonts w:ascii="Times New Roman" w:hAnsi="Times New Roman"/>
          <w:bCs/>
          <w:color w:val="7F7F7F" w:themeColor="text1" w:themeTint="80"/>
          <w:sz w:val="24"/>
          <w:szCs w:val="24"/>
        </w:rPr>
        <w:t xml:space="preserve">n los resultados de los </w:t>
      </w:r>
      <w:r w:rsidRPr="00BA5C76">
        <w:rPr>
          <w:rFonts w:ascii="Times New Roman" w:hAnsi="Times New Roman"/>
          <w:bCs/>
          <w:color w:val="7F7F7F" w:themeColor="text1" w:themeTint="80"/>
          <w:sz w:val="24"/>
          <w:szCs w:val="24"/>
        </w:rPr>
        <w:lastRenderedPageBreak/>
        <w:t xml:space="preserve">indicadores de gestión, disponible en los anexos, la JAC ha cumplido con un </w:t>
      </w:r>
      <w:r w:rsidR="007B39A1">
        <w:rPr>
          <w:rFonts w:ascii="Times New Roman" w:hAnsi="Times New Roman"/>
          <w:bCs/>
          <w:color w:val="7F7F7F" w:themeColor="text1" w:themeTint="80"/>
          <w:sz w:val="24"/>
          <w:szCs w:val="24"/>
        </w:rPr>
        <w:t>95</w:t>
      </w:r>
      <w:r w:rsidRPr="00BA5C76">
        <w:rPr>
          <w:rFonts w:ascii="Times New Roman" w:hAnsi="Times New Roman"/>
          <w:bCs/>
          <w:color w:val="7F7F7F" w:themeColor="text1" w:themeTint="80"/>
          <w:sz w:val="24"/>
          <w:szCs w:val="24"/>
        </w:rPr>
        <w:t xml:space="preserve">% del logro de sus objetivos, correspondientes al </w:t>
      </w:r>
      <w:r w:rsidR="00E80B8F" w:rsidRPr="00BA5C76">
        <w:rPr>
          <w:rFonts w:ascii="Times New Roman" w:hAnsi="Times New Roman"/>
          <w:bCs/>
          <w:color w:val="7F7F7F" w:themeColor="text1" w:themeTint="80"/>
          <w:sz w:val="24"/>
          <w:szCs w:val="24"/>
        </w:rPr>
        <w:t xml:space="preserve">periodo </w:t>
      </w:r>
      <w:r w:rsidR="00AD4A2B">
        <w:rPr>
          <w:rFonts w:ascii="Times New Roman" w:hAnsi="Times New Roman"/>
          <w:bCs/>
          <w:color w:val="7F7F7F" w:themeColor="text1" w:themeTint="80"/>
          <w:sz w:val="24"/>
          <w:szCs w:val="24"/>
        </w:rPr>
        <w:t>enero a diciembre</w:t>
      </w:r>
      <w:r w:rsidR="00E80B8F" w:rsidRPr="00BA5C76">
        <w:rPr>
          <w:rFonts w:ascii="Times New Roman" w:hAnsi="Times New Roman"/>
          <w:bCs/>
          <w:color w:val="7F7F7F" w:themeColor="text1" w:themeTint="80"/>
          <w:sz w:val="24"/>
          <w:szCs w:val="24"/>
        </w:rPr>
        <w:t xml:space="preserve"> 2022</w:t>
      </w:r>
      <w:r w:rsidRPr="00BA5C76">
        <w:rPr>
          <w:rFonts w:ascii="Times New Roman" w:hAnsi="Times New Roman"/>
          <w:bCs/>
          <w:color w:val="7F7F7F" w:themeColor="text1" w:themeTint="80"/>
          <w:sz w:val="24"/>
          <w:szCs w:val="24"/>
        </w:rPr>
        <w:t xml:space="preserve">. </w:t>
      </w:r>
    </w:p>
    <w:p w14:paraId="23F3F8EA" w14:textId="77777777" w:rsidR="00CD33B6" w:rsidRDefault="00CD33B6" w:rsidP="007B39A1">
      <w:pPr>
        <w:pStyle w:val="Sinespaciado"/>
        <w:spacing w:line="360" w:lineRule="auto"/>
        <w:jc w:val="both"/>
        <w:rPr>
          <w:rFonts w:ascii="Times New Roman" w:hAnsi="Times New Roman"/>
          <w:bCs/>
          <w:color w:val="7F7F7F" w:themeColor="text1" w:themeTint="80"/>
          <w:sz w:val="24"/>
          <w:szCs w:val="24"/>
        </w:rPr>
      </w:pPr>
    </w:p>
    <w:p w14:paraId="6FE4EDC3" w14:textId="296B7F89" w:rsidR="00485C1B" w:rsidRPr="007B39A1" w:rsidRDefault="00F33DA3" w:rsidP="007B39A1">
      <w:pPr>
        <w:pStyle w:val="Sinespaciado"/>
        <w:spacing w:line="360" w:lineRule="auto"/>
        <w:jc w:val="both"/>
        <w:rPr>
          <w:rFonts w:ascii="Times New Roman" w:hAnsi="Times New Roman"/>
          <w:bCs/>
          <w:color w:val="7F7F7F" w:themeColor="text1" w:themeTint="80"/>
          <w:sz w:val="24"/>
          <w:szCs w:val="24"/>
        </w:rPr>
      </w:pPr>
      <w:r w:rsidRPr="00BA5C76">
        <w:rPr>
          <w:rFonts w:ascii="Times New Roman" w:eastAsia="Calibri" w:hAnsi="Times New Roman"/>
          <w:bCs/>
          <w:color w:val="7F7F7F" w:themeColor="text1" w:themeTint="80"/>
          <w:sz w:val="24"/>
          <w:szCs w:val="24"/>
        </w:rPr>
        <w:t>Las proyecciones iniciales de las principales entidades de aviación indicaban que la recuperación total de la aviación civil ocurriría a partir de los año</w:t>
      </w:r>
      <w:r w:rsidR="007E4BC7" w:rsidRPr="00BA5C76">
        <w:rPr>
          <w:rFonts w:ascii="Times New Roman" w:eastAsia="Calibri" w:hAnsi="Times New Roman"/>
          <w:bCs/>
          <w:color w:val="7F7F7F" w:themeColor="text1" w:themeTint="80"/>
          <w:sz w:val="24"/>
          <w:szCs w:val="24"/>
        </w:rPr>
        <w:t>s</w:t>
      </w:r>
      <w:r w:rsidRPr="00BA5C76">
        <w:rPr>
          <w:rFonts w:ascii="Times New Roman" w:eastAsia="Calibri" w:hAnsi="Times New Roman"/>
          <w:bCs/>
          <w:color w:val="7F7F7F" w:themeColor="text1" w:themeTint="80"/>
          <w:sz w:val="24"/>
          <w:szCs w:val="24"/>
        </w:rPr>
        <w:t xml:space="preserve"> 2024-2025, </w:t>
      </w:r>
      <w:r w:rsidR="00E669A3" w:rsidRPr="00BA5C76">
        <w:rPr>
          <w:rFonts w:ascii="Times New Roman" w:eastAsia="Calibri" w:hAnsi="Times New Roman"/>
          <w:bCs/>
          <w:color w:val="7F7F7F" w:themeColor="text1" w:themeTint="80"/>
          <w:sz w:val="24"/>
          <w:szCs w:val="24"/>
        </w:rPr>
        <w:t>pero nuestro país para el 202</w:t>
      </w:r>
      <w:r w:rsidR="00ED0874">
        <w:rPr>
          <w:rFonts w:ascii="Times New Roman" w:eastAsia="Calibri" w:hAnsi="Times New Roman"/>
          <w:bCs/>
          <w:color w:val="7F7F7F" w:themeColor="text1" w:themeTint="80"/>
          <w:sz w:val="24"/>
          <w:szCs w:val="24"/>
        </w:rPr>
        <w:t>2</w:t>
      </w:r>
      <w:r w:rsidR="00E669A3" w:rsidRPr="00BA5C76">
        <w:rPr>
          <w:rFonts w:ascii="Times New Roman" w:eastAsia="Calibri" w:hAnsi="Times New Roman"/>
          <w:bCs/>
          <w:color w:val="7F7F7F" w:themeColor="text1" w:themeTint="80"/>
          <w:sz w:val="24"/>
          <w:szCs w:val="24"/>
        </w:rPr>
        <w:t xml:space="preserve">, no solo se recuperó, sino que alcanzó cifras récord </w:t>
      </w:r>
      <w:r w:rsidR="007B39A1">
        <w:rPr>
          <w:rFonts w:ascii="Times New Roman" w:eastAsia="Calibri" w:hAnsi="Times New Roman"/>
          <w:bCs/>
          <w:color w:val="7F7F7F" w:themeColor="text1" w:themeTint="80"/>
          <w:sz w:val="24"/>
          <w:szCs w:val="24"/>
        </w:rPr>
        <w:t xml:space="preserve">mes tras mes </w:t>
      </w:r>
      <w:r w:rsidR="00E669A3" w:rsidRPr="00BA5C76">
        <w:rPr>
          <w:rFonts w:ascii="Times New Roman" w:eastAsia="Calibri" w:hAnsi="Times New Roman"/>
          <w:bCs/>
          <w:color w:val="7F7F7F" w:themeColor="text1" w:themeTint="80"/>
          <w:sz w:val="24"/>
          <w:szCs w:val="24"/>
        </w:rPr>
        <w:t xml:space="preserve">para la historia </w:t>
      </w:r>
      <w:r w:rsidR="007B39A1">
        <w:rPr>
          <w:rFonts w:ascii="Times New Roman" w:eastAsia="Calibri" w:hAnsi="Times New Roman"/>
          <w:bCs/>
          <w:color w:val="7F7F7F" w:themeColor="text1" w:themeTint="80"/>
          <w:sz w:val="24"/>
          <w:szCs w:val="24"/>
        </w:rPr>
        <w:t>de la aviación comercial de nuestro país.</w:t>
      </w:r>
      <w:r w:rsidR="009833D7" w:rsidRPr="00BA5C76">
        <w:rPr>
          <w:rFonts w:ascii="Times New Roman" w:eastAsia="Calibri" w:hAnsi="Times New Roman"/>
          <w:bCs/>
          <w:color w:val="7F7F7F" w:themeColor="text1" w:themeTint="80"/>
          <w:sz w:val="24"/>
          <w:szCs w:val="24"/>
        </w:rPr>
        <w:t xml:space="preserve"> Para este año, proyectamos cerrar el 2022 con un total de 1</w:t>
      </w:r>
      <w:r w:rsidR="003E17DE">
        <w:rPr>
          <w:rFonts w:ascii="Times New Roman" w:eastAsia="Calibri" w:hAnsi="Times New Roman"/>
          <w:bCs/>
          <w:color w:val="7F7F7F" w:themeColor="text1" w:themeTint="80"/>
          <w:sz w:val="24"/>
          <w:szCs w:val="24"/>
        </w:rPr>
        <w:t>5,</w:t>
      </w:r>
      <w:r w:rsidR="00ED0874">
        <w:rPr>
          <w:rFonts w:ascii="Times New Roman" w:eastAsia="Calibri" w:hAnsi="Times New Roman"/>
          <w:bCs/>
          <w:color w:val="7F7F7F" w:themeColor="text1" w:themeTint="80"/>
          <w:sz w:val="24"/>
          <w:szCs w:val="24"/>
        </w:rPr>
        <w:t>579,887</w:t>
      </w:r>
      <w:r w:rsidR="009833D7" w:rsidRPr="00BA5C76">
        <w:rPr>
          <w:rFonts w:ascii="Times New Roman" w:eastAsia="Calibri" w:hAnsi="Times New Roman"/>
          <w:bCs/>
          <w:color w:val="7F7F7F" w:themeColor="text1" w:themeTint="80"/>
          <w:sz w:val="24"/>
          <w:szCs w:val="24"/>
        </w:rPr>
        <w:t xml:space="preserve"> millones de pasajeros en entradas y salidas, </w:t>
      </w:r>
      <w:r w:rsidR="00ED0874">
        <w:rPr>
          <w:rFonts w:ascii="Times New Roman" w:eastAsia="Calibri" w:hAnsi="Times New Roman"/>
          <w:bCs/>
          <w:color w:val="7F7F7F" w:themeColor="text1" w:themeTint="80"/>
          <w:sz w:val="24"/>
          <w:szCs w:val="24"/>
        </w:rPr>
        <w:t>y para el 2023 continuáremos el arduo trabajo para alcanzar nuestra proyección de tráfico de pasajeros en entrada y salida de 16,291,750.</w:t>
      </w:r>
      <w:r w:rsidR="00485C1B" w:rsidRPr="00BA5C76">
        <w:rPr>
          <w:rFonts w:ascii="Times New Roman" w:hAnsi="Times New Roman" w:cs="Times New Roman"/>
          <w:color w:val="7F7F7F" w:themeColor="text1" w:themeTint="80"/>
          <w:sz w:val="24"/>
          <w:szCs w:val="24"/>
        </w:rPr>
        <w:t xml:space="preserve"> </w:t>
      </w:r>
    </w:p>
    <w:p w14:paraId="6BD7C117" w14:textId="77777777" w:rsidR="00485C1B" w:rsidRPr="00BA5C76" w:rsidRDefault="00485C1B" w:rsidP="00485C1B">
      <w:pPr>
        <w:spacing w:after="0" w:line="360" w:lineRule="auto"/>
        <w:jc w:val="both"/>
        <w:rPr>
          <w:rFonts w:ascii="Times New Roman" w:hAnsi="Times New Roman" w:cs="Times New Roman"/>
          <w:color w:val="7F7F7F" w:themeColor="text1" w:themeTint="80"/>
          <w:sz w:val="24"/>
          <w:szCs w:val="24"/>
        </w:rPr>
      </w:pPr>
    </w:p>
    <w:p w14:paraId="4F179314" w14:textId="670B3355" w:rsidR="00485C1B" w:rsidRPr="00BA5C76" w:rsidRDefault="00485C1B" w:rsidP="00485C1B">
      <w:pPr>
        <w:spacing w:after="0" w:line="360" w:lineRule="auto"/>
        <w:jc w:val="both"/>
        <w:rPr>
          <w:rFonts w:ascii="Times New Roman" w:eastAsia="Calibri" w:hAnsi="Times New Roman"/>
          <w:bCs/>
          <w:color w:val="7F7F7F" w:themeColor="text1" w:themeTint="80"/>
          <w:sz w:val="24"/>
          <w:szCs w:val="24"/>
          <w:lang w:val="es-ES"/>
        </w:rPr>
      </w:pPr>
      <w:r w:rsidRPr="00BA5C76">
        <w:rPr>
          <w:rFonts w:ascii="Times New Roman" w:eastAsia="Calibri" w:hAnsi="Times New Roman"/>
          <w:bCs/>
          <w:color w:val="7F7F7F" w:themeColor="text1" w:themeTint="80"/>
          <w:sz w:val="24"/>
          <w:szCs w:val="24"/>
          <w:lang w:val="es-ES"/>
        </w:rPr>
        <w:t xml:space="preserve">La República Dominicana, representada por una delegación técnica y negociadora encabezada por la Junta de Aviación Civil, participó en la </w:t>
      </w:r>
      <w:r w:rsidR="00ED0874">
        <w:rPr>
          <w:rFonts w:ascii="Times New Roman" w:eastAsia="Calibri" w:hAnsi="Times New Roman"/>
          <w:bCs/>
          <w:color w:val="7F7F7F" w:themeColor="text1" w:themeTint="80"/>
          <w:sz w:val="24"/>
          <w:szCs w:val="24"/>
          <w:lang w:val="es-ES"/>
        </w:rPr>
        <w:t xml:space="preserve">Décimo </w:t>
      </w:r>
      <w:r w:rsidR="003E17DE">
        <w:rPr>
          <w:rFonts w:ascii="Times New Roman" w:eastAsia="Calibri" w:hAnsi="Times New Roman"/>
          <w:bCs/>
          <w:color w:val="7F7F7F" w:themeColor="text1" w:themeTint="80"/>
          <w:sz w:val="24"/>
          <w:szCs w:val="24"/>
          <w:lang w:val="es-ES"/>
        </w:rPr>
        <w:t>Tercera Conferencia</w:t>
      </w:r>
      <w:r w:rsidRPr="00BA5C76">
        <w:rPr>
          <w:rFonts w:ascii="Times New Roman" w:eastAsia="Calibri" w:hAnsi="Times New Roman"/>
          <w:bCs/>
          <w:color w:val="7F7F7F" w:themeColor="text1" w:themeTint="80"/>
          <w:sz w:val="24"/>
          <w:szCs w:val="24"/>
          <w:lang w:val="es-ES"/>
        </w:rPr>
        <w:t xml:space="preserve"> de Negociaciones de Servicios de Transporte Aéreo de la Organización de Aviación Civil Internacional (ICAN/2021), escenario este que se presta para lograr acuerdos con los países participantes. Esta delegación </w:t>
      </w:r>
      <w:r w:rsidR="00AC3C9C" w:rsidRPr="00BA5C76">
        <w:rPr>
          <w:rFonts w:ascii="Times New Roman" w:eastAsia="Calibri" w:hAnsi="Times New Roman"/>
          <w:bCs/>
          <w:color w:val="7F7F7F" w:themeColor="text1" w:themeTint="80"/>
          <w:sz w:val="24"/>
          <w:szCs w:val="24"/>
          <w:lang w:val="es-ES"/>
        </w:rPr>
        <w:t xml:space="preserve">logró </w:t>
      </w:r>
      <w:r w:rsidR="00ED0874">
        <w:rPr>
          <w:rFonts w:ascii="Times New Roman" w:eastAsia="Calibri" w:hAnsi="Times New Roman"/>
          <w:bCs/>
          <w:color w:val="7F7F7F" w:themeColor="text1" w:themeTint="80"/>
          <w:sz w:val="24"/>
          <w:szCs w:val="24"/>
          <w:lang w:val="es-ES"/>
        </w:rPr>
        <w:t xml:space="preserve">llevar a cabo reuniones de negociación </w:t>
      </w:r>
      <w:r w:rsidRPr="00BA5C76">
        <w:rPr>
          <w:rFonts w:ascii="Times New Roman" w:eastAsia="Calibri" w:hAnsi="Times New Roman"/>
          <w:bCs/>
          <w:color w:val="7F7F7F" w:themeColor="text1" w:themeTint="80"/>
          <w:sz w:val="24"/>
          <w:szCs w:val="24"/>
          <w:lang w:val="es-ES"/>
        </w:rPr>
        <w:t>con trece (13) Estados y Gobiernos, logrando la concertación de Acuerdos de Servicios Aéreos (ASA)</w:t>
      </w:r>
      <w:r w:rsidR="003E17DE">
        <w:rPr>
          <w:rFonts w:ascii="Times New Roman" w:eastAsia="Calibri" w:hAnsi="Times New Roman"/>
          <w:bCs/>
          <w:color w:val="7F7F7F" w:themeColor="text1" w:themeTint="80"/>
          <w:sz w:val="24"/>
          <w:szCs w:val="24"/>
          <w:lang w:val="es-ES"/>
        </w:rPr>
        <w:t>,</w:t>
      </w:r>
      <w:r w:rsidRPr="00BA5C76">
        <w:rPr>
          <w:rFonts w:ascii="Times New Roman" w:eastAsia="Calibri" w:hAnsi="Times New Roman"/>
          <w:bCs/>
          <w:color w:val="7F7F7F" w:themeColor="text1" w:themeTint="80"/>
          <w:sz w:val="24"/>
          <w:szCs w:val="24"/>
          <w:lang w:val="es-ES"/>
        </w:rPr>
        <w:t xml:space="preserve"> Memorándums de Entendimiento (MOU) </w:t>
      </w:r>
      <w:r w:rsidR="005272AA" w:rsidRPr="00BA5C76">
        <w:rPr>
          <w:rFonts w:ascii="Times New Roman" w:eastAsia="Calibri" w:hAnsi="Times New Roman"/>
          <w:bCs/>
          <w:color w:val="7F7F7F" w:themeColor="text1" w:themeTint="80"/>
          <w:sz w:val="24"/>
          <w:szCs w:val="24"/>
          <w:lang w:val="es-ES"/>
        </w:rPr>
        <w:t xml:space="preserve">y Actas de Reunión </w:t>
      </w:r>
      <w:r w:rsidRPr="00BA5C76">
        <w:rPr>
          <w:rFonts w:ascii="Times New Roman" w:eastAsia="Calibri" w:hAnsi="Times New Roman"/>
          <w:bCs/>
          <w:color w:val="7F7F7F" w:themeColor="text1" w:themeTint="80"/>
          <w:sz w:val="24"/>
          <w:szCs w:val="24"/>
          <w:lang w:val="es-ES"/>
        </w:rPr>
        <w:t>con doce (12) países</w:t>
      </w:r>
      <w:r w:rsidR="00FA6099" w:rsidRPr="00BA5C76">
        <w:rPr>
          <w:rFonts w:ascii="Times New Roman" w:eastAsia="Calibri" w:hAnsi="Times New Roman"/>
          <w:bCs/>
          <w:color w:val="7F7F7F" w:themeColor="text1" w:themeTint="80"/>
          <w:sz w:val="24"/>
          <w:szCs w:val="24"/>
          <w:lang w:val="es-ES"/>
        </w:rPr>
        <w:t>, l</w:t>
      </w:r>
      <w:r w:rsidRPr="00BA5C76">
        <w:rPr>
          <w:rFonts w:ascii="Times New Roman" w:eastAsia="Calibri" w:hAnsi="Times New Roman"/>
          <w:bCs/>
          <w:color w:val="7F7F7F" w:themeColor="text1" w:themeTint="80"/>
          <w:sz w:val="24"/>
          <w:szCs w:val="24"/>
          <w:lang w:val="es-ES"/>
        </w:rPr>
        <w:t>o que garantiza un crecimiento continuo de la conectividad aerocomercial entre nuestro país y el mundo, afianzando nuestra posición como destino turístico de atracción mundial.</w:t>
      </w:r>
    </w:p>
    <w:p w14:paraId="56724CB1" w14:textId="77777777" w:rsidR="00485C1B" w:rsidRPr="00BA5C76" w:rsidRDefault="00485C1B" w:rsidP="00485C1B">
      <w:pPr>
        <w:spacing w:after="0" w:line="360" w:lineRule="auto"/>
        <w:jc w:val="both"/>
        <w:rPr>
          <w:rFonts w:ascii="Times New Roman" w:hAnsi="Times New Roman" w:cs="Times New Roman"/>
          <w:color w:val="7F7F7F" w:themeColor="text1" w:themeTint="80"/>
          <w:sz w:val="24"/>
          <w:szCs w:val="24"/>
        </w:rPr>
      </w:pPr>
    </w:p>
    <w:p w14:paraId="041C6EB9" w14:textId="77777777" w:rsidR="005F4676" w:rsidRPr="00BA5C76" w:rsidRDefault="00485C1B" w:rsidP="00ED441D">
      <w:pPr>
        <w:spacing w:after="0" w:line="360" w:lineRule="auto"/>
        <w:jc w:val="both"/>
        <w:rPr>
          <w:rFonts w:ascii="Times New Roman" w:eastAsia="Calibri" w:hAnsi="Times New Roman"/>
          <w:bCs/>
          <w:color w:val="7F7F7F" w:themeColor="text1" w:themeTint="80"/>
          <w:sz w:val="24"/>
          <w:szCs w:val="24"/>
          <w:lang w:val="es-ES"/>
        </w:rPr>
      </w:pPr>
      <w:r w:rsidRPr="00BA5C76">
        <w:rPr>
          <w:rFonts w:ascii="Times New Roman" w:eastAsia="Calibri" w:hAnsi="Times New Roman"/>
          <w:bCs/>
          <w:color w:val="7F7F7F" w:themeColor="text1" w:themeTint="80"/>
          <w:sz w:val="24"/>
          <w:szCs w:val="24"/>
          <w:lang w:val="es-ES"/>
        </w:rPr>
        <w:t xml:space="preserve">Se puede destacar la continuidad, en temas de Facilitación del Transporte Aéreo, con la inclusión, accesibilidad y buenas prácticas inclusivas para las personas con </w:t>
      </w:r>
    </w:p>
    <w:p w14:paraId="2BCA193E" w14:textId="77777777" w:rsidR="004F10A7" w:rsidRPr="00BA5C76" w:rsidRDefault="00485C1B" w:rsidP="00ED441D">
      <w:pPr>
        <w:spacing w:after="0" w:line="360" w:lineRule="auto"/>
        <w:jc w:val="both"/>
        <w:rPr>
          <w:rFonts w:ascii="Times New Roman" w:eastAsia="Calibri" w:hAnsi="Times New Roman"/>
          <w:bCs/>
          <w:color w:val="7F7F7F" w:themeColor="text1" w:themeTint="80"/>
          <w:sz w:val="24"/>
          <w:szCs w:val="24"/>
          <w:lang w:val="es-ES"/>
        </w:rPr>
      </w:pPr>
      <w:r w:rsidRPr="00BA5C76">
        <w:rPr>
          <w:rFonts w:ascii="Times New Roman" w:eastAsia="Calibri" w:hAnsi="Times New Roman"/>
          <w:bCs/>
          <w:color w:val="7F7F7F" w:themeColor="text1" w:themeTint="80"/>
          <w:sz w:val="24"/>
          <w:szCs w:val="24"/>
          <w:lang w:val="es-ES"/>
        </w:rPr>
        <w:t>discapacidad,</w:t>
      </w:r>
      <w:r w:rsidR="005F4676" w:rsidRPr="00BA5C76">
        <w:rPr>
          <w:rFonts w:ascii="Times New Roman" w:eastAsia="Calibri" w:hAnsi="Times New Roman"/>
          <w:bCs/>
          <w:color w:val="7F7F7F" w:themeColor="text1" w:themeTint="80"/>
          <w:sz w:val="24"/>
          <w:szCs w:val="24"/>
          <w:lang w:val="es-ES"/>
        </w:rPr>
        <w:t xml:space="preserve"> </w:t>
      </w:r>
      <w:r w:rsidRPr="00BA5C76">
        <w:rPr>
          <w:rFonts w:ascii="Times New Roman" w:eastAsia="Calibri" w:hAnsi="Times New Roman"/>
          <w:bCs/>
          <w:color w:val="7F7F7F" w:themeColor="text1" w:themeTint="80"/>
          <w:sz w:val="24"/>
          <w:szCs w:val="24"/>
          <w:lang w:val="es-ES"/>
        </w:rPr>
        <w:t>“Sensibilización sobre la accesibilidad y diseño universal en los</w:t>
      </w:r>
    </w:p>
    <w:p w14:paraId="06D98648" w14:textId="77777777" w:rsidR="003E17DE" w:rsidRDefault="00485C1B" w:rsidP="00ED441D">
      <w:pPr>
        <w:spacing w:after="0" w:line="360" w:lineRule="auto"/>
        <w:jc w:val="both"/>
        <w:rPr>
          <w:rFonts w:ascii="Times New Roman" w:eastAsia="Calibri" w:hAnsi="Times New Roman"/>
          <w:bCs/>
          <w:color w:val="7F7F7F" w:themeColor="text1" w:themeTint="80"/>
          <w:sz w:val="24"/>
          <w:szCs w:val="24"/>
          <w:lang w:val="es-ES"/>
        </w:rPr>
      </w:pPr>
      <w:r w:rsidRPr="00BA5C76">
        <w:rPr>
          <w:rFonts w:ascii="Times New Roman" w:eastAsia="Calibri" w:hAnsi="Times New Roman"/>
          <w:bCs/>
          <w:color w:val="7F7F7F" w:themeColor="text1" w:themeTint="80"/>
          <w:sz w:val="24"/>
          <w:szCs w:val="24"/>
          <w:lang w:val="es-ES"/>
        </w:rPr>
        <w:t xml:space="preserve"> procesos de facilitación del transporte aéreo”, en virtud de que se han impartido</w:t>
      </w:r>
      <w:r w:rsidR="00901F00" w:rsidRPr="00BA5C76">
        <w:rPr>
          <w:rFonts w:ascii="Times New Roman" w:eastAsia="Calibri" w:hAnsi="Times New Roman"/>
          <w:bCs/>
          <w:color w:val="7F7F7F" w:themeColor="text1" w:themeTint="80"/>
          <w:sz w:val="24"/>
          <w:szCs w:val="24"/>
          <w:lang w:val="es-ES"/>
        </w:rPr>
        <w:t xml:space="preserve">      </w:t>
      </w:r>
      <w:r w:rsidRPr="00BA5C76">
        <w:rPr>
          <w:rFonts w:ascii="Times New Roman" w:eastAsia="Calibri" w:hAnsi="Times New Roman"/>
          <w:bCs/>
          <w:color w:val="7F7F7F" w:themeColor="text1" w:themeTint="80"/>
          <w:sz w:val="24"/>
          <w:szCs w:val="24"/>
          <w:lang w:val="es-ES"/>
        </w:rPr>
        <w:t xml:space="preserve"> </w:t>
      </w:r>
      <w:r w:rsidR="00C266A1" w:rsidRPr="00BA5C76">
        <w:rPr>
          <w:rFonts w:ascii="Times New Roman" w:eastAsia="Calibri" w:hAnsi="Times New Roman"/>
          <w:bCs/>
          <w:color w:val="7F7F7F" w:themeColor="text1" w:themeTint="80"/>
          <w:sz w:val="24"/>
          <w:szCs w:val="24"/>
          <w:lang w:val="es-ES"/>
        </w:rPr>
        <w:t>8</w:t>
      </w:r>
      <w:r w:rsidRPr="00BA5C76">
        <w:rPr>
          <w:rFonts w:ascii="Times New Roman" w:eastAsia="Calibri" w:hAnsi="Times New Roman"/>
          <w:bCs/>
          <w:color w:val="7F7F7F" w:themeColor="text1" w:themeTint="80"/>
          <w:sz w:val="24"/>
          <w:szCs w:val="24"/>
          <w:lang w:val="es-ES"/>
        </w:rPr>
        <w:t xml:space="preserve"> ¨Charlas Taller Fundamentos de Accesibilidad en los Procesos de Facilitación a Pasajeros en Aeropuertos¨, impartidas a la Comunidad aeroportuaria, Aeropuerto Internacional Las Américas José Francisco Peña Gómez (AILA), en las Instalaciones de </w:t>
      </w:r>
      <w:proofErr w:type="spellStart"/>
      <w:r w:rsidRPr="00BA5C76">
        <w:rPr>
          <w:rFonts w:ascii="Times New Roman" w:eastAsia="Calibri" w:hAnsi="Times New Roman"/>
          <w:bCs/>
          <w:color w:val="7F7F7F" w:themeColor="text1" w:themeTint="80"/>
          <w:sz w:val="24"/>
          <w:szCs w:val="24"/>
          <w:lang w:val="es-ES"/>
        </w:rPr>
        <w:t>Samsic</w:t>
      </w:r>
      <w:proofErr w:type="spellEnd"/>
      <w:r w:rsidRPr="00BA5C76">
        <w:rPr>
          <w:rFonts w:ascii="Times New Roman" w:eastAsia="Calibri" w:hAnsi="Times New Roman"/>
          <w:bCs/>
          <w:color w:val="7F7F7F" w:themeColor="text1" w:themeTint="80"/>
          <w:sz w:val="24"/>
          <w:szCs w:val="24"/>
          <w:lang w:val="es-ES"/>
        </w:rPr>
        <w:t xml:space="preserve"> </w:t>
      </w:r>
      <w:proofErr w:type="spellStart"/>
      <w:r w:rsidRPr="00BA5C76">
        <w:rPr>
          <w:rFonts w:ascii="Times New Roman" w:eastAsia="Calibri" w:hAnsi="Times New Roman"/>
          <w:bCs/>
          <w:color w:val="7F7F7F" w:themeColor="text1" w:themeTint="80"/>
          <w:sz w:val="24"/>
          <w:szCs w:val="24"/>
          <w:lang w:val="es-ES"/>
        </w:rPr>
        <w:t>Handling</w:t>
      </w:r>
      <w:proofErr w:type="spellEnd"/>
      <w:r w:rsidRPr="00BA5C76">
        <w:rPr>
          <w:rFonts w:ascii="Times New Roman" w:eastAsia="Calibri" w:hAnsi="Times New Roman"/>
          <w:bCs/>
          <w:color w:val="7F7F7F" w:themeColor="text1" w:themeTint="80"/>
          <w:sz w:val="24"/>
          <w:szCs w:val="24"/>
          <w:lang w:val="es-ES"/>
        </w:rPr>
        <w:t xml:space="preserve"> </w:t>
      </w:r>
      <w:proofErr w:type="gramStart"/>
      <w:r w:rsidR="00C266A1" w:rsidRPr="00BA5C76">
        <w:rPr>
          <w:rFonts w:ascii="Times New Roman" w:eastAsia="Calibri" w:hAnsi="Times New Roman"/>
          <w:bCs/>
          <w:color w:val="7F7F7F" w:themeColor="text1" w:themeTint="80"/>
          <w:sz w:val="24"/>
          <w:szCs w:val="24"/>
          <w:lang w:val="es-ES"/>
        </w:rPr>
        <w:t>Dominicana</w:t>
      </w:r>
      <w:proofErr w:type="gramEnd"/>
      <w:r w:rsidRPr="00BA5C76">
        <w:rPr>
          <w:rFonts w:ascii="Times New Roman" w:eastAsia="Calibri" w:hAnsi="Times New Roman"/>
          <w:bCs/>
          <w:color w:val="7F7F7F" w:themeColor="text1" w:themeTint="80"/>
          <w:sz w:val="24"/>
          <w:szCs w:val="24"/>
          <w:lang w:val="es-ES"/>
        </w:rPr>
        <w:t xml:space="preserve">. Entidad encargada de brindar servicios en tierra a las aeronaves, en los aeropuertos internacionales MDSD y </w:t>
      </w:r>
      <w:r w:rsidRPr="00BA5C76">
        <w:rPr>
          <w:rFonts w:ascii="Times New Roman" w:eastAsia="Calibri" w:hAnsi="Times New Roman"/>
          <w:bCs/>
          <w:color w:val="7F7F7F" w:themeColor="text1" w:themeTint="80"/>
          <w:sz w:val="24"/>
          <w:szCs w:val="24"/>
          <w:lang w:val="es-ES"/>
        </w:rPr>
        <w:lastRenderedPageBreak/>
        <w:t xml:space="preserve">MDJB. Así mismo, destacamos que la República Dominicana, a través de la Junta de Aviación Civil fue seleccionada por la Oficina Regional para Norteamérica, Centroamérica y El Caribe, de la OACI, </w:t>
      </w:r>
      <w:r w:rsidR="003E17DE">
        <w:rPr>
          <w:rFonts w:ascii="Times New Roman" w:eastAsia="Calibri" w:hAnsi="Times New Roman"/>
          <w:bCs/>
          <w:color w:val="7F7F7F" w:themeColor="text1" w:themeTint="80"/>
          <w:sz w:val="24"/>
          <w:szCs w:val="24"/>
          <w:lang w:val="es-ES"/>
        </w:rPr>
        <w:t xml:space="preserve">(ICAO/NACC), </w:t>
      </w:r>
      <w:r w:rsidR="00E56704" w:rsidRPr="00BA5C76">
        <w:rPr>
          <w:rFonts w:ascii="Times New Roman" w:eastAsia="Calibri" w:hAnsi="Times New Roman"/>
          <w:bCs/>
          <w:color w:val="7F7F7F" w:themeColor="text1" w:themeTint="80"/>
          <w:sz w:val="24"/>
          <w:szCs w:val="24"/>
          <w:lang w:val="es-ES"/>
        </w:rPr>
        <w:t xml:space="preserve">como primer país para realizar el proyecto </w:t>
      </w:r>
      <w:r w:rsidR="00FC2536" w:rsidRPr="00BA5C76">
        <w:rPr>
          <w:rFonts w:ascii="Times New Roman" w:eastAsia="Calibri" w:hAnsi="Times New Roman"/>
          <w:bCs/>
          <w:color w:val="7F7F7F" w:themeColor="text1" w:themeTint="80"/>
          <w:sz w:val="24"/>
          <w:szCs w:val="24"/>
          <w:lang w:val="es-ES"/>
        </w:rPr>
        <w:t xml:space="preserve">“Establecimiento de directrices generales y mejores prácticas </w:t>
      </w:r>
    </w:p>
    <w:p w14:paraId="79F507C0" w14:textId="32DA96D7" w:rsidR="00485C1B" w:rsidRPr="00BA5C76" w:rsidRDefault="00FC2536" w:rsidP="00485C1B">
      <w:pPr>
        <w:spacing w:after="0" w:line="360" w:lineRule="auto"/>
        <w:jc w:val="both"/>
        <w:rPr>
          <w:rFonts w:ascii="Times New Roman" w:eastAsia="Calibri" w:hAnsi="Times New Roman"/>
          <w:bCs/>
          <w:color w:val="7F7F7F" w:themeColor="text1" w:themeTint="80"/>
          <w:sz w:val="24"/>
          <w:szCs w:val="24"/>
          <w:lang w:val="es-ES"/>
        </w:rPr>
      </w:pPr>
      <w:r w:rsidRPr="00BA5C76">
        <w:rPr>
          <w:rFonts w:ascii="Times New Roman" w:eastAsia="Calibri" w:hAnsi="Times New Roman"/>
          <w:bCs/>
          <w:color w:val="7F7F7F" w:themeColor="text1" w:themeTint="80"/>
          <w:sz w:val="24"/>
          <w:szCs w:val="24"/>
          <w:lang w:val="es-ES"/>
        </w:rPr>
        <w:t>para pasajeros/as con discapacidad de la Oficina Regional para Norteamérica, Centroamérica y el Caribe (NACC)”, junto a países como Brasil, Canadá y Perú.</w:t>
      </w:r>
      <w:r w:rsidR="00351B2F" w:rsidRPr="00BA5C76">
        <w:rPr>
          <w:rFonts w:ascii="Times New Roman" w:eastAsia="Calibri" w:hAnsi="Times New Roman"/>
          <w:bCs/>
          <w:color w:val="7F7F7F" w:themeColor="text1" w:themeTint="80"/>
          <w:sz w:val="24"/>
          <w:szCs w:val="24"/>
          <w:lang w:val="es-ES"/>
        </w:rPr>
        <w:t xml:space="preserve"> Por su parte, la República Dominicana resultó con un alto nivel de cumplimiento de las normas prácticas recomendadas en los temas evaluados durante el referido proyecto.</w:t>
      </w:r>
    </w:p>
    <w:p w14:paraId="008916CC" w14:textId="77777777" w:rsidR="00BD7256" w:rsidRPr="00BA5C76" w:rsidRDefault="00BD7256" w:rsidP="00485C1B">
      <w:pPr>
        <w:spacing w:after="0" w:line="360" w:lineRule="auto"/>
        <w:jc w:val="both"/>
        <w:rPr>
          <w:rFonts w:ascii="Times New Roman" w:eastAsia="Calibri" w:hAnsi="Times New Roman"/>
          <w:bCs/>
          <w:color w:val="7F7F7F" w:themeColor="text1" w:themeTint="80"/>
          <w:sz w:val="24"/>
          <w:szCs w:val="24"/>
          <w:lang w:val="es-ES"/>
        </w:rPr>
      </w:pPr>
    </w:p>
    <w:p w14:paraId="6FD75039" w14:textId="79A1BCF0" w:rsidR="00BD7256" w:rsidRPr="00BA5C76" w:rsidRDefault="00BD7256" w:rsidP="00485C1B">
      <w:pPr>
        <w:spacing w:after="0" w:line="360" w:lineRule="auto"/>
        <w:jc w:val="both"/>
        <w:rPr>
          <w:rFonts w:ascii="Times New Roman" w:eastAsia="Calibri" w:hAnsi="Times New Roman"/>
          <w:bCs/>
          <w:color w:val="7F7F7F" w:themeColor="text1" w:themeTint="80"/>
          <w:sz w:val="24"/>
          <w:szCs w:val="24"/>
          <w:lang w:val="es-ES"/>
        </w:rPr>
      </w:pPr>
      <w:r w:rsidRPr="00BA5C76">
        <w:rPr>
          <w:rFonts w:ascii="Times New Roman" w:eastAsia="Calibri" w:hAnsi="Times New Roman"/>
          <w:bCs/>
          <w:color w:val="7F7F7F" w:themeColor="text1" w:themeTint="80"/>
          <w:sz w:val="24"/>
          <w:szCs w:val="24"/>
          <w:lang w:val="es-ES"/>
        </w:rPr>
        <w:t xml:space="preserve">La República Dominicana, a través de la Junta de Aviación Civil (JAC) se encuentra participando activamente en las reuniones de la Organización de Aviación Civil Internacional (OACI) y de la Comisión Latinoamericana de Aviación Civil (CLAC), del cual </w:t>
      </w:r>
      <w:r w:rsidR="00BD37A2" w:rsidRPr="00BA5C76">
        <w:rPr>
          <w:rFonts w:ascii="Times New Roman" w:eastAsia="Calibri" w:hAnsi="Times New Roman"/>
          <w:bCs/>
          <w:color w:val="7F7F7F" w:themeColor="text1" w:themeTint="80"/>
          <w:sz w:val="24"/>
          <w:szCs w:val="24"/>
          <w:lang w:val="es-ES"/>
        </w:rPr>
        <w:t xml:space="preserve">ocupamos la </w:t>
      </w:r>
      <w:r w:rsidRPr="00BA5C76">
        <w:rPr>
          <w:rFonts w:ascii="Times New Roman" w:eastAsia="Calibri" w:hAnsi="Times New Roman"/>
          <w:bCs/>
          <w:color w:val="7F7F7F" w:themeColor="text1" w:themeTint="80"/>
          <w:sz w:val="24"/>
          <w:szCs w:val="24"/>
          <w:lang w:val="es-ES"/>
        </w:rPr>
        <w:t xml:space="preserve">Segunda Vicepresidencia de su Comité Ejecutivo para el bienio 2021-2023, esto </w:t>
      </w:r>
      <w:r w:rsidR="00BD37A2" w:rsidRPr="00BA5C76">
        <w:rPr>
          <w:rFonts w:ascii="Times New Roman" w:eastAsia="Calibri" w:hAnsi="Times New Roman"/>
          <w:bCs/>
          <w:color w:val="7F7F7F" w:themeColor="text1" w:themeTint="80"/>
          <w:sz w:val="24"/>
          <w:szCs w:val="24"/>
          <w:lang w:val="es-ES"/>
        </w:rPr>
        <w:t xml:space="preserve">es </w:t>
      </w:r>
      <w:r w:rsidRPr="00BA5C76">
        <w:rPr>
          <w:rFonts w:ascii="Times New Roman" w:eastAsia="Calibri" w:hAnsi="Times New Roman"/>
          <w:bCs/>
          <w:color w:val="7F7F7F" w:themeColor="text1" w:themeTint="80"/>
          <w:sz w:val="24"/>
          <w:szCs w:val="24"/>
          <w:lang w:val="es-ES"/>
        </w:rPr>
        <w:t>evidencia de que nos encontramos apegados a los lineamientos internacionales e implementando, según las posibilidades de nuestro país, las normas y métodos que recomiendan las referidas organizaciones</w:t>
      </w:r>
      <w:r w:rsidR="00BD37A2" w:rsidRPr="00BA5C76">
        <w:rPr>
          <w:rFonts w:ascii="Times New Roman" w:eastAsia="Calibri" w:hAnsi="Times New Roman"/>
          <w:bCs/>
          <w:color w:val="7F7F7F" w:themeColor="text1" w:themeTint="80"/>
          <w:sz w:val="24"/>
          <w:szCs w:val="24"/>
          <w:lang w:val="es-ES"/>
        </w:rPr>
        <w:t xml:space="preserve"> internacionales, rectoras de este importante sector.</w:t>
      </w:r>
    </w:p>
    <w:p w14:paraId="0CD33645" w14:textId="77777777" w:rsidR="00485C1B" w:rsidRPr="00BA5C76" w:rsidRDefault="00485C1B" w:rsidP="00485C1B">
      <w:pPr>
        <w:spacing w:after="0" w:line="360" w:lineRule="auto"/>
        <w:jc w:val="both"/>
        <w:rPr>
          <w:rFonts w:ascii="Times New Roman" w:eastAsia="Calibri" w:hAnsi="Times New Roman"/>
          <w:bCs/>
          <w:color w:val="7F7F7F" w:themeColor="text1" w:themeTint="80"/>
          <w:sz w:val="24"/>
          <w:szCs w:val="24"/>
          <w:lang w:val="es-ES"/>
        </w:rPr>
      </w:pPr>
    </w:p>
    <w:p w14:paraId="1DAF2056" w14:textId="706A6928" w:rsidR="00485C1B" w:rsidRPr="00BA5C76" w:rsidRDefault="00485C1B" w:rsidP="00485C1B">
      <w:pPr>
        <w:spacing w:after="0" w:line="360" w:lineRule="auto"/>
        <w:jc w:val="both"/>
        <w:rPr>
          <w:rFonts w:ascii="Times New Roman" w:eastAsia="Calibri" w:hAnsi="Times New Roman"/>
          <w:bCs/>
          <w:color w:val="7F7F7F" w:themeColor="text1" w:themeTint="80"/>
          <w:sz w:val="24"/>
          <w:szCs w:val="24"/>
          <w:lang w:val="es-ES"/>
        </w:rPr>
      </w:pPr>
      <w:r w:rsidRPr="00BA5C76">
        <w:rPr>
          <w:rFonts w:ascii="Times New Roman" w:eastAsia="Calibri" w:hAnsi="Times New Roman"/>
          <w:bCs/>
          <w:color w:val="7F7F7F" w:themeColor="text1" w:themeTint="80"/>
          <w:sz w:val="24"/>
          <w:szCs w:val="24"/>
          <w:lang w:val="es-ES"/>
        </w:rPr>
        <w:t>Sobre la Planificación Estratégica Institucional, la Junta de Aviación Civil ha incluido, dentro de sus objetivos macro, un eje dedicado al medio ambiente y la responsabilidad social, que responde a los intereses marcados en los Objetivos de</w:t>
      </w:r>
    </w:p>
    <w:p w14:paraId="66FABFE9" w14:textId="77777777" w:rsidR="00E52AE0" w:rsidRPr="00BA5C76" w:rsidRDefault="00485C1B" w:rsidP="00485C1B">
      <w:pPr>
        <w:spacing w:after="0" w:line="360" w:lineRule="auto"/>
        <w:jc w:val="both"/>
        <w:rPr>
          <w:rFonts w:ascii="Times New Roman" w:eastAsia="Calibri" w:hAnsi="Times New Roman"/>
          <w:bCs/>
          <w:color w:val="7F7F7F" w:themeColor="text1" w:themeTint="80"/>
          <w:sz w:val="24"/>
          <w:szCs w:val="24"/>
          <w:lang w:val="es-ES"/>
        </w:rPr>
      </w:pPr>
      <w:r w:rsidRPr="00BA5C76">
        <w:rPr>
          <w:rFonts w:ascii="Times New Roman" w:eastAsia="Calibri" w:hAnsi="Times New Roman"/>
          <w:bCs/>
          <w:color w:val="7F7F7F" w:themeColor="text1" w:themeTint="80"/>
          <w:sz w:val="24"/>
          <w:szCs w:val="24"/>
          <w:lang w:val="es-ES"/>
        </w:rPr>
        <w:t>Desarrollo Sostenible (ODS), el Plan Nacional Plurianual del Sector Público (PNPSP) y la Estrategia Nacional de Desarrollo (END).</w:t>
      </w:r>
      <w:r w:rsidR="00E52AE0" w:rsidRPr="00BA5C76">
        <w:rPr>
          <w:rFonts w:ascii="Times New Roman" w:eastAsia="Calibri" w:hAnsi="Times New Roman"/>
          <w:bCs/>
          <w:color w:val="7F7F7F" w:themeColor="text1" w:themeTint="80"/>
          <w:sz w:val="24"/>
          <w:szCs w:val="24"/>
          <w:lang w:val="es-ES"/>
        </w:rPr>
        <w:t xml:space="preserve"> </w:t>
      </w:r>
      <w:r w:rsidRPr="00BA5C76">
        <w:rPr>
          <w:rFonts w:ascii="Times New Roman" w:eastAsia="Calibri" w:hAnsi="Times New Roman"/>
          <w:bCs/>
          <w:color w:val="7F7F7F" w:themeColor="text1" w:themeTint="80"/>
          <w:sz w:val="24"/>
          <w:szCs w:val="24"/>
          <w:lang w:val="es-ES"/>
        </w:rPr>
        <w:t xml:space="preserve">Esto sumado a los demás </w:t>
      </w:r>
    </w:p>
    <w:p w14:paraId="5C116CB0" w14:textId="6F994BB8" w:rsidR="00D05A9F" w:rsidRPr="00BA5C76" w:rsidRDefault="00485C1B" w:rsidP="00485C1B">
      <w:pPr>
        <w:spacing w:after="0" w:line="360" w:lineRule="auto"/>
        <w:jc w:val="both"/>
        <w:rPr>
          <w:rFonts w:ascii="Times New Roman" w:eastAsia="Calibri" w:hAnsi="Times New Roman"/>
          <w:bCs/>
          <w:color w:val="7F7F7F" w:themeColor="text1" w:themeTint="80"/>
          <w:sz w:val="24"/>
          <w:szCs w:val="24"/>
          <w:lang w:val="es-ES"/>
        </w:rPr>
      </w:pPr>
      <w:r w:rsidRPr="00BA5C76">
        <w:rPr>
          <w:rFonts w:ascii="Times New Roman" w:eastAsia="Calibri" w:hAnsi="Times New Roman"/>
          <w:bCs/>
          <w:color w:val="7F7F7F" w:themeColor="text1" w:themeTint="80"/>
          <w:sz w:val="24"/>
          <w:szCs w:val="24"/>
          <w:lang w:val="es-ES"/>
        </w:rPr>
        <w:t>objetivos estratégicos descritos como: “Fomento y Desarrollo del Transporte Aéreo”, que persigue mantener la reactivación del desarrollo ordenado y sostenible del transporte aéreo nacional e internacional, así también como la “modernización</w:t>
      </w:r>
    </w:p>
    <w:p w14:paraId="0C02A50A" w14:textId="1CC7112F" w:rsidR="00485C1B" w:rsidRPr="00BA5C76" w:rsidRDefault="00485C1B" w:rsidP="00485C1B">
      <w:pPr>
        <w:spacing w:after="0" w:line="360" w:lineRule="auto"/>
        <w:jc w:val="both"/>
        <w:rPr>
          <w:rFonts w:ascii="Times New Roman" w:eastAsia="Calibri" w:hAnsi="Times New Roman"/>
          <w:bCs/>
          <w:color w:val="7F7F7F" w:themeColor="text1" w:themeTint="80"/>
          <w:sz w:val="24"/>
          <w:szCs w:val="24"/>
          <w:lang w:val="es-ES"/>
        </w:rPr>
      </w:pPr>
      <w:r w:rsidRPr="00BA5C76">
        <w:rPr>
          <w:rFonts w:ascii="Times New Roman" w:eastAsia="Calibri" w:hAnsi="Times New Roman"/>
          <w:bCs/>
          <w:color w:val="7F7F7F" w:themeColor="text1" w:themeTint="80"/>
          <w:sz w:val="24"/>
          <w:szCs w:val="24"/>
          <w:lang w:val="es-ES"/>
        </w:rPr>
        <w:t>Institucional” que busca incrementar la eficiencia de los servicios que otorgamos, a través de la innovación y la mejora continua</w:t>
      </w:r>
      <w:r w:rsidR="00BD37A2" w:rsidRPr="00BA5C76">
        <w:rPr>
          <w:rFonts w:ascii="Times New Roman" w:eastAsia="Calibri" w:hAnsi="Times New Roman"/>
          <w:bCs/>
          <w:color w:val="7F7F7F" w:themeColor="text1" w:themeTint="80"/>
          <w:sz w:val="24"/>
          <w:szCs w:val="24"/>
          <w:lang w:val="es-ES"/>
        </w:rPr>
        <w:t>, siempre enfocado al logro de la satisfacción del ciudadano cliente.</w:t>
      </w:r>
    </w:p>
    <w:p w14:paraId="4DF5CEAD" w14:textId="77777777" w:rsidR="00485C1B" w:rsidRPr="00BA5C76" w:rsidRDefault="00485C1B" w:rsidP="00485C1B">
      <w:pPr>
        <w:spacing w:after="0" w:line="360" w:lineRule="auto"/>
        <w:jc w:val="both"/>
        <w:rPr>
          <w:rFonts w:ascii="Times New Roman" w:eastAsia="Calibri" w:hAnsi="Times New Roman"/>
          <w:bCs/>
          <w:color w:val="7F7F7F" w:themeColor="text1" w:themeTint="80"/>
          <w:sz w:val="24"/>
          <w:szCs w:val="24"/>
          <w:lang w:val="es-ES"/>
        </w:rPr>
      </w:pPr>
    </w:p>
    <w:p w14:paraId="76C3A9D9" w14:textId="77777777" w:rsidR="00CD33B6" w:rsidRDefault="00485C1B" w:rsidP="00485C1B">
      <w:pPr>
        <w:spacing w:after="0" w:line="360" w:lineRule="auto"/>
        <w:jc w:val="both"/>
        <w:rPr>
          <w:rFonts w:ascii="Times New Roman" w:eastAsia="Calibri" w:hAnsi="Times New Roman"/>
          <w:bCs/>
          <w:color w:val="7F7F7F" w:themeColor="text1" w:themeTint="80"/>
          <w:sz w:val="24"/>
          <w:szCs w:val="24"/>
          <w:lang w:val="es-ES"/>
        </w:rPr>
      </w:pPr>
      <w:r w:rsidRPr="00BA5C76">
        <w:rPr>
          <w:rFonts w:ascii="Times New Roman" w:eastAsia="Calibri" w:hAnsi="Times New Roman"/>
          <w:bCs/>
          <w:color w:val="7F7F7F" w:themeColor="text1" w:themeTint="80"/>
          <w:sz w:val="24"/>
          <w:szCs w:val="24"/>
          <w:lang w:val="es-ES"/>
        </w:rPr>
        <w:lastRenderedPageBreak/>
        <w:t>En lo relativo a las normas básicas de control interno (NOBACI), la Junta de Aviación Civil, hasta el mes de noviembre, obtuvo un nivel de cumplimiento con una puntuación de 98</w:t>
      </w:r>
      <w:r w:rsidR="004F10A7" w:rsidRPr="00BA5C76">
        <w:rPr>
          <w:rFonts w:ascii="Times New Roman" w:eastAsia="Calibri" w:hAnsi="Times New Roman"/>
          <w:bCs/>
          <w:color w:val="7F7F7F" w:themeColor="text1" w:themeTint="80"/>
          <w:sz w:val="24"/>
          <w:szCs w:val="24"/>
          <w:lang w:val="es-ES"/>
        </w:rPr>
        <w:t>%; un nivel de</w:t>
      </w:r>
      <w:r w:rsidR="00FA0B1C" w:rsidRPr="00BA5C76">
        <w:rPr>
          <w:rFonts w:ascii="Times New Roman" w:eastAsia="Calibri" w:hAnsi="Times New Roman"/>
          <w:bCs/>
          <w:color w:val="7F7F7F" w:themeColor="text1" w:themeTint="80"/>
          <w:sz w:val="24"/>
          <w:szCs w:val="24"/>
          <w:lang w:val="es-ES"/>
        </w:rPr>
        <w:t xml:space="preserve"> cumplimientos </w:t>
      </w:r>
      <w:r w:rsidR="004F10A7" w:rsidRPr="00BA5C76">
        <w:rPr>
          <w:rFonts w:ascii="Times New Roman" w:eastAsia="Calibri" w:hAnsi="Times New Roman"/>
          <w:bCs/>
          <w:color w:val="7F7F7F" w:themeColor="text1" w:themeTint="80"/>
          <w:sz w:val="24"/>
          <w:szCs w:val="24"/>
          <w:lang w:val="es-ES"/>
        </w:rPr>
        <w:t>en satisfacción</w:t>
      </w:r>
      <w:r w:rsidRPr="00BA5C76">
        <w:rPr>
          <w:rFonts w:ascii="Times New Roman" w:eastAsia="Calibri" w:hAnsi="Times New Roman"/>
          <w:bCs/>
          <w:color w:val="7F7F7F" w:themeColor="text1" w:themeTint="80"/>
          <w:sz w:val="24"/>
          <w:szCs w:val="24"/>
          <w:lang w:val="es-ES"/>
        </w:rPr>
        <w:t xml:space="preserve"> de los clientes por servicios entregados</w:t>
      </w:r>
      <w:r w:rsidR="00FA0B1C" w:rsidRPr="00BA5C76">
        <w:rPr>
          <w:rFonts w:ascii="Times New Roman" w:eastAsia="Calibri" w:hAnsi="Times New Roman"/>
          <w:bCs/>
          <w:color w:val="7F7F7F" w:themeColor="text1" w:themeTint="80"/>
          <w:sz w:val="24"/>
          <w:szCs w:val="24"/>
          <w:lang w:val="es-ES"/>
        </w:rPr>
        <w:t xml:space="preserve"> </w:t>
      </w:r>
      <w:r w:rsidR="00BD64F7" w:rsidRPr="00BA5C76">
        <w:rPr>
          <w:rFonts w:ascii="Times New Roman" w:eastAsia="Calibri" w:hAnsi="Times New Roman"/>
          <w:bCs/>
          <w:color w:val="7F7F7F" w:themeColor="text1" w:themeTint="80"/>
          <w:sz w:val="24"/>
          <w:szCs w:val="24"/>
          <w:lang w:val="es-ES"/>
        </w:rPr>
        <w:t>(índice</w:t>
      </w:r>
      <w:r w:rsidR="00FA0B1C" w:rsidRPr="00BA5C76">
        <w:rPr>
          <w:rFonts w:ascii="Times New Roman" w:eastAsia="Calibri" w:hAnsi="Times New Roman"/>
          <w:bCs/>
          <w:color w:val="7F7F7F" w:themeColor="text1" w:themeTint="80"/>
          <w:sz w:val="24"/>
          <w:szCs w:val="24"/>
          <w:lang w:val="es-ES"/>
        </w:rPr>
        <w:t xml:space="preserve"> de satisfacción ciudadana)</w:t>
      </w:r>
      <w:r w:rsidR="004F10A7" w:rsidRPr="00BA5C76">
        <w:rPr>
          <w:rFonts w:ascii="Times New Roman" w:eastAsia="Calibri" w:hAnsi="Times New Roman"/>
          <w:bCs/>
          <w:color w:val="7F7F7F" w:themeColor="text1" w:themeTint="80"/>
          <w:sz w:val="24"/>
          <w:szCs w:val="24"/>
          <w:lang w:val="es-ES"/>
        </w:rPr>
        <w:t xml:space="preserve"> de 96 %. </w:t>
      </w:r>
      <w:r w:rsidR="00F46457">
        <w:rPr>
          <w:rFonts w:ascii="Times New Roman" w:eastAsia="Calibri" w:hAnsi="Times New Roman"/>
          <w:bCs/>
          <w:color w:val="7F7F7F" w:themeColor="text1" w:themeTint="80"/>
          <w:sz w:val="24"/>
          <w:szCs w:val="24"/>
          <w:lang w:val="es-ES"/>
        </w:rPr>
        <w:t>D</w:t>
      </w:r>
      <w:r w:rsidR="004F10A7" w:rsidRPr="00BA5C76">
        <w:rPr>
          <w:rFonts w:ascii="Times New Roman" w:eastAsia="Calibri" w:hAnsi="Times New Roman"/>
          <w:bCs/>
          <w:color w:val="7F7F7F" w:themeColor="text1" w:themeTint="80"/>
          <w:sz w:val="24"/>
          <w:szCs w:val="24"/>
          <w:lang w:val="es-ES"/>
        </w:rPr>
        <w:t>e</w:t>
      </w:r>
      <w:r w:rsidRPr="00BA5C76">
        <w:rPr>
          <w:rFonts w:ascii="Times New Roman" w:eastAsia="Calibri" w:hAnsi="Times New Roman"/>
          <w:bCs/>
          <w:color w:val="7F7F7F" w:themeColor="text1" w:themeTint="80"/>
          <w:sz w:val="24"/>
          <w:szCs w:val="24"/>
          <w:lang w:val="es-ES"/>
        </w:rPr>
        <w:t xml:space="preserve"> igual modo, la JAC fue recertificada por el cumplimiento de las siguientes normas:</w:t>
      </w:r>
      <w:r w:rsidR="00BD37A2" w:rsidRPr="00BA5C76">
        <w:rPr>
          <w:rFonts w:ascii="Times New Roman" w:eastAsia="Calibri" w:hAnsi="Times New Roman"/>
          <w:bCs/>
          <w:color w:val="7F7F7F" w:themeColor="text1" w:themeTint="80"/>
          <w:sz w:val="24"/>
          <w:szCs w:val="24"/>
          <w:lang w:val="es-ES"/>
        </w:rPr>
        <w:t xml:space="preserve"> </w:t>
      </w:r>
    </w:p>
    <w:p w14:paraId="06F96A2D" w14:textId="77777777" w:rsidR="00CD33B6" w:rsidRDefault="00CD33B6" w:rsidP="00485C1B">
      <w:pPr>
        <w:spacing w:after="0" w:line="360" w:lineRule="auto"/>
        <w:jc w:val="both"/>
        <w:rPr>
          <w:rFonts w:ascii="Times New Roman" w:eastAsia="Calibri" w:hAnsi="Times New Roman"/>
          <w:bCs/>
          <w:color w:val="7F7F7F" w:themeColor="text1" w:themeTint="80"/>
          <w:sz w:val="24"/>
          <w:szCs w:val="24"/>
          <w:lang w:val="es-ES"/>
        </w:rPr>
      </w:pPr>
    </w:p>
    <w:p w14:paraId="20D240A7" w14:textId="3502D15E" w:rsidR="00485C1B" w:rsidRPr="00BA5C76" w:rsidRDefault="00BD37A2" w:rsidP="00485C1B">
      <w:pPr>
        <w:spacing w:after="0" w:line="360" w:lineRule="auto"/>
        <w:jc w:val="both"/>
        <w:rPr>
          <w:rFonts w:ascii="Times New Roman" w:eastAsia="Calibri" w:hAnsi="Times New Roman"/>
          <w:bCs/>
          <w:color w:val="7F7F7F" w:themeColor="text1" w:themeTint="80"/>
          <w:sz w:val="24"/>
          <w:szCs w:val="24"/>
          <w:lang w:val="es-ES"/>
        </w:rPr>
      </w:pPr>
      <w:r w:rsidRPr="00BA5C76">
        <w:rPr>
          <w:rFonts w:ascii="Times New Roman" w:eastAsia="Calibri" w:hAnsi="Times New Roman"/>
          <w:bCs/>
          <w:color w:val="7F7F7F" w:themeColor="text1" w:themeTint="80"/>
          <w:sz w:val="24"/>
          <w:szCs w:val="24"/>
          <w:lang w:val="es-ES"/>
        </w:rPr>
        <w:t>Norma ISO</w:t>
      </w:r>
      <w:r w:rsidR="00CD33B6">
        <w:rPr>
          <w:rFonts w:ascii="Times New Roman" w:eastAsia="Calibri" w:hAnsi="Times New Roman"/>
          <w:bCs/>
          <w:color w:val="7F7F7F" w:themeColor="text1" w:themeTint="80"/>
          <w:sz w:val="24"/>
          <w:szCs w:val="24"/>
          <w:lang w:val="es-ES"/>
        </w:rPr>
        <w:t xml:space="preserve"> </w:t>
      </w:r>
      <w:r w:rsidRPr="00BA5C76">
        <w:rPr>
          <w:rFonts w:ascii="Times New Roman" w:eastAsia="Calibri" w:hAnsi="Times New Roman"/>
          <w:bCs/>
          <w:color w:val="7F7F7F" w:themeColor="text1" w:themeTint="80"/>
          <w:sz w:val="24"/>
          <w:szCs w:val="24"/>
          <w:lang w:val="es-ES"/>
        </w:rPr>
        <w:t>9001-2015</w:t>
      </w:r>
      <w:r w:rsidR="001D2FD7" w:rsidRPr="00BA5C76">
        <w:rPr>
          <w:rFonts w:ascii="Times New Roman" w:eastAsia="Calibri" w:hAnsi="Times New Roman"/>
          <w:bCs/>
          <w:color w:val="7F7F7F" w:themeColor="text1" w:themeTint="80"/>
          <w:sz w:val="24"/>
          <w:szCs w:val="24"/>
          <w:lang w:val="es-ES"/>
        </w:rPr>
        <w:t xml:space="preserve"> Sistema de Gestión de la Calidad, </w:t>
      </w:r>
      <w:r w:rsidR="00B84C41" w:rsidRPr="00BA5C76">
        <w:rPr>
          <w:rFonts w:ascii="Times New Roman" w:eastAsia="Calibri" w:hAnsi="Times New Roman"/>
          <w:bCs/>
          <w:color w:val="7F7F7F" w:themeColor="text1" w:themeTint="80"/>
          <w:sz w:val="24"/>
          <w:szCs w:val="24"/>
          <w:lang w:val="es-ES"/>
        </w:rPr>
        <w:t>con 100% de cumplimiento.</w:t>
      </w:r>
      <w:r w:rsidRPr="00BA5C76">
        <w:rPr>
          <w:rFonts w:ascii="Times New Roman" w:eastAsia="Calibri" w:hAnsi="Times New Roman"/>
          <w:bCs/>
          <w:color w:val="7F7F7F" w:themeColor="text1" w:themeTint="80"/>
          <w:sz w:val="24"/>
          <w:szCs w:val="24"/>
          <w:lang w:val="es-ES"/>
        </w:rPr>
        <w:t xml:space="preserve"> </w:t>
      </w:r>
      <w:r w:rsidR="00485C1B" w:rsidRPr="00BA5C76">
        <w:rPr>
          <w:rFonts w:ascii="Times New Roman" w:eastAsia="Calibri" w:hAnsi="Times New Roman"/>
          <w:bCs/>
          <w:color w:val="7F7F7F" w:themeColor="text1" w:themeTint="80"/>
          <w:sz w:val="24"/>
          <w:szCs w:val="24"/>
          <w:lang w:val="es-ES"/>
        </w:rPr>
        <w:t xml:space="preserve"> NORTIC A2:2016 - Norma para el Desarrollo y Gestión de los Medios Web del Estado dominicano, NORTIC A3:2014 sobre Publicación de datos abiertos del Gobierno Dominicano; NORTIC A4:2014 Norma para la interoperabilidad entre los Organismo del Gobierno Dominicano, NORTIC E1: Norma para la gestión de las redes sociales en los organismos gubernamentales, lo que representa un reconocimiento al compromiso con la excelencia y la transparencia institucional. </w:t>
      </w:r>
    </w:p>
    <w:p w14:paraId="5C782D41" w14:textId="77777777" w:rsidR="00485C1B" w:rsidRPr="00BA5C76" w:rsidRDefault="00485C1B" w:rsidP="00485C1B">
      <w:pPr>
        <w:spacing w:after="0" w:line="360" w:lineRule="auto"/>
        <w:jc w:val="both"/>
        <w:rPr>
          <w:rFonts w:ascii="Times New Roman" w:eastAsia="Calibri" w:hAnsi="Times New Roman"/>
          <w:bCs/>
          <w:color w:val="7F7F7F" w:themeColor="text1" w:themeTint="80"/>
          <w:sz w:val="24"/>
          <w:szCs w:val="24"/>
          <w:lang w:val="es-ES"/>
        </w:rPr>
      </w:pPr>
    </w:p>
    <w:p w14:paraId="085A5542" w14:textId="41361E98" w:rsidR="00EC1551" w:rsidRDefault="00F46457" w:rsidP="00485C1B">
      <w:pPr>
        <w:spacing w:after="0" w:line="360" w:lineRule="auto"/>
        <w:jc w:val="both"/>
        <w:rPr>
          <w:rFonts w:ascii="Times New Roman" w:eastAsia="Calibri" w:hAnsi="Times New Roman"/>
          <w:bCs/>
          <w:color w:val="7F7F7F" w:themeColor="text1" w:themeTint="80"/>
          <w:sz w:val="24"/>
          <w:szCs w:val="24"/>
          <w:lang w:val="es-ES"/>
        </w:rPr>
      </w:pPr>
      <w:r>
        <w:rPr>
          <w:rFonts w:ascii="Times New Roman" w:eastAsia="Calibri" w:hAnsi="Times New Roman"/>
          <w:bCs/>
          <w:color w:val="7F7F7F" w:themeColor="text1" w:themeTint="80"/>
          <w:sz w:val="24"/>
          <w:szCs w:val="24"/>
          <w:lang w:val="es-ES"/>
        </w:rPr>
        <w:t xml:space="preserve">Es importante destacar que esta institución logró excelentes puntuaciones en su última evaluación </w:t>
      </w:r>
      <w:r w:rsidR="00485C1B" w:rsidRPr="00BA5C76">
        <w:rPr>
          <w:rFonts w:ascii="Times New Roman" w:eastAsia="Calibri" w:hAnsi="Times New Roman"/>
          <w:bCs/>
          <w:color w:val="7F7F7F" w:themeColor="text1" w:themeTint="80"/>
          <w:sz w:val="24"/>
          <w:szCs w:val="24"/>
          <w:lang w:val="es-ES"/>
        </w:rPr>
        <w:t>del Sistema de Monitoreo de la Administración Pública (SISMAP)</w:t>
      </w:r>
      <w:r>
        <w:rPr>
          <w:rFonts w:ascii="Times New Roman" w:eastAsia="Calibri" w:hAnsi="Times New Roman"/>
          <w:bCs/>
          <w:color w:val="7F7F7F" w:themeColor="text1" w:themeTint="80"/>
          <w:sz w:val="24"/>
          <w:szCs w:val="24"/>
          <w:lang w:val="es-ES"/>
        </w:rPr>
        <w:t>.</w:t>
      </w:r>
      <w:r w:rsidR="008E750A">
        <w:rPr>
          <w:rFonts w:ascii="Times New Roman" w:eastAsia="Calibri" w:hAnsi="Times New Roman"/>
          <w:bCs/>
          <w:color w:val="7F7F7F" w:themeColor="text1" w:themeTint="80"/>
          <w:sz w:val="24"/>
          <w:szCs w:val="24"/>
          <w:lang w:val="es-ES"/>
        </w:rPr>
        <w:t xml:space="preserve"> Por ejemplo, obtuvo la máxima calificación (100%) en subindicadores relativos a la Autoevaluación</w:t>
      </w:r>
      <w:r w:rsidR="00485C1B" w:rsidRPr="00BA5C76">
        <w:rPr>
          <w:rFonts w:ascii="Times New Roman" w:eastAsia="Calibri" w:hAnsi="Times New Roman"/>
          <w:bCs/>
          <w:color w:val="7F7F7F" w:themeColor="text1" w:themeTint="80"/>
          <w:sz w:val="24"/>
          <w:szCs w:val="24"/>
          <w:lang w:val="es-ES"/>
        </w:rPr>
        <w:t xml:space="preserve"> </w:t>
      </w:r>
      <w:r w:rsidR="00EC1551" w:rsidRPr="00BA5C76">
        <w:rPr>
          <w:rFonts w:ascii="Times New Roman" w:eastAsia="Calibri" w:hAnsi="Times New Roman"/>
          <w:bCs/>
          <w:color w:val="7F7F7F" w:themeColor="text1" w:themeTint="80"/>
          <w:sz w:val="24"/>
          <w:szCs w:val="24"/>
          <w:lang w:val="es-ES"/>
        </w:rPr>
        <w:t>CAF, Estandarización</w:t>
      </w:r>
      <w:r w:rsidR="00485C1B" w:rsidRPr="00BA5C76">
        <w:rPr>
          <w:rFonts w:ascii="Times New Roman" w:eastAsia="Calibri" w:hAnsi="Times New Roman"/>
          <w:bCs/>
          <w:color w:val="7F7F7F" w:themeColor="text1" w:themeTint="80"/>
          <w:sz w:val="24"/>
          <w:szCs w:val="24"/>
          <w:lang w:val="es-ES"/>
        </w:rPr>
        <w:t xml:space="preserve"> de </w:t>
      </w:r>
      <w:r w:rsidR="00EC1551" w:rsidRPr="00BA5C76">
        <w:rPr>
          <w:rFonts w:ascii="Times New Roman" w:eastAsia="Calibri" w:hAnsi="Times New Roman"/>
          <w:bCs/>
          <w:color w:val="7F7F7F" w:themeColor="text1" w:themeTint="80"/>
          <w:sz w:val="24"/>
          <w:szCs w:val="24"/>
          <w:lang w:val="es-ES"/>
        </w:rPr>
        <w:t>Procesos</w:t>
      </w:r>
      <w:r w:rsidR="00EC1551">
        <w:rPr>
          <w:rFonts w:ascii="Times New Roman" w:eastAsia="Calibri" w:hAnsi="Times New Roman"/>
          <w:bCs/>
          <w:color w:val="7F7F7F" w:themeColor="text1" w:themeTint="80"/>
          <w:sz w:val="24"/>
          <w:szCs w:val="24"/>
          <w:lang w:val="es-ES"/>
        </w:rPr>
        <w:t xml:space="preserve">, </w:t>
      </w:r>
      <w:r w:rsidR="00EC1551" w:rsidRPr="00BA5C76">
        <w:rPr>
          <w:rFonts w:ascii="Times New Roman" w:eastAsia="Calibri" w:hAnsi="Times New Roman"/>
          <w:bCs/>
          <w:color w:val="7F7F7F" w:themeColor="text1" w:themeTint="80"/>
          <w:sz w:val="24"/>
          <w:szCs w:val="24"/>
          <w:lang w:val="es-ES"/>
        </w:rPr>
        <w:t>Transparencia</w:t>
      </w:r>
      <w:r w:rsidR="008E750A" w:rsidRPr="00BA5C76">
        <w:rPr>
          <w:rFonts w:ascii="Times New Roman" w:eastAsia="Calibri" w:hAnsi="Times New Roman"/>
          <w:bCs/>
          <w:color w:val="7F7F7F" w:themeColor="text1" w:themeTint="80"/>
          <w:sz w:val="24"/>
          <w:szCs w:val="24"/>
          <w:lang w:val="es-ES"/>
        </w:rPr>
        <w:t xml:space="preserve"> en las informaciones de Servicios y </w:t>
      </w:r>
      <w:r w:rsidR="00105298" w:rsidRPr="00BA5C76">
        <w:rPr>
          <w:rFonts w:ascii="Times New Roman" w:eastAsia="Calibri" w:hAnsi="Times New Roman"/>
          <w:bCs/>
          <w:color w:val="7F7F7F" w:themeColor="text1" w:themeTint="80"/>
          <w:sz w:val="24"/>
          <w:szCs w:val="24"/>
          <w:lang w:val="es-ES"/>
        </w:rPr>
        <w:t>funcionarios</w:t>
      </w:r>
      <w:r w:rsidR="00EC1551">
        <w:rPr>
          <w:rFonts w:ascii="Times New Roman" w:eastAsia="Calibri" w:hAnsi="Times New Roman"/>
          <w:bCs/>
          <w:color w:val="7F7F7F" w:themeColor="text1" w:themeTint="80"/>
          <w:sz w:val="24"/>
          <w:szCs w:val="24"/>
          <w:lang w:val="es-ES"/>
        </w:rPr>
        <w:t xml:space="preserve">, </w:t>
      </w:r>
      <w:r w:rsidR="00EC1551" w:rsidRPr="00BA5C76">
        <w:rPr>
          <w:rFonts w:ascii="Times New Roman" w:eastAsia="Calibri" w:hAnsi="Times New Roman"/>
          <w:bCs/>
          <w:color w:val="7F7F7F" w:themeColor="text1" w:themeTint="80"/>
          <w:sz w:val="24"/>
          <w:szCs w:val="24"/>
          <w:lang w:val="es-ES"/>
        </w:rPr>
        <w:t>Planificación</w:t>
      </w:r>
      <w:r w:rsidR="008E750A" w:rsidRPr="00BA5C76">
        <w:rPr>
          <w:rFonts w:ascii="Times New Roman" w:eastAsia="Calibri" w:hAnsi="Times New Roman"/>
          <w:bCs/>
          <w:color w:val="7F7F7F" w:themeColor="text1" w:themeTint="80"/>
          <w:sz w:val="24"/>
          <w:szCs w:val="24"/>
          <w:lang w:val="es-ES"/>
        </w:rPr>
        <w:t xml:space="preserve"> de </w:t>
      </w:r>
      <w:r w:rsidR="00EC1551" w:rsidRPr="00BA5C76">
        <w:rPr>
          <w:rFonts w:ascii="Times New Roman" w:eastAsia="Calibri" w:hAnsi="Times New Roman"/>
          <w:bCs/>
          <w:color w:val="7F7F7F" w:themeColor="text1" w:themeTint="80"/>
          <w:sz w:val="24"/>
          <w:szCs w:val="24"/>
          <w:lang w:val="es-ES"/>
        </w:rPr>
        <w:t>R.R.H.H,</w:t>
      </w:r>
      <w:r w:rsidR="008E750A" w:rsidRPr="008E750A">
        <w:rPr>
          <w:rFonts w:ascii="Times New Roman" w:eastAsia="Calibri" w:hAnsi="Times New Roman"/>
          <w:bCs/>
          <w:color w:val="7F7F7F" w:themeColor="text1" w:themeTint="80"/>
          <w:sz w:val="24"/>
          <w:szCs w:val="24"/>
          <w:lang w:val="es-ES"/>
        </w:rPr>
        <w:t xml:space="preserve"> </w:t>
      </w:r>
      <w:r w:rsidR="008E750A" w:rsidRPr="00BA5C76">
        <w:rPr>
          <w:rFonts w:ascii="Times New Roman" w:eastAsia="Calibri" w:hAnsi="Times New Roman"/>
          <w:bCs/>
          <w:color w:val="7F7F7F" w:themeColor="text1" w:themeTint="80"/>
          <w:sz w:val="24"/>
          <w:szCs w:val="24"/>
          <w:lang w:val="es-ES"/>
        </w:rPr>
        <w:t>Manual de Organización y Funciones</w:t>
      </w:r>
      <w:r w:rsidR="008E750A">
        <w:rPr>
          <w:rFonts w:ascii="Times New Roman" w:eastAsia="Calibri" w:hAnsi="Times New Roman"/>
          <w:bCs/>
          <w:color w:val="7F7F7F" w:themeColor="text1" w:themeTint="80"/>
          <w:sz w:val="24"/>
          <w:szCs w:val="24"/>
          <w:lang w:val="es-ES"/>
        </w:rPr>
        <w:t>, I</w:t>
      </w:r>
      <w:r w:rsidR="008E750A" w:rsidRPr="00BA5C76">
        <w:rPr>
          <w:rFonts w:ascii="Times New Roman" w:eastAsia="Calibri" w:hAnsi="Times New Roman"/>
          <w:bCs/>
          <w:color w:val="7F7F7F" w:themeColor="text1" w:themeTint="80"/>
          <w:sz w:val="24"/>
          <w:szCs w:val="24"/>
          <w:lang w:val="es-ES"/>
        </w:rPr>
        <w:t>nstitucionalización del Régimen Ético y Disciplinario de los Servidor Públicos</w:t>
      </w:r>
      <w:r w:rsidR="008E750A">
        <w:rPr>
          <w:rFonts w:ascii="Times New Roman" w:eastAsia="Calibri" w:hAnsi="Times New Roman"/>
          <w:bCs/>
          <w:color w:val="7F7F7F" w:themeColor="text1" w:themeTint="80"/>
          <w:sz w:val="24"/>
          <w:szCs w:val="24"/>
          <w:lang w:val="es-ES"/>
        </w:rPr>
        <w:t xml:space="preserve">, </w:t>
      </w:r>
      <w:r w:rsidR="008E750A" w:rsidRPr="00BA5C76">
        <w:rPr>
          <w:rFonts w:ascii="Times New Roman" w:eastAsia="Calibri" w:hAnsi="Times New Roman"/>
          <w:bCs/>
          <w:color w:val="7F7F7F" w:themeColor="text1" w:themeTint="80"/>
          <w:sz w:val="24"/>
          <w:szCs w:val="24"/>
          <w:lang w:val="es-ES"/>
        </w:rPr>
        <w:t>Encuesta de Clima Laboral</w:t>
      </w:r>
      <w:r w:rsidR="008E750A">
        <w:rPr>
          <w:rFonts w:ascii="Times New Roman" w:eastAsia="Calibri" w:hAnsi="Times New Roman"/>
          <w:bCs/>
          <w:color w:val="7F7F7F" w:themeColor="text1" w:themeTint="80"/>
          <w:sz w:val="24"/>
          <w:szCs w:val="24"/>
          <w:lang w:val="es-ES"/>
        </w:rPr>
        <w:t xml:space="preserve">, entre otros.   En el </w:t>
      </w:r>
      <w:r w:rsidR="008E750A" w:rsidRPr="00BA5C76">
        <w:rPr>
          <w:rFonts w:ascii="Times New Roman" w:eastAsia="Calibri" w:hAnsi="Times New Roman"/>
          <w:bCs/>
          <w:color w:val="7F7F7F" w:themeColor="text1" w:themeTint="80"/>
          <w:sz w:val="24"/>
          <w:szCs w:val="24"/>
          <w:lang w:val="es-ES"/>
        </w:rPr>
        <w:t xml:space="preserve">subindicador </w:t>
      </w:r>
      <w:r w:rsidR="00563256" w:rsidRPr="00BA5C76">
        <w:rPr>
          <w:rFonts w:ascii="Times New Roman" w:eastAsia="Calibri" w:hAnsi="Times New Roman"/>
          <w:bCs/>
          <w:color w:val="7F7F7F" w:themeColor="text1" w:themeTint="80"/>
          <w:sz w:val="24"/>
          <w:szCs w:val="24"/>
          <w:lang w:val="es-ES"/>
        </w:rPr>
        <w:t xml:space="preserve">01.4 </w:t>
      </w:r>
      <w:r w:rsidR="00EC1551">
        <w:rPr>
          <w:rFonts w:ascii="Times New Roman" w:eastAsia="Calibri" w:hAnsi="Times New Roman"/>
          <w:bCs/>
          <w:color w:val="7F7F7F" w:themeColor="text1" w:themeTint="80"/>
          <w:sz w:val="24"/>
          <w:szCs w:val="24"/>
          <w:lang w:val="es-ES"/>
        </w:rPr>
        <w:t xml:space="preserve">que trata sobre nuestra </w:t>
      </w:r>
      <w:r w:rsidR="00563256" w:rsidRPr="00BA5C76">
        <w:rPr>
          <w:rFonts w:ascii="Times New Roman" w:eastAsia="Calibri" w:hAnsi="Times New Roman"/>
          <w:bCs/>
          <w:color w:val="7F7F7F" w:themeColor="text1" w:themeTint="80"/>
          <w:sz w:val="24"/>
          <w:szCs w:val="24"/>
          <w:lang w:val="es-ES"/>
        </w:rPr>
        <w:t xml:space="preserve">Carta Compromiso </w:t>
      </w:r>
      <w:r w:rsidR="00EC1551">
        <w:rPr>
          <w:rFonts w:ascii="Times New Roman" w:eastAsia="Calibri" w:hAnsi="Times New Roman"/>
          <w:bCs/>
          <w:color w:val="7F7F7F" w:themeColor="text1" w:themeTint="80"/>
          <w:sz w:val="24"/>
          <w:szCs w:val="24"/>
          <w:lang w:val="es-ES"/>
        </w:rPr>
        <w:t>obtuvimos un 96</w:t>
      </w:r>
      <w:r w:rsidR="00563256" w:rsidRPr="00BA5C76">
        <w:rPr>
          <w:rFonts w:ascii="Times New Roman" w:eastAsia="Calibri" w:hAnsi="Times New Roman"/>
          <w:bCs/>
          <w:color w:val="7F7F7F" w:themeColor="text1" w:themeTint="80"/>
          <w:sz w:val="24"/>
          <w:szCs w:val="24"/>
          <w:lang w:val="es-ES"/>
        </w:rPr>
        <w:t>%;</w:t>
      </w:r>
      <w:r w:rsidR="00485C1B" w:rsidRPr="00BA5C76">
        <w:rPr>
          <w:rFonts w:ascii="Times New Roman" w:eastAsia="Calibri" w:hAnsi="Times New Roman"/>
          <w:bCs/>
          <w:color w:val="7F7F7F" w:themeColor="text1" w:themeTint="80"/>
          <w:sz w:val="24"/>
          <w:szCs w:val="24"/>
          <w:lang w:val="es-ES"/>
        </w:rPr>
        <w:t xml:space="preserve"> </w:t>
      </w:r>
      <w:r w:rsidR="00EC1551">
        <w:rPr>
          <w:rFonts w:ascii="Times New Roman" w:eastAsia="Calibri" w:hAnsi="Times New Roman"/>
          <w:bCs/>
          <w:color w:val="7F7F7F" w:themeColor="text1" w:themeTint="80"/>
          <w:sz w:val="24"/>
          <w:szCs w:val="24"/>
          <w:lang w:val="es-ES"/>
        </w:rPr>
        <w:t>lo cual constituye como una evidencia de nuestro compromiso de cara al ciudadano usuario de este importante sector. De igual modo el cumplimiento del sistema Nacional de Compras y Contrataciones públicas presenta resultados óptimos de un 100%, lo que demuestra un estricto apego al sistema de transparencia instituido en el Estado Dominicano.</w:t>
      </w:r>
    </w:p>
    <w:p w14:paraId="26B2876A" w14:textId="77777777" w:rsidR="00EC1551" w:rsidRDefault="00EC1551" w:rsidP="00485C1B">
      <w:pPr>
        <w:spacing w:after="0" w:line="360" w:lineRule="auto"/>
        <w:jc w:val="both"/>
        <w:rPr>
          <w:rFonts w:ascii="Times New Roman" w:eastAsia="Calibri" w:hAnsi="Times New Roman"/>
          <w:bCs/>
          <w:color w:val="7F7F7F" w:themeColor="text1" w:themeTint="80"/>
          <w:sz w:val="24"/>
          <w:szCs w:val="24"/>
          <w:lang w:val="es-ES"/>
        </w:rPr>
      </w:pPr>
    </w:p>
    <w:p w14:paraId="616D5DA7" w14:textId="77777777" w:rsidR="00733191" w:rsidRDefault="00733191" w:rsidP="00485C1B">
      <w:pPr>
        <w:spacing w:after="0" w:line="360" w:lineRule="auto"/>
        <w:jc w:val="both"/>
        <w:rPr>
          <w:rFonts w:ascii="Times New Roman" w:eastAsia="Calibri" w:hAnsi="Times New Roman"/>
          <w:bCs/>
          <w:color w:val="7F7F7F" w:themeColor="text1" w:themeTint="80"/>
          <w:sz w:val="24"/>
          <w:szCs w:val="24"/>
          <w:lang w:val="es-ES"/>
        </w:rPr>
      </w:pPr>
    </w:p>
    <w:p w14:paraId="1E07D883" w14:textId="3D618663" w:rsidR="00EC1551" w:rsidRDefault="00BD64F7" w:rsidP="00485C1B">
      <w:pPr>
        <w:spacing w:after="0" w:line="360" w:lineRule="auto"/>
        <w:jc w:val="both"/>
        <w:rPr>
          <w:rFonts w:ascii="Times New Roman" w:eastAsia="Calibri" w:hAnsi="Times New Roman"/>
          <w:bCs/>
          <w:color w:val="7F7F7F" w:themeColor="text1" w:themeTint="80"/>
          <w:sz w:val="24"/>
          <w:szCs w:val="24"/>
          <w:lang w:val="es-ES"/>
        </w:rPr>
      </w:pPr>
      <w:r w:rsidRPr="00BA5C76">
        <w:rPr>
          <w:rFonts w:ascii="Times New Roman" w:eastAsia="Calibri" w:hAnsi="Times New Roman"/>
          <w:bCs/>
          <w:color w:val="7F7F7F" w:themeColor="text1" w:themeTint="80"/>
          <w:sz w:val="24"/>
          <w:szCs w:val="24"/>
          <w:lang w:val="es-ES"/>
        </w:rPr>
        <w:lastRenderedPageBreak/>
        <w:t>La Junta de Aviación Civil s</w:t>
      </w:r>
      <w:r w:rsidR="00485C1B" w:rsidRPr="00BA5C76">
        <w:rPr>
          <w:rFonts w:ascii="Times New Roman" w:eastAsia="Calibri" w:hAnsi="Times New Roman"/>
          <w:bCs/>
          <w:color w:val="7F7F7F" w:themeColor="text1" w:themeTint="80"/>
          <w:sz w:val="24"/>
          <w:szCs w:val="24"/>
          <w:lang w:val="es-ES"/>
        </w:rPr>
        <w:t xml:space="preserve">e destaca </w:t>
      </w:r>
      <w:r w:rsidRPr="00BA5C76">
        <w:rPr>
          <w:rFonts w:ascii="Times New Roman" w:eastAsia="Calibri" w:hAnsi="Times New Roman"/>
          <w:bCs/>
          <w:color w:val="7F7F7F" w:themeColor="text1" w:themeTint="80"/>
          <w:sz w:val="24"/>
          <w:szCs w:val="24"/>
          <w:lang w:val="es-ES"/>
        </w:rPr>
        <w:t xml:space="preserve">dentro de las instituciones con mayor </w:t>
      </w:r>
      <w:r w:rsidR="00627ACE" w:rsidRPr="00BA5C76">
        <w:rPr>
          <w:rFonts w:ascii="Times New Roman" w:eastAsia="Calibri" w:hAnsi="Times New Roman"/>
          <w:bCs/>
          <w:color w:val="7F7F7F" w:themeColor="text1" w:themeTint="80"/>
          <w:sz w:val="24"/>
          <w:szCs w:val="24"/>
          <w:lang w:val="es-ES"/>
        </w:rPr>
        <w:t>puntuación en</w:t>
      </w:r>
      <w:r w:rsidR="00A650E9" w:rsidRPr="00BA5C76">
        <w:rPr>
          <w:rFonts w:ascii="Times New Roman" w:eastAsia="Calibri" w:hAnsi="Times New Roman"/>
          <w:bCs/>
          <w:color w:val="7F7F7F" w:themeColor="text1" w:themeTint="80"/>
          <w:sz w:val="24"/>
          <w:szCs w:val="24"/>
          <w:lang w:val="es-ES"/>
        </w:rPr>
        <w:t xml:space="preserve"> el sistema </w:t>
      </w:r>
      <w:r w:rsidR="00627ACE" w:rsidRPr="00BA5C76">
        <w:rPr>
          <w:rFonts w:ascii="Times New Roman" w:eastAsia="Calibri" w:hAnsi="Times New Roman"/>
          <w:bCs/>
          <w:color w:val="7F7F7F" w:themeColor="text1" w:themeTint="80"/>
          <w:sz w:val="24"/>
          <w:szCs w:val="24"/>
          <w:lang w:val="es-ES"/>
        </w:rPr>
        <w:t>de transparencia</w:t>
      </w:r>
      <w:r w:rsidR="00485C1B" w:rsidRPr="00BA5C76">
        <w:rPr>
          <w:rFonts w:ascii="Times New Roman" w:eastAsia="Calibri" w:hAnsi="Times New Roman"/>
          <w:bCs/>
          <w:color w:val="7F7F7F" w:themeColor="text1" w:themeTint="80"/>
          <w:sz w:val="24"/>
          <w:szCs w:val="24"/>
          <w:lang w:val="es-ES"/>
        </w:rPr>
        <w:t xml:space="preserve"> gubernamental </w:t>
      </w:r>
      <w:r w:rsidR="00A650E9" w:rsidRPr="00BA5C76">
        <w:rPr>
          <w:rFonts w:ascii="Times New Roman" w:eastAsia="Calibri" w:hAnsi="Times New Roman"/>
          <w:bCs/>
          <w:color w:val="7F7F7F" w:themeColor="text1" w:themeTint="80"/>
          <w:sz w:val="24"/>
          <w:szCs w:val="24"/>
          <w:lang w:val="es-ES"/>
        </w:rPr>
        <w:t xml:space="preserve">con un 99% </w:t>
      </w:r>
      <w:r w:rsidR="00485C1B" w:rsidRPr="00BA5C76">
        <w:rPr>
          <w:rFonts w:ascii="Times New Roman" w:eastAsia="Calibri" w:hAnsi="Times New Roman"/>
          <w:bCs/>
          <w:color w:val="7F7F7F" w:themeColor="text1" w:themeTint="80"/>
          <w:sz w:val="24"/>
          <w:szCs w:val="24"/>
          <w:lang w:val="es-ES"/>
        </w:rPr>
        <w:t xml:space="preserve">en las evaluaciones llevadas a cabo durante el </w:t>
      </w:r>
      <w:r w:rsidR="00627ACE" w:rsidRPr="00BA5C76">
        <w:rPr>
          <w:rFonts w:ascii="Times New Roman" w:eastAsia="Calibri" w:hAnsi="Times New Roman"/>
          <w:bCs/>
          <w:color w:val="7F7F7F" w:themeColor="text1" w:themeTint="80"/>
          <w:sz w:val="24"/>
          <w:szCs w:val="24"/>
          <w:lang w:val="es-ES"/>
        </w:rPr>
        <w:t>2do. Semestre del año</w:t>
      </w:r>
      <w:r w:rsidR="00485C1B" w:rsidRPr="00BA5C76">
        <w:rPr>
          <w:rFonts w:ascii="Times New Roman" w:eastAsia="Calibri" w:hAnsi="Times New Roman"/>
          <w:bCs/>
          <w:color w:val="7F7F7F" w:themeColor="text1" w:themeTint="80"/>
          <w:sz w:val="24"/>
          <w:szCs w:val="24"/>
          <w:lang w:val="es-ES"/>
        </w:rPr>
        <w:t xml:space="preserve">, evidenciando el cumplimiento de los requerimientos establecidos en la Ley No. 200-04 de </w:t>
      </w:r>
      <w:r w:rsidR="00EE7E1E" w:rsidRPr="00BA5C76">
        <w:rPr>
          <w:rFonts w:ascii="Times New Roman" w:eastAsia="Calibri" w:hAnsi="Times New Roman"/>
          <w:bCs/>
          <w:color w:val="7F7F7F" w:themeColor="text1" w:themeTint="80"/>
          <w:sz w:val="24"/>
          <w:szCs w:val="24"/>
          <w:lang w:val="es-ES"/>
        </w:rPr>
        <w:t>Libre Acceso</w:t>
      </w:r>
      <w:r w:rsidR="00485C1B" w:rsidRPr="00BA5C76">
        <w:rPr>
          <w:rFonts w:ascii="Times New Roman" w:eastAsia="Calibri" w:hAnsi="Times New Roman"/>
          <w:bCs/>
          <w:color w:val="7F7F7F" w:themeColor="text1" w:themeTint="80"/>
          <w:sz w:val="24"/>
          <w:szCs w:val="24"/>
          <w:lang w:val="es-ES"/>
        </w:rPr>
        <w:t xml:space="preserve"> a la Información Pública y su reglamento de aplicación, así como, las disposiciones emanadas por la DIGEIG. </w:t>
      </w:r>
    </w:p>
    <w:p w14:paraId="49DBCD89" w14:textId="77777777" w:rsidR="00EC1551" w:rsidRDefault="00EC1551" w:rsidP="00485C1B">
      <w:pPr>
        <w:spacing w:after="0" w:line="360" w:lineRule="auto"/>
        <w:jc w:val="both"/>
        <w:rPr>
          <w:rFonts w:ascii="Times New Roman" w:eastAsia="Calibri" w:hAnsi="Times New Roman"/>
          <w:bCs/>
          <w:color w:val="7F7F7F" w:themeColor="text1" w:themeTint="80"/>
          <w:sz w:val="24"/>
          <w:szCs w:val="24"/>
          <w:lang w:val="es-ES"/>
        </w:rPr>
      </w:pPr>
    </w:p>
    <w:p w14:paraId="26234CDE" w14:textId="6545F03F" w:rsidR="00485C1B" w:rsidRPr="00BA5C76" w:rsidRDefault="00485C1B" w:rsidP="00485C1B">
      <w:pPr>
        <w:spacing w:after="0" w:line="360" w:lineRule="auto"/>
        <w:jc w:val="both"/>
        <w:rPr>
          <w:rFonts w:ascii="Times New Roman" w:eastAsia="Calibri" w:hAnsi="Times New Roman"/>
          <w:bCs/>
          <w:color w:val="7F7F7F" w:themeColor="text1" w:themeTint="80"/>
          <w:sz w:val="24"/>
          <w:szCs w:val="24"/>
          <w:lang w:val="es-ES"/>
        </w:rPr>
      </w:pPr>
      <w:r w:rsidRPr="00BA5C76">
        <w:rPr>
          <w:rFonts w:ascii="Times New Roman" w:eastAsia="Calibri" w:hAnsi="Times New Roman"/>
          <w:bCs/>
          <w:color w:val="7F7F7F" w:themeColor="text1" w:themeTint="80"/>
          <w:sz w:val="24"/>
          <w:szCs w:val="24"/>
          <w:lang w:val="es-ES"/>
        </w:rPr>
        <w:t xml:space="preserve">Es nuestra intención </w:t>
      </w:r>
      <w:r w:rsidR="00EC1551">
        <w:rPr>
          <w:rFonts w:ascii="Times New Roman" w:eastAsia="Calibri" w:hAnsi="Times New Roman"/>
          <w:bCs/>
          <w:color w:val="7F7F7F" w:themeColor="text1" w:themeTint="80"/>
          <w:sz w:val="24"/>
          <w:szCs w:val="24"/>
          <w:lang w:val="es-ES"/>
        </w:rPr>
        <w:t xml:space="preserve">continuar desarrollando y fortaleciendo este importante sector que se </w:t>
      </w:r>
      <w:r w:rsidR="00105298">
        <w:rPr>
          <w:rFonts w:ascii="Times New Roman" w:eastAsia="Calibri" w:hAnsi="Times New Roman"/>
          <w:bCs/>
          <w:color w:val="7F7F7F" w:themeColor="text1" w:themeTint="80"/>
          <w:sz w:val="24"/>
          <w:szCs w:val="24"/>
          <w:lang w:val="es-ES"/>
        </w:rPr>
        <w:t xml:space="preserve">enmarca como un </w:t>
      </w:r>
      <w:r w:rsidR="00EC1551">
        <w:rPr>
          <w:rFonts w:ascii="Times New Roman" w:eastAsia="Calibri" w:hAnsi="Times New Roman"/>
          <w:bCs/>
          <w:color w:val="7F7F7F" w:themeColor="text1" w:themeTint="80"/>
          <w:sz w:val="24"/>
          <w:szCs w:val="24"/>
          <w:lang w:val="es-ES"/>
        </w:rPr>
        <w:t xml:space="preserve">pilar </w:t>
      </w:r>
      <w:r w:rsidR="00105298">
        <w:rPr>
          <w:rFonts w:ascii="Times New Roman" w:eastAsia="Calibri" w:hAnsi="Times New Roman"/>
          <w:bCs/>
          <w:color w:val="7F7F7F" w:themeColor="text1" w:themeTint="80"/>
          <w:sz w:val="24"/>
          <w:szCs w:val="24"/>
          <w:lang w:val="es-ES"/>
        </w:rPr>
        <w:t xml:space="preserve">de nuestra economía nacional, por lo que reiteramos nuestro compromiso con mantener nuestro </w:t>
      </w:r>
      <w:r w:rsidR="00034FEF">
        <w:rPr>
          <w:rFonts w:ascii="Times New Roman" w:eastAsia="Calibri" w:hAnsi="Times New Roman"/>
          <w:bCs/>
          <w:color w:val="7F7F7F" w:themeColor="text1" w:themeTint="80"/>
          <w:sz w:val="24"/>
          <w:szCs w:val="24"/>
          <w:lang w:val="es-ES"/>
        </w:rPr>
        <w:t>liderazgo en</w:t>
      </w:r>
      <w:r w:rsidR="00105298">
        <w:rPr>
          <w:rFonts w:ascii="Times New Roman" w:eastAsia="Calibri" w:hAnsi="Times New Roman"/>
          <w:bCs/>
          <w:color w:val="7F7F7F" w:themeColor="text1" w:themeTint="80"/>
          <w:sz w:val="24"/>
          <w:szCs w:val="24"/>
          <w:lang w:val="es-ES"/>
        </w:rPr>
        <w:t xml:space="preserve"> el desarrollo seguro y ordenado del transporte aéreo en la República </w:t>
      </w:r>
      <w:r w:rsidR="00034FEF">
        <w:rPr>
          <w:rFonts w:ascii="Times New Roman" w:eastAsia="Calibri" w:hAnsi="Times New Roman"/>
          <w:bCs/>
          <w:color w:val="7F7F7F" w:themeColor="text1" w:themeTint="80"/>
          <w:sz w:val="24"/>
          <w:szCs w:val="24"/>
          <w:lang w:val="es-ES"/>
        </w:rPr>
        <w:t>Dominicana.</w:t>
      </w:r>
      <w:r w:rsidRPr="00BA5C76">
        <w:rPr>
          <w:rFonts w:ascii="Times New Roman" w:eastAsia="Calibri" w:hAnsi="Times New Roman"/>
          <w:bCs/>
          <w:color w:val="7F7F7F" w:themeColor="text1" w:themeTint="80"/>
          <w:sz w:val="24"/>
          <w:szCs w:val="24"/>
          <w:lang w:val="es-ES"/>
        </w:rPr>
        <w:t xml:space="preserve">  </w:t>
      </w:r>
    </w:p>
    <w:p w14:paraId="403E00B6" w14:textId="00068DF2" w:rsidR="004978DB" w:rsidRPr="00BA5C76" w:rsidRDefault="004978DB" w:rsidP="00821C07">
      <w:pPr>
        <w:spacing w:after="0" w:line="360" w:lineRule="auto"/>
        <w:jc w:val="both"/>
        <w:rPr>
          <w:rFonts w:ascii="Times New Roman" w:hAnsi="Times New Roman" w:cs="Times New Roman"/>
          <w:color w:val="7F7F7F" w:themeColor="text1" w:themeTint="80"/>
          <w:sz w:val="24"/>
          <w:szCs w:val="24"/>
        </w:rPr>
      </w:pPr>
    </w:p>
    <w:p w14:paraId="16803B1B" w14:textId="50684B82" w:rsidR="00627ACE" w:rsidRPr="00BA5C76" w:rsidRDefault="00627ACE" w:rsidP="00821C07">
      <w:pPr>
        <w:spacing w:after="0" w:line="360" w:lineRule="auto"/>
        <w:jc w:val="both"/>
        <w:rPr>
          <w:rFonts w:ascii="Times New Roman" w:hAnsi="Times New Roman" w:cs="Times New Roman"/>
          <w:color w:val="7F7F7F" w:themeColor="text1" w:themeTint="80"/>
          <w:sz w:val="24"/>
          <w:szCs w:val="24"/>
        </w:rPr>
      </w:pPr>
    </w:p>
    <w:p w14:paraId="4C259369" w14:textId="77777777" w:rsidR="00627ACE" w:rsidRPr="00BA5C76" w:rsidRDefault="00627ACE" w:rsidP="00821C07">
      <w:pPr>
        <w:spacing w:after="0" w:line="360" w:lineRule="auto"/>
        <w:jc w:val="both"/>
        <w:rPr>
          <w:rFonts w:ascii="Times New Roman" w:hAnsi="Times New Roman" w:cs="Times New Roman"/>
          <w:color w:val="7F7F7F" w:themeColor="text1" w:themeTint="80"/>
          <w:sz w:val="24"/>
          <w:szCs w:val="24"/>
        </w:rPr>
      </w:pPr>
    </w:p>
    <w:p w14:paraId="06792F50" w14:textId="77777777" w:rsidR="008C1D45" w:rsidRPr="00BA5C76" w:rsidRDefault="008C1D45" w:rsidP="00821C07">
      <w:pPr>
        <w:spacing w:after="0" w:line="360" w:lineRule="auto"/>
        <w:jc w:val="both"/>
        <w:rPr>
          <w:rFonts w:ascii="Times New Roman" w:hAnsi="Times New Roman" w:cs="Times New Roman"/>
          <w:color w:val="7F7F7F" w:themeColor="text1" w:themeTint="80"/>
          <w:sz w:val="24"/>
          <w:szCs w:val="24"/>
        </w:rPr>
      </w:pPr>
    </w:p>
    <w:p w14:paraId="712BCEE2" w14:textId="77777777" w:rsidR="008C1D45" w:rsidRPr="00BA5C76" w:rsidRDefault="008C1D45" w:rsidP="004978DB">
      <w:pPr>
        <w:spacing w:after="0" w:line="360" w:lineRule="auto"/>
        <w:jc w:val="center"/>
        <w:rPr>
          <w:rFonts w:ascii="Times New Roman" w:hAnsi="Times New Roman" w:cs="Times New Roman"/>
          <w:color w:val="7F7F7F" w:themeColor="text1" w:themeTint="80"/>
          <w:sz w:val="28"/>
          <w:szCs w:val="28"/>
        </w:rPr>
      </w:pPr>
    </w:p>
    <w:p w14:paraId="3852669D" w14:textId="77777777" w:rsidR="00485C1B" w:rsidRPr="00BA5C76" w:rsidRDefault="00485C1B" w:rsidP="004978DB">
      <w:pPr>
        <w:spacing w:after="0" w:line="360" w:lineRule="auto"/>
        <w:jc w:val="center"/>
        <w:rPr>
          <w:rFonts w:ascii="Times New Roman" w:hAnsi="Times New Roman" w:cs="Times New Roman"/>
          <w:color w:val="7F7F7F" w:themeColor="text1" w:themeTint="80"/>
          <w:sz w:val="28"/>
          <w:szCs w:val="28"/>
        </w:rPr>
      </w:pPr>
    </w:p>
    <w:p w14:paraId="067FCF39" w14:textId="77777777" w:rsidR="00485C1B" w:rsidRDefault="00485C1B" w:rsidP="004978DB">
      <w:pPr>
        <w:spacing w:after="0" w:line="360" w:lineRule="auto"/>
        <w:jc w:val="center"/>
        <w:rPr>
          <w:rFonts w:ascii="Times New Roman" w:hAnsi="Times New Roman" w:cs="Times New Roman"/>
          <w:color w:val="767171"/>
          <w:sz w:val="28"/>
          <w:szCs w:val="28"/>
        </w:rPr>
      </w:pPr>
    </w:p>
    <w:p w14:paraId="5CB5F758" w14:textId="77777777" w:rsidR="00485C1B" w:rsidRDefault="00485C1B" w:rsidP="004978DB">
      <w:pPr>
        <w:spacing w:after="0" w:line="360" w:lineRule="auto"/>
        <w:jc w:val="center"/>
        <w:rPr>
          <w:rFonts w:ascii="Times New Roman" w:hAnsi="Times New Roman" w:cs="Times New Roman"/>
          <w:color w:val="767171"/>
          <w:sz w:val="28"/>
          <w:szCs w:val="28"/>
        </w:rPr>
      </w:pPr>
    </w:p>
    <w:p w14:paraId="49D253C1" w14:textId="77777777" w:rsidR="00485C1B" w:rsidRDefault="00485C1B" w:rsidP="004978DB">
      <w:pPr>
        <w:spacing w:after="0" w:line="360" w:lineRule="auto"/>
        <w:jc w:val="center"/>
        <w:rPr>
          <w:rFonts w:ascii="Times New Roman" w:hAnsi="Times New Roman" w:cs="Times New Roman"/>
          <w:color w:val="767171"/>
          <w:sz w:val="28"/>
          <w:szCs w:val="28"/>
        </w:rPr>
      </w:pPr>
    </w:p>
    <w:p w14:paraId="6B4BD516" w14:textId="77777777" w:rsidR="00485C1B" w:rsidRDefault="00485C1B" w:rsidP="00A56555">
      <w:pPr>
        <w:spacing w:after="0" w:line="360" w:lineRule="auto"/>
        <w:rPr>
          <w:rFonts w:ascii="Times New Roman" w:hAnsi="Times New Roman" w:cs="Times New Roman"/>
          <w:color w:val="767171"/>
          <w:sz w:val="28"/>
          <w:szCs w:val="28"/>
        </w:rPr>
      </w:pPr>
    </w:p>
    <w:p w14:paraId="302E4B0E" w14:textId="544076CC" w:rsidR="007B0AEF" w:rsidRDefault="007B0AEF" w:rsidP="009808B7">
      <w:pPr>
        <w:spacing w:after="0" w:line="360" w:lineRule="auto"/>
        <w:rPr>
          <w:rFonts w:ascii="Times New Roman" w:hAnsi="Times New Roman" w:cs="Times New Roman"/>
          <w:color w:val="767171"/>
          <w:sz w:val="28"/>
          <w:szCs w:val="28"/>
        </w:rPr>
      </w:pPr>
    </w:p>
    <w:p w14:paraId="481A582F" w14:textId="35B5E861" w:rsidR="00105298" w:rsidRDefault="00105298" w:rsidP="009808B7">
      <w:pPr>
        <w:spacing w:after="0" w:line="360" w:lineRule="auto"/>
        <w:rPr>
          <w:rFonts w:ascii="Times New Roman" w:hAnsi="Times New Roman" w:cs="Times New Roman"/>
          <w:color w:val="767171"/>
          <w:sz w:val="28"/>
          <w:szCs w:val="28"/>
        </w:rPr>
      </w:pPr>
    </w:p>
    <w:p w14:paraId="1EA09AE5" w14:textId="12630BE0" w:rsidR="00105298" w:rsidRDefault="00105298" w:rsidP="009808B7">
      <w:pPr>
        <w:spacing w:after="0" w:line="360" w:lineRule="auto"/>
        <w:rPr>
          <w:rFonts w:ascii="Times New Roman" w:hAnsi="Times New Roman" w:cs="Times New Roman"/>
          <w:color w:val="767171"/>
          <w:sz w:val="28"/>
          <w:szCs w:val="28"/>
        </w:rPr>
      </w:pPr>
    </w:p>
    <w:p w14:paraId="7CCB4B31" w14:textId="1E108732" w:rsidR="00105298" w:rsidRDefault="00105298" w:rsidP="009808B7">
      <w:pPr>
        <w:spacing w:after="0" w:line="360" w:lineRule="auto"/>
        <w:rPr>
          <w:rFonts w:ascii="Times New Roman" w:hAnsi="Times New Roman" w:cs="Times New Roman"/>
          <w:color w:val="767171"/>
          <w:sz w:val="28"/>
          <w:szCs w:val="28"/>
        </w:rPr>
      </w:pPr>
    </w:p>
    <w:p w14:paraId="7B1F4E52" w14:textId="7B0C92BA" w:rsidR="00105298" w:rsidRDefault="00105298" w:rsidP="009808B7">
      <w:pPr>
        <w:spacing w:after="0" w:line="360" w:lineRule="auto"/>
        <w:rPr>
          <w:rFonts w:ascii="Times New Roman" w:hAnsi="Times New Roman" w:cs="Times New Roman"/>
          <w:color w:val="767171"/>
          <w:sz w:val="28"/>
          <w:szCs w:val="28"/>
        </w:rPr>
      </w:pPr>
    </w:p>
    <w:p w14:paraId="2C65DBFD" w14:textId="5AB53A79" w:rsidR="00105298" w:rsidRDefault="00105298" w:rsidP="009808B7">
      <w:pPr>
        <w:spacing w:after="0" w:line="360" w:lineRule="auto"/>
        <w:rPr>
          <w:rFonts w:ascii="Times New Roman" w:hAnsi="Times New Roman" w:cs="Times New Roman"/>
          <w:color w:val="767171"/>
          <w:sz w:val="28"/>
          <w:szCs w:val="28"/>
        </w:rPr>
      </w:pPr>
    </w:p>
    <w:p w14:paraId="75910B52" w14:textId="586C410C" w:rsidR="00105298" w:rsidRDefault="00105298" w:rsidP="009808B7">
      <w:pPr>
        <w:spacing w:after="0" w:line="360" w:lineRule="auto"/>
        <w:rPr>
          <w:rFonts w:ascii="Times New Roman" w:hAnsi="Times New Roman" w:cs="Times New Roman"/>
          <w:color w:val="767171"/>
          <w:sz w:val="28"/>
          <w:szCs w:val="28"/>
        </w:rPr>
      </w:pPr>
    </w:p>
    <w:p w14:paraId="4C0857BA" w14:textId="771A69C3" w:rsidR="00105298" w:rsidRDefault="00105298" w:rsidP="009808B7">
      <w:pPr>
        <w:spacing w:after="0" w:line="360" w:lineRule="auto"/>
        <w:rPr>
          <w:rFonts w:ascii="Times New Roman" w:hAnsi="Times New Roman" w:cs="Times New Roman"/>
          <w:color w:val="767171"/>
          <w:sz w:val="28"/>
          <w:szCs w:val="28"/>
        </w:rPr>
      </w:pPr>
    </w:p>
    <w:p w14:paraId="4DF52208" w14:textId="584C5691" w:rsidR="00634515" w:rsidRPr="00D027E1" w:rsidRDefault="00542AD1" w:rsidP="0033134F">
      <w:pPr>
        <w:pStyle w:val="Ttulo1"/>
      </w:pPr>
      <w:bookmarkStart w:id="3" w:name="_Toc122703146"/>
      <w:r w:rsidRPr="00D027E1">
        <w:lastRenderedPageBreak/>
        <w:t>Información Institucional</w:t>
      </w:r>
      <w:bookmarkEnd w:id="3"/>
    </w:p>
    <w:p w14:paraId="6DCF9AD6" w14:textId="03A1CCE6" w:rsidR="001A4A3D" w:rsidRPr="00D027E1" w:rsidRDefault="00542AD1" w:rsidP="001A4A3D">
      <w:pPr>
        <w:spacing w:after="0" w:line="360" w:lineRule="auto"/>
        <w:jc w:val="center"/>
      </w:pPr>
      <w:r w:rsidRPr="00D027E1">
        <w:rPr>
          <w:noProof/>
        </w:rPr>
        <mc:AlternateContent>
          <mc:Choice Requires="wps">
            <w:drawing>
              <wp:anchor distT="0" distB="0" distL="114300" distR="114300" simplePos="0" relativeHeight="251659295" behindDoc="0" locked="0" layoutInCell="1" allowOverlap="1" wp14:anchorId="61986C1A" wp14:editId="7E2944B6">
                <wp:simplePos x="0" y="0"/>
                <wp:positionH relativeFrom="margin">
                  <wp:posOffset>2116455</wp:posOffset>
                </wp:positionH>
                <wp:positionV relativeFrom="paragraph">
                  <wp:posOffset>44450</wp:posOffset>
                </wp:positionV>
                <wp:extent cx="1267460" cy="0"/>
                <wp:effectExtent l="0" t="19050" r="27940" b="19050"/>
                <wp:wrapNone/>
                <wp:docPr id="51" name="Conector recto 51"/>
                <wp:cNvGraphicFramePr/>
                <a:graphic xmlns:a="http://schemas.openxmlformats.org/drawingml/2006/main">
                  <a:graphicData uri="http://schemas.microsoft.com/office/word/2010/wordprocessingShape">
                    <wps:wsp>
                      <wps:cNvCnPr/>
                      <wps:spPr>
                        <a:xfrm>
                          <a:off x="0" y="0"/>
                          <a:ext cx="1267460"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63F233" id="Conector recto 51" o:spid="_x0000_s1026" style="position:absolute;z-index:251659295;visibility:visible;mso-wrap-style:square;mso-wrap-distance-left:9pt;mso-wrap-distance-top:0;mso-wrap-distance-right:9pt;mso-wrap-distance-bottom:0;mso-position-horizontal:absolute;mso-position-horizontal-relative:margin;mso-position-vertical:absolute;mso-position-vertical-relative:text" from="166.65pt,3.5pt" to="266.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" strokecolor="#c00000" strokeweight="3pt">
                <v:stroke joinstyle="miter"/>
                <w10:wrap anchorx="margin"/>
              </v:line>
            </w:pict>
          </mc:Fallback>
        </mc:AlternateContent>
      </w:r>
    </w:p>
    <w:p w14:paraId="2E4E1821" w14:textId="0070D31C" w:rsidR="00F6155E" w:rsidRPr="00D027E1" w:rsidRDefault="00F6155E" w:rsidP="00B64024">
      <w:pPr>
        <w:pStyle w:val="Ttulo2"/>
        <w:jc w:val="left"/>
        <w:rPr>
          <w:rFonts w:cs="Times New Roman"/>
          <w:color w:val="767171"/>
          <w:sz w:val="24"/>
          <w:szCs w:val="24"/>
        </w:rPr>
      </w:pPr>
      <w:bookmarkStart w:id="4" w:name="_Toc122703147"/>
      <w:r w:rsidRPr="00D027E1">
        <w:rPr>
          <w:sz w:val="24"/>
          <w:szCs w:val="24"/>
        </w:rPr>
        <w:t xml:space="preserve">2.1 </w:t>
      </w:r>
      <w:r w:rsidR="00634515" w:rsidRPr="00D027E1">
        <w:rPr>
          <w:sz w:val="24"/>
          <w:szCs w:val="24"/>
        </w:rPr>
        <w:t xml:space="preserve">Marco </w:t>
      </w:r>
      <w:r w:rsidR="00D96A58" w:rsidRPr="00D027E1">
        <w:rPr>
          <w:sz w:val="24"/>
          <w:szCs w:val="24"/>
        </w:rPr>
        <w:t>f</w:t>
      </w:r>
      <w:r w:rsidR="00634515" w:rsidRPr="00D027E1">
        <w:rPr>
          <w:sz w:val="24"/>
          <w:szCs w:val="24"/>
        </w:rPr>
        <w:t xml:space="preserve">ilosófico </w:t>
      </w:r>
      <w:r w:rsidR="00D96A58" w:rsidRPr="00D027E1">
        <w:rPr>
          <w:sz w:val="24"/>
          <w:szCs w:val="24"/>
        </w:rPr>
        <w:t>i</w:t>
      </w:r>
      <w:r w:rsidR="00634515" w:rsidRPr="00D027E1">
        <w:rPr>
          <w:sz w:val="24"/>
          <w:szCs w:val="24"/>
        </w:rPr>
        <w:t>nstitucional</w:t>
      </w:r>
      <w:bookmarkEnd w:id="4"/>
    </w:p>
    <w:p w14:paraId="401ABA00" w14:textId="07E072A7" w:rsidR="00E1221E" w:rsidRDefault="00634515" w:rsidP="00542AD1">
      <w:p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La Junta de Aviación Civil identifica su marco filosófico institucional como “</w:t>
      </w:r>
      <w:r w:rsidR="005B3559" w:rsidRPr="00D027E1">
        <w:rPr>
          <w:rFonts w:ascii="Times New Roman" w:hAnsi="Times New Roman" w:cs="Times New Roman"/>
          <w:color w:val="767171"/>
          <w:sz w:val="24"/>
          <w:szCs w:val="24"/>
        </w:rPr>
        <w:t>M</w:t>
      </w:r>
      <w:r w:rsidRPr="00D027E1">
        <w:rPr>
          <w:rFonts w:ascii="Times New Roman" w:hAnsi="Times New Roman" w:cs="Times New Roman"/>
          <w:color w:val="767171"/>
          <w:sz w:val="24"/>
          <w:szCs w:val="24"/>
        </w:rPr>
        <w:t xml:space="preserve">arco </w:t>
      </w:r>
      <w:r w:rsidR="005B3559" w:rsidRPr="00D027E1">
        <w:rPr>
          <w:rFonts w:ascii="Times New Roman" w:hAnsi="Times New Roman" w:cs="Times New Roman"/>
          <w:color w:val="767171"/>
          <w:sz w:val="24"/>
          <w:szCs w:val="24"/>
        </w:rPr>
        <w:t>E</w:t>
      </w:r>
      <w:r w:rsidRPr="00D027E1">
        <w:rPr>
          <w:rFonts w:ascii="Times New Roman" w:hAnsi="Times New Roman" w:cs="Times New Roman"/>
          <w:color w:val="767171"/>
          <w:sz w:val="24"/>
          <w:szCs w:val="24"/>
        </w:rPr>
        <w:t xml:space="preserve">stratégico </w:t>
      </w:r>
      <w:r w:rsidR="005B3559" w:rsidRPr="00D027E1">
        <w:rPr>
          <w:rFonts w:ascii="Times New Roman" w:hAnsi="Times New Roman" w:cs="Times New Roman"/>
          <w:color w:val="767171"/>
          <w:sz w:val="24"/>
          <w:szCs w:val="24"/>
        </w:rPr>
        <w:t>I</w:t>
      </w:r>
      <w:r w:rsidRPr="00D027E1">
        <w:rPr>
          <w:rFonts w:ascii="Times New Roman" w:hAnsi="Times New Roman" w:cs="Times New Roman"/>
          <w:color w:val="767171"/>
          <w:sz w:val="24"/>
          <w:szCs w:val="24"/>
        </w:rPr>
        <w:t>nstitucional” y lo define de la siguiente manera:</w:t>
      </w:r>
    </w:p>
    <w:p w14:paraId="489B1741" w14:textId="77777777" w:rsidR="00FD04A8" w:rsidRPr="00D027E1" w:rsidRDefault="00FD04A8" w:rsidP="00542AD1">
      <w:pPr>
        <w:spacing w:after="0" w:line="360" w:lineRule="auto"/>
        <w:jc w:val="both"/>
        <w:rPr>
          <w:rFonts w:ascii="Times New Roman" w:eastAsia="Cambria" w:hAnsi="Times New Roman" w:cs="Times New Roman"/>
          <w:color w:val="767171"/>
          <w:sz w:val="24"/>
          <w:szCs w:val="24"/>
        </w:rPr>
      </w:pPr>
    </w:p>
    <w:p w14:paraId="2A332625" w14:textId="338D3308" w:rsidR="005B3559" w:rsidRPr="00386BB7" w:rsidRDefault="007911BB" w:rsidP="00FD04A8">
      <w:pPr>
        <w:pStyle w:val="Prrafodelista"/>
        <w:numPr>
          <w:ilvl w:val="0"/>
          <w:numId w:val="31"/>
        </w:numPr>
        <w:spacing w:after="0" w:line="360" w:lineRule="auto"/>
        <w:outlineLvl w:val="2"/>
        <w:rPr>
          <w:rFonts w:ascii="Times New Roman" w:eastAsia="Cambria" w:hAnsi="Times New Roman" w:cs="Times New Roman"/>
          <w:color w:val="767171"/>
          <w:sz w:val="24"/>
          <w:szCs w:val="24"/>
        </w:rPr>
      </w:pPr>
      <w:bookmarkStart w:id="5" w:name="_Toc122703148"/>
      <w:r w:rsidRPr="00386BB7">
        <w:rPr>
          <w:rFonts w:ascii="Times New Roman" w:eastAsia="Cambria" w:hAnsi="Times New Roman" w:cs="Times New Roman"/>
          <w:color w:val="767171"/>
          <w:sz w:val="24"/>
          <w:szCs w:val="24"/>
        </w:rPr>
        <w:t>Misión</w:t>
      </w:r>
      <w:bookmarkEnd w:id="5"/>
    </w:p>
    <w:p w14:paraId="467DFBA7" w14:textId="4A0108D9" w:rsidR="00386BB7" w:rsidRDefault="00634515" w:rsidP="00542AD1">
      <w:pPr>
        <w:spacing w:after="0" w:line="360" w:lineRule="auto"/>
        <w:jc w:val="both"/>
        <w:rPr>
          <w:rFonts w:ascii="Times New Roman" w:eastAsia="Cambria" w:hAnsi="Times New Roman" w:cs="Times New Roman"/>
          <w:color w:val="767171"/>
          <w:sz w:val="24"/>
          <w:szCs w:val="24"/>
        </w:rPr>
      </w:pPr>
      <w:r w:rsidRPr="00D027E1">
        <w:rPr>
          <w:rFonts w:ascii="Times New Roman" w:eastAsia="Cambria" w:hAnsi="Times New Roman" w:cs="Times New Roman"/>
          <w:color w:val="767171"/>
          <w:sz w:val="24"/>
          <w:szCs w:val="24"/>
        </w:rPr>
        <w:t>Establecer la política superior de la Aviación Civil, fomentar el desarrollo del transporte aéreo y regular sus aspectos económicos y jurídicos, brindando un servicio de calidad.</w:t>
      </w:r>
    </w:p>
    <w:p w14:paraId="24BD3B22" w14:textId="77777777" w:rsidR="00FD04A8" w:rsidRDefault="00FD04A8" w:rsidP="00542AD1">
      <w:pPr>
        <w:spacing w:after="0" w:line="360" w:lineRule="auto"/>
        <w:jc w:val="both"/>
        <w:rPr>
          <w:rFonts w:ascii="Times New Roman" w:eastAsia="Cambria" w:hAnsi="Times New Roman" w:cs="Times New Roman"/>
          <w:color w:val="767171"/>
          <w:sz w:val="24"/>
          <w:szCs w:val="24"/>
        </w:rPr>
      </w:pPr>
    </w:p>
    <w:p w14:paraId="14D62604" w14:textId="4AEB95FE" w:rsidR="00634515" w:rsidRPr="00386BB7" w:rsidRDefault="001134FB" w:rsidP="00386BB7">
      <w:pPr>
        <w:pStyle w:val="Prrafodelista"/>
        <w:numPr>
          <w:ilvl w:val="0"/>
          <w:numId w:val="31"/>
        </w:numPr>
        <w:spacing w:after="0" w:line="360" w:lineRule="auto"/>
        <w:outlineLvl w:val="2"/>
        <w:rPr>
          <w:rFonts w:ascii="Times New Roman" w:eastAsia="Cambria" w:hAnsi="Times New Roman" w:cs="Times New Roman"/>
          <w:color w:val="767171"/>
          <w:sz w:val="24"/>
          <w:szCs w:val="24"/>
        </w:rPr>
      </w:pPr>
      <w:bookmarkStart w:id="6" w:name="_Toc122703149"/>
      <w:r w:rsidRPr="00386BB7">
        <w:rPr>
          <w:rFonts w:ascii="Times New Roman" w:eastAsia="Cambria" w:hAnsi="Times New Roman" w:cs="Times New Roman"/>
          <w:color w:val="767171"/>
          <w:sz w:val="24"/>
          <w:szCs w:val="24"/>
        </w:rPr>
        <w:t>Visión</w:t>
      </w:r>
      <w:bookmarkEnd w:id="6"/>
    </w:p>
    <w:p w14:paraId="75C427CA" w14:textId="0A925A13" w:rsidR="0094336C" w:rsidRDefault="00634515" w:rsidP="0094336C">
      <w:pPr>
        <w:spacing w:after="0" w:line="360" w:lineRule="auto"/>
        <w:jc w:val="both"/>
        <w:rPr>
          <w:rFonts w:ascii="Times New Roman" w:eastAsia="Cambria" w:hAnsi="Times New Roman" w:cs="Times New Roman"/>
          <w:color w:val="767171"/>
          <w:sz w:val="24"/>
          <w:szCs w:val="24"/>
        </w:rPr>
      </w:pPr>
      <w:r w:rsidRPr="00D027E1">
        <w:rPr>
          <w:rFonts w:ascii="Times New Roman" w:eastAsia="Cambria" w:hAnsi="Times New Roman" w:cs="Times New Roman"/>
          <w:color w:val="767171"/>
          <w:sz w:val="24"/>
          <w:szCs w:val="24"/>
        </w:rPr>
        <w:t>Ser una institución reconocida por su liderazgo en el desarrollo sostenible del transporte aéreo; impulsando la reactivación del sector aerocomercial a través de la implementación de políticas acordes a las tendencias de los mercados, aplicando prácticas innovadoras y ambientalmente responsables.</w:t>
      </w:r>
    </w:p>
    <w:p w14:paraId="2B9652C3" w14:textId="77777777" w:rsidR="00FD04A8" w:rsidRPr="00D027E1" w:rsidRDefault="00FD04A8" w:rsidP="0094336C">
      <w:pPr>
        <w:spacing w:after="0" w:line="360" w:lineRule="auto"/>
        <w:jc w:val="both"/>
        <w:rPr>
          <w:rFonts w:ascii="Times New Roman" w:eastAsia="Cambria" w:hAnsi="Times New Roman" w:cs="Times New Roman"/>
          <w:color w:val="767171"/>
          <w:sz w:val="24"/>
          <w:szCs w:val="24"/>
        </w:rPr>
      </w:pPr>
    </w:p>
    <w:p w14:paraId="432C0F85" w14:textId="4AE6142E" w:rsidR="005B3559" w:rsidRPr="00386BB7" w:rsidRDefault="009A13B8" w:rsidP="00386BB7">
      <w:pPr>
        <w:pStyle w:val="Prrafodelista"/>
        <w:numPr>
          <w:ilvl w:val="0"/>
          <w:numId w:val="31"/>
        </w:numPr>
        <w:spacing w:after="0" w:line="360" w:lineRule="auto"/>
        <w:outlineLvl w:val="2"/>
        <w:rPr>
          <w:rFonts w:ascii="Times New Roman" w:eastAsia="Cambria" w:hAnsi="Times New Roman" w:cs="Times New Roman"/>
          <w:color w:val="767171"/>
          <w:sz w:val="24"/>
          <w:szCs w:val="24"/>
        </w:rPr>
      </w:pPr>
      <w:bookmarkStart w:id="7" w:name="_Toc122703150"/>
      <w:r w:rsidRPr="00386BB7">
        <w:rPr>
          <w:rFonts w:ascii="Times New Roman" w:eastAsia="Cambria" w:hAnsi="Times New Roman" w:cs="Times New Roman"/>
          <w:color w:val="767171"/>
          <w:sz w:val="24"/>
          <w:szCs w:val="24"/>
        </w:rPr>
        <w:t>Valores</w:t>
      </w:r>
      <w:bookmarkEnd w:id="7"/>
    </w:p>
    <w:p w14:paraId="5CE2916A" w14:textId="19DAEF98" w:rsidR="005B3559" w:rsidRPr="009279E2" w:rsidRDefault="00634515" w:rsidP="0094336C">
      <w:pPr>
        <w:spacing w:after="0" w:line="360" w:lineRule="auto"/>
        <w:jc w:val="both"/>
        <w:rPr>
          <w:rFonts w:ascii="Times New Roman" w:eastAsia="Cambria" w:hAnsi="Times New Roman" w:cs="Times New Roman"/>
          <w:color w:val="767171"/>
          <w:sz w:val="24"/>
          <w:szCs w:val="24"/>
        </w:rPr>
      </w:pPr>
      <w:r w:rsidRPr="009279E2">
        <w:rPr>
          <w:rFonts w:ascii="Times New Roman" w:eastAsia="Cambria" w:hAnsi="Times New Roman" w:cs="Times New Roman"/>
          <w:color w:val="767171"/>
          <w:sz w:val="24"/>
          <w:szCs w:val="24"/>
        </w:rPr>
        <w:t>Profesionalidad: Somos competentes y estamos comprometidos con la calidad y entrega oportuna de nuestros servicios.</w:t>
      </w:r>
    </w:p>
    <w:p w14:paraId="1CD5EA8E" w14:textId="77777777" w:rsidR="00751491" w:rsidRPr="009279E2" w:rsidRDefault="00751491" w:rsidP="0094336C">
      <w:pPr>
        <w:spacing w:after="0" w:line="360" w:lineRule="auto"/>
        <w:jc w:val="both"/>
        <w:rPr>
          <w:rFonts w:ascii="Times New Roman" w:eastAsia="Cambria" w:hAnsi="Times New Roman" w:cs="Times New Roman"/>
          <w:color w:val="767171"/>
          <w:sz w:val="24"/>
          <w:szCs w:val="24"/>
        </w:rPr>
      </w:pPr>
    </w:p>
    <w:p w14:paraId="167CC7E9" w14:textId="77777777" w:rsidR="00634515" w:rsidRPr="009279E2" w:rsidRDefault="00634515" w:rsidP="0094336C">
      <w:pPr>
        <w:spacing w:after="0" w:line="360" w:lineRule="auto"/>
        <w:jc w:val="both"/>
        <w:rPr>
          <w:rFonts w:ascii="Times New Roman" w:eastAsia="Cambria" w:hAnsi="Times New Roman" w:cs="Times New Roman"/>
          <w:color w:val="767171"/>
          <w:sz w:val="24"/>
          <w:szCs w:val="24"/>
        </w:rPr>
      </w:pPr>
      <w:r w:rsidRPr="009279E2">
        <w:rPr>
          <w:rFonts w:ascii="Times New Roman" w:eastAsia="Cambria" w:hAnsi="Times New Roman" w:cs="Times New Roman"/>
          <w:color w:val="767171"/>
          <w:sz w:val="24"/>
          <w:szCs w:val="24"/>
        </w:rPr>
        <w:t>Transparencia: Nuestra información es asequible, clara, veraz y oportuna a nuestras partes interesadas.</w:t>
      </w:r>
    </w:p>
    <w:p w14:paraId="1CBC4BBD" w14:textId="77777777" w:rsidR="00751491" w:rsidRPr="009279E2" w:rsidRDefault="00751491" w:rsidP="0094336C">
      <w:pPr>
        <w:spacing w:after="0" w:line="360" w:lineRule="auto"/>
        <w:jc w:val="both"/>
        <w:rPr>
          <w:rFonts w:ascii="Times New Roman" w:eastAsia="Cambria" w:hAnsi="Times New Roman" w:cs="Times New Roman"/>
          <w:color w:val="767171"/>
          <w:sz w:val="24"/>
          <w:szCs w:val="24"/>
        </w:rPr>
      </w:pPr>
    </w:p>
    <w:p w14:paraId="4C0DFEA0" w14:textId="77777777" w:rsidR="00634515" w:rsidRPr="009279E2" w:rsidRDefault="00634515" w:rsidP="0094336C">
      <w:pPr>
        <w:spacing w:after="0" w:line="360" w:lineRule="auto"/>
        <w:jc w:val="both"/>
        <w:rPr>
          <w:rFonts w:ascii="Times New Roman" w:eastAsia="Cambria" w:hAnsi="Times New Roman" w:cs="Times New Roman"/>
          <w:color w:val="767171"/>
          <w:sz w:val="24"/>
          <w:szCs w:val="24"/>
        </w:rPr>
      </w:pPr>
      <w:r w:rsidRPr="009279E2">
        <w:rPr>
          <w:rFonts w:ascii="Times New Roman" w:eastAsia="Cambria" w:hAnsi="Times New Roman" w:cs="Times New Roman"/>
          <w:color w:val="767171"/>
          <w:sz w:val="24"/>
          <w:szCs w:val="24"/>
        </w:rPr>
        <w:t>Integridad: Cumplimos con las normativas aplicables y gestionamos los recursos de manera eficiente.</w:t>
      </w:r>
    </w:p>
    <w:p w14:paraId="36FCF867" w14:textId="77777777" w:rsidR="00751491" w:rsidRPr="009279E2" w:rsidRDefault="00751491" w:rsidP="0094336C">
      <w:pPr>
        <w:spacing w:after="0" w:line="360" w:lineRule="auto"/>
        <w:jc w:val="both"/>
        <w:rPr>
          <w:rFonts w:ascii="Times New Roman" w:eastAsia="Cambria" w:hAnsi="Times New Roman" w:cs="Times New Roman"/>
          <w:color w:val="767171"/>
          <w:sz w:val="24"/>
          <w:szCs w:val="24"/>
        </w:rPr>
      </w:pPr>
    </w:p>
    <w:p w14:paraId="54C6B9CB" w14:textId="09F27533" w:rsidR="00751491" w:rsidRPr="009279E2" w:rsidRDefault="00634515" w:rsidP="0094336C">
      <w:pPr>
        <w:spacing w:after="0" w:line="360" w:lineRule="auto"/>
        <w:jc w:val="both"/>
        <w:rPr>
          <w:rFonts w:ascii="Times New Roman" w:eastAsia="Cambria" w:hAnsi="Times New Roman" w:cs="Times New Roman"/>
          <w:color w:val="767171"/>
          <w:sz w:val="24"/>
          <w:szCs w:val="24"/>
        </w:rPr>
      </w:pPr>
      <w:r w:rsidRPr="009279E2">
        <w:rPr>
          <w:rFonts w:ascii="Times New Roman" w:eastAsia="Cambria" w:hAnsi="Times New Roman" w:cs="Times New Roman"/>
          <w:color w:val="767171"/>
          <w:sz w:val="24"/>
          <w:szCs w:val="24"/>
        </w:rPr>
        <w:t>Innovación: Integramos la mejora continua para lograr la automatización y la modernización de nuestros servicios.</w:t>
      </w:r>
    </w:p>
    <w:p w14:paraId="3586D616" w14:textId="77777777" w:rsidR="008035DD" w:rsidRPr="009279E2" w:rsidRDefault="008035DD" w:rsidP="0094336C">
      <w:pPr>
        <w:spacing w:after="0" w:line="360" w:lineRule="auto"/>
        <w:jc w:val="both"/>
        <w:rPr>
          <w:rFonts w:ascii="Times New Roman" w:eastAsia="Cambria" w:hAnsi="Times New Roman" w:cs="Times New Roman"/>
          <w:color w:val="767171"/>
          <w:sz w:val="24"/>
          <w:szCs w:val="24"/>
        </w:rPr>
      </w:pPr>
    </w:p>
    <w:p w14:paraId="45F5871A" w14:textId="4C975DC1" w:rsidR="0094336C" w:rsidRDefault="00634515" w:rsidP="0094336C">
      <w:pPr>
        <w:spacing w:after="0" w:line="360" w:lineRule="auto"/>
        <w:jc w:val="both"/>
        <w:rPr>
          <w:rFonts w:ascii="Times New Roman" w:eastAsia="Cambria" w:hAnsi="Times New Roman" w:cs="Times New Roman"/>
          <w:color w:val="767171"/>
          <w:sz w:val="24"/>
          <w:szCs w:val="24"/>
        </w:rPr>
      </w:pPr>
      <w:r w:rsidRPr="009279E2">
        <w:rPr>
          <w:rFonts w:ascii="Times New Roman" w:eastAsia="Cambria" w:hAnsi="Times New Roman" w:cs="Times New Roman"/>
          <w:color w:val="767171"/>
          <w:sz w:val="24"/>
          <w:szCs w:val="24"/>
        </w:rPr>
        <w:lastRenderedPageBreak/>
        <w:t>Compromiso social y ambiental: Incorporamos prácticas de desarrollo sostenible y responsable en nuestro entorno.</w:t>
      </w:r>
    </w:p>
    <w:p w14:paraId="65F498EA" w14:textId="77777777" w:rsidR="00386BB7" w:rsidRPr="009279E2" w:rsidRDefault="00386BB7" w:rsidP="0094336C">
      <w:pPr>
        <w:spacing w:after="0" w:line="360" w:lineRule="auto"/>
        <w:jc w:val="both"/>
        <w:rPr>
          <w:rFonts w:ascii="Times New Roman" w:hAnsi="Times New Roman" w:cs="Times New Roman"/>
          <w:color w:val="767171"/>
          <w:sz w:val="24"/>
          <w:szCs w:val="24"/>
        </w:rPr>
      </w:pPr>
    </w:p>
    <w:p w14:paraId="223FB25E" w14:textId="41A27AA8" w:rsidR="00634515" w:rsidRPr="00D027E1" w:rsidRDefault="0094336C" w:rsidP="00B64024">
      <w:pPr>
        <w:pStyle w:val="Ttulo2"/>
        <w:jc w:val="left"/>
        <w:rPr>
          <w:sz w:val="24"/>
          <w:szCs w:val="24"/>
        </w:rPr>
      </w:pPr>
      <w:bookmarkStart w:id="8" w:name="_Toc122703151"/>
      <w:r w:rsidRPr="00D027E1">
        <w:rPr>
          <w:sz w:val="24"/>
          <w:szCs w:val="24"/>
        </w:rPr>
        <w:t xml:space="preserve">2.2 </w:t>
      </w:r>
      <w:r w:rsidR="00634515" w:rsidRPr="00D027E1">
        <w:rPr>
          <w:sz w:val="24"/>
          <w:szCs w:val="24"/>
        </w:rPr>
        <w:t xml:space="preserve">Base </w:t>
      </w:r>
      <w:r w:rsidR="00D96A58" w:rsidRPr="00D027E1">
        <w:rPr>
          <w:sz w:val="24"/>
          <w:szCs w:val="24"/>
        </w:rPr>
        <w:t>l</w:t>
      </w:r>
      <w:r w:rsidR="00634515" w:rsidRPr="00D027E1">
        <w:rPr>
          <w:sz w:val="24"/>
          <w:szCs w:val="24"/>
        </w:rPr>
        <w:t>egal</w:t>
      </w:r>
      <w:bookmarkEnd w:id="8"/>
    </w:p>
    <w:p w14:paraId="00AA7520" w14:textId="492ACE05"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La Constitución de la República Dominicana, promulgada el 13 de junio del año 2015</w:t>
      </w:r>
      <w:r w:rsidR="00816691" w:rsidRPr="00565DF4">
        <w:rPr>
          <w:rStyle w:val="EncabezadoCar"/>
          <w:rFonts w:ascii="Times New Roman" w:hAnsi="Times New Roman" w:cs="Times New Roman"/>
          <w:color w:val="767171"/>
          <w:sz w:val="24"/>
          <w:szCs w:val="24"/>
        </w:rPr>
        <w:t>, Artículos 114 y 128, literal (f) del numeral (2).</w:t>
      </w:r>
    </w:p>
    <w:p w14:paraId="2ADC0C2A" w14:textId="77777777" w:rsidR="00565DF4" w:rsidRDefault="00565DF4" w:rsidP="00271118">
      <w:pPr>
        <w:spacing w:after="0" w:line="360" w:lineRule="auto"/>
        <w:jc w:val="both"/>
        <w:rPr>
          <w:rStyle w:val="EncabezadoCar"/>
          <w:rFonts w:ascii="Times New Roman" w:hAnsi="Times New Roman" w:cs="Times New Roman"/>
          <w:color w:val="767171"/>
          <w:sz w:val="24"/>
          <w:szCs w:val="24"/>
        </w:rPr>
      </w:pPr>
    </w:p>
    <w:p w14:paraId="73E594B4" w14:textId="1F58C075" w:rsidR="00816691" w:rsidRPr="00565DF4" w:rsidRDefault="00816691" w:rsidP="00565DF4">
      <w:pPr>
        <w:pStyle w:val="Prrafodelista"/>
        <w:numPr>
          <w:ilvl w:val="0"/>
          <w:numId w:val="38"/>
        </w:numPr>
        <w:spacing w:after="0" w:line="360" w:lineRule="auto"/>
        <w:jc w:val="both"/>
        <w:rP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Ley No.247, Orgánica de la Administración Pública.</w:t>
      </w:r>
    </w:p>
    <w:p w14:paraId="16DF44A6" w14:textId="77777777" w:rsidR="006B785D" w:rsidRPr="009279E2" w:rsidRDefault="006B785D" w:rsidP="00271118">
      <w:pPr>
        <w:spacing w:after="0" w:line="360" w:lineRule="auto"/>
        <w:jc w:val="both"/>
        <w:rPr>
          <w:rFonts w:ascii="Times New Roman" w:hAnsi="Times New Roman" w:cs="Times New Roman"/>
          <w:color w:val="767171"/>
        </w:rPr>
      </w:pPr>
    </w:p>
    <w:p w14:paraId="50817436" w14:textId="7ADD3824" w:rsidR="002960A4"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Ley No.107-13</w:t>
      </w:r>
      <w:r w:rsidR="00234C34" w:rsidRPr="00565DF4">
        <w:rPr>
          <w:rStyle w:val="EncabezadoCar"/>
          <w:rFonts w:ascii="Times New Roman" w:hAnsi="Times New Roman" w:cs="Times New Roman"/>
          <w:color w:val="767171"/>
          <w:sz w:val="24"/>
          <w:szCs w:val="24"/>
        </w:rPr>
        <w:t>,</w:t>
      </w:r>
      <w:r w:rsidRPr="00565DF4">
        <w:rPr>
          <w:rStyle w:val="EncabezadoCar"/>
          <w:rFonts w:ascii="Times New Roman" w:hAnsi="Times New Roman" w:cs="Times New Roman"/>
          <w:color w:val="767171"/>
          <w:sz w:val="24"/>
          <w:szCs w:val="24"/>
        </w:rPr>
        <w:t xml:space="preserve"> </w:t>
      </w:r>
      <w:r w:rsidR="00234C34" w:rsidRPr="00565DF4">
        <w:rPr>
          <w:rStyle w:val="EncabezadoCar"/>
          <w:rFonts w:ascii="Times New Roman" w:hAnsi="Times New Roman" w:cs="Times New Roman"/>
          <w:color w:val="767171"/>
          <w:sz w:val="24"/>
          <w:szCs w:val="24"/>
        </w:rPr>
        <w:t>s</w:t>
      </w:r>
      <w:r w:rsidRPr="00565DF4">
        <w:rPr>
          <w:rStyle w:val="EncabezadoCar"/>
          <w:rFonts w:ascii="Times New Roman" w:hAnsi="Times New Roman" w:cs="Times New Roman"/>
          <w:color w:val="767171"/>
          <w:sz w:val="24"/>
          <w:szCs w:val="24"/>
        </w:rPr>
        <w:t>obre los Derecho de las personas en sus relaciones con la Administración y de Procedimiento Administrativo, de fecha 6 de agosto 2013</w:t>
      </w:r>
      <w:r w:rsidR="002960A4" w:rsidRPr="00565DF4">
        <w:rPr>
          <w:rStyle w:val="EncabezadoCar"/>
          <w:rFonts w:ascii="Times New Roman" w:hAnsi="Times New Roman" w:cs="Times New Roman"/>
          <w:color w:val="767171"/>
          <w:sz w:val="24"/>
          <w:szCs w:val="24"/>
        </w:rPr>
        <w:t>.</w:t>
      </w:r>
    </w:p>
    <w:p w14:paraId="13BFA502" w14:textId="3A29EECE" w:rsidR="00816691" w:rsidRDefault="00816691" w:rsidP="00271118">
      <w:pPr>
        <w:spacing w:after="0" w:line="360" w:lineRule="auto"/>
        <w:jc w:val="both"/>
        <w:rPr>
          <w:rStyle w:val="EncabezadoCar"/>
          <w:rFonts w:ascii="Times New Roman" w:hAnsi="Times New Roman" w:cs="Times New Roman"/>
          <w:color w:val="767171"/>
          <w:sz w:val="24"/>
          <w:szCs w:val="24"/>
        </w:rPr>
      </w:pPr>
    </w:p>
    <w:p w14:paraId="28D51634" w14:textId="49061A37" w:rsidR="00816691" w:rsidRPr="00565DF4" w:rsidRDefault="00816691"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Ley No.41-08, de Función Pública, fecha 16 de enero de 2008, que crea la Secretaría de Estado de Administración Pública.</w:t>
      </w:r>
    </w:p>
    <w:p w14:paraId="0A287F09" w14:textId="4E9E2195" w:rsidR="00816691" w:rsidRDefault="00816691" w:rsidP="00816691">
      <w:pPr>
        <w:spacing w:after="0" w:line="360" w:lineRule="auto"/>
        <w:jc w:val="both"/>
        <w:rPr>
          <w:rStyle w:val="EncabezadoCar"/>
          <w:rFonts w:ascii="Times New Roman" w:hAnsi="Times New Roman" w:cs="Times New Roman"/>
          <w:color w:val="767171"/>
          <w:sz w:val="24"/>
          <w:szCs w:val="24"/>
        </w:rPr>
      </w:pPr>
    </w:p>
    <w:p w14:paraId="237B3C81" w14:textId="14A4460F" w:rsidR="00816691" w:rsidRPr="00565DF4" w:rsidRDefault="00816691"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 xml:space="preserve">Ley No.498-06, que crea el Sistema Nacional de </w:t>
      </w:r>
      <w:r w:rsidR="007241A9" w:rsidRPr="00565DF4">
        <w:rPr>
          <w:rStyle w:val="EncabezadoCar"/>
          <w:rFonts w:ascii="Times New Roman" w:hAnsi="Times New Roman" w:cs="Times New Roman"/>
          <w:color w:val="767171"/>
          <w:sz w:val="24"/>
          <w:szCs w:val="24"/>
        </w:rPr>
        <w:t>Planificación e</w:t>
      </w:r>
      <w:r w:rsidRPr="00565DF4">
        <w:rPr>
          <w:rStyle w:val="EncabezadoCar"/>
          <w:rFonts w:ascii="Times New Roman" w:hAnsi="Times New Roman" w:cs="Times New Roman"/>
          <w:color w:val="767171"/>
          <w:sz w:val="24"/>
          <w:szCs w:val="24"/>
        </w:rPr>
        <w:t xml:space="preserve"> Inversión Pública.</w:t>
      </w:r>
    </w:p>
    <w:p w14:paraId="7D20674A" w14:textId="5F278AC6" w:rsidR="007241A9" w:rsidRDefault="007241A9" w:rsidP="00816691">
      <w:pPr>
        <w:spacing w:after="0" w:line="360" w:lineRule="auto"/>
        <w:jc w:val="both"/>
        <w:rPr>
          <w:rStyle w:val="EncabezadoCar"/>
          <w:rFonts w:ascii="Times New Roman" w:hAnsi="Times New Roman" w:cs="Times New Roman"/>
          <w:color w:val="767171"/>
          <w:sz w:val="24"/>
          <w:szCs w:val="24"/>
        </w:rPr>
      </w:pPr>
    </w:p>
    <w:p w14:paraId="0B03C8BE" w14:textId="51A1399E" w:rsidR="007241A9" w:rsidRPr="00565DF4" w:rsidRDefault="007241A9"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 xml:space="preserve">Ley No.496-06, que crea la </w:t>
      </w:r>
      <w:proofErr w:type="gramStart"/>
      <w:r w:rsidRPr="00565DF4">
        <w:rPr>
          <w:rStyle w:val="EncabezadoCar"/>
          <w:rFonts w:ascii="Times New Roman" w:hAnsi="Times New Roman" w:cs="Times New Roman"/>
          <w:color w:val="767171"/>
          <w:sz w:val="24"/>
          <w:szCs w:val="24"/>
        </w:rPr>
        <w:t>Secretaria</w:t>
      </w:r>
      <w:proofErr w:type="gramEnd"/>
      <w:r w:rsidRPr="00565DF4">
        <w:rPr>
          <w:rStyle w:val="EncabezadoCar"/>
          <w:rFonts w:ascii="Times New Roman" w:hAnsi="Times New Roman" w:cs="Times New Roman"/>
          <w:color w:val="767171"/>
          <w:sz w:val="24"/>
          <w:szCs w:val="24"/>
        </w:rPr>
        <w:t xml:space="preserve"> de Estado de </w:t>
      </w:r>
      <w:r w:rsidR="00246667" w:rsidRPr="00565DF4">
        <w:rPr>
          <w:rStyle w:val="EncabezadoCar"/>
          <w:rFonts w:ascii="Times New Roman" w:hAnsi="Times New Roman" w:cs="Times New Roman"/>
          <w:color w:val="767171"/>
          <w:sz w:val="24"/>
          <w:szCs w:val="24"/>
        </w:rPr>
        <w:t>Economía,</w:t>
      </w:r>
      <w:r w:rsidRPr="00565DF4">
        <w:rPr>
          <w:rStyle w:val="EncabezadoCar"/>
          <w:rFonts w:ascii="Times New Roman" w:hAnsi="Times New Roman" w:cs="Times New Roman"/>
          <w:color w:val="767171"/>
          <w:sz w:val="24"/>
          <w:szCs w:val="24"/>
        </w:rPr>
        <w:t xml:space="preserve"> Planificación y Desarrollo, actualmente Ministerio de Economía Planificación y Desarrollo.</w:t>
      </w:r>
    </w:p>
    <w:p w14:paraId="265C1036" w14:textId="11C18B35" w:rsidR="00634515" w:rsidRPr="009279E2" w:rsidRDefault="00634515" w:rsidP="00271118">
      <w:pPr>
        <w:spacing w:after="0" w:line="360" w:lineRule="auto"/>
        <w:jc w:val="both"/>
        <w:rPr>
          <w:rFonts w:ascii="Times New Roman" w:hAnsi="Times New Roman" w:cs="Times New Roman"/>
          <w:color w:val="767171"/>
          <w:sz w:val="24"/>
          <w:szCs w:val="24"/>
        </w:rPr>
      </w:pPr>
    </w:p>
    <w:p w14:paraId="34E6BB50" w14:textId="3AD76398" w:rsidR="00634515" w:rsidRPr="00565DF4" w:rsidRDefault="00634515" w:rsidP="00565DF4">
      <w:pPr>
        <w:pStyle w:val="Prrafodelista"/>
        <w:numPr>
          <w:ilvl w:val="0"/>
          <w:numId w:val="38"/>
        </w:numPr>
        <w:spacing w:after="0" w:line="360" w:lineRule="auto"/>
        <w:jc w:val="both"/>
        <w:rP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Ley No.491-06 de Aviación Civil de la República Dominicana (modificada por la Ley No. 67-13, de fecha 25 de abril del 2013), de fecha 22 de diciembre del 2006, que crea la Junta de Aviación Civil (JAC)</w:t>
      </w:r>
      <w:r w:rsidR="002960A4" w:rsidRPr="00565DF4">
        <w:rPr>
          <w:rStyle w:val="EncabezadoCar"/>
          <w:rFonts w:ascii="Times New Roman" w:hAnsi="Times New Roman" w:cs="Times New Roman"/>
          <w:color w:val="767171"/>
          <w:sz w:val="24"/>
          <w:szCs w:val="24"/>
        </w:rPr>
        <w:t>.</w:t>
      </w:r>
    </w:p>
    <w:p w14:paraId="5FE7F0C6" w14:textId="77777777" w:rsidR="002960A4" w:rsidRPr="009279E2" w:rsidRDefault="002960A4" w:rsidP="00271118">
      <w:pPr>
        <w:spacing w:after="0" w:line="360" w:lineRule="auto"/>
        <w:jc w:val="both"/>
        <w:rPr>
          <w:rFonts w:ascii="Times New Roman" w:hAnsi="Times New Roman" w:cs="Times New Roman"/>
          <w:color w:val="767171"/>
          <w:sz w:val="24"/>
          <w:szCs w:val="24"/>
        </w:rPr>
      </w:pPr>
    </w:p>
    <w:p w14:paraId="12ACCD49" w14:textId="77777777" w:rsidR="00634515" w:rsidRPr="00565DF4" w:rsidRDefault="00634515" w:rsidP="00565DF4">
      <w:pPr>
        <w:pStyle w:val="Prrafodelista"/>
        <w:numPr>
          <w:ilvl w:val="0"/>
          <w:numId w:val="38"/>
        </w:numPr>
        <w:spacing w:after="0" w:line="360" w:lineRule="auto"/>
        <w:jc w:val="both"/>
        <w:rP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Ley No. 29-18 que modifica el artículo 119 de la Ley No. 491-06, sobre Aviación Civil de la República Dominicana. Deroga la Ley No. 380 del 1964, sobre Limitación del Tiempo de Vuelo y Fatiga de la Tripulación de Vuelo. G. O. No. 10915 del 3 de agosto de 2018.</w:t>
      </w:r>
      <w:r w:rsidRPr="00565DF4">
        <w:rPr>
          <w:rFonts w:ascii="Times New Roman" w:hAnsi="Times New Roman" w:cs="Times New Roman"/>
          <w:color w:val="767171"/>
          <w:sz w:val="24"/>
          <w:szCs w:val="24"/>
        </w:rPr>
        <w:t> </w:t>
      </w:r>
    </w:p>
    <w:p w14:paraId="623BBD06" w14:textId="77777777" w:rsidR="002960A4" w:rsidRPr="009279E2" w:rsidRDefault="002960A4" w:rsidP="00271118">
      <w:pPr>
        <w:spacing w:after="0" w:line="360" w:lineRule="auto"/>
        <w:jc w:val="both"/>
        <w:rPr>
          <w:rFonts w:ascii="Times New Roman" w:hAnsi="Times New Roman" w:cs="Times New Roman"/>
          <w:color w:val="767171"/>
          <w:sz w:val="24"/>
          <w:szCs w:val="24"/>
        </w:rPr>
      </w:pPr>
    </w:p>
    <w:p w14:paraId="7A3F58A3" w14:textId="77777777" w:rsidR="00057CA9"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Ley No.168-21 de Aduanas de la República Dominicana, de fecha 9 de agosto, 2021.</w:t>
      </w:r>
    </w:p>
    <w:p w14:paraId="37C618F2" w14:textId="77777777" w:rsidR="002960A4" w:rsidRPr="009279E2" w:rsidRDefault="002960A4" w:rsidP="00271118">
      <w:pPr>
        <w:spacing w:after="0" w:line="360" w:lineRule="auto"/>
        <w:jc w:val="both"/>
        <w:rPr>
          <w:rStyle w:val="EncabezadoCar"/>
          <w:rFonts w:ascii="Times New Roman" w:hAnsi="Times New Roman" w:cs="Times New Roman"/>
          <w:color w:val="767171"/>
          <w:sz w:val="24"/>
          <w:szCs w:val="24"/>
        </w:rPr>
      </w:pPr>
    </w:p>
    <w:p w14:paraId="2608387A" w14:textId="021A12C6" w:rsidR="00634515" w:rsidRPr="00565DF4" w:rsidRDefault="00634515" w:rsidP="00565DF4">
      <w:pPr>
        <w:pStyle w:val="Prrafodelista"/>
        <w:numPr>
          <w:ilvl w:val="0"/>
          <w:numId w:val="38"/>
        </w:numPr>
        <w:spacing w:after="0" w:line="360" w:lineRule="auto"/>
        <w:jc w:val="both"/>
        <w:rP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Ley No.172-13 Sobre Protección de Datos Personales, de fecha 13 de diciembre 2013</w:t>
      </w:r>
      <w:r w:rsidR="002960A4" w:rsidRPr="00565DF4">
        <w:rPr>
          <w:rStyle w:val="EncabezadoCar"/>
          <w:rFonts w:ascii="Times New Roman" w:hAnsi="Times New Roman" w:cs="Times New Roman"/>
          <w:color w:val="767171"/>
          <w:sz w:val="24"/>
          <w:szCs w:val="24"/>
        </w:rPr>
        <w:t>.</w:t>
      </w:r>
      <w:r w:rsidRPr="00565DF4">
        <w:rPr>
          <w:rFonts w:ascii="Times New Roman" w:hAnsi="Times New Roman" w:cs="Times New Roman"/>
          <w:color w:val="767171"/>
          <w:sz w:val="24"/>
          <w:szCs w:val="24"/>
        </w:rPr>
        <w:t> </w:t>
      </w:r>
    </w:p>
    <w:p w14:paraId="38BB3CD9" w14:textId="77777777" w:rsidR="002960A4" w:rsidRPr="009279E2" w:rsidRDefault="002960A4" w:rsidP="00271118">
      <w:pPr>
        <w:spacing w:after="0" w:line="360" w:lineRule="auto"/>
        <w:jc w:val="both"/>
        <w:rPr>
          <w:rFonts w:ascii="Times New Roman" w:hAnsi="Times New Roman" w:cs="Times New Roman"/>
          <w:color w:val="767171"/>
          <w:sz w:val="24"/>
          <w:szCs w:val="24"/>
        </w:rPr>
      </w:pPr>
    </w:p>
    <w:p w14:paraId="246B6D16" w14:textId="42C42E92" w:rsidR="00634515" w:rsidRPr="00565DF4" w:rsidRDefault="00634515" w:rsidP="00565DF4">
      <w:pPr>
        <w:pStyle w:val="Prrafodelista"/>
        <w:numPr>
          <w:ilvl w:val="0"/>
          <w:numId w:val="38"/>
        </w:numPr>
        <w:spacing w:after="0" w:line="360" w:lineRule="auto"/>
        <w:jc w:val="both"/>
        <w:rP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 xml:space="preserve">Ley No.311-14 sobre la Declaración Jurada de Patrimonio y su Reglamento </w:t>
      </w:r>
      <w:r w:rsidR="006B785D" w:rsidRPr="00565DF4">
        <w:rPr>
          <w:rStyle w:val="EncabezadoCar"/>
          <w:rFonts w:ascii="Times New Roman" w:hAnsi="Times New Roman" w:cs="Times New Roman"/>
          <w:color w:val="767171"/>
          <w:sz w:val="24"/>
          <w:szCs w:val="24"/>
        </w:rPr>
        <w:t xml:space="preserve">            </w:t>
      </w:r>
      <w:r w:rsidRPr="00565DF4">
        <w:rPr>
          <w:rStyle w:val="EncabezadoCar"/>
          <w:rFonts w:ascii="Times New Roman" w:hAnsi="Times New Roman" w:cs="Times New Roman"/>
          <w:color w:val="767171"/>
          <w:sz w:val="24"/>
          <w:szCs w:val="24"/>
        </w:rPr>
        <w:t>No.92-16.</w:t>
      </w:r>
      <w:r w:rsidRPr="00565DF4">
        <w:rPr>
          <w:rFonts w:ascii="Times New Roman" w:hAnsi="Times New Roman" w:cs="Times New Roman"/>
          <w:color w:val="767171"/>
          <w:sz w:val="24"/>
          <w:szCs w:val="24"/>
        </w:rPr>
        <w:t> </w:t>
      </w:r>
    </w:p>
    <w:p w14:paraId="30F08A39" w14:textId="77777777" w:rsidR="006B785D" w:rsidRPr="009279E2" w:rsidRDefault="006B785D" w:rsidP="00271118">
      <w:pPr>
        <w:spacing w:after="0" w:line="360" w:lineRule="auto"/>
        <w:jc w:val="both"/>
        <w:rPr>
          <w:rStyle w:val="EncabezadoCar"/>
          <w:rFonts w:ascii="Times New Roman" w:hAnsi="Times New Roman" w:cs="Times New Roman"/>
          <w:color w:val="767171"/>
          <w:sz w:val="24"/>
          <w:szCs w:val="24"/>
        </w:rPr>
      </w:pPr>
    </w:p>
    <w:p w14:paraId="0DFF8E26" w14:textId="312F3FAF"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Ley No.10-04 de la Cámara de Cuentas de la República Dominicana, de fecha 20 de enero del año 2004 y su Reglamento de Aplicación No.06-04 de fecha 20 de septiembre del año 2004.</w:t>
      </w:r>
    </w:p>
    <w:p w14:paraId="2A28EC4A" w14:textId="77777777" w:rsidR="000F7130" w:rsidRPr="009279E2" w:rsidRDefault="000F7130" w:rsidP="00271118">
      <w:pPr>
        <w:spacing w:after="0" w:line="360" w:lineRule="auto"/>
        <w:jc w:val="both"/>
        <w:rPr>
          <w:rFonts w:ascii="Times New Roman" w:hAnsi="Times New Roman" w:cs="Times New Roman"/>
          <w:color w:val="767171"/>
        </w:rPr>
      </w:pPr>
    </w:p>
    <w:p w14:paraId="1FFCFB0F" w14:textId="3962B836"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Ley No.10-07, de fecha 08 de enero de 2007, que instituye el Sistema Nacional de Control Interno y de la Contraloría General de la República, así como su reglamento de aplicación</w:t>
      </w:r>
      <w:r w:rsidR="000F7130" w:rsidRPr="00565DF4">
        <w:rPr>
          <w:rStyle w:val="EncabezadoCar"/>
          <w:rFonts w:ascii="Times New Roman" w:hAnsi="Times New Roman" w:cs="Times New Roman"/>
          <w:color w:val="767171"/>
          <w:sz w:val="24"/>
          <w:szCs w:val="24"/>
        </w:rPr>
        <w:t>.</w:t>
      </w:r>
    </w:p>
    <w:p w14:paraId="17387DA3" w14:textId="77777777" w:rsidR="006B785D" w:rsidRPr="009279E2" w:rsidRDefault="006B785D" w:rsidP="00271118">
      <w:pPr>
        <w:spacing w:after="0" w:line="360" w:lineRule="auto"/>
        <w:jc w:val="both"/>
        <w:rPr>
          <w:rStyle w:val="EncabezadoCar"/>
          <w:rFonts w:ascii="Times New Roman" w:hAnsi="Times New Roman" w:cs="Times New Roman"/>
          <w:color w:val="767171"/>
          <w:sz w:val="24"/>
          <w:szCs w:val="24"/>
        </w:rPr>
      </w:pPr>
    </w:p>
    <w:p w14:paraId="47382B37" w14:textId="0C42C20A"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Ley No.200-04, de fecha 28 de julio de 2004, de Libre Acceso a la Información Pública</w:t>
      </w:r>
      <w:r w:rsidR="000F7130" w:rsidRPr="00565DF4">
        <w:rPr>
          <w:rStyle w:val="EncabezadoCar"/>
          <w:rFonts w:ascii="Times New Roman" w:hAnsi="Times New Roman" w:cs="Times New Roman"/>
          <w:color w:val="767171"/>
          <w:sz w:val="24"/>
          <w:szCs w:val="24"/>
        </w:rPr>
        <w:t>.</w:t>
      </w:r>
    </w:p>
    <w:p w14:paraId="3048B778" w14:textId="77777777" w:rsidR="006B785D" w:rsidRPr="009279E2" w:rsidRDefault="006B785D" w:rsidP="00271118">
      <w:pPr>
        <w:spacing w:after="0" w:line="360" w:lineRule="auto"/>
        <w:jc w:val="both"/>
        <w:rPr>
          <w:rFonts w:ascii="Times New Roman" w:hAnsi="Times New Roman" w:cs="Times New Roman"/>
          <w:color w:val="767171"/>
          <w:sz w:val="24"/>
          <w:szCs w:val="24"/>
        </w:rPr>
      </w:pPr>
    </w:p>
    <w:p w14:paraId="50DEC2BB" w14:textId="1D3328AB"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 xml:space="preserve">Ley No.340-06, de fecha 18 de agosto de 2006, sobre Compras y Contratación de Bienes, </w:t>
      </w:r>
      <w:r w:rsidR="00F877FE" w:rsidRPr="00565DF4">
        <w:rPr>
          <w:rStyle w:val="EncabezadoCar"/>
          <w:rFonts w:ascii="Times New Roman" w:hAnsi="Times New Roman" w:cs="Times New Roman"/>
          <w:color w:val="767171"/>
          <w:sz w:val="24"/>
          <w:szCs w:val="24"/>
        </w:rPr>
        <w:t>Servicios, Obras y Concesiones con modificaciones de Ley 449-06.</w:t>
      </w:r>
    </w:p>
    <w:p w14:paraId="683A6991" w14:textId="77777777" w:rsidR="000F7130" w:rsidRPr="009279E2" w:rsidRDefault="000F7130" w:rsidP="00271118">
      <w:pPr>
        <w:spacing w:after="0" w:line="360" w:lineRule="auto"/>
        <w:jc w:val="both"/>
        <w:rPr>
          <w:rFonts w:ascii="Times New Roman" w:hAnsi="Times New Roman" w:cs="Times New Roman"/>
          <w:color w:val="767171"/>
          <w:sz w:val="24"/>
          <w:szCs w:val="24"/>
        </w:rPr>
      </w:pPr>
    </w:p>
    <w:p w14:paraId="0CE17367" w14:textId="218FBCD3"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Ley No.449-06, de fecha 06 de diciembre de 2006, que modifica la Ley N</w:t>
      </w:r>
      <w:r w:rsidRPr="00565DF4">
        <w:rPr>
          <w:rStyle w:val="EncabezadoCar"/>
          <w:rFonts w:ascii="Times New Roman" w:hAnsi="Times New Roman" w:cs="Times New Roman"/>
          <w:color w:val="767171"/>
          <w:sz w:val="19"/>
          <w:szCs w:val="19"/>
          <w:vertAlign w:val="superscript"/>
        </w:rPr>
        <w:t>o</w:t>
      </w:r>
      <w:r w:rsidRPr="00565DF4">
        <w:rPr>
          <w:rStyle w:val="EncabezadoCar"/>
          <w:rFonts w:ascii="Times New Roman" w:hAnsi="Times New Roman" w:cs="Times New Roman"/>
          <w:color w:val="767171"/>
          <w:sz w:val="24"/>
          <w:szCs w:val="24"/>
        </w:rPr>
        <w:t xml:space="preserve"> 340-06, Sobre Compras y Contratación de Bienes, Servicios, Obras, y Concesiones; </w:t>
      </w:r>
    </w:p>
    <w:p w14:paraId="224B9D75" w14:textId="49E44AD3" w:rsidR="00816691" w:rsidRDefault="00816691" w:rsidP="00271118">
      <w:pPr>
        <w:spacing w:after="0" w:line="360" w:lineRule="auto"/>
        <w:jc w:val="both"/>
        <w:rPr>
          <w:rStyle w:val="EncabezadoCar"/>
          <w:rFonts w:ascii="Times New Roman" w:hAnsi="Times New Roman" w:cs="Times New Roman"/>
          <w:color w:val="767171"/>
          <w:sz w:val="24"/>
          <w:szCs w:val="24"/>
        </w:rPr>
      </w:pPr>
    </w:p>
    <w:p w14:paraId="561758C4" w14:textId="6C597F64" w:rsidR="00816691" w:rsidRPr="00565DF4" w:rsidRDefault="00816691"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 xml:space="preserve">Decreto No.56-10, que cambia la denominación de las </w:t>
      </w:r>
      <w:r w:rsidR="00565DF4" w:rsidRPr="00565DF4">
        <w:rPr>
          <w:rStyle w:val="EncabezadoCar"/>
          <w:rFonts w:ascii="Times New Roman" w:hAnsi="Times New Roman" w:cs="Times New Roman"/>
          <w:color w:val="767171"/>
          <w:sz w:val="24"/>
          <w:szCs w:val="24"/>
        </w:rPr>
        <w:t>secretarias</w:t>
      </w:r>
      <w:r w:rsidRPr="00565DF4">
        <w:rPr>
          <w:rStyle w:val="EncabezadoCar"/>
          <w:rFonts w:ascii="Times New Roman" w:hAnsi="Times New Roman" w:cs="Times New Roman"/>
          <w:color w:val="767171"/>
          <w:sz w:val="24"/>
          <w:szCs w:val="24"/>
        </w:rPr>
        <w:t xml:space="preserve"> </w:t>
      </w:r>
      <w:r w:rsidR="007241A9" w:rsidRPr="00565DF4">
        <w:rPr>
          <w:rStyle w:val="EncabezadoCar"/>
          <w:rFonts w:ascii="Times New Roman" w:hAnsi="Times New Roman" w:cs="Times New Roman"/>
          <w:color w:val="767171"/>
          <w:sz w:val="24"/>
          <w:szCs w:val="24"/>
        </w:rPr>
        <w:t>de Estado a Ministerios.</w:t>
      </w:r>
    </w:p>
    <w:p w14:paraId="259A67A7" w14:textId="77777777" w:rsidR="00777D5B" w:rsidRPr="009279E2" w:rsidRDefault="00777D5B" w:rsidP="00271118">
      <w:pPr>
        <w:spacing w:after="0" w:line="360" w:lineRule="auto"/>
        <w:jc w:val="both"/>
        <w:rPr>
          <w:rStyle w:val="EncabezadoCar"/>
          <w:rFonts w:ascii="Times New Roman" w:hAnsi="Times New Roman" w:cs="Times New Roman"/>
          <w:color w:val="767171"/>
          <w:sz w:val="24"/>
          <w:szCs w:val="24"/>
        </w:rPr>
      </w:pPr>
    </w:p>
    <w:p w14:paraId="7CD6ADF0" w14:textId="53683A7A"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Decreto No.524-09, de fecha 21 de julio de 2009, sobre el Reglamento de Reclutamiento y Selección de Personal en la Administración Pública</w:t>
      </w:r>
      <w:r w:rsidR="000F7130" w:rsidRPr="00565DF4">
        <w:rPr>
          <w:rStyle w:val="EncabezadoCar"/>
          <w:rFonts w:ascii="Times New Roman" w:hAnsi="Times New Roman" w:cs="Times New Roman"/>
          <w:color w:val="767171"/>
          <w:sz w:val="24"/>
          <w:szCs w:val="24"/>
        </w:rPr>
        <w:t>.</w:t>
      </w:r>
    </w:p>
    <w:p w14:paraId="4AB9B332" w14:textId="77777777" w:rsidR="000F7130" w:rsidRPr="009279E2" w:rsidRDefault="000F7130" w:rsidP="00271118">
      <w:pPr>
        <w:spacing w:after="0" w:line="360" w:lineRule="auto"/>
        <w:jc w:val="both"/>
        <w:rPr>
          <w:rFonts w:ascii="Times New Roman" w:hAnsi="Times New Roman" w:cs="Times New Roman"/>
          <w:color w:val="767171"/>
          <w:sz w:val="24"/>
          <w:szCs w:val="24"/>
        </w:rPr>
      </w:pPr>
    </w:p>
    <w:p w14:paraId="52DBD1D0" w14:textId="25035735"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Decreto No.491-07, de fecha 30 de agosto de 2007, sobre el Reglamento de Aplicación de la Ley 10-07</w:t>
      </w:r>
      <w:r w:rsidR="000F7130" w:rsidRPr="00565DF4">
        <w:rPr>
          <w:rStyle w:val="EncabezadoCar"/>
          <w:rFonts w:ascii="Times New Roman" w:hAnsi="Times New Roman" w:cs="Times New Roman"/>
          <w:color w:val="767171"/>
          <w:sz w:val="24"/>
          <w:szCs w:val="24"/>
        </w:rPr>
        <w:t>.</w:t>
      </w:r>
    </w:p>
    <w:p w14:paraId="598147B2" w14:textId="77777777" w:rsidR="000C3A68" w:rsidRDefault="000C3A68" w:rsidP="00271118">
      <w:pPr>
        <w:spacing w:after="0" w:line="360" w:lineRule="auto"/>
        <w:jc w:val="both"/>
        <w:rPr>
          <w:rFonts w:ascii="Times New Roman" w:hAnsi="Times New Roman" w:cs="Times New Roman"/>
          <w:color w:val="767171"/>
          <w:sz w:val="24"/>
          <w:szCs w:val="24"/>
        </w:rPr>
      </w:pPr>
    </w:p>
    <w:p w14:paraId="560CFBB1" w14:textId="72664C12"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Decreto No.543-12, de fecha 06 de septiembre del 2012, sobre el Reglamento de Aplicación de la Ley sobre Compras y Contrataciones de Bienes, Servicios, Obras y Concesiones</w:t>
      </w:r>
      <w:r w:rsidR="000F7130" w:rsidRPr="00565DF4">
        <w:rPr>
          <w:rStyle w:val="EncabezadoCar"/>
          <w:rFonts w:ascii="Times New Roman" w:hAnsi="Times New Roman" w:cs="Times New Roman"/>
          <w:color w:val="767171"/>
          <w:sz w:val="24"/>
          <w:szCs w:val="24"/>
        </w:rPr>
        <w:t>.</w:t>
      </w:r>
    </w:p>
    <w:p w14:paraId="093A8391" w14:textId="77777777" w:rsidR="000F7130" w:rsidRPr="009279E2" w:rsidRDefault="000F7130" w:rsidP="00271118">
      <w:pPr>
        <w:spacing w:after="0" w:line="360" w:lineRule="auto"/>
        <w:jc w:val="both"/>
        <w:rPr>
          <w:rFonts w:ascii="Times New Roman" w:hAnsi="Times New Roman" w:cs="Times New Roman"/>
          <w:color w:val="767171"/>
          <w:sz w:val="24"/>
          <w:szCs w:val="24"/>
        </w:rPr>
      </w:pPr>
    </w:p>
    <w:p w14:paraId="4B209B0E" w14:textId="17A0D0D9"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Decreto No.149-98, de fecha 29 de julio de 1998, que crea las Comisiones de Ética Pública</w:t>
      </w:r>
      <w:r w:rsidR="000F7130" w:rsidRPr="00565DF4">
        <w:rPr>
          <w:rStyle w:val="EncabezadoCar"/>
          <w:rFonts w:ascii="Times New Roman" w:hAnsi="Times New Roman" w:cs="Times New Roman"/>
          <w:color w:val="767171"/>
          <w:sz w:val="24"/>
          <w:szCs w:val="24"/>
        </w:rPr>
        <w:t>.</w:t>
      </w:r>
    </w:p>
    <w:p w14:paraId="27B1EFFC" w14:textId="77777777" w:rsidR="000F7130" w:rsidRPr="009279E2" w:rsidRDefault="000F7130" w:rsidP="00271118">
      <w:pPr>
        <w:spacing w:after="0" w:line="360" w:lineRule="auto"/>
        <w:jc w:val="both"/>
        <w:rPr>
          <w:rFonts w:ascii="Times New Roman" w:hAnsi="Times New Roman" w:cs="Times New Roman"/>
          <w:color w:val="767171"/>
          <w:sz w:val="24"/>
          <w:szCs w:val="24"/>
        </w:rPr>
      </w:pPr>
    </w:p>
    <w:p w14:paraId="59AA48C1" w14:textId="77777777" w:rsidR="00634515" w:rsidRPr="00565DF4" w:rsidRDefault="00634515" w:rsidP="00565DF4">
      <w:pPr>
        <w:pStyle w:val="Prrafodelista"/>
        <w:numPr>
          <w:ilvl w:val="0"/>
          <w:numId w:val="38"/>
        </w:numPr>
        <w:spacing w:after="0" w:line="360" w:lineRule="auto"/>
        <w:jc w:val="both"/>
        <w:rP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Decreto No.143-17, de fecha 26 de abril del 2017, que establece un nuevo régimen para el funcionamiento de las Comisiones de Ética Pública (CEP);</w:t>
      </w:r>
      <w:r w:rsidRPr="00565DF4">
        <w:rPr>
          <w:rFonts w:ascii="Times New Roman" w:hAnsi="Times New Roman" w:cs="Times New Roman"/>
          <w:color w:val="767171"/>
          <w:sz w:val="24"/>
          <w:szCs w:val="24"/>
        </w:rPr>
        <w:t> </w:t>
      </w:r>
    </w:p>
    <w:p w14:paraId="23C69235" w14:textId="77777777" w:rsidR="00536070" w:rsidRPr="009279E2" w:rsidRDefault="00536070" w:rsidP="00271118">
      <w:pPr>
        <w:spacing w:after="0" w:line="360" w:lineRule="auto"/>
        <w:jc w:val="both"/>
        <w:rPr>
          <w:rFonts w:ascii="Times New Roman" w:hAnsi="Times New Roman" w:cs="Times New Roman"/>
          <w:color w:val="767171"/>
          <w:sz w:val="24"/>
          <w:szCs w:val="24"/>
        </w:rPr>
      </w:pPr>
    </w:p>
    <w:p w14:paraId="74B5F78A" w14:textId="02EC1D7A"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Decreto.No.144-17 sobre el Día Nacional de la Ética Ciudadana, de fecha 24 abril 2017</w:t>
      </w:r>
      <w:r w:rsidR="000F7130" w:rsidRPr="00565DF4">
        <w:rPr>
          <w:rStyle w:val="EncabezadoCar"/>
          <w:rFonts w:ascii="Times New Roman" w:hAnsi="Times New Roman" w:cs="Times New Roman"/>
          <w:color w:val="767171"/>
          <w:sz w:val="24"/>
          <w:szCs w:val="24"/>
        </w:rPr>
        <w:t>.</w:t>
      </w:r>
    </w:p>
    <w:p w14:paraId="4F7FEC04" w14:textId="77777777" w:rsidR="000F7130" w:rsidRPr="009279E2" w:rsidRDefault="000F7130" w:rsidP="00271118">
      <w:pPr>
        <w:spacing w:after="0" w:line="360" w:lineRule="auto"/>
        <w:jc w:val="both"/>
        <w:rPr>
          <w:rFonts w:ascii="Times New Roman" w:hAnsi="Times New Roman" w:cs="Times New Roman"/>
          <w:color w:val="767171"/>
          <w:sz w:val="24"/>
          <w:szCs w:val="24"/>
        </w:rPr>
      </w:pPr>
    </w:p>
    <w:p w14:paraId="03E66AC3" w14:textId="24EF5869"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Decreto No.486-12, de fecha 21 de agosto de 2012, que crea la Dirección General de Ética e Integridad Gubernamental (DIGEIG)</w:t>
      </w:r>
      <w:r w:rsidR="000F7130" w:rsidRPr="00565DF4">
        <w:rPr>
          <w:rStyle w:val="EncabezadoCar"/>
          <w:rFonts w:ascii="Times New Roman" w:hAnsi="Times New Roman" w:cs="Times New Roman"/>
          <w:color w:val="767171"/>
          <w:sz w:val="24"/>
          <w:szCs w:val="24"/>
        </w:rPr>
        <w:t>.</w:t>
      </w:r>
    </w:p>
    <w:p w14:paraId="098C284A" w14:textId="77777777" w:rsidR="000F7130" w:rsidRPr="009279E2" w:rsidRDefault="000F7130" w:rsidP="00271118">
      <w:pPr>
        <w:spacing w:after="0" w:line="360" w:lineRule="auto"/>
        <w:jc w:val="both"/>
        <w:rPr>
          <w:rFonts w:ascii="Times New Roman" w:hAnsi="Times New Roman" w:cs="Times New Roman"/>
          <w:color w:val="767171"/>
          <w:sz w:val="24"/>
          <w:szCs w:val="24"/>
        </w:rPr>
      </w:pPr>
    </w:p>
    <w:p w14:paraId="399A779B" w14:textId="7EFE5DCD"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Decreto No.523-09, de fecha 21 de julio de 2009, sobre el Reglamento de Relaciones Laborales en la Administración Pública</w:t>
      </w:r>
      <w:r w:rsidR="00CF5EB0" w:rsidRPr="00565DF4">
        <w:rPr>
          <w:rStyle w:val="EncabezadoCar"/>
          <w:rFonts w:ascii="Times New Roman" w:hAnsi="Times New Roman" w:cs="Times New Roman"/>
          <w:color w:val="767171"/>
          <w:sz w:val="24"/>
          <w:szCs w:val="24"/>
        </w:rPr>
        <w:t>.</w:t>
      </w:r>
    </w:p>
    <w:p w14:paraId="2D999D3F" w14:textId="77777777" w:rsidR="009D2F9D" w:rsidRPr="009279E2" w:rsidRDefault="009D2F9D" w:rsidP="00271118">
      <w:pPr>
        <w:spacing w:after="0" w:line="360" w:lineRule="auto"/>
        <w:jc w:val="both"/>
        <w:rPr>
          <w:rFonts w:ascii="Times New Roman" w:hAnsi="Times New Roman" w:cs="Times New Roman"/>
          <w:color w:val="767171"/>
          <w:sz w:val="24"/>
          <w:szCs w:val="24"/>
        </w:rPr>
      </w:pPr>
    </w:p>
    <w:p w14:paraId="75EB5B0F" w14:textId="017D9F8F"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Decreto No. 329-20, de fecha 16 de agosto del año 2020</w:t>
      </w:r>
      <w:r w:rsidR="009D2F9D" w:rsidRPr="00565DF4">
        <w:rPr>
          <w:rStyle w:val="EncabezadoCar"/>
          <w:rFonts w:ascii="Times New Roman" w:hAnsi="Times New Roman" w:cs="Times New Roman"/>
          <w:color w:val="767171"/>
          <w:sz w:val="24"/>
          <w:szCs w:val="24"/>
        </w:rPr>
        <w:t>.</w:t>
      </w:r>
    </w:p>
    <w:p w14:paraId="11BEA32A" w14:textId="77777777" w:rsidR="009D2F9D" w:rsidRPr="009279E2" w:rsidRDefault="009D2F9D" w:rsidP="00271118">
      <w:pPr>
        <w:spacing w:after="0" w:line="360" w:lineRule="auto"/>
        <w:jc w:val="both"/>
        <w:rPr>
          <w:rFonts w:ascii="Times New Roman" w:hAnsi="Times New Roman" w:cs="Times New Roman"/>
          <w:color w:val="767171"/>
          <w:sz w:val="24"/>
          <w:szCs w:val="24"/>
        </w:rPr>
      </w:pPr>
    </w:p>
    <w:p w14:paraId="611141E9" w14:textId="26969E73"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Decreto No. 324-20, de fecha 16 de agosto del año 2020</w:t>
      </w:r>
      <w:r w:rsidR="009D2F9D" w:rsidRPr="00565DF4">
        <w:rPr>
          <w:rStyle w:val="EncabezadoCar"/>
          <w:rFonts w:ascii="Times New Roman" w:hAnsi="Times New Roman" w:cs="Times New Roman"/>
          <w:color w:val="767171"/>
          <w:sz w:val="24"/>
          <w:szCs w:val="24"/>
        </w:rPr>
        <w:t>.</w:t>
      </w:r>
    </w:p>
    <w:p w14:paraId="4C7FD4ED" w14:textId="77777777" w:rsidR="009D2F9D" w:rsidRPr="009279E2" w:rsidRDefault="009D2F9D" w:rsidP="00271118">
      <w:pPr>
        <w:spacing w:after="0" w:line="360" w:lineRule="auto"/>
        <w:jc w:val="both"/>
        <w:rPr>
          <w:rFonts w:ascii="Times New Roman" w:hAnsi="Times New Roman" w:cs="Times New Roman"/>
          <w:color w:val="767171"/>
          <w:sz w:val="24"/>
          <w:szCs w:val="24"/>
        </w:rPr>
      </w:pPr>
    </w:p>
    <w:p w14:paraId="6E1A8466" w14:textId="79C8A005"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lastRenderedPageBreak/>
        <w:t>Decreto No. 339-20, de fecha 16 de agosto del año 2020</w:t>
      </w:r>
      <w:r w:rsidR="009D2F9D" w:rsidRPr="00565DF4">
        <w:rPr>
          <w:rStyle w:val="EncabezadoCar"/>
          <w:rFonts w:ascii="Times New Roman" w:hAnsi="Times New Roman" w:cs="Times New Roman"/>
          <w:color w:val="767171"/>
          <w:sz w:val="24"/>
          <w:szCs w:val="24"/>
        </w:rPr>
        <w:t>.</w:t>
      </w:r>
    </w:p>
    <w:p w14:paraId="16DB8A03" w14:textId="77777777" w:rsidR="009D2F9D" w:rsidRPr="009279E2" w:rsidRDefault="009D2F9D" w:rsidP="00271118">
      <w:pPr>
        <w:spacing w:after="0" w:line="360" w:lineRule="auto"/>
        <w:jc w:val="both"/>
        <w:rPr>
          <w:rFonts w:ascii="Times New Roman" w:hAnsi="Times New Roman" w:cs="Times New Roman"/>
          <w:color w:val="767171"/>
          <w:sz w:val="24"/>
          <w:szCs w:val="24"/>
        </w:rPr>
      </w:pPr>
    </w:p>
    <w:p w14:paraId="0A562775" w14:textId="1BD67909"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Decreto No. 326-20, de fecha 16 de agosto del año 2020</w:t>
      </w:r>
      <w:r w:rsidR="009D2F9D" w:rsidRPr="00565DF4">
        <w:rPr>
          <w:rStyle w:val="EncabezadoCar"/>
          <w:rFonts w:ascii="Times New Roman" w:hAnsi="Times New Roman" w:cs="Times New Roman"/>
          <w:color w:val="767171"/>
          <w:sz w:val="24"/>
          <w:szCs w:val="24"/>
        </w:rPr>
        <w:t>.</w:t>
      </w:r>
    </w:p>
    <w:p w14:paraId="7E78318C" w14:textId="77777777" w:rsidR="009D2F9D" w:rsidRPr="009279E2" w:rsidRDefault="009D2F9D" w:rsidP="00271118">
      <w:pPr>
        <w:spacing w:after="0" w:line="360" w:lineRule="auto"/>
        <w:jc w:val="both"/>
        <w:rPr>
          <w:rFonts w:ascii="Times New Roman" w:hAnsi="Times New Roman" w:cs="Times New Roman"/>
          <w:color w:val="767171"/>
          <w:sz w:val="24"/>
          <w:szCs w:val="24"/>
        </w:rPr>
      </w:pPr>
    </w:p>
    <w:p w14:paraId="2164CD6F" w14:textId="0EC69D6A" w:rsidR="00057CA9"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Decreto No. 428-20, de fecha 31 de agosto del año 2020</w:t>
      </w:r>
      <w:r w:rsidR="009D2F9D" w:rsidRPr="00565DF4">
        <w:rPr>
          <w:rStyle w:val="EncabezadoCar"/>
          <w:rFonts w:ascii="Times New Roman" w:hAnsi="Times New Roman" w:cs="Times New Roman"/>
          <w:color w:val="767171"/>
          <w:sz w:val="24"/>
          <w:szCs w:val="24"/>
        </w:rPr>
        <w:t>.</w:t>
      </w:r>
    </w:p>
    <w:p w14:paraId="111FC023" w14:textId="77777777" w:rsidR="009D2F9D" w:rsidRPr="009279E2" w:rsidRDefault="009D2F9D" w:rsidP="00271118">
      <w:pPr>
        <w:spacing w:after="0" w:line="360" w:lineRule="auto"/>
        <w:jc w:val="both"/>
        <w:rPr>
          <w:rFonts w:ascii="Times New Roman" w:hAnsi="Times New Roman" w:cs="Times New Roman"/>
          <w:color w:val="767171"/>
          <w:sz w:val="24"/>
          <w:szCs w:val="24"/>
        </w:rPr>
      </w:pPr>
    </w:p>
    <w:p w14:paraId="42F80183" w14:textId="63CE8669"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Decreto No. 406-20 de fecha 27 de agosto de 2020</w:t>
      </w:r>
      <w:r w:rsidR="009D2F9D" w:rsidRPr="00565DF4">
        <w:rPr>
          <w:rStyle w:val="EncabezadoCar"/>
          <w:rFonts w:ascii="Times New Roman" w:hAnsi="Times New Roman" w:cs="Times New Roman"/>
          <w:color w:val="767171"/>
          <w:sz w:val="24"/>
          <w:szCs w:val="24"/>
        </w:rPr>
        <w:t>.</w:t>
      </w:r>
    </w:p>
    <w:p w14:paraId="030FC8FD" w14:textId="77777777" w:rsidR="009D2F9D" w:rsidRPr="009279E2" w:rsidRDefault="009D2F9D" w:rsidP="00271118">
      <w:pPr>
        <w:spacing w:after="0" w:line="360" w:lineRule="auto"/>
        <w:jc w:val="both"/>
        <w:rPr>
          <w:rFonts w:ascii="Times New Roman" w:hAnsi="Times New Roman" w:cs="Times New Roman"/>
          <w:color w:val="767171"/>
          <w:sz w:val="24"/>
          <w:szCs w:val="24"/>
        </w:rPr>
      </w:pPr>
    </w:p>
    <w:p w14:paraId="3F5ED2E2" w14:textId="6AD252A8"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Decreto No. 134-21 de fecha 02 de marzo de 2021</w:t>
      </w:r>
      <w:r w:rsidR="009D2F9D" w:rsidRPr="00565DF4">
        <w:rPr>
          <w:rStyle w:val="EncabezadoCar"/>
          <w:rFonts w:ascii="Times New Roman" w:hAnsi="Times New Roman" w:cs="Times New Roman"/>
          <w:color w:val="767171"/>
          <w:sz w:val="24"/>
          <w:szCs w:val="24"/>
        </w:rPr>
        <w:t>.</w:t>
      </w:r>
    </w:p>
    <w:p w14:paraId="76292C4C" w14:textId="77777777" w:rsidR="009D2F9D" w:rsidRPr="009279E2" w:rsidRDefault="009D2F9D" w:rsidP="00271118">
      <w:pPr>
        <w:spacing w:after="0" w:line="360" w:lineRule="auto"/>
        <w:jc w:val="both"/>
        <w:rPr>
          <w:rFonts w:ascii="Times New Roman" w:hAnsi="Times New Roman" w:cs="Times New Roman"/>
          <w:color w:val="767171"/>
          <w:sz w:val="24"/>
          <w:szCs w:val="24"/>
        </w:rPr>
      </w:pPr>
    </w:p>
    <w:p w14:paraId="33CD0F34" w14:textId="5D69D16F"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Resolución. 3/12 Sobre la Implementación de la Matriz de Resp</w:t>
      </w:r>
      <w:r w:rsidR="00D27C5B" w:rsidRPr="00565DF4">
        <w:rPr>
          <w:rStyle w:val="EncabezadoCar"/>
          <w:rFonts w:ascii="Times New Roman" w:hAnsi="Times New Roman" w:cs="Times New Roman"/>
          <w:color w:val="767171"/>
          <w:sz w:val="24"/>
          <w:szCs w:val="24"/>
        </w:rPr>
        <w:t>onsabilidad</w:t>
      </w:r>
      <w:r w:rsidRPr="00565DF4">
        <w:rPr>
          <w:rStyle w:val="EncabezadoCar"/>
          <w:rFonts w:ascii="Times New Roman" w:hAnsi="Times New Roman" w:cs="Times New Roman"/>
          <w:color w:val="767171"/>
          <w:sz w:val="24"/>
          <w:szCs w:val="24"/>
        </w:rPr>
        <w:t xml:space="preserve"> Informacional de la DIGEIG, de fecha 7 dic. 2012</w:t>
      </w:r>
      <w:r w:rsidR="009D2F9D" w:rsidRPr="00565DF4">
        <w:rPr>
          <w:rStyle w:val="EncabezadoCar"/>
          <w:rFonts w:ascii="Times New Roman" w:hAnsi="Times New Roman" w:cs="Times New Roman"/>
          <w:color w:val="767171"/>
          <w:sz w:val="24"/>
          <w:szCs w:val="24"/>
        </w:rPr>
        <w:t>.</w:t>
      </w:r>
    </w:p>
    <w:p w14:paraId="29605151" w14:textId="77777777" w:rsidR="009D2F9D" w:rsidRPr="009279E2" w:rsidRDefault="009D2F9D" w:rsidP="00271118">
      <w:pPr>
        <w:spacing w:after="0" w:line="360" w:lineRule="auto"/>
        <w:jc w:val="both"/>
        <w:rPr>
          <w:rFonts w:ascii="Times New Roman" w:hAnsi="Times New Roman" w:cs="Times New Roman"/>
          <w:color w:val="767171"/>
          <w:sz w:val="24"/>
          <w:szCs w:val="24"/>
        </w:rPr>
      </w:pPr>
    </w:p>
    <w:p w14:paraId="4778D3E8" w14:textId="77777777" w:rsidR="009D2F9D"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Resolución. DIGEIG No.03/2014 Reglamento Operativo de las CEP</w:t>
      </w:r>
      <w:r w:rsidR="009D2F9D" w:rsidRPr="00565DF4">
        <w:rPr>
          <w:rStyle w:val="EncabezadoCar"/>
          <w:rFonts w:ascii="Times New Roman" w:hAnsi="Times New Roman" w:cs="Times New Roman"/>
          <w:color w:val="767171"/>
          <w:sz w:val="24"/>
          <w:szCs w:val="24"/>
        </w:rPr>
        <w:t>.</w:t>
      </w:r>
    </w:p>
    <w:p w14:paraId="5CCD1555" w14:textId="29C2DC10" w:rsidR="00634515" w:rsidRPr="009279E2" w:rsidRDefault="00634515" w:rsidP="00565DF4">
      <w:pPr>
        <w:spacing w:after="0" w:line="360" w:lineRule="auto"/>
        <w:ind w:firstLine="60"/>
        <w:jc w:val="both"/>
        <w:rPr>
          <w:rFonts w:ascii="Times New Roman" w:hAnsi="Times New Roman" w:cs="Times New Roman"/>
          <w:color w:val="767171"/>
          <w:sz w:val="24"/>
          <w:szCs w:val="24"/>
        </w:rPr>
      </w:pPr>
    </w:p>
    <w:p w14:paraId="42B836BE" w14:textId="17D3433D"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Resolución. DIGEIG-01-2017 Sobre Comité de Compras Públicas y Contrataciones</w:t>
      </w:r>
      <w:r w:rsidR="009D2F9D" w:rsidRPr="00565DF4">
        <w:rPr>
          <w:rStyle w:val="EncabezadoCar"/>
          <w:rFonts w:ascii="Times New Roman" w:hAnsi="Times New Roman" w:cs="Times New Roman"/>
          <w:color w:val="767171"/>
          <w:sz w:val="24"/>
          <w:szCs w:val="24"/>
        </w:rPr>
        <w:t>.</w:t>
      </w:r>
    </w:p>
    <w:p w14:paraId="5E31C866" w14:textId="77777777" w:rsidR="009D2F9D" w:rsidRPr="009279E2" w:rsidRDefault="009D2F9D" w:rsidP="00271118">
      <w:pPr>
        <w:spacing w:after="0" w:line="360" w:lineRule="auto"/>
        <w:jc w:val="both"/>
        <w:rPr>
          <w:rFonts w:ascii="Times New Roman" w:hAnsi="Times New Roman" w:cs="Times New Roman"/>
          <w:color w:val="767171"/>
          <w:sz w:val="24"/>
          <w:szCs w:val="24"/>
        </w:rPr>
      </w:pPr>
    </w:p>
    <w:p w14:paraId="1D0BF350" w14:textId="3AB65DB5" w:rsidR="00057CA9"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Resolución. DIGEIG-02-2017 Portal Único de Solicitud de Acceso a la Información Pública</w:t>
      </w:r>
      <w:r w:rsidR="009D2F9D" w:rsidRPr="00565DF4">
        <w:rPr>
          <w:rStyle w:val="EncabezadoCar"/>
          <w:rFonts w:ascii="Times New Roman" w:hAnsi="Times New Roman" w:cs="Times New Roman"/>
          <w:color w:val="767171"/>
          <w:sz w:val="24"/>
          <w:szCs w:val="24"/>
        </w:rPr>
        <w:t>.</w:t>
      </w:r>
    </w:p>
    <w:p w14:paraId="05BC3B4D" w14:textId="77777777" w:rsidR="009D2F9D" w:rsidRPr="009279E2" w:rsidRDefault="009D2F9D" w:rsidP="00271118">
      <w:pPr>
        <w:spacing w:after="0" w:line="360" w:lineRule="auto"/>
        <w:jc w:val="both"/>
        <w:rPr>
          <w:rFonts w:ascii="Times New Roman" w:hAnsi="Times New Roman" w:cs="Times New Roman"/>
          <w:color w:val="767171"/>
          <w:sz w:val="24"/>
          <w:szCs w:val="24"/>
        </w:rPr>
      </w:pPr>
    </w:p>
    <w:p w14:paraId="7065B3F2" w14:textId="40790455" w:rsidR="009D2F9D"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Resolución. DIGEIG-03-2017 sobre Comité de Administración de Medios Web-CAMWEB</w:t>
      </w:r>
      <w:r w:rsidR="009D2F9D" w:rsidRPr="00565DF4">
        <w:rPr>
          <w:rStyle w:val="EncabezadoCar"/>
          <w:rFonts w:ascii="Times New Roman" w:hAnsi="Times New Roman" w:cs="Times New Roman"/>
          <w:color w:val="767171"/>
          <w:sz w:val="24"/>
          <w:szCs w:val="24"/>
        </w:rPr>
        <w:t>.</w:t>
      </w:r>
    </w:p>
    <w:p w14:paraId="31D59058" w14:textId="77777777" w:rsidR="00565DF4" w:rsidRPr="00565DF4" w:rsidRDefault="00565DF4" w:rsidP="00565DF4">
      <w:pPr>
        <w:pStyle w:val="Prrafodelista"/>
        <w:rPr>
          <w:rStyle w:val="EncabezadoCar"/>
          <w:rFonts w:ascii="Times New Roman" w:hAnsi="Times New Roman" w:cs="Times New Roman"/>
          <w:color w:val="767171"/>
          <w:sz w:val="24"/>
          <w:szCs w:val="24"/>
        </w:rPr>
      </w:pPr>
    </w:p>
    <w:p w14:paraId="7115FF8E" w14:textId="21EE09FD"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Resolución. 01/2018 Sobre Políticas de Estandarización de Portales de Transparencia del 29 de junio 2018</w:t>
      </w:r>
      <w:r w:rsidR="009D2F9D" w:rsidRPr="00565DF4">
        <w:rPr>
          <w:rStyle w:val="EncabezadoCar"/>
          <w:rFonts w:ascii="Times New Roman" w:hAnsi="Times New Roman" w:cs="Times New Roman"/>
          <w:color w:val="767171"/>
          <w:sz w:val="24"/>
          <w:szCs w:val="24"/>
        </w:rPr>
        <w:t>.</w:t>
      </w:r>
    </w:p>
    <w:p w14:paraId="2940E574" w14:textId="77777777" w:rsidR="009D2F9D" w:rsidRPr="009279E2" w:rsidRDefault="009D2F9D" w:rsidP="00271118">
      <w:pPr>
        <w:spacing w:after="0" w:line="360" w:lineRule="auto"/>
        <w:jc w:val="both"/>
        <w:rPr>
          <w:rFonts w:ascii="Times New Roman" w:hAnsi="Times New Roman" w:cs="Times New Roman"/>
          <w:color w:val="767171"/>
          <w:sz w:val="24"/>
          <w:szCs w:val="24"/>
        </w:rPr>
      </w:pPr>
    </w:p>
    <w:p w14:paraId="73F9E41E" w14:textId="7A2F0B40"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Resolución. DIGEIG-01-2019 Reglamento e Instructivo para la Conformación y Funcionamiento de las Comisiones de Ética Pública de fecha 22 de mayo 2019</w:t>
      </w:r>
      <w:r w:rsidR="009D2F9D" w:rsidRPr="00565DF4">
        <w:rPr>
          <w:rStyle w:val="EncabezadoCar"/>
          <w:rFonts w:ascii="Times New Roman" w:hAnsi="Times New Roman" w:cs="Times New Roman"/>
          <w:color w:val="767171"/>
          <w:sz w:val="24"/>
          <w:szCs w:val="24"/>
        </w:rPr>
        <w:t>.</w:t>
      </w:r>
    </w:p>
    <w:p w14:paraId="45BBCF59" w14:textId="77777777" w:rsidR="00625CDF" w:rsidRPr="009279E2" w:rsidRDefault="00625CDF" w:rsidP="00271118">
      <w:pPr>
        <w:spacing w:after="0" w:line="360" w:lineRule="auto"/>
        <w:jc w:val="both"/>
        <w:rPr>
          <w:rFonts w:ascii="Times New Roman" w:hAnsi="Times New Roman" w:cs="Times New Roman"/>
          <w:color w:val="767171"/>
          <w:sz w:val="24"/>
          <w:szCs w:val="24"/>
        </w:rPr>
      </w:pPr>
    </w:p>
    <w:p w14:paraId="54B144B7" w14:textId="34E8DC8A"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lastRenderedPageBreak/>
        <w:t>Resolución. DIGEIG-02-2019 Sobre Recomposición del CEP DIGEIG de fecha 22 agosto 2019</w:t>
      </w:r>
      <w:r w:rsidR="009D2F9D" w:rsidRPr="00565DF4">
        <w:rPr>
          <w:rStyle w:val="EncabezadoCar"/>
          <w:rFonts w:ascii="Times New Roman" w:hAnsi="Times New Roman" w:cs="Times New Roman"/>
          <w:color w:val="767171"/>
          <w:sz w:val="24"/>
          <w:szCs w:val="24"/>
        </w:rPr>
        <w:t>.</w:t>
      </w:r>
    </w:p>
    <w:p w14:paraId="063E3094" w14:textId="77777777" w:rsidR="009D2F9D" w:rsidRPr="009279E2" w:rsidRDefault="009D2F9D" w:rsidP="00271118">
      <w:pPr>
        <w:spacing w:after="0" w:line="360" w:lineRule="auto"/>
        <w:jc w:val="both"/>
        <w:rPr>
          <w:rFonts w:ascii="Times New Roman" w:hAnsi="Times New Roman" w:cs="Times New Roman"/>
          <w:color w:val="767171"/>
          <w:sz w:val="24"/>
          <w:szCs w:val="24"/>
        </w:rPr>
      </w:pPr>
    </w:p>
    <w:p w14:paraId="2FA5F706" w14:textId="378C9471"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Resolución. MAP 2/2013 Pone en Vigencia la Planilla y su Instructivo para la Presentación del Informe Financiero Anual de funcionarios Públicos</w:t>
      </w:r>
      <w:r w:rsidR="009D2F9D" w:rsidRPr="00565DF4">
        <w:rPr>
          <w:rStyle w:val="EncabezadoCar"/>
          <w:rFonts w:ascii="Times New Roman" w:hAnsi="Times New Roman" w:cs="Times New Roman"/>
          <w:color w:val="767171"/>
          <w:sz w:val="24"/>
          <w:szCs w:val="24"/>
        </w:rPr>
        <w:t>.</w:t>
      </w:r>
    </w:p>
    <w:p w14:paraId="3035BC74" w14:textId="77777777" w:rsidR="009D2F9D" w:rsidRPr="009279E2" w:rsidRDefault="009D2F9D" w:rsidP="00271118">
      <w:pPr>
        <w:spacing w:after="0" w:line="360" w:lineRule="auto"/>
        <w:jc w:val="both"/>
        <w:rPr>
          <w:rFonts w:ascii="Times New Roman" w:hAnsi="Times New Roman" w:cs="Times New Roman"/>
          <w:color w:val="767171"/>
          <w:sz w:val="24"/>
          <w:szCs w:val="24"/>
        </w:rPr>
      </w:pPr>
    </w:p>
    <w:p w14:paraId="0D027328" w14:textId="3D243042"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Resolución No.001/11, de la CGR, de fecha 19 de septiembre de 2011, que emite las Normas Básicas de Control Interno (NOBACI) para todo el sector público dominicano</w:t>
      </w:r>
      <w:r w:rsidR="009D2F9D" w:rsidRPr="00565DF4">
        <w:rPr>
          <w:rStyle w:val="EncabezadoCar"/>
          <w:rFonts w:ascii="Times New Roman" w:hAnsi="Times New Roman" w:cs="Times New Roman"/>
          <w:color w:val="767171"/>
          <w:sz w:val="24"/>
          <w:szCs w:val="24"/>
        </w:rPr>
        <w:t>.</w:t>
      </w:r>
    </w:p>
    <w:p w14:paraId="5B145F92" w14:textId="77777777" w:rsidR="009D2F9D" w:rsidRPr="009279E2" w:rsidRDefault="009D2F9D" w:rsidP="00271118">
      <w:pPr>
        <w:spacing w:after="0" w:line="360" w:lineRule="auto"/>
        <w:jc w:val="both"/>
        <w:rPr>
          <w:rFonts w:ascii="Times New Roman" w:hAnsi="Times New Roman" w:cs="Times New Roman"/>
          <w:color w:val="767171"/>
          <w:sz w:val="24"/>
          <w:szCs w:val="24"/>
        </w:rPr>
      </w:pPr>
    </w:p>
    <w:p w14:paraId="32086E12" w14:textId="543173D7"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Resolución No.1/2012, de fecha 12 de noviembre de 2012, de la Dirección General de Ética e Integridad Gubernamental</w:t>
      </w:r>
      <w:r w:rsidR="009D2F9D" w:rsidRPr="00565DF4">
        <w:rPr>
          <w:rStyle w:val="EncabezadoCar"/>
          <w:rFonts w:ascii="Times New Roman" w:hAnsi="Times New Roman" w:cs="Times New Roman"/>
          <w:color w:val="767171"/>
          <w:sz w:val="24"/>
          <w:szCs w:val="24"/>
        </w:rPr>
        <w:t>.</w:t>
      </w:r>
    </w:p>
    <w:p w14:paraId="14C50E1B" w14:textId="77777777" w:rsidR="009D2F9D" w:rsidRPr="009279E2" w:rsidRDefault="009D2F9D" w:rsidP="00271118">
      <w:pPr>
        <w:spacing w:after="0" w:line="360" w:lineRule="auto"/>
        <w:jc w:val="both"/>
        <w:rPr>
          <w:rFonts w:ascii="Times New Roman" w:hAnsi="Times New Roman" w:cs="Times New Roman"/>
          <w:color w:val="767171"/>
          <w:sz w:val="24"/>
          <w:szCs w:val="24"/>
        </w:rPr>
      </w:pPr>
    </w:p>
    <w:p w14:paraId="08736649" w14:textId="2B506CCB"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Resolución No.1-013, de fecha 30 de enero del 2013, que regula los portales de transparencia de las instituciones públicas</w:t>
      </w:r>
      <w:r w:rsidR="009D2F9D" w:rsidRPr="00565DF4">
        <w:rPr>
          <w:rStyle w:val="EncabezadoCar"/>
          <w:rFonts w:ascii="Times New Roman" w:hAnsi="Times New Roman" w:cs="Times New Roman"/>
          <w:color w:val="767171"/>
          <w:sz w:val="24"/>
          <w:szCs w:val="24"/>
        </w:rPr>
        <w:t>.</w:t>
      </w:r>
    </w:p>
    <w:p w14:paraId="5AC0D742" w14:textId="77777777" w:rsidR="009D2F9D" w:rsidRPr="009279E2" w:rsidRDefault="009D2F9D" w:rsidP="00271118">
      <w:pPr>
        <w:spacing w:after="0" w:line="360" w:lineRule="auto"/>
        <w:jc w:val="both"/>
        <w:rPr>
          <w:rFonts w:ascii="Times New Roman" w:hAnsi="Times New Roman" w:cs="Times New Roman"/>
          <w:color w:val="767171"/>
          <w:sz w:val="24"/>
          <w:szCs w:val="24"/>
        </w:rPr>
      </w:pPr>
    </w:p>
    <w:p w14:paraId="4E27A568" w14:textId="03AFC0F1"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Resolución DIGEIG-3-20 y DIGEIG-7-20 Sobre Desvinculaciones de Servidores Públicos del Comité de Ética Pública</w:t>
      </w:r>
      <w:r w:rsidR="009D2F9D" w:rsidRPr="00565DF4">
        <w:rPr>
          <w:rStyle w:val="EncabezadoCar"/>
          <w:rFonts w:ascii="Times New Roman" w:hAnsi="Times New Roman" w:cs="Times New Roman"/>
          <w:color w:val="767171"/>
          <w:sz w:val="24"/>
          <w:szCs w:val="24"/>
        </w:rPr>
        <w:t>.</w:t>
      </w:r>
    </w:p>
    <w:p w14:paraId="219BBF0F" w14:textId="77777777" w:rsidR="009D2F9D" w:rsidRPr="009279E2" w:rsidRDefault="009D2F9D" w:rsidP="00271118">
      <w:pPr>
        <w:spacing w:after="0" w:line="360" w:lineRule="auto"/>
        <w:jc w:val="both"/>
        <w:rPr>
          <w:rFonts w:ascii="Times New Roman" w:hAnsi="Times New Roman" w:cs="Times New Roman"/>
          <w:color w:val="767171"/>
          <w:sz w:val="24"/>
          <w:szCs w:val="24"/>
        </w:rPr>
      </w:pPr>
    </w:p>
    <w:p w14:paraId="62016B09" w14:textId="3A8CAD6F" w:rsidR="00634515" w:rsidRPr="00565DF4"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Circular MAP No.0008995 del 3 de septiembre 2020.  Precisiones sobre normas laborales en la Función Pública</w:t>
      </w:r>
      <w:r w:rsidR="009D2F9D" w:rsidRPr="00565DF4">
        <w:rPr>
          <w:rStyle w:val="EncabezadoCar"/>
          <w:rFonts w:ascii="Times New Roman" w:hAnsi="Times New Roman" w:cs="Times New Roman"/>
          <w:color w:val="767171"/>
          <w:sz w:val="24"/>
          <w:szCs w:val="24"/>
        </w:rPr>
        <w:t>.</w:t>
      </w:r>
    </w:p>
    <w:p w14:paraId="72D95AB9" w14:textId="77777777" w:rsidR="0090231F" w:rsidRPr="009279E2" w:rsidRDefault="0090231F" w:rsidP="00271118">
      <w:pPr>
        <w:spacing w:after="0" w:line="360" w:lineRule="auto"/>
        <w:jc w:val="both"/>
        <w:rPr>
          <w:rStyle w:val="EncabezadoCar"/>
          <w:rFonts w:ascii="Times New Roman" w:hAnsi="Times New Roman" w:cs="Times New Roman"/>
          <w:color w:val="767171"/>
          <w:sz w:val="24"/>
          <w:szCs w:val="24"/>
        </w:rPr>
      </w:pPr>
    </w:p>
    <w:p w14:paraId="6B741374" w14:textId="202D0629" w:rsidR="00634515" w:rsidRDefault="00634515" w:rsidP="00565DF4">
      <w:pPr>
        <w:pStyle w:val="Prrafodelista"/>
        <w:numPr>
          <w:ilvl w:val="0"/>
          <w:numId w:val="38"/>
        </w:numPr>
        <w:spacing w:after="0" w:line="360" w:lineRule="auto"/>
        <w:jc w:val="both"/>
        <w:rPr>
          <w:rStyle w:val="EncabezadoCar"/>
          <w:rFonts w:ascii="Times New Roman" w:hAnsi="Times New Roman" w:cs="Times New Roman"/>
          <w:color w:val="767171"/>
          <w:sz w:val="24"/>
          <w:szCs w:val="24"/>
        </w:rPr>
      </w:pPr>
      <w:r w:rsidRPr="00565DF4">
        <w:rPr>
          <w:rStyle w:val="EncabezadoCar"/>
          <w:rFonts w:ascii="Times New Roman" w:hAnsi="Times New Roman" w:cs="Times New Roman"/>
          <w:color w:val="767171"/>
          <w:sz w:val="24"/>
          <w:szCs w:val="24"/>
        </w:rPr>
        <w:t>Circular No.0009615 del 9 de septiembre 2020 sobre Servidores Públicos de Carrera</w:t>
      </w:r>
      <w:r w:rsidR="009D2F9D" w:rsidRPr="00565DF4">
        <w:rPr>
          <w:rStyle w:val="EncabezadoCar"/>
          <w:rFonts w:ascii="Times New Roman" w:hAnsi="Times New Roman" w:cs="Times New Roman"/>
          <w:color w:val="767171"/>
          <w:sz w:val="24"/>
          <w:szCs w:val="24"/>
        </w:rPr>
        <w:t>.</w:t>
      </w:r>
    </w:p>
    <w:p w14:paraId="7A5209D0" w14:textId="77777777" w:rsidR="00565DF4" w:rsidRPr="00565DF4" w:rsidRDefault="00565DF4" w:rsidP="00565DF4">
      <w:pPr>
        <w:pStyle w:val="Prrafodelista"/>
        <w:spacing w:after="0" w:line="360" w:lineRule="auto"/>
        <w:jc w:val="both"/>
        <w:rPr>
          <w:rStyle w:val="EncabezadoCar"/>
          <w:rFonts w:ascii="Times New Roman" w:hAnsi="Times New Roman" w:cs="Times New Roman"/>
          <w:color w:val="767171"/>
          <w:sz w:val="24"/>
          <w:szCs w:val="24"/>
        </w:rPr>
      </w:pPr>
    </w:p>
    <w:p w14:paraId="5F1B4B84" w14:textId="4A798914" w:rsidR="00634515" w:rsidRPr="00565DF4" w:rsidRDefault="00D27C5B" w:rsidP="00565DF4">
      <w:pPr>
        <w:pStyle w:val="Prrafodelista"/>
        <w:numPr>
          <w:ilvl w:val="0"/>
          <w:numId w:val="38"/>
        </w:numPr>
        <w:spacing w:after="0" w:line="360" w:lineRule="auto"/>
        <w:jc w:val="both"/>
        <w:rPr>
          <w:rFonts w:ascii="Times New Roman" w:hAnsi="Times New Roman" w:cs="Times New Roman"/>
          <w:color w:val="7F7F7F" w:themeColor="text1" w:themeTint="80"/>
          <w:sz w:val="24"/>
          <w:szCs w:val="24"/>
        </w:rPr>
      </w:pPr>
      <w:r w:rsidRPr="00565DF4">
        <w:rPr>
          <w:rStyle w:val="EncabezadoCar"/>
          <w:rFonts w:ascii="Times New Roman" w:hAnsi="Times New Roman" w:cs="Times New Roman"/>
          <w:color w:val="7F7F7F" w:themeColor="text1" w:themeTint="80"/>
          <w:sz w:val="24"/>
          <w:szCs w:val="24"/>
        </w:rPr>
        <w:t xml:space="preserve">Políticas Internas de Gestión de Recursos Humanos de la JAC y </w:t>
      </w:r>
      <w:r w:rsidR="007241A9" w:rsidRPr="00565DF4">
        <w:rPr>
          <w:rStyle w:val="EncabezadoCar"/>
          <w:rFonts w:ascii="Times New Roman" w:hAnsi="Times New Roman" w:cs="Times New Roman"/>
          <w:color w:val="7F7F7F" w:themeColor="text1" w:themeTint="80"/>
          <w:sz w:val="24"/>
          <w:szCs w:val="24"/>
        </w:rPr>
        <w:t>CIAA</w:t>
      </w:r>
    </w:p>
    <w:p w14:paraId="3901569A" w14:textId="01163E33" w:rsidR="0094336C" w:rsidRDefault="0094336C" w:rsidP="00271118">
      <w:pPr>
        <w:spacing w:after="0" w:line="360" w:lineRule="auto"/>
        <w:jc w:val="both"/>
        <w:rPr>
          <w:rFonts w:ascii="Times New Roman" w:hAnsi="Times New Roman" w:cs="Times New Roman"/>
          <w:color w:val="767171"/>
          <w:sz w:val="24"/>
          <w:szCs w:val="24"/>
        </w:rPr>
      </w:pPr>
    </w:p>
    <w:p w14:paraId="4D5CC8A6" w14:textId="7B8A62E4" w:rsidR="00494AC4" w:rsidRDefault="00494AC4" w:rsidP="00271118">
      <w:pPr>
        <w:spacing w:after="0" w:line="360" w:lineRule="auto"/>
        <w:jc w:val="both"/>
        <w:rPr>
          <w:rFonts w:ascii="Times New Roman" w:hAnsi="Times New Roman" w:cs="Times New Roman"/>
          <w:color w:val="767171"/>
          <w:sz w:val="24"/>
          <w:szCs w:val="24"/>
        </w:rPr>
      </w:pPr>
    </w:p>
    <w:p w14:paraId="0700C14A" w14:textId="22161483" w:rsidR="00494AC4" w:rsidRDefault="00494AC4" w:rsidP="00271118">
      <w:pPr>
        <w:spacing w:after="0" w:line="360" w:lineRule="auto"/>
        <w:jc w:val="both"/>
        <w:rPr>
          <w:rFonts w:ascii="Times New Roman" w:hAnsi="Times New Roman" w:cs="Times New Roman"/>
          <w:color w:val="767171"/>
          <w:sz w:val="24"/>
          <w:szCs w:val="24"/>
        </w:rPr>
      </w:pPr>
    </w:p>
    <w:p w14:paraId="441DA1FB" w14:textId="77777777" w:rsidR="00494AC4" w:rsidRPr="00D027E1" w:rsidRDefault="00494AC4" w:rsidP="00271118">
      <w:pPr>
        <w:spacing w:after="0" w:line="360" w:lineRule="auto"/>
        <w:jc w:val="both"/>
        <w:rPr>
          <w:rFonts w:ascii="Times New Roman" w:hAnsi="Times New Roman" w:cs="Times New Roman"/>
          <w:color w:val="767171"/>
          <w:sz w:val="24"/>
          <w:szCs w:val="24"/>
        </w:rPr>
      </w:pPr>
    </w:p>
    <w:p w14:paraId="160919CD" w14:textId="03641768" w:rsidR="00634515" w:rsidRPr="00D027E1" w:rsidRDefault="00634515" w:rsidP="00B64024">
      <w:pPr>
        <w:pStyle w:val="Ttulo2"/>
        <w:jc w:val="left"/>
        <w:rPr>
          <w:sz w:val="24"/>
          <w:szCs w:val="24"/>
        </w:rPr>
      </w:pPr>
      <w:bookmarkStart w:id="9" w:name="_Toc122703152"/>
      <w:r w:rsidRPr="00D027E1">
        <w:rPr>
          <w:sz w:val="24"/>
          <w:szCs w:val="24"/>
        </w:rPr>
        <w:lastRenderedPageBreak/>
        <w:t>2.3 Estructura Organizativa</w:t>
      </w:r>
      <w:bookmarkEnd w:id="9"/>
    </w:p>
    <w:p w14:paraId="762F8032" w14:textId="60F4D06E" w:rsidR="00634515" w:rsidRPr="00D027E1" w:rsidRDefault="00634515" w:rsidP="0094336C">
      <w:p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La Junta de Aviación Civil está integrada de la manera siguiente: a) un Presidente, designado por el Poder Ejecutivo; b) el Secretario de Estado de Turismo, quien sustituirá al Presidente en las reuniones en caso de ausencia; c) el Director o Directora General del IDAC; d) el Consultor Jurídico del Poder Ejecutivo; e) dos especialistas en transporte aéreo en representación del sector privado, nombrados por el Poder Ejecutivo; f) un Oficial General de la Fuerza Aérea Dominicana (FAD), quien deberá ser piloto, recomendado por el Jefe de Estado Mayor de ese organismo y nombrado por el Poder Ejecutivo; g) el Director o Directora General del Cuerpo Especializado en Seguridad Aeroportuaria y de la Aviación Civil (CESAC); h) un representante del sector turístico privado no regulado de la República Dominicana, nombrado por el Poder Ejecutivo; i) El Director del Departamento Aeroportuario, y j) El Secretario de Estado de Relaciones Exteriores. La Junta tendrá un secretario, nombrado por el Poder Ejecutivo, quien estará a cargo de las funciones administrativas de dicho organismo, y quien tendrá voz, pero no voto en las deliberaciones del organismo.</w:t>
      </w:r>
    </w:p>
    <w:p w14:paraId="2AECE760" w14:textId="77777777" w:rsidR="0094336C" w:rsidRPr="00D027E1" w:rsidRDefault="0094336C" w:rsidP="0094336C">
      <w:pPr>
        <w:spacing w:after="0" w:line="360" w:lineRule="auto"/>
        <w:jc w:val="both"/>
        <w:rPr>
          <w:rFonts w:ascii="Times New Roman" w:hAnsi="Times New Roman" w:cs="Times New Roman"/>
          <w:color w:val="767171"/>
          <w:sz w:val="24"/>
          <w:szCs w:val="24"/>
        </w:rPr>
      </w:pPr>
    </w:p>
    <w:p w14:paraId="0B67A435" w14:textId="77777777" w:rsidR="000C3A68" w:rsidRDefault="00634515" w:rsidP="0094336C">
      <w:p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 xml:space="preserve">La Comisión Investigadora de Accidentes de Aviación, la cual estará adscrita a la </w:t>
      </w:r>
    </w:p>
    <w:p w14:paraId="1755FD3F" w14:textId="3BB56C98" w:rsidR="00634515" w:rsidRDefault="00634515" w:rsidP="0094336C">
      <w:p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JAC, actuará con independencia funcional con respecto a las autoridades aeronáuticas y aeroportuarias, así como a cualquier otra cuyos intereses pudiesen estar en conflictos con la labor encomendada por la Ley No.491-06.</w:t>
      </w:r>
    </w:p>
    <w:p w14:paraId="3A13DD35" w14:textId="77777777" w:rsidR="00494AC4" w:rsidRPr="00D027E1" w:rsidRDefault="00494AC4" w:rsidP="0094336C">
      <w:pPr>
        <w:spacing w:after="0" w:line="360" w:lineRule="auto"/>
        <w:jc w:val="both"/>
        <w:rPr>
          <w:rFonts w:ascii="Times New Roman" w:hAnsi="Times New Roman" w:cs="Times New Roman"/>
          <w:color w:val="767171"/>
          <w:sz w:val="24"/>
          <w:szCs w:val="24"/>
        </w:rPr>
      </w:pPr>
    </w:p>
    <w:p w14:paraId="58E10FC2" w14:textId="5D75186D" w:rsidR="00634515" w:rsidRPr="00D027E1" w:rsidRDefault="00634515" w:rsidP="0094336C">
      <w:p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La Junta de Aviación Civil está estructurada de la siguiente manera:</w:t>
      </w:r>
    </w:p>
    <w:p w14:paraId="4D267651" w14:textId="733A60C1" w:rsidR="00634515" w:rsidRDefault="00634515" w:rsidP="0094336C">
      <w:p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Unidades de Máxima Dirección:</w:t>
      </w:r>
      <w:r w:rsidR="00D27C5B">
        <w:rPr>
          <w:rFonts w:ascii="Times New Roman" w:hAnsi="Times New Roman" w:cs="Times New Roman"/>
          <w:color w:val="767171"/>
          <w:sz w:val="24"/>
          <w:szCs w:val="24"/>
        </w:rPr>
        <w:t xml:space="preserve">  </w:t>
      </w:r>
    </w:p>
    <w:p w14:paraId="5795F065" w14:textId="77777777" w:rsidR="00634515" w:rsidRPr="00D027E1" w:rsidRDefault="00634515" w:rsidP="003B7627">
      <w:pPr>
        <w:numPr>
          <w:ilvl w:val="0"/>
          <w:numId w:val="1"/>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Pleno de Miembros</w:t>
      </w:r>
    </w:p>
    <w:p w14:paraId="2E342CE8" w14:textId="77777777" w:rsidR="00634515" w:rsidRPr="00D027E1" w:rsidRDefault="00634515" w:rsidP="003B7627">
      <w:pPr>
        <w:numPr>
          <w:ilvl w:val="0"/>
          <w:numId w:val="1"/>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Presidente de la Junta de Aviación Civil</w:t>
      </w:r>
    </w:p>
    <w:p w14:paraId="22AB8E6F" w14:textId="77777777" w:rsidR="00634515" w:rsidRPr="00D027E1" w:rsidRDefault="00634515" w:rsidP="003B7627">
      <w:pPr>
        <w:numPr>
          <w:ilvl w:val="0"/>
          <w:numId w:val="1"/>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Secretario de la Junta de Aviación Civil</w:t>
      </w:r>
    </w:p>
    <w:p w14:paraId="2A83FD1C" w14:textId="77777777" w:rsidR="00634515" w:rsidRPr="00D027E1" w:rsidRDefault="00634515" w:rsidP="003B7627">
      <w:pPr>
        <w:numPr>
          <w:ilvl w:val="0"/>
          <w:numId w:val="1"/>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Comisión Investigadora de Accidentes de Aviación Civil (CIAA)</w:t>
      </w:r>
    </w:p>
    <w:p w14:paraId="2491EB46" w14:textId="47D2C910" w:rsidR="00634515" w:rsidRDefault="00634515" w:rsidP="003B7627">
      <w:pPr>
        <w:numPr>
          <w:ilvl w:val="0"/>
          <w:numId w:val="1"/>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Comité Nacional de Facilitación</w:t>
      </w:r>
    </w:p>
    <w:p w14:paraId="7C78398F" w14:textId="2B451F7B" w:rsidR="00494AC4" w:rsidRDefault="00494AC4" w:rsidP="00494AC4">
      <w:pPr>
        <w:spacing w:after="0" w:line="360" w:lineRule="auto"/>
        <w:ind w:left="720"/>
        <w:jc w:val="both"/>
        <w:rPr>
          <w:rFonts w:ascii="Times New Roman" w:hAnsi="Times New Roman" w:cs="Times New Roman"/>
          <w:color w:val="767171"/>
          <w:sz w:val="24"/>
          <w:szCs w:val="24"/>
        </w:rPr>
      </w:pPr>
    </w:p>
    <w:p w14:paraId="15D58754" w14:textId="77777777" w:rsidR="00494AC4" w:rsidRPr="00D027E1" w:rsidRDefault="00494AC4" w:rsidP="00494AC4">
      <w:pPr>
        <w:spacing w:after="0" w:line="360" w:lineRule="auto"/>
        <w:ind w:left="720"/>
        <w:jc w:val="both"/>
        <w:rPr>
          <w:rFonts w:ascii="Times New Roman" w:hAnsi="Times New Roman" w:cs="Times New Roman"/>
          <w:color w:val="767171"/>
          <w:sz w:val="24"/>
          <w:szCs w:val="24"/>
        </w:rPr>
      </w:pPr>
    </w:p>
    <w:p w14:paraId="0CFB9694" w14:textId="098F74DE" w:rsidR="00634515" w:rsidRPr="00D027E1" w:rsidRDefault="00634515" w:rsidP="0094336C">
      <w:p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lastRenderedPageBreak/>
        <w:t>Unidades Operativas:</w:t>
      </w:r>
    </w:p>
    <w:p w14:paraId="2ACC5D72" w14:textId="77777777" w:rsidR="00634515" w:rsidRPr="00D027E1" w:rsidRDefault="00634515" w:rsidP="003B7627">
      <w:pPr>
        <w:numPr>
          <w:ilvl w:val="0"/>
          <w:numId w:val="2"/>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Departamento de Transporte Aéreo</w:t>
      </w:r>
    </w:p>
    <w:p w14:paraId="5F6494FA" w14:textId="5E627E9A" w:rsidR="00E77C6B" w:rsidRPr="00D027E1" w:rsidRDefault="00E77C6B" w:rsidP="003B7627">
      <w:pPr>
        <w:numPr>
          <w:ilvl w:val="2"/>
          <w:numId w:val="2"/>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 xml:space="preserve">Sección de Operaciones </w:t>
      </w:r>
      <w:r w:rsidR="003739AA" w:rsidRPr="00D027E1">
        <w:rPr>
          <w:rFonts w:ascii="Times New Roman" w:hAnsi="Times New Roman" w:cs="Times New Roman"/>
          <w:color w:val="767171"/>
          <w:sz w:val="24"/>
          <w:szCs w:val="24"/>
        </w:rPr>
        <w:t>Aéreas</w:t>
      </w:r>
    </w:p>
    <w:p w14:paraId="5ED13EAA" w14:textId="01C4DC08" w:rsidR="00742850" w:rsidRPr="00D027E1" w:rsidRDefault="003739AA" w:rsidP="003B7627">
      <w:pPr>
        <w:numPr>
          <w:ilvl w:val="1"/>
          <w:numId w:val="2"/>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División</w:t>
      </w:r>
      <w:r w:rsidR="00742850" w:rsidRPr="00D027E1">
        <w:rPr>
          <w:rFonts w:ascii="Times New Roman" w:hAnsi="Times New Roman" w:cs="Times New Roman"/>
          <w:color w:val="767171"/>
          <w:sz w:val="24"/>
          <w:szCs w:val="24"/>
        </w:rPr>
        <w:t xml:space="preserve"> de Economía del Transporte </w:t>
      </w:r>
      <w:r w:rsidRPr="00D027E1">
        <w:rPr>
          <w:rFonts w:ascii="Times New Roman" w:hAnsi="Times New Roman" w:cs="Times New Roman"/>
          <w:color w:val="767171"/>
          <w:sz w:val="24"/>
          <w:szCs w:val="24"/>
        </w:rPr>
        <w:t>Aéreo</w:t>
      </w:r>
    </w:p>
    <w:p w14:paraId="310F09AC" w14:textId="177E9BAB" w:rsidR="001543D7" w:rsidRPr="00D027E1" w:rsidRDefault="001543D7" w:rsidP="003B7627">
      <w:pPr>
        <w:numPr>
          <w:ilvl w:val="2"/>
          <w:numId w:val="2"/>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Sección de Estadística</w:t>
      </w:r>
    </w:p>
    <w:p w14:paraId="6906C123" w14:textId="44CD74CC" w:rsidR="001543D7" w:rsidRPr="00D027E1" w:rsidRDefault="003739AA" w:rsidP="003B7627">
      <w:pPr>
        <w:numPr>
          <w:ilvl w:val="1"/>
          <w:numId w:val="2"/>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División</w:t>
      </w:r>
      <w:r w:rsidR="00683E90" w:rsidRPr="00D027E1">
        <w:rPr>
          <w:rFonts w:ascii="Times New Roman" w:hAnsi="Times New Roman" w:cs="Times New Roman"/>
          <w:color w:val="767171"/>
          <w:sz w:val="24"/>
          <w:szCs w:val="24"/>
        </w:rPr>
        <w:t xml:space="preserve"> </w:t>
      </w:r>
      <w:r w:rsidRPr="00D027E1">
        <w:rPr>
          <w:rFonts w:ascii="Times New Roman" w:hAnsi="Times New Roman" w:cs="Times New Roman"/>
          <w:color w:val="767171"/>
          <w:sz w:val="24"/>
          <w:szCs w:val="24"/>
        </w:rPr>
        <w:t>Técnica-Jurídica</w:t>
      </w:r>
      <w:r w:rsidR="00E77C6B" w:rsidRPr="00D027E1">
        <w:rPr>
          <w:rFonts w:ascii="Times New Roman" w:hAnsi="Times New Roman" w:cs="Times New Roman"/>
          <w:color w:val="767171"/>
          <w:sz w:val="24"/>
          <w:szCs w:val="24"/>
        </w:rPr>
        <w:t xml:space="preserve"> del Transporte </w:t>
      </w:r>
      <w:r w:rsidRPr="00D027E1">
        <w:rPr>
          <w:rFonts w:ascii="Times New Roman" w:hAnsi="Times New Roman" w:cs="Times New Roman"/>
          <w:color w:val="767171"/>
          <w:sz w:val="24"/>
          <w:szCs w:val="24"/>
        </w:rPr>
        <w:t>Aéreo</w:t>
      </w:r>
    </w:p>
    <w:p w14:paraId="7D29A24C" w14:textId="35D9D571" w:rsidR="00634515" w:rsidRPr="00D027E1" w:rsidRDefault="00634515" w:rsidP="003B7627">
      <w:pPr>
        <w:numPr>
          <w:ilvl w:val="0"/>
          <w:numId w:val="2"/>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División de Facilitación</w:t>
      </w:r>
      <w:r w:rsidR="00AE3687" w:rsidRPr="00D027E1">
        <w:rPr>
          <w:rFonts w:ascii="Times New Roman" w:hAnsi="Times New Roman" w:cs="Times New Roman"/>
          <w:color w:val="767171"/>
          <w:sz w:val="24"/>
          <w:szCs w:val="24"/>
        </w:rPr>
        <w:t xml:space="preserve"> del Transporte Aéreo</w:t>
      </w:r>
    </w:p>
    <w:p w14:paraId="41442D2E" w14:textId="422B9CB2" w:rsidR="00634515" w:rsidRPr="00D027E1" w:rsidRDefault="00634515" w:rsidP="0094336C">
      <w:p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Unidades Consultivas:</w:t>
      </w:r>
    </w:p>
    <w:p w14:paraId="6F860304" w14:textId="77777777" w:rsidR="00634515" w:rsidRPr="00D027E1" w:rsidRDefault="00634515" w:rsidP="003B7627">
      <w:pPr>
        <w:numPr>
          <w:ilvl w:val="0"/>
          <w:numId w:val="3"/>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Departamento Jurídico</w:t>
      </w:r>
    </w:p>
    <w:p w14:paraId="4E15B978" w14:textId="06ECA8CC" w:rsidR="004B75E3" w:rsidRPr="00D027E1" w:rsidRDefault="003739AA" w:rsidP="003B7627">
      <w:pPr>
        <w:numPr>
          <w:ilvl w:val="1"/>
          <w:numId w:val="3"/>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División</w:t>
      </w:r>
      <w:r w:rsidR="004B75E3" w:rsidRPr="00D027E1">
        <w:rPr>
          <w:rFonts w:ascii="Times New Roman" w:hAnsi="Times New Roman" w:cs="Times New Roman"/>
          <w:color w:val="767171"/>
          <w:sz w:val="24"/>
          <w:szCs w:val="24"/>
        </w:rPr>
        <w:t xml:space="preserve"> de Litigios</w:t>
      </w:r>
    </w:p>
    <w:p w14:paraId="4DE94C10" w14:textId="28BA93F0" w:rsidR="004B75E3" w:rsidRPr="00D027E1" w:rsidRDefault="003739AA" w:rsidP="003B7627">
      <w:pPr>
        <w:numPr>
          <w:ilvl w:val="1"/>
          <w:numId w:val="3"/>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División</w:t>
      </w:r>
      <w:r w:rsidR="004B75E3" w:rsidRPr="00D027E1">
        <w:rPr>
          <w:rFonts w:ascii="Times New Roman" w:hAnsi="Times New Roman" w:cs="Times New Roman"/>
          <w:color w:val="767171"/>
          <w:sz w:val="24"/>
          <w:szCs w:val="24"/>
        </w:rPr>
        <w:t xml:space="preserve"> de Elaboración de Documentos </w:t>
      </w:r>
      <w:r w:rsidRPr="00D027E1">
        <w:rPr>
          <w:rFonts w:ascii="Times New Roman" w:hAnsi="Times New Roman" w:cs="Times New Roman"/>
          <w:color w:val="767171"/>
          <w:sz w:val="24"/>
          <w:szCs w:val="24"/>
        </w:rPr>
        <w:t>Técnicos</w:t>
      </w:r>
    </w:p>
    <w:p w14:paraId="032EB155" w14:textId="77777777" w:rsidR="00634515" w:rsidRPr="00D027E1" w:rsidRDefault="00634515" w:rsidP="003B7627">
      <w:pPr>
        <w:numPr>
          <w:ilvl w:val="0"/>
          <w:numId w:val="3"/>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División de Planificación y Desarrollo</w:t>
      </w:r>
    </w:p>
    <w:p w14:paraId="3155CD8A" w14:textId="77777777" w:rsidR="00634515" w:rsidRPr="00D027E1" w:rsidRDefault="00634515" w:rsidP="003B7627">
      <w:pPr>
        <w:numPr>
          <w:ilvl w:val="0"/>
          <w:numId w:val="3"/>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División de Gestión de la Calidad</w:t>
      </w:r>
    </w:p>
    <w:p w14:paraId="43BB01CC" w14:textId="77777777" w:rsidR="00634515" w:rsidRPr="00D027E1" w:rsidRDefault="00634515" w:rsidP="003B7627">
      <w:pPr>
        <w:numPr>
          <w:ilvl w:val="0"/>
          <w:numId w:val="3"/>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División de Recursos Humanos</w:t>
      </w:r>
    </w:p>
    <w:p w14:paraId="7840D7B5" w14:textId="77777777" w:rsidR="00634515" w:rsidRPr="00D027E1" w:rsidRDefault="00634515" w:rsidP="003B7627">
      <w:pPr>
        <w:numPr>
          <w:ilvl w:val="0"/>
          <w:numId w:val="3"/>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División de Comunicaciones</w:t>
      </w:r>
    </w:p>
    <w:p w14:paraId="4CA3FFDD" w14:textId="211CF38E" w:rsidR="00B57426" w:rsidRPr="00D027E1" w:rsidRDefault="00B57426" w:rsidP="003B7627">
      <w:pPr>
        <w:numPr>
          <w:ilvl w:val="0"/>
          <w:numId w:val="3"/>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 xml:space="preserve">Oficina de Acceso a la </w:t>
      </w:r>
      <w:r w:rsidR="003739AA" w:rsidRPr="00D027E1">
        <w:rPr>
          <w:rFonts w:ascii="Times New Roman" w:hAnsi="Times New Roman" w:cs="Times New Roman"/>
          <w:color w:val="767171"/>
          <w:sz w:val="24"/>
          <w:szCs w:val="24"/>
        </w:rPr>
        <w:t>Información</w:t>
      </w:r>
    </w:p>
    <w:p w14:paraId="6AA02A78" w14:textId="615EC9CF" w:rsidR="00634515" w:rsidRPr="00D027E1" w:rsidRDefault="00634515" w:rsidP="0094336C">
      <w:p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Unidades de Apoyo:</w:t>
      </w:r>
    </w:p>
    <w:p w14:paraId="1D8A3734" w14:textId="77777777" w:rsidR="00634515" w:rsidRPr="00D027E1" w:rsidRDefault="00634515" w:rsidP="003B7627">
      <w:pPr>
        <w:numPr>
          <w:ilvl w:val="0"/>
          <w:numId w:val="3"/>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Departamento Administrativo</w:t>
      </w:r>
    </w:p>
    <w:p w14:paraId="4FA05945" w14:textId="7AEBB96C" w:rsidR="001639D6" w:rsidRPr="00D027E1" w:rsidRDefault="001639D6" w:rsidP="003B7627">
      <w:pPr>
        <w:numPr>
          <w:ilvl w:val="2"/>
          <w:numId w:val="3"/>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 xml:space="preserve">Sección de </w:t>
      </w:r>
      <w:r w:rsidR="00B57426" w:rsidRPr="00D027E1">
        <w:rPr>
          <w:rFonts w:ascii="Times New Roman" w:hAnsi="Times New Roman" w:cs="Times New Roman"/>
          <w:color w:val="767171"/>
          <w:sz w:val="24"/>
          <w:szCs w:val="24"/>
        </w:rPr>
        <w:t>Almacén</w:t>
      </w:r>
      <w:r w:rsidRPr="00D027E1">
        <w:rPr>
          <w:rFonts w:ascii="Times New Roman" w:hAnsi="Times New Roman" w:cs="Times New Roman"/>
          <w:color w:val="767171"/>
          <w:sz w:val="24"/>
          <w:szCs w:val="24"/>
        </w:rPr>
        <w:t xml:space="preserve"> y Suministro</w:t>
      </w:r>
    </w:p>
    <w:p w14:paraId="2EB7089D" w14:textId="60BDBAFA" w:rsidR="001639D6" w:rsidRPr="00D027E1" w:rsidRDefault="00B57426" w:rsidP="003B7627">
      <w:pPr>
        <w:numPr>
          <w:ilvl w:val="2"/>
          <w:numId w:val="3"/>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Sección de Correspondencia y Archivo</w:t>
      </w:r>
    </w:p>
    <w:p w14:paraId="7B8347FC" w14:textId="5C40E416" w:rsidR="00F138DC" w:rsidRPr="00D027E1" w:rsidRDefault="00B57426" w:rsidP="003B7627">
      <w:pPr>
        <w:numPr>
          <w:ilvl w:val="1"/>
          <w:numId w:val="3"/>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División</w:t>
      </w:r>
      <w:r w:rsidR="00F138DC" w:rsidRPr="00D027E1">
        <w:rPr>
          <w:rFonts w:ascii="Times New Roman" w:hAnsi="Times New Roman" w:cs="Times New Roman"/>
          <w:color w:val="767171"/>
          <w:sz w:val="24"/>
          <w:szCs w:val="24"/>
        </w:rPr>
        <w:t xml:space="preserve"> de Compras y Contrataciones</w:t>
      </w:r>
    </w:p>
    <w:p w14:paraId="48BEF6F4" w14:textId="067184AD" w:rsidR="00F138DC" w:rsidRPr="00D027E1" w:rsidRDefault="00F138DC" w:rsidP="003B7627">
      <w:pPr>
        <w:numPr>
          <w:ilvl w:val="1"/>
          <w:numId w:val="3"/>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División de Servicios Generales</w:t>
      </w:r>
    </w:p>
    <w:p w14:paraId="56FA6068" w14:textId="0CFCBA22" w:rsidR="00F138DC" w:rsidRPr="00D027E1" w:rsidRDefault="00F138DC" w:rsidP="003B7627">
      <w:pPr>
        <w:numPr>
          <w:ilvl w:val="2"/>
          <w:numId w:val="3"/>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 xml:space="preserve">Sección de </w:t>
      </w:r>
      <w:r w:rsidR="00B57426" w:rsidRPr="00D027E1">
        <w:rPr>
          <w:rFonts w:ascii="Times New Roman" w:hAnsi="Times New Roman" w:cs="Times New Roman"/>
          <w:color w:val="767171"/>
          <w:sz w:val="24"/>
          <w:szCs w:val="24"/>
        </w:rPr>
        <w:t>Trasportación</w:t>
      </w:r>
    </w:p>
    <w:p w14:paraId="5A749829" w14:textId="77777777" w:rsidR="00634515" w:rsidRPr="00D027E1" w:rsidRDefault="00634515" w:rsidP="003B7627">
      <w:pPr>
        <w:numPr>
          <w:ilvl w:val="0"/>
          <w:numId w:val="3"/>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Departamento Financiero</w:t>
      </w:r>
    </w:p>
    <w:p w14:paraId="220125A3" w14:textId="4B8779C2" w:rsidR="00B57426" w:rsidRPr="00D027E1" w:rsidRDefault="00B57426" w:rsidP="003B7627">
      <w:pPr>
        <w:numPr>
          <w:ilvl w:val="1"/>
          <w:numId w:val="3"/>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Sección de Contabilidad</w:t>
      </w:r>
    </w:p>
    <w:p w14:paraId="45FE47AB" w14:textId="64394AA9" w:rsidR="00634515" w:rsidRPr="00D027E1" w:rsidRDefault="00634515" w:rsidP="003B7627">
      <w:pPr>
        <w:numPr>
          <w:ilvl w:val="0"/>
          <w:numId w:val="3"/>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División de Tecnología de la Información y Comunicación</w:t>
      </w:r>
    </w:p>
    <w:p w14:paraId="04F23035" w14:textId="77777777" w:rsidR="0094336C" w:rsidRPr="00D027E1" w:rsidRDefault="0094336C" w:rsidP="0094336C">
      <w:pPr>
        <w:spacing w:after="0" w:line="360" w:lineRule="auto"/>
        <w:ind w:left="720"/>
        <w:jc w:val="both"/>
        <w:rPr>
          <w:rFonts w:ascii="Times New Roman" w:hAnsi="Times New Roman" w:cs="Times New Roman"/>
          <w:color w:val="767171"/>
          <w:sz w:val="24"/>
          <w:szCs w:val="24"/>
        </w:rPr>
      </w:pPr>
    </w:p>
    <w:p w14:paraId="5543CDC6" w14:textId="771B6481" w:rsidR="00634515" w:rsidRPr="00D027E1" w:rsidRDefault="00F6155E" w:rsidP="00B64024">
      <w:pPr>
        <w:pStyle w:val="Ttulo2"/>
        <w:jc w:val="left"/>
        <w:rPr>
          <w:sz w:val="24"/>
          <w:szCs w:val="24"/>
        </w:rPr>
      </w:pPr>
      <w:bookmarkStart w:id="10" w:name="_Toc122703153"/>
      <w:r w:rsidRPr="00D027E1">
        <w:rPr>
          <w:sz w:val="24"/>
          <w:szCs w:val="24"/>
        </w:rPr>
        <w:t>2.4</w:t>
      </w:r>
      <w:r w:rsidRPr="00D027E1">
        <w:t xml:space="preserve"> </w:t>
      </w:r>
      <w:r w:rsidR="00634515" w:rsidRPr="00D027E1">
        <w:rPr>
          <w:sz w:val="24"/>
          <w:szCs w:val="24"/>
        </w:rPr>
        <w:t xml:space="preserve">Planificación </w:t>
      </w:r>
      <w:r w:rsidR="005A4752" w:rsidRPr="00D027E1">
        <w:rPr>
          <w:sz w:val="24"/>
          <w:szCs w:val="24"/>
        </w:rPr>
        <w:t>e</w:t>
      </w:r>
      <w:r w:rsidR="00634515" w:rsidRPr="00D027E1">
        <w:rPr>
          <w:sz w:val="24"/>
          <w:szCs w:val="24"/>
        </w:rPr>
        <w:t xml:space="preserve">stratégica </w:t>
      </w:r>
      <w:r w:rsidR="005A4752" w:rsidRPr="00D027E1">
        <w:rPr>
          <w:sz w:val="24"/>
          <w:szCs w:val="24"/>
        </w:rPr>
        <w:t>i</w:t>
      </w:r>
      <w:r w:rsidR="00634515" w:rsidRPr="00D027E1">
        <w:rPr>
          <w:sz w:val="24"/>
          <w:szCs w:val="24"/>
        </w:rPr>
        <w:t>nstitucional</w:t>
      </w:r>
      <w:bookmarkEnd w:id="10"/>
    </w:p>
    <w:p w14:paraId="2539FB19" w14:textId="05804463" w:rsidR="00634515" w:rsidRPr="00D027E1" w:rsidRDefault="00BD597D" w:rsidP="0094336C">
      <w:p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La Planificación Estratégica Institucional (PEI)</w:t>
      </w:r>
      <w:r w:rsidR="000B2FFE">
        <w:rPr>
          <w:rFonts w:ascii="Times New Roman" w:hAnsi="Times New Roman" w:cs="Times New Roman"/>
          <w:color w:val="767171"/>
          <w:sz w:val="24"/>
          <w:szCs w:val="24"/>
        </w:rPr>
        <w:t xml:space="preserve"> 2021-2024</w:t>
      </w:r>
      <w:r w:rsidR="0034713D">
        <w:rPr>
          <w:rFonts w:ascii="Times New Roman" w:hAnsi="Times New Roman" w:cs="Times New Roman"/>
          <w:color w:val="767171"/>
          <w:sz w:val="24"/>
          <w:szCs w:val="24"/>
        </w:rPr>
        <w:t xml:space="preserve"> de la Junta de Aviación Civil</w:t>
      </w:r>
      <w:r w:rsidR="000B2FFE">
        <w:rPr>
          <w:rFonts w:ascii="Times New Roman" w:hAnsi="Times New Roman" w:cs="Times New Roman"/>
          <w:color w:val="767171"/>
          <w:sz w:val="24"/>
          <w:szCs w:val="24"/>
        </w:rPr>
        <w:t xml:space="preserve">, establece los lineamientos </w:t>
      </w:r>
      <w:r w:rsidR="00762008">
        <w:rPr>
          <w:rFonts w:ascii="Times New Roman" w:hAnsi="Times New Roman" w:cs="Times New Roman"/>
          <w:color w:val="767171"/>
          <w:sz w:val="24"/>
          <w:szCs w:val="24"/>
        </w:rPr>
        <w:t xml:space="preserve">institucionales </w:t>
      </w:r>
      <w:r w:rsidR="00217400">
        <w:rPr>
          <w:rFonts w:ascii="Times New Roman" w:hAnsi="Times New Roman" w:cs="Times New Roman"/>
          <w:color w:val="767171"/>
          <w:sz w:val="24"/>
          <w:szCs w:val="24"/>
        </w:rPr>
        <w:t xml:space="preserve">para alcanzar nuestra visión y </w:t>
      </w:r>
      <w:r w:rsidR="00217400">
        <w:rPr>
          <w:rFonts w:ascii="Times New Roman" w:hAnsi="Times New Roman" w:cs="Times New Roman"/>
          <w:color w:val="767171"/>
          <w:sz w:val="24"/>
          <w:szCs w:val="24"/>
        </w:rPr>
        <w:lastRenderedPageBreak/>
        <w:t>cumplir nuestra misión.</w:t>
      </w:r>
      <w:r w:rsidR="00634515" w:rsidRPr="00D027E1">
        <w:rPr>
          <w:rFonts w:ascii="Times New Roman" w:hAnsi="Times New Roman" w:cs="Times New Roman"/>
          <w:color w:val="767171"/>
          <w:sz w:val="24"/>
          <w:szCs w:val="24"/>
        </w:rPr>
        <w:t xml:space="preserve"> </w:t>
      </w:r>
      <w:r w:rsidR="003A0F39">
        <w:rPr>
          <w:rFonts w:ascii="Times New Roman" w:hAnsi="Times New Roman" w:cs="Times New Roman"/>
          <w:color w:val="767171"/>
          <w:sz w:val="24"/>
          <w:szCs w:val="24"/>
        </w:rPr>
        <w:t>Es un documento de apoyo para</w:t>
      </w:r>
      <w:r w:rsidR="00DE249E">
        <w:rPr>
          <w:rFonts w:ascii="Times New Roman" w:hAnsi="Times New Roman" w:cs="Times New Roman"/>
          <w:color w:val="767171"/>
          <w:sz w:val="24"/>
          <w:szCs w:val="24"/>
        </w:rPr>
        <w:t xml:space="preserve"> las autoridades en la institución, en cuanto a</w:t>
      </w:r>
      <w:r w:rsidR="003A0F39">
        <w:rPr>
          <w:rFonts w:ascii="Times New Roman" w:hAnsi="Times New Roman" w:cs="Times New Roman"/>
          <w:color w:val="767171"/>
          <w:sz w:val="24"/>
          <w:szCs w:val="24"/>
        </w:rPr>
        <w:t xml:space="preserve"> la toma de decisiones </w:t>
      </w:r>
      <w:r w:rsidR="003A0F39" w:rsidRPr="00D027E1">
        <w:rPr>
          <w:rFonts w:ascii="Times New Roman" w:hAnsi="Times New Roman" w:cs="Times New Roman"/>
          <w:color w:val="767171"/>
          <w:sz w:val="24"/>
          <w:szCs w:val="24"/>
        </w:rPr>
        <w:t>durante</w:t>
      </w:r>
      <w:r w:rsidR="00634515" w:rsidRPr="00D027E1">
        <w:rPr>
          <w:rFonts w:ascii="Times New Roman" w:hAnsi="Times New Roman" w:cs="Times New Roman"/>
          <w:color w:val="767171"/>
          <w:sz w:val="24"/>
          <w:szCs w:val="24"/>
        </w:rPr>
        <w:t xml:space="preserve"> el cuatrienio. </w:t>
      </w:r>
    </w:p>
    <w:p w14:paraId="18060D0B" w14:textId="77777777" w:rsidR="0094336C" w:rsidRPr="00D027E1" w:rsidRDefault="0094336C" w:rsidP="0094336C">
      <w:pPr>
        <w:spacing w:after="0" w:line="360" w:lineRule="auto"/>
        <w:jc w:val="both"/>
        <w:rPr>
          <w:rFonts w:ascii="Times New Roman" w:hAnsi="Times New Roman" w:cs="Times New Roman"/>
          <w:color w:val="767171"/>
          <w:sz w:val="24"/>
          <w:szCs w:val="24"/>
        </w:rPr>
      </w:pPr>
    </w:p>
    <w:p w14:paraId="4109D1F8" w14:textId="36153DB3" w:rsidR="00CD7323" w:rsidRPr="00D027E1" w:rsidRDefault="002B4DD6" w:rsidP="0094336C">
      <w:p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Algunas herramientas disponibles en el PEI son.</w:t>
      </w:r>
    </w:p>
    <w:p w14:paraId="48855773" w14:textId="0C5C03C8" w:rsidR="00634515" w:rsidRPr="00D027E1" w:rsidRDefault="00634515" w:rsidP="00494AC4">
      <w:pPr>
        <w:numPr>
          <w:ilvl w:val="0"/>
          <w:numId w:val="39"/>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Análisis situacional</w:t>
      </w:r>
    </w:p>
    <w:p w14:paraId="3E78AF1E" w14:textId="77777777" w:rsidR="00634515" w:rsidRPr="00D027E1" w:rsidRDefault="00634515" w:rsidP="00494AC4">
      <w:pPr>
        <w:numPr>
          <w:ilvl w:val="0"/>
          <w:numId w:val="39"/>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Revisión del Marco Estratégico Institucional (misión, visión, valores, objetivos y estrategias institucionales).</w:t>
      </w:r>
    </w:p>
    <w:p w14:paraId="2E917AD0" w14:textId="77777777" w:rsidR="004E3E73" w:rsidRDefault="002B4DD6" w:rsidP="00494AC4">
      <w:pPr>
        <w:numPr>
          <w:ilvl w:val="0"/>
          <w:numId w:val="39"/>
        </w:num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Identificación y Análisis del </w:t>
      </w:r>
      <w:r w:rsidR="00634515" w:rsidRPr="00D027E1">
        <w:rPr>
          <w:rFonts w:ascii="Times New Roman" w:hAnsi="Times New Roman" w:cs="Times New Roman"/>
          <w:color w:val="767171"/>
          <w:sz w:val="24"/>
          <w:szCs w:val="24"/>
        </w:rPr>
        <w:t>FODA</w:t>
      </w:r>
    </w:p>
    <w:p w14:paraId="36E2F1A8" w14:textId="6FFB997E" w:rsidR="00634515" w:rsidRPr="00D027E1" w:rsidRDefault="004E3E73" w:rsidP="00494AC4">
      <w:pPr>
        <w:numPr>
          <w:ilvl w:val="0"/>
          <w:numId w:val="39"/>
        </w:num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A</w:t>
      </w:r>
      <w:r w:rsidR="00634515" w:rsidRPr="00D027E1">
        <w:rPr>
          <w:rFonts w:ascii="Times New Roman" w:hAnsi="Times New Roman" w:cs="Times New Roman"/>
          <w:color w:val="767171"/>
          <w:sz w:val="24"/>
          <w:szCs w:val="24"/>
        </w:rPr>
        <w:t>nálisis de entorno de tipo PESTEL</w:t>
      </w:r>
    </w:p>
    <w:p w14:paraId="3B5D991E" w14:textId="77777777" w:rsidR="00634515" w:rsidRPr="00D027E1" w:rsidRDefault="00634515" w:rsidP="00494AC4">
      <w:pPr>
        <w:numPr>
          <w:ilvl w:val="0"/>
          <w:numId w:val="39"/>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Alineación de los Objetivos Estratégicos Institucionales con la Ley No.1-12 del Sector Público y los Objetivos de Desarrollo Sostenible.</w:t>
      </w:r>
    </w:p>
    <w:p w14:paraId="10C7DAA2" w14:textId="6127E157" w:rsidR="00634515" w:rsidRPr="00D027E1" w:rsidRDefault="00634515" w:rsidP="00494AC4">
      <w:pPr>
        <w:numPr>
          <w:ilvl w:val="0"/>
          <w:numId w:val="39"/>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Políticas</w:t>
      </w:r>
      <w:r w:rsidR="00974C85">
        <w:rPr>
          <w:rFonts w:ascii="Times New Roman" w:hAnsi="Times New Roman" w:cs="Times New Roman"/>
          <w:color w:val="767171"/>
          <w:sz w:val="24"/>
          <w:szCs w:val="24"/>
        </w:rPr>
        <w:t xml:space="preserve"> y </w:t>
      </w:r>
      <w:r w:rsidRPr="00D027E1">
        <w:rPr>
          <w:rFonts w:ascii="Times New Roman" w:hAnsi="Times New Roman" w:cs="Times New Roman"/>
          <w:color w:val="767171"/>
          <w:sz w:val="24"/>
          <w:szCs w:val="24"/>
        </w:rPr>
        <w:t>proyectos institucionales a mediano plazo.</w:t>
      </w:r>
    </w:p>
    <w:p w14:paraId="5E1B3E4F" w14:textId="77777777" w:rsidR="00634515" w:rsidRPr="00D027E1" w:rsidRDefault="00634515" w:rsidP="00494AC4">
      <w:pPr>
        <w:numPr>
          <w:ilvl w:val="0"/>
          <w:numId w:val="39"/>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Perfil de producción institucional y resultados esperados</w:t>
      </w:r>
    </w:p>
    <w:p w14:paraId="56324526" w14:textId="77777777" w:rsidR="00634515" w:rsidRPr="00D027E1" w:rsidRDefault="00634515" w:rsidP="00494AC4">
      <w:pPr>
        <w:numPr>
          <w:ilvl w:val="0"/>
          <w:numId w:val="39"/>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Revisión de las estratégicas para el Plan Estratégico, vinculadas a los objetivos</w:t>
      </w:r>
    </w:p>
    <w:p w14:paraId="0563D55C" w14:textId="77777777" w:rsidR="00CD7323" w:rsidRPr="00D027E1" w:rsidRDefault="00634515" w:rsidP="00494AC4">
      <w:pPr>
        <w:numPr>
          <w:ilvl w:val="0"/>
          <w:numId w:val="39"/>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Revisión de Factores Clave del Éxito.</w:t>
      </w:r>
    </w:p>
    <w:p w14:paraId="781DE9E7" w14:textId="170712AB" w:rsidR="00634515" w:rsidRPr="00D027E1" w:rsidRDefault="00634515" w:rsidP="00494AC4">
      <w:pPr>
        <w:numPr>
          <w:ilvl w:val="0"/>
          <w:numId w:val="39"/>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Definición de grupos de interés.</w:t>
      </w:r>
    </w:p>
    <w:p w14:paraId="2EA333D6" w14:textId="63B6D627" w:rsidR="00634515" w:rsidRPr="00D027E1" w:rsidRDefault="00634515" w:rsidP="00494AC4">
      <w:pPr>
        <w:numPr>
          <w:ilvl w:val="0"/>
          <w:numId w:val="39"/>
        </w:num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Otros puntos de interés</w:t>
      </w:r>
    </w:p>
    <w:p w14:paraId="78427925" w14:textId="77777777" w:rsidR="0094336C" w:rsidRPr="00D027E1" w:rsidRDefault="0094336C" w:rsidP="0094336C">
      <w:pPr>
        <w:spacing w:after="0" w:line="360" w:lineRule="auto"/>
        <w:ind w:left="720"/>
        <w:jc w:val="both"/>
        <w:rPr>
          <w:rFonts w:ascii="Times New Roman" w:hAnsi="Times New Roman" w:cs="Times New Roman"/>
          <w:color w:val="767171"/>
          <w:sz w:val="24"/>
          <w:szCs w:val="24"/>
        </w:rPr>
      </w:pPr>
    </w:p>
    <w:p w14:paraId="46086864" w14:textId="115FDA1F" w:rsidR="00634515" w:rsidRDefault="00181423" w:rsidP="004974C7">
      <w:pPr>
        <w:spacing w:after="0" w:line="360" w:lineRule="auto"/>
        <w:jc w:val="center"/>
        <w:rPr>
          <w:rFonts w:ascii="Times New Roman" w:hAnsi="Times New Roman" w:cs="Times New Roman"/>
          <w:color w:val="767171"/>
          <w:sz w:val="24"/>
          <w:szCs w:val="24"/>
        </w:rPr>
      </w:pPr>
      <w:r w:rsidRPr="00D027E1">
        <w:rPr>
          <w:rFonts w:ascii="Times New Roman" w:hAnsi="Times New Roman" w:cs="Times New Roman"/>
          <w:color w:val="767171"/>
          <w:sz w:val="24"/>
          <w:szCs w:val="24"/>
        </w:rPr>
        <w:t>Ejes y objetivos estratégicos</w:t>
      </w:r>
    </w:p>
    <w:p w14:paraId="253F8C17" w14:textId="77777777" w:rsidR="00494AC4" w:rsidRPr="00D027E1" w:rsidRDefault="00494AC4" w:rsidP="004974C7">
      <w:pPr>
        <w:spacing w:after="0" w:line="360" w:lineRule="auto"/>
        <w:jc w:val="center"/>
        <w:rPr>
          <w:rFonts w:ascii="Times New Roman" w:hAnsi="Times New Roman" w:cs="Times New Roman"/>
          <w:color w:val="767171"/>
          <w:sz w:val="24"/>
          <w:szCs w:val="24"/>
        </w:rPr>
      </w:pPr>
    </w:p>
    <w:tbl>
      <w:tblPr>
        <w:tblStyle w:val="Tablaconcuadrcula"/>
        <w:tblW w:w="7928" w:type="dxa"/>
        <w:tblLayout w:type="fixed"/>
        <w:tblLook w:val="0420" w:firstRow="1" w:lastRow="0" w:firstColumn="0" w:lastColumn="0" w:noHBand="0" w:noVBand="1"/>
      </w:tblPr>
      <w:tblGrid>
        <w:gridCol w:w="2542"/>
        <w:gridCol w:w="5386"/>
      </w:tblGrid>
      <w:tr w:rsidR="00634515" w:rsidRPr="00D027E1" w14:paraId="7A2044EE" w14:textId="77777777" w:rsidTr="00EE06F3">
        <w:trPr>
          <w:trHeight w:val="345"/>
        </w:trPr>
        <w:tc>
          <w:tcPr>
            <w:tcW w:w="2542" w:type="dxa"/>
            <w:shd w:val="clear" w:color="auto" w:fill="002060"/>
            <w:vAlign w:val="center"/>
          </w:tcPr>
          <w:p w14:paraId="4B99A164" w14:textId="16CE0553" w:rsidR="00634515" w:rsidRPr="00733191" w:rsidRDefault="00634515" w:rsidP="00EE06F3">
            <w:pPr>
              <w:spacing w:line="360" w:lineRule="auto"/>
              <w:jc w:val="both"/>
              <w:rPr>
                <w:rFonts w:ascii="Times New Roman" w:hAnsi="Times New Roman" w:cs="Times New Roman"/>
                <w:color w:val="FFFFFF" w:themeColor="background1"/>
                <w:sz w:val="24"/>
                <w:szCs w:val="24"/>
              </w:rPr>
            </w:pPr>
            <w:r w:rsidRPr="00733191">
              <w:rPr>
                <w:rFonts w:ascii="Times New Roman" w:hAnsi="Times New Roman" w:cs="Times New Roman"/>
                <w:color w:val="FFFFFF" w:themeColor="background1"/>
                <w:sz w:val="24"/>
                <w:szCs w:val="24"/>
              </w:rPr>
              <w:t xml:space="preserve">Eje </w:t>
            </w:r>
            <w:r w:rsidR="00290A61" w:rsidRPr="00733191">
              <w:rPr>
                <w:rFonts w:ascii="Times New Roman" w:hAnsi="Times New Roman" w:cs="Times New Roman"/>
                <w:color w:val="FFFFFF" w:themeColor="background1"/>
                <w:sz w:val="24"/>
                <w:szCs w:val="24"/>
              </w:rPr>
              <w:t>e</w:t>
            </w:r>
            <w:r w:rsidRPr="00733191">
              <w:rPr>
                <w:rFonts w:ascii="Times New Roman" w:hAnsi="Times New Roman" w:cs="Times New Roman"/>
                <w:color w:val="FFFFFF" w:themeColor="background1"/>
                <w:sz w:val="24"/>
                <w:szCs w:val="24"/>
              </w:rPr>
              <w:t>stratégico 1</w:t>
            </w:r>
          </w:p>
        </w:tc>
        <w:tc>
          <w:tcPr>
            <w:tcW w:w="5386" w:type="dxa"/>
            <w:shd w:val="clear" w:color="auto" w:fill="002060"/>
            <w:vAlign w:val="center"/>
          </w:tcPr>
          <w:p w14:paraId="5FD143BB" w14:textId="40A372E3" w:rsidR="00634515" w:rsidRPr="00733191" w:rsidRDefault="00D131C6" w:rsidP="00EE06F3">
            <w:pPr>
              <w:spacing w:line="360" w:lineRule="auto"/>
              <w:jc w:val="both"/>
              <w:rPr>
                <w:rFonts w:ascii="Times New Roman" w:hAnsi="Times New Roman" w:cs="Times New Roman"/>
                <w:color w:val="FFFFFF" w:themeColor="background1"/>
                <w:sz w:val="24"/>
                <w:szCs w:val="24"/>
              </w:rPr>
            </w:pPr>
            <w:r w:rsidRPr="00733191">
              <w:rPr>
                <w:rFonts w:ascii="Times New Roman" w:hAnsi="Times New Roman" w:cs="Times New Roman"/>
                <w:color w:val="FFFFFF" w:themeColor="background1"/>
                <w:sz w:val="24"/>
                <w:szCs w:val="24"/>
              </w:rPr>
              <w:t>Fomento y desarrollo del transporte aéreo</w:t>
            </w:r>
          </w:p>
        </w:tc>
      </w:tr>
      <w:tr w:rsidR="00634515" w:rsidRPr="00D027E1" w14:paraId="402513A9" w14:textId="77777777" w:rsidTr="00EE06F3">
        <w:trPr>
          <w:trHeight w:val="1107"/>
        </w:trPr>
        <w:tc>
          <w:tcPr>
            <w:tcW w:w="2542" w:type="dxa"/>
            <w:shd w:val="clear" w:color="auto" w:fill="auto"/>
            <w:vAlign w:val="center"/>
          </w:tcPr>
          <w:p w14:paraId="43016329" w14:textId="21C30FB0" w:rsidR="00634515" w:rsidRPr="00EE06F3" w:rsidRDefault="00634515" w:rsidP="0094336C">
            <w:pPr>
              <w:spacing w:line="360" w:lineRule="auto"/>
              <w:jc w:val="both"/>
              <w:rPr>
                <w:rFonts w:ascii="Times New Roman" w:eastAsiaTheme="minorEastAsia" w:hAnsi="Times New Roman" w:cs="Times New Roman"/>
                <w:color w:val="767171"/>
                <w:sz w:val="24"/>
                <w:szCs w:val="24"/>
              </w:rPr>
            </w:pPr>
            <w:r w:rsidRPr="00EE06F3">
              <w:rPr>
                <w:rFonts w:ascii="Times New Roman" w:eastAsiaTheme="minorEastAsia" w:hAnsi="Times New Roman" w:cs="Times New Roman"/>
                <w:color w:val="767171"/>
                <w:sz w:val="24"/>
                <w:szCs w:val="24"/>
              </w:rPr>
              <w:t xml:space="preserve">Objetivo </w:t>
            </w:r>
            <w:r w:rsidR="00290A61" w:rsidRPr="00EE06F3">
              <w:rPr>
                <w:rFonts w:ascii="Times New Roman" w:eastAsiaTheme="minorEastAsia" w:hAnsi="Times New Roman" w:cs="Times New Roman"/>
                <w:color w:val="767171"/>
                <w:sz w:val="24"/>
                <w:szCs w:val="24"/>
              </w:rPr>
              <w:t>e</w:t>
            </w:r>
            <w:r w:rsidRPr="00EE06F3">
              <w:rPr>
                <w:rFonts w:ascii="Times New Roman" w:eastAsiaTheme="minorEastAsia" w:hAnsi="Times New Roman" w:cs="Times New Roman"/>
                <w:color w:val="767171"/>
                <w:sz w:val="24"/>
                <w:szCs w:val="24"/>
              </w:rPr>
              <w:t xml:space="preserve">stratégico 1  </w:t>
            </w:r>
          </w:p>
        </w:tc>
        <w:tc>
          <w:tcPr>
            <w:tcW w:w="5386" w:type="dxa"/>
            <w:shd w:val="clear" w:color="auto" w:fill="auto"/>
            <w:vAlign w:val="center"/>
          </w:tcPr>
          <w:p w14:paraId="2745E9BF" w14:textId="77777777" w:rsidR="00634515" w:rsidRPr="00EE06F3" w:rsidRDefault="00634515" w:rsidP="0094336C">
            <w:pPr>
              <w:spacing w:line="360" w:lineRule="auto"/>
              <w:jc w:val="both"/>
              <w:rPr>
                <w:rFonts w:ascii="Times New Roman" w:hAnsi="Times New Roman" w:cs="Times New Roman"/>
                <w:color w:val="767171"/>
                <w:sz w:val="24"/>
                <w:szCs w:val="24"/>
              </w:rPr>
            </w:pPr>
            <w:r w:rsidRPr="00EE06F3">
              <w:rPr>
                <w:rFonts w:ascii="Times New Roman" w:eastAsia="Calibri" w:hAnsi="Times New Roman" w:cs="Times New Roman"/>
                <w:color w:val="767171"/>
                <w:sz w:val="24"/>
                <w:szCs w:val="24"/>
              </w:rPr>
              <w:t>Impulsar la reactivación y el desarrollo ordenado y sostenible del transporte aéreo nacional e internacional, a través de la planificación, promoción e implementación de políticas aerocomerciales.</w:t>
            </w:r>
          </w:p>
        </w:tc>
      </w:tr>
      <w:tr w:rsidR="00634515" w:rsidRPr="00D027E1" w14:paraId="6749F624" w14:textId="77777777" w:rsidTr="00EE06F3">
        <w:trPr>
          <w:trHeight w:val="939"/>
        </w:trPr>
        <w:tc>
          <w:tcPr>
            <w:tcW w:w="2542" w:type="dxa"/>
            <w:shd w:val="clear" w:color="auto" w:fill="auto"/>
            <w:vAlign w:val="center"/>
          </w:tcPr>
          <w:p w14:paraId="69701AFA" w14:textId="7F95E5E9" w:rsidR="00634515" w:rsidRPr="00EE06F3" w:rsidRDefault="00634515" w:rsidP="0094336C">
            <w:pPr>
              <w:spacing w:line="360" w:lineRule="auto"/>
              <w:jc w:val="both"/>
              <w:rPr>
                <w:rFonts w:ascii="Times New Roman" w:hAnsi="Times New Roman" w:cs="Times New Roman"/>
                <w:color w:val="767171"/>
                <w:sz w:val="24"/>
                <w:szCs w:val="24"/>
              </w:rPr>
            </w:pPr>
            <w:r w:rsidRPr="00EE06F3">
              <w:rPr>
                <w:rFonts w:ascii="Times New Roman" w:eastAsiaTheme="minorEastAsia" w:hAnsi="Times New Roman" w:cs="Times New Roman"/>
                <w:color w:val="767171"/>
                <w:sz w:val="24"/>
                <w:szCs w:val="24"/>
              </w:rPr>
              <w:t xml:space="preserve">Objetivo </w:t>
            </w:r>
            <w:r w:rsidR="00290A61" w:rsidRPr="00EE06F3">
              <w:rPr>
                <w:rFonts w:ascii="Times New Roman" w:eastAsiaTheme="minorEastAsia" w:hAnsi="Times New Roman" w:cs="Times New Roman"/>
                <w:color w:val="767171"/>
                <w:sz w:val="24"/>
                <w:szCs w:val="24"/>
              </w:rPr>
              <w:t>e</w:t>
            </w:r>
            <w:r w:rsidRPr="00EE06F3">
              <w:rPr>
                <w:rFonts w:ascii="Times New Roman" w:eastAsiaTheme="minorEastAsia" w:hAnsi="Times New Roman" w:cs="Times New Roman"/>
                <w:color w:val="767171"/>
                <w:sz w:val="24"/>
                <w:szCs w:val="24"/>
              </w:rPr>
              <w:t>stratégico 2</w:t>
            </w:r>
          </w:p>
        </w:tc>
        <w:tc>
          <w:tcPr>
            <w:tcW w:w="5386" w:type="dxa"/>
            <w:shd w:val="clear" w:color="auto" w:fill="auto"/>
            <w:vAlign w:val="center"/>
          </w:tcPr>
          <w:p w14:paraId="0CC7C7D5" w14:textId="77777777" w:rsidR="00634515" w:rsidRPr="00EE06F3" w:rsidRDefault="00634515" w:rsidP="0094336C">
            <w:pPr>
              <w:spacing w:line="360" w:lineRule="auto"/>
              <w:jc w:val="both"/>
              <w:rPr>
                <w:rFonts w:ascii="Times New Roman" w:hAnsi="Times New Roman" w:cs="Times New Roman"/>
                <w:color w:val="767171"/>
                <w:sz w:val="24"/>
                <w:szCs w:val="24"/>
              </w:rPr>
            </w:pPr>
            <w:r w:rsidRPr="00EE06F3">
              <w:rPr>
                <w:rFonts w:ascii="Times New Roman" w:eastAsia="Calibri" w:hAnsi="Times New Roman" w:cs="Times New Roman"/>
                <w:color w:val="767171"/>
                <w:sz w:val="24"/>
                <w:szCs w:val="24"/>
              </w:rPr>
              <w:t>Promover la aplicación de normas, métodos y recomendaciones sobre facilitación incluidas en las reglamentaciones aplicables en beneficio del transporte aéreo.</w:t>
            </w:r>
          </w:p>
        </w:tc>
      </w:tr>
      <w:tr w:rsidR="00634515" w:rsidRPr="00D027E1" w14:paraId="20AD5002" w14:textId="77777777" w:rsidTr="00EE06F3">
        <w:trPr>
          <w:trHeight w:val="300"/>
        </w:trPr>
        <w:tc>
          <w:tcPr>
            <w:tcW w:w="2542" w:type="dxa"/>
            <w:shd w:val="clear" w:color="auto" w:fill="002060"/>
            <w:vAlign w:val="center"/>
          </w:tcPr>
          <w:p w14:paraId="6704AEE4" w14:textId="6B55F15F" w:rsidR="00634515" w:rsidRPr="00733191" w:rsidRDefault="00634515" w:rsidP="00EE06F3">
            <w:pPr>
              <w:spacing w:line="360" w:lineRule="auto"/>
              <w:jc w:val="both"/>
              <w:rPr>
                <w:rFonts w:ascii="Times New Roman" w:eastAsiaTheme="minorEastAsia" w:hAnsi="Times New Roman" w:cs="Times New Roman"/>
                <w:color w:val="FFFFFF" w:themeColor="background1"/>
                <w:sz w:val="24"/>
                <w:szCs w:val="24"/>
              </w:rPr>
            </w:pPr>
            <w:r w:rsidRPr="00733191">
              <w:rPr>
                <w:rFonts w:ascii="Times New Roman" w:eastAsiaTheme="minorEastAsia" w:hAnsi="Times New Roman" w:cs="Times New Roman"/>
                <w:color w:val="FFFFFF" w:themeColor="background1"/>
                <w:sz w:val="24"/>
                <w:szCs w:val="24"/>
              </w:rPr>
              <w:lastRenderedPageBreak/>
              <w:t xml:space="preserve">Eje </w:t>
            </w:r>
            <w:r w:rsidR="00290A61" w:rsidRPr="00733191">
              <w:rPr>
                <w:rFonts w:ascii="Times New Roman" w:eastAsiaTheme="minorEastAsia" w:hAnsi="Times New Roman" w:cs="Times New Roman"/>
                <w:color w:val="FFFFFF" w:themeColor="background1"/>
                <w:sz w:val="24"/>
                <w:szCs w:val="24"/>
              </w:rPr>
              <w:t>e</w:t>
            </w:r>
            <w:r w:rsidRPr="00733191">
              <w:rPr>
                <w:rFonts w:ascii="Times New Roman" w:eastAsiaTheme="minorEastAsia" w:hAnsi="Times New Roman" w:cs="Times New Roman"/>
                <w:color w:val="FFFFFF" w:themeColor="background1"/>
                <w:sz w:val="24"/>
                <w:szCs w:val="24"/>
              </w:rPr>
              <w:t>stratégico 2</w:t>
            </w:r>
          </w:p>
        </w:tc>
        <w:tc>
          <w:tcPr>
            <w:tcW w:w="5386" w:type="dxa"/>
            <w:shd w:val="clear" w:color="auto" w:fill="002060"/>
            <w:vAlign w:val="center"/>
          </w:tcPr>
          <w:p w14:paraId="39B64622" w14:textId="53202988" w:rsidR="00634515" w:rsidRPr="00733191" w:rsidRDefault="00D131C6" w:rsidP="00EE06F3">
            <w:pPr>
              <w:spacing w:line="360" w:lineRule="auto"/>
              <w:jc w:val="both"/>
              <w:rPr>
                <w:rFonts w:ascii="Times New Roman" w:eastAsiaTheme="minorEastAsia" w:hAnsi="Times New Roman" w:cs="Times New Roman"/>
                <w:color w:val="FFFFFF" w:themeColor="background1"/>
                <w:sz w:val="24"/>
                <w:szCs w:val="24"/>
              </w:rPr>
            </w:pPr>
            <w:r w:rsidRPr="00733191">
              <w:rPr>
                <w:rFonts w:ascii="Times New Roman" w:eastAsiaTheme="minorEastAsia" w:hAnsi="Times New Roman" w:cs="Times New Roman"/>
                <w:color w:val="FFFFFF" w:themeColor="background1"/>
                <w:sz w:val="24"/>
                <w:szCs w:val="24"/>
              </w:rPr>
              <w:t>Modernización institucional</w:t>
            </w:r>
          </w:p>
        </w:tc>
      </w:tr>
      <w:tr w:rsidR="00634515" w:rsidRPr="00D027E1" w14:paraId="38B5B8C3" w14:textId="77777777" w:rsidTr="00EE06F3">
        <w:trPr>
          <w:trHeight w:val="879"/>
        </w:trPr>
        <w:tc>
          <w:tcPr>
            <w:tcW w:w="2542" w:type="dxa"/>
            <w:shd w:val="clear" w:color="auto" w:fill="auto"/>
            <w:vAlign w:val="center"/>
          </w:tcPr>
          <w:p w14:paraId="33E32568" w14:textId="49ABAA3C" w:rsidR="00634515" w:rsidRPr="00D027E1" w:rsidRDefault="00634515" w:rsidP="0094336C">
            <w:pPr>
              <w:spacing w:line="360" w:lineRule="auto"/>
              <w:jc w:val="both"/>
              <w:rPr>
                <w:rFonts w:ascii="Times New Roman" w:eastAsiaTheme="minorEastAsia" w:hAnsi="Times New Roman" w:cs="Times New Roman"/>
                <w:color w:val="767171"/>
                <w:sz w:val="24"/>
                <w:szCs w:val="24"/>
              </w:rPr>
            </w:pPr>
            <w:r w:rsidRPr="00D027E1">
              <w:rPr>
                <w:rFonts w:ascii="Times New Roman" w:eastAsiaTheme="minorEastAsia" w:hAnsi="Times New Roman" w:cs="Times New Roman"/>
                <w:color w:val="767171"/>
                <w:sz w:val="24"/>
                <w:szCs w:val="24"/>
              </w:rPr>
              <w:t xml:space="preserve">Objetivo </w:t>
            </w:r>
            <w:r w:rsidR="00290A61" w:rsidRPr="00D027E1">
              <w:rPr>
                <w:rFonts w:ascii="Times New Roman" w:eastAsiaTheme="minorEastAsia" w:hAnsi="Times New Roman" w:cs="Times New Roman"/>
                <w:color w:val="767171"/>
                <w:sz w:val="24"/>
                <w:szCs w:val="24"/>
              </w:rPr>
              <w:t>e</w:t>
            </w:r>
            <w:r w:rsidRPr="00D027E1">
              <w:rPr>
                <w:rFonts w:ascii="Times New Roman" w:eastAsiaTheme="minorEastAsia" w:hAnsi="Times New Roman" w:cs="Times New Roman"/>
                <w:color w:val="767171"/>
                <w:sz w:val="24"/>
                <w:szCs w:val="24"/>
              </w:rPr>
              <w:t xml:space="preserve">stratégico   </w:t>
            </w:r>
          </w:p>
        </w:tc>
        <w:tc>
          <w:tcPr>
            <w:tcW w:w="5386" w:type="dxa"/>
            <w:shd w:val="clear" w:color="auto" w:fill="auto"/>
            <w:vAlign w:val="center"/>
          </w:tcPr>
          <w:p w14:paraId="2C1EE7F7" w14:textId="77777777" w:rsidR="00634515" w:rsidRPr="00D027E1" w:rsidRDefault="00634515" w:rsidP="0094336C">
            <w:pPr>
              <w:spacing w:line="360" w:lineRule="auto"/>
              <w:jc w:val="both"/>
              <w:rPr>
                <w:rFonts w:ascii="Times New Roman" w:hAnsi="Times New Roman" w:cs="Times New Roman"/>
                <w:color w:val="767171"/>
                <w:sz w:val="24"/>
                <w:szCs w:val="24"/>
              </w:rPr>
            </w:pPr>
            <w:r w:rsidRPr="00D027E1">
              <w:rPr>
                <w:rFonts w:ascii="Times New Roman" w:eastAsia="Calibri" w:hAnsi="Times New Roman" w:cs="Times New Roman"/>
                <w:color w:val="767171"/>
                <w:sz w:val="24"/>
                <w:szCs w:val="24"/>
              </w:rPr>
              <w:t>Incrementar la eficiencia de los servicios y fortalecer la imagen institucional a través de la innovación, mejoramiento continuo de los procesos y el desarrollo del capital humano.</w:t>
            </w:r>
          </w:p>
        </w:tc>
      </w:tr>
      <w:tr w:rsidR="00634515" w:rsidRPr="00D027E1" w14:paraId="251E4909" w14:textId="77777777" w:rsidTr="00EE06F3">
        <w:trPr>
          <w:trHeight w:val="330"/>
        </w:trPr>
        <w:tc>
          <w:tcPr>
            <w:tcW w:w="2542" w:type="dxa"/>
            <w:shd w:val="clear" w:color="auto" w:fill="002060"/>
            <w:vAlign w:val="center"/>
          </w:tcPr>
          <w:p w14:paraId="2C878A94" w14:textId="07734232" w:rsidR="00634515" w:rsidRPr="00733191" w:rsidRDefault="00634515" w:rsidP="00EE06F3">
            <w:pPr>
              <w:spacing w:line="360" w:lineRule="auto"/>
              <w:jc w:val="both"/>
              <w:rPr>
                <w:rFonts w:ascii="Times New Roman" w:eastAsiaTheme="minorEastAsia" w:hAnsi="Times New Roman" w:cs="Times New Roman"/>
                <w:color w:val="FFFFFF" w:themeColor="background1"/>
                <w:sz w:val="24"/>
                <w:szCs w:val="24"/>
              </w:rPr>
            </w:pPr>
            <w:r w:rsidRPr="00733191">
              <w:rPr>
                <w:rFonts w:ascii="Times New Roman" w:eastAsiaTheme="minorEastAsia" w:hAnsi="Times New Roman" w:cs="Times New Roman"/>
                <w:color w:val="FFFFFF" w:themeColor="background1"/>
                <w:sz w:val="24"/>
                <w:szCs w:val="24"/>
              </w:rPr>
              <w:t xml:space="preserve">Eje </w:t>
            </w:r>
            <w:r w:rsidR="00290A61" w:rsidRPr="00733191">
              <w:rPr>
                <w:rFonts w:ascii="Times New Roman" w:eastAsiaTheme="minorEastAsia" w:hAnsi="Times New Roman" w:cs="Times New Roman"/>
                <w:color w:val="FFFFFF" w:themeColor="background1"/>
                <w:sz w:val="24"/>
                <w:szCs w:val="24"/>
              </w:rPr>
              <w:t>e</w:t>
            </w:r>
            <w:r w:rsidRPr="00733191">
              <w:rPr>
                <w:rFonts w:ascii="Times New Roman" w:eastAsiaTheme="minorEastAsia" w:hAnsi="Times New Roman" w:cs="Times New Roman"/>
                <w:color w:val="FFFFFF" w:themeColor="background1"/>
                <w:sz w:val="24"/>
                <w:szCs w:val="24"/>
              </w:rPr>
              <w:t>stratégico 3</w:t>
            </w:r>
          </w:p>
        </w:tc>
        <w:tc>
          <w:tcPr>
            <w:tcW w:w="5386" w:type="dxa"/>
            <w:shd w:val="clear" w:color="auto" w:fill="002060"/>
            <w:vAlign w:val="center"/>
          </w:tcPr>
          <w:p w14:paraId="66DC1BAA" w14:textId="5C32BA73" w:rsidR="00634515" w:rsidRPr="00733191" w:rsidRDefault="00D131C6" w:rsidP="00EE06F3">
            <w:pPr>
              <w:spacing w:line="360" w:lineRule="auto"/>
              <w:jc w:val="both"/>
              <w:rPr>
                <w:rFonts w:ascii="Times New Roman" w:eastAsiaTheme="minorEastAsia" w:hAnsi="Times New Roman" w:cs="Times New Roman"/>
                <w:color w:val="FFFFFF" w:themeColor="background1"/>
                <w:sz w:val="24"/>
                <w:szCs w:val="24"/>
              </w:rPr>
            </w:pPr>
            <w:r w:rsidRPr="00733191">
              <w:rPr>
                <w:rFonts w:ascii="Times New Roman" w:eastAsiaTheme="minorEastAsia" w:hAnsi="Times New Roman" w:cs="Times New Roman"/>
                <w:color w:val="FFFFFF" w:themeColor="background1"/>
                <w:sz w:val="24"/>
                <w:szCs w:val="24"/>
              </w:rPr>
              <w:t>Protección al medio ambiente</w:t>
            </w:r>
          </w:p>
        </w:tc>
      </w:tr>
      <w:tr w:rsidR="00634515" w:rsidRPr="00D027E1" w14:paraId="66D3289B" w14:textId="77777777" w:rsidTr="00EE06F3">
        <w:trPr>
          <w:trHeight w:val="619"/>
        </w:trPr>
        <w:tc>
          <w:tcPr>
            <w:tcW w:w="2542" w:type="dxa"/>
            <w:shd w:val="clear" w:color="auto" w:fill="auto"/>
            <w:vAlign w:val="center"/>
          </w:tcPr>
          <w:p w14:paraId="15E4B6EA" w14:textId="1A7F716F" w:rsidR="00634515" w:rsidRPr="00D027E1" w:rsidRDefault="00634515" w:rsidP="0094336C">
            <w:pPr>
              <w:spacing w:line="360" w:lineRule="auto"/>
              <w:jc w:val="both"/>
              <w:rPr>
                <w:rFonts w:ascii="Times New Roman" w:eastAsiaTheme="minorEastAsia" w:hAnsi="Times New Roman" w:cs="Times New Roman"/>
                <w:color w:val="767171"/>
                <w:sz w:val="24"/>
                <w:szCs w:val="24"/>
              </w:rPr>
            </w:pPr>
            <w:r w:rsidRPr="00D027E1">
              <w:rPr>
                <w:rFonts w:ascii="Times New Roman" w:eastAsiaTheme="minorEastAsia" w:hAnsi="Times New Roman" w:cs="Times New Roman"/>
                <w:color w:val="767171"/>
                <w:sz w:val="24"/>
                <w:szCs w:val="24"/>
              </w:rPr>
              <w:t xml:space="preserve">Objetivo </w:t>
            </w:r>
            <w:r w:rsidR="00290A61" w:rsidRPr="00D027E1">
              <w:rPr>
                <w:rFonts w:ascii="Times New Roman" w:eastAsiaTheme="minorEastAsia" w:hAnsi="Times New Roman" w:cs="Times New Roman"/>
                <w:color w:val="767171"/>
                <w:sz w:val="24"/>
                <w:szCs w:val="24"/>
              </w:rPr>
              <w:t>e</w:t>
            </w:r>
            <w:r w:rsidRPr="00D027E1">
              <w:rPr>
                <w:rFonts w:ascii="Times New Roman" w:eastAsiaTheme="minorEastAsia" w:hAnsi="Times New Roman" w:cs="Times New Roman"/>
                <w:color w:val="767171"/>
                <w:sz w:val="24"/>
                <w:szCs w:val="24"/>
              </w:rPr>
              <w:t xml:space="preserve">stratégico   </w:t>
            </w:r>
          </w:p>
        </w:tc>
        <w:tc>
          <w:tcPr>
            <w:tcW w:w="5386" w:type="dxa"/>
            <w:shd w:val="clear" w:color="auto" w:fill="auto"/>
            <w:vAlign w:val="center"/>
          </w:tcPr>
          <w:p w14:paraId="0249DDEB" w14:textId="77777777" w:rsidR="00634515" w:rsidRPr="00D027E1" w:rsidRDefault="00634515" w:rsidP="0094336C">
            <w:pPr>
              <w:spacing w:line="360" w:lineRule="auto"/>
              <w:jc w:val="both"/>
              <w:rPr>
                <w:rFonts w:ascii="Times New Roman" w:eastAsiaTheme="minorEastAsia" w:hAnsi="Times New Roman" w:cs="Times New Roman"/>
                <w:color w:val="767171"/>
                <w:sz w:val="24"/>
                <w:szCs w:val="24"/>
              </w:rPr>
            </w:pPr>
            <w:r w:rsidRPr="00D027E1">
              <w:rPr>
                <w:rFonts w:ascii="Times New Roman" w:eastAsiaTheme="minorEastAsia" w:hAnsi="Times New Roman" w:cs="Times New Roman"/>
                <w:color w:val="767171"/>
                <w:sz w:val="24"/>
                <w:szCs w:val="24"/>
              </w:rPr>
              <w:t>Desarrollar prácticas sostenibles y responsables para la disminución del impacto ambiental en nuestro entorno.</w:t>
            </w:r>
          </w:p>
        </w:tc>
      </w:tr>
    </w:tbl>
    <w:p w14:paraId="4DC9B0E8" w14:textId="77777777" w:rsidR="00634515" w:rsidRPr="00D027E1" w:rsidRDefault="00634515" w:rsidP="0094336C">
      <w:pPr>
        <w:spacing w:after="0" w:line="360" w:lineRule="auto"/>
        <w:jc w:val="both"/>
        <w:rPr>
          <w:rFonts w:ascii="Times New Roman" w:hAnsi="Times New Roman" w:cs="Times New Roman"/>
          <w:color w:val="767171"/>
          <w:sz w:val="28"/>
          <w:szCs w:val="28"/>
        </w:rPr>
      </w:pPr>
    </w:p>
    <w:p w14:paraId="7E2E7F28" w14:textId="366FA15A" w:rsidR="00E66BDA" w:rsidRPr="00D027E1" w:rsidRDefault="00634515" w:rsidP="0094336C">
      <w:p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El Plan Estratégico Institucional de la Junta de Aviación Civil puede ser descargado en el portal de transparencia institucional, accediendo al siguiente enlace:</w:t>
      </w:r>
    </w:p>
    <w:p w14:paraId="1DA3F80C" w14:textId="77777777" w:rsidR="00E66BDA" w:rsidRPr="00D027E1" w:rsidRDefault="00E66BDA" w:rsidP="0094336C">
      <w:pPr>
        <w:spacing w:after="0" w:line="360" w:lineRule="auto"/>
        <w:jc w:val="both"/>
        <w:rPr>
          <w:rFonts w:ascii="Times New Roman" w:hAnsi="Times New Roman" w:cs="Times New Roman"/>
          <w:color w:val="767171"/>
          <w:sz w:val="24"/>
          <w:szCs w:val="24"/>
        </w:rPr>
      </w:pPr>
    </w:p>
    <w:p w14:paraId="255ED011" w14:textId="11EE0402" w:rsidR="004974C7" w:rsidRDefault="00634515" w:rsidP="00814E9B">
      <w:pPr>
        <w:spacing w:after="0" w:line="360" w:lineRule="auto"/>
        <w:jc w:val="center"/>
        <w:rPr>
          <w:rFonts w:ascii="Times New Roman" w:hAnsi="Times New Roman" w:cs="Times New Roman"/>
          <w:color w:val="767171"/>
          <w:sz w:val="24"/>
          <w:szCs w:val="24"/>
        </w:rPr>
      </w:pPr>
      <w:r w:rsidRPr="00D027E1">
        <w:rPr>
          <w:rFonts w:ascii="Times New Roman" w:hAnsi="Times New Roman" w:cs="Times New Roman"/>
          <w:color w:val="767171"/>
          <w:sz w:val="24"/>
          <w:szCs w:val="24"/>
        </w:rPr>
        <w:t>https://jac.gob.do/transparencia/index.php/plan-estrategico</w:t>
      </w:r>
      <w:r w:rsidR="00E66BDA" w:rsidRPr="00D027E1">
        <w:rPr>
          <w:rFonts w:ascii="Times New Roman" w:hAnsi="Times New Roman" w:cs="Times New Roman"/>
          <w:color w:val="767171"/>
          <w:sz w:val="24"/>
          <w:szCs w:val="24"/>
        </w:rPr>
        <w:t xml:space="preserve"> </w:t>
      </w:r>
      <w:r w:rsidRPr="00D027E1">
        <w:rPr>
          <w:rFonts w:ascii="Times New Roman" w:hAnsi="Times New Roman" w:cs="Times New Roman"/>
          <w:color w:val="767171"/>
          <w:sz w:val="24"/>
          <w:szCs w:val="24"/>
        </w:rPr>
        <w:t>institucional/planeacion-estrategica</w:t>
      </w:r>
    </w:p>
    <w:p w14:paraId="731C764C" w14:textId="25F33CF1" w:rsidR="00494AC4" w:rsidRDefault="00494AC4" w:rsidP="00814E9B">
      <w:pPr>
        <w:spacing w:after="0" w:line="360" w:lineRule="auto"/>
        <w:jc w:val="center"/>
        <w:rPr>
          <w:rFonts w:ascii="Times New Roman" w:hAnsi="Times New Roman" w:cs="Times New Roman"/>
          <w:color w:val="767171"/>
          <w:sz w:val="24"/>
          <w:szCs w:val="24"/>
        </w:rPr>
      </w:pPr>
    </w:p>
    <w:p w14:paraId="7F75C2C9" w14:textId="63BEA608" w:rsidR="00494AC4" w:rsidRDefault="00494AC4" w:rsidP="00814E9B">
      <w:pPr>
        <w:spacing w:after="0" w:line="360" w:lineRule="auto"/>
        <w:jc w:val="center"/>
        <w:rPr>
          <w:rFonts w:ascii="Times New Roman" w:hAnsi="Times New Roman" w:cs="Times New Roman"/>
          <w:color w:val="767171"/>
          <w:sz w:val="24"/>
          <w:szCs w:val="24"/>
        </w:rPr>
      </w:pPr>
    </w:p>
    <w:p w14:paraId="23F47B6B" w14:textId="752F6AAB" w:rsidR="00494AC4" w:rsidRDefault="00494AC4" w:rsidP="00814E9B">
      <w:pPr>
        <w:spacing w:after="0" w:line="360" w:lineRule="auto"/>
        <w:jc w:val="center"/>
        <w:rPr>
          <w:rFonts w:ascii="Times New Roman" w:hAnsi="Times New Roman" w:cs="Times New Roman"/>
          <w:color w:val="767171"/>
          <w:sz w:val="24"/>
          <w:szCs w:val="24"/>
        </w:rPr>
      </w:pPr>
    </w:p>
    <w:p w14:paraId="371C282B" w14:textId="4E3DD1D0" w:rsidR="00494AC4" w:rsidRDefault="00494AC4" w:rsidP="00814E9B">
      <w:pPr>
        <w:spacing w:after="0" w:line="360" w:lineRule="auto"/>
        <w:jc w:val="center"/>
        <w:rPr>
          <w:rFonts w:ascii="Times New Roman" w:hAnsi="Times New Roman" w:cs="Times New Roman"/>
          <w:color w:val="767171"/>
          <w:sz w:val="24"/>
          <w:szCs w:val="24"/>
        </w:rPr>
      </w:pPr>
    </w:p>
    <w:p w14:paraId="34A6EA63" w14:textId="027A98EF" w:rsidR="00494AC4" w:rsidRDefault="00494AC4" w:rsidP="00814E9B">
      <w:pPr>
        <w:spacing w:after="0" w:line="360" w:lineRule="auto"/>
        <w:jc w:val="center"/>
        <w:rPr>
          <w:rFonts w:ascii="Times New Roman" w:hAnsi="Times New Roman" w:cs="Times New Roman"/>
          <w:color w:val="767171"/>
          <w:sz w:val="24"/>
          <w:szCs w:val="24"/>
        </w:rPr>
      </w:pPr>
    </w:p>
    <w:p w14:paraId="3449A872" w14:textId="08CFE9EC" w:rsidR="00494AC4" w:rsidRDefault="00494AC4" w:rsidP="00814E9B">
      <w:pPr>
        <w:spacing w:after="0" w:line="360" w:lineRule="auto"/>
        <w:jc w:val="center"/>
        <w:rPr>
          <w:rFonts w:ascii="Times New Roman" w:hAnsi="Times New Roman" w:cs="Times New Roman"/>
          <w:color w:val="767171"/>
          <w:sz w:val="24"/>
          <w:szCs w:val="24"/>
        </w:rPr>
      </w:pPr>
    </w:p>
    <w:p w14:paraId="2B4DB84F" w14:textId="5FA483AB" w:rsidR="00494AC4" w:rsidRDefault="00494AC4" w:rsidP="00814E9B">
      <w:pPr>
        <w:spacing w:after="0" w:line="360" w:lineRule="auto"/>
        <w:jc w:val="center"/>
        <w:rPr>
          <w:rFonts w:ascii="Times New Roman" w:hAnsi="Times New Roman" w:cs="Times New Roman"/>
          <w:color w:val="767171"/>
          <w:sz w:val="24"/>
          <w:szCs w:val="24"/>
        </w:rPr>
      </w:pPr>
    </w:p>
    <w:p w14:paraId="455C1036" w14:textId="77E6C054" w:rsidR="00494AC4" w:rsidRDefault="00494AC4" w:rsidP="00814E9B">
      <w:pPr>
        <w:spacing w:after="0" w:line="360" w:lineRule="auto"/>
        <w:jc w:val="center"/>
        <w:rPr>
          <w:rFonts w:ascii="Times New Roman" w:hAnsi="Times New Roman" w:cs="Times New Roman"/>
          <w:color w:val="767171"/>
          <w:sz w:val="24"/>
          <w:szCs w:val="24"/>
        </w:rPr>
      </w:pPr>
    </w:p>
    <w:p w14:paraId="6A6D591D" w14:textId="00009E75" w:rsidR="00494AC4" w:rsidRDefault="00494AC4" w:rsidP="00814E9B">
      <w:pPr>
        <w:spacing w:after="0" w:line="360" w:lineRule="auto"/>
        <w:jc w:val="center"/>
        <w:rPr>
          <w:rFonts w:ascii="Times New Roman" w:hAnsi="Times New Roman" w:cs="Times New Roman"/>
          <w:color w:val="767171"/>
          <w:sz w:val="24"/>
          <w:szCs w:val="24"/>
        </w:rPr>
      </w:pPr>
    </w:p>
    <w:p w14:paraId="32CB97B7" w14:textId="47881D93" w:rsidR="00494AC4" w:rsidRDefault="00494AC4" w:rsidP="00814E9B">
      <w:pPr>
        <w:spacing w:after="0" w:line="360" w:lineRule="auto"/>
        <w:jc w:val="center"/>
        <w:rPr>
          <w:rFonts w:ascii="Times New Roman" w:hAnsi="Times New Roman" w:cs="Times New Roman"/>
          <w:color w:val="767171"/>
          <w:sz w:val="24"/>
          <w:szCs w:val="24"/>
        </w:rPr>
      </w:pPr>
    </w:p>
    <w:p w14:paraId="4BE36CB7" w14:textId="6ECE79ED" w:rsidR="00494AC4" w:rsidRDefault="00494AC4" w:rsidP="00814E9B">
      <w:pPr>
        <w:spacing w:after="0" w:line="360" w:lineRule="auto"/>
        <w:jc w:val="center"/>
        <w:rPr>
          <w:rFonts w:ascii="Times New Roman" w:hAnsi="Times New Roman" w:cs="Times New Roman"/>
          <w:color w:val="767171"/>
          <w:sz w:val="24"/>
          <w:szCs w:val="24"/>
        </w:rPr>
      </w:pPr>
    </w:p>
    <w:p w14:paraId="022863F3" w14:textId="628F15A7" w:rsidR="00494AC4" w:rsidRDefault="00494AC4" w:rsidP="00814E9B">
      <w:pPr>
        <w:spacing w:after="0" w:line="360" w:lineRule="auto"/>
        <w:jc w:val="center"/>
        <w:rPr>
          <w:rFonts w:ascii="Times New Roman" w:hAnsi="Times New Roman" w:cs="Times New Roman"/>
          <w:color w:val="767171"/>
          <w:sz w:val="24"/>
          <w:szCs w:val="24"/>
        </w:rPr>
      </w:pPr>
    </w:p>
    <w:p w14:paraId="263E803D" w14:textId="46CA631A" w:rsidR="00494AC4" w:rsidRDefault="00494AC4" w:rsidP="00814E9B">
      <w:pPr>
        <w:spacing w:after="0" w:line="360" w:lineRule="auto"/>
        <w:jc w:val="center"/>
        <w:rPr>
          <w:rFonts w:ascii="Times New Roman" w:hAnsi="Times New Roman" w:cs="Times New Roman"/>
          <w:color w:val="767171"/>
          <w:sz w:val="24"/>
          <w:szCs w:val="24"/>
        </w:rPr>
      </w:pPr>
    </w:p>
    <w:p w14:paraId="5D48A619" w14:textId="77777777" w:rsidR="00494AC4" w:rsidRPr="00814E9B" w:rsidRDefault="00494AC4" w:rsidP="00814E9B">
      <w:pPr>
        <w:spacing w:after="0" w:line="360" w:lineRule="auto"/>
        <w:jc w:val="center"/>
        <w:rPr>
          <w:rFonts w:ascii="Times New Roman" w:hAnsi="Times New Roman" w:cs="Times New Roman"/>
          <w:color w:val="767171"/>
        </w:rPr>
      </w:pPr>
    </w:p>
    <w:p w14:paraId="27E7F41C" w14:textId="77777777" w:rsidR="00E66BDA" w:rsidRPr="00D027E1" w:rsidRDefault="00E66BDA" w:rsidP="0094336C">
      <w:pPr>
        <w:spacing w:after="0" w:line="360" w:lineRule="auto"/>
        <w:jc w:val="both"/>
        <w:rPr>
          <w:rFonts w:ascii="Times New Roman" w:hAnsi="Times New Roman" w:cs="Times New Roman"/>
          <w:color w:val="767171"/>
          <w:sz w:val="28"/>
          <w:szCs w:val="28"/>
        </w:rPr>
      </w:pPr>
    </w:p>
    <w:p w14:paraId="18B16F36" w14:textId="448098AC" w:rsidR="00232142" w:rsidRPr="00D027E1" w:rsidRDefault="00386BB7" w:rsidP="0033134F">
      <w:pPr>
        <w:pStyle w:val="Ttulo1"/>
      </w:pPr>
      <w:bookmarkStart w:id="11" w:name="_Toc122703154"/>
      <w:r w:rsidRPr="00D027E1">
        <w:lastRenderedPageBreak/>
        <w:t>Resultados Misionales</w:t>
      </w:r>
      <w:bookmarkEnd w:id="11"/>
    </w:p>
    <w:p w14:paraId="2D8563EF" w14:textId="6E398B80" w:rsidR="0094336C" w:rsidRPr="00D027E1" w:rsidRDefault="004974C7" w:rsidP="0094336C">
      <w:pPr>
        <w:rPr>
          <w:sz w:val="24"/>
          <w:szCs w:val="24"/>
        </w:rPr>
      </w:pPr>
      <w:r w:rsidRPr="00D027E1">
        <w:rPr>
          <w:noProof/>
        </w:rPr>
        <mc:AlternateContent>
          <mc:Choice Requires="wps">
            <w:drawing>
              <wp:anchor distT="0" distB="0" distL="114300" distR="114300" simplePos="0" relativeHeight="251661343" behindDoc="0" locked="0" layoutInCell="1" allowOverlap="1" wp14:anchorId="30A9ABE8" wp14:editId="6228E9DF">
                <wp:simplePos x="0" y="0"/>
                <wp:positionH relativeFrom="column">
                  <wp:posOffset>1970200</wp:posOffset>
                </wp:positionH>
                <wp:positionV relativeFrom="paragraph">
                  <wp:posOffset>34925</wp:posOffset>
                </wp:positionV>
                <wp:extent cx="1442434" cy="0"/>
                <wp:effectExtent l="0" t="19050" r="24765" b="19050"/>
                <wp:wrapNone/>
                <wp:docPr id="52" name="Conector recto 52"/>
                <wp:cNvGraphicFramePr/>
                <a:graphic xmlns:a="http://schemas.openxmlformats.org/drawingml/2006/main">
                  <a:graphicData uri="http://schemas.microsoft.com/office/word/2010/wordprocessingShape">
                    <wps:wsp>
                      <wps:cNvCnPr/>
                      <wps:spPr>
                        <a:xfrm>
                          <a:off x="0" y="0"/>
                          <a:ext cx="144243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DF252A" id="Conector recto 52" o:spid="_x0000_s1026" style="position:absolute;z-index:2516613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15pt,2.75pt" to="268.7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" strokecolor="#c00000" strokeweight="3pt">
                <v:stroke joinstyle="miter"/>
              </v:line>
            </w:pict>
          </mc:Fallback>
        </mc:AlternateContent>
      </w:r>
    </w:p>
    <w:p w14:paraId="0966B1BA" w14:textId="50ECE570" w:rsidR="00BE7AA7" w:rsidRPr="00D027E1" w:rsidRDefault="0094336C" w:rsidP="004974C7">
      <w:pPr>
        <w:pStyle w:val="Ttulo2"/>
        <w:spacing w:line="276" w:lineRule="auto"/>
        <w:jc w:val="center"/>
        <w:rPr>
          <w:sz w:val="24"/>
          <w:szCs w:val="24"/>
        </w:rPr>
      </w:pPr>
      <w:bookmarkStart w:id="12" w:name="_Toc122703155"/>
      <w:r w:rsidRPr="00D027E1">
        <w:rPr>
          <w:sz w:val="24"/>
          <w:szCs w:val="24"/>
        </w:rPr>
        <w:t xml:space="preserve">3.1 </w:t>
      </w:r>
      <w:r w:rsidR="00232142" w:rsidRPr="00D027E1">
        <w:rPr>
          <w:sz w:val="24"/>
          <w:szCs w:val="24"/>
        </w:rPr>
        <w:t>Información cuantitativa, cualitativa e indicadores de los procesos misionales</w:t>
      </w:r>
      <w:bookmarkStart w:id="13" w:name="_Toc436733783"/>
      <w:bookmarkEnd w:id="12"/>
    </w:p>
    <w:p w14:paraId="4A8880EE" w14:textId="77777777" w:rsidR="0094336C" w:rsidRPr="00D027E1" w:rsidRDefault="0094336C" w:rsidP="0094336C">
      <w:pPr>
        <w:spacing w:after="0" w:line="360" w:lineRule="auto"/>
        <w:jc w:val="both"/>
        <w:rPr>
          <w:rFonts w:ascii="Times New Roman" w:hAnsi="Times New Roman" w:cs="Times New Roman"/>
          <w:color w:val="767171"/>
          <w:sz w:val="28"/>
          <w:szCs w:val="28"/>
        </w:rPr>
      </w:pPr>
    </w:p>
    <w:p w14:paraId="639A8A20" w14:textId="04554936" w:rsidR="00C4656D" w:rsidRPr="00494AC4" w:rsidRDefault="00BC492F" w:rsidP="00CD558F">
      <w:pPr>
        <w:pStyle w:val="Prrafodelista"/>
        <w:numPr>
          <w:ilvl w:val="0"/>
          <w:numId w:val="5"/>
        </w:numPr>
        <w:spacing w:after="0" w:line="360" w:lineRule="auto"/>
        <w:jc w:val="both"/>
        <w:rPr>
          <w:rFonts w:ascii="Times New Roman" w:hAnsi="Times New Roman" w:cs="Times New Roman"/>
          <w:color w:val="767171"/>
          <w:sz w:val="24"/>
          <w:szCs w:val="24"/>
        </w:rPr>
      </w:pPr>
      <w:r w:rsidRPr="00494AC4">
        <w:rPr>
          <w:rFonts w:ascii="Times New Roman" w:hAnsi="Times New Roman" w:cs="Times New Roman"/>
          <w:color w:val="767171"/>
          <w:sz w:val="24"/>
          <w:szCs w:val="24"/>
        </w:rPr>
        <w:t>Secretar</w:t>
      </w:r>
      <w:r w:rsidR="00160E25" w:rsidRPr="00494AC4">
        <w:rPr>
          <w:rFonts w:ascii="Times New Roman" w:hAnsi="Times New Roman" w:cs="Times New Roman"/>
          <w:color w:val="767171"/>
          <w:sz w:val="24"/>
          <w:szCs w:val="24"/>
        </w:rPr>
        <w:t>ía:</w:t>
      </w:r>
    </w:p>
    <w:p w14:paraId="0764D71C" w14:textId="5A819D5F" w:rsidR="0061455D" w:rsidRDefault="001F549A" w:rsidP="00CE261A">
      <w:pPr>
        <w:spacing w:after="0" w:line="360" w:lineRule="auto"/>
        <w:jc w:val="both"/>
        <w:rPr>
          <w:rFonts w:ascii="Times New Roman" w:hAnsi="Times New Roman" w:cs="Times New Roman"/>
          <w:color w:val="767171"/>
          <w:sz w:val="24"/>
          <w:szCs w:val="24"/>
        </w:rPr>
      </w:pPr>
      <w:r w:rsidRPr="00B76449">
        <w:rPr>
          <w:rFonts w:ascii="Times New Roman" w:hAnsi="Times New Roman" w:cs="Times New Roman"/>
          <w:color w:val="767171"/>
          <w:sz w:val="24"/>
          <w:szCs w:val="24"/>
        </w:rPr>
        <w:t xml:space="preserve">El presente informe abarca la celebración de once </w:t>
      </w:r>
      <w:r w:rsidRPr="00B62888">
        <w:rPr>
          <w:rFonts w:ascii="Times New Roman" w:hAnsi="Times New Roman" w:cs="Times New Roman"/>
          <w:color w:val="7F7F7F" w:themeColor="text1" w:themeTint="80"/>
          <w:sz w:val="24"/>
          <w:szCs w:val="24"/>
        </w:rPr>
        <w:t>(</w:t>
      </w:r>
      <w:r w:rsidR="00B62888" w:rsidRPr="00B62888">
        <w:rPr>
          <w:rFonts w:ascii="Times New Roman" w:hAnsi="Times New Roman" w:cs="Times New Roman"/>
          <w:color w:val="7F7F7F" w:themeColor="text1" w:themeTint="80"/>
          <w:sz w:val="24"/>
          <w:szCs w:val="24"/>
        </w:rPr>
        <w:t>19</w:t>
      </w:r>
      <w:r w:rsidRPr="00B76449">
        <w:rPr>
          <w:rFonts w:ascii="Times New Roman" w:hAnsi="Times New Roman" w:cs="Times New Roman"/>
          <w:color w:val="767171"/>
          <w:sz w:val="24"/>
          <w:szCs w:val="24"/>
        </w:rPr>
        <w:t xml:space="preserve">) reuniones ordinarias y </w:t>
      </w:r>
      <w:r w:rsidR="000C3A68">
        <w:rPr>
          <w:rFonts w:ascii="Times New Roman" w:hAnsi="Times New Roman" w:cs="Times New Roman"/>
          <w:color w:val="767171"/>
          <w:sz w:val="24"/>
          <w:szCs w:val="24"/>
        </w:rPr>
        <w:t xml:space="preserve">ocho </w:t>
      </w:r>
      <w:r w:rsidRPr="00B62888">
        <w:rPr>
          <w:rFonts w:ascii="Times New Roman" w:hAnsi="Times New Roman" w:cs="Times New Roman"/>
          <w:color w:val="7F7F7F" w:themeColor="text1" w:themeTint="80"/>
          <w:sz w:val="24"/>
          <w:szCs w:val="24"/>
        </w:rPr>
        <w:t>(</w:t>
      </w:r>
      <w:r w:rsidR="00B62888" w:rsidRPr="00B62888">
        <w:rPr>
          <w:rFonts w:ascii="Times New Roman" w:hAnsi="Times New Roman" w:cs="Times New Roman"/>
          <w:color w:val="7F7F7F" w:themeColor="text1" w:themeTint="80"/>
          <w:sz w:val="24"/>
          <w:szCs w:val="24"/>
        </w:rPr>
        <w:t>8</w:t>
      </w:r>
      <w:r w:rsidRPr="00B62888">
        <w:rPr>
          <w:rFonts w:ascii="Times New Roman" w:hAnsi="Times New Roman" w:cs="Times New Roman"/>
          <w:color w:val="7F7F7F" w:themeColor="text1" w:themeTint="80"/>
          <w:sz w:val="24"/>
          <w:szCs w:val="24"/>
        </w:rPr>
        <w:t xml:space="preserve">) </w:t>
      </w:r>
      <w:r w:rsidRPr="00B76449">
        <w:rPr>
          <w:rFonts w:ascii="Times New Roman" w:hAnsi="Times New Roman" w:cs="Times New Roman"/>
          <w:color w:val="767171"/>
          <w:sz w:val="24"/>
          <w:szCs w:val="24"/>
        </w:rPr>
        <w:t xml:space="preserve">reuniones extraordinarias, en virtud de las cuales fueron emitidas </w:t>
      </w:r>
      <w:r w:rsidR="00B62888">
        <w:rPr>
          <w:rFonts w:ascii="Times New Roman" w:hAnsi="Times New Roman" w:cs="Times New Roman"/>
          <w:color w:val="767171"/>
          <w:sz w:val="24"/>
          <w:szCs w:val="24"/>
        </w:rPr>
        <w:t xml:space="preserve">dos </w:t>
      </w:r>
      <w:r w:rsidRPr="00B76449">
        <w:rPr>
          <w:rFonts w:ascii="Times New Roman" w:hAnsi="Times New Roman" w:cs="Times New Roman"/>
          <w:color w:val="767171"/>
          <w:sz w:val="24"/>
          <w:szCs w:val="24"/>
        </w:rPr>
        <w:t xml:space="preserve">ciento </w:t>
      </w:r>
      <w:r w:rsidR="00B62888">
        <w:rPr>
          <w:rFonts w:ascii="Times New Roman" w:hAnsi="Times New Roman" w:cs="Times New Roman"/>
          <w:color w:val="767171"/>
          <w:sz w:val="24"/>
          <w:szCs w:val="24"/>
        </w:rPr>
        <w:t>setenta</w:t>
      </w:r>
      <w:r w:rsidRPr="00B76449">
        <w:rPr>
          <w:rFonts w:ascii="Times New Roman" w:hAnsi="Times New Roman" w:cs="Times New Roman"/>
          <w:color w:val="767171"/>
          <w:sz w:val="24"/>
          <w:szCs w:val="24"/>
        </w:rPr>
        <w:t xml:space="preserve"> y </w:t>
      </w:r>
      <w:r w:rsidR="00B62888">
        <w:rPr>
          <w:rFonts w:ascii="Times New Roman" w:hAnsi="Times New Roman" w:cs="Times New Roman"/>
          <w:color w:val="767171"/>
          <w:sz w:val="24"/>
          <w:szCs w:val="24"/>
        </w:rPr>
        <w:t>cinco</w:t>
      </w:r>
      <w:r w:rsidRPr="00B76449">
        <w:rPr>
          <w:rFonts w:ascii="Times New Roman" w:hAnsi="Times New Roman" w:cs="Times New Roman"/>
          <w:color w:val="767171"/>
          <w:sz w:val="24"/>
          <w:szCs w:val="24"/>
        </w:rPr>
        <w:t xml:space="preserve"> (</w:t>
      </w:r>
      <w:r w:rsidR="00B62888">
        <w:rPr>
          <w:rFonts w:ascii="Times New Roman" w:hAnsi="Times New Roman" w:cs="Times New Roman"/>
          <w:color w:val="7F7F7F" w:themeColor="text1" w:themeTint="80"/>
          <w:sz w:val="24"/>
          <w:szCs w:val="24"/>
        </w:rPr>
        <w:t>275</w:t>
      </w:r>
      <w:r w:rsidRPr="00B76449">
        <w:rPr>
          <w:rFonts w:ascii="Times New Roman" w:hAnsi="Times New Roman" w:cs="Times New Roman"/>
          <w:color w:val="767171"/>
          <w:sz w:val="24"/>
          <w:szCs w:val="24"/>
        </w:rPr>
        <w:t>) resoluciones.</w:t>
      </w:r>
    </w:p>
    <w:p w14:paraId="397F20C6" w14:textId="7B47723E" w:rsidR="000C3A68" w:rsidRDefault="000C3A68" w:rsidP="00CE261A">
      <w:pPr>
        <w:spacing w:after="0" w:line="360" w:lineRule="auto"/>
        <w:jc w:val="both"/>
        <w:rPr>
          <w:rFonts w:ascii="Times New Roman" w:hAnsi="Times New Roman" w:cs="Times New Roman"/>
          <w:color w:val="767171"/>
          <w:sz w:val="24"/>
          <w:szCs w:val="24"/>
        </w:rPr>
      </w:pPr>
    </w:p>
    <w:p w14:paraId="7EF6ADAE" w14:textId="77777777" w:rsidR="00013501" w:rsidRDefault="00013501" w:rsidP="00CE261A">
      <w:pPr>
        <w:spacing w:after="0" w:line="360" w:lineRule="auto"/>
        <w:jc w:val="both"/>
        <w:rPr>
          <w:rFonts w:ascii="Times New Roman" w:hAnsi="Times New Roman" w:cs="Times New Roman"/>
          <w:color w:val="767171"/>
          <w:sz w:val="24"/>
          <w:szCs w:val="24"/>
        </w:rPr>
      </w:pPr>
    </w:p>
    <w:p w14:paraId="223C0EAB" w14:textId="0F0C00A6" w:rsidR="000C3A68" w:rsidRDefault="000C3A68" w:rsidP="000C3A68">
      <w:pPr>
        <w:spacing w:after="0"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Resumen de Autorizaciones de Vuelos Chárter</w:t>
      </w:r>
    </w:p>
    <w:p w14:paraId="726DEBDB" w14:textId="20A6CCC3" w:rsidR="003E07B9" w:rsidRDefault="000C3A68" w:rsidP="003E07B9">
      <w:pPr>
        <w:spacing w:after="0"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Des</w:t>
      </w:r>
      <w:r w:rsidR="00CD35CD">
        <w:rPr>
          <w:rFonts w:ascii="Times New Roman" w:hAnsi="Times New Roman" w:cs="Times New Roman"/>
          <w:color w:val="767171"/>
          <w:sz w:val="24"/>
          <w:szCs w:val="24"/>
        </w:rPr>
        <w:t>d</w:t>
      </w:r>
      <w:r>
        <w:rPr>
          <w:rFonts w:ascii="Times New Roman" w:hAnsi="Times New Roman" w:cs="Times New Roman"/>
          <w:color w:val="767171"/>
          <w:sz w:val="24"/>
          <w:szCs w:val="24"/>
        </w:rPr>
        <w:t xml:space="preserve">e </w:t>
      </w:r>
      <w:r w:rsidR="00330CA9">
        <w:rPr>
          <w:rFonts w:ascii="Times New Roman" w:hAnsi="Times New Roman" w:cs="Times New Roman"/>
          <w:color w:val="767171"/>
          <w:sz w:val="24"/>
          <w:szCs w:val="24"/>
        </w:rPr>
        <w:t xml:space="preserve">enero </w:t>
      </w:r>
      <w:r>
        <w:rPr>
          <w:rFonts w:ascii="Times New Roman" w:hAnsi="Times New Roman" w:cs="Times New Roman"/>
          <w:color w:val="767171"/>
          <w:sz w:val="24"/>
          <w:szCs w:val="24"/>
        </w:rPr>
        <w:t xml:space="preserve">hasta </w:t>
      </w:r>
      <w:r w:rsidR="00330CA9">
        <w:rPr>
          <w:rFonts w:ascii="Times New Roman" w:hAnsi="Times New Roman" w:cs="Times New Roman"/>
          <w:color w:val="767171"/>
          <w:sz w:val="24"/>
          <w:szCs w:val="24"/>
        </w:rPr>
        <w:t>diciembre</w:t>
      </w:r>
      <w:r>
        <w:rPr>
          <w:rFonts w:ascii="Times New Roman" w:hAnsi="Times New Roman" w:cs="Times New Roman"/>
          <w:color w:val="767171"/>
          <w:sz w:val="24"/>
          <w:szCs w:val="24"/>
        </w:rPr>
        <w:t xml:space="preserve"> 2022</w:t>
      </w:r>
    </w:p>
    <w:p w14:paraId="1229242C" w14:textId="77777777" w:rsidR="00494AC4" w:rsidRPr="001C4CF1" w:rsidRDefault="00494AC4" w:rsidP="003E07B9">
      <w:pPr>
        <w:spacing w:after="0" w:line="360" w:lineRule="auto"/>
        <w:jc w:val="center"/>
        <w:rPr>
          <w:rFonts w:ascii="Times New Roman" w:hAnsi="Times New Roman" w:cs="Times New Roman"/>
          <w:b/>
          <w:color w:val="767171"/>
          <w:sz w:val="24"/>
          <w:szCs w:val="24"/>
          <w:u w:val="single"/>
          <w:vertAlign w:val="subscript"/>
        </w:rPr>
      </w:pPr>
    </w:p>
    <w:tbl>
      <w:tblPr>
        <w:tblW w:w="7781" w:type="dxa"/>
        <w:jc w:val="center"/>
        <w:tblCellMar>
          <w:left w:w="0" w:type="dxa"/>
          <w:right w:w="0" w:type="dxa"/>
        </w:tblCellMar>
        <w:tblLook w:val="04A0" w:firstRow="1" w:lastRow="0" w:firstColumn="1" w:lastColumn="0" w:noHBand="0" w:noVBand="1"/>
      </w:tblPr>
      <w:tblGrid>
        <w:gridCol w:w="2258"/>
        <w:gridCol w:w="1935"/>
        <w:gridCol w:w="1893"/>
        <w:gridCol w:w="1695"/>
      </w:tblGrid>
      <w:tr w:rsidR="003E07B9" w:rsidRPr="001C4CF1" w14:paraId="5786DEE4" w14:textId="5035AC8D" w:rsidTr="00913D55">
        <w:trPr>
          <w:trHeight w:val="463"/>
          <w:jc w:val="center"/>
        </w:trPr>
        <w:tc>
          <w:tcPr>
            <w:tcW w:w="2258" w:type="dxa"/>
            <w:vMerge w:val="restart"/>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tcPr>
          <w:p w14:paraId="7DFE14F6" w14:textId="77777777" w:rsidR="003E07B9" w:rsidRPr="00733191" w:rsidRDefault="003E07B9" w:rsidP="00A029C9">
            <w:pPr>
              <w:spacing w:after="0" w:line="360" w:lineRule="auto"/>
              <w:jc w:val="center"/>
              <w:rPr>
                <w:rFonts w:ascii="Times New Roman" w:hAnsi="Times New Roman" w:cs="Times New Roman"/>
                <w:color w:val="FFFFFF" w:themeColor="background1"/>
                <w:sz w:val="24"/>
                <w:szCs w:val="24"/>
              </w:rPr>
            </w:pPr>
          </w:p>
          <w:p w14:paraId="17770A7F" w14:textId="7E48AF0D" w:rsidR="003E07B9" w:rsidRPr="00733191" w:rsidRDefault="00733191" w:rsidP="00A029C9">
            <w:pPr>
              <w:spacing w:after="0" w:line="360" w:lineRule="auto"/>
              <w:jc w:val="center"/>
              <w:rPr>
                <w:rFonts w:ascii="Times New Roman" w:hAnsi="Times New Roman" w:cs="Times New Roman"/>
                <w:color w:val="FFFFFF" w:themeColor="background1"/>
                <w:sz w:val="24"/>
                <w:szCs w:val="24"/>
              </w:rPr>
            </w:pPr>
            <w:r w:rsidRPr="00733191">
              <w:rPr>
                <w:rFonts w:ascii="Times New Roman" w:hAnsi="Times New Roman" w:cs="Times New Roman"/>
                <w:color w:val="FFFFFF" w:themeColor="background1"/>
                <w:sz w:val="24"/>
                <w:szCs w:val="24"/>
              </w:rPr>
              <w:t>Aeropuerto</w:t>
            </w:r>
          </w:p>
          <w:p w14:paraId="4CDA579E" w14:textId="77777777" w:rsidR="003E07B9" w:rsidRPr="00733191" w:rsidRDefault="003E07B9" w:rsidP="00A029C9">
            <w:pPr>
              <w:spacing w:after="0" w:line="360" w:lineRule="auto"/>
              <w:jc w:val="center"/>
              <w:rPr>
                <w:rFonts w:ascii="Times New Roman" w:hAnsi="Times New Roman" w:cs="Times New Roman"/>
                <w:color w:val="FFFFFF" w:themeColor="background1"/>
                <w:sz w:val="24"/>
                <w:szCs w:val="24"/>
              </w:rPr>
            </w:pPr>
          </w:p>
        </w:tc>
        <w:tc>
          <w:tcPr>
            <w:tcW w:w="3828" w:type="dxa"/>
            <w:gridSpan w:val="2"/>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6F602C0D" w14:textId="054AEF67" w:rsidR="003E07B9" w:rsidRPr="00733191" w:rsidRDefault="00733191" w:rsidP="00A029C9">
            <w:pPr>
              <w:spacing w:after="0" w:line="360" w:lineRule="auto"/>
              <w:rPr>
                <w:rFonts w:ascii="Times New Roman" w:hAnsi="Times New Roman" w:cs="Times New Roman"/>
                <w:color w:val="FFFFFF" w:themeColor="background1"/>
                <w:sz w:val="24"/>
                <w:szCs w:val="24"/>
              </w:rPr>
            </w:pPr>
            <w:r w:rsidRPr="00733191">
              <w:rPr>
                <w:rFonts w:ascii="Times New Roman" w:hAnsi="Times New Roman" w:cs="Times New Roman"/>
                <w:color w:val="FFFFFF" w:themeColor="background1"/>
                <w:sz w:val="24"/>
                <w:szCs w:val="24"/>
              </w:rPr>
              <w:t xml:space="preserve">        Tipo de operación</w:t>
            </w:r>
          </w:p>
        </w:tc>
        <w:tc>
          <w:tcPr>
            <w:tcW w:w="1695" w:type="dxa"/>
            <w:tcBorders>
              <w:top w:val="single" w:sz="8" w:space="0" w:color="auto"/>
              <w:left w:val="nil"/>
              <w:bottom w:val="single" w:sz="8" w:space="0" w:color="auto"/>
              <w:right w:val="single" w:sz="8" w:space="0" w:color="auto"/>
            </w:tcBorders>
            <w:shd w:val="clear" w:color="auto" w:fill="002060"/>
          </w:tcPr>
          <w:p w14:paraId="3629885F" w14:textId="77777777" w:rsidR="003E07B9" w:rsidRPr="00733191" w:rsidRDefault="003E07B9" w:rsidP="00A029C9">
            <w:pPr>
              <w:spacing w:after="0" w:line="360" w:lineRule="auto"/>
              <w:rPr>
                <w:rFonts w:ascii="Times New Roman" w:hAnsi="Times New Roman" w:cs="Times New Roman"/>
                <w:color w:val="FFFFFF" w:themeColor="background1"/>
                <w:sz w:val="24"/>
                <w:szCs w:val="24"/>
              </w:rPr>
            </w:pPr>
          </w:p>
        </w:tc>
      </w:tr>
      <w:tr w:rsidR="00913D55" w:rsidRPr="001C4CF1" w14:paraId="6497006C" w14:textId="7261749B" w:rsidTr="00913D55">
        <w:trPr>
          <w:trHeight w:val="668"/>
          <w:jc w:val="center"/>
        </w:trPr>
        <w:tc>
          <w:tcPr>
            <w:tcW w:w="2258" w:type="dxa"/>
            <w:vMerge/>
            <w:tcBorders>
              <w:top w:val="single" w:sz="8" w:space="0" w:color="auto"/>
              <w:left w:val="single" w:sz="8" w:space="0" w:color="auto"/>
              <w:bottom w:val="single" w:sz="8" w:space="0" w:color="auto"/>
              <w:right w:val="single" w:sz="8" w:space="0" w:color="auto"/>
            </w:tcBorders>
            <w:shd w:val="clear" w:color="auto" w:fill="002060"/>
            <w:vAlign w:val="center"/>
            <w:hideMark/>
          </w:tcPr>
          <w:p w14:paraId="6C21A785" w14:textId="77777777" w:rsidR="003E07B9" w:rsidRPr="00733191" w:rsidRDefault="003E07B9" w:rsidP="00EE06F3">
            <w:pPr>
              <w:spacing w:after="0" w:line="360" w:lineRule="auto"/>
              <w:jc w:val="center"/>
              <w:rPr>
                <w:rFonts w:ascii="Times New Roman" w:hAnsi="Times New Roman" w:cs="Times New Roman"/>
                <w:color w:val="FFFFFF" w:themeColor="background1"/>
                <w:sz w:val="24"/>
                <w:szCs w:val="24"/>
              </w:rPr>
            </w:pPr>
          </w:p>
        </w:tc>
        <w:tc>
          <w:tcPr>
            <w:tcW w:w="1935"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62247939" w14:textId="6C96C58B" w:rsidR="003E07B9" w:rsidRPr="00733191" w:rsidRDefault="00733191" w:rsidP="00EE06F3">
            <w:pPr>
              <w:spacing w:after="0" w:line="360" w:lineRule="auto"/>
              <w:jc w:val="center"/>
              <w:rPr>
                <w:rFonts w:ascii="Times New Roman" w:hAnsi="Times New Roman" w:cs="Times New Roman"/>
                <w:color w:val="FFFFFF" w:themeColor="background1"/>
                <w:sz w:val="24"/>
                <w:szCs w:val="24"/>
              </w:rPr>
            </w:pPr>
            <w:r w:rsidRPr="00733191">
              <w:rPr>
                <w:rFonts w:ascii="Times New Roman" w:hAnsi="Times New Roman" w:cs="Times New Roman"/>
                <w:color w:val="FFFFFF" w:themeColor="background1"/>
                <w:sz w:val="24"/>
                <w:szCs w:val="24"/>
              </w:rPr>
              <w:t>Pasajeros</w:t>
            </w:r>
          </w:p>
        </w:tc>
        <w:tc>
          <w:tcPr>
            <w:tcW w:w="1893"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2C4B6CBB" w14:textId="0531DE71" w:rsidR="003E07B9" w:rsidRPr="00733191" w:rsidRDefault="00733191" w:rsidP="00EE06F3">
            <w:pPr>
              <w:spacing w:after="0" w:line="360" w:lineRule="auto"/>
              <w:jc w:val="center"/>
              <w:rPr>
                <w:rFonts w:ascii="Times New Roman" w:hAnsi="Times New Roman" w:cs="Times New Roman"/>
                <w:color w:val="FFFFFF" w:themeColor="background1"/>
                <w:sz w:val="24"/>
                <w:szCs w:val="24"/>
              </w:rPr>
            </w:pPr>
            <w:r w:rsidRPr="00733191">
              <w:rPr>
                <w:rFonts w:ascii="Times New Roman" w:hAnsi="Times New Roman" w:cs="Times New Roman"/>
                <w:color w:val="FFFFFF" w:themeColor="background1"/>
                <w:sz w:val="24"/>
                <w:szCs w:val="24"/>
              </w:rPr>
              <w:t>Carga</w:t>
            </w:r>
          </w:p>
        </w:tc>
        <w:tc>
          <w:tcPr>
            <w:tcW w:w="1695" w:type="dxa"/>
            <w:tcBorders>
              <w:top w:val="nil"/>
              <w:left w:val="nil"/>
              <w:bottom w:val="single" w:sz="8" w:space="0" w:color="auto"/>
              <w:right w:val="single" w:sz="8" w:space="0" w:color="auto"/>
            </w:tcBorders>
            <w:shd w:val="clear" w:color="auto" w:fill="002060"/>
          </w:tcPr>
          <w:p w14:paraId="1FC3652F" w14:textId="61014018" w:rsidR="003E07B9" w:rsidRPr="00733191" w:rsidRDefault="00733191" w:rsidP="00EE06F3">
            <w:pPr>
              <w:spacing w:after="0" w:line="360" w:lineRule="auto"/>
              <w:jc w:val="center"/>
              <w:rPr>
                <w:rFonts w:ascii="Times New Roman" w:hAnsi="Times New Roman" w:cs="Times New Roman"/>
                <w:color w:val="FFFFFF" w:themeColor="background1"/>
                <w:sz w:val="24"/>
                <w:szCs w:val="24"/>
              </w:rPr>
            </w:pPr>
            <w:r w:rsidRPr="00733191">
              <w:rPr>
                <w:rFonts w:ascii="Times New Roman" w:hAnsi="Times New Roman" w:cs="Times New Roman"/>
                <w:color w:val="FFFFFF" w:themeColor="background1"/>
                <w:sz w:val="24"/>
                <w:szCs w:val="24"/>
              </w:rPr>
              <w:t>Subtotal</w:t>
            </w:r>
          </w:p>
        </w:tc>
      </w:tr>
      <w:tr w:rsidR="00913D55" w:rsidRPr="001C4CF1" w14:paraId="044B93AB" w14:textId="260D6DC1" w:rsidTr="00EE06F3">
        <w:trPr>
          <w:trHeight w:val="175"/>
          <w:jc w:val="center"/>
        </w:trPr>
        <w:tc>
          <w:tcPr>
            <w:tcW w:w="22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FF81BCF" w14:textId="77777777" w:rsidR="003E07B9" w:rsidRPr="001C4CF1" w:rsidRDefault="003E07B9" w:rsidP="00A029C9">
            <w:pPr>
              <w:spacing w:after="0" w:line="360" w:lineRule="auto"/>
              <w:jc w:val="both"/>
              <w:rPr>
                <w:rFonts w:ascii="Times New Roman" w:eastAsia="Calibri" w:hAnsi="Times New Roman" w:cs="Times New Roman"/>
                <w:color w:val="767171"/>
                <w:sz w:val="24"/>
                <w:szCs w:val="24"/>
              </w:rPr>
            </w:pPr>
            <w:r w:rsidRPr="001C4CF1">
              <w:rPr>
                <w:rFonts w:ascii="Times New Roman" w:eastAsia="Calibri" w:hAnsi="Times New Roman" w:cs="Times New Roman"/>
                <w:color w:val="767171"/>
                <w:sz w:val="24"/>
                <w:szCs w:val="24"/>
              </w:rPr>
              <w:t>Santo Domingo</w:t>
            </w:r>
          </w:p>
        </w:tc>
        <w:tc>
          <w:tcPr>
            <w:tcW w:w="1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C4F8F3E" w14:textId="74B124BE" w:rsidR="003E07B9" w:rsidRPr="001C4CF1" w:rsidRDefault="00131C95" w:rsidP="00A029C9">
            <w:pPr>
              <w:spacing w:after="0" w:line="360" w:lineRule="auto"/>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939</w:t>
            </w:r>
          </w:p>
        </w:tc>
        <w:tc>
          <w:tcPr>
            <w:tcW w:w="18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3371C75" w14:textId="15FA2F06" w:rsidR="003E07B9" w:rsidRPr="001C4CF1" w:rsidRDefault="00131C95" w:rsidP="00A029C9">
            <w:pPr>
              <w:spacing w:after="0" w:line="360" w:lineRule="auto"/>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5, 405</w:t>
            </w:r>
          </w:p>
        </w:tc>
        <w:tc>
          <w:tcPr>
            <w:tcW w:w="1695" w:type="dxa"/>
            <w:tcBorders>
              <w:top w:val="nil"/>
              <w:left w:val="nil"/>
              <w:bottom w:val="single" w:sz="8" w:space="0" w:color="auto"/>
              <w:right w:val="single" w:sz="8" w:space="0" w:color="auto"/>
            </w:tcBorders>
            <w:shd w:val="clear" w:color="auto" w:fill="auto"/>
          </w:tcPr>
          <w:p w14:paraId="6C3848FF" w14:textId="08749340" w:rsidR="003E07B9" w:rsidRDefault="00131C95" w:rsidP="00A029C9">
            <w:pPr>
              <w:spacing w:after="0" w:line="360" w:lineRule="auto"/>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6,344</w:t>
            </w:r>
          </w:p>
        </w:tc>
      </w:tr>
      <w:tr w:rsidR="00913D55" w:rsidRPr="001C4CF1" w14:paraId="15E4A7D1" w14:textId="46554E34" w:rsidTr="00EE06F3">
        <w:trPr>
          <w:trHeight w:val="369"/>
          <w:jc w:val="center"/>
        </w:trPr>
        <w:tc>
          <w:tcPr>
            <w:tcW w:w="22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26CAE75" w14:textId="77777777" w:rsidR="003E07B9" w:rsidRPr="001C4CF1" w:rsidRDefault="003E07B9" w:rsidP="00A029C9">
            <w:pPr>
              <w:spacing w:after="0" w:line="360" w:lineRule="auto"/>
              <w:jc w:val="both"/>
              <w:rPr>
                <w:rFonts w:ascii="Times New Roman" w:eastAsia="Calibri" w:hAnsi="Times New Roman" w:cs="Times New Roman"/>
                <w:color w:val="767171"/>
                <w:sz w:val="24"/>
                <w:szCs w:val="24"/>
              </w:rPr>
            </w:pPr>
            <w:r w:rsidRPr="001C4CF1">
              <w:rPr>
                <w:rFonts w:ascii="Times New Roman" w:eastAsia="Calibri" w:hAnsi="Times New Roman" w:cs="Times New Roman"/>
                <w:color w:val="767171"/>
                <w:sz w:val="24"/>
                <w:szCs w:val="24"/>
              </w:rPr>
              <w:t>Punta Cana</w:t>
            </w:r>
          </w:p>
        </w:tc>
        <w:tc>
          <w:tcPr>
            <w:tcW w:w="1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E6DA634" w14:textId="0680C728" w:rsidR="003E07B9" w:rsidRPr="001C4CF1" w:rsidRDefault="00131C95" w:rsidP="00A029C9">
            <w:pPr>
              <w:spacing w:after="0" w:line="360" w:lineRule="auto"/>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3044</w:t>
            </w:r>
          </w:p>
        </w:tc>
        <w:tc>
          <w:tcPr>
            <w:tcW w:w="189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F8E01B7" w14:textId="5DC6CD59" w:rsidR="003E07B9" w:rsidRPr="001C4CF1" w:rsidRDefault="00131C95" w:rsidP="00A029C9">
            <w:pPr>
              <w:spacing w:after="0" w:line="360" w:lineRule="auto"/>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4</w:t>
            </w:r>
          </w:p>
        </w:tc>
        <w:tc>
          <w:tcPr>
            <w:tcW w:w="1695" w:type="dxa"/>
            <w:tcBorders>
              <w:top w:val="nil"/>
              <w:left w:val="nil"/>
              <w:bottom w:val="single" w:sz="8" w:space="0" w:color="auto"/>
              <w:right w:val="single" w:sz="8" w:space="0" w:color="auto"/>
            </w:tcBorders>
            <w:shd w:val="clear" w:color="auto" w:fill="auto"/>
          </w:tcPr>
          <w:p w14:paraId="51A60C90" w14:textId="3C90D656" w:rsidR="003E07B9" w:rsidRDefault="00131C95" w:rsidP="00A029C9">
            <w:pPr>
              <w:spacing w:after="0" w:line="360" w:lineRule="auto"/>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3048</w:t>
            </w:r>
          </w:p>
        </w:tc>
      </w:tr>
      <w:tr w:rsidR="00913D55" w:rsidRPr="001C4CF1" w14:paraId="4EA62A6B" w14:textId="6A3CCAD3" w:rsidTr="00EE06F3">
        <w:trPr>
          <w:trHeight w:val="54"/>
          <w:jc w:val="center"/>
        </w:trPr>
        <w:tc>
          <w:tcPr>
            <w:tcW w:w="22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006CAB5" w14:textId="77777777" w:rsidR="003E07B9" w:rsidRPr="001C4CF1" w:rsidRDefault="003E07B9" w:rsidP="00A029C9">
            <w:pPr>
              <w:spacing w:after="0" w:line="360" w:lineRule="auto"/>
              <w:jc w:val="both"/>
              <w:rPr>
                <w:rFonts w:ascii="Times New Roman" w:eastAsia="Calibri" w:hAnsi="Times New Roman" w:cs="Times New Roman"/>
                <w:color w:val="767171"/>
                <w:sz w:val="24"/>
                <w:szCs w:val="24"/>
              </w:rPr>
            </w:pPr>
            <w:r w:rsidRPr="001C4CF1">
              <w:rPr>
                <w:rFonts w:ascii="Times New Roman" w:eastAsia="Calibri" w:hAnsi="Times New Roman" w:cs="Times New Roman"/>
                <w:color w:val="767171"/>
                <w:sz w:val="24"/>
                <w:szCs w:val="24"/>
              </w:rPr>
              <w:t>Puerto Plata</w:t>
            </w:r>
          </w:p>
        </w:tc>
        <w:tc>
          <w:tcPr>
            <w:tcW w:w="1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F9B23B3" w14:textId="1B2DF860" w:rsidR="003E07B9" w:rsidRPr="001C4CF1" w:rsidRDefault="00131C95" w:rsidP="00A029C9">
            <w:pPr>
              <w:spacing w:after="0" w:line="360" w:lineRule="auto"/>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223</w:t>
            </w:r>
          </w:p>
        </w:tc>
        <w:tc>
          <w:tcPr>
            <w:tcW w:w="189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DB5485F" w14:textId="4D24EDA9" w:rsidR="003E07B9" w:rsidRPr="001C4CF1" w:rsidRDefault="00131C95" w:rsidP="00A029C9">
            <w:pPr>
              <w:spacing w:after="0" w:line="360" w:lineRule="auto"/>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1</w:t>
            </w:r>
          </w:p>
        </w:tc>
        <w:tc>
          <w:tcPr>
            <w:tcW w:w="1695" w:type="dxa"/>
            <w:tcBorders>
              <w:top w:val="nil"/>
              <w:left w:val="nil"/>
              <w:bottom w:val="single" w:sz="8" w:space="0" w:color="auto"/>
              <w:right w:val="single" w:sz="8" w:space="0" w:color="auto"/>
            </w:tcBorders>
            <w:shd w:val="clear" w:color="auto" w:fill="auto"/>
          </w:tcPr>
          <w:p w14:paraId="393DEAAD" w14:textId="5EFB83BF" w:rsidR="003E07B9" w:rsidRDefault="00131C95" w:rsidP="00A029C9">
            <w:pPr>
              <w:spacing w:after="0" w:line="360" w:lineRule="auto"/>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224</w:t>
            </w:r>
          </w:p>
        </w:tc>
      </w:tr>
      <w:tr w:rsidR="00913D55" w:rsidRPr="001C4CF1" w14:paraId="3E43A406" w14:textId="1760C984" w:rsidTr="00EE06F3">
        <w:trPr>
          <w:trHeight w:val="383"/>
          <w:jc w:val="center"/>
        </w:trPr>
        <w:tc>
          <w:tcPr>
            <w:tcW w:w="22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7B636C4" w14:textId="77777777" w:rsidR="003E07B9" w:rsidRPr="001C4CF1" w:rsidRDefault="003E07B9" w:rsidP="00A029C9">
            <w:pPr>
              <w:spacing w:after="0" w:line="360" w:lineRule="auto"/>
              <w:jc w:val="both"/>
              <w:rPr>
                <w:rFonts w:ascii="Times New Roman" w:eastAsia="Calibri" w:hAnsi="Times New Roman" w:cs="Times New Roman"/>
                <w:color w:val="767171"/>
                <w:sz w:val="24"/>
                <w:szCs w:val="24"/>
              </w:rPr>
            </w:pPr>
            <w:r w:rsidRPr="001C4CF1">
              <w:rPr>
                <w:rFonts w:ascii="Times New Roman" w:eastAsia="Calibri" w:hAnsi="Times New Roman" w:cs="Times New Roman"/>
                <w:color w:val="767171"/>
                <w:sz w:val="24"/>
                <w:szCs w:val="24"/>
              </w:rPr>
              <w:t>La Romana</w:t>
            </w:r>
          </w:p>
        </w:tc>
        <w:tc>
          <w:tcPr>
            <w:tcW w:w="1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45FECA0" w14:textId="77BD5AAD" w:rsidR="003E07B9" w:rsidRPr="001C4CF1" w:rsidRDefault="00131C95" w:rsidP="00A029C9">
            <w:pPr>
              <w:spacing w:after="0" w:line="360" w:lineRule="auto"/>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184</w:t>
            </w:r>
          </w:p>
        </w:tc>
        <w:tc>
          <w:tcPr>
            <w:tcW w:w="189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F056D6B" w14:textId="77777777" w:rsidR="003E07B9" w:rsidRPr="001C4CF1" w:rsidRDefault="003E07B9" w:rsidP="00A029C9">
            <w:pPr>
              <w:spacing w:after="0" w:line="360" w:lineRule="auto"/>
              <w:jc w:val="center"/>
              <w:rPr>
                <w:rFonts w:ascii="Times New Roman" w:eastAsia="Cambria" w:hAnsi="Times New Roman" w:cs="Times New Roman"/>
                <w:color w:val="767171"/>
                <w:sz w:val="24"/>
                <w:szCs w:val="24"/>
              </w:rPr>
            </w:pPr>
            <w:r>
              <w:rPr>
                <w:rFonts w:ascii="Times New Roman" w:eastAsia="Cambria" w:hAnsi="Times New Roman" w:cs="Times New Roman"/>
                <w:color w:val="767171"/>
                <w:sz w:val="24"/>
                <w:szCs w:val="24"/>
              </w:rPr>
              <w:t>0</w:t>
            </w:r>
          </w:p>
        </w:tc>
        <w:tc>
          <w:tcPr>
            <w:tcW w:w="1695" w:type="dxa"/>
            <w:tcBorders>
              <w:top w:val="nil"/>
              <w:left w:val="nil"/>
              <w:bottom w:val="single" w:sz="8" w:space="0" w:color="auto"/>
              <w:right w:val="single" w:sz="8" w:space="0" w:color="auto"/>
            </w:tcBorders>
            <w:shd w:val="clear" w:color="auto" w:fill="auto"/>
          </w:tcPr>
          <w:p w14:paraId="771F782F" w14:textId="4D7A59F4" w:rsidR="003E07B9" w:rsidRDefault="00131C95" w:rsidP="00A029C9">
            <w:pPr>
              <w:spacing w:after="0" w:line="360" w:lineRule="auto"/>
              <w:jc w:val="center"/>
              <w:rPr>
                <w:rFonts w:ascii="Times New Roman" w:eastAsia="Cambria" w:hAnsi="Times New Roman" w:cs="Times New Roman"/>
                <w:color w:val="767171"/>
                <w:sz w:val="24"/>
                <w:szCs w:val="24"/>
              </w:rPr>
            </w:pPr>
            <w:r>
              <w:rPr>
                <w:rFonts w:ascii="Times New Roman" w:eastAsia="Cambria" w:hAnsi="Times New Roman" w:cs="Times New Roman"/>
                <w:color w:val="767171"/>
                <w:sz w:val="24"/>
                <w:szCs w:val="24"/>
              </w:rPr>
              <w:t>184</w:t>
            </w:r>
          </w:p>
        </w:tc>
      </w:tr>
      <w:tr w:rsidR="00913D55" w:rsidRPr="001C4CF1" w14:paraId="6F437501" w14:textId="0D529BDD" w:rsidTr="00EE06F3">
        <w:trPr>
          <w:trHeight w:val="383"/>
          <w:jc w:val="center"/>
        </w:trPr>
        <w:tc>
          <w:tcPr>
            <w:tcW w:w="22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3F84149" w14:textId="77777777" w:rsidR="003E07B9" w:rsidRPr="001C4CF1" w:rsidRDefault="003E07B9" w:rsidP="00A029C9">
            <w:pPr>
              <w:spacing w:after="0" w:line="360" w:lineRule="auto"/>
              <w:jc w:val="both"/>
              <w:rPr>
                <w:rFonts w:ascii="Times New Roman" w:eastAsia="Calibri" w:hAnsi="Times New Roman" w:cs="Times New Roman"/>
                <w:color w:val="767171"/>
                <w:sz w:val="24"/>
                <w:szCs w:val="24"/>
              </w:rPr>
            </w:pPr>
            <w:r w:rsidRPr="001C4CF1">
              <w:rPr>
                <w:rFonts w:ascii="Times New Roman" w:eastAsia="Calibri" w:hAnsi="Times New Roman" w:cs="Times New Roman"/>
                <w:color w:val="767171"/>
                <w:sz w:val="24"/>
                <w:szCs w:val="24"/>
              </w:rPr>
              <w:t>Santiago</w:t>
            </w:r>
          </w:p>
        </w:tc>
        <w:tc>
          <w:tcPr>
            <w:tcW w:w="1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5ED75D2" w14:textId="0EB993ED" w:rsidR="003E07B9" w:rsidRPr="001C4CF1" w:rsidRDefault="00131C95" w:rsidP="00A029C9">
            <w:pPr>
              <w:spacing w:after="0" w:line="360" w:lineRule="auto"/>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385</w:t>
            </w:r>
          </w:p>
        </w:tc>
        <w:tc>
          <w:tcPr>
            <w:tcW w:w="189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1CDCD23" w14:textId="59C9E890" w:rsidR="003E07B9" w:rsidRPr="001C4CF1" w:rsidRDefault="00131C95" w:rsidP="00A029C9">
            <w:pPr>
              <w:spacing w:after="0" w:line="360" w:lineRule="auto"/>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553</w:t>
            </w:r>
          </w:p>
        </w:tc>
        <w:tc>
          <w:tcPr>
            <w:tcW w:w="1695" w:type="dxa"/>
            <w:tcBorders>
              <w:top w:val="nil"/>
              <w:left w:val="nil"/>
              <w:bottom w:val="single" w:sz="8" w:space="0" w:color="auto"/>
              <w:right w:val="single" w:sz="8" w:space="0" w:color="auto"/>
            </w:tcBorders>
            <w:shd w:val="clear" w:color="auto" w:fill="auto"/>
          </w:tcPr>
          <w:p w14:paraId="35321945" w14:textId="3D6EA79E" w:rsidR="003E07B9" w:rsidRDefault="00131C95" w:rsidP="00A029C9">
            <w:pPr>
              <w:spacing w:after="0" w:line="360" w:lineRule="auto"/>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938</w:t>
            </w:r>
          </w:p>
        </w:tc>
      </w:tr>
      <w:tr w:rsidR="00913D55" w:rsidRPr="001C4CF1" w14:paraId="7FB427ED" w14:textId="5E003771" w:rsidTr="00EE06F3">
        <w:trPr>
          <w:trHeight w:val="369"/>
          <w:jc w:val="center"/>
        </w:trPr>
        <w:tc>
          <w:tcPr>
            <w:tcW w:w="22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9EC9789" w14:textId="77777777" w:rsidR="003E07B9" w:rsidRPr="001C4CF1" w:rsidRDefault="003E07B9" w:rsidP="00A029C9">
            <w:pPr>
              <w:spacing w:after="0" w:line="360" w:lineRule="auto"/>
              <w:rPr>
                <w:rFonts w:ascii="Times New Roman" w:eastAsia="Cambria" w:hAnsi="Times New Roman" w:cs="Times New Roman"/>
                <w:color w:val="767171"/>
                <w:sz w:val="24"/>
                <w:szCs w:val="24"/>
              </w:rPr>
            </w:pPr>
            <w:r w:rsidRPr="001C4CF1">
              <w:rPr>
                <w:rFonts w:ascii="Times New Roman" w:eastAsia="Cambria" w:hAnsi="Times New Roman" w:cs="Times New Roman"/>
                <w:color w:val="767171"/>
                <w:sz w:val="24"/>
                <w:szCs w:val="24"/>
              </w:rPr>
              <w:t>Samaná</w:t>
            </w:r>
          </w:p>
        </w:tc>
        <w:tc>
          <w:tcPr>
            <w:tcW w:w="1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47E1319" w14:textId="01AF61FC" w:rsidR="003E07B9" w:rsidRPr="001C4CF1" w:rsidRDefault="00131C95" w:rsidP="00A029C9">
            <w:pPr>
              <w:spacing w:after="0" w:line="360" w:lineRule="auto"/>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13</w:t>
            </w:r>
          </w:p>
        </w:tc>
        <w:tc>
          <w:tcPr>
            <w:tcW w:w="189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3AF85FF" w14:textId="77777777" w:rsidR="003E07B9" w:rsidRPr="001C4CF1" w:rsidRDefault="003E07B9" w:rsidP="00A029C9">
            <w:pPr>
              <w:spacing w:after="0" w:line="360" w:lineRule="auto"/>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0</w:t>
            </w:r>
          </w:p>
        </w:tc>
        <w:tc>
          <w:tcPr>
            <w:tcW w:w="1695" w:type="dxa"/>
            <w:tcBorders>
              <w:top w:val="nil"/>
              <w:left w:val="nil"/>
              <w:bottom w:val="single" w:sz="8" w:space="0" w:color="auto"/>
              <w:right w:val="single" w:sz="8" w:space="0" w:color="auto"/>
            </w:tcBorders>
            <w:shd w:val="clear" w:color="auto" w:fill="auto"/>
          </w:tcPr>
          <w:p w14:paraId="495BDFEA" w14:textId="4923B633" w:rsidR="003E07B9" w:rsidRDefault="00131C95" w:rsidP="00A029C9">
            <w:pPr>
              <w:spacing w:after="0" w:line="360" w:lineRule="auto"/>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13</w:t>
            </w:r>
          </w:p>
        </w:tc>
      </w:tr>
      <w:tr w:rsidR="00913D55" w:rsidRPr="001C4CF1" w14:paraId="4C16B1B1" w14:textId="64A9E321" w:rsidTr="00EE06F3">
        <w:trPr>
          <w:trHeight w:val="383"/>
          <w:jc w:val="center"/>
        </w:trPr>
        <w:tc>
          <w:tcPr>
            <w:tcW w:w="22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D6CBA51" w14:textId="77777777" w:rsidR="003E07B9" w:rsidRPr="001C4CF1" w:rsidRDefault="003E07B9" w:rsidP="00A029C9">
            <w:pPr>
              <w:spacing w:after="0" w:line="360" w:lineRule="auto"/>
              <w:rPr>
                <w:rFonts w:ascii="Times New Roman" w:eastAsia="Cambria" w:hAnsi="Times New Roman" w:cs="Times New Roman"/>
                <w:color w:val="767171"/>
                <w:sz w:val="24"/>
                <w:szCs w:val="24"/>
              </w:rPr>
            </w:pPr>
            <w:r w:rsidRPr="001C4CF1">
              <w:rPr>
                <w:rFonts w:ascii="Times New Roman" w:eastAsia="Cambria" w:hAnsi="Times New Roman" w:cs="Times New Roman"/>
                <w:color w:val="767171"/>
                <w:sz w:val="24"/>
                <w:szCs w:val="24"/>
              </w:rPr>
              <w:t>El Higüero</w:t>
            </w:r>
          </w:p>
        </w:tc>
        <w:tc>
          <w:tcPr>
            <w:tcW w:w="1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F347BC9" w14:textId="66F808FE" w:rsidR="003E07B9" w:rsidRPr="001C4CF1" w:rsidRDefault="00131C95" w:rsidP="00A029C9">
            <w:pPr>
              <w:spacing w:after="0" w:line="360" w:lineRule="auto"/>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10</w:t>
            </w:r>
          </w:p>
        </w:tc>
        <w:tc>
          <w:tcPr>
            <w:tcW w:w="189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B7D96FF" w14:textId="77777777" w:rsidR="003E07B9" w:rsidRPr="001C4CF1" w:rsidRDefault="003E07B9" w:rsidP="00A029C9">
            <w:pPr>
              <w:spacing w:after="0" w:line="360" w:lineRule="auto"/>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0</w:t>
            </w:r>
          </w:p>
        </w:tc>
        <w:tc>
          <w:tcPr>
            <w:tcW w:w="1695" w:type="dxa"/>
            <w:tcBorders>
              <w:top w:val="nil"/>
              <w:left w:val="nil"/>
              <w:bottom w:val="single" w:sz="8" w:space="0" w:color="auto"/>
              <w:right w:val="single" w:sz="8" w:space="0" w:color="auto"/>
            </w:tcBorders>
            <w:shd w:val="clear" w:color="auto" w:fill="auto"/>
          </w:tcPr>
          <w:p w14:paraId="647B61FF" w14:textId="3F2D129D" w:rsidR="003E07B9" w:rsidRDefault="00131C95" w:rsidP="00A029C9">
            <w:pPr>
              <w:spacing w:after="0" w:line="360" w:lineRule="auto"/>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10</w:t>
            </w:r>
          </w:p>
        </w:tc>
      </w:tr>
      <w:tr w:rsidR="00913D55" w:rsidRPr="00EE06F3" w14:paraId="7CE96DED" w14:textId="6C6B5AE3" w:rsidTr="00913D55">
        <w:trPr>
          <w:trHeight w:val="753"/>
          <w:jc w:val="center"/>
        </w:trPr>
        <w:tc>
          <w:tcPr>
            <w:tcW w:w="2258" w:type="dxa"/>
            <w:tcBorders>
              <w:top w:val="nil"/>
              <w:left w:val="single" w:sz="8" w:space="0" w:color="auto"/>
              <w:bottom w:val="nil"/>
              <w:right w:val="single" w:sz="8" w:space="0" w:color="auto"/>
            </w:tcBorders>
            <w:shd w:val="clear" w:color="auto" w:fill="002060"/>
            <w:tcMar>
              <w:top w:w="0" w:type="dxa"/>
              <w:left w:w="108" w:type="dxa"/>
              <w:bottom w:w="0" w:type="dxa"/>
              <w:right w:w="108" w:type="dxa"/>
            </w:tcMar>
            <w:hideMark/>
          </w:tcPr>
          <w:p w14:paraId="1DABB349" w14:textId="73003E37" w:rsidR="003E07B9" w:rsidRPr="00733191" w:rsidRDefault="00733191" w:rsidP="00DA1467">
            <w:pPr>
              <w:spacing w:after="0" w:line="360" w:lineRule="auto"/>
              <w:jc w:val="center"/>
              <w:rPr>
                <w:rFonts w:ascii="Times New Roman" w:hAnsi="Times New Roman" w:cs="Times New Roman"/>
                <w:color w:val="FFFFFF" w:themeColor="background1"/>
                <w:sz w:val="24"/>
                <w:szCs w:val="24"/>
              </w:rPr>
            </w:pPr>
            <w:bookmarkStart w:id="14" w:name="_Hlk121729691"/>
            <w:r w:rsidRPr="00733191">
              <w:rPr>
                <w:rFonts w:ascii="Times New Roman" w:hAnsi="Times New Roman" w:cs="Times New Roman"/>
                <w:color w:val="FFFFFF" w:themeColor="background1"/>
                <w:sz w:val="24"/>
                <w:szCs w:val="24"/>
              </w:rPr>
              <w:t>Total</w:t>
            </w:r>
          </w:p>
        </w:tc>
        <w:tc>
          <w:tcPr>
            <w:tcW w:w="1935" w:type="dxa"/>
            <w:tcBorders>
              <w:top w:val="nil"/>
              <w:left w:val="nil"/>
              <w:bottom w:val="nil"/>
              <w:right w:val="single" w:sz="8" w:space="0" w:color="auto"/>
            </w:tcBorders>
            <w:shd w:val="clear" w:color="auto" w:fill="002060"/>
            <w:tcMar>
              <w:top w:w="0" w:type="dxa"/>
              <w:left w:w="108" w:type="dxa"/>
              <w:bottom w:w="0" w:type="dxa"/>
              <w:right w:w="108" w:type="dxa"/>
            </w:tcMar>
          </w:tcPr>
          <w:p w14:paraId="5F09C525" w14:textId="048A61D1" w:rsidR="003E07B9" w:rsidRPr="00733191" w:rsidRDefault="00661772" w:rsidP="00A029C9">
            <w:pPr>
              <w:spacing w:after="0" w:line="360" w:lineRule="auto"/>
              <w:jc w:val="center"/>
              <w:rPr>
                <w:rFonts w:ascii="Times New Roman" w:hAnsi="Times New Roman" w:cs="Times New Roman"/>
                <w:color w:val="FFFFFF" w:themeColor="background1"/>
                <w:sz w:val="24"/>
                <w:szCs w:val="24"/>
              </w:rPr>
            </w:pPr>
            <w:r w:rsidRPr="00733191">
              <w:rPr>
                <w:rFonts w:ascii="Times New Roman" w:hAnsi="Times New Roman" w:cs="Times New Roman"/>
                <w:color w:val="FFFFFF" w:themeColor="background1"/>
                <w:sz w:val="24"/>
                <w:szCs w:val="24"/>
              </w:rPr>
              <w:t>4,798</w:t>
            </w:r>
          </w:p>
        </w:tc>
        <w:tc>
          <w:tcPr>
            <w:tcW w:w="1893" w:type="dxa"/>
            <w:tcBorders>
              <w:top w:val="nil"/>
              <w:left w:val="nil"/>
              <w:bottom w:val="nil"/>
              <w:right w:val="single" w:sz="8" w:space="0" w:color="auto"/>
            </w:tcBorders>
            <w:shd w:val="clear" w:color="auto" w:fill="002060"/>
            <w:tcMar>
              <w:top w:w="0" w:type="dxa"/>
              <w:left w:w="108" w:type="dxa"/>
              <w:bottom w:w="0" w:type="dxa"/>
              <w:right w:w="108" w:type="dxa"/>
            </w:tcMar>
          </w:tcPr>
          <w:p w14:paraId="14DCFD2D" w14:textId="508CE952" w:rsidR="003E07B9" w:rsidRPr="00733191" w:rsidRDefault="005F3D0C" w:rsidP="00EE06F3">
            <w:pPr>
              <w:spacing w:after="0" w:line="360" w:lineRule="auto"/>
              <w:jc w:val="center"/>
              <w:rPr>
                <w:rFonts w:ascii="Times New Roman" w:hAnsi="Times New Roman" w:cs="Times New Roman"/>
                <w:color w:val="FFFFFF" w:themeColor="background1"/>
                <w:sz w:val="24"/>
                <w:szCs w:val="24"/>
              </w:rPr>
            </w:pPr>
            <w:r w:rsidRPr="00733191">
              <w:rPr>
                <w:rFonts w:ascii="Times New Roman" w:hAnsi="Times New Roman" w:cs="Times New Roman"/>
                <w:color w:val="FFFFFF" w:themeColor="background1"/>
                <w:sz w:val="24"/>
                <w:szCs w:val="24"/>
              </w:rPr>
              <w:t xml:space="preserve">    </w:t>
            </w:r>
            <w:r w:rsidR="00661772" w:rsidRPr="00733191">
              <w:rPr>
                <w:rFonts w:ascii="Times New Roman" w:hAnsi="Times New Roman" w:cs="Times New Roman"/>
                <w:color w:val="FFFFFF" w:themeColor="background1"/>
                <w:sz w:val="24"/>
                <w:szCs w:val="24"/>
              </w:rPr>
              <w:t>5,693</w:t>
            </w:r>
          </w:p>
        </w:tc>
        <w:tc>
          <w:tcPr>
            <w:tcW w:w="1695" w:type="dxa"/>
            <w:tcBorders>
              <w:top w:val="nil"/>
              <w:left w:val="nil"/>
              <w:bottom w:val="nil"/>
              <w:right w:val="single" w:sz="8" w:space="0" w:color="auto"/>
            </w:tcBorders>
            <w:shd w:val="clear" w:color="auto" w:fill="002060"/>
          </w:tcPr>
          <w:p w14:paraId="6D8A9BD7" w14:textId="2E106BCB" w:rsidR="003E07B9" w:rsidRPr="00733191" w:rsidRDefault="00661772" w:rsidP="00EE06F3">
            <w:pPr>
              <w:spacing w:after="0" w:line="360" w:lineRule="auto"/>
              <w:jc w:val="center"/>
              <w:rPr>
                <w:rFonts w:ascii="Times New Roman" w:hAnsi="Times New Roman" w:cs="Times New Roman"/>
                <w:color w:val="FFFFFF" w:themeColor="background1"/>
                <w:sz w:val="24"/>
                <w:szCs w:val="24"/>
              </w:rPr>
            </w:pPr>
            <w:r w:rsidRPr="00733191">
              <w:rPr>
                <w:rFonts w:ascii="Times New Roman" w:hAnsi="Times New Roman" w:cs="Times New Roman"/>
                <w:color w:val="FFFFFF" w:themeColor="background1"/>
                <w:sz w:val="24"/>
                <w:szCs w:val="24"/>
              </w:rPr>
              <w:t>10,761</w:t>
            </w:r>
          </w:p>
        </w:tc>
      </w:tr>
    </w:tbl>
    <w:p w14:paraId="7CBDD959" w14:textId="1A482B03" w:rsidR="003E07B9" w:rsidRDefault="003E07B9" w:rsidP="00EE06F3">
      <w:pPr>
        <w:spacing w:after="0" w:line="360" w:lineRule="auto"/>
        <w:jc w:val="center"/>
        <w:rPr>
          <w:rFonts w:ascii="Times New Roman" w:hAnsi="Times New Roman" w:cs="Times New Roman"/>
          <w:color w:val="767171"/>
          <w:sz w:val="24"/>
          <w:szCs w:val="24"/>
        </w:rPr>
      </w:pPr>
    </w:p>
    <w:p w14:paraId="5613E35B" w14:textId="762122E6" w:rsidR="00913D55" w:rsidRDefault="00913D55" w:rsidP="00913D55">
      <w:pPr>
        <w:spacing w:after="0" w:line="360" w:lineRule="auto"/>
        <w:rPr>
          <w:rFonts w:ascii="Times New Roman" w:hAnsi="Times New Roman" w:cs="Times New Roman"/>
          <w:color w:val="767171"/>
          <w:sz w:val="24"/>
          <w:szCs w:val="24"/>
        </w:rPr>
      </w:pPr>
    </w:p>
    <w:p w14:paraId="7044CBE9" w14:textId="1A4F9B50" w:rsidR="00494AC4" w:rsidRDefault="00494AC4" w:rsidP="00913D55">
      <w:pPr>
        <w:spacing w:after="0" w:line="360" w:lineRule="auto"/>
        <w:rPr>
          <w:rFonts w:ascii="Times New Roman" w:hAnsi="Times New Roman" w:cs="Times New Roman"/>
          <w:color w:val="767171"/>
          <w:sz w:val="24"/>
          <w:szCs w:val="24"/>
        </w:rPr>
      </w:pPr>
    </w:p>
    <w:p w14:paraId="7B0614AA" w14:textId="3353BE56" w:rsidR="00494AC4" w:rsidRDefault="00494AC4" w:rsidP="00913D55">
      <w:pPr>
        <w:spacing w:after="0" w:line="360" w:lineRule="auto"/>
        <w:rPr>
          <w:rFonts w:ascii="Times New Roman" w:hAnsi="Times New Roman" w:cs="Times New Roman"/>
          <w:color w:val="767171"/>
          <w:sz w:val="24"/>
          <w:szCs w:val="24"/>
        </w:rPr>
      </w:pPr>
    </w:p>
    <w:p w14:paraId="2EB9B765" w14:textId="25BD627A" w:rsidR="00494AC4" w:rsidRDefault="00494AC4" w:rsidP="00913D55">
      <w:pPr>
        <w:spacing w:after="0" w:line="360" w:lineRule="auto"/>
        <w:rPr>
          <w:rFonts w:ascii="Times New Roman" w:hAnsi="Times New Roman" w:cs="Times New Roman"/>
          <w:color w:val="767171"/>
          <w:sz w:val="24"/>
          <w:szCs w:val="24"/>
        </w:rPr>
      </w:pPr>
    </w:p>
    <w:p w14:paraId="6D77B26B" w14:textId="24049361" w:rsidR="00494AC4" w:rsidRDefault="00494AC4" w:rsidP="00913D55">
      <w:pPr>
        <w:spacing w:after="0" w:line="360" w:lineRule="auto"/>
        <w:rPr>
          <w:rFonts w:ascii="Times New Roman" w:hAnsi="Times New Roman" w:cs="Times New Roman"/>
          <w:color w:val="767171"/>
          <w:sz w:val="24"/>
          <w:szCs w:val="24"/>
        </w:rPr>
      </w:pPr>
    </w:p>
    <w:p w14:paraId="022E5E75" w14:textId="6CA2CE70" w:rsidR="00913D55" w:rsidRDefault="00913D55" w:rsidP="00CD35CD">
      <w:pPr>
        <w:spacing w:after="0" w:line="360" w:lineRule="auto"/>
        <w:jc w:val="center"/>
        <w:rPr>
          <w:rFonts w:ascii="Times New Roman" w:eastAsia="Times New Roman" w:hAnsi="Times New Roman" w:cs="Times New Roman"/>
          <w:color w:val="767171"/>
          <w:sz w:val="24"/>
          <w:szCs w:val="24"/>
          <w:lang w:eastAsia="es-DO"/>
        </w:rPr>
      </w:pPr>
      <w:r w:rsidRPr="00952F59">
        <w:rPr>
          <w:rFonts w:ascii="Times New Roman" w:eastAsia="Times New Roman" w:hAnsi="Times New Roman" w:cs="Times New Roman"/>
          <w:color w:val="767171"/>
          <w:sz w:val="24"/>
          <w:szCs w:val="24"/>
          <w:lang w:eastAsia="es-DO"/>
        </w:rPr>
        <w:lastRenderedPageBreak/>
        <w:t>Autorizaciones de Vuelos Chárter por meses</w:t>
      </w:r>
    </w:p>
    <w:p w14:paraId="713855F4" w14:textId="77777777" w:rsidR="00013501" w:rsidRDefault="00013501" w:rsidP="00CD35CD">
      <w:pPr>
        <w:spacing w:after="0" w:line="360" w:lineRule="auto"/>
        <w:jc w:val="center"/>
        <w:rPr>
          <w:rFonts w:ascii="Times New Roman" w:hAnsi="Times New Roman" w:cs="Times New Roman"/>
          <w:color w:val="767171"/>
          <w:sz w:val="24"/>
          <w:szCs w:val="24"/>
        </w:rPr>
      </w:pPr>
    </w:p>
    <w:p w14:paraId="339586EC" w14:textId="73C1E9EE" w:rsidR="00076F84" w:rsidRDefault="00013501" w:rsidP="00CD35CD">
      <w:pPr>
        <w:spacing w:after="0"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E</w:t>
      </w:r>
      <w:r w:rsidR="00FC2510" w:rsidRPr="00952F59">
        <w:rPr>
          <w:rFonts w:ascii="Times New Roman" w:hAnsi="Times New Roman" w:cs="Times New Roman"/>
          <w:color w:val="767171"/>
          <w:sz w:val="24"/>
          <w:szCs w:val="24"/>
        </w:rPr>
        <w:t>nero 2022</w:t>
      </w:r>
    </w:p>
    <w:tbl>
      <w:tblPr>
        <w:tblW w:w="7787" w:type="dxa"/>
        <w:jc w:val="center"/>
        <w:tblLook w:val="04A0" w:firstRow="1" w:lastRow="0" w:firstColumn="1" w:lastColumn="0" w:noHBand="0" w:noVBand="1"/>
      </w:tblPr>
      <w:tblGrid>
        <w:gridCol w:w="2020"/>
        <w:gridCol w:w="2408"/>
        <w:gridCol w:w="1452"/>
        <w:gridCol w:w="1907"/>
      </w:tblGrid>
      <w:tr w:rsidR="001C4CF1" w:rsidRPr="001C4CF1" w14:paraId="0FDEE11A" w14:textId="77777777" w:rsidTr="00BE06ED">
        <w:trPr>
          <w:trHeight w:val="300"/>
          <w:jc w:val="center"/>
        </w:trPr>
        <w:tc>
          <w:tcPr>
            <w:tcW w:w="2020" w:type="dxa"/>
            <w:vMerge w:val="restart"/>
            <w:tcBorders>
              <w:top w:val="single" w:sz="8" w:space="0" w:color="auto"/>
              <w:left w:val="single" w:sz="8" w:space="0" w:color="auto"/>
              <w:bottom w:val="single" w:sz="4" w:space="0" w:color="auto"/>
              <w:right w:val="single" w:sz="4" w:space="0" w:color="auto"/>
            </w:tcBorders>
            <w:shd w:val="clear" w:color="auto" w:fill="002060"/>
            <w:noWrap/>
            <w:vAlign w:val="center"/>
            <w:hideMark/>
          </w:tcPr>
          <w:p w14:paraId="0A65DB03" w14:textId="075F182F"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Aeropuerto</w:t>
            </w:r>
          </w:p>
        </w:tc>
        <w:tc>
          <w:tcPr>
            <w:tcW w:w="3860" w:type="dxa"/>
            <w:gridSpan w:val="2"/>
            <w:tcBorders>
              <w:top w:val="single" w:sz="8" w:space="0" w:color="auto"/>
              <w:left w:val="nil"/>
              <w:bottom w:val="single" w:sz="4" w:space="0" w:color="auto"/>
              <w:right w:val="single" w:sz="4" w:space="0" w:color="auto"/>
            </w:tcBorders>
            <w:shd w:val="clear" w:color="auto" w:fill="002060"/>
            <w:noWrap/>
            <w:vAlign w:val="bottom"/>
            <w:hideMark/>
          </w:tcPr>
          <w:p w14:paraId="008FC7D1" w14:textId="476ABF4E"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Tipo de operación</w:t>
            </w:r>
          </w:p>
        </w:tc>
        <w:tc>
          <w:tcPr>
            <w:tcW w:w="1907" w:type="dxa"/>
            <w:vMerge w:val="restart"/>
            <w:tcBorders>
              <w:top w:val="single" w:sz="8" w:space="0" w:color="auto"/>
              <w:left w:val="single" w:sz="4" w:space="0" w:color="auto"/>
              <w:bottom w:val="single" w:sz="4" w:space="0" w:color="auto"/>
              <w:right w:val="single" w:sz="8" w:space="0" w:color="auto"/>
            </w:tcBorders>
            <w:shd w:val="clear" w:color="auto" w:fill="002060"/>
            <w:noWrap/>
            <w:vAlign w:val="center"/>
            <w:hideMark/>
          </w:tcPr>
          <w:p w14:paraId="26F13DDC" w14:textId="7C7A4FED" w:rsidR="00076F84" w:rsidRPr="0032536C" w:rsidRDefault="00733191" w:rsidP="00D027E1">
            <w:pPr>
              <w:spacing w:after="0" w:line="360" w:lineRule="auto"/>
              <w:jc w:val="center"/>
              <w:rPr>
                <w:rFonts w:ascii="Times New Roman" w:eastAsia="Times New Roman" w:hAnsi="Times New Roman" w:cs="Times New Roman"/>
                <w:b/>
                <w:bCs/>
                <w:color w:val="767171"/>
                <w:sz w:val="24"/>
                <w:szCs w:val="24"/>
              </w:rPr>
            </w:pPr>
            <w:r w:rsidRPr="00733191">
              <w:rPr>
                <w:rFonts w:ascii="Times New Roman" w:eastAsia="Times New Roman" w:hAnsi="Times New Roman" w:cs="Times New Roman"/>
                <w:b/>
                <w:bCs/>
                <w:color w:val="FFFFFF" w:themeColor="background1"/>
                <w:sz w:val="24"/>
                <w:szCs w:val="24"/>
              </w:rPr>
              <w:t>Subtotal</w:t>
            </w:r>
          </w:p>
        </w:tc>
      </w:tr>
      <w:tr w:rsidR="001C4CF1" w:rsidRPr="001C4CF1" w14:paraId="3BA8C300" w14:textId="77777777" w:rsidTr="00BE06ED">
        <w:trPr>
          <w:trHeight w:val="300"/>
          <w:jc w:val="center"/>
        </w:trPr>
        <w:tc>
          <w:tcPr>
            <w:tcW w:w="2020" w:type="dxa"/>
            <w:vMerge/>
            <w:tcBorders>
              <w:top w:val="single" w:sz="8" w:space="0" w:color="auto"/>
              <w:left w:val="single" w:sz="8" w:space="0" w:color="auto"/>
              <w:bottom w:val="single" w:sz="4" w:space="0" w:color="auto"/>
              <w:right w:val="single" w:sz="4" w:space="0" w:color="auto"/>
            </w:tcBorders>
            <w:vAlign w:val="center"/>
            <w:hideMark/>
          </w:tcPr>
          <w:p w14:paraId="746E644E" w14:textId="77777777" w:rsidR="00076F84" w:rsidRPr="00733191" w:rsidRDefault="00076F84" w:rsidP="0032536C">
            <w:pPr>
              <w:spacing w:after="0" w:line="360" w:lineRule="auto"/>
              <w:jc w:val="center"/>
              <w:rPr>
                <w:rFonts w:ascii="Times New Roman" w:eastAsia="Times New Roman" w:hAnsi="Times New Roman" w:cs="Times New Roman"/>
                <w:b/>
                <w:bCs/>
                <w:color w:val="FFFFFF" w:themeColor="background1"/>
                <w:sz w:val="24"/>
                <w:szCs w:val="24"/>
              </w:rPr>
            </w:pPr>
          </w:p>
        </w:tc>
        <w:tc>
          <w:tcPr>
            <w:tcW w:w="2408" w:type="dxa"/>
            <w:tcBorders>
              <w:top w:val="nil"/>
              <w:left w:val="nil"/>
              <w:bottom w:val="single" w:sz="4" w:space="0" w:color="auto"/>
              <w:right w:val="single" w:sz="4" w:space="0" w:color="auto"/>
            </w:tcBorders>
            <w:shd w:val="clear" w:color="auto" w:fill="002060"/>
            <w:noWrap/>
            <w:vAlign w:val="bottom"/>
            <w:hideMark/>
          </w:tcPr>
          <w:p w14:paraId="4A0AF793" w14:textId="3F2FB7C0" w:rsidR="00076F84" w:rsidRPr="00733191" w:rsidRDefault="00733191" w:rsidP="0032536C">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Pasajeros</w:t>
            </w:r>
          </w:p>
        </w:tc>
        <w:tc>
          <w:tcPr>
            <w:tcW w:w="1452" w:type="dxa"/>
            <w:tcBorders>
              <w:top w:val="nil"/>
              <w:left w:val="nil"/>
              <w:bottom w:val="single" w:sz="4" w:space="0" w:color="auto"/>
              <w:right w:val="single" w:sz="4" w:space="0" w:color="auto"/>
            </w:tcBorders>
            <w:shd w:val="clear" w:color="auto" w:fill="002060"/>
            <w:noWrap/>
            <w:vAlign w:val="bottom"/>
            <w:hideMark/>
          </w:tcPr>
          <w:p w14:paraId="21C8AA54" w14:textId="07F4D2F1" w:rsidR="00076F84" w:rsidRPr="00733191" w:rsidRDefault="00733191" w:rsidP="0032536C">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Carga</w:t>
            </w:r>
          </w:p>
        </w:tc>
        <w:tc>
          <w:tcPr>
            <w:tcW w:w="1907" w:type="dxa"/>
            <w:vMerge/>
            <w:tcBorders>
              <w:top w:val="single" w:sz="8" w:space="0" w:color="auto"/>
              <w:left w:val="single" w:sz="4" w:space="0" w:color="auto"/>
              <w:bottom w:val="single" w:sz="4" w:space="0" w:color="auto"/>
              <w:right w:val="single" w:sz="8" w:space="0" w:color="auto"/>
            </w:tcBorders>
            <w:vAlign w:val="center"/>
            <w:hideMark/>
          </w:tcPr>
          <w:p w14:paraId="2A3B2FE2" w14:textId="77777777" w:rsidR="00076F84" w:rsidRPr="001C4CF1" w:rsidRDefault="00076F84" w:rsidP="0032536C">
            <w:pPr>
              <w:spacing w:after="0" w:line="360" w:lineRule="auto"/>
              <w:jc w:val="center"/>
              <w:rPr>
                <w:rFonts w:ascii="Times New Roman" w:eastAsia="Times New Roman" w:hAnsi="Times New Roman" w:cs="Times New Roman"/>
                <w:b/>
                <w:bCs/>
                <w:color w:val="767171"/>
                <w:sz w:val="24"/>
                <w:szCs w:val="24"/>
              </w:rPr>
            </w:pPr>
          </w:p>
        </w:tc>
      </w:tr>
      <w:tr w:rsidR="001C4CF1" w:rsidRPr="001C4CF1" w14:paraId="341F1E09" w14:textId="77777777" w:rsidTr="0032536C">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544D9EEE"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Santo Domingo</w:t>
            </w:r>
          </w:p>
        </w:tc>
        <w:tc>
          <w:tcPr>
            <w:tcW w:w="2408" w:type="dxa"/>
            <w:tcBorders>
              <w:top w:val="nil"/>
              <w:left w:val="nil"/>
              <w:bottom w:val="single" w:sz="4" w:space="0" w:color="auto"/>
              <w:right w:val="single" w:sz="4" w:space="0" w:color="auto"/>
            </w:tcBorders>
            <w:shd w:val="clear" w:color="auto" w:fill="auto"/>
            <w:noWrap/>
            <w:vAlign w:val="bottom"/>
            <w:hideMark/>
          </w:tcPr>
          <w:p w14:paraId="40D6F8B0"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79</w:t>
            </w:r>
          </w:p>
        </w:tc>
        <w:tc>
          <w:tcPr>
            <w:tcW w:w="1452" w:type="dxa"/>
            <w:tcBorders>
              <w:top w:val="nil"/>
              <w:left w:val="nil"/>
              <w:bottom w:val="single" w:sz="4" w:space="0" w:color="auto"/>
              <w:right w:val="single" w:sz="4" w:space="0" w:color="auto"/>
            </w:tcBorders>
            <w:shd w:val="clear" w:color="auto" w:fill="auto"/>
            <w:noWrap/>
            <w:vAlign w:val="bottom"/>
            <w:hideMark/>
          </w:tcPr>
          <w:p w14:paraId="120F44D1"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449</w:t>
            </w:r>
          </w:p>
        </w:tc>
        <w:tc>
          <w:tcPr>
            <w:tcW w:w="1907" w:type="dxa"/>
            <w:tcBorders>
              <w:top w:val="nil"/>
              <w:left w:val="nil"/>
              <w:bottom w:val="single" w:sz="4" w:space="0" w:color="auto"/>
              <w:right w:val="single" w:sz="8" w:space="0" w:color="auto"/>
            </w:tcBorders>
            <w:shd w:val="clear" w:color="auto" w:fill="auto"/>
            <w:noWrap/>
            <w:vAlign w:val="bottom"/>
            <w:hideMark/>
          </w:tcPr>
          <w:p w14:paraId="6ECFC756"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528</w:t>
            </w:r>
          </w:p>
        </w:tc>
      </w:tr>
      <w:tr w:rsidR="001C4CF1" w:rsidRPr="001C4CF1" w14:paraId="18567009" w14:textId="77777777" w:rsidTr="0032536C">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28D01969"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Punta Cana</w:t>
            </w:r>
          </w:p>
        </w:tc>
        <w:tc>
          <w:tcPr>
            <w:tcW w:w="2408" w:type="dxa"/>
            <w:tcBorders>
              <w:top w:val="nil"/>
              <w:left w:val="nil"/>
              <w:bottom w:val="single" w:sz="4" w:space="0" w:color="auto"/>
              <w:right w:val="single" w:sz="4" w:space="0" w:color="auto"/>
            </w:tcBorders>
            <w:shd w:val="clear" w:color="auto" w:fill="auto"/>
            <w:noWrap/>
            <w:vAlign w:val="bottom"/>
            <w:hideMark/>
          </w:tcPr>
          <w:p w14:paraId="526B9853"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277</w:t>
            </w:r>
          </w:p>
        </w:tc>
        <w:tc>
          <w:tcPr>
            <w:tcW w:w="1452" w:type="dxa"/>
            <w:tcBorders>
              <w:top w:val="nil"/>
              <w:left w:val="nil"/>
              <w:bottom w:val="single" w:sz="4" w:space="0" w:color="auto"/>
              <w:right w:val="single" w:sz="4" w:space="0" w:color="auto"/>
            </w:tcBorders>
            <w:shd w:val="clear" w:color="auto" w:fill="auto"/>
            <w:noWrap/>
            <w:vAlign w:val="bottom"/>
            <w:hideMark/>
          </w:tcPr>
          <w:p w14:paraId="04BF976D"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907" w:type="dxa"/>
            <w:tcBorders>
              <w:top w:val="nil"/>
              <w:left w:val="nil"/>
              <w:bottom w:val="single" w:sz="4" w:space="0" w:color="auto"/>
              <w:right w:val="single" w:sz="8" w:space="0" w:color="auto"/>
            </w:tcBorders>
            <w:shd w:val="clear" w:color="auto" w:fill="auto"/>
            <w:noWrap/>
            <w:vAlign w:val="bottom"/>
            <w:hideMark/>
          </w:tcPr>
          <w:p w14:paraId="4520D9F5"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277</w:t>
            </w:r>
          </w:p>
        </w:tc>
      </w:tr>
      <w:tr w:rsidR="001C4CF1" w:rsidRPr="001C4CF1" w14:paraId="5F46693F" w14:textId="77777777" w:rsidTr="0032536C">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4714CF8D"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 xml:space="preserve">Puerto Plata </w:t>
            </w:r>
          </w:p>
        </w:tc>
        <w:tc>
          <w:tcPr>
            <w:tcW w:w="2408" w:type="dxa"/>
            <w:tcBorders>
              <w:top w:val="nil"/>
              <w:left w:val="nil"/>
              <w:bottom w:val="single" w:sz="4" w:space="0" w:color="auto"/>
              <w:right w:val="single" w:sz="4" w:space="0" w:color="auto"/>
            </w:tcBorders>
            <w:shd w:val="clear" w:color="auto" w:fill="auto"/>
            <w:noWrap/>
            <w:vAlign w:val="bottom"/>
            <w:hideMark/>
          </w:tcPr>
          <w:p w14:paraId="046B3C9A"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5</w:t>
            </w:r>
          </w:p>
        </w:tc>
        <w:tc>
          <w:tcPr>
            <w:tcW w:w="1452" w:type="dxa"/>
            <w:tcBorders>
              <w:top w:val="nil"/>
              <w:left w:val="nil"/>
              <w:bottom w:val="single" w:sz="4" w:space="0" w:color="auto"/>
              <w:right w:val="single" w:sz="4" w:space="0" w:color="auto"/>
            </w:tcBorders>
            <w:shd w:val="clear" w:color="auto" w:fill="auto"/>
            <w:noWrap/>
            <w:vAlign w:val="bottom"/>
            <w:hideMark/>
          </w:tcPr>
          <w:p w14:paraId="21009466"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907" w:type="dxa"/>
            <w:tcBorders>
              <w:top w:val="nil"/>
              <w:left w:val="nil"/>
              <w:bottom w:val="single" w:sz="4" w:space="0" w:color="auto"/>
              <w:right w:val="single" w:sz="8" w:space="0" w:color="auto"/>
            </w:tcBorders>
            <w:shd w:val="clear" w:color="auto" w:fill="auto"/>
            <w:noWrap/>
            <w:vAlign w:val="bottom"/>
            <w:hideMark/>
          </w:tcPr>
          <w:p w14:paraId="2E49C63A"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5</w:t>
            </w:r>
          </w:p>
        </w:tc>
      </w:tr>
      <w:tr w:rsidR="001C4CF1" w:rsidRPr="001C4CF1" w14:paraId="0E466145" w14:textId="77777777" w:rsidTr="0032536C">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2B408F59"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Santiago</w:t>
            </w:r>
          </w:p>
        </w:tc>
        <w:tc>
          <w:tcPr>
            <w:tcW w:w="2408" w:type="dxa"/>
            <w:tcBorders>
              <w:top w:val="nil"/>
              <w:left w:val="nil"/>
              <w:bottom w:val="single" w:sz="4" w:space="0" w:color="auto"/>
              <w:right w:val="single" w:sz="4" w:space="0" w:color="auto"/>
            </w:tcBorders>
            <w:shd w:val="clear" w:color="auto" w:fill="auto"/>
            <w:noWrap/>
            <w:vAlign w:val="bottom"/>
            <w:hideMark/>
          </w:tcPr>
          <w:p w14:paraId="66C80DAA"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452" w:type="dxa"/>
            <w:tcBorders>
              <w:top w:val="nil"/>
              <w:left w:val="nil"/>
              <w:bottom w:val="single" w:sz="4" w:space="0" w:color="auto"/>
              <w:right w:val="single" w:sz="4" w:space="0" w:color="auto"/>
            </w:tcBorders>
            <w:shd w:val="clear" w:color="auto" w:fill="auto"/>
            <w:noWrap/>
            <w:vAlign w:val="bottom"/>
            <w:hideMark/>
          </w:tcPr>
          <w:p w14:paraId="23C125C6"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5</w:t>
            </w:r>
          </w:p>
        </w:tc>
        <w:tc>
          <w:tcPr>
            <w:tcW w:w="1907" w:type="dxa"/>
            <w:tcBorders>
              <w:top w:val="nil"/>
              <w:left w:val="nil"/>
              <w:bottom w:val="single" w:sz="4" w:space="0" w:color="auto"/>
              <w:right w:val="single" w:sz="8" w:space="0" w:color="auto"/>
            </w:tcBorders>
            <w:shd w:val="clear" w:color="auto" w:fill="auto"/>
            <w:noWrap/>
            <w:vAlign w:val="bottom"/>
            <w:hideMark/>
          </w:tcPr>
          <w:p w14:paraId="43D2EFCD"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5</w:t>
            </w:r>
          </w:p>
        </w:tc>
      </w:tr>
      <w:tr w:rsidR="001C4CF1" w:rsidRPr="001C4CF1" w14:paraId="2DBC631F" w14:textId="77777777" w:rsidTr="0032536C">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3D0E46B8"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Samaná</w:t>
            </w:r>
          </w:p>
        </w:tc>
        <w:tc>
          <w:tcPr>
            <w:tcW w:w="2408" w:type="dxa"/>
            <w:tcBorders>
              <w:top w:val="nil"/>
              <w:left w:val="nil"/>
              <w:bottom w:val="single" w:sz="4" w:space="0" w:color="auto"/>
              <w:right w:val="single" w:sz="4" w:space="0" w:color="auto"/>
            </w:tcBorders>
            <w:shd w:val="clear" w:color="auto" w:fill="auto"/>
            <w:noWrap/>
            <w:vAlign w:val="bottom"/>
            <w:hideMark/>
          </w:tcPr>
          <w:p w14:paraId="67BBD297"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w:t>
            </w:r>
          </w:p>
        </w:tc>
        <w:tc>
          <w:tcPr>
            <w:tcW w:w="1452" w:type="dxa"/>
            <w:tcBorders>
              <w:top w:val="nil"/>
              <w:left w:val="nil"/>
              <w:bottom w:val="single" w:sz="4" w:space="0" w:color="auto"/>
              <w:right w:val="single" w:sz="4" w:space="0" w:color="auto"/>
            </w:tcBorders>
            <w:shd w:val="clear" w:color="auto" w:fill="auto"/>
            <w:noWrap/>
            <w:vAlign w:val="bottom"/>
            <w:hideMark/>
          </w:tcPr>
          <w:p w14:paraId="2B8ACB37"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907" w:type="dxa"/>
            <w:tcBorders>
              <w:top w:val="nil"/>
              <w:left w:val="nil"/>
              <w:bottom w:val="single" w:sz="4" w:space="0" w:color="auto"/>
              <w:right w:val="single" w:sz="8" w:space="0" w:color="auto"/>
            </w:tcBorders>
            <w:shd w:val="clear" w:color="auto" w:fill="auto"/>
            <w:noWrap/>
            <w:vAlign w:val="bottom"/>
            <w:hideMark/>
          </w:tcPr>
          <w:p w14:paraId="06A2C717"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w:t>
            </w:r>
          </w:p>
        </w:tc>
      </w:tr>
      <w:tr w:rsidR="001C4CF1" w:rsidRPr="001C4CF1" w14:paraId="1C590252" w14:textId="77777777" w:rsidTr="0032536C">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2F3364B8"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La Romana</w:t>
            </w:r>
          </w:p>
        </w:tc>
        <w:tc>
          <w:tcPr>
            <w:tcW w:w="2408" w:type="dxa"/>
            <w:tcBorders>
              <w:top w:val="nil"/>
              <w:left w:val="nil"/>
              <w:bottom w:val="single" w:sz="4" w:space="0" w:color="auto"/>
              <w:right w:val="single" w:sz="4" w:space="0" w:color="auto"/>
            </w:tcBorders>
            <w:shd w:val="clear" w:color="auto" w:fill="auto"/>
            <w:noWrap/>
            <w:vAlign w:val="bottom"/>
            <w:hideMark/>
          </w:tcPr>
          <w:p w14:paraId="61ABB31E"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32</w:t>
            </w:r>
          </w:p>
        </w:tc>
        <w:tc>
          <w:tcPr>
            <w:tcW w:w="1452" w:type="dxa"/>
            <w:tcBorders>
              <w:top w:val="nil"/>
              <w:left w:val="nil"/>
              <w:bottom w:val="single" w:sz="4" w:space="0" w:color="auto"/>
              <w:right w:val="single" w:sz="4" w:space="0" w:color="auto"/>
            </w:tcBorders>
            <w:shd w:val="clear" w:color="auto" w:fill="auto"/>
            <w:noWrap/>
            <w:vAlign w:val="bottom"/>
            <w:hideMark/>
          </w:tcPr>
          <w:p w14:paraId="130382A8"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907" w:type="dxa"/>
            <w:tcBorders>
              <w:top w:val="nil"/>
              <w:left w:val="nil"/>
              <w:bottom w:val="single" w:sz="4" w:space="0" w:color="auto"/>
              <w:right w:val="single" w:sz="8" w:space="0" w:color="auto"/>
            </w:tcBorders>
            <w:shd w:val="clear" w:color="auto" w:fill="auto"/>
            <w:noWrap/>
            <w:vAlign w:val="bottom"/>
            <w:hideMark/>
          </w:tcPr>
          <w:p w14:paraId="08B82B12"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32</w:t>
            </w:r>
          </w:p>
        </w:tc>
      </w:tr>
      <w:tr w:rsidR="001C4CF1" w:rsidRPr="001C4CF1" w14:paraId="39CB2114" w14:textId="77777777" w:rsidTr="00BE06ED">
        <w:trPr>
          <w:trHeight w:val="315"/>
          <w:jc w:val="center"/>
        </w:trPr>
        <w:tc>
          <w:tcPr>
            <w:tcW w:w="2020" w:type="dxa"/>
            <w:tcBorders>
              <w:top w:val="nil"/>
              <w:left w:val="single" w:sz="8" w:space="0" w:color="auto"/>
              <w:bottom w:val="single" w:sz="8" w:space="0" w:color="auto"/>
              <w:right w:val="single" w:sz="4" w:space="0" w:color="auto"/>
            </w:tcBorders>
            <w:shd w:val="clear" w:color="auto" w:fill="002060"/>
            <w:noWrap/>
            <w:vAlign w:val="bottom"/>
            <w:hideMark/>
          </w:tcPr>
          <w:p w14:paraId="1DBAC0C8" w14:textId="683FF0D6" w:rsidR="00076F84" w:rsidRPr="00733191" w:rsidRDefault="005F3D0C" w:rsidP="00DA1467">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TOTAL</w:t>
            </w:r>
          </w:p>
        </w:tc>
        <w:tc>
          <w:tcPr>
            <w:tcW w:w="2408" w:type="dxa"/>
            <w:tcBorders>
              <w:top w:val="nil"/>
              <w:left w:val="nil"/>
              <w:bottom w:val="single" w:sz="8" w:space="0" w:color="auto"/>
              <w:right w:val="single" w:sz="4" w:space="0" w:color="auto"/>
            </w:tcBorders>
            <w:shd w:val="clear" w:color="auto" w:fill="002060"/>
            <w:noWrap/>
            <w:vAlign w:val="bottom"/>
            <w:hideMark/>
          </w:tcPr>
          <w:p w14:paraId="20828CF4" w14:textId="77777777" w:rsidR="00076F84" w:rsidRPr="00733191" w:rsidRDefault="00076F84"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395</w:t>
            </w:r>
          </w:p>
        </w:tc>
        <w:tc>
          <w:tcPr>
            <w:tcW w:w="1452" w:type="dxa"/>
            <w:tcBorders>
              <w:top w:val="nil"/>
              <w:left w:val="nil"/>
              <w:bottom w:val="single" w:sz="8" w:space="0" w:color="auto"/>
              <w:right w:val="single" w:sz="4" w:space="0" w:color="auto"/>
            </w:tcBorders>
            <w:shd w:val="clear" w:color="auto" w:fill="002060"/>
            <w:noWrap/>
            <w:vAlign w:val="bottom"/>
            <w:hideMark/>
          </w:tcPr>
          <w:p w14:paraId="4B662D61" w14:textId="77777777" w:rsidR="00076F84" w:rsidRPr="00733191" w:rsidRDefault="00076F84"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454</w:t>
            </w:r>
          </w:p>
        </w:tc>
        <w:tc>
          <w:tcPr>
            <w:tcW w:w="1907" w:type="dxa"/>
            <w:tcBorders>
              <w:top w:val="nil"/>
              <w:left w:val="nil"/>
              <w:bottom w:val="single" w:sz="8" w:space="0" w:color="auto"/>
              <w:right w:val="single" w:sz="8" w:space="0" w:color="auto"/>
            </w:tcBorders>
            <w:shd w:val="clear" w:color="auto" w:fill="002060"/>
            <w:noWrap/>
            <w:vAlign w:val="bottom"/>
            <w:hideMark/>
          </w:tcPr>
          <w:p w14:paraId="29E7B9AE" w14:textId="77777777" w:rsidR="00076F84" w:rsidRPr="00733191" w:rsidRDefault="00076F84"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849</w:t>
            </w:r>
          </w:p>
        </w:tc>
      </w:tr>
      <w:bookmarkEnd w:id="14"/>
    </w:tbl>
    <w:p w14:paraId="40C0C013" w14:textId="77777777" w:rsidR="00076F84" w:rsidRDefault="00076F84" w:rsidP="00D027E1">
      <w:pPr>
        <w:spacing w:after="0" w:line="360" w:lineRule="auto"/>
        <w:jc w:val="center"/>
        <w:rPr>
          <w:rFonts w:ascii="Times New Roman" w:hAnsi="Times New Roman" w:cs="Times New Roman"/>
          <w:b/>
          <w:bCs/>
          <w:color w:val="767171"/>
          <w:sz w:val="24"/>
          <w:szCs w:val="24"/>
          <w:u w:val="single"/>
        </w:rPr>
      </w:pPr>
    </w:p>
    <w:p w14:paraId="33D36684" w14:textId="07A7154D" w:rsidR="00076F84" w:rsidRPr="00FC2510" w:rsidRDefault="00FC2510" w:rsidP="00CD35CD">
      <w:pPr>
        <w:spacing w:after="0" w:line="360" w:lineRule="auto"/>
        <w:jc w:val="center"/>
        <w:rPr>
          <w:rFonts w:ascii="Times New Roman" w:hAnsi="Times New Roman" w:cs="Times New Roman"/>
          <w:color w:val="767171"/>
          <w:sz w:val="24"/>
          <w:szCs w:val="24"/>
        </w:rPr>
      </w:pPr>
      <w:r w:rsidRPr="00FC2510">
        <w:rPr>
          <w:rFonts w:ascii="Times New Roman" w:hAnsi="Times New Roman" w:cs="Times New Roman"/>
          <w:color w:val="767171"/>
          <w:sz w:val="24"/>
          <w:szCs w:val="24"/>
        </w:rPr>
        <w:t>Febrero 2022</w:t>
      </w:r>
    </w:p>
    <w:tbl>
      <w:tblPr>
        <w:tblW w:w="7928" w:type="dxa"/>
        <w:jc w:val="center"/>
        <w:tblLook w:val="04A0" w:firstRow="1" w:lastRow="0" w:firstColumn="1" w:lastColumn="0" w:noHBand="0" w:noVBand="1"/>
      </w:tblPr>
      <w:tblGrid>
        <w:gridCol w:w="2020"/>
        <w:gridCol w:w="2408"/>
        <w:gridCol w:w="1452"/>
        <w:gridCol w:w="2048"/>
      </w:tblGrid>
      <w:tr w:rsidR="001C4CF1" w:rsidRPr="001C4CF1" w14:paraId="58537B3A" w14:textId="77777777" w:rsidTr="00035510">
        <w:trPr>
          <w:trHeight w:val="300"/>
          <w:jc w:val="center"/>
        </w:trPr>
        <w:tc>
          <w:tcPr>
            <w:tcW w:w="2020" w:type="dxa"/>
            <w:vMerge w:val="restart"/>
            <w:tcBorders>
              <w:top w:val="single" w:sz="8" w:space="0" w:color="auto"/>
              <w:left w:val="single" w:sz="8" w:space="0" w:color="auto"/>
              <w:bottom w:val="single" w:sz="4" w:space="0" w:color="auto"/>
              <w:right w:val="single" w:sz="4" w:space="0" w:color="auto"/>
            </w:tcBorders>
            <w:shd w:val="clear" w:color="auto" w:fill="002060"/>
            <w:noWrap/>
            <w:vAlign w:val="center"/>
            <w:hideMark/>
          </w:tcPr>
          <w:p w14:paraId="5010A141" w14:textId="3DFB9910"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Aeropuerto</w:t>
            </w:r>
          </w:p>
        </w:tc>
        <w:tc>
          <w:tcPr>
            <w:tcW w:w="3860" w:type="dxa"/>
            <w:gridSpan w:val="2"/>
            <w:tcBorders>
              <w:top w:val="single" w:sz="8" w:space="0" w:color="auto"/>
              <w:left w:val="nil"/>
              <w:bottom w:val="single" w:sz="4" w:space="0" w:color="auto"/>
              <w:right w:val="single" w:sz="4" w:space="0" w:color="auto"/>
            </w:tcBorders>
            <w:shd w:val="clear" w:color="auto" w:fill="002060"/>
            <w:noWrap/>
            <w:vAlign w:val="bottom"/>
            <w:hideMark/>
          </w:tcPr>
          <w:p w14:paraId="29072982" w14:textId="5593B08B"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Tipo de operación</w:t>
            </w:r>
          </w:p>
        </w:tc>
        <w:tc>
          <w:tcPr>
            <w:tcW w:w="2048" w:type="dxa"/>
            <w:vMerge w:val="restart"/>
            <w:tcBorders>
              <w:top w:val="single" w:sz="8" w:space="0" w:color="auto"/>
              <w:left w:val="single" w:sz="4" w:space="0" w:color="auto"/>
              <w:bottom w:val="single" w:sz="4" w:space="0" w:color="auto"/>
              <w:right w:val="single" w:sz="8" w:space="0" w:color="auto"/>
            </w:tcBorders>
            <w:shd w:val="clear" w:color="auto" w:fill="002060"/>
            <w:noWrap/>
            <w:vAlign w:val="center"/>
            <w:hideMark/>
          </w:tcPr>
          <w:p w14:paraId="12D0337A" w14:textId="02FD592A"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Subtotal</w:t>
            </w:r>
          </w:p>
        </w:tc>
      </w:tr>
      <w:tr w:rsidR="001C4CF1" w:rsidRPr="001C4CF1" w14:paraId="19097651" w14:textId="77777777" w:rsidTr="00035510">
        <w:trPr>
          <w:trHeight w:val="300"/>
          <w:jc w:val="center"/>
        </w:trPr>
        <w:tc>
          <w:tcPr>
            <w:tcW w:w="2020" w:type="dxa"/>
            <w:vMerge/>
            <w:tcBorders>
              <w:top w:val="single" w:sz="8" w:space="0" w:color="auto"/>
              <w:left w:val="single" w:sz="8" w:space="0" w:color="auto"/>
              <w:bottom w:val="single" w:sz="4" w:space="0" w:color="auto"/>
              <w:right w:val="single" w:sz="4" w:space="0" w:color="auto"/>
            </w:tcBorders>
            <w:vAlign w:val="center"/>
            <w:hideMark/>
          </w:tcPr>
          <w:p w14:paraId="15AB4AD9" w14:textId="77777777" w:rsidR="00076F84" w:rsidRPr="001C4CF1" w:rsidRDefault="00076F84" w:rsidP="0032536C">
            <w:pPr>
              <w:spacing w:after="0" w:line="360" w:lineRule="auto"/>
              <w:jc w:val="center"/>
              <w:rPr>
                <w:rFonts w:ascii="Times New Roman" w:eastAsia="Times New Roman" w:hAnsi="Times New Roman" w:cs="Times New Roman"/>
                <w:b/>
                <w:bCs/>
                <w:color w:val="767171"/>
                <w:sz w:val="24"/>
                <w:szCs w:val="24"/>
              </w:rPr>
            </w:pPr>
          </w:p>
        </w:tc>
        <w:tc>
          <w:tcPr>
            <w:tcW w:w="2408" w:type="dxa"/>
            <w:tcBorders>
              <w:top w:val="nil"/>
              <w:left w:val="nil"/>
              <w:bottom w:val="single" w:sz="4" w:space="0" w:color="auto"/>
              <w:right w:val="single" w:sz="4" w:space="0" w:color="auto"/>
            </w:tcBorders>
            <w:shd w:val="clear" w:color="auto" w:fill="002060"/>
            <w:noWrap/>
            <w:vAlign w:val="bottom"/>
            <w:hideMark/>
          </w:tcPr>
          <w:p w14:paraId="67631416" w14:textId="0D1B4835" w:rsidR="00076F84" w:rsidRPr="00733191" w:rsidRDefault="00733191" w:rsidP="0032536C">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Pasajeros</w:t>
            </w:r>
          </w:p>
        </w:tc>
        <w:tc>
          <w:tcPr>
            <w:tcW w:w="1452" w:type="dxa"/>
            <w:tcBorders>
              <w:top w:val="nil"/>
              <w:left w:val="nil"/>
              <w:bottom w:val="single" w:sz="4" w:space="0" w:color="auto"/>
              <w:right w:val="single" w:sz="4" w:space="0" w:color="auto"/>
            </w:tcBorders>
            <w:shd w:val="clear" w:color="auto" w:fill="002060"/>
            <w:noWrap/>
            <w:vAlign w:val="bottom"/>
            <w:hideMark/>
          </w:tcPr>
          <w:p w14:paraId="5F06851B" w14:textId="2A266180" w:rsidR="00076F84" w:rsidRPr="00733191" w:rsidRDefault="00733191" w:rsidP="0032536C">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Carga</w:t>
            </w:r>
          </w:p>
        </w:tc>
        <w:tc>
          <w:tcPr>
            <w:tcW w:w="2048" w:type="dxa"/>
            <w:vMerge/>
            <w:tcBorders>
              <w:top w:val="single" w:sz="8" w:space="0" w:color="auto"/>
              <w:left w:val="single" w:sz="4" w:space="0" w:color="auto"/>
              <w:bottom w:val="single" w:sz="4" w:space="0" w:color="auto"/>
              <w:right w:val="single" w:sz="8" w:space="0" w:color="auto"/>
            </w:tcBorders>
            <w:vAlign w:val="center"/>
            <w:hideMark/>
          </w:tcPr>
          <w:p w14:paraId="182D32FB" w14:textId="77777777" w:rsidR="00076F84" w:rsidRPr="001C4CF1" w:rsidRDefault="00076F84" w:rsidP="0032536C">
            <w:pPr>
              <w:spacing w:after="0" w:line="360" w:lineRule="auto"/>
              <w:jc w:val="center"/>
              <w:rPr>
                <w:rFonts w:ascii="Times New Roman" w:eastAsia="Times New Roman" w:hAnsi="Times New Roman" w:cs="Times New Roman"/>
                <w:b/>
                <w:bCs/>
                <w:color w:val="767171"/>
                <w:sz w:val="24"/>
                <w:szCs w:val="24"/>
              </w:rPr>
            </w:pPr>
          </w:p>
        </w:tc>
      </w:tr>
      <w:tr w:rsidR="001C4CF1" w:rsidRPr="001C4CF1" w14:paraId="61E976E3" w14:textId="77777777" w:rsidTr="0032536C">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1B0CBE92"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Santo Domingo</w:t>
            </w:r>
          </w:p>
        </w:tc>
        <w:tc>
          <w:tcPr>
            <w:tcW w:w="2408" w:type="dxa"/>
            <w:tcBorders>
              <w:top w:val="nil"/>
              <w:left w:val="nil"/>
              <w:bottom w:val="single" w:sz="4" w:space="0" w:color="auto"/>
              <w:right w:val="single" w:sz="4" w:space="0" w:color="auto"/>
            </w:tcBorders>
            <w:shd w:val="clear" w:color="auto" w:fill="auto"/>
            <w:noWrap/>
            <w:vAlign w:val="bottom"/>
            <w:hideMark/>
          </w:tcPr>
          <w:p w14:paraId="52F7A2E8"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22</w:t>
            </w:r>
          </w:p>
        </w:tc>
        <w:tc>
          <w:tcPr>
            <w:tcW w:w="1452" w:type="dxa"/>
            <w:tcBorders>
              <w:top w:val="nil"/>
              <w:left w:val="nil"/>
              <w:bottom w:val="single" w:sz="4" w:space="0" w:color="auto"/>
              <w:right w:val="single" w:sz="4" w:space="0" w:color="auto"/>
            </w:tcBorders>
            <w:shd w:val="clear" w:color="auto" w:fill="auto"/>
            <w:noWrap/>
            <w:vAlign w:val="bottom"/>
            <w:hideMark/>
          </w:tcPr>
          <w:p w14:paraId="01317D25"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401</w:t>
            </w:r>
          </w:p>
        </w:tc>
        <w:tc>
          <w:tcPr>
            <w:tcW w:w="2048" w:type="dxa"/>
            <w:tcBorders>
              <w:top w:val="nil"/>
              <w:left w:val="nil"/>
              <w:bottom w:val="single" w:sz="4" w:space="0" w:color="auto"/>
              <w:right w:val="single" w:sz="8" w:space="0" w:color="auto"/>
            </w:tcBorders>
            <w:shd w:val="clear" w:color="auto" w:fill="auto"/>
            <w:noWrap/>
            <w:vAlign w:val="bottom"/>
            <w:hideMark/>
          </w:tcPr>
          <w:p w14:paraId="629AA644"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423</w:t>
            </w:r>
          </w:p>
        </w:tc>
      </w:tr>
      <w:tr w:rsidR="001C4CF1" w:rsidRPr="001C4CF1" w14:paraId="58CB9240" w14:textId="77777777" w:rsidTr="0032536C">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5482D541"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Punta Cana</w:t>
            </w:r>
          </w:p>
        </w:tc>
        <w:tc>
          <w:tcPr>
            <w:tcW w:w="2408" w:type="dxa"/>
            <w:tcBorders>
              <w:top w:val="nil"/>
              <w:left w:val="nil"/>
              <w:bottom w:val="single" w:sz="4" w:space="0" w:color="auto"/>
              <w:right w:val="single" w:sz="4" w:space="0" w:color="auto"/>
            </w:tcBorders>
            <w:shd w:val="clear" w:color="auto" w:fill="auto"/>
            <w:noWrap/>
            <w:vAlign w:val="bottom"/>
            <w:hideMark/>
          </w:tcPr>
          <w:p w14:paraId="3A3C02F1"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351</w:t>
            </w:r>
          </w:p>
        </w:tc>
        <w:tc>
          <w:tcPr>
            <w:tcW w:w="1452" w:type="dxa"/>
            <w:tcBorders>
              <w:top w:val="nil"/>
              <w:left w:val="nil"/>
              <w:bottom w:val="single" w:sz="4" w:space="0" w:color="auto"/>
              <w:right w:val="single" w:sz="4" w:space="0" w:color="auto"/>
            </w:tcBorders>
            <w:shd w:val="clear" w:color="auto" w:fill="auto"/>
            <w:noWrap/>
            <w:vAlign w:val="bottom"/>
            <w:hideMark/>
          </w:tcPr>
          <w:p w14:paraId="2B49B9B5"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2048" w:type="dxa"/>
            <w:tcBorders>
              <w:top w:val="nil"/>
              <w:left w:val="nil"/>
              <w:bottom w:val="single" w:sz="4" w:space="0" w:color="auto"/>
              <w:right w:val="single" w:sz="8" w:space="0" w:color="auto"/>
            </w:tcBorders>
            <w:shd w:val="clear" w:color="auto" w:fill="auto"/>
            <w:noWrap/>
            <w:vAlign w:val="bottom"/>
            <w:hideMark/>
          </w:tcPr>
          <w:p w14:paraId="46662CA5"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351</w:t>
            </w:r>
          </w:p>
        </w:tc>
      </w:tr>
      <w:tr w:rsidR="001C4CF1" w:rsidRPr="001C4CF1" w14:paraId="66859112" w14:textId="77777777" w:rsidTr="0032536C">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14B69910"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 xml:space="preserve">Puerto Plata </w:t>
            </w:r>
          </w:p>
        </w:tc>
        <w:tc>
          <w:tcPr>
            <w:tcW w:w="2408" w:type="dxa"/>
            <w:tcBorders>
              <w:top w:val="nil"/>
              <w:left w:val="nil"/>
              <w:bottom w:val="single" w:sz="4" w:space="0" w:color="auto"/>
              <w:right w:val="single" w:sz="4" w:space="0" w:color="auto"/>
            </w:tcBorders>
            <w:shd w:val="clear" w:color="auto" w:fill="auto"/>
            <w:noWrap/>
            <w:vAlign w:val="bottom"/>
            <w:hideMark/>
          </w:tcPr>
          <w:p w14:paraId="3C1ABF4C"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4</w:t>
            </w:r>
          </w:p>
        </w:tc>
        <w:tc>
          <w:tcPr>
            <w:tcW w:w="1452" w:type="dxa"/>
            <w:tcBorders>
              <w:top w:val="nil"/>
              <w:left w:val="nil"/>
              <w:bottom w:val="single" w:sz="4" w:space="0" w:color="auto"/>
              <w:right w:val="single" w:sz="4" w:space="0" w:color="auto"/>
            </w:tcBorders>
            <w:shd w:val="clear" w:color="auto" w:fill="auto"/>
            <w:noWrap/>
            <w:vAlign w:val="bottom"/>
            <w:hideMark/>
          </w:tcPr>
          <w:p w14:paraId="6929A132"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2048" w:type="dxa"/>
            <w:tcBorders>
              <w:top w:val="nil"/>
              <w:left w:val="nil"/>
              <w:bottom w:val="single" w:sz="4" w:space="0" w:color="auto"/>
              <w:right w:val="single" w:sz="8" w:space="0" w:color="auto"/>
            </w:tcBorders>
            <w:shd w:val="clear" w:color="auto" w:fill="auto"/>
            <w:noWrap/>
            <w:vAlign w:val="bottom"/>
            <w:hideMark/>
          </w:tcPr>
          <w:p w14:paraId="7D19EC27"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4</w:t>
            </w:r>
          </w:p>
        </w:tc>
      </w:tr>
      <w:tr w:rsidR="001C4CF1" w:rsidRPr="001C4CF1" w14:paraId="6C9B6C70" w14:textId="77777777" w:rsidTr="0032536C">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2D1B57F3"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Santiago</w:t>
            </w:r>
          </w:p>
        </w:tc>
        <w:tc>
          <w:tcPr>
            <w:tcW w:w="2408" w:type="dxa"/>
            <w:tcBorders>
              <w:top w:val="nil"/>
              <w:left w:val="nil"/>
              <w:bottom w:val="single" w:sz="4" w:space="0" w:color="auto"/>
              <w:right w:val="single" w:sz="4" w:space="0" w:color="auto"/>
            </w:tcBorders>
            <w:shd w:val="clear" w:color="auto" w:fill="auto"/>
            <w:noWrap/>
            <w:vAlign w:val="bottom"/>
            <w:hideMark/>
          </w:tcPr>
          <w:p w14:paraId="0D09DB26"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452" w:type="dxa"/>
            <w:tcBorders>
              <w:top w:val="nil"/>
              <w:left w:val="nil"/>
              <w:bottom w:val="single" w:sz="4" w:space="0" w:color="auto"/>
              <w:right w:val="single" w:sz="4" w:space="0" w:color="auto"/>
            </w:tcBorders>
            <w:shd w:val="clear" w:color="auto" w:fill="auto"/>
            <w:noWrap/>
            <w:vAlign w:val="bottom"/>
            <w:hideMark/>
          </w:tcPr>
          <w:p w14:paraId="4E28FA6D"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7</w:t>
            </w:r>
          </w:p>
        </w:tc>
        <w:tc>
          <w:tcPr>
            <w:tcW w:w="2048" w:type="dxa"/>
            <w:tcBorders>
              <w:top w:val="nil"/>
              <w:left w:val="nil"/>
              <w:bottom w:val="single" w:sz="4" w:space="0" w:color="auto"/>
              <w:right w:val="single" w:sz="8" w:space="0" w:color="auto"/>
            </w:tcBorders>
            <w:shd w:val="clear" w:color="auto" w:fill="auto"/>
            <w:noWrap/>
            <w:vAlign w:val="bottom"/>
            <w:hideMark/>
          </w:tcPr>
          <w:p w14:paraId="151BF53A"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7</w:t>
            </w:r>
          </w:p>
        </w:tc>
      </w:tr>
      <w:tr w:rsidR="001C4CF1" w:rsidRPr="001C4CF1" w14:paraId="24523328" w14:textId="77777777" w:rsidTr="0032536C">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219BF1A3"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Samaná</w:t>
            </w:r>
          </w:p>
        </w:tc>
        <w:tc>
          <w:tcPr>
            <w:tcW w:w="2408" w:type="dxa"/>
            <w:tcBorders>
              <w:top w:val="nil"/>
              <w:left w:val="nil"/>
              <w:bottom w:val="single" w:sz="4" w:space="0" w:color="auto"/>
              <w:right w:val="single" w:sz="4" w:space="0" w:color="auto"/>
            </w:tcBorders>
            <w:shd w:val="clear" w:color="auto" w:fill="auto"/>
            <w:noWrap/>
            <w:vAlign w:val="bottom"/>
            <w:hideMark/>
          </w:tcPr>
          <w:p w14:paraId="7691B1E2"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w:t>
            </w:r>
          </w:p>
        </w:tc>
        <w:tc>
          <w:tcPr>
            <w:tcW w:w="1452" w:type="dxa"/>
            <w:tcBorders>
              <w:top w:val="nil"/>
              <w:left w:val="nil"/>
              <w:bottom w:val="single" w:sz="4" w:space="0" w:color="auto"/>
              <w:right w:val="single" w:sz="4" w:space="0" w:color="auto"/>
            </w:tcBorders>
            <w:shd w:val="clear" w:color="auto" w:fill="auto"/>
            <w:noWrap/>
            <w:vAlign w:val="bottom"/>
            <w:hideMark/>
          </w:tcPr>
          <w:p w14:paraId="4E6229BB"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2048" w:type="dxa"/>
            <w:tcBorders>
              <w:top w:val="nil"/>
              <w:left w:val="nil"/>
              <w:bottom w:val="single" w:sz="4" w:space="0" w:color="auto"/>
              <w:right w:val="single" w:sz="8" w:space="0" w:color="auto"/>
            </w:tcBorders>
            <w:shd w:val="clear" w:color="auto" w:fill="auto"/>
            <w:noWrap/>
            <w:vAlign w:val="bottom"/>
            <w:hideMark/>
          </w:tcPr>
          <w:p w14:paraId="26E7C3E0"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w:t>
            </w:r>
          </w:p>
        </w:tc>
      </w:tr>
      <w:tr w:rsidR="001C4CF1" w:rsidRPr="001C4CF1" w14:paraId="07F8A9B0" w14:textId="77777777" w:rsidTr="0032536C">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008143A7"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La Romana</w:t>
            </w:r>
          </w:p>
        </w:tc>
        <w:tc>
          <w:tcPr>
            <w:tcW w:w="2408" w:type="dxa"/>
            <w:tcBorders>
              <w:top w:val="nil"/>
              <w:left w:val="nil"/>
              <w:bottom w:val="single" w:sz="4" w:space="0" w:color="auto"/>
              <w:right w:val="single" w:sz="4" w:space="0" w:color="auto"/>
            </w:tcBorders>
            <w:shd w:val="clear" w:color="auto" w:fill="auto"/>
            <w:noWrap/>
            <w:vAlign w:val="bottom"/>
            <w:hideMark/>
          </w:tcPr>
          <w:p w14:paraId="7A0D0108"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26</w:t>
            </w:r>
          </w:p>
        </w:tc>
        <w:tc>
          <w:tcPr>
            <w:tcW w:w="1452" w:type="dxa"/>
            <w:tcBorders>
              <w:top w:val="nil"/>
              <w:left w:val="nil"/>
              <w:bottom w:val="single" w:sz="4" w:space="0" w:color="auto"/>
              <w:right w:val="single" w:sz="4" w:space="0" w:color="auto"/>
            </w:tcBorders>
            <w:shd w:val="clear" w:color="auto" w:fill="auto"/>
            <w:noWrap/>
            <w:vAlign w:val="bottom"/>
            <w:hideMark/>
          </w:tcPr>
          <w:p w14:paraId="5FED85EB"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2048" w:type="dxa"/>
            <w:tcBorders>
              <w:top w:val="nil"/>
              <w:left w:val="nil"/>
              <w:bottom w:val="single" w:sz="4" w:space="0" w:color="auto"/>
              <w:right w:val="single" w:sz="8" w:space="0" w:color="auto"/>
            </w:tcBorders>
            <w:shd w:val="clear" w:color="auto" w:fill="auto"/>
            <w:noWrap/>
            <w:vAlign w:val="bottom"/>
            <w:hideMark/>
          </w:tcPr>
          <w:p w14:paraId="3637710C"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26</w:t>
            </w:r>
          </w:p>
        </w:tc>
      </w:tr>
      <w:tr w:rsidR="001C4CF1" w:rsidRPr="001C4CF1" w14:paraId="37221E1A" w14:textId="77777777" w:rsidTr="0032536C">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tcPr>
          <w:p w14:paraId="69926D9F"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El Higüero</w:t>
            </w:r>
          </w:p>
        </w:tc>
        <w:tc>
          <w:tcPr>
            <w:tcW w:w="2408" w:type="dxa"/>
            <w:tcBorders>
              <w:top w:val="nil"/>
              <w:left w:val="nil"/>
              <w:bottom w:val="single" w:sz="4" w:space="0" w:color="auto"/>
              <w:right w:val="single" w:sz="4" w:space="0" w:color="auto"/>
            </w:tcBorders>
            <w:shd w:val="clear" w:color="auto" w:fill="auto"/>
            <w:noWrap/>
            <w:vAlign w:val="bottom"/>
          </w:tcPr>
          <w:p w14:paraId="31845ECE"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4</w:t>
            </w:r>
          </w:p>
        </w:tc>
        <w:tc>
          <w:tcPr>
            <w:tcW w:w="1452" w:type="dxa"/>
            <w:tcBorders>
              <w:top w:val="nil"/>
              <w:left w:val="nil"/>
              <w:bottom w:val="single" w:sz="4" w:space="0" w:color="auto"/>
              <w:right w:val="single" w:sz="4" w:space="0" w:color="auto"/>
            </w:tcBorders>
            <w:shd w:val="clear" w:color="auto" w:fill="auto"/>
            <w:noWrap/>
            <w:vAlign w:val="bottom"/>
          </w:tcPr>
          <w:p w14:paraId="3E35C9D8"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2048" w:type="dxa"/>
            <w:tcBorders>
              <w:top w:val="nil"/>
              <w:left w:val="nil"/>
              <w:bottom w:val="single" w:sz="4" w:space="0" w:color="auto"/>
              <w:right w:val="single" w:sz="8" w:space="0" w:color="auto"/>
            </w:tcBorders>
            <w:shd w:val="clear" w:color="auto" w:fill="auto"/>
            <w:noWrap/>
            <w:vAlign w:val="bottom"/>
          </w:tcPr>
          <w:p w14:paraId="308D4879"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4</w:t>
            </w:r>
          </w:p>
        </w:tc>
      </w:tr>
      <w:tr w:rsidR="001C4CF1" w:rsidRPr="001C4CF1" w14:paraId="1C8D0BFA" w14:textId="77777777" w:rsidTr="00035510">
        <w:trPr>
          <w:trHeight w:val="315"/>
          <w:jc w:val="center"/>
        </w:trPr>
        <w:tc>
          <w:tcPr>
            <w:tcW w:w="2020" w:type="dxa"/>
            <w:tcBorders>
              <w:top w:val="nil"/>
              <w:left w:val="single" w:sz="8" w:space="0" w:color="auto"/>
              <w:bottom w:val="single" w:sz="8" w:space="0" w:color="auto"/>
              <w:right w:val="single" w:sz="4" w:space="0" w:color="auto"/>
            </w:tcBorders>
            <w:shd w:val="clear" w:color="auto" w:fill="002060"/>
            <w:noWrap/>
            <w:vAlign w:val="bottom"/>
            <w:hideMark/>
          </w:tcPr>
          <w:p w14:paraId="32E9A49C" w14:textId="7AFA6F03"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Total</w:t>
            </w:r>
          </w:p>
        </w:tc>
        <w:tc>
          <w:tcPr>
            <w:tcW w:w="2408" w:type="dxa"/>
            <w:tcBorders>
              <w:top w:val="nil"/>
              <w:left w:val="nil"/>
              <w:bottom w:val="single" w:sz="8" w:space="0" w:color="auto"/>
              <w:right w:val="single" w:sz="4" w:space="0" w:color="auto"/>
            </w:tcBorders>
            <w:shd w:val="clear" w:color="auto" w:fill="002060"/>
            <w:noWrap/>
            <w:vAlign w:val="bottom"/>
            <w:hideMark/>
          </w:tcPr>
          <w:p w14:paraId="485CD45B" w14:textId="1ACFE155"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409</w:t>
            </w:r>
          </w:p>
        </w:tc>
        <w:tc>
          <w:tcPr>
            <w:tcW w:w="1452" w:type="dxa"/>
            <w:tcBorders>
              <w:top w:val="nil"/>
              <w:left w:val="nil"/>
              <w:bottom w:val="single" w:sz="8" w:space="0" w:color="auto"/>
              <w:right w:val="single" w:sz="4" w:space="0" w:color="auto"/>
            </w:tcBorders>
            <w:shd w:val="clear" w:color="auto" w:fill="002060"/>
            <w:noWrap/>
            <w:vAlign w:val="bottom"/>
            <w:hideMark/>
          </w:tcPr>
          <w:p w14:paraId="2C4B7F2D" w14:textId="1F750BEC"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408</w:t>
            </w:r>
          </w:p>
        </w:tc>
        <w:tc>
          <w:tcPr>
            <w:tcW w:w="2048" w:type="dxa"/>
            <w:tcBorders>
              <w:top w:val="nil"/>
              <w:left w:val="nil"/>
              <w:bottom w:val="single" w:sz="8" w:space="0" w:color="auto"/>
              <w:right w:val="single" w:sz="8" w:space="0" w:color="auto"/>
            </w:tcBorders>
            <w:shd w:val="clear" w:color="auto" w:fill="002060"/>
            <w:noWrap/>
            <w:vAlign w:val="bottom"/>
            <w:hideMark/>
          </w:tcPr>
          <w:p w14:paraId="675AAC33" w14:textId="71DE9937"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817</w:t>
            </w:r>
          </w:p>
        </w:tc>
      </w:tr>
    </w:tbl>
    <w:p w14:paraId="51A4278C" w14:textId="77777777" w:rsidR="002D3E11" w:rsidRDefault="002D3E11" w:rsidP="002D3E11">
      <w:pPr>
        <w:spacing w:after="0" w:line="360" w:lineRule="auto"/>
        <w:rPr>
          <w:rFonts w:ascii="Times New Roman" w:hAnsi="Times New Roman" w:cs="Times New Roman"/>
          <w:b/>
          <w:bCs/>
          <w:color w:val="767171"/>
          <w:sz w:val="24"/>
          <w:szCs w:val="24"/>
          <w:u w:val="single"/>
        </w:rPr>
      </w:pPr>
    </w:p>
    <w:p w14:paraId="5E527650" w14:textId="16082198" w:rsidR="002D3E11" w:rsidRDefault="002D3E11" w:rsidP="002D3E11">
      <w:pPr>
        <w:spacing w:after="0" w:line="360" w:lineRule="auto"/>
        <w:rPr>
          <w:rFonts w:ascii="Times New Roman" w:hAnsi="Times New Roman" w:cs="Times New Roman"/>
          <w:b/>
          <w:bCs/>
          <w:color w:val="767171"/>
          <w:sz w:val="24"/>
          <w:szCs w:val="24"/>
          <w:u w:val="single"/>
        </w:rPr>
      </w:pPr>
    </w:p>
    <w:p w14:paraId="50FD8DDF" w14:textId="194673A5" w:rsidR="00CD35CD" w:rsidRDefault="00CD35CD" w:rsidP="002D3E11">
      <w:pPr>
        <w:spacing w:after="0" w:line="360" w:lineRule="auto"/>
        <w:rPr>
          <w:rFonts w:ascii="Times New Roman" w:hAnsi="Times New Roman" w:cs="Times New Roman"/>
          <w:b/>
          <w:bCs/>
          <w:color w:val="767171"/>
          <w:sz w:val="24"/>
          <w:szCs w:val="24"/>
          <w:u w:val="single"/>
        </w:rPr>
      </w:pPr>
    </w:p>
    <w:p w14:paraId="3ECF3A1D" w14:textId="77777777" w:rsidR="00013501" w:rsidRDefault="00013501" w:rsidP="002D3E11">
      <w:pPr>
        <w:spacing w:after="0" w:line="360" w:lineRule="auto"/>
        <w:rPr>
          <w:rFonts w:ascii="Times New Roman" w:hAnsi="Times New Roman" w:cs="Times New Roman"/>
          <w:b/>
          <w:bCs/>
          <w:color w:val="767171"/>
          <w:sz w:val="24"/>
          <w:szCs w:val="24"/>
          <w:u w:val="single"/>
        </w:rPr>
      </w:pPr>
    </w:p>
    <w:p w14:paraId="54D9960E" w14:textId="3A5E7D97" w:rsidR="000D6828" w:rsidRDefault="000D6828" w:rsidP="002D3E11">
      <w:pPr>
        <w:spacing w:after="0" w:line="360" w:lineRule="auto"/>
        <w:rPr>
          <w:rFonts w:ascii="Times New Roman" w:hAnsi="Times New Roman" w:cs="Times New Roman"/>
          <w:b/>
          <w:bCs/>
          <w:color w:val="767171"/>
          <w:sz w:val="24"/>
          <w:szCs w:val="24"/>
          <w:u w:val="single"/>
        </w:rPr>
      </w:pPr>
    </w:p>
    <w:p w14:paraId="5604DE4C" w14:textId="77777777" w:rsidR="000D6828" w:rsidRDefault="000D6828" w:rsidP="002D3E11">
      <w:pPr>
        <w:spacing w:after="0" w:line="360" w:lineRule="auto"/>
        <w:rPr>
          <w:rFonts w:ascii="Times New Roman" w:hAnsi="Times New Roman" w:cs="Times New Roman"/>
          <w:b/>
          <w:bCs/>
          <w:color w:val="767171"/>
          <w:sz w:val="24"/>
          <w:szCs w:val="24"/>
          <w:u w:val="single"/>
        </w:rPr>
      </w:pPr>
    </w:p>
    <w:p w14:paraId="3266226F" w14:textId="77777777" w:rsidR="00013501" w:rsidRDefault="00013501" w:rsidP="00013501">
      <w:pPr>
        <w:spacing w:after="0" w:line="360" w:lineRule="auto"/>
        <w:jc w:val="center"/>
        <w:rPr>
          <w:rFonts w:ascii="Times New Roman" w:hAnsi="Times New Roman" w:cs="Times New Roman"/>
          <w:color w:val="767171"/>
          <w:sz w:val="24"/>
          <w:szCs w:val="24"/>
        </w:rPr>
      </w:pPr>
    </w:p>
    <w:p w14:paraId="77E63FB8" w14:textId="77C3ECF3" w:rsidR="00076F84" w:rsidRPr="001C4CF1" w:rsidRDefault="00B10147" w:rsidP="00013501">
      <w:pPr>
        <w:spacing w:after="0" w:line="360" w:lineRule="auto"/>
        <w:jc w:val="center"/>
        <w:rPr>
          <w:rFonts w:ascii="Times New Roman" w:hAnsi="Times New Roman" w:cs="Times New Roman"/>
          <w:b/>
          <w:bCs/>
          <w:color w:val="767171"/>
          <w:sz w:val="24"/>
          <w:szCs w:val="24"/>
          <w:u w:val="single"/>
        </w:rPr>
      </w:pPr>
      <w:r w:rsidRPr="00B10147">
        <w:rPr>
          <w:rFonts w:ascii="Times New Roman" w:hAnsi="Times New Roman" w:cs="Times New Roman"/>
          <w:color w:val="767171"/>
          <w:sz w:val="24"/>
          <w:szCs w:val="24"/>
        </w:rPr>
        <w:t xml:space="preserve">Marzo 2022 </w:t>
      </w:r>
    </w:p>
    <w:tbl>
      <w:tblPr>
        <w:tblW w:w="7928" w:type="dxa"/>
        <w:jc w:val="center"/>
        <w:tblLook w:val="04A0" w:firstRow="1" w:lastRow="0" w:firstColumn="1" w:lastColumn="0" w:noHBand="0" w:noVBand="1"/>
      </w:tblPr>
      <w:tblGrid>
        <w:gridCol w:w="2020"/>
        <w:gridCol w:w="2408"/>
        <w:gridCol w:w="1452"/>
        <w:gridCol w:w="2048"/>
      </w:tblGrid>
      <w:tr w:rsidR="001C4CF1" w:rsidRPr="001C4CF1" w14:paraId="285653BA" w14:textId="77777777" w:rsidTr="00D947EB">
        <w:trPr>
          <w:trHeight w:val="300"/>
          <w:jc w:val="center"/>
        </w:trPr>
        <w:tc>
          <w:tcPr>
            <w:tcW w:w="2020" w:type="dxa"/>
            <w:vMerge w:val="restart"/>
            <w:tcBorders>
              <w:top w:val="single" w:sz="8" w:space="0" w:color="auto"/>
              <w:left w:val="single" w:sz="8" w:space="0" w:color="auto"/>
              <w:bottom w:val="single" w:sz="4" w:space="0" w:color="auto"/>
              <w:right w:val="single" w:sz="4" w:space="0" w:color="auto"/>
            </w:tcBorders>
            <w:shd w:val="clear" w:color="auto" w:fill="002060"/>
            <w:noWrap/>
            <w:vAlign w:val="center"/>
            <w:hideMark/>
          </w:tcPr>
          <w:p w14:paraId="5727760C" w14:textId="3A34BC9E"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Aeropuerto</w:t>
            </w:r>
          </w:p>
        </w:tc>
        <w:tc>
          <w:tcPr>
            <w:tcW w:w="3860" w:type="dxa"/>
            <w:gridSpan w:val="2"/>
            <w:tcBorders>
              <w:top w:val="single" w:sz="8" w:space="0" w:color="auto"/>
              <w:left w:val="nil"/>
              <w:bottom w:val="single" w:sz="4" w:space="0" w:color="auto"/>
              <w:right w:val="single" w:sz="4" w:space="0" w:color="auto"/>
            </w:tcBorders>
            <w:shd w:val="clear" w:color="auto" w:fill="002060"/>
            <w:noWrap/>
            <w:vAlign w:val="bottom"/>
            <w:hideMark/>
          </w:tcPr>
          <w:p w14:paraId="1FE87C1C" w14:textId="497EBDFF"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Tipo de operación</w:t>
            </w:r>
          </w:p>
        </w:tc>
        <w:tc>
          <w:tcPr>
            <w:tcW w:w="2048" w:type="dxa"/>
            <w:vMerge w:val="restart"/>
            <w:tcBorders>
              <w:top w:val="single" w:sz="8" w:space="0" w:color="auto"/>
              <w:left w:val="single" w:sz="4" w:space="0" w:color="auto"/>
              <w:bottom w:val="single" w:sz="4" w:space="0" w:color="auto"/>
              <w:right w:val="single" w:sz="8" w:space="0" w:color="auto"/>
            </w:tcBorders>
            <w:shd w:val="clear" w:color="auto" w:fill="002060"/>
            <w:noWrap/>
            <w:vAlign w:val="center"/>
            <w:hideMark/>
          </w:tcPr>
          <w:p w14:paraId="34EDF82B" w14:textId="59D531F7"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Subtotal</w:t>
            </w:r>
          </w:p>
        </w:tc>
      </w:tr>
      <w:tr w:rsidR="001C4CF1" w:rsidRPr="001C4CF1" w14:paraId="52B1CEF8" w14:textId="77777777" w:rsidTr="00D947EB">
        <w:trPr>
          <w:trHeight w:val="300"/>
          <w:jc w:val="center"/>
        </w:trPr>
        <w:tc>
          <w:tcPr>
            <w:tcW w:w="2020" w:type="dxa"/>
            <w:vMerge/>
            <w:tcBorders>
              <w:top w:val="single" w:sz="8" w:space="0" w:color="auto"/>
              <w:left w:val="single" w:sz="8" w:space="0" w:color="auto"/>
              <w:bottom w:val="single" w:sz="4" w:space="0" w:color="auto"/>
              <w:right w:val="single" w:sz="4" w:space="0" w:color="auto"/>
            </w:tcBorders>
            <w:vAlign w:val="center"/>
            <w:hideMark/>
          </w:tcPr>
          <w:p w14:paraId="12D6D2B3" w14:textId="77777777" w:rsidR="00076F84" w:rsidRPr="001C4CF1" w:rsidRDefault="00076F84" w:rsidP="00456B45">
            <w:pPr>
              <w:spacing w:after="0" w:line="360" w:lineRule="auto"/>
              <w:jc w:val="center"/>
              <w:rPr>
                <w:rFonts w:ascii="Times New Roman" w:eastAsia="Times New Roman" w:hAnsi="Times New Roman" w:cs="Times New Roman"/>
                <w:b/>
                <w:bCs/>
                <w:color w:val="767171"/>
                <w:sz w:val="24"/>
                <w:szCs w:val="24"/>
              </w:rPr>
            </w:pPr>
          </w:p>
        </w:tc>
        <w:tc>
          <w:tcPr>
            <w:tcW w:w="2408" w:type="dxa"/>
            <w:tcBorders>
              <w:top w:val="nil"/>
              <w:left w:val="nil"/>
              <w:bottom w:val="single" w:sz="4" w:space="0" w:color="auto"/>
              <w:right w:val="single" w:sz="4" w:space="0" w:color="auto"/>
            </w:tcBorders>
            <w:shd w:val="clear" w:color="auto" w:fill="002060"/>
            <w:noWrap/>
            <w:vAlign w:val="bottom"/>
            <w:hideMark/>
          </w:tcPr>
          <w:p w14:paraId="565DE57B" w14:textId="3CFA812F" w:rsidR="00076F84" w:rsidRPr="00733191" w:rsidRDefault="00733191" w:rsidP="00456B45">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Pasajeros</w:t>
            </w:r>
          </w:p>
        </w:tc>
        <w:tc>
          <w:tcPr>
            <w:tcW w:w="1452" w:type="dxa"/>
            <w:tcBorders>
              <w:top w:val="nil"/>
              <w:left w:val="nil"/>
              <w:bottom w:val="single" w:sz="4" w:space="0" w:color="auto"/>
              <w:right w:val="single" w:sz="4" w:space="0" w:color="auto"/>
            </w:tcBorders>
            <w:shd w:val="clear" w:color="auto" w:fill="002060"/>
            <w:noWrap/>
            <w:vAlign w:val="bottom"/>
            <w:hideMark/>
          </w:tcPr>
          <w:p w14:paraId="6B399252" w14:textId="7436F64F" w:rsidR="00076F84" w:rsidRPr="00733191" w:rsidRDefault="00733191" w:rsidP="00456B45">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Carga</w:t>
            </w:r>
          </w:p>
        </w:tc>
        <w:tc>
          <w:tcPr>
            <w:tcW w:w="2048" w:type="dxa"/>
            <w:vMerge/>
            <w:tcBorders>
              <w:top w:val="single" w:sz="8" w:space="0" w:color="auto"/>
              <w:left w:val="single" w:sz="4" w:space="0" w:color="auto"/>
              <w:bottom w:val="single" w:sz="4" w:space="0" w:color="auto"/>
              <w:right w:val="single" w:sz="8" w:space="0" w:color="auto"/>
            </w:tcBorders>
            <w:vAlign w:val="center"/>
            <w:hideMark/>
          </w:tcPr>
          <w:p w14:paraId="1AAF508C" w14:textId="77777777" w:rsidR="00076F84" w:rsidRPr="001C4CF1" w:rsidRDefault="00076F84" w:rsidP="00456B45">
            <w:pPr>
              <w:spacing w:after="0" w:line="360" w:lineRule="auto"/>
              <w:jc w:val="center"/>
              <w:rPr>
                <w:rFonts w:ascii="Times New Roman" w:eastAsia="Times New Roman" w:hAnsi="Times New Roman" w:cs="Times New Roman"/>
                <w:b/>
                <w:bCs/>
                <w:color w:val="767171"/>
                <w:sz w:val="24"/>
                <w:szCs w:val="24"/>
              </w:rPr>
            </w:pPr>
          </w:p>
        </w:tc>
      </w:tr>
      <w:tr w:rsidR="001C4CF1" w:rsidRPr="001C4CF1" w14:paraId="70D257D9" w14:textId="77777777" w:rsidTr="00456B4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0A5DDE35"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Santo Domingo</w:t>
            </w:r>
          </w:p>
        </w:tc>
        <w:tc>
          <w:tcPr>
            <w:tcW w:w="2408" w:type="dxa"/>
            <w:tcBorders>
              <w:top w:val="nil"/>
              <w:left w:val="nil"/>
              <w:bottom w:val="single" w:sz="4" w:space="0" w:color="auto"/>
              <w:right w:val="single" w:sz="4" w:space="0" w:color="auto"/>
            </w:tcBorders>
            <w:shd w:val="clear" w:color="auto" w:fill="auto"/>
            <w:noWrap/>
            <w:vAlign w:val="bottom"/>
            <w:hideMark/>
          </w:tcPr>
          <w:p w14:paraId="4E225020"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71</w:t>
            </w:r>
          </w:p>
        </w:tc>
        <w:tc>
          <w:tcPr>
            <w:tcW w:w="1452" w:type="dxa"/>
            <w:tcBorders>
              <w:top w:val="nil"/>
              <w:left w:val="nil"/>
              <w:bottom w:val="single" w:sz="4" w:space="0" w:color="auto"/>
              <w:right w:val="single" w:sz="4" w:space="0" w:color="auto"/>
            </w:tcBorders>
            <w:shd w:val="clear" w:color="auto" w:fill="auto"/>
            <w:noWrap/>
            <w:vAlign w:val="bottom"/>
            <w:hideMark/>
          </w:tcPr>
          <w:p w14:paraId="1568B04C"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438</w:t>
            </w:r>
          </w:p>
        </w:tc>
        <w:tc>
          <w:tcPr>
            <w:tcW w:w="2048" w:type="dxa"/>
            <w:tcBorders>
              <w:top w:val="nil"/>
              <w:left w:val="nil"/>
              <w:bottom w:val="single" w:sz="4" w:space="0" w:color="auto"/>
              <w:right w:val="single" w:sz="8" w:space="0" w:color="auto"/>
            </w:tcBorders>
            <w:shd w:val="clear" w:color="auto" w:fill="auto"/>
            <w:noWrap/>
            <w:vAlign w:val="bottom"/>
            <w:hideMark/>
          </w:tcPr>
          <w:p w14:paraId="6C4010D3"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509</w:t>
            </w:r>
          </w:p>
        </w:tc>
      </w:tr>
      <w:tr w:rsidR="001C4CF1" w:rsidRPr="001C4CF1" w14:paraId="7E197DAC" w14:textId="77777777" w:rsidTr="00456B4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508120EF"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Punta Cana</w:t>
            </w:r>
          </w:p>
        </w:tc>
        <w:tc>
          <w:tcPr>
            <w:tcW w:w="2408" w:type="dxa"/>
            <w:tcBorders>
              <w:top w:val="nil"/>
              <w:left w:val="nil"/>
              <w:bottom w:val="single" w:sz="4" w:space="0" w:color="auto"/>
              <w:right w:val="single" w:sz="4" w:space="0" w:color="auto"/>
            </w:tcBorders>
            <w:shd w:val="clear" w:color="auto" w:fill="auto"/>
            <w:noWrap/>
            <w:vAlign w:val="bottom"/>
            <w:hideMark/>
          </w:tcPr>
          <w:p w14:paraId="04D94978"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363</w:t>
            </w:r>
          </w:p>
        </w:tc>
        <w:tc>
          <w:tcPr>
            <w:tcW w:w="1452" w:type="dxa"/>
            <w:tcBorders>
              <w:top w:val="nil"/>
              <w:left w:val="nil"/>
              <w:bottom w:val="single" w:sz="4" w:space="0" w:color="auto"/>
              <w:right w:val="single" w:sz="4" w:space="0" w:color="auto"/>
            </w:tcBorders>
            <w:shd w:val="clear" w:color="auto" w:fill="auto"/>
            <w:noWrap/>
            <w:vAlign w:val="bottom"/>
            <w:hideMark/>
          </w:tcPr>
          <w:p w14:paraId="1EE42F80"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2048" w:type="dxa"/>
            <w:tcBorders>
              <w:top w:val="nil"/>
              <w:left w:val="nil"/>
              <w:bottom w:val="single" w:sz="4" w:space="0" w:color="auto"/>
              <w:right w:val="single" w:sz="8" w:space="0" w:color="auto"/>
            </w:tcBorders>
            <w:shd w:val="clear" w:color="auto" w:fill="auto"/>
            <w:noWrap/>
            <w:vAlign w:val="bottom"/>
            <w:hideMark/>
          </w:tcPr>
          <w:p w14:paraId="32FF101A"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363</w:t>
            </w:r>
          </w:p>
        </w:tc>
      </w:tr>
      <w:tr w:rsidR="001C4CF1" w:rsidRPr="001C4CF1" w14:paraId="5A4A1CC6" w14:textId="77777777" w:rsidTr="00456B4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32F73396"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 xml:space="preserve">Puerto Plata </w:t>
            </w:r>
          </w:p>
        </w:tc>
        <w:tc>
          <w:tcPr>
            <w:tcW w:w="2408" w:type="dxa"/>
            <w:tcBorders>
              <w:top w:val="nil"/>
              <w:left w:val="nil"/>
              <w:bottom w:val="single" w:sz="4" w:space="0" w:color="auto"/>
              <w:right w:val="single" w:sz="4" w:space="0" w:color="auto"/>
            </w:tcBorders>
            <w:shd w:val="clear" w:color="auto" w:fill="auto"/>
            <w:noWrap/>
            <w:vAlign w:val="bottom"/>
            <w:hideMark/>
          </w:tcPr>
          <w:p w14:paraId="5082BDF5"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67</w:t>
            </w:r>
          </w:p>
        </w:tc>
        <w:tc>
          <w:tcPr>
            <w:tcW w:w="1452" w:type="dxa"/>
            <w:tcBorders>
              <w:top w:val="nil"/>
              <w:left w:val="nil"/>
              <w:bottom w:val="single" w:sz="4" w:space="0" w:color="auto"/>
              <w:right w:val="single" w:sz="4" w:space="0" w:color="auto"/>
            </w:tcBorders>
            <w:shd w:val="clear" w:color="auto" w:fill="auto"/>
            <w:noWrap/>
            <w:vAlign w:val="bottom"/>
            <w:hideMark/>
          </w:tcPr>
          <w:p w14:paraId="42BE503F"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2048" w:type="dxa"/>
            <w:tcBorders>
              <w:top w:val="nil"/>
              <w:left w:val="nil"/>
              <w:bottom w:val="single" w:sz="4" w:space="0" w:color="auto"/>
              <w:right w:val="single" w:sz="8" w:space="0" w:color="auto"/>
            </w:tcBorders>
            <w:shd w:val="clear" w:color="auto" w:fill="auto"/>
            <w:noWrap/>
            <w:vAlign w:val="bottom"/>
            <w:hideMark/>
          </w:tcPr>
          <w:p w14:paraId="1A195E7A"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67</w:t>
            </w:r>
          </w:p>
        </w:tc>
      </w:tr>
      <w:tr w:rsidR="001C4CF1" w:rsidRPr="001C4CF1" w14:paraId="36B38C22" w14:textId="77777777" w:rsidTr="00456B4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683EC972"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Santiago</w:t>
            </w:r>
          </w:p>
        </w:tc>
        <w:tc>
          <w:tcPr>
            <w:tcW w:w="2408" w:type="dxa"/>
            <w:tcBorders>
              <w:top w:val="nil"/>
              <w:left w:val="nil"/>
              <w:bottom w:val="single" w:sz="4" w:space="0" w:color="auto"/>
              <w:right w:val="single" w:sz="4" w:space="0" w:color="auto"/>
            </w:tcBorders>
            <w:shd w:val="clear" w:color="auto" w:fill="auto"/>
            <w:noWrap/>
            <w:vAlign w:val="bottom"/>
            <w:hideMark/>
          </w:tcPr>
          <w:p w14:paraId="4BC2FB5F"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78</w:t>
            </w:r>
          </w:p>
        </w:tc>
        <w:tc>
          <w:tcPr>
            <w:tcW w:w="1452" w:type="dxa"/>
            <w:tcBorders>
              <w:top w:val="nil"/>
              <w:left w:val="nil"/>
              <w:bottom w:val="single" w:sz="4" w:space="0" w:color="auto"/>
              <w:right w:val="single" w:sz="4" w:space="0" w:color="auto"/>
            </w:tcBorders>
            <w:shd w:val="clear" w:color="auto" w:fill="auto"/>
            <w:noWrap/>
            <w:vAlign w:val="bottom"/>
            <w:hideMark/>
          </w:tcPr>
          <w:p w14:paraId="12324701"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70</w:t>
            </w:r>
          </w:p>
        </w:tc>
        <w:tc>
          <w:tcPr>
            <w:tcW w:w="2048" w:type="dxa"/>
            <w:tcBorders>
              <w:top w:val="nil"/>
              <w:left w:val="nil"/>
              <w:bottom w:val="single" w:sz="4" w:space="0" w:color="auto"/>
              <w:right w:val="single" w:sz="8" w:space="0" w:color="auto"/>
            </w:tcBorders>
            <w:shd w:val="clear" w:color="auto" w:fill="auto"/>
            <w:noWrap/>
            <w:vAlign w:val="bottom"/>
            <w:hideMark/>
          </w:tcPr>
          <w:p w14:paraId="2DDA9C86"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148</w:t>
            </w:r>
          </w:p>
        </w:tc>
      </w:tr>
      <w:tr w:rsidR="001C4CF1" w:rsidRPr="001C4CF1" w14:paraId="65CF8018" w14:textId="77777777" w:rsidTr="00456B4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2113CAD2"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Samaná</w:t>
            </w:r>
          </w:p>
        </w:tc>
        <w:tc>
          <w:tcPr>
            <w:tcW w:w="2408" w:type="dxa"/>
            <w:tcBorders>
              <w:top w:val="nil"/>
              <w:left w:val="nil"/>
              <w:bottom w:val="single" w:sz="4" w:space="0" w:color="auto"/>
              <w:right w:val="single" w:sz="4" w:space="0" w:color="auto"/>
            </w:tcBorders>
            <w:shd w:val="clear" w:color="auto" w:fill="auto"/>
            <w:noWrap/>
            <w:vAlign w:val="bottom"/>
            <w:hideMark/>
          </w:tcPr>
          <w:p w14:paraId="0F58A54C"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w:t>
            </w:r>
          </w:p>
        </w:tc>
        <w:tc>
          <w:tcPr>
            <w:tcW w:w="1452" w:type="dxa"/>
            <w:tcBorders>
              <w:top w:val="nil"/>
              <w:left w:val="nil"/>
              <w:bottom w:val="single" w:sz="4" w:space="0" w:color="auto"/>
              <w:right w:val="single" w:sz="4" w:space="0" w:color="auto"/>
            </w:tcBorders>
            <w:shd w:val="clear" w:color="auto" w:fill="auto"/>
            <w:noWrap/>
            <w:vAlign w:val="bottom"/>
            <w:hideMark/>
          </w:tcPr>
          <w:p w14:paraId="56CA0144"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2048" w:type="dxa"/>
            <w:tcBorders>
              <w:top w:val="nil"/>
              <w:left w:val="nil"/>
              <w:bottom w:val="single" w:sz="4" w:space="0" w:color="auto"/>
              <w:right w:val="single" w:sz="8" w:space="0" w:color="auto"/>
            </w:tcBorders>
            <w:shd w:val="clear" w:color="auto" w:fill="auto"/>
            <w:noWrap/>
            <w:vAlign w:val="bottom"/>
            <w:hideMark/>
          </w:tcPr>
          <w:p w14:paraId="1E9F716F"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w:t>
            </w:r>
          </w:p>
        </w:tc>
      </w:tr>
      <w:tr w:rsidR="001C4CF1" w:rsidRPr="001C4CF1" w14:paraId="336F295C" w14:textId="77777777" w:rsidTr="00456B4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64721194"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La Romana</w:t>
            </w:r>
          </w:p>
        </w:tc>
        <w:tc>
          <w:tcPr>
            <w:tcW w:w="2408" w:type="dxa"/>
            <w:tcBorders>
              <w:top w:val="nil"/>
              <w:left w:val="nil"/>
              <w:bottom w:val="single" w:sz="4" w:space="0" w:color="auto"/>
              <w:right w:val="single" w:sz="4" w:space="0" w:color="auto"/>
            </w:tcBorders>
            <w:shd w:val="clear" w:color="auto" w:fill="auto"/>
            <w:noWrap/>
            <w:vAlign w:val="bottom"/>
            <w:hideMark/>
          </w:tcPr>
          <w:p w14:paraId="07193415"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39</w:t>
            </w:r>
          </w:p>
        </w:tc>
        <w:tc>
          <w:tcPr>
            <w:tcW w:w="1452" w:type="dxa"/>
            <w:tcBorders>
              <w:top w:val="nil"/>
              <w:left w:val="nil"/>
              <w:bottom w:val="single" w:sz="4" w:space="0" w:color="auto"/>
              <w:right w:val="single" w:sz="4" w:space="0" w:color="auto"/>
            </w:tcBorders>
            <w:shd w:val="clear" w:color="auto" w:fill="auto"/>
            <w:noWrap/>
            <w:vAlign w:val="bottom"/>
            <w:hideMark/>
          </w:tcPr>
          <w:p w14:paraId="6CEFD0E2"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2048" w:type="dxa"/>
            <w:tcBorders>
              <w:top w:val="nil"/>
              <w:left w:val="nil"/>
              <w:bottom w:val="single" w:sz="4" w:space="0" w:color="auto"/>
              <w:right w:val="single" w:sz="8" w:space="0" w:color="auto"/>
            </w:tcBorders>
            <w:shd w:val="clear" w:color="auto" w:fill="auto"/>
            <w:noWrap/>
            <w:vAlign w:val="bottom"/>
            <w:hideMark/>
          </w:tcPr>
          <w:p w14:paraId="472D6457"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39</w:t>
            </w:r>
          </w:p>
        </w:tc>
      </w:tr>
      <w:tr w:rsidR="001C4CF1" w:rsidRPr="001C4CF1" w14:paraId="1E6CDF23" w14:textId="77777777" w:rsidTr="00456B4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tcPr>
          <w:p w14:paraId="4A927A66"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El Higüero</w:t>
            </w:r>
          </w:p>
        </w:tc>
        <w:tc>
          <w:tcPr>
            <w:tcW w:w="2408" w:type="dxa"/>
            <w:tcBorders>
              <w:top w:val="nil"/>
              <w:left w:val="nil"/>
              <w:bottom w:val="single" w:sz="4" w:space="0" w:color="auto"/>
              <w:right w:val="single" w:sz="4" w:space="0" w:color="auto"/>
            </w:tcBorders>
            <w:shd w:val="clear" w:color="auto" w:fill="auto"/>
            <w:noWrap/>
            <w:vAlign w:val="bottom"/>
          </w:tcPr>
          <w:p w14:paraId="706E7BEF"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w:t>
            </w:r>
          </w:p>
        </w:tc>
        <w:tc>
          <w:tcPr>
            <w:tcW w:w="1452" w:type="dxa"/>
            <w:tcBorders>
              <w:top w:val="nil"/>
              <w:left w:val="nil"/>
              <w:bottom w:val="single" w:sz="4" w:space="0" w:color="auto"/>
              <w:right w:val="single" w:sz="4" w:space="0" w:color="auto"/>
            </w:tcBorders>
            <w:shd w:val="clear" w:color="auto" w:fill="auto"/>
            <w:noWrap/>
            <w:vAlign w:val="bottom"/>
          </w:tcPr>
          <w:p w14:paraId="59957AB5"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2048" w:type="dxa"/>
            <w:tcBorders>
              <w:top w:val="nil"/>
              <w:left w:val="nil"/>
              <w:bottom w:val="single" w:sz="4" w:space="0" w:color="auto"/>
              <w:right w:val="single" w:sz="8" w:space="0" w:color="auto"/>
            </w:tcBorders>
            <w:shd w:val="clear" w:color="auto" w:fill="auto"/>
            <w:noWrap/>
            <w:vAlign w:val="bottom"/>
          </w:tcPr>
          <w:p w14:paraId="56914765"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w:t>
            </w:r>
          </w:p>
        </w:tc>
      </w:tr>
      <w:tr w:rsidR="001C4CF1" w:rsidRPr="001C4CF1" w14:paraId="26DCE171" w14:textId="77777777" w:rsidTr="00D947EB">
        <w:trPr>
          <w:trHeight w:val="315"/>
          <w:jc w:val="center"/>
        </w:trPr>
        <w:tc>
          <w:tcPr>
            <w:tcW w:w="2020" w:type="dxa"/>
            <w:tcBorders>
              <w:top w:val="nil"/>
              <w:left w:val="single" w:sz="8" w:space="0" w:color="auto"/>
              <w:bottom w:val="single" w:sz="8" w:space="0" w:color="auto"/>
              <w:right w:val="single" w:sz="4" w:space="0" w:color="auto"/>
            </w:tcBorders>
            <w:shd w:val="clear" w:color="auto" w:fill="002060"/>
            <w:noWrap/>
            <w:vAlign w:val="bottom"/>
            <w:hideMark/>
          </w:tcPr>
          <w:p w14:paraId="51B8F557" w14:textId="56BCD26C"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Total</w:t>
            </w:r>
          </w:p>
        </w:tc>
        <w:tc>
          <w:tcPr>
            <w:tcW w:w="2408" w:type="dxa"/>
            <w:tcBorders>
              <w:top w:val="nil"/>
              <w:left w:val="nil"/>
              <w:bottom w:val="single" w:sz="8" w:space="0" w:color="auto"/>
              <w:right w:val="single" w:sz="4" w:space="0" w:color="auto"/>
            </w:tcBorders>
            <w:shd w:val="clear" w:color="auto" w:fill="002060"/>
            <w:noWrap/>
            <w:vAlign w:val="bottom"/>
            <w:hideMark/>
          </w:tcPr>
          <w:p w14:paraId="3FA8EA37" w14:textId="01E3300E"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621</w:t>
            </w:r>
          </w:p>
        </w:tc>
        <w:tc>
          <w:tcPr>
            <w:tcW w:w="1452" w:type="dxa"/>
            <w:tcBorders>
              <w:top w:val="nil"/>
              <w:left w:val="nil"/>
              <w:bottom w:val="single" w:sz="8" w:space="0" w:color="auto"/>
              <w:right w:val="single" w:sz="4" w:space="0" w:color="auto"/>
            </w:tcBorders>
            <w:shd w:val="clear" w:color="auto" w:fill="002060"/>
            <w:noWrap/>
            <w:vAlign w:val="bottom"/>
            <w:hideMark/>
          </w:tcPr>
          <w:p w14:paraId="4E2E1121" w14:textId="257BEA6E"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508</w:t>
            </w:r>
          </w:p>
        </w:tc>
        <w:tc>
          <w:tcPr>
            <w:tcW w:w="2048" w:type="dxa"/>
            <w:tcBorders>
              <w:top w:val="nil"/>
              <w:left w:val="nil"/>
              <w:bottom w:val="single" w:sz="8" w:space="0" w:color="auto"/>
              <w:right w:val="single" w:sz="8" w:space="0" w:color="auto"/>
            </w:tcBorders>
            <w:shd w:val="clear" w:color="auto" w:fill="002060"/>
            <w:noWrap/>
            <w:vAlign w:val="bottom"/>
            <w:hideMark/>
          </w:tcPr>
          <w:p w14:paraId="5853EDF6" w14:textId="4EDCD069"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1,129</w:t>
            </w:r>
          </w:p>
        </w:tc>
      </w:tr>
    </w:tbl>
    <w:p w14:paraId="02C1752F" w14:textId="03B8308E" w:rsidR="00076F84" w:rsidRDefault="00076F84" w:rsidP="00D027E1">
      <w:pPr>
        <w:spacing w:after="0" w:line="360" w:lineRule="auto"/>
        <w:jc w:val="both"/>
        <w:rPr>
          <w:rFonts w:ascii="Times New Roman" w:hAnsi="Times New Roman" w:cs="Times New Roman"/>
          <w:color w:val="767171"/>
          <w:sz w:val="24"/>
          <w:szCs w:val="24"/>
        </w:rPr>
      </w:pPr>
    </w:p>
    <w:p w14:paraId="25A1A56D" w14:textId="2405A91A" w:rsidR="00DA1467" w:rsidRDefault="00DA1467" w:rsidP="00D027E1">
      <w:pPr>
        <w:spacing w:after="0" w:line="360" w:lineRule="auto"/>
        <w:jc w:val="both"/>
        <w:rPr>
          <w:rFonts w:ascii="Times New Roman" w:hAnsi="Times New Roman" w:cs="Times New Roman"/>
          <w:color w:val="767171"/>
          <w:sz w:val="24"/>
          <w:szCs w:val="24"/>
        </w:rPr>
      </w:pPr>
    </w:p>
    <w:p w14:paraId="0835171A" w14:textId="77777777" w:rsidR="00013501" w:rsidRDefault="00013501" w:rsidP="00D027E1">
      <w:pPr>
        <w:spacing w:after="0" w:line="360" w:lineRule="auto"/>
        <w:jc w:val="both"/>
        <w:rPr>
          <w:rFonts w:ascii="Times New Roman" w:hAnsi="Times New Roman" w:cs="Times New Roman"/>
          <w:color w:val="767171"/>
          <w:sz w:val="24"/>
          <w:szCs w:val="24"/>
        </w:rPr>
      </w:pPr>
    </w:p>
    <w:p w14:paraId="090836DA" w14:textId="0FF42394" w:rsidR="00076F84" w:rsidRPr="001C4CF1" w:rsidRDefault="00B10147" w:rsidP="00D027E1">
      <w:pPr>
        <w:spacing w:after="0" w:line="360" w:lineRule="auto"/>
        <w:jc w:val="center"/>
        <w:rPr>
          <w:rFonts w:ascii="Times New Roman" w:hAnsi="Times New Roman" w:cs="Times New Roman"/>
          <w:b/>
          <w:bCs/>
          <w:color w:val="767171"/>
          <w:sz w:val="24"/>
          <w:szCs w:val="24"/>
          <w:u w:val="single"/>
        </w:rPr>
      </w:pPr>
      <w:r w:rsidRPr="00B10147">
        <w:rPr>
          <w:rFonts w:ascii="Times New Roman" w:hAnsi="Times New Roman" w:cs="Times New Roman"/>
          <w:color w:val="767171"/>
          <w:sz w:val="24"/>
          <w:szCs w:val="24"/>
        </w:rPr>
        <w:t>Abril 2022</w:t>
      </w:r>
    </w:p>
    <w:tbl>
      <w:tblPr>
        <w:tblW w:w="7928" w:type="dxa"/>
        <w:jc w:val="center"/>
        <w:tblLook w:val="04A0" w:firstRow="1" w:lastRow="0" w:firstColumn="1" w:lastColumn="0" w:noHBand="0" w:noVBand="1"/>
      </w:tblPr>
      <w:tblGrid>
        <w:gridCol w:w="2020"/>
        <w:gridCol w:w="2408"/>
        <w:gridCol w:w="1452"/>
        <w:gridCol w:w="2048"/>
      </w:tblGrid>
      <w:tr w:rsidR="001C4CF1" w:rsidRPr="001C4CF1" w14:paraId="34B2682D" w14:textId="77777777" w:rsidTr="00D947EB">
        <w:trPr>
          <w:trHeight w:val="300"/>
          <w:jc w:val="center"/>
        </w:trPr>
        <w:tc>
          <w:tcPr>
            <w:tcW w:w="2020" w:type="dxa"/>
            <w:vMerge w:val="restart"/>
            <w:tcBorders>
              <w:top w:val="single" w:sz="8" w:space="0" w:color="auto"/>
              <w:left w:val="single" w:sz="8" w:space="0" w:color="auto"/>
              <w:bottom w:val="single" w:sz="4" w:space="0" w:color="auto"/>
              <w:right w:val="single" w:sz="4" w:space="0" w:color="auto"/>
            </w:tcBorders>
            <w:shd w:val="clear" w:color="auto" w:fill="002060"/>
            <w:noWrap/>
            <w:vAlign w:val="center"/>
            <w:hideMark/>
          </w:tcPr>
          <w:p w14:paraId="1B2D0D62" w14:textId="564F3ECB"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bookmarkStart w:id="15" w:name="_Hlk106800377"/>
            <w:r w:rsidRPr="00733191">
              <w:rPr>
                <w:rFonts w:ascii="Times New Roman" w:eastAsia="Times New Roman" w:hAnsi="Times New Roman" w:cs="Times New Roman"/>
                <w:b/>
                <w:bCs/>
                <w:color w:val="FFFFFF" w:themeColor="background1"/>
                <w:sz w:val="24"/>
                <w:szCs w:val="24"/>
              </w:rPr>
              <w:t>Aeropuerto</w:t>
            </w:r>
          </w:p>
        </w:tc>
        <w:tc>
          <w:tcPr>
            <w:tcW w:w="3860" w:type="dxa"/>
            <w:gridSpan w:val="2"/>
            <w:tcBorders>
              <w:top w:val="single" w:sz="8" w:space="0" w:color="auto"/>
              <w:left w:val="nil"/>
              <w:bottom w:val="single" w:sz="4" w:space="0" w:color="auto"/>
              <w:right w:val="single" w:sz="4" w:space="0" w:color="auto"/>
            </w:tcBorders>
            <w:shd w:val="clear" w:color="auto" w:fill="002060"/>
            <w:noWrap/>
            <w:vAlign w:val="bottom"/>
            <w:hideMark/>
          </w:tcPr>
          <w:p w14:paraId="2A672751" w14:textId="6E05A06D"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Tipo de operación</w:t>
            </w:r>
          </w:p>
        </w:tc>
        <w:tc>
          <w:tcPr>
            <w:tcW w:w="2048" w:type="dxa"/>
            <w:vMerge w:val="restart"/>
            <w:tcBorders>
              <w:top w:val="single" w:sz="8" w:space="0" w:color="auto"/>
              <w:left w:val="single" w:sz="4" w:space="0" w:color="auto"/>
              <w:bottom w:val="single" w:sz="4" w:space="0" w:color="auto"/>
              <w:right w:val="single" w:sz="8" w:space="0" w:color="auto"/>
            </w:tcBorders>
            <w:shd w:val="clear" w:color="auto" w:fill="002060"/>
            <w:noWrap/>
            <w:vAlign w:val="center"/>
            <w:hideMark/>
          </w:tcPr>
          <w:p w14:paraId="525C298A" w14:textId="3966665C"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Subtotal</w:t>
            </w:r>
          </w:p>
        </w:tc>
      </w:tr>
      <w:tr w:rsidR="001C4CF1" w:rsidRPr="001C4CF1" w14:paraId="5F3EF996" w14:textId="77777777" w:rsidTr="00D947EB">
        <w:trPr>
          <w:trHeight w:val="300"/>
          <w:jc w:val="center"/>
        </w:trPr>
        <w:tc>
          <w:tcPr>
            <w:tcW w:w="2020" w:type="dxa"/>
            <w:vMerge/>
            <w:tcBorders>
              <w:top w:val="single" w:sz="8" w:space="0" w:color="auto"/>
              <w:left w:val="single" w:sz="8" w:space="0" w:color="auto"/>
              <w:bottom w:val="single" w:sz="4" w:space="0" w:color="auto"/>
              <w:right w:val="single" w:sz="4" w:space="0" w:color="auto"/>
            </w:tcBorders>
            <w:vAlign w:val="center"/>
            <w:hideMark/>
          </w:tcPr>
          <w:p w14:paraId="3B536668" w14:textId="77777777" w:rsidR="00076F84" w:rsidRPr="001C4CF1" w:rsidRDefault="00076F84" w:rsidP="00456B45">
            <w:pPr>
              <w:spacing w:after="0" w:line="360" w:lineRule="auto"/>
              <w:jc w:val="center"/>
              <w:rPr>
                <w:rFonts w:ascii="Times New Roman" w:eastAsia="Times New Roman" w:hAnsi="Times New Roman" w:cs="Times New Roman"/>
                <w:b/>
                <w:bCs/>
                <w:color w:val="767171"/>
                <w:sz w:val="24"/>
                <w:szCs w:val="24"/>
              </w:rPr>
            </w:pPr>
          </w:p>
        </w:tc>
        <w:tc>
          <w:tcPr>
            <w:tcW w:w="2408" w:type="dxa"/>
            <w:tcBorders>
              <w:top w:val="nil"/>
              <w:left w:val="nil"/>
              <w:bottom w:val="single" w:sz="4" w:space="0" w:color="auto"/>
              <w:right w:val="single" w:sz="4" w:space="0" w:color="auto"/>
            </w:tcBorders>
            <w:shd w:val="clear" w:color="auto" w:fill="002060"/>
            <w:noWrap/>
            <w:vAlign w:val="bottom"/>
            <w:hideMark/>
          </w:tcPr>
          <w:p w14:paraId="098C7861" w14:textId="46201861" w:rsidR="00076F84" w:rsidRPr="00733191" w:rsidRDefault="00733191" w:rsidP="00456B45">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Pasajeros</w:t>
            </w:r>
          </w:p>
        </w:tc>
        <w:tc>
          <w:tcPr>
            <w:tcW w:w="1452" w:type="dxa"/>
            <w:tcBorders>
              <w:top w:val="nil"/>
              <w:left w:val="nil"/>
              <w:bottom w:val="single" w:sz="4" w:space="0" w:color="auto"/>
              <w:right w:val="single" w:sz="4" w:space="0" w:color="auto"/>
            </w:tcBorders>
            <w:shd w:val="clear" w:color="auto" w:fill="002060"/>
            <w:noWrap/>
            <w:vAlign w:val="bottom"/>
            <w:hideMark/>
          </w:tcPr>
          <w:p w14:paraId="6CF2D77C" w14:textId="2AE51F5E" w:rsidR="00076F84" w:rsidRPr="00733191" w:rsidRDefault="00733191" w:rsidP="00456B45">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Carga</w:t>
            </w:r>
          </w:p>
        </w:tc>
        <w:tc>
          <w:tcPr>
            <w:tcW w:w="2048" w:type="dxa"/>
            <w:vMerge/>
            <w:tcBorders>
              <w:top w:val="single" w:sz="8" w:space="0" w:color="auto"/>
              <w:left w:val="single" w:sz="4" w:space="0" w:color="auto"/>
              <w:bottom w:val="single" w:sz="4" w:space="0" w:color="auto"/>
              <w:right w:val="single" w:sz="8" w:space="0" w:color="auto"/>
            </w:tcBorders>
            <w:vAlign w:val="center"/>
            <w:hideMark/>
          </w:tcPr>
          <w:p w14:paraId="3B419D5E" w14:textId="77777777" w:rsidR="00076F84" w:rsidRPr="001C4CF1" w:rsidRDefault="00076F84" w:rsidP="00456B45">
            <w:pPr>
              <w:spacing w:after="0" w:line="360" w:lineRule="auto"/>
              <w:jc w:val="center"/>
              <w:rPr>
                <w:rFonts w:ascii="Times New Roman" w:eastAsia="Times New Roman" w:hAnsi="Times New Roman" w:cs="Times New Roman"/>
                <w:b/>
                <w:bCs/>
                <w:color w:val="767171"/>
                <w:sz w:val="24"/>
                <w:szCs w:val="24"/>
              </w:rPr>
            </w:pPr>
          </w:p>
        </w:tc>
      </w:tr>
      <w:tr w:rsidR="001C4CF1" w:rsidRPr="001C4CF1" w14:paraId="05AA5A7C" w14:textId="77777777" w:rsidTr="00456B4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0DF9D28D"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Santo Domingo</w:t>
            </w:r>
          </w:p>
        </w:tc>
        <w:tc>
          <w:tcPr>
            <w:tcW w:w="2408" w:type="dxa"/>
            <w:tcBorders>
              <w:top w:val="nil"/>
              <w:left w:val="nil"/>
              <w:bottom w:val="single" w:sz="4" w:space="0" w:color="auto"/>
              <w:right w:val="single" w:sz="4" w:space="0" w:color="auto"/>
            </w:tcBorders>
            <w:shd w:val="clear" w:color="auto" w:fill="auto"/>
            <w:noWrap/>
            <w:vAlign w:val="bottom"/>
            <w:hideMark/>
          </w:tcPr>
          <w:p w14:paraId="440F23A5"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73</w:t>
            </w:r>
          </w:p>
        </w:tc>
        <w:tc>
          <w:tcPr>
            <w:tcW w:w="1452" w:type="dxa"/>
            <w:tcBorders>
              <w:top w:val="nil"/>
              <w:left w:val="nil"/>
              <w:bottom w:val="single" w:sz="4" w:space="0" w:color="auto"/>
              <w:right w:val="single" w:sz="4" w:space="0" w:color="auto"/>
            </w:tcBorders>
            <w:shd w:val="clear" w:color="auto" w:fill="auto"/>
            <w:noWrap/>
            <w:vAlign w:val="bottom"/>
            <w:hideMark/>
          </w:tcPr>
          <w:p w14:paraId="13D7422B"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420</w:t>
            </w:r>
          </w:p>
        </w:tc>
        <w:tc>
          <w:tcPr>
            <w:tcW w:w="2048" w:type="dxa"/>
            <w:tcBorders>
              <w:top w:val="nil"/>
              <w:left w:val="nil"/>
              <w:bottom w:val="single" w:sz="4" w:space="0" w:color="auto"/>
              <w:right w:val="single" w:sz="8" w:space="0" w:color="auto"/>
            </w:tcBorders>
            <w:shd w:val="clear" w:color="auto" w:fill="auto"/>
            <w:noWrap/>
            <w:vAlign w:val="bottom"/>
            <w:hideMark/>
          </w:tcPr>
          <w:p w14:paraId="44121B33"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493</w:t>
            </w:r>
          </w:p>
        </w:tc>
      </w:tr>
      <w:tr w:rsidR="001C4CF1" w:rsidRPr="001C4CF1" w14:paraId="1EA5399A" w14:textId="77777777" w:rsidTr="00456B4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735DEA2F"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Punta Cana</w:t>
            </w:r>
          </w:p>
        </w:tc>
        <w:tc>
          <w:tcPr>
            <w:tcW w:w="2408" w:type="dxa"/>
            <w:tcBorders>
              <w:top w:val="nil"/>
              <w:left w:val="nil"/>
              <w:bottom w:val="single" w:sz="4" w:space="0" w:color="auto"/>
              <w:right w:val="single" w:sz="4" w:space="0" w:color="auto"/>
            </w:tcBorders>
            <w:shd w:val="clear" w:color="auto" w:fill="auto"/>
            <w:noWrap/>
            <w:vAlign w:val="bottom"/>
            <w:hideMark/>
          </w:tcPr>
          <w:p w14:paraId="74EE148B"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173</w:t>
            </w:r>
          </w:p>
        </w:tc>
        <w:tc>
          <w:tcPr>
            <w:tcW w:w="1452" w:type="dxa"/>
            <w:tcBorders>
              <w:top w:val="nil"/>
              <w:left w:val="nil"/>
              <w:bottom w:val="single" w:sz="4" w:space="0" w:color="auto"/>
              <w:right w:val="single" w:sz="4" w:space="0" w:color="auto"/>
            </w:tcBorders>
            <w:shd w:val="clear" w:color="auto" w:fill="auto"/>
            <w:noWrap/>
            <w:vAlign w:val="bottom"/>
            <w:hideMark/>
          </w:tcPr>
          <w:p w14:paraId="6C9701EB"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2048" w:type="dxa"/>
            <w:tcBorders>
              <w:top w:val="nil"/>
              <w:left w:val="nil"/>
              <w:bottom w:val="single" w:sz="4" w:space="0" w:color="auto"/>
              <w:right w:val="single" w:sz="8" w:space="0" w:color="auto"/>
            </w:tcBorders>
            <w:shd w:val="clear" w:color="auto" w:fill="auto"/>
            <w:noWrap/>
            <w:vAlign w:val="bottom"/>
            <w:hideMark/>
          </w:tcPr>
          <w:p w14:paraId="78318416"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173</w:t>
            </w:r>
          </w:p>
        </w:tc>
      </w:tr>
      <w:tr w:rsidR="001C4CF1" w:rsidRPr="001C4CF1" w14:paraId="0EF2F2E6" w14:textId="77777777" w:rsidTr="00456B4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439F9B4B"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 xml:space="preserve">Puerto Plata </w:t>
            </w:r>
          </w:p>
        </w:tc>
        <w:tc>
          <w:tcPr>
            <w:tcW w:w="2408" w:type="dxa"/>
            <w:tcBorders>
              <w:top w:val="nil"/>
              <w:left w:val="nil"/>
              <w:bottom w:val="single" w:sz="4" w:space="0" w:color="auto"/>
              <w:right w:val="single" w:sz="4" w:space="0" w:color="auto"/>
            </w:tcBorders>
            <w:shd w:val="clear" w:color="auto" w:fill="auto"/>
            <w:noWrap/>
            <w:vAlign w:val="bottom"/>
            <w:hideMark/>
          </w:tcPr>
          <w:p w14:paraId="5D15579F"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w:t>
            </w:r>
          </w:p>
        </w:tc>
        <w:tc>
          <w:tcPr>
            <w:tcW w:w="1452" w:type="dxa"/>
            <w:tcBorders>
              <w:top w:val="nil"/>
              <w:left w:val="nil"/>
              <w:bottom w:val="single" w:sz="4" w:space="0" w:color="auto"/>
              <w:right w:val="single" w:sz="4" w:space="0" w:color="auto"/>
            </w:tcBorders>
            <w:shd w:val="clear" w:color="auto" w:fill="auto"/>
            <w:noWrap/>
            <w:vAlign w:val="bottom"/>
            <w:hideMark/>
          </w:tcPr>
          <w:p w14:paraId="16CF64A0"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2048" w:type="dxa"/>
            <w:tcBorders>
              <w:top w:val="nil"/>
              <w:left w:val="nil"/>
              <w:bottom w:val="single" w:sz="4" w:space="0" w:color="auto"/>
              <w:right w:val="single" w:sz="8" w:space="0" w:color="auto"/>
            </w:tcBorders>
            <w:shd w:val="clear" w:color="auto" w:fill="auto"/>
            <w:noWrap/>
            <w:vAlign w:val="bottom"/>
            <w:hideMark/>
          </w:tcPr>
          <w:p w14:paraId="2D541D40"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w:t>
            </w:r>
          </w:p>
        </w:tc>
      </w:tr>
      <w:tr w:rsidR="001C4CF1" w:rsidRPr="001C4CF1" w14:paraId="503F495B" w14:textId="77777777" w:rsidTr="00456B4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195D2272"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Santiago</w:t>
            </w:r>
          </w:p>
        </w:tc>
        <w:tc>
          <w:tcPr>
            <w:tcW w:w="2408" w:type="dxa"/>
            <w:tcBorders>
              <w:top w:val="nil"/>
              <w:left w:val="nil"/>
              <w:bottom w:val="single" w:sz="4" w:space="0" w:color="auto"/>
              <w:right w:val="single" w:sz="4" w:space="0" w:color="auto"/>
            </w:tcBorders>
            <w:shd w:val="clear" w:color="auto" w:fill="auto"/>
            <w:noWrap/>
            <w:vAlign w:val="bottom"/>
            <w:hideMark/>
          </w:tcPr>
          <w:p w14:paraId="24FF2E6E"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4</w:t>
            </w:r>
          </w:p>
        </w:tc>
        <w:tc>
          <w:tcPr>
            <w:tcW w:w="1452" w:type="dxa"/>
            <w:tcBorders>
              <w:top w:val="nil"/>
              <w:left w:val="nil"/>
              <w:bottom w:val="single" w:sz="4" w:space="0" w:color="auto"/>
              <w:right w:val="single" w:sz="4" w:space="0" w:color="auto"/>
            </w:tcBorders>
            <w:shd w:val="clear" w:color="auto" w:fill="auto"/>
            <w:noWrap/>
            <w:vAlign w:val="bottom"/>
            <w:hideMark/>
          </w:tcPr>
          <w:p w14:paraId="6CA50295"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4</w:t>
            </w:r>
          </w:p>
        </w:tc>
        <w:tc>
          <w:tcPr>
            <w:tcW w:w="2048" w:type="dxa"/>
            <w:tcBorders>
              <w:top w:val="nil"/>
              <w:left w:val="nil"/>
              <w:bottom w:val="single" w:sz="4" w:space="0" w:color="auto"/>
              <w:right w:val="single" w:sz="8" w:space="0" w:color="auto"/>
            </w:tcBorders>
            <w:shd w:val="clear" w:color="auto" w:fill="auto"/>
            <w:noWrap/>
            <w:vAlign w:val="bottom"/>
            <w:hideMark/>
          </w:tcPr>
          <w:p w14:paraId="1160F90E"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8</w:t>
            </w:r>
          </w:p>
        </w:tc>
      </w:tr>
      <w:tr w:rsidR="001C4CF1" w:rsidRPr="001C4CF1" w14:paraId="257C95AA" w14:textId="77777777" w:rsidTr="00456B4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26EDF589"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Samaná</w:t>
            </w:r>
          </w:p>
        </w:tc>
        <w:tc>
          <w:tcPr>
            <w:tcW w:w="2408" w:type="dxa"/>
            <w:tcBorders>
              <w:top w:val="nil"/>
              <w:left w:val="nil"/>
              <w:bottom w:val="single" w:sz="4" w:space="0" w:color="auto"/>
              <w:right w:val="single" w:sz="4" w:space="0" w:color="auto"/>
            </w:tcBorders>
            <w:shd w:val="clear" w:color="auto" w:fill="auto"/>
            <w:noWrap/>
            <w:vAlign w:val="bottom"/>
            <w:hideMark/>
          </w:tcPr>
          <w:p w14:paraId="11F15B92"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w:t>
            </w:r>
          </w:p>
        </w:tc>
        <w:tc>
          <w:tcPr>
            <w:tcW w:w="1452" w:type="dxa"/>
            <w:tcBorders>
              <w:top w:val="nil"/>
              <w:left w:val="nil"/>
              <w:bottom w:val="single" w:sz="4" w:space="0" w:color="auto"/>
              <w:right w:val="single" w:sz="4" w:space="0" w:color="auto"/>
            </w:tcBorders>
            <w:shd w:val="clear" w:color="auto" w:fill="auto"/>
            <w:noWrap/>
            <w:vAlign w:val="bottom"/>
            <w:hideMark/>
          </w:tcPr>
          <w:p w14:paraId="7352987F"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2048" w:type="dxa"/>
            <w:tcBorders>
              <w:top w:val="nil"/>
              <w:left w:val="nil"/>
              <w:bottom w:val="single" w:sz="4" w:space="0" w:color="auto"/>
              <w:right w:val="single" w:sz="8" w:space="0" w:color="auto"/>
            </w:tcBorders>
            <w:shd w:val="clear" w:color="auto" w:fill="auto"/>
            <w:noWrap/>
            <w:vAlign w:val="bottom"/>
            <w:hideMark/>
          </w:tcPr>
          <w:p w14:paraId="42B143A3"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w:t>
            </w:r>
          </w:p>
        </w:tc>
      </w:tr>
      <w:tr w:rsidR="001C4CF1" w:rsidRPr="001C4CF1" w14:paraId="64934A71" w14:textId="77777777" w:rsidTr="00456B4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37865F3E"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La Romana</w:t>
            </w:r>
          </w:p>
        </w:tc>
        <w:tc>
          <w:tcPr>
            <w:tcW w:w="2408" w:type="dxa"/>
            <w:tcBorders>
              <w:top w:val="nil"/>
              <w:left w:val="nil"/>
              <w:bottom w:val="single" w:sz="4" w:space="0" w:color="auto"/>
              <w:right w:val="single" w:sz="4" w:space="0" w:color="auto"/>
            </w:tcBorders>
            <w:shd w:val="clear" w:color="auto" w:fill="auto"/>
            <w:noWrap/>
            <w:vAlign w:val="bottom"/>
            <w:hideMark/>
          </w:tcPr>
          <w:p w14:paraId="3900A81D"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12</w:t>
            </w:r>
          </w:p>
        </w:tc>
        <w:tc>
          <w:tcPr>
            <w:tcW w:w="1452" w:type="dxa"/>
            <w:tcBorders>
              <w:top w:val="nil"/>
              <w:left w:val="nil"/>
              <w:bottom w:val="single" w:sz="4" w:space="0" w:color="auto"/>
              <w:right w:val="single" w:sz="4" w:space="0" w:color="auto"/>
            </w:tcBorders>
            <w:shd w:val="clear" w:color="auto" w:fill="auto"/>
            <w:noWrap/>
            <w:vAlign w:val="bottom"/>
            <w:hideMark/>
          </w:tcPr>
          <w:p w14:paraId="693E2B29"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2048" w:type="dxa"/>
            <w:tcBorders>
              <w:top w:val="nil"/>
              <w:left w:val="nil"/>
              <w:bottom w:val="single" w:sz="4" w:space="0" w:color="auto"/>
              <w:right w:val="single" w:sz="8" w:space="0" w:color="auto"/>
            </w:tcBorders>
            <w:shd w:val="clear" w:color="auto" w:fill="auto"/>
            <w:noWrap/>
            <w:vAlign w:val="bottom"/>
            <w:hideMark/>
          </w:tcPr>
          <w:p w14:paraId="110AC0CE"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12</w:t>
            </w:r>
          </w:p>
        </w:tc>
      </w:tr>
      <w:tr w:rsidR="001C4CF1" w:rsidRPr="001C4CF1" w14:paraId="3C58441B" w14:textId="77777777" w:rsidTr="00456B4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tcPr>
          <w:p w14:paraId="019BC651"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El Higüero</w:t>
            </w:r>
          </w:p>
        </w:tc>
        <w:tc>
          <w:tcPr>
            <w:tcW w:w="2408" w:type="dxa"/>
            <w:tcBorders>
              <w:top w:val="nil"/>
              <w:left w:val="nil"/>
              <w:bottom w:val="single" w:sz="4" w:space="0" w:color="auto"/>
              <w:right w:val="single" w:sz="4" w:space="0" w:color="auto"/>
            </w:tcBorders>
            <w:shd w:val="clear" w:color="auto" w:fill="auto"/>
            <w:noWrap/>
            <w:vAlign w:val="bottom"/>
          </w:tcPr>
          <w:p w14:paraId="5013CF2B"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w:t>
            </w:r>
          </w:p>
        </w:tc>
        <w:tc>
          <w:tcPr>
            <w:tcW w:w="1452" w:type="dxa"/>
            <w:tcBorders>
              <w:top w:val="nil"/>
              <w:left w:val="nil"/>
              <w:bottom w:val="single" w:sz="4" w:space="0" w:color="auto"/>
              <w:right w:val="single" w:sz="4" w:space="0" w:color="auto"/>
            </w:tcBorders>
            <w:shd w:val="clear" w:color="auto" w:fill="auto"/>
            <w:noWrap/>
            <w:vAlign w:val="bottom"/>
          </w:tcPr>
          <w:p w14:paraId="22FF71E0"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2048" w:type="dxa"/>
            <w:tcBorders>
              <w:top w:val="nil"/>
              <w:left w:val="nil"/>
              <w:bottom w:val="single" w:sz="4" w:space="0" w:color="auto"/>
              <w:right w:val="single" w:sz="8" w:space="0" w:color="auto"/>
            </w:tcBorders>
            <w:shd w:val="clear" w:color="auto" w:fill="auto"/>
            <w:noWrap/>
            <w:vAlign w:val="bottom"/>
          </w:tcPr>
          <w:p w14:paraId="3CC067BB"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w:t>
            </w:r>
          </w:p>
        </w:tc>
      </w:tr>
      <w:tr w:rsidR="001C4CF1" w:rsidRPr="001C4CF1" w14:paraId="7F0953A2" w14:textId="77777777" w:rsidTr="002747BA">
        <w:trPr>
          <w:trHeight w:val="315"/>
          <w:jc w:val="center"/>
        </w:trPr>
        <w:tc>
          <w:tcPr>
            <w:tcW w:w="2020" w:type="dxa"/>
            <w:tcBorders>
              <w:top w:val="nil"/>
              <w:left w:val="single" w:sz="8" w:space="0" w:color="auto"/>
              <w:bottom w:val="single" w:sz="8" w:space="0" w:color="auto"/>
              <w:right w:val="single" w:sz="4" w:space="0" w:color="auto"/>
            </w:tcBorders>
            <w:shd w:val="clear" w:color="auto" w:fill="002060"/>
            <w:noWrap/>
            <w:vAlign w:val="bottom"/>
            <w:hideMark/>
          </w:tcPr>
          <w:p w14:paraId="21398B1D" w14:textId="658B0925"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Total</w:t>
            </w:r>
          </w:p>
        </w:tc>
        <w:tc>
          <w:tcPr>
            <w:tcW w:w="2408" w:type="dxa"/>
            <w:tcBorders>
              <w:top w:val="nil"/>
              <w:left w:val="nil"/>
              <w:bottom w:val="single" w:sz="8" w:space="0" w:color="auto"/>
              <w:right w:val="single" w:sz="4" w:space="0" w:color="auto"/>
            </w:tcBorders>
            <w:shd w:val="clear" w:color="auto" w:fill="002060"/>
            <w:noWrap/>
            <w:vAlign w:val="bottom"/>
            <w:hideMark/>
          </w:tcPr>
          <w:p w14:paraId="379AA011" w14:textId="29A23442"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268</w:t>
            </w:r>
          </w:p>
        </w:tc>
        <w:tc>
          <w:tcPr>
            <w:tcW w:w="1452" w:type="dxa"/>
            <w:tcBorders>
              <w:top w:val="nil"/>
              <w:left w:val="nil"/>
              <w:bottom w:val="single" w:sz="8" w:space="0" w:color="auto"/>
              <w:right w:val="single" w:sz="4" w:space="0" w:color="auto"/>
            </w:tcBorders>
            <w:shd w:val="clear" w:color="auto" w:fill="002060"/>
            <w:noWrap/>
            <w:vAlign w:val="bottom"/>
            <w:hideMark/>
          </w:tcPr>
          <w:p w14:paraId="41FB7F6C" w14:textId="0B506DBC"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424</w:t>
            </w:r>
          </w:p>
        </w:tc>
        <w:tc>
          <w:tcPr>
            <w:tcW w:w="2048" w:type="dxa"/>
            <w:tcBorders>
              <w:top w:val="nil"/>
              <w:left w:val="nil"/>
              <w:bottom w:val="single" w:sz="8" w:space="0" w:color="auto"/>
              <w:right w:val="single" w:sz="8" w:space="0" w:color="auto"/>
            </w:tcBorders>
            <w:shd w:val="clear" w:color="auto" w:fill="002060"/>
            <w:noWrap/>
            <w:vAlign w:val="bottom"/>
            <w:hideMark/>
          </w:tcPr>
          <w:p w14:paraId="68542481" w14:textId="227C55EB"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692</w:t>
            </w:r>
          </w:p>
        </w:tc>
      </w:tr>
      <w:bookmarkEnd w:id="15"/>
    </w:tbl>
    <w:p w14:paraId="23DA67D6" w14:textId="77777777" w:rsidR="00076F84" w:rsidRPr="001C4CF1" w:rsidRDefault="00076F84" w:rsidP="00D027E1">
      <w:pPr>
        <w:spacing w:after="0" w:line="360" w:lineRule="auto"/>
        <w:jc w:val="center"/>
        <w:rPr>
          <w:rFonts w:ascii="Times New Roman" w:hAnsi="Times New Roman" w:cs="Times New Roman"/>
          <w:b/>
          <w:bCs/>
          <w:color w:val="767171"/>
          <w:sz w:val="24"/>
          <w:szCs w:val="24"/>
          <w:u w:val="single"/>
        </w:rPr>
      </w:pPr>
    </w:p>
    <w:p w14:paraId="576E6144" w14:textId="40965E19" w:rsidR="00CD35CD" w:rsidRDefault="00CD35CD" w:rsidP="00D027E1">
      <w:pPr>
        <w:spacing w:after="0" w:line="360" w:lineRule="auto"/>
        <w:jc w:val="center"/>
        <w:rPr>
          <w:rFonts w:ascii="Times New Roman" w:hAnsi="Times New Roman" w:cs="Times New Roman"/>
          <w:b/>
          <w:bCs/>
          <w:color w:val="767171"/>
          <w:sz w:val="24"/>
          <w:szCs w:val="24"/>
          <w:u w:val="single"/>
        </w:rPr>
      </w:pPr>
    </w:p>
    <w:p w14:paraId="63A4AA3D" w14:textId="13D0FEA6" w:rsidR="00CD35CD" w:rsidRDefault="00CD35CD" w:rsidP="00D027E1">
      <w:pPr>
        <w:spacing w:after="0" w:line="360" w:lineRule="auto"/>
        <w:jc w:val="center"/>
        <w:rPr>
          <w:rFonts w:ascii="Times New Roman" w:hAnsi="Times New Roman" w:cs="Times New Roman"/>
          <w:b/>
          <w:bCs/>
          <w:color w:val="767171"/>
          <w:sz w:val="24"/>
          <w:szCs w:val="24"/>
          <w:u w:val="single"/>
        </w:rPr>
      </w:pPr>
    </w:p>
    <w:p w14:paraId="53C5F581" w14:textId="77777777" w:rsidR="000D6828" w:rsidRDefault="000D6828" w:rsidP="00D027E1">
      <w:pPr>
        <w:spacing w:after="0" w:line="360" w:lineRule="auto"/>
        <w:jc w:val="center"/>
        <w:rPr>
          <w:rFonts w:ascii="Times New Roman" w:hAnsi="Times New Roman" w:cs="Times New Roman"/>
          <w:b/>
          <w:bCs/>
          <w:color w:val="767171"/>
          <w:sz w:val="24"/>
          <w:szCs w:val="24"/>
          <w:u w:val="single"/>
        </w:rPr>
      </w:pPr>
    </w:p>
    <w:p w14:paraId="2FE9905D" w14:textId="77777777" w:rsidR="00013501" w:rsidRDefault="00013501" w:rsidP="00D027E1">
      <w:pPr>
        <w:spacing w:after="0" w:line="360" w:lineRule="auto"/>
        <w:jc w:val="center"/>
        <w:rPr>
          <w:rFonts w:ascii="Times New Roman" w:hAnsi="Times New Roman" w:cs="Times New Roman"/>
          <w:color w:val="767171"/>
          <w:sz w:val="24"/>
          <w:szCs w:val="24"/>
        </w:rPr>
      </w:pPr>
    </w:p>
    <w:p w14:paraId="59C26EBB" w14:textId="5612F262" w:rsidR="00076F84" w:rsidRPr="001C4CF1" w:rsidRDefault="00B10147" w:rsidP="00D027E1">
      <w:pPr>
        <w:spacing w:after="0" w:line="360" w:lineRule="auto"/>
        <w:jc w:val="center"/>
        <w:rPr>
          <w:rFonts w:ascii="Times New Roman" w:hAnsi="Times New Roman" w:cs="Times New Roman"/>
          <w:b/>
          <w:bCs/>
          <w:color w:val="767171"/>
          <w:sz w:val="24"/>
          <w:szCs w:val="24"/>
          <w:u w:val="single"/>
        </w:rPr>
      </w:pPr>
      <w:r w:rsidRPr="00B10147">
        <w:rPr>
          <w:rFonts w:ascii="Times New Roman" w:hAnsi="Times New Roman" w:cs="Times New Roman"/>
          <w:color w:val="767171"/>
          <w:sz w:val="24"/>
          <w:szCs w:val="24"/>
        </w:rPr>
        <w:t>Mayo 2022</w:t>
      </w:r>
    </w:p>
    <w:tbl>
      <w:tblPr>
        <w:tblW w:w="7928" w:type="dxa"/>
        <w:jc w:val="center"/>
        <w:tblLook w:val="04A0" w:firstRow="1" w:lastRow="0" w:firstColumn="1" w:lastColumn="0" w:noHBand="0" w:noVBand="1"/>
      </w:tblPr>
      <w:tblGrid>
        <w:gridCol w:w="2020"/>
        <w:gridCol w:w="2408"/>
        <w:gridCol w:w="1452"/>
        <w:gridCol w:w="2048"/>
      </w:tblGrid>
      <w:tr w:rsidR="001C4CF1" w:rsidRPr="001C4CF1" w14:paraId="23F5160E" w14:textId="77777777" w:rsidTr="002747BA">
        <w:trPr>
          <w:trHeight w:val="300"/>
          <w:jc w:val="center"/>
        </w:trPr>
        <w:tc>
          <w:tcPr>
            <w:tcW w:w="2020" w:type="dxa"/>
            <w:vMerge w:val="restart"/>
            <w:tcBorders>
              <w:top w:val="single" w:sz="8" w:space="0" w:color="auto"/>
              <w:left w:val="single" w:sz="8" w:space="0" w:color="auto"/>
              <w:bottom w:val="single" w:sz="4" w:space="0" w:color="auto"/>
              <w:right w:val="single" w:sz="4" w:space="0" w:color="auto"/>
            </w:tcBorders>
            <w:shd w:val="clear" w:color="auto" w:fill="002060"/>
            <w:noWrap/>
            <w:vAlign w:val="center"/>
            <w:hideMark/>
          </w:tcPr>
          <w:p w14:paraId="131EDACC" w14:textId="2034ACB3"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Aeropuerto</w:t>
            </w:r>
          </w:p>
        </w:tc>
        <w:tc>
          <w:tcPr>
            <w:tcW w:w="3860" w:type="dxa"/>
            <w:gridSpan w:val="2"/>
            <w:tcBorders>
              <w:top w:val="single" w:sz="8" w:space="0" w:color="auto"/>
              <w:left w:val="nil"/>
              <w:bottom w:val="single" w:sz="4" w:space="0" w:color="auto"/>
              <w:right w:val="single" w:sz="4" w:space="0" w:color="auto"/>
            </w:tcBorders>
            <w:shd w:val="clear" w:color="auto" w:fill="002060"/>
            <w:noWrap/>
            <w:vAlign w:val="bottom"/>
            <w:hideMark/>
          </w:tcPr>
          <w:p w14:paraId="21BC75F0" w14:textId="5B938889"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Tipo de operación</w:t>
            </w:r>
          </w:p>
        </w:tc>
        <w:tc>
          <w:tcPr>
            <w:tcW w:w="2048" w:type="dxa"/>
            <w:vMerge w:val="restart"/>
            <w:tcBorders>
              <w:top w:val="single" w:sz="8" w:space="0" w:color="auto"/>
              <w:left w:val="single" w:sz="4" w:space="0" w:color="auto"/>
              <w:bottom w:val="single" w:sz="4" w:space="0" w:color="auto"/>
              <w:right w:val="single" w:sz="8" w:space="0" w:color="auto"/>
            </w:tcBorders>
            <w:shd w:val="clear" w:color="auto" w:fill="002060"/>
            <w:noWrap/>
            <w:vAlign w:val="center"/>
            <w:hideMark/>
          </w:tcPr>
          <w:p w14:paraId="56054A02" w14:textId="37A2B7EB"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Subtotal</w:t>
            </w:r>
          </w:p>
        </w:tc>
      </w:tr>
      <w:tr w:rsidR="001C4CF1" w:rsidRPr="001C4CF1" w14:paraId="24F46A67" w14:textId="77777777" w:rsidTr="002747BA">
        <w:trPr>
          <w:trHeight w:val="300"/>
          <w:jc w:val="center"/>
        </w:trPr>
        <w:tc>
          <w:tcPr>
            <w:tcW w:w="2020" w:type="dxa"/>
            <w:vMerge/>
            <w:tcBorders>
              <w:top w:val="single" w:sz="8" w:space="0" w:color="auto"/>
              <w:left w:val="single" w:sz="8" w:space="0" w:color="auto"/>
              <w:bottom w:val="single" w:sz="4" w:space="0" w:color="auto"/>
              <w:right w:val="single" w:sz="4" w:space="0" w:color="auto"/>
            </w:tcBorders>
            <w:shd w:val="clear" w:color="auto" w:fill="E7E6E6"/>
            <w:vAlign w:val="center"/>
            <w:hideMark/>
          </w:tcPr>
          <w:p w14:paraId="0C5BDD13" w14:textId="77777777" w:rsidR="00076F84" w:rsidRPr="001C4CF1" w:rsidRDefault="00076F84" w:rsidP="00456B45">
            <w:pPr>
              <w:spacing w:after="0" w:line="360" w:lineRule="auto"/>
              <w:jc w:val="center"/>
              <w:rPr>
                <w:rFonts w:ascii="Times New Roman" w:eastAsia="Times New Roman" w:hAnsi="Times New Roman" w:cs="Times New Roman"/>
                <w:b/>
                <w:bCs/>
                <w:color w:val="767171"/>
                <w:sz w:val="24"/>
                <w:szCs w:val="24"/>
              </w:rPr>
            </w:pPr>
          </w:p>
        </w:tc>
        <w:tc>
          <w:tcPr>
            <w:tcW w:w="2408" w:type="dxa"/>
            <w:tcBorders>
              <w:top w:val="nil"/>
              <w:left w:val="nil"/>
              <w:bottom w:val="single" w:sz="4" w:space="0" w:color="auto"/>
              <w:right w:val="single" w:sz="4" w:space="0" w:color="auto"/>
            </w:tcBorders>
            <w:shd w:val="clear" w:color="auto" w:fill="002060"/>
            <w:noWrap/>
            <w:vAlign w:val="bottom"/>
            <w:hideMark/>
          </w:tcPr>
          <w:p w14:paraId="3B3CC80B" w14:textId="36C8B99C" w:rsidR="00076F84" w:rsidRPr="00733191" w:rsidRDefault="00733191" w:rsidP="00456B45">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Pasajeros</w:t>
            </w:r>
          </w:p>
        </w:tc>
        <w:tc>
          <w:tcPr>
            <w:tcW w:w="1452" w:type="dxa"/>
            <w:tcBorders>
              <w:top w:val="nil"/>
              <w:left w:val="nil"/>
              <w:bottom w:val="single" w:sz="4" w:space="0" w:color="auto"/>
              <w:right w:val="single" w:sz="4" w:space="0" w:color="auto"/>
            </w:tcBorders>
            <w:shd w:val="clear" w:color="auto" w:fill="002060"/>
            <w:noWrap/>
            <w:vAlign w:val="bottom"/>
            <w:hideMark/>
          </w:tcPr>
          <w:p w14:paraId="25D312EF" w14:textId="145897A7" w:rsidR="00076F84" w:rsidRPr="00733191" w:rsidRDefault="00733191" w:rsidP="00456B45">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Carga</w:t>
            </w:r>
          </w:p>
        </w:tc>
        <w:tc>
          <w:tcPr>
            <w:tcW w:w="2048" w:type="dxa"/>
            <w:vMerge/>
            <w:tcBorders>
              <w:top w:val="single" w:sz="8" w:space="0" w:color="auto"/>
              <w:left w:val="single" w:sz="4" w:space="0" w:color="auto"/>
              <w:bottom w:val="single" w:sz="4" w:space="0" w:color="auto"/>
              <w:right w:val="single" w:sz="8" w:space="0" w:color="auto"/>
            </w:tcBorders>
            <w:shd w:val="clear" w:color="auto" w:fill="E7E6E6"/>
            <w:vAlign w:val="center"/>
            <w:hideMark/>
          </w:tcPr>
          <w:p w14:paraId="2D8A127F" w14:textId="77777777" w:rsidR="00076F84" w:rsidRPr="001C4CF1" w:rsidRDefault="00076F84" w:rsidP="00456B45">
            <w:pPr>
              <w:spacing w:after="0" w:line="360" w:lineRule="auto"/>
              <w:jc w:val="center"/>
              <w:rPr>
                <w:rFonts w:ascii="Times New Roman" w:eastAsia="Times New Roman" w:hAnsi="Times New Roman" w:cs="Times New Roman"/>
                <w:b/>
                <w:bCs/>
                <w:color w:val="767171"/>
                <w:sz w:val="24"/>
                <w:szCs w:val="24"/>
              </w:rPr>
            </w:pPr>
          </w:p>
        </w:tc>
      </w:tr>
      <w:tr w:rsidR="001C4CF1" w:rsidRPr="001C4CF1" w14:paraId="00780692" w14:textId="77777777" w:rsidTr="00456B4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4FA2CA35"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Santo Domingo</w:t>
            </w:r>
          </w:p>
        </w:tc>
        <w:tc>
          <w:tcPr>
            <w:tcW w:w="2408" w:type="dxa"/>
            <w:tcBorders>
              <w:top w:val="nil"/>
              <w:left w:val="nil"/>
              <w:bottom w:val="single" w:sz="4" w:space="0" w:color="auto"/>
              <w:right w:val="single" w:sz="4" w:space="0" w:color="auto"/>
            </w:tcBorders>
            <w:shd w:val="clear" w:color="auto" w:fill="auto"/>
            <w:noWrap/>
            <w:vAlign w:val="bottom"/>
            <w:hideMark/>
          </w:tcPr>
          <w:p w14:paraId="33343676"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11</w:t>
            </w:r>
          </w:p>
        </w:tc>
        <w:tc>
          <w:tcPr>
            <w:tcW w:w="1452" w:type="dxa"/>
            <w:tcBorders>
              <w:top w:val="nil"/>
              <w:left w:val="nil"/>
              <w:bottom w:val="single" w:sz="4" w:space="0" w:color="auto"/>
              <w:right w:val="single" w:sz="4" w:space="0" w:color="auto"/>
            </w:tcBorders>
            <w:shd w:val="clear" w:color="auto" w:fill="auto"/>
            <w:noWrap/>
            <w:vAlign w:val="bottom"/>
            <w:hideMark/>
          </w:tcPr>
          <w:p w14:paraId="751A1339"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343</w:t>
            </w:r>
          </w:p>
        </w:tc>
        <w:tc>
          <w:tcPr>
            <w:tcW w:w="2048" w:type="dxa"/>
            <w:tcBorders>
              <w:top w:val="nil"/>
              <w:left w:val="nil"/>
              <w:bottom w:val="single" w:sz="4" w:space="0" w:color="auto"/>
              <w:right w:val="single" w:sz="8" w:space="0" w:color="auto"/>
            </w:tcBorders>
            <w:shd w:val="clear" w:color="auto" w:fill="auto"/>
            <w:noWrap/>
            <w:vAlign w:val="bottom"/>
            <w:hideMark/>
          </w:tcPr>
          <w:p w14:paraId="0460610E"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354</w:t>
            </w:r>
          </w:p>
        </w:tc>
      </w:tr>
      <w:tr w:rsidR="001C4CF1" w:rsidRPr="001C4CF1" w14:paraId="52A09950" w14:textId="77777777" w:rsidTr="00456B4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17A0B029"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Punta Cana</w:t>
            </w:r>
          </w:p>
        </w:tc>
        <w:tc>
          <w:tcPr>
            <w:tcW w:w="2408" w:type="dxa"/>
            <w:tcBorders>
              <w:top w:val="nil"/>
              <w:left w:val="nil"/>
              <w:bottom w:val="single" w:sz="4" w:space="0" w:color="auto"/>
              <w:right w:val="single" w:sz="4" w:space="0" w:color="auto"/>
            </w:tcBorders>
            <w:shd w:val="clear" w:color="auto" w:fill="auto"/>
            <w:noWrap/>
            <w:vAlign w:val="bottom"/>
            <w:hideMark/>
          </w:tcPr>
          <w:p w14:paraId="0A92D351"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316</w:t>
            </w:r>
          </w:p>
        </w:tc>
        <w:tc>
          <w:tcPr>
            <w:tcW w:w="1452" w:type="dxa"/>
            <w:tcBorders>
              <w:top w:val="nil"/>
              <w:left w:val="nil"/>
              <w:bottom w:val="single" w:sz="4" w:space="0" w:color="auto"/>
              <w:right w:val="single" w:sz="4" w:space="0" w:color="auto"/>
            </w:tcBorders>
            <w:shd w:val="clear" w:color="auto" w:fill="auto"/>
            <w:noWrap/>
            <w:vAlign w:val="bottom"/>
            <w:hideMark/>
          </w:tcPr>
          <w:p w14:paraId="3DC16ECE"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w:t>
            </w:r>
          </w:p>
        </w:tc>
        <w:tc>
          <w:tcPr>
            <w:tcW w:w="2048" w:type="dxa"/>
            <w:tcBorders>
              <w:top w:val="nil"/>
              <w:left w:val="nil"/>
              <w:bottom w:val="single" w:sz="4" w:space="0" w:color="auto"/>
              <w:right w:val="single" w:sz="8" w:space="0" w:color="auto"/>
            </w:tcBorders>
            <w:shd w:val="clear" w:color="auto" w:fill="auto"/>
            <w:noWrap/>
            <w:vAlign w:val="bottom"/>
            <w:hideMark/>
          </w:tcPr>
          <w:p w14:paraId="40C4A2A6"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317</w:t>
            </w:r>
          </w:p>
        </w:tc>
      </w:tr>
      <w:tr w:rsidR="001C4CF1" w:rsidRPr="001C4CF1" w14:paraId="3F132396" w14:textId="77777777" w:rsidTr="00456B4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76267830"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Santiago</w:t>
            </w:r>
          </w:p>
        </w:tc>
        <w:tc>
          <w:tcPr>
            <w:tcW w:w="2408" w:type="dxa"/>
            <w:tcBorders>
              <w:top w:val="nil"/>
              <w:left w:val="nil"/>
              <w:bottom w:val="single" w:sz="4" w:space="0" w:color="auto"/>
              <w:right w:val="single" w:sz="4" w:space="0" w:color="auto"/>
            </w:tcBorders>
            <w:shd w:val="clear" w:color="auto" w:fill="auto"/>
            <w:noWrap/>
            <w:vAlign w:val="bottom"/>
            <w:hideMark/>
          </w:tcPr>
          <w:p w14:paraId="3CDDB962"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106</w:t>
            </w:r>
          </w:p>
        </w:tc>
        <w:tc>
          <w:tcPr>
            <w:tcW w:w="1452" w:type="dxa"/>
            <w:tcBorders>
              <w:top w:val="nil"/>
              <w:left w:val="nil"/>
              <w:bottom w:val="single" w:sz="4" w:space="0" w:color="auto"/>
              <w:right w:val="single" w:sz="4" w:space="0" w:color="auto"/>
            </w:tcBorders>
            <w:shd w:val="clear" w:color="auto" w:fill="auto"/>
            <w:noWrap/>
            <w:vAlign w:val="bottom"/>
            <w:hideMark/>
          </w:tcPr>
          <w:p w14:paraId="211DA677"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5</w:t>
            </w:r>
          </w:p>
        </w:tc>
        <w:tc>
          <w:tcPr>
            <w:tcW w:w="2048" w:type="dxa"/>
            <w:tcBorders>
              <w:top w:val="nil"/>
              <w:left w:val="nil"/>
              <w:bottom w:val="single" w:sz="4" w:space="0" w:color="auto"/>
              <w:right w:val="single" w:sz="8" w:space="0" w:color="auto"/>
            </w:tcBorders>
            <w:shd w:val="clear" w:color="auto" w:fill="auto"/>
            <w:noWrap/>
            <w:vAlign w:val="bottom"/>
            <w:hideMark/>
          </w:tcPr>
          <w:p w14:paraId="0987F01C"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111</w:t>
            </w:r>
          </w:p>
        </w:tc>
      </w:tr>
      <w:tr w:rsidR="001C4CF1" w:rsidRPr="001C4CF1" w14:paraId="3D134419" w14:textId="77777777" w:rsidTr="00456B45">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tcPr>
          <w:p w14:paraId="5C48FAEC"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La Romana</w:t>
            </w:r>
          </w:p>
        </w:tc>
        <w:tc>
          <w:tcPr>
            <w:tcW w:w="2408" w:type="dxa"/>
            <w:tcBorders>
              <w:top w:val="nil"/>
              <w:left w:val="nil"/>
              <w:bottom w:val="single" w:sz="4" w:space="0" w:color="auto"/>
              <w:right w:val="single" w:sz="4" w:space="0" w:color="auto"/>
            </w:tcBorders>
            <w:shd w:val="clear" w:color="auto" w:fill="auto"/>
            <w:noWrap/>
            <w:vAlign w:val="bottom"/>
          </w:tcPr>
          <w:p w14:paraId="76CF09DF"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18</w:t>
            </w:r>
          </w:p>
        </w:tc>
        <w:tc>
          <w:tcPr>
            <w:tcW w:w="1452" w:type="dxa"/>
            <w:tcBorders>
              <w:top w:val="nil"/>
              <w:left w:val="nil"/>
              <w:bottom w:val="single" w:sz="4" w:space="0" w:color="auto"/>
              <w:right w:val="single" w:sz="4" w:space="0" w:color="auto"/>
            </w:tcBorders>
            <w:shd w:val="clear" w:color="auto" w:fill="auto"/>
            <w:noWrap/>
            <w:vAlign w:val="bottom"/>
          </w:tcPr>
          <w:p w14:paraId="7FBA9D8E"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2048" w:type="dxa"/>
            <w:tcBorders>
              <w:top w:val="nil"/>
              <w:left w:val="nil"/>
              <w:bottom w:val="single" w:sz="4" w:space="0" w:color="auto"/>
              <w:right w:val="single" w:sz="8" w:space="0" w:color="auto"/>
            </w:tcBorders>
            <w:shd w:val="clear" w:color="auto" w:fill="auto"/>
            <w:noWrap/>
            <w:vAlign w:val="bottom"/>
          </w:tcPr>
          <w:p w14:paraId="353B4001"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18</w:t>
            </w:r>
          </w:p>
        </w:tc>
      </w:tr>
      <w:tr w:rsidR="001C4CF1" w:rsidRPr="001C4CF1" w14:paraId="17722C48" w14:textId="77777777" w:rsidTr="002747BA">
        <w:trPr>
          <w:trHeight w:val="315"/>
          <w:jc w:val="center"/>
        </w:trPr>
        <w:tc>
          <w:tcPr>
            <w:tcW w:w="2020" w:type="dxa"/>
            <w:tcBorders>
              <w:top w:val="nil"/>
              <w:left w:val="single" w:sz="8" w:space="0" w:color="auto"/>
              <w:bottom w:val="single" w:sz="8" w:space="0" w:color="auto"/>
              <w:right w:val="single" w:sz="4" w:space="0" w:color="auto"/>
            </w:tcBorders>
            <w:shd w:val="clear" w:color="auto" w:fill="002060"/>
            <w:noWrap/>
            <w:vAlign w:val="bottom"/>
            <w:hideMark/>
          </w:tcPr>
          <w:p w14:paraId="272855D7" w14:textId="380CEA61"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Total</w:t>
            </w:r>
          </w:p>
        </w:tc>
        <w:tc>
          <w:tcPr>
            <w:tcW w:w="2408" w:type="dxa"/>
            <w:tcBorders>
              <w:top w:val="nil"/>
              <w:left w:val="nil"/>
              <w:bottom w:val="single" w:sz="8" w:space="0" w:color="auto"/>
              <w:right w:val="single" w:sz="4" w:space="0" w:color="auto"/>
            </w:tcBorders>
            <w:shd w:val="clear" w:color="auto" w:fill="002060"/>
            <w:noWrap/>
            <w:vAlign w:val="bottom"/>
            <w:hideMark/>
          </w:tcPr>
          <w:p w14:paraId="5171DC04" w14:textId="22F5EDB6"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451</w:t>
            </w:r>
          </w:p>
        </w:tc>
        <w:tc>
          <w:tcPr>
            <w:tcW w:w="1452" w:type="dxa"/>
            <w:tcBorders>
              <w:top w:val="nil"/>
              <w:left w:val="nil"/>
              <w:bottom w:val="single" w:sz="8" w:space="0" w:color="auto"/>
              <w:right w:val="single" w:sz="4" w:space="0" w:color="auto"/>
            </w:tcBorders>
            <w:shd w:val="clear" w:color="auto" w:fill="002060"/>
            <w:noWrap/>
            <w:vAlign w:val="bottom"/>
            <w:hideMark/>
          </w:tcPr>
          <w:p w14:paraId="1812672A" w14:textId="41B71FF7"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349</w:t>
            </w:r>
          </w:p>
        </w:tc>
        <w:tc>
          <w:tcPr>
            <w:tcW w:w="2048" w:type="dxa"/>
            <w:tcBorders>
              <w:top w:val="nil"/>
              <w:left w:val="nil"/>
              <w:bottom w:val="single" w:sz="8" w:space="0" w:color="auto"/>
              <w:right w:val="single" w:sz="8" w:space="0" w:color="auto"/>
            </w:tcBorders>
            <w:shd w:val="clear" w:color="auto" w:fill="002060"/>
            <w:noWrap/>
            <w:vAlign w:val="bottom"/>
            <w:hideMark/>
          </w:tcPr>
          <w:p w14:paraId="150C6457" w14:textId="4D9BBF83"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800</w:t>
            </w:r>
          </w:p>
        </w:tc>
      </w:tr>
    </w:tbl>
    <w:p w14:paraId="5F4B8022" w14:textId="2E5415CE" w:rsidR="00D41F04" w:rsidRDefault="00D41F04" w:rsidP="00D027E1">
      <w:pPr>
        <w:spacing w:after="0" w:line="360" w:lineRule="auto"/>
        <w:jc w:val="center"/>
        <w:rPr>
          <w:rFonts w:ascii="Times New Roman" w:hAnsi="Times New Roman" w:cs="Times New Roman"/>
          <w:b/>
          <w:bCs/>
          <w:color w:val="767171"/>
          <w:sz w:val="24"/>
          <w:szCs w:val="24"/>
          <w:u w:val="single"/>
        </w:rPr>
      </w:pPr>
    </w:p>
    <w:p w14:paraId="6AD54764" w14:textId="77777777" w:rsidR="00013501" w:rsidRDefault="00013501" w:rsidP="00D027E1">
      <w:pPr>
        <w:spacing w:after="0" w:line="360" w:lineRule="auto"/>
        <w:jc w:val="center"/>
        <w:rPr>
          <w:rFonts w:ascii="Times New Roman" w:hAnsi="Times New Roman" w:cs="Times New Roman"/>
          <w:b/>
          <w:bCs/>
          <w:color w:val="767171"/>
          <w:sz w:val="24"/>
          <w:szCs w:val="24"/>
          <w:u w:val="single"/>
        </w:rPr>
      </w:pPr>
    </w:p>
    <w:p w14:paraId="348516DD" w14:textId="0AA7C551" w:rsidR="00076F84" w:rsidRPr="001C4CF1" w:rsidRDefault="00B10147" w:rsidP="00D027E1">
      <w:pPr>
        <w:spacing w:after="0" w:line="360" w:lineRule="auto"/>
        <w:jc w:val="center"/>
        <w:rPr>
          <w:rFonts w:ascii="Times New Roman" w:eastAsia="Calibri" w:hAnsi="Times New Roman" w:cs="Times New Roman"/>
          <w:b/>
          <w:bCs/>
          <w:color w:val="767171"/>
          <w:sz w:val="24"/>
          <w:szCs w:val="24"/>
          <w:u w:val="single"/>
        </w:rPr>
      </w:pPr>
      <w:r w:rsidRPr="00B10147">
        <w:rPr>
          <w:rFonts w:ascii="Times New Roman" w:eastAsia="Calibri" w:hAnsi="Times New Roman" w:cs="Times New Roman"/>
          <w:color w:val="767171"/>
          <w:sz w:val="24"/>
          <w:szCs w:val="24"/>
        </w:rPr>
        <w:t>Junio 2022</w:t>
      </w:r>
    </w:p>
    <w:tbl>
      <w:tblPr>
        <w:tblW w:w="7787" w:type="dxa"/>
        <w:jc w:val="center"/>
        <w:tblLook w:val="04A0" w:firstRow="1" w:lastRow="0" w:firstColumn="1" w:lastColumn="0" w:noHBand="0" w:noVBand="1"/>
      </w:tblPr>
      <w:tblGrid>
        <w:gridCol w:w="2020"/>
        <w:gridCol w:w="2408"/>
        <w:gridCol w:w="1452"/>
        <w:gridCol w:w="1907"/>
      </w:tblGrid>
      <w:tr w:rsidR="001C4CF1" w:rsidRPr="00DA1467" w14:paraId="78DBCA7B" w14:textId="77777777" w:rsidTr="003459D3">
        <w:trPr>
          <w:trHeight w:val="300"/>
          <w:jc w:val="center"/>
        </w:trPr>
        <w:tc>
          <w:tcPr>
            <w:tcW w:w="2020" w:type="dxa"/>
            <w:vMerge w:val="restart"/>
            <w:tcBorders>
              <w:top w:val="single" w:sz="8" w:space="0" w:color="auto"/>
              <w:left w:val="single" w:sz="8" w:space="0" w:color="auto"/>
              <w:bottom w:val="single" w:sz="4" w:space="0" w:color="auto"/>
              <w:right w:val="single" w:sz="4" w:space="0" w:color="auto"/>
            </w:tcBorders>
            <w:shd w:val="clear" w:color="auto" w:fill="002060"/>
            <w:noWrap/>
            <w:vAlign w:val="center"/>
            <w:hideMark/>
          </w:tcPr>
          <w:p w14:paraId="70CAF05A" w14:textId="219FB8F8"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Aeropuerto</w:t>
            </w:r>
          </w:p>
        </w:tc>
        <w:tc>
          <w:tcPr>
            <w:tcW w:w="3860" w:type="dxa"/>
            <w:gridSpan w:val="2"/>
            <w:tcBorders>
              <w:top w:val="single" w:sz="8" w:space="0" w:color="auto"/>
              <w:left w:val="nil"/>
              <w:bottom w:val="single" w:sz="4" w:space="0" w:color="auto"/>
              <w:right w:val="single" w:sz="4" w:space="0" w:color="auto"/>
            </w:tcBorders>
            <w:shd w:val="clear" w:color="auto" w:fill="002060"/>
            <w:noWrap/>
            <w:vAlign w:val="bottom"/>
            <w:hideMark/>
          </w:tcPr>
          <w:p w14:paraId="3473A542" w14:textId="7DAC23EE"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Tipo de operación</w:t>
            </w:r>
          </w:p>
        </w:tc>
        <w:tc>
          <w:tcPr>
            <w:tcW w:w="1907" w:type="dxa"/>
            <w:vMerge w:val="restart"/>
            <w:tcBorders>
              <w:top w:val="single" w:sz="8" w:space="0" w:color="auto"/>
              <w:left w:val="single" w:sz="4" w:space="0" w:color="auto"/>
              <w:bottom w:val="single" w:sz="4" w:space="0" w:color="auto"/>
              <w:right w:val="single" w:sz="8" w:space="0" w:color="auto"/>
            </w:tcBorders>
            <w:shd w:val="clear" w:color="auto" w:fill="002060"/>
            <w:noWrap/>
            <w:vAlign w:val="center"/>
            <w:hideMark/>
          </w:tcPr>
          <w:p w14:paraId="5397927E" w14:textId="13621044"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Subtotal</w:t>
            </w:r>
          </w:p>
        </w:tc>
      </w:tr>
      <w:tr w:rsidR="001C4CF1" w:rsidRPr="00DA1467" w14:paraId="38F0404A" w14:textId="77777777" w:rsidTr="003459D3">
        <w:trPr>
          <w:trHeight w:val="300"/>
          <w:jc w:val="center"/>
        </w:trPr>
        <w:tc>
          <w:tcPr>
            <w:tcW w:w="2020" w:type="dxa"/>
            <w:vMerge/>
            <w:tcBorders>
              <w:top w:val="single" w:sz="8" w:space="0" w:color="auto"/>
              <w:left w:val="single" w:sz="8" w:space="0" w:color="auto"/>
              <w:bottom w:val="single" w:sz="4" w:space="0" w:color="auto"/>
              <w:right w:val="single" w:sz="4" w:space="0" w:color="auto"/>
            </w:tcBorders>
            <w:shd w:val="clear" w:color="auto" w:fill="1F4E79" w:themeFill="accent5" w:themeFillShade="80"/>
            <w:vAlign w:val="center"/>
            <w:hideMark/>
          </w:tcPr>
          <w:p w14:paraId="22F3C14E" w14:textId="77777777" w:rsidR="00076F84" w:rsidRPr="00DA1467" w:rsidRDefault="00076F84" w:rsidP="00DA1467">
            <w:pPr>
              <w:spacing w:after="0" w:line="360" w:lineRule="auto"/>
              <w:jc w:val="center"/>
              <w:rPr>
                <w:rFonts w:ascii="Times New Roman" w:eastAsia="Times New Roman" w:hAnsi="Times New Roman" w:cs="Times New Roman"/>
                <w:b/>
                <w:bCs/>
                <w:color w:val="767171"/>
                <w:sz w:val="24"/>
                <w:szCs w:val="24"/>
              </w:rPr>
            </w:pPr>
          </w:p>
        </w:tc>
        <w:tc>
          <w:tcPr>
            <w:tcW w:w="2408" w:type="dxa"/>
            <w:tcBorders>
              <w:top w:val="nil"/>
              <w:left w:val="nil"/>
              <w:bottom w:val="single" w:sz="4" w:space="0" w:color="auto"/>
              <w:right w:val="single" w:sz="4" w:space="0" w:color="auto"/>
            </w:tcBorders>
            <w:shd w:val="clear" w:color="auto" w:fill="002060"/>
            <w:noWrap/>
            <w:vAlign w:val="bottom"/>
            <w:hideMark/>
          </w:tcPr>
          <w:p w14:paraId="7C4B811C" w14:textId="7DCADF1E"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Pasajeros</w:t>
            </w:r>
          </w:p>
        </w:tc>
        <w:tc>
          <w:tcPr>
            <w:tcW w:w="1452" w:type="dxa"/>
            <w:tcBorders>
              <w:top w:val="nil"/>
              <w:left w:val="nil"/>
              <w:bottom w:val="single" w:sz="4" w:space="0" w:color="auto"/>
              <w:right w:val="single" w:sz="4" w:space="0" w:color="auto"/>
            </w:tcBorders>
            <w:shd w:val="clear" w:color="auto" w:fill="002060"/>
            <w:noWrap/>
            <w:vAlign w:val="bottom"/>
            <w:hideMark/>
          </w:tcPr>
          <w:p w14:paraId="77A4FCB7" w14:textId="72B0EDF4"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Carga</w:t>
            </w:r>
          </w:p>
        </w:tc>
        <w:tc>
          <w:tcPr>
            <w:tcW w:w="1907" w:type="dxa"/>
            <w:vMerge/>
            <w:tcBorders>
              <w:top w:val="single" w:sz="8" w:space="0" w:color="auto"/>
              <w:left w:val="single" w:sz="4" w:space="0" w:color="auto"/>
              <w:bottom w:val="single" w:sz="4" w:space="0" w:color="auto"/>
              <w:right w:val="single" w:sz="8" w:space="0" w:color="auto"/>
            </w:tcBorders>
            <w:shd w:val="clear" w:color="auto" w:fill="1F4E79" w:themeFill="accent5" w:themeFillShade="80"/>
            <w:vAlign w:val="center"/>
            <w:hideMark/>
          </w:tcPr>
          <w:p w14:paraId="0F7FE7E7" w14:textId="77777777" w:rsidR="00076F84" w:rsidRPr="001C4CF1" w:rsidRDefault="00076F84" w:rsidP="00DA1467">
            <w:pPr>
              <w:spacing w:after="0" w:line="360" w:lineRule="auto"/>
              <w:jc w:val="center"/>
              <w:rPr>
                <w:rFonts w:ascii="Times New Roman" w:eastAsia="Times New Roman" w:hAnsi="Times New Roman" w:cs="Times New Roman"/>
                <w:b/>
                <w:bCs/>
                <w:color w:val="767171"/>
                <w:sz w:val="24"/>
                <w:szCs w:val="24"/>
              </w:rPr>
            </w:pPr>
          </w:p>
        </w:tc>
      </w:tr>
      <w:tr w:rsidR="001C4CF1" w:rsidRPr="00DA1467" w14:paraId="54D00B88"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73DF39A3"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Santo Domingo</w:t>
            </w:r>
          </w:p>
        </w:tc>
        <w:tc>
          <w:tcPr>
            <w:tcW w:w="2408" w:type="dxa"/>
            <w:tcBorders>
              <w:top w:val="nil"/>
              <w:left w:val="nil"/>
              <w:bottom w:val="single" w:sz="4" w:space="0" w:color="auto"/>
              <w:right w:val="single" w:sz="4" w:space="0" w:color="auto"/>
            </w:tcBorders>
            <w:shd w:val="clear" w:color="auto" w:fill="auto"/>
            <w:noWrap/>
            <w:vAlign w:val="bottom"/>
            <w:hideMark/>
          </w:tcPr>
          <w:p w14:paraId="55B30B7D"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221</w:t>
            </w:r>
          </w:p>
        </w:tc>
        <w:tc>
          <w:tcPr>
            <w:tcW w:w="1452" w:type="dxa"/>
            <w:tcBorders>
              <w:top w:val="nil"/>
              <w:left w:val="nil"/>
              <w:bottom w:val="single" w:sz="4" w:space="0" w:color="auto"/>
              <w:right w:val="single" w:sz="4" w:space="0" w:color="auto"/>
            </w:tcBorders>
            <w:shd w:val="clear" w:color="auto" w:fill="auto"/>
            <w:noWrap/>
            <w:vAlign w:val="bottom"/>
            <w:hideMark/>
          </w:tcPr>
          <w:p w14:paraId="50CC9C31"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692</w:t>
            </w:r>
          </w:p>
        </w:tc>
        <w:tc>
          <w:tcPr>
            <w:tcW w:w="1907" w:type="dxa"/>
            <w:tcBorders>
              <w:top w:val="nil"/>
              <w:left w:val="nil"/>
              <w:bottom w:val="single" w:sz="4" w:space="0" w:color="auto"/>
              <w:right w:val="single" w:sz="8" w:space="0" w:color="auto"/>
            </w:tcBorders>
            <w:shd w:val="clear" w:color="auto" w:fill="auto"/>
            <w:noWrap/>
            <w:vAlign w:val="bottom"/>
            <w:hideMark/>
          </w:tcPr>
          <w:p w14:paraId="5490DF36"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915</w:t>
            </w:r>
          </w:p>
        </w:tc>
      </w:tr>
      <w:tr w:rsidR="001C4CF1" w:rsidRPr="00DA1467" w14:paraId="10F5B082"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4C575658"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Punta Cana</w:t>
            </w:r>
          </w:p>
        </w:tc>
        <w:tc>
          <w:tcPr>
            <w:tcW w:w="2408" w:type="dxa"/>
            <w:tcBorders>
              <w:top w:val="nil"/>
              <w:left w:val="nil"/>
              <w:bottom w:val="single" w:sz="4" w:space="0" w:color="auto"/>
              <w:right w:val="single" w:sz="4" w:space="0" w:color="auto"/>
            </w:tcBorders>
            <w:shd w:val="clear" w:color="auto" w:fill="auto"/>
            <w:noWrap/>
            <w:vAlign w:val="bottom"/>
            <w:hideMark/>
          </w:tcPr>
          <w:p w14:paraId="4D984410"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145</w:t>
            </w:r>
          </w:p>
        </w:tc>
        <w:tc>
          <w:tcPr>
            <w:tcW w:w="1452" w:type="dxa"/>
            <w:tcBorders>
              <w:top w:val="nil"/>
              <w:left w:val="nil"/>
              <w:bottom w:val="single" w:sz="4" w:space="0" w:color="auto"/>
              <w:right w:val="single" w:sz="4" w:space="0" w:color="auto"/>
            </w:tcBorders>
            <w:shd w:val="clear" w:color="auto" w:fill="auto"/>
            <w:noWrap/>
            <w:vAlign w:val="bottom"/>
            <w:hideMark/>
          </w:tcPr>
          <w:p w14:paraId="6577E856"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907" w:type="dxa"/>
            <w:tcBorders>
              <w:top w:val="nil"/>
              <w:left w:val="nil"/>
              <w:bottom w:val="single" w:sz="4" w:space="0" w:color="auto"/>
              <w:right w:val="single" w:sz="8" w:space="0" w:color="auto"/>
            </w:tcBorders>
            <w:shd w:val="clear" w:color="auto" w:fill="auto"/>
            <w:noWrap/>
            <w:vAlign w:val="bottom"/>
            <w:hideMark/>
          </w:tcPr>
          <w:p w14:paraId="441912DE"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145</w:t>
            </w:r>
          </w:p>
        </w:tc>
      </w:tr>
      <w:tr w:rsidR="001C4CF1" w:rsidRPr="00DA1467" w14:paraId="7D38B3B7"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3C81273F"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 xml:space="preserve">Puerto Plata </w:t>
            </w:r>
          </w:p>
        </w:tc>
        <w:tc>
          <w:tcPr>
            <w:tcW w:w="2408" w:type="dxa"/>
            <w:tcBorders>
              <w:top w:val="nil"/>
              <w:left w:val="nil"/>
              <w:bottom w:val="single" w:sz="4" w:space="0" w:color="auto"/>
              <w:right w:val="single" w:sz="4" w:space="0" w:color="auto"/>
            </w:tcBorders>
            <w:shd w:val="clear" w:color="auto" w:fill="auto"/>
            <w:noWrap/>
            <w:vAlign w:val="bottom"/>
            <w:hideMark/>
          </w:tcPr>
          <w:p w14:paraId="41CB6252"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7</w:t>
            </w:r>
          </w:p>
        </w:tc>
        <w:tc>
          <w:tcPr>
            <w:tcW w:w="1452" w:type="dxa"/>
            <w:tcBorders>
              <w:top w:val="nil"/>
              <w:left w:val="nil"/>
              <w:bottom w:val="single" w:sz="4" w:space="0" w:color="auto"/>
              <w:right w:val="single" w:sz="4" w:space="0" w:color="auto"/>
            </w:tcBorders>
            <w:shd w:val="clear" w:color="auto" w:fill="auto"/>
            <w:noWrap/>
            <w:vAlign w:val="bottom"/>
            <w:hideMark/>
          </w:tcPr>
          <w:p w14:paraId="3287B3BD"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907" w:type="dxa"/>
            <w:tcBorders>
              <w:top w:val="nil"/>
              <w:left w:val="nil"/>
              <w:bottom w:val="single" w:sz="4" w:space="0" w:color="auto"/>
              <w:right w:val="single" w:sz="8" w:space="0" w:color="auto"/>
            </w:tcBorders>
            <w:shd w:val="clear" w:color="auto" w:fill="auto"/>
            <w:noWrap/>
            <w:vAlign w:val="bottom"/>
            <w:hideMark/>
          </w:tcPr>
          <w:p w14:paraId="1B072C3C"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7</w:t>
            </w:r>
          </w:p>
        </w:tc>
      </w:tr>
      <w:tr w:rsidR="001C4CF1" w:rsidRPr="00DA1467" w14:paraId="4B74B90F"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03535CFC"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Santiago</w:t>
            </w:r>
          </w:p>
        </w:tc>
        <w:tc>
          <w:tcPr>
            <w:tcW w:w="2408" w:type="dxa"/>
            <w:tcBorders>
              <w:top w:val="nil"/>
              <w:left w:val="nil"/>
              <w:bottom w:val="single" w:sz="4" w:space="0" w:color="auto"/>
              <w:right w:val="single" w:sz="4" w:space="0" w:color="auto"/>
            </w:tcBorders>
            <w:shd w:val="clear" w:color="auto" w:fill="auto"/>
            <w:noWrap/>
            <w:vAlign w:val="bottom"/>
            <w:hideMark/>
          </w:tcPr>
          <w:p w14:paraId="3022D96F"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452" w:type="dxa"/>
            <w:tcBorders>
              <w:top w:val="nil"/>
              <w:left w:val="nil"/>
              <w:bottom w:val="single" w:sz="4" w:space="0" w:color="auto"/>
              <w:right w:val="single" w:sz="4" w:space="0" w:color="auto"/>
            </w:tcBorders>
            <w:shd w:val="clear" w:color="auto" w:fill="auto"/>
            <w:noWrap/>
            <w:vAlign w:val="bottom"/>
            <w:hideMark/>
          </w:tcPr>
          <w:p w14:paraId="43FC3F68"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176</w:t>
            </w:r>
          </w:p>
        </w:tc>
        <w:tc>
          <w:tcPr>
            <w:tcW w:w="1907" w:type="dxa"/>
            <w:tcBorders>
              <w:top w:val="nil"/>
              <w:left w:val="nil"/>
              <w:bottom w:val="single" w:sz="4" w:space="0" w:color="auto"/>
              <w:right w:val="single" w:sz="8" w:space="0" w:color="auto"/>
            </w:tcBorders>
            <w:shd w:val="clear" w:color="auto" w:fill="auto"/>
            <w:noWrap/>
            <w:vAlign w:val="bottom"/>
            <w:hideMark/>
          </w:tcPr>
          <w:p w14:paraId="3F195F95"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176</w:t>
            </w:r>
          </w:p>
        </w:tc>
      </w:tr>
      <w:tr w:rsidR="001C4CF1" w:rsidRPr="00DA1467" w14:paraId="360E247F"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57EC5DCC"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Samaná</w:t>
            </w:r>
          </w:p>
        </w:tc>
        <w:tc>
          <w:tcPr>
            <w:tcW w:w="2408" w:type="dxa"/>
            <w:tcBorders>
              <w:top w:val="nil"/>
              <w:left w:val="nil"/>
              <w:bottom w:val="single" w:sz="4" w:space="0" w:color="auto"/>
              <w:right w:val="single" w:sz="4" w:space="0" w:color="auto"/>
            </w:tcBorders>
            <w:shd w:val="clear" w:color="auto" w:fill="auto"/>
            <w:noWrap/>
            <w:vAlign w:val="bottom"/>
            <w:hideMark/>
          </w:tcPr>
          <w:p w14:paraId="21D743C9"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w:t>
            </w:r>
          </w:p>
        </w:tc>
        <w:tc>
          <w:tcPr>
            <w:tcW w:w="1452" w:type="dxa"/>
            <w:tcBorders>
              <w:top w:val="nil"/>
              <w:left w:val="nil"/>
              <w:bottom w:val="single" w:sz="4" w:space="0" w:color="auto"/>
              <w:right w:val="single" w:sz="4" w:space="0" w:color="auto"/>
            </w:tcBorders>
            <w:shd w:val="clear" w:color="auto" w:fill="auto"/>
            <w:noWrap/>
            <w:vAlign w:val="bottom"/>
            <w:hideMark/>
          </w:tcPr>
          <w:p w14:paraId="5A504657"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907" w:type="dxa"/>
            <w:tcBorders>
              <w:top w:val="nil"/>
              <w:left w:val="nil"/>
              <w:bottom w:val="single" w:sz="4" w:space="0" w:color="auto"/>
              <w:right w:val="single" w:sz="8" w:space="0" w:color="auto"/>
            </w:tcBorders>
            <w:shd w:val="clear" w:color="auto" w:fill="auto"/>
            <w:noWrap/>
            <w:vAlign w:val="bottom"/>
            <w:hideMark/>
          </w:tcPr>
          <w:p w14:paraId="54A76D04" w14:textId="77777777" w:rsidR="00076F84" w:rsidRPr="004A231E" w:rsidRDefault="00076F84" w:rsidP="00D027E1">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w:t>
            </w:r>
          </w:p>
        </w:tc>
      </w:tr>
      <w:tr w:rsidR="001C4CF1" w:rsidRPr="00DA1467" w14:paraId="7867B516" w14:textId="77777777" w:rsidTr="003459D3">
        <w:trPr>
          <w:trHeight w:val="395"/>
          <w:jc w:val="center"/>
        </w:trPr>
        <w:tc>
          <w:tcPr>
            <w:tcW w:w="2020" w:type="dxa"/>
            <w:tcBorders>
              <w:top w:val="nil"/>
              <w:left w:val="single" w:sz="8" w:space="0" w:color="auto"/>
              <w:bottom w:val="single" w:sz="8" w:space="0" w:color="auto"/>
              <w:right w:val="single" w:sz="4" w:space="0" w:color="auto"/>
            </w:tcBorders>
            <w:shd w:val="clear" w:color="auto" w:fill="002060"/>
            <w:noWrap/>
            <w:vAlign w:val="bottom"/>
            <w:hideMark/>
          </w:tcPr>
          <w:p w14:paraId="579AE125" w14:textId="4162BE15"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 xml:space="preserve">Total </w:t>
            </w:r>
          </w:p>
        </w:tc>
        <w:tc>
          <w:tcPr>
            <w:tcW w:w="2408" w:type="dxa"/>
            <w:tcBorders>
              <w:top w:val="nil"/>
              <w:left w:val="nil"/>
              <w:bottom w:val="single" w:sz="8" w:space="0" w:color="auto"/>
              <w:right w:val="single" w:sz="4" w:space="0" w:color="auto"/>
            </w:tcBorders>
            <w:shd w:val="clear" w:color="auto" w:fill="002060"/>
            <w:noWrap/>
            <w:vAlign w:val="bottom"/>
            <w:hideMark/>
          </w:tcPr>
          <w:p w14:paraId="6BBC2D71" w14:textId="6BB657F6"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374</w:t>
            </w:r>
          </w:p>
        </w:tc>
        <w:tc>
          <w:tcPr>
            <w:tcW w:w="1452" w:type="dxa"/>
            <w:tcBorders>
              <w:top w:val="nil"/>
              <w:left w:val="nil"/>
              <w:bottom w:val="single" w:sz="8" w:space="0" w:color="auto"/>
              <w:right w:val="single" w:sz="4" w:space="0" w:color="auto"/>
            </w:tcBorders>
            <w:shd w:val="clear" w:color="auto" w:fill="002060"/>
            <w:noWrap/>
            <w:vAlign w:val="bottom"/>
            <w:hideMark/>
          </w:tcPr>
          <w:p w14:paraId="2D28428F" w14:textId="784E9A94"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868</w:t>
            </w:r>
          </w:p>
        </w:tc>
        <w:tc>
          <w:tcPr>
            <w:tcW w:w="1907" w:type="dxa"/>
            <w:tcBorders>
              <w:top w:val="nil"/>
              <w:left w:val="nil"/>
              <w:bottom w:val="single" w:sz="8" w:space="0" w:color="auto"/>
              <w:right w:val="single" w:sz="8" w:space="0" w:color="auto"/>
            </w:tcBorders>
            <w:shd w:val="clear" w:color="auto" w:fill="002060"/>
            <w:noWrap/>
            <w:vAlign w:val="bottom"/>
            <w:hideMark/>
          </w:tcPr>
          <w:p w14:paraId="7C8E412F" w14:textId="1301DF91" w:rsidR="00076F84" w:rsidRPr="00733191" w:rsidRDefault="00733191" w:rsidP="00D027E1">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1,242</w:t>
            </w:r>
          </w:p>
        </w:tc>
      </w:tr>
    </w:tbl>
    <w:p w14:paraId="3285934B" w14:textId="1320B314" w:rsidR="00643D9D" w:rsidRDefault="00643D9D" w:rsidP="00DA1467">
      <w:pPr>
        <w:spacing w:after="0" w:line="360" w:lineRule="auto"/>
        <w:jc w:val="center"/>
        <w:rPr>
          <w:rFonts w:ascii="Times New Roman" w:eastAsia="Times New Roman" w:hAnsi="Times New Roman" w:cs="Times New Roman"/>
          <w:b/>
          <w:bCs/>
          <w:color w:val="767171"/>
          <w:sz w:val="24"/>
          <w:szCs w:val="24"/>
        </w:rPr>
      </w:pPr>
    </w:p>
    <w:p w14:paraId="6882C188" w14:textId="77777777" w:rsidR="00013501" w:rsidRPr="00DA1467" w:rsidRDefault="00013501" w:rsidP="00DA1467">
      <w:pPr>
        <w:spacing w:after="0" w:line="360" w:lineRule="auto"/>
        <w:jc w:val="center"/>
        <w:rPr>
          <w:rFonts w:ascii="Times New Roman" w:eastAsia="Times New Roman" w:hAnsi="Times New Roman" w:cs="Times New Roman"/>
          <w:b/>
          <w:bCs/>
          <w:color w:val="767171"/>
          <w:sz w:val="24"/>
          <w:szCs w:val="24"/>
        </w:rPr>
      </w:pPr>
    </w:p>
    <w:p w14:paraId="5BEC5777" w14:textId="6F9A39C9" w:rsidR="00DE10DF" w:rsidRPr="001C4CF1" w:rsidRDefault="00B10147" w:rsidP="00DE10DF">
      <w:pPr>
        <w:spacing w:after="0" w:line="360" w:lineRule="auto"/>
        <w:jc w:val="center"/>
        <w:rPr>
          <w:rFonts w:ascii="Times New Roman" w:eastAsia="Calibri" w:hAnsi="Times New Roman" w:cs="Times New Roman"/>
          <w:b/>
          <w:bCs/>
          <w:color w:val="767171"/>
          <w:sz w:val="24"/>
          <w:szCs w:val="24"/>
          <w:u w:val="single"/>
        </w:rPr>
      </w:pPr>
      <w:r w:rsidRPr="00B10147">
        <w:rPr>
          <w:rFonts w:ascii="Times New Roman" w:eastAsia="Calibri" w:hAnsi="Times New Roman" w:cs="Times New Roman"/>
          <w:color w:val="767171"/>
          <w:sz w:val="24"/>
          <w:szCs w:val="24"/>
        </w:rPr>
        <w:t>Julio 2022</w:t>
      </w:r>
    </w:p>
    <w:tbl>
      <w:tblPr>
        <w:tblW w:w="7787" w:type="dxa"/>
        <w:jc w:val="center"/>
        <w:tblLook w:val="04A0" w:firstRow="1" w:lastRow="0" w:firstColumn="1" w:lastColumn="0" w:noHBand="0" w:noVBand="1"/>
      </w:tblPr>
      <w:tblGrid>
        <w:gridCol w:w="2020"/>
        <w:gridCol w:w="2408"/>
        <w:gridCol w:w="1452"/>
        <w:gridCol w:w="1907"/>
      </w:tblGrid>
      <w:tr w:rsidR="00DE10DF" w:rsidRPr="001C4CF1" w14:paraId="171907AB" w14:textId="77777777" w:rsidTr="00A029C9">
        <w:trPr>
          <w:trHeight w:val="300"/>
          <w:jc w:val="center"/>
        </w:trPr>
        <w:tc>
          <w:tcPr>
            <w:tcW w:w="2020" w:type="dxa"/>
            <w:vMerge w:val="restart"/>
            <w:tcBorders>
              <w:top w:val="single" w:sz="8" w:space="0" w:color="auto"/>
              <w:left w:val="single" w:sz="8" w:space="0" w:color="auto"/>
              <w:bottom w:val="single" w:sz="4" w:space="0" w:color="auto"/>
              <w:right w:val="single" w:sz="4" w:space="0" w:color="auto"/>
            </w:tcBorders>
            <w:shd w:val="clear" w:color="auto" w:fill="002060"/>
            <w:noWrap/>
            <w:vAlign w:val="center"/>
            <w:hideMark/>
          </w:tcPr>
          <w:p w14:paraId="14E447C0" w14:textId="77E56BFC"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Aeropuerto</w:t>
            </w:r>
          </w:p>
        </w:tc>
        <w:tc>
          <w:tcPr>
            <w:tcW w:w="3860" w:type="dxa"/>
            <w:gridSpan w:val="2"/>
            <w:tcBorders>
              <w:top w:val="single" w:sz="8" w:space="0" w:color="auto"/>
              <w:left w:val="nil"/>
              <w:bottom w:val="single" w:sz="4" w:space="0" w:color="auto"/>
              <w:right w:val="single" w:sz="4" w:space="0" w:color="auto"/>
            </w:tcBorders>
            <w:shd w:val="clear" w:color="auto" w:fill="002060"/>
            <w:noWrap/>
            <w:vAlign w:val="bottom"/>
            <w:hideMark/>
          </w:tcPr>
          <w:p w14:paraId="14A14A39" w14:textId="1EC7F2B3"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Tipo de operación</w:t>
            </w:r>
          </w:p>
        </w:tc>
        <w:tc>
          <w:tcPr>
            <w:tcW w:w="1907" w:type="dxa"/>
            <w:vMerge w:val="restart"/>
            <w:tcBorders>
              <w:top w:val="single" w:sz="8" w:space="0" w:color="auto"/>
              <w:left w:val="single" w:sz="4" w:space="0" w:color="auto"/>
              <w:bottom w:val="single" w:sz="4" w:space="0" w:color="auto"/>
              <w:right w:val="single" w:sz="8" w:space="0" w:color="auto"/>
            </w:tcBorders>
            <w:shd w:val="clear" w:color="auto" w:fill="002060"/>
            <w:noWrap/>
            <w:vAlign w:val="center"/>
            <w:hideMark/>
          </w:tcPr>
          <w:p w14:paraId="0AA92C66" w14:textId="2E6B4680"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Subtotal</w:t>
            </w:r>
          </w:p>
        </w:tc>
      </w:tr>
      <w:tr w:rsidR="00DE10DF" w:rsidRPr="001C4CF1" w14:paraId="2B1EC184" w14:textId="77777777" w:rsidTr="00DE10DF">
        <w:trPr>
          <w:trHeight w:val="616"/>
          <w:jc w:val="center"/>
        </w:trPr>
        <w:tc>
          <w:tcPr>
            <w:tcW w:w="2020" w:type="dxa"/>
            <w:vMerge/>
            <w:tcBorders>
              <w:top w:val="single" w:sz="8" w:space="0" w:color="auto"/>
              <w:left w:val="single" w:sz="8" w:space="0" w:color="auto"/>
              <w:bottom w:val="single" w:sz="4" w:space="0" w:color="auto"/>
              <w:right w:val="single" w:sz="4" w:space="0" w:color="auto"/>
            </w:tcBorders>
            <w:shd w:val="clear" w:color="auto" w:fill="1F4E79" w:themeFill="accent5" w:themeFillShade="80"/>
            <w:vAlign w:val="center"/>
            <w:hideMark/>
          </w:tcPr>
          <w:p w14:paraId="3647F0F5" w14:textId="77777777" w:rsidR="00DE10DF" w:rsidRPr="00DA1467" w:rsidRDefault="00DE10DF" w:rsidP="00DA1467">
            <w:pPr>
              <w:spacing w:after="0" w:line="360" w:lineRule="auto"/>
              <w:jc w:val="center"/>
              <w:rPr>
                <w:rFonts w:ascii="Times New Roman" w:eastAsia="Times New Roman" w:hAnsi="Times New Roman" w:cs="Times New Roman"/>
                <w:b/>
                <w:bCs/>
                <w:color w:val="767171"/>
                <w:sz w:val="24"/>
                <w:szCs w:val="24"/>
              </w:rPr>
            </w:pPr>
          </w:p>
        </w:tc>
        <w:tc>
          <w:tcPr>
            <w:tcW w:w="2408" w:type="dxa"/>
            <w:tcBorders>
              <w:top w:val="nil"/>
              <w:left w:val="nil"/>
              <w:bottom w:val="single" w:sz="4" w:space="0" w:color="auto"/>
              <w:right w:val="single" w:sz="4" w:space="0" w:color="auto"/>
            </w:tcBorders>
            <w:shd w:val="clear" w:color="auto" w:fill="002060"/>
            <w:noWrap/>
            <w:vAlign w:val="bottom"/>
            <w:hideMark/>
          </w:tcPr>
          <w:p w14:paraId="00F3A593" w14:textId="13F1CF02" w:rsidR="00DE10DF" w:rsidRPr="00733191" w:rsidRDefault="00733191" w:rsidP="00DA1467">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Pasajeros</w:t>
            </w:r>
          </w:p>
        </w:tc>
        <w:tc>
          <w:tcPr>
            <w:tcW w:w="1452" w:type="dxa"/>
            <w:tcBorders>
              <w:top w:val="nil"/>
              <w:left w:val="nil"/>
              <w:bottom w:val="single" w:sz="4" w:space="0" w:color="auto"/>
              <w:right w:val="single" w:sz="4" w:space="0" w:color="auto"/>
            </w:tcBorders>
            <w:shd w:val="clear" w:color="auto" w:fill="002060"/>
            <w:noWrap/>
            <w:vAlign w:val="bottom"/>
            <w:hideMark/>
          </w:tcPr>
          <w:p w14:paraId="1E239F38" w14:textId="7CAFE13B" w:rsidR="00DE10DF" w:rsidRPr="00733191" w:rsidRDefault="00733191" w:rsidP="00DA1467">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Carga</w:t>
            </w:r>
          </w:p>
        </w:tc>
        <w:tc>
          <w:tcPr>
            <w:tcW w:w="1907" w:type="dxa"/>
            <w:vMerge/>
            <w:tcBorders>
              <w:top w:val="single" w:sz="8" w:space="0" w:color="auto"/>
              <w:left w:val="single" w:sz="4" w:space="0" w:color="auto"/>
              <w:bottom w:val="single" w:sz="4" w:space="0" w:color="auto"/>
              <w:right w:val="single" w:sz="8" w:space="0" w:color="auto"/>
            </w:tcBorders>
            <w:shd w:val="clear" w:color="auto" w:fill="1F4E79" w:themeFill="accent5" w:themeFillShade="80"/>
            <w:vAlign w:val="center"/>
            <w:hideMark/>
          </w:tcPr>
          <w:p w14:paraId="579FDE44" w14:textId="77777777" w:rsidR="00DE10DF" w:rsidRPr="001C4CF1" w:rsidRDefault="00DE10DF" w:rsidP="00DA1467">
            <w:pPr>
              <w:spacing w:after="0" w:line="360" w:lineRule="auto"/>
              <w:jc w:val="center"/>
              <w:rPr>
                <w:rFonts w:ascii="Times New Roman" w:eastAsia="Times New Roman" w:hAnsi="Times New Roman" w:cs="Times New Roman"/>
                <w:b/>
                <w:bCs/>
                <w:color w:val="767171"/>
                <w:sz w:val="24"/>
                <w:szCs w:val="24"/>
              </w:rPr>
            </w:pPr>
          </w:p>
        </w:tc>
      </w:tr>
      <w:tr w:rsidR="00DE10DF" w:rsidRPr="001C4CF1" w14:paraId="270F4050"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55F2A8D6" w14:textId="77777777"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Santo Domingo</w:t>
            </w:r>
          </w:p>
        </w:tc>
        <w:tc>
          <w:tcPr>
            <w:tcW w:w="2408" w:type="dxa"/>
            <w:tcBorders>
              <w:top w:val="nil"/>
              <w:left w:val="nil"/>
              <w:bottom w:val="single" w:sz="4" w:space="0" w:color="auto"/>
              <w:right w:val="single" w:sz="4" w:space="0" w:color="auto"/>
            </w:tcBorders>
            <w:shd w:val="clear" w:color="auto" w:fill="auto"/>
            <w:noWrap/>
            <w:vAlign w:val="bottom"/>
            <w:hideMark/>
          </w:tcPr>
          <w:p w14:paraId="5944094F" w14:textId="0CFF91DB"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95</w:t>
            </w:r>
          </w:p>
        </w:tc>
        <w:tc>
          <w:tcPr>
            <w:tcW w:w="1452" w:type="dxa"/>
            <w:tcBorders>
              <w:top w:val="nil"/>
              <w:left w:val="nil"/>
              <w:bottom w:val="single" w:sz="4" w:space="0" w:color="auto"/>
              <w:right w:val="single" w:sz="4" w:space="0" w:color="auto"/>
            </w:tcBorders>
            <w:shd w:val="clear" w:color="auto" w:fill="auto"/>
            <w:noWrap/>
            <w:vAlign w:val="bottom"/>
            <w:hideMark/>
          </w:tcPr>
          <w:p w14:paraId="2226074C" w14:textId="0D1AED94"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338</w:t>
            </w:r>
          </w:p>
        </w:tc>
        <w:tc>
          <w:tcPr>
            <w:tcW w:w="1907" w:type="dxa"/>
            <w:tcBorders>
              <w:top w:val="nil"/>
              <w:left w:val="nil"/>
              <w:bottom w:val="single" w:sz="4" w:space="0" w:color="auto"/>
              <w:right w:val="single" w:sz="8" w:space="0" w:color="auto"/>
            </w:tcBorders>
            <w:shd w:val="clear" w:color="auto" w:fill="auto"/>
            <w:noWrap/>
            <w:vAlign w:val="bottom"/>
            <w:hideMark/>
          </w:tcPr>
          <w:p w14:paraId="27F2C228" w14:textId="0D0154C0"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433</w:t>
            </w:r>
          </w:p>
        </w:tc>
      </w:tr>
      <w:tr w:rsidR="00DE10DF" w:rsidRPr="001C4CF1" w14:paraId="3A55FE81"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0F23175B" w14:textId="77777777"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Punta Cana</w:t>
            </w:r>
          </w:p>
        </w:tc>
        <w:tc>
          <w:tcPr>
            <w:tcW w:w="2408" w:type="dxa"/>
            <w:tcBorders>
              <w:top w:val="nil"/>
              <w:left w:val="nil"/>
              <w:bottom w:val="single" w:sz="4" w:space="0" w:color="auto"/>
              <w:right w:val="single" w:sz="4" w:space="0" w:color="auto"/>
            </w:tcBorders>
            <w:shd w:val="clear" w:color="auto" w:fill="auto"/>
            <w:noWrap/>
            <w:vAlign w:val="bottom"/>
            <w:hideMark/>
          </w:tcPr>
          <w:p w14:paraId="5043ACD0" w14:textId="469E09D8"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113</w:t>
            </w:r>
          </w:p>
        </w:tc>
        <w:tc>
          <w:tcPr>
            <w:tcW w:w="1452" w:type="dxa"/>
            <w:tcBorders>
              <w:top w:val="nil"/>
              <w:left w:val="nil"/>
              <w:bottom w:val="single" w:sz="4" w:space="0" w:color="auto"/>
              <w:right w:val="single" w:sz="4" w:space="0" w:color="auto"/>
            </w:tcBorders>
            <w:shd w:val="clear" w:color="auto" w:fill="auto"/>
            <w:noWrap/>
            <w:vAlign w:val="bottom"/>
            <w:hideMark/>
          </w:tcPr>
          <w:p w14:paraId="4F498E97" w14:textId="77777777"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907" w:type="dxa"/>
            <w:tcBorders>
              <w:top w:val="nil"/>
              <w:left w:val="nil"/>
              <w:bottom w:val="single" w:sz="4" w:space="0" w:color="auto"/>
              <w:right w:val="single" w:sz="8" w:space="0" w:color="auto"/>
            </w:tcBorders>
            <w:shd w:val="clear" w:color="auto" w:fill="auto"/>
            <w:noWrap/>
            <w:vAlign w:val="bottom"/>
            <w:hideMark/>
          </w:tcPr>
          <w:p w14:paraId="53F00754" w14:textId="629F49C6"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1113</w:t>
            </w:r>
          </w:p>
        </w:tc>
      </w:tr>
      <w:tr w:rsidR="00DE10DF" w:rsidRPr="001C4CF1" w14:paraId="572D7652"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10115E4D" w14:textId="77777777"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 xml:space="preserve">Puerto Plata </w:t>
            </w:r>
          </w:p>
        </w:tc>
        <w:tc>
          <w:tcPr>
            <w:tcW w:w="2408" w:type="dxa"/>
            <w:tcBorders>
              <w:top w:val="nil"/>
              <w:left w:val="nil"/>
              <w:bottom w:val="single" w:sz="4" w:space="0" w:color="auto"/>
              <w:right w:val="single" w:sz="4" w:space="0" w:color="auto"/>
            </w:tcBorders>
            <w:shd w:val="clear" w:color="auto" w:fill="auto"/>
            <w:noWrap/>
            <w:vAlign w:val="bottom"/>
            <w:hideMark/>
          </w:tcPr>
          <w:p w14:paraId="055B75BC" w14:textId="49A609D9"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w:t>
            </w:r>
          </w:p>
        </w:tc>
        <w:tc>
          <w:tcPr>
            <w:tcW w:w="1452" w:type="dxa"/>
            <w:tcBorders>
              <w:top w:val="nil"/>
              <w:left w:val="nil"/>
              <w:bottom w:val="single" w:sz="4" w:space="0" w:color="auto"/>
              <w:right w:val="single" w:sz="4" w:space="0" w:color="auto"/>
            </w:tcBorders>
            <w:shd w:val="clear" w:color="auto" w:fill="auto"/>
            <w:noWrap/>
            <w:vAlign w:val="bottom"/>
            <w:hideMark/>
          </w:tcPr>
          <w:p w14:paraId="20C064E5" w14:textId="77777777"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907" w:type="dxa"/>
            <w:tcBorders>
              <w:top w:val="nil"/>
              <w:left w:val="nil"/>
              <w:bottom w:val="single" w:sz="4" w:space="0" w:color="auto"/>
              <w:right w:val="single" w:sz="8" w:space="0" w:color="auto"/>
            </w:tcBorders>
            <w:shd w:val="clear" w:color="auto" w:fill="auto"/>
            <w:noWrap/>
            <w:vAlign w:val="bottom"/>
            <w:hideMark/>
          </w:tcPr>
          <w:p w14:paraId="0FEB767E" w14:textId="56C5A193"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w:t>
            </w:r>
          </w:p>
        </w:tc>
      </w:tr>
      <w:tr w:rsidR="00DE10DF" w:rsidRPr="001C4CF1" w14:paraId="02C386B6" w14:textId="77777777" w:rsidTr="00A029C9">
        <w:trPr>
          <w:trHeight w:val="395"/>
          <w:jc w:val="center"/>
        </w:trPr>
        <w:tc>
          <w:tcPr>
            <w:tcW w:w="2020" w:type="dxa"/>
            <w:tcBorders>
              <w:top w:val="nil"/>
              <w:left w:val="single" w:sz="8" w:space="0" w:color="auto"/>
              <w:bottom w:val="single" w:sz="8" w:space="0" w:color="auto"/>
              <w:right w:val="single" w:sz="4" w:space="0" w:color="auto"/>
            </w:tcBorders>
            <w:shd w:val="clear" w:color="auto" w:fill="002060"/>
            <w:noWrap/>
            <w:vAlign w:val="bottom"/>
            <w:hideMark/>
          </w:tcPr>
          <w:p w14:paraId="2362819C" w14:textId="761262CA"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Total</w:t>
            </w:r>
          </w:p>
        </w:tc>
        <w:tc>
          <w:tcPr>
            <w:tcW w:w="2408" w:type="dxa"/>
            <w:tcBorders>
              <w:top w:val="nil"/>
              <w:left w:val="nil"/>
              <w:bottom w:val="single" w:sz="8" w:space="0" w:color="auto"/>
              <w:right w:val="single" w:sz="4" w:space="0" w:color="auto"/>
            </w:tcBorders>
            <w:shd w:val="clear" w:color="auto" w:fill="002060"/>
            <w:noWrap/>
            <w:vAlign w:val="bottom"/>
            <w:hideMark/>
          </w:tcPr>
          <w:p w14:paraId="151310B2" w14:textId="4727C15B"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209</w:t>
            </w:r>
          </w:p>
        </w:tc>
        <w:tc>
          <w:tcPr>
            <w:tcW w:w="1452" w:type="dxa"/>
            <w:tcBorders>
              <w:top w:val="nil"/>
              <w:left w:val="nil"/>
              <w:bottom w:val="single" w:sz="8" w:space="0" w:color="auto"/>
              <w:right w:val="single" w:sz="4" w:space="0" w:color="auto"/>
            </w:tcBorders>
            <w:shd w:val="clear" w:color="auto" w:fill="002060"/>
            <w:noWrap/>
            <w:vAlign w:val="bottom"/>
            <w:hideMark/>
          </w:tcPr>
          <w:p w14:paraId="17743A08" w14:textId="17F86918"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338</w:t>
            </w:r>
          </w:p>
        </w:tc>
        <w:tc>
          <w:tcPr>
            <w:tcW w:w="1907" w:type="dxa"/>
            <w:tcBorders>
              <w:top w:val="nil"/>
              <w:left w:val="nil"/>
              <w:bottom w:val="single" w:sz="8" w:space="0" w:color="auto"/>
              <w:right w:val="single" w:sz="8" w:space="0" w:color="auto"/>
            </w:tcBorders>
            <w:shd w:val="clear" w:color="auto" w:fill="002060"/>
            <w:noWrap/>
            <w:vAlign w:val="bottom"/>
            <w:hideMark/>
          </w:tcPr>
          <w:p w14:paraId="60E315AD" w14:textId="69E89C0F"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547</w:t>
            </w:r>
          </w:p>
        </w:tc>
      </w:tr>
    </w:tbl>
    <w:p w14:paraId="2213A712" w14:textId="77777777" w:rsidR="00DE10DF" w:rsidRDefault="00DE10DF" w:rsidP="00DE10DF">
      <w:pPr>
        <w:tabs>
          <w:tab w:val="left" w:pos="4230"/>
        </w:tabs>
        <w:spacing w:after="0" w:line="360" w:lineRule="auto"/>
        <w:jc w:val="center"/>
        <w:rPr>
          <w:rFonts w:ascii="Times New Roman" w:hAnsi="Times New Roman" w:cs="Times New Roman"/>
          <w:b/>
          <w:color w:val="767171"/>
          <w:sz w:val="24"/>
          <w:szCs w:val="24"/>
          <w:u w:val="single"/>
        </w:rPr>
      </w:pPr>
    </w:p>
    <w:p w14:paraId="2708FE79" w14:textId="2FD8E2B6" w:rsidR="00DE10DF" w:rsidRPr="001C4CF1" w:rsidRDefault="00B10147" w:rsidP="00DE10DF">
      <w:pPr>
        <w:spacing w:after="0" w:line="360" w:lineRule="auto"/>
        <w:jc w:val="center"/>
        <w:rPr>
          <w:rFonts w:ascii="Times New Roman" w:eastAsia="Calibri" w:hAnsi="Times New Roman" w:cs="Times New Roman"/>
          <w:b/>
          <w:bCs/>
          <w:color w:val="767171"/>
          <w:sz w:val="24"/>
          <w:szCs w:val="24"/>
          <w:u w:val="single"/>
        </w:rPr>
      </w:pPr>
      <w:r w:rsidRPr="00B10147">
        <w:rPr>
          <w:rFonts w:ascii="Times New Roman" w:eastAsia="Calibri" w:hAnsi="Times New Roman" w:cs="Times New Roman"/>
          <w:color w:val="767171"/>
          <w:sz w:val="24"/>
          <w:szCs w:val="24"/>
        </w:rPr>
        <w:lastRenderedPageBreak/>
        <w:t>Agosto 2022</w:t>
      </w:r>
    </w:p>
    <w:tbl>
      <w:tblPr>
        <w:tblW w:w="7787" w:type="dxa"/>
        <w:jc w:val="center"/>
        <w:tblLook w:val="04A0" w:firstRow="1" w:lastRow="0" w:firstColumn="1" w:lastColumn="0" w:noHBand="0" w:noVBand="1"/>
      </w:tblPr>
      <w:tblGrid>
        <w:gridCol w:w="2020"/>
        <w:gridCol w:w="2408"/>
        <w:gridCol w:w="1452"/>
        <w:gridCol w:w="1907"/>
      </w:tblGrid>
      <w:tr w:rsidR="00DE10DF" w:rsidRPr="001C4CF1" w14:paraId="6A38C4F8" w14:textId="77777777" w:rsidTr="00A029C9">
        <w:trPr>
          <w:trHeight w:val="300"/>
          <w:jc w:val="center"/>
        </w:trPr>
        <w:tc>
          <w:tcPr>
            <w:tcW w:w="2020" w:type="dxa"/>
            <w:vMerge w:val="restart"/>
            <w:tcBorders>
              <w:top w:val="single" w:sz="8" w:space="0" w:color="auto"/>
              <w:left w:val="single" w:sz="8" w:space="0" w:color="auto"/>
              <w:bottom w:val="single" w:sz="4" w:space="0" w:color="auto"/>
              <w:right w:val="single" w:sz="4" w:space="0" w:color="auto"/>
            </w:tcBorders>
            <w:shd w:val="clear" w:color="auto" w:fill="002060"/>
            <w:noWrap/>
            <w:vAlign w:val="center"/>
            <w:hideMark/>
          </w:tcPr>
          <w:p w14:paraId="1F173C07" w14:textId="65293DE9"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Aeropuerto</w:t>
            </w:r>
          </w:p>
        </w:tc>
        <w:tc>
          <w:tcPr>
            <w:tcW w:w="3860" w:type="dxa"/>
            <w:gridSpan w:val="2"/>
            <w:tcBorders>
              <w:top w:val="single" w:sz="8" w:space="0" w:color="auto"/>
              <w:left w:val="nil"/>
              <w:bottom w:val="single" w:sz="4" w:space="0" w:color="auto"/>
              <w:right w:val="single" w:sz="4" w:space="0" w:color="auto"/>
            </w:tcBorders>
            <w:shd w:val="clear" w:color="auto" w:fill="002060"/>
            <w:noWrap/>
            <w:vAlign w:val="bottom"/>
            <w:hideMark/>
          </w:tcPr>
          <w:p w14:paraId="5966AABD" w14:textId="792E8F59"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Tipo de operación</w:t>
            </w:r>
          </w:p>
        </w:tc>
        <w:tc>
          <w:tcPr>
            <w:tcW w:w="1907" w:type="dxa"/>
            <w:vMerge w:val="restart"/>
            <w:tcBorders>
              <w:top w:val="single" w:sz="8" w:space="0" w:color="auto"/>
              <w:left w:val="single" w:sz="4" w:space="0" w:color="auto"/>
              <w:bottom w:val="single" w:sz="4" w:space="0" w:color="auto"/>
              <w:right w:val="single" w:sz="8" w:space="0" w:color="auto"/>
            </w:tcBorders>
            <w:shd w:val="clear" w:color="auto" w:fill="002060"/>
            <w:noWrap/>
            <w:vAlign w:val="center"/>
            <w:hideMark/>
          </w:tcPr>
          <w:p w14:paraId="52B0F877" w14:textId="1183EAEF"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Subtotal</w:t>
            </w:r>
          </w:p>
        </w:tc>
      </w:tr>
      <w:tr w:rsidR="00DE10DF" w:rsidRPr="001C4CF1" w14:paraId="5B2A2749" w14:textId="77777777" w:rsidTr="00A029C9">
        <w:trPr>
          <w:trHeight w:val="616"/>
          <w:jc w:val="center"/>
        </w:trPr>
        <w:tc>
          <w:tcPr>
            <w:tcW w:w="2020" w:type="dxa"/>
            <w:vMerge/>
            <w:tcBorders>
              <w:top w:val="single" w:sz="8" w:space="0" w:color="auto"/>
              <w:left w:val="single" w:sz="8" w:space="0" w:color="auto"/>
              <w:bottom w:val="single" w:sz="4" w:space="0" w:color="auto"/>
              <w:right w:val="single" w:sz="4" w:space="0" w:color="auto"/>
            </w:tcBorders>
            <w:shd w:val="clear" w:color="auto" w:fill="1F4E79" w:themeFill="accent5" w:themeFillShade="80"/>
            <w:vAlign w:val="center"/>
            <w:hideMark/>
          </w:tcPr>
          <w:p w14:paraId="1EE952D6" w14:textId="77777777" w:rsidR="00DE10DF" w:rsidRPr="00DA1467" w:rsidRDefault="00DE10DF" w:rsidP="00DA1467">
            <w:pPr>
              <w:spacing w:after="0" w:line="360" w:lineRule="auto"/>
              <w:jc w:val="center"/>
              <w:rPr>
                <w:rFonts w:ascii="Times New Roman" w:eastAsia="Times New Roman" w:hAnsi="Times New Roman" w:cs="Times New Roman"/>
                <w:b/>
                <w:bCs/>
                <w:color w:val="767171"/>
                <w:sz w:val="24"/>
                <w:szCs w:val="24"/>
              </w:rPr>
            </w:pPr>
          </w:p>
        </w:tc>
        <w:tc>
          <w:tcPr>
            <w:tcW w:w="2408" w:type="dxa"/>
            <w:tcBorders>
              <w:top w:val="nil"/>
              <w:left w:val="nil"/>
              <w:bottom w:val="single" w:sz="4" w:space="0" w:color="auto"/>
              <w:right w:val="single" w:sz="4" w:space="0" w:color="auto"/>
            </w:tcBorders>
            <w:shd w:val="clear" w:color="auto" w:fill="002060"/>
            <w:noWrap/>
            <w:vAlign w:val="bottom"/>
            <w:hideMark/>
          </w:tcPr>
          <w:p w14:paraId="781B8F11" w14:textId="7471642E" w:rsidR="00DE10DF" w:rsidRPr="00733191" w:rsidRDefault="00733191" w:rsidP="00DA1467">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Pasajeros</w:t>
            </w:r>
          </w:p>
        </w:tc>
        <w:tc>
          <w:tcPr>
            <w:tcW w:w="1452" w:type="dxa"/>
            <w:tcBorders>
              <w:top w:val="nil"/>
              <w:left w:val="nil"/>
              <w:bottom w:val="single" w:sz="4" w:space="0" w:color="auto"/>
              <w:right w:val="single" w:sz="4" w:space="0" w:color="auto"/>
            </w:tcBorders>
            <w:shd w:val="clear" w:color="auto" w:fill="002060"/>
            <w:noWrap/>
            <w:vAlign w:val="bottom"/>
            <w:hideMark/>
          </w:tcPr>
          <w:p w14:paraId="544C6946" w14:textId="20C4CCBB" w:rsidR="00DE10DF" w:rsidRPr="00733191" w:rsidRDefault="00733191" w:rsidP="00DA1467">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Carga</w:t>
            </w:r>
          </w:p>
        </w:tc>
        <w:tc>
          <w:tcPr>
            <w:tcW w:w="1907" w:type="dxa"/>
            <w:vMerge/>
            <w:tcBorders>
              <w:top w:val="single" w:sz="8" w:space="0" w:color="auto"/>
              <w:left w:val="single" w:sz="4" w:space="0" w:color="auto"/>
              <w:bottom w:val="single" w:sz="4" w:space="0" w:color="auto"/>
              <w:right w:val="single" w:sz="8" w:space="0" w:color="auto"/>
            </w:tcBorders>
            <w:shd w:val="clear" w:color="auto" w:fill="1F4E79" w:themeFill="accent5" w:themeFillShade="80"/>
            <w:vAlign w:val="center"/>
            <w:hideMark/>
          </w:tcPr>
          <w:p w14:paraId="126F8410" w14:textId="77777777" w:rsidR="00DE10DF" w:rsidRPr="001C4CF1" w:rsidRDefault="00DE10DF" w:rsidP="00DA1467">
            <w:pPr>
              <w:spacing w:after="0" w:line="360" w:lineRule="auto"/>
              <w:jc w:val="center"/>
              <w:rPr>
                <w:rFonts w:ascii="Times New Roman" w:eastAsia="Times New Roman" w:hAnsi="Times New Roman" w:cs="Times New Roman"/>
                <w:b/>
                <w:bCs/>
                <w:color w:val="767171"/>
                <w:sz w:val="24"/>
                <w:szCs w:val="24"/>
              </w:rPr>
            </w:pPr>
          </w:p>
        </w:tc>
      </w:tr>
      <w:tr w:rsidR="00DE10DF" w:rsidRPr="001C4CF1" w14:paraId="19F54B0D"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7B3214AD" w14:textId="77777777"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Santo Domingo</w:t>
            </w:r>
          </w:p>
        </w:tc>
        <w:tc>
          <w:tcPr>
            <w:tcW w:w="2408" w:type="dxa"/>
            <w:tcBorders>
              <w:top w:val="nil"/>
              <w:left w:val="nil"/>
              <w:bottom w:val="single" w:sz="4" w:space="0" w:color="auto"/>
              <w:right w:val="single" w:sz="4" w:space="0" w:color="auto"/>
            </w:tcBorders>
            <w:shd w:val="clear" w:color="auto" w:fill="auto"/>
            <w:noWrap/>
            <w:vAlign w:val="bottom"/>
            <w:hideMark/>
          </w:tcPr>
          <w:p w14:paraId="4B502609" w14:textId="3275ABCF"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7</w:t>
            </w:r>
          </w:p>
        </w:tc>
        <w:tc>
          <w:tcPr>
            <w:tcW w:w="1452" w:type="dxa"/>
            <w:tcBorders>
              <w:top w:val="nil"/>
              <w:left w:val="nil"/>
              <w:bottom w:val="single" w:sz="4" w:space="0" w:color="auto"/>
              <w:right w:val="single" w:sz="4" w:space="0" w:color="auto"/>
            </w:tcBorders>
            <w:shd w:val="clear" w:color="auto" w:fill="auto"/>
            <w:noWrap/>
            <w:vAlign w:val="bottom"/>
            <w:hideMark/>
          </w:tcPr>
          <w:p w14:paraId="5CD00467" w14:textId="1E50EF16"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367</w:t>
            </w:r>
          </w:p>
        </w:tc>
        <w:tc>
          <w:tcPr>
            <w:tcW w:w="1907" w:type="dxa"/>
            <w:tcBorders>
              <w:top w:val="nil"/>
              <w:left w:val="nil"/>
              <w:bottom w:val="single" w:sz="4" w:space="0" w:color="auto"/>
              <w:right w:val="single" w:sz="8" w:space="0" w:color="auto"/>
            </w:tcBorders>
            <w:shd w:val="clear" w:color="auto" w:fill="auto"/>
            <w:noWrap/>
            <w:vAlign w:val="bottom"/>
            <w:hideMark/>
          </w:tcPr>
          <w:p w14:paraId="3345DB28" w14:textId="3D80DE87"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374</w:t>
            </w:r>
          </w:p>
        </w:tc>
      </w:tr>
      <w:tr w:rsidR="00DE10DF" w:rsidRPr="001C4CF1" w14:paraId="06500B37"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724CEA11" w14:textId="77777777"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Punta Cana</w:t>
            </w:r>
          </w:p>
        </w:tc>
        <w:tc>
          <w:tcPr>
            <w:tcW w:w="2408" w:type="dxa"/>
            <w:tcBorders>
              <w:top w:val="nil"/>
              <w:left w:val="nil"/>
              <w:bottom w:val="single" w:sz="4" w:space="0" w:color="auto"/>
              <w:right w:val="single" w:sz="4" w:space="0" w:color="auto"/>
            </w:tcBorders>
            <w:shd w:val="clear" w:color="auto" w:fill="auto"/>
            <w:noWrap/>
            <w:vAlign w:val="bottom"/>
            <w:hideMark/>
          </w:tcPr>
          <w:p w14:paraId="0BBC7ECC" w14:textId="1AC9E76B"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188</w:t>
            </w:r>
          </w:p>
        </w:tc>
        <w:tc>
          <w:tcPr>
            <w:tcW w:w="1452" w:type="dxa"/>
            <w:tcBorders>
              <w:top w:val="nil"/>
              <w:left w:val="nil"/>
              <w:bottom w:val="single" w:sz="4" w:space="0" w:color="auto"/>
              <w:right w:val="single" w:sz="4" w:space="0" w:color="auto"/>
            </w:tcBorders>
            <w:shd w:val="clear" w:color="auto" w:fill="auto"/>
            <w:noWrap/>
            <w:vAlign w:val="bottom"/>
            <w:hideMark/>
          </w:tcPr>
          <w:p w14:paraId="59590BE2" w14:textId="77777777"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907" w:type="dxa"/>
            <w:tcBorders>
              <w:top w:val="nil"/>
              <w:left w:val="nil"/>
              <w:bottom w:val="single" w:sz="4" w:space="0" w:color="auto"/>
              <w:right w:val="single" w:sz="8" w:space="0" w:color="auto"/>
            </w:tcBorders>
            <w:shd w:val="clear" w:color="auto" w:fill="auto"/>
            <w:noWrap/>
            <w:vAlign w:val="bottom"/>
            <w:hideMark/>
          </w:tcPr>
          <w:p w14:paraId="4829CAA6" w14:textId="4A0E595F"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188</w:t>
            </w:r>
          </w:p>
        </w:tc>
      </w:tr>
      <w:tr w:rsidR="00DE10DF" w:rsidRPr="001C4CF1" w14:paraId="26101E68"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47CAE657" w14:textId="77777777"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 xml:space="preserve">Puerto Plata </w:t>
            </w:r>
          </w:p>
        </w:tc>
        <w:tc>
          <w:tcPr>
            <w:tcW w:w="2408" w:type="dxa"/>
            <w:tcBorders>
              <w:top w:val="nil"/>
              <w:left w:val="nil"/>
              <w:bottom w:val="single" w:sz="4" w:space="0" w:color="auto"/>
              <w:right w:val="single" w:sz="4" w:space="0" w:color="auto"/>
            </w:tcBorders>
            <w:shd w:val="clear" w:color="auto" w:fill="auto"/>
            <w:noWrap/>
            <w:vAlign w:val="bottom"/>
            <w:hideMark/>
          </w:tcPr>
          <w:p w14:paraId="4DF37BA2" w14:textId="1CBB328B"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4</w:t>
            </w:r>
          </w:p>
        </w:tc>
        <w:tc>
          <w:tcPr>
            <w:tcW w:w="1452" w:type="dxa"/>
            <w:tcBorders>
              <w:top w:val="nil"/>
              <w:left w:val="nil"/>
              <w:bottom w:val="single" w:sz="4" w:space="0" w:color="auto"/>
              <w:right w:val="single" w:sz="4" w:space="0" w:color="auto"/>
            </w:tcBorders>
            <w:shd w:val="clear" w:color="auto" w:fill="auto"/>
            <w:noWrap/>
            <w:vAlign w:val="bottom"/>
            <w:hideMark/>
          </w:tcPr>
          <w:p w14:paraId="10DAE280" w14:textId="63CC2315" w:rsidR="00DE10DF" w:rsidRPr="004A231E" w:rsidRDefault="00661772"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907" w:type="dxa"/>
            <w:tcBorders>
              <w:top w:val="nil"/>
              <w:left w:val="nil"/>
              <w:bottom w:val="single" w:sz="4" w:space="0" w:color="auto"/>
              <w:right w:val="single" w:sz="8" w:space="0" w:color="auto"/>
            </w:tcBorders>
            <w:shd w:val="clear" w:color="auto" w:fill="auto"/>
            <w:noWrap/>
            <w:vAlign w:val="bottom"/>
            <w:hideMark/>
          </w:tcPr>
          <w:p w14:paraId="38300A83" w14:textId="01C97E86" w:rsidR="00DE10DF" w:rsidRPr="004A231E" w:rsidRDefault="00661772"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4</w:t>
            </w:r>
          </w:p>
        </w:tc>
      </w:tr>
      <w:tr w:rsidR="00DE10DF" w:rsidRPr="001C4CF1" w14:paraId="0BD961A1" w14:textId="77777777" w:rsidTr="00A029C9">
        <w:trPr>
          <w:trHeight w:val="395"/>
          <w:jc w:val="center"/>
        </w:trPr>
        <w:tc>
          <w:tcPr>
            <w:tcW w:w="2020" w:type="dxa"/>
            <w:tcBorders>
              <w:top w:val="nil"/>
              <w:left w:val="single" w:sz="8" w:space="0" w:color="auto"/>
              <w:bottom w:val="single" w:sz="8" w:space="0" w:color="auto"/>
              <w:right w:val="single" w:sz="4" w:space="0" w:color="auto"/>
            </w:tcBorders>
            <w:shd w:val="clear" w:color="auto" w:fill="002060"/>
            <w:noWrap/>
            <w:vAlign w:val="bottom"/>
            <w:hideMark/>
          </w:tcPr>
          <w:p w14:paraId="536B34F3" w14:textId="5BEAB074"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Total</w:t>
            </w:r>
          </w:p>
        </w:tc>
        <w:tc>
          <w:tcPr>
            <w:tcW w:w="2408" w:type="dxa"/>
            <w:tcBorders>
              <w:top w:val="nil"/>
              <w:left w:val="nil"/>
              <w:bottom w:val="single" w:sz="8" w:space="0" w:color="auto"/>
              <w:right w:val="single" w:sz="4" w:space="0" w:color="auto"/>
            </w:tcBorders>
            <w:shd w:val="clear" w:color="auto" w:fill="002060"/>
            <w:noWrap/>
            <w:vAlign w:val="bottom"/>
            <w:hideMark/>
          </w:tcPr>
          <w:p w14:paraId="52DB3ED2" w14:textId="0DAA58D9"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199</w:t>
            </w:r>
          </w:p>
        </w:tc>
        <w:tc>
          <w:tcPr>
            <w:tcW w:w="1452" w:type="dxa"/>
            <w:tcBorders>
              <w:top w:val="nil"/>
              <w:left w:val="nil"/>
              <w:bottom w:val="single" w:sz="8" w:space="0" w:color="auto"/>
              <w:right w:val="single" w:sz="4" w:space="0" w:color="auto"/>
            </w:tcBorders>
            <w:shd w:val="clear" w:color="auto" w:fill="002060"/>
            <w:noWrap/>
            <w:vAlign w:val="bottom"/>
            <w:hideMark/>
          </w:tcPr>
          <w:p w14:paraId="4005D163" w14:textId="6575F2F3"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367</w:t>
            </w:r>
          </w:p>
        </w:tc>
        <w:tc>
          <w:tcPr>
            <w:tcW w:w="1907" w:type="dxa"/>
            <w:tcBorders>
              <w:top w:val="nil"/>
              <w:left w:val="nil"/>
              <w:bottom w:val="single" w:sz="8" w:space="0" w:color="auto"/>
              <w:right w:val="single" w:sz="8" w:space="0" w:color="auto"/>
            </w:tcBorders>
            <w:shd w:val="clear" w:color="auto" w:fill="002060"/>
            <w:noWrap/>
            <w:vAlign w:val="bottom"/>
            <w:hideMark/>
          </w:tcPr>
          <w:p w14:paraId="3A3E874D" w14:textId="18201D64"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566</w:t>
            </w:r>
          </w:p>
        </w:tc>
      </w:tr>
    </w:tbl>
    <w:p w14:paraId="2D8309FF" w14:textId="77777777" w:rsidR="00DE10DF" w:rsidRDefault="00DE10DF" w:rsidP="00DE10DF">
      <w:pPr>
        <w:tabs>
          <w:tab w:val="left" w:pos="4230"/>
        </w:tabs>
        <w:spacing w:after="0" w:line="360" w:lineRule="auto"/>
        <w:jc w:val="center"/>
        <w:rPr>
          <w:rFonts w:ascii="Times New Roman" w:hAnsi="Times New Roman" w:cs="Times New Roman"/>
          <w:b/>
          <w:color w:val="767171"/>
          <w:sz w:val="24"/>
          <w:szCs w:val="24"/>
          <w:u w:val="single"/>
        </w:rPr>
      </w:pPr>
    </w:p>
    <w:p w14:paraId="406AD7E5" w14:textId="2E7E2248" w:rsidR="00DE10DF" w:rsidRPr="001C4CF1" w:rsidRDefault="00B10147" w:rsidP="00DE10DF">
      <w:pPr>
        <w:spacing w:after="0" w:line="360" w:lineRule="auto"/>
        <w:jc w:val="center"/>
        <w:rPr>
          <w:rFonts w:ascii="Times New Roman" w:eastAsia="Calibri" w:hAnsi="Times New Roman" w:cs="Times New Roman"/>
          <w:b/>
          <w:bCs/>
          <w:color w:val="767171"/>
          <w:sz w:val="24"/>
          <w:szCs w:val="24"/>
          <w:u w:val="single"/>
        </w:rPr>
      </w:pPr>
      <w:r w:rsidRPr="00B10147">
        <w:rPr>
          <w:rFonts w:ascii="Times New Roman" w:eastAsia="Calibri" w:hAnsi="Times New Roman" w:cs="Times New Roman"/>
          <w:color w:val="767171"/>
          <w:sz w:val="24"/>
          <w:szCs w:val="24"/>
        </w:rPr>
        <w:t>Septiembre 2022</w:t>
      </w:r>
    </w:p>
    <w:tbl>
      <w:tblPr>
        <w:tblW w:w="7787" w:type="dxa"/>
        <w:jc w:val="center"/>
        <w:tblLook w:val="04A0" w:firstRow="1" w:lastRow="0" w:firstColumn="1" w:lastColumn="0" w:noHBand="0" w:noVBand="1"/>
      </w:tblPr>
      <w:tblGrid>
        <w:gridCol w:w="2020"/>
        <w:gridCol w:w="2408"/>
        <w:gridCol w:w="1452"/>
        <w:gridCol w:w="1907"/>
      </w:tblGrid>
      <w:tr w:rsidR="00DE10DF" w:rsidRPr="001C4CF1" w14:paraId="75386109" w14:textId="77777777" w:rsidTr="00A029C9">
        <w:trPr>
          <w:trHeight w:val="300"/>
          <w:jc w:val="center"/>
        </w:trPr>
        <w:tc>
          <w:tcPr>
            <w:tcW w:w="2020" w:type="dxa"/>
            <w:vMerge w:val="restart"/>
            <w:tcBorders>
              <w:top w:val="single" w:sz="8" w:space="0" w:color="auto"/>
              <w:left w:val="single" w:sz="8" w:space="0" w:color="auto"/>
              <w:bottom w:val="single" w:sz="4" w:space="0" w:color="auto"/>
              <w:right w:val="single" w:sz="4" w:space="0" w:color="auto"/>
            </w:tcBorders>
            <w:shd w:val="clear" w:color="auto" w:fill="002060"/>
            <w:noWrap/>
            <w:vAlign w:val="center"/>
            <w:hideMark/>
          </w:tcPr>
          <w:p w14:paraId="5DE942CF" w14:textId="5A490822"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Aeropuerto</w:t>
            </w:r>
          </w:p>
        </w:tc>
        <w:tc>
          <w:tcPr>
            <w:tcW w:w="3860" w:type="dxa"/>
            <w:gridSpan w:val="2"/>
            <w:tcBorders>
              <w:top w:val="single" w:sz="8" w:space="0" w:color="auto"/>
              <w:left w:val="nil"/>
              <w:bottom w:val="single" w:sz="4" w:space="0" w:color="auto"/>
              <w:right w:val="single" w:sz="4" w:space="0" w:color="auto"/>
            </w:tcBorders>
            <w:shd w:val="clear" w:color="auto" w:fill="002060"/>
            <w:noWrap/>
            <w:vAlign w:val="bottom"/>
            <w:hideMark/>
          </w:tcPr>
          <w:p w14:paraId="58B4D823" w14:textId="658164E5"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Tipo de operación</w:t>
            </w:r>
          </w:p>
        </w:tc>
        <w:tc>
          <w:tcPr>
            <w:tcW w:w="1907" w:type="dxa"/>
            <w:vMerge w:val="restart"/>
            <w:tcBorders>
              <w:top w:val="single" w:sz="8" w:space="0" w:color="auto"/>
              <w:left w:val="single" w:sz="4" w:space="0" w:color="auto"/>
              <w:bottom w:val="single" w:sz="4" w:space="0" w:color="auto"/>
              <w:right w:val="single" w:sz="8" w:space="0" w:color="auto"/>
            </w:tcBorders>
            <w:shd w:val="clear" w:color="auto" w:fill="002060"/>
            <w:noWrap/>
            <w:vAlign w:val="center"/>
            <w:hideMark/>
          </w:tcPr>
          <w:p w14:paraId="2CD4A7DC" w14:textId="54C3FC20"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Subtotal</w:t>
            </w:r>
          </w:p>
        </w:tc>
      </w:tr>
      <w:tr w:rsidR="00DE10DF" w:rsidRPr="001C4CF1" w14:paraId="0A03F63A" w14:textId="77777777" w:rsidTr="00A029C9">
        <w:trPr>
          <w:trHeight w:val="616"/>
          <w:jc w:val="center"/>
        </w:trPr>
        <w:tc>
          <w:tcPr>
            <w:tcW w:w="2020" w:type="dxa"/>
            <w:vMerge/>
            <w:tcBorders>
              <w:top w:val="single" w:sz="8" w:space="0" w:color="auto"/>
              <w:left w:val="single" w:sz="8" w:space="0" w:color="auto"/>
              <w:bottom w:val="single" w:sz="4" w:space="0" w:color="auto"/>
              <w:right w:val="single" w:sz="4" w:space="0" w:color="auto"/>
            </w:tcBorders>
            <w:shd w:val="clear" w:color="auto" w:fill="1F4E79" w:themeFill="accent5" w:themeFillShade="80"/>
            <w:vAlign w:val="center"/>
            <w:hideMark/>
          </w:tcPr>
          <w:p w14:paraId="0EEF865E" w14:textId="77777777" w:rsidR="00DE10DF" w:rsidRPr="00DA1467" w:rsidRDefault="00DE10DF" w:rsidP="00DA1467">
            <w:pPr>
              <w:spacing w:after="0" w:line="360" w:lineRule="auto"/>
              <w:jc w:val="center"/>
              <w:rPr>
                <w:rFonts w:ascii="Times New Roman" w:eastAsia="Times New Roman" w:hAnsi="Times New Roman" w:cs="Times New Roman"/>
                <w:b/>
                <w:bCs/>
                <w:color w:val="767171"/>
                <w:sz w:val="24"/>
                <w:szCs w:val="24"/>
              </w:rPr>
            </w:pPr>
          </w:p>
        </w:tc>
        <w:tc>
          <w:tcPr>
            <w:tcW w:w="2408" w:type="dxa"/>
            <w:tcBorders>
              <w:top w:val="nil"/>
              <w:left w:val="nil"/>
              <w:bottom w:val="single" w:sz="4" w:space="0" w:color="auto"/>
              <w:right w:val="single" w:sz="4" w:space="0" w:color="auto"/>
            </w:tcBorders>
            <w:shd w:val="clear" w:color="auto" w:fill="002060"/>
            <w:noWrap/>
            <w:vAlign w:val="bottom"/>
            <w:hideMark/>
          </w:tcPr>
          <w:p w14:paraId="16026D70" w14:textId="3A69074D" w:rsidR="00DE10DF" w:rsidRPr="00733191" w:rsidRDefault="00733191" w:rsidP="00DA1467">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Pasajeros</w:t>
            </w:r>
          </w:p>
        </w:tc>
        <w:tc>
          <w:tcPr>
            <w:tcW w:w="1452" w:type="dxa"/>
            <w:tcBorders>
              <w:top w:val="nil"/>
              <w:left w:val="nil"/>
              <w:bottom w:val="single" w:sz="4" w:space="0" w:color="auto"/>
              <w:right w:val="single" w:sz="4" w:space="0" w:color="auto"/>
            </w:tcBorders>
            <w:shd w:val="clear" w:color="auto" w:fill="002060"/>
            <w:noWrap/>
            <w:vAlign w:val="bottom"/>
            <w:hideMark/>
          </w:tcPr>
          <w:p w14:paraId="762D1862" w14:textId="2FCBE536" w:rsidR="00DE10DF" w:rsidRPr="00733191" w:rsidRDefault="00733191" w:rsidP="00DA1467">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Carga</w:t>
            </w:r>
          </w:p>
        </w:tc>
        <w:tc>
          <w:tcPr>
            <w:tcW w:w="1907" w:type="dxa"/>
            <w:vMerge/>
            <w:tcBorders>
              <w:top w:val="single" w:sz="8" w:space="0" w:color="auto"/>
              <w:left w:val="single" w:sz="4" w:space="0" w:color="auto"/>
              <w:bottom w:val="single" w:sz="4" w:space="0" w:color="auto"/>
              <w:right w:val="single" w:sz="8" w:space="0" w:color="auto"/>
            </w:tcBorders>
            <w:shd w:val="clear" w:color="auto" w:fill="1F4E79" w:themeFill="accent5" w:themeFillShade="80"/>
            <w:vAlign w:val="center"/>
            <w:hideMark/>
          </w:tcPr>
          <w:p w14:paraId="3B0D585F" w14:textId="77777777" w:rsidR="00DE10DF" w:rsidRPr="001C4CF1" w:rsidRDefault="00DE10DF" w:rsidP="00DA1467">
            <w:pPr>
              <w:spacing w:after="0" w:line="360" w:lineRule="auto"/>
              <w:jc w:val="center"/>
              <w:rPr>
                <w:rFonts w:ascii="Times New Roman" w:eastAsia="Times New Roman" w:hAnsi="Times New Roman" w:cs="Times New Roman"/>
                <w:b/>
                <w:bCs/>
                <w:color w:val="767171"/>
                <w:sz w:val="24"/>
                <w:szCs w:val="24"/>
              </w:rPr>
            </w:pPr>
          </w:p>
        </w:tc>
      </w:tr>
      <w:tr w:rsidR="00DE10DF" w:rsidRPr="001C4CF1" w14:paraId="2838EE32"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5509CE02" w14:textId="77777777"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Santo Domingo</w:t>
            </w:r>
          </w:p>
        </w:tc>
        <w:tc>
          <w:tcPr>
            <w:tcW w:w="2408" w:type="dxa"/>
            <w:tcBorders>
              <w:top w:val="nil"/>
              <w:left w:val="nil"/>
              <w:bottom w:val="single" w:sz="4" w:space="0" w:color="auto"/>
              <w:right w:val="single" w:sz="4" w:space="0" w:color="auto"/>
            </w:tcBorders>
            <w:shd w:val="clear" w:color="auto" w:fill="auto"/>
            <w:noWrap/>
            <w:vAlign w:val="bottom"/>
            <w:hideMark/>
          </w:tcPr>
          <w:p w14:paraId="743112BE" w14:textId="2E23F76C"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38</w:t>
            </w:r>
          </w:p>
        </w:tc>
        <w:tc>
          <w:tcPr>
            <w:tcW w:w="1452" w:type="dxa"/>
            <w:tcBorders>
              <w:top w:val="nil"/>
              <w:left w:val="nil"/>
              <w:bottom w:val="single" w:sz="4" w:space="0" w:color="auto"/>
              <w:right w:val="single" w:sz="4" w:space="0" w:color="auto"/>
            </w:tcBorders>
            <w:shd w:val="clear" w:color="auto" w:fill="auto"/>
            <w:noWrap/>
            <w:vAlign w:val="bottom"/>
            <w:hideMark/>
          </w:tcPr>
          <w:p w14:paraId="19A8F212" w14:textId="7F4479BD"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527</w:t>
            </w:r>
          </w:p>
        </w:tc>
        <w:tc>
          <w:tcPr>
            <w:tcW w:w="1907" w:type="dxa"/>
            <w:tcBorders>
              <w:top w:val="nil"/>
              <w:left w:val="nil"/>
              <w:bottom w:val="single" w:sz="4" w:space="0" w:color="auto"/>
              <w:right w:val="single" w:sz="8" w:space="0" w:color="auto"/>
            </w:tcBorders>
            <w:shd w:val="clear" w:color="auto" w:fill="auto"/>
            <w:noWrap/>
            <w:vAlign w:val="bottom"/>
            <w:hideMark/>
          </w:tcPr>
          <w:p w14:paraId="015B5783" w14:textId="6DF592D9"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565</w:t>
            </w:r>
          </w:p>
        </w:tc>
      </w:tr>
      <w:tr w:rsidR="00DE10DF" w:rsidRPr="001C4CF1" w14:paraId="0F323F3F"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2B16B115" w14:textId="77777777"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Punta Cana</w:t>
            </w:r>
          </w:p>
        </w:tc>
        <w:tc>
          <w:tcPr>
            <w:tcW w:w="2408" w:type="dxa"/>
            <w:tcBorders>
              <w:top w:val="nil"/>
              <w:left w:val="nil"/>
              <w:bottom w:val="single" w:sz="4" w:space="0" w:color="auto"/>
              <w:right w:val="single" w:sz="4" w:space="0" w:color="auto"/>
            </w:tcBorders>
            <w:shd w:val="clear" w:color="auto" w:fill="auto"/>
            <w:noWrap/>
            <w:vAlign w:val="bottom"/>
            <w:hideMark/>
          </w:tcPr>
          <w:p w14:paraId="20944B75" w14:textId="3B52E3BA"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110</w:t>
            </w:r>
          </w:p>
        </w:tc>
        <w:tc>
          <w:tcPr>
            <w:tcW w:w="1452" w:type="dxa"/>
            <w:tcBorders>
              <w:top w:val="nil"/>
              <w:left w:val="nil"/>
              <w:bottom w:val="single" w:sz="4" w:space="0" w:color="auto"/>
              <w:right w:val="single" w:sz="4" w:space="0" w:color="auto"/>
            </w:tcBorders>
            <w:shd w:val="clear" w:color="auto" w:fill="auto"/>
            <w:noWrap/>
            <w:vAlign w:val="bottom"/>
            <w:hideMark/>
          </w:tcPr>
          <w:p w14:paraId="741F9B02" w14:textId="77777777"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907" w:type="dxa"/>
            <w:tcBorders>
              <w:top w:val="nil"/>
              <w:left w:val="nil"/>
              <w:bottom w:val="single" w:sz="4" w:space="0" w:color="auto"/>
              <w:right w:val="single" w:sz="8" w:space="0" w:color="auto"/>
            </w:tcBorders>
            <w:shd w:val="clear" w:color="auto" w:fill="auto"/>
            <w:noWrap/>
            <w:vAlign w:val="bottom"/>
            <w:hideMark/>
          </w:tcPr>
          <w:p w14:paraId="7B8A9991" w14:textId="0DF68DA7"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110</w:t>
            </w:r>
          </w:p>
        </w:tc>
      </w:tr>
      <w:tr w:rsidR="00DE10DF" w:rsidRPr="001C4CF1" w14:paraId="0B79F673"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15B11933" w14:textId="77777777"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 xml:space="preserve">Puerto Plata </w:t>
            </w:r>
          </w:p>
        </w:tc>
        <w:tc>
          <w:tcPr>
            <w:tcW w:w="2408" w:type="dxa"/>
            <w:tcBorders>
              <w:top w:val="nil"/>
              <w:left w:val="nil"/>
              <w:bottom w:val="single" w:sz="4" w:space="0" w:color="auto"/>
              <w:right w:val="single" w:sz="4" w:space="0" w:color="auto"/>
            </w:tcBorders>
            <w:shd w:val="clear" w:color="auto" w:fill="auto"/>
            <w:noWrap/>
            <w:vAlign w:val="bottom"/>
            <w:hideMark/>
          </w:tcPr>
          <w:p w14:paraId="46206DAD" w14:textId="2C37A2F7"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23</w:t>
            </w:r>
          </w:p>
        </w:tc>
        <w:tc>
          <w:tcPr>
            <w:tcW w:w="1452" w:type="dxa"/>
            <w:tcBorders>
              <w:top w:val="nil"/>
              <w:left w:val="nil"/>
              <w:bottom w:val="single" w:sz="4" w:space="0" w:color="auto"/>
              <w:right w:val="single" w:sz="4" w:space="0" w:color="auto"/>
            </w:tcBorders>
            <w:shd w:val="clear" w:color="auto" w:fill="auto"/>
            <w:noWrap/>
            <w:vAlign w:val="bottom"/>
            <w:hideMark/>
          </w:tcPr>
          <w:p w14:paraId="651C6FDF" w14:textId="09E35E66"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w:t>
            </w:r>
          </w:p>
        </w:tc>
        <w:tc>
          <w:tcPr>
            <w:tcW w:w="1907" w:type="dxa"/>
            <w:tcBorders>
              <w:top w:val="nil"/>
              <w:left w:val="nil"/>
              <w:bottom w:val="single" w:sz="4" w:space="0" w:color="auto"/>
              <w:right w:val="single" w:sz="8" w:space="0" w:color="auto"/>
            </w:tcBorders>
            <w:shd w:val="clear" w:color="auto" w:fill="auto"/>
            <w:noWrap/>
            <w:vAlign w:val="bottom"/>
            <w:hideMark/>
          </w:tcPr>
          <w:p w14:paraId="0EFC98AE" w14:textId="0D22CE30" w:rsidR="00DE10DF" w:rsidRPr="004A231E" w:rsidRDefault="00DE10DF"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24</w:t>
            </w:r>
          </w:p>
        </w:tc>
      </w:tr>
      <w:tr w:rsidR="00DE10DF" w:rsidRPr="001C4CF1" w14:paraId="74622242"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tcPr>
          <w:p w14:paraId="20B14A90" w14:textId="23F1BCC6" w:rsidR="00DE10DF"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La Romana</w:t>
            </w:r>
          </w:p>
        </w:tc>
        <w:tc>
          <w:tcPr>
            <w:tcW w:w="2408" w:type="dxa"/>
            <w:tcBorders>
              <w:top w:val="nil"/>
              <w:left w:val="nil"/>
              <w:bottom w:val="single" w:sz="4" w:space="0" w:color="auto"/>
              <w:right w:val="single" w:sz="4" w:space="0" w:color="auto"/>
            </w:tcBorders>
            <w:shd w:val="clear" w:color="auto" w:fill="auto"/>
            <w:noWrap/>
            <w:vAlign w:val="bottom"/>
          </w:tcPr>
          <w:p w14:paraId="4C8637B9" w14:textId="393BFA8E" w:rsidR="00DE10DF"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37</w:t>
            </w:r>
          </w:p>
        </w:tc>
        <w:tc>
          <w:tcPr>
            <w:tcW w:w="1452" w:type="dxa"/>
            <w:tcBorders>
              <w:top w:val="nil"/>
              <w:left w:val="nil"/>
              <w:bottom w:val="single" w:sz="4" w:space="0" w:color="auto"/>
              <w:right w:val="single" w:sz="4" w:space="0" w:color="auto"/>
            </w:tcBorders>
            <w:shd w:val="clear" w:color="auto" w:fill="auto"/>
            <w:noWrap/>
            <w:vAlign w:val="bottom"/>
          </w:tcPr>
          <w:p w14:paraId="5414A400" w14:textId="4D07F778" w:rsidR="00DE10DF"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907" w:type="dxa"/>
            <w:tcBorders>
              <w:top w:val="nil"/>
              <w:left w:val="nil"/>
              <w:bottom w:val="single" w:sz="4" w:space="0" w:color="auto"/>
              <w:right w:val="single" w:sz="8" w:space="0" w:color="auto"/>
            </w:tcBorders>
            <w:shd w:val="clear" w:color="auto" w:fill="auto"/>
            <w:noWrap/>
            <w:vAlign w:val="bottom"/>
          </w:tcPr>
          <w:p w14:paraId="36E46E24" w14:textId="31F77C8E" w:rsidR="00DE10DF"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37</w:t>
            </w:r>
          </w:p>
        </w:tc>
      </w:tr>
      <w:tr w:rsidR="00DE10DF" w:rsidRPr="001C4CF1" w14:paraId="440AFDFA" w14:textId="77777777" w:rsidTr="00A029C9">
        <w:trPr>
          <w:trHeight w:val="395"/>
          <w:jc w:val="center"/>
        </w:trPr>
        <w:tc>
          <w:tcPr>
            <w:tcW w:w="2020" w:type="dxa"/>
            <w:tcBorders>
              <w:top w:val="nil"/>
              <w:left w:val="single" w:sz="8" w:space="0" w:color="auto"/>
              <w:bottom w:val="single" w:sz="8" w:space="0" w:color="auto"/>
              <w:right w:val="single" w:sz="4" w:space="0" w:color="auto"/>
            </w:tcBorders>
            <w:shd w:val="clear" w:color="auto" w:fill="002060"/>
            <w:noWrap/>
            <w:vAlign w:val="bottom"/>
            <w:hideMark/>
          </w:tcPr>
          <w:p w14:paraId="60F045D5" w14:textId="541DE740"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Total</w:t>
            </w:r>
          </w:p>
        </w:tc>
        <w:tc>
          <w:tcPr>
            <w:tcW w:w="2408" w:type="dxa"/>
            <w:tcBorders>
              <w:top w:val="nil"/>
              <w:left w:val="nil"/>
              <w:bottom w:val="single" w:sz="8" w:space="0" w:color="auto"/>
              <w:right w:val="single" w:sz="4" w:space="0" w:color="auto"/>
            </w:tcBorders>
            <w:shd w:val="clear" w:color="auto" w:fill="002060"/>
            <w:noWrap/>
            <w:vAlign w:val="bottom"/>
            <w:hideMark/>
          </w:tcPr>
          <w:p w14:paraId="7CB3F516" w14:textId="59301028"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208</w:t>
            </w:r>
          </w:p>
        </w:tc>
        <w:tc>
          <w:tcPr>
            <w:tcW w:w="1452" w:type="dxa"/>
            <w:tcBorders>
              <w:top w:val="nil"/>
              <w:left w:val="nil"/>
              <w:bottom w:val="single" w:sz="8" w:space="0" w:color="auto"/>
              <w:right w:val="single" w:sz="4" w:space="0" w:color="auto"/>
            </w:tcBorders>
            <w:shd w:val="clear" w:color="auto" w:fill="002060"/>
            <w:noWrap/>
            <w:vAlign w:val="bottom"/>
            <w:hideMark/>
          </w:tcPr>
          <w:p w14:paraId="1ECE3EBC" w14:textId="309B6A28"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528</w:t>
            </w:r>
          </w:p>
        </w:tc>
        <w:tc>
          <w:tcPr>
            <w:tcW w:w="1907" w:type="dxa"/>
            <w:tcBorders>
              <w:top w:val="nil"/>
              <w:left w:val="nil"/>
              <w:bottom w:val="single" w:sz="8" w:space="0" w:color="auto"/>
              <w:right w:val="single" w:sz="8" w:space="0" w:color="auto"/>
            </w:tcBorders>
            <w:shd w:val="clear" w:color="auto" w:fill="002060"/>
            <w:noWrap/>
            <w:vAlign w:val="bottom"/>
            <w:hideMark/>
          </w:tcPr>
          <w:p w14:paraId="694981F2" w14:textId="3A48E050" w:rsidR="00DE10DF" w:rsidRPr="00733191" w:rsidRDefault="00733191" w:rsidP="00A029C9">
            <w:pPr>
              <w:spacing w:after="0" w:line="360" w:lineRule="auto"/>
              <w:jc w:val="center"/>
              <w:rPr>
                <w:rFonts w:ascii="Times New Roman" w:eastAsia="Times New Roman" w:hAnsi="Times New Roman" w:cs="Times New Roman"/>
                <w:b/>
                <w:bCs/>
                <w:color w:val="FFFFFF" w:themeColor="background1"/>
                <w:sz w:val="24"/>
                <w:szCs w:val="24"/>
              </w:rPr>
            </w:pPr>
            <w:r w:rsidRPr="00733191">
              <w:rPr>
                <w:rFonts w:ascii="Times New Roman" w:eastAsia="Times New Roman" w:hAnsi="Times New Roman" w:cs="Times New Roman"/>
                <w:b/>
                <w:bCs/>
                <w:color w:val="FFFFFF" w:themeColor="background1"/>
                <w:sz w:val="24"/>
                <w:szCs w:val="24"/>
              </w:rPr>
              <w:t>736</w:t>
            </w:r>
          </w:p>
        </w:tc>
      </w:tr>
    </w:tbl>
    <w:p w14:paraId="73F23E73" w14:textId="77777777" w:rsidR="000D6828" w:rsidRDefault="000D6828" w:rsidP="00317C28">
      <w:pPr>
        <w:spacing w:after="0" w:line="360" w:lineRule="auto"/>
        <w:jc w:val="center"/>
        <w:rPr>
          <w:rFonts w:ascii="Times New Roman" w:eastAsia="Calibri" w:hAnsi="Times New Roman" w:cs="Times New Roman"/>
          <w:color w:val="767171"/>
          <w:sz w:val="24"/>
          <w:szCs w:val="24"/>
        </w:rPr>
      </w:pPr>
      <w:bookmarkStart w:id="16" w:name="_Hlk121732466"/>
    </w:p>
    <w:p w14:paraId="1A537D0A" w14:textId="37F5E68B" w:rsidR="00317C28" w:rsidRPr="001C4CF1" w:rsidRDefault="00B10147" w:rsidP="00317C28">
      <w:pPr>
        <w:spacing w:after="0" w:line="360" w:lineRule="auto"/>
        <w:jc w:val="center"/>
        <w:rPr>
          <w:rFonts w:ascii="Times New Roman" w:eastAsia="Calibri" w:hAnsi="Times New Roman" w:cs="Times New Roman"/>
          <w:b/>
          <w:bCs/>
          <w:color w:val="767171"/>
          <w:sz w:val="24"/>
          <w:szCs w:val="24"/>
          <w:u w:val="single"/>
        </w:rPr>
      </w:pPr>
      <w:r w:rsidRPr="00B10147">
        <w:rPr>
          <w:rFonts w:ascii="Times New Roman" w:eastAsia="Calibri" w:hAnsi="Times New Roman" w:cs="Times New Roman"/>
          <w:color w:val="767171"/>
          <w:sz w:val="24"/>
          <w:szCs w:val="24"/>
        </w:rPr>
        <w:t>Octubre 2022</w:t>
      </w:r>
    </w:p>
    <w:tbl>
      <w:tblPr>
        <w:tblW w:w="7787" w:type="dxa"/>
        <w:jc w:val="center"/>
        <w:tblLook w:val="04A0" w:firstRow="1" w:lastRow="0" w:firstColumn="1" w:lastColumn="0" w:noHBand="0" w:noVBand="1"/>
      </w:tblPr>
      <w:tblGrid>
        <w:gridCol w:w="2020"/>
        <w:gridCol w:w="2408"/>
        <w:gridCol w:w="1452"/>
        <w:gridCol w:w="1907"/>
      </w:tblGrid>
      <w:tr w:rsidR="00317C28" w:rsidRPr="001C4CF1" w14:paraId="4BB86274" w14:textId="77777777" w:rsidTr="00A029C9">
        <w:trPr>
          <w:trHeight w:val="300"/>
          <w:jc w:val="center"/>
        </w:trPr>
        <w:tc>
          <w:tcPr>
            <w:tcW w:w="2020" w:type="dxa"/>
            <w:vMerge w:val="restart"/>
            <w:tcBorders>
              <w:top w:val="single" w:sz="8" w:space="0" w:color="auto"/>
              <w:left w:val="single" w:sz="8" w:space="0" w:color="auto"/>
              <w:bottom w:val="single" w:sz="4" w:space="0" w:color="auto"/>
              <w:right w:val="single" w:sz="4" w:space="0" w:color="auto"/>
            </w:tcBorders>
            <w:shd w:val="clear" w:color="auto" w:fill="002060"/>
            <w:noWrap/>
            <w:vAlign w:val="center"/>
            <w:hideMark/>
          </w:tcPr>
          <w:p w14:paraId="0FF09EBA" w14:textId="00266B5B" w:rsidR="00317C28" w:rsidRPr="00F1129F" w:rsidRDefault="00F1129F" w:rsidP="00A029C9">
            <w:pPr>
              <w:spacing w:after="0" w:line="360" w:lineRule="auto"/>
              <w:jc w:val="center"/>
              <w:rPr>
                <w:rFonts w:ascii="Times New Roman" w:eastAsia="Times New Roman" w:hAnsi="Times New Roman" w:cs="Times New Roman"/>
                <w:b/>
                <w:bCs/>
                <w:color w:val="FFFFFF" w:themeColor="background1"/>
                <w:sz w:val="24"/>
                <w:szCs w:val="24"/>
              </w:rPr>
            </w:pPr>
            <w:r w:rsidRPr="00F1129F">
              <w:rPr>
                <w:rFonts w:ascii="Times New Roman" w:eastAsia="Times New Roman" w:hAnsi="Times New Roman" w:cs="Times New Roman"/>
                <w:b/>
                <w:bCs/>
                <w:color w:val="FFFFFF" w:themeColor="background1"/>
                <w:sz w:val="24"/>
                <w:szCs w:val="24"/>
              </w:rPr>
              <w:t>Aeropuerto</w:t>
            </w:r>
          </w:p>
        </w:tc>
        <w:tc>
          <w:tcPr>
            <w:tcW w:w="3860" w:type="dxa"/>
            <w:gridSpan w:val="2"/>
            <w:tcBorders>
              <w:top w:val="single" w:sz="8" w:space="0" w:color="auto"/>
              <w:left w:val="nil"/>
              <w:bottom w:val="single" w:sz="4" w:space="0" w:color="auto"/>
              <w:right w:val="single" w:sz="4" w:space="0" w:color="auto"/>
            </w:tcBorders>
            <w:shd w:val="clear" w:color="auto" w:fill="002060"/>
            <w:noWrap/>
            <w:vAlign w:val="bottom"/>
            <w:hideMark/>
          </w:tcPr>
          <w:p w14:paraId="1D05EF58" w14:textId="2C353F3B" w:rsidR="00317C28" w:rsidRPr="00F1129F" w:rsidRDefault="00F1129F" w:rsidP="00A029C9">
            <w:pPr>
              <w:spacing w:after="0" w:line="360" w:lineRule="auto"/>
              <w:jc w:val="center"/>
              <w:rPr>
                <w:rFonts w:ascii="Times New Roman" w:eastAsia="Times New Roman" w:hAnsi="Times New Roman" w:cs="Times New Roman"/>
                <w:b/>
                <w:bCs/>
                <w:color w:val="FFFFFF" w:themeColor="background1"/>
                <w:sz w:val="24"/>
                <w:szCs w:val="24"/>
              </w:rPr>
            </w:pPr>
            <w:r w:rsidRPr="00F1129F">
              <w:rPr>
                <w:rFonts w:ascii="Times New Roman" w:eastAsia="Times New Roman" w:hAnsi="Times New Roman" w:cs="Times New Roman"/>
                <w:b/>
                <w:bCs/>
                <w:color w:val="FFFFFF" w:themeColor="background1"/>
                <w:sz w:val="24"/>
                <w:szCs w:val="24"/>
              </w:rPr>
              <w:t>Tipo de operación</w:t>
            </w:r>
          </w:p>
        </w:tc>
        <w:tc>
          <w:tcPr>
            <w:tcW w:w="1907" w:type="dxa"/>
            <w:vMerge w:val="restart"/>
            <w:tcBorders>
              <w:top w:val="single" w:sz="8" w:space="0" w:color="auto"/>
              <w:left w:val="single" w:sz="4" w:space="0" w:color="auto"/>
              <w:bottom w:val="single" w:sz="4" w:space="0" w:color="auto"/>
              <w:right w:val="single" w:sz="8" w:space="0" w:color="auto"/>
            </w:tcBorders>
            <w:shd w:val="clear" w:color="auto" w:fill="002060"/>
            <w:noWrap/>
            <w:vAlign w:val="center"/>
            <w:hideMark/>
          </w:tcPr>
          <w:p w14:paraId="07BBD3C8" w14:textId="2CC19EF2" w:rsidR="00317C28" w:rsidRPr="00F1129F" w:rsidRDefault="00F1129F" w:rsidP="00A029C9">
            <w:pPr>
              <w:spacing w:after="0" w:line="360" w:lineRule="auto"/>
              <w:jc w:val="center"/>
              <w:rPr>
                <w:rFonts w:ascii="Times New Roman" w:eastAsia="Times New Roman" w:hAnsi="Times New Roman" w:cs="Times New Roman"/>
                <w:b/>
                <w:bCs/>
                <w:color w:val="FFFFFF" w:themeColor="background1"/>
                <w:sz w:val="24"/>
                <w:szCs w:val="24"/>
              </w:rPr>
            </w:pPr>
            <w:r w:rsidRPr="00F1129F">
              <w:rPr>
                <w:rFonts w:ascii="Times New Roman" w:eastAsia="Times New Roman" w:hAnsi="Times New Roman" w:cs="Times New Roman"/>
                <w:b/>
                <w:bCs/>
                <w:color w:val="FFFFFF" w:themeColor="background1"/>
                <w:sz w:val="24"/>
                <w:szCs w:val="24"/>
              </w:rPr>
              <w:t>Subtotal</w:t>
            </w:r>
          </w:p>
        </w:tc>
      </w:tr>
      <w:tr w:rsidR="00317C28" w:rsidRPr="001C4CF1" w14:paraId="6B0D51BB" w14:textId="77777777" w:rsidTr="00A029C9">
        <w:trPr>
          <w:trHeight w:val="616"/>
          <w:jc w:val="center"/>
        </w:trPr>
        <w:tc>
          <w:tcPr>
            <w:tcW w:w="2020" w:type="dxa"/>
            <w:vMerge/>
            <w:tcBorders>
              <w:top w:val="single" w:sz="8" w:space="0" w:color="auto"/>
              <w:left w:val="single" w:sz="8" w:space="0" w:color="auto"/>
              <w:bottom w:val="single" w:sz="4" w:space="0" w:color="auto"/>
              <w:right w:val="single" w:sz="4" w:space="0" w:color="auto"/>
            </w:tcBorders>
            <w:shd w:val="clear" w:color="auto" w:fill="1F4E79" w:themeFill="accent5" w:themeFillShade="80"/>
            <w:vAlign w:val="center"/>
            <w:hideMark/>
          </w:tcPr>
          <w:p w14:paraId="7BA5E693" w14:textId="77777777" w:rsidR="00317C28" w:rsidRPr="00DA1467" w:rsidRDefault="00317C28" w:rsidP="00DA1467">
            <w:pPr>
              <w:spacing w:after="0" w:line="360" w:lineRule="auto"/>
              <w:jc w:val="center"/>
              <w:rPr>
                <w:rFonts w:ascii="Times New Roman" w:eastAsia="Times New Roman" w:hAnsi="Times New Roman" w:cs="Times New Roman"/>
                <w:b/>
                <w:bCs/>
                <w:color w:val="767171"/>
                <w:sz w:val="24"/>
                <w:szCs w:val="24"/>
              </w:rPr>
            </w:pPr>
          </w:p>
        </w:tc>
        <w:tc>
          <w:tcPr>
            <w:tcW w:w="2408" w:type="dxa"/>
            <w:tcBorders>
              <w:top w:val="nil"/>
              <w:left w:val="nil"/>
              <w:bottom w:val="single" w:sz="4" w:space="0" w:color="auto"/>
              <w:right w:val="single" w:sz="4" w:space="0" w:color="auto"/>
            </w:tcBorders>
            <w:shd w:val="clear" w:color="auto" w:fill="002060"/>
            <w:noWrap/>
            <w:vAlign w:val="bottom"/>
            <w:hideMark/>
          </w:tcPr>
          <w:p w14:paraId="268B8340" w14:textId="594EF437" w:rsidR="00317C28" w:rsidRPr="00F1129F" w:rsidRDefault="00F1129F" w:rsidP="00DA1467">
            <w:pPr>
              <w:spacing w:after="0" w:line="360" w:lineRule="auto"/>
              <w:jc w:val="center"/>
              <w:rPr>
                <w:rFonts w:ascii="Times New Roman" w:eastAsia="Times New Roman" w:hAnsi="Times New Roman" w:cs="Times New Roman"/>
                <w:b/>
                <w:bCs/>
                <w:color w:val="FFFFFF" w:themeColor="background1"/>
                <w:sz w:val="24"/>
                <w:szCs w:val="24"/>
              </w:rPr>
            </w:pPr>
            <w:r w:rsidRPr="00F1129F">
              <w:rPr>
                <w:rFonts w:ascii="Times New Roman" w:eastAsia="Times New Roman" w:hAnsi="Times New Roman" w:cs="Times New Roman"/>
                <w:b/>
                <w:bCs/>
                <w:color w:val="FFFFFF" w:themeColor="background1"/>
                <w:sz w:val="24"/>
                <w:szCs w:val="24"/>
              </w:rPr>
              <w:t>Pasajeros</w:t>
            </w:r>
          </w:p>
        </w:tc>
        <w:tc>
          <w:tcPr>
            <w:tcW w:w="1452" w:type="dxa"/>
            <w:tcBorders>
              <w:top w:val="nil"/>
              <w:left w:val="nil"/>
              <w:bottom w:val="single" w:sz="4" w:space="0" w:color="auto"/>
              <w:right w:val="single" w:sz="4" w:space="0" w:color="auto"/>
            </w:tcBorders>
            <w:shd w:val="clear" w:color="auto" w:fill="002060"/>
            <w:noWrap/>
            <w:vAlign w:val="bottom"/>
            <w:hideMark/>
          </w:tcPr>
          <w:p w14:paraId="5136ECD0" w14:textId="0A0D85B2" w:rsidR="00317C28" w:rsidRPr="00F1129F" w:rsidRDefault="00F1129F" w:rsidP="00DA1467">
            <w:pPr>
              <w:spacing w:after="0" w:line="360" w:lineRule="auto"/>
              <w:jc w:val="center"/>
              <w:rPr>
                <w:rFonts w:ascii="Times New Roman" w:eastAsia="Times New Roman" w:hAnsi="Times New Roman" w:cs="Times New Roman"/>
                <w:b/>
                <w:bCs/>
                <w:color w:val="FFFFFF" w:themeColor="background1"/>
                <w:sz w:val="24"/>
                <w:szCs w:val="24"/>
              </w:rPr>
            </w:pPr>
            <w:r w:rsidRPr="00F1129F">
              <w:rPr>
                <w:rFonts w:ascii="Times New Roman" w:eastAsia="Times New Roman" w:hAnsi="Times New Roman" w:cs="Times New Roman"/>
                <w:b/>
                <w:bCs/>
                <w:color w:val="FFFFFF" w:themeColor="background1"/>
                <w:sz w:val="24"/>
                <w:szCs w:val="24"/>
              </w:rPr>
              <w:t>Carga</w:t>
            </w:r>
          </w:p>
        </w:tc>
        <w:tc>
          <w:tcPr>
            <w:tcW w:w="1907" w:type="dxa"/>
            <w:vMerge/>
            <w:tcBorders>
              <w:top w:val="single" w:sz="8" w:space="0" w:color="auto"/>
              <w:left w:val="single" w:sz="4" w:space="0" w:color="auto"/>
              <w:bottom w:val="single" w:sz="4" w:space="0" w:color="auto"/>
              <w:right w:val="single" w:sz="8" w:space="0" w:color="auto"/>
            </w:tcBorders>
            <w:shd w:val="clear" w:color="auto" w:fill="1F4E79" w:themeFill="accent5" w:themeFillShade="80"/>
            <w:vAlign w:val="center"/>
            <w:hideMark/>
          </w:tcPr>
          <w:p w14:paraId="4327DB1A" w14:textId="77777777" w:rsidR="00317C28" w:rsidRPr="001C4CF1" w:rsidRDefault="00317C28" w:rsidP="00DA1467">
            <w:pPr>
              <w:spacing w:after="0" w:line="360" w:lineRule="auto"/>
              <w:jc w:val="center"/>
              <w:rPr>
                <w:rFonts w:ascii="Times New Roman" w:eastAsia="Times New Roman" w:hAnsi="Times New Roman" w:cs="Times New Roman"/>
                <w:b/>
                <w:bCs/>
                <w:color w:val="767171"/>
                <w:sz w:val="24"/>
                <w:szCs w:val="24"/>
              </w:rPr>
            </w:pPr>
          </w:p>
        </w:tc>
      </w:tr>
      <w:tr w:rsidR="00317C28" w:rsidRPr="001C4CF1" w14:paraId="6D6F7A2C"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7905523D" w14:textId="77777777"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Santo Domingo</w:t>
            </w:r>
          </w:p>
        </w:tc>
        <w:tc>
          <w:tcPr>
            <w:tcW w:w="2408" w:type="dxa"/>
            <w:tcBorders>
              <w:top w:val="nil"/>
              <w:left w:val="nil"/>
              <w:bottom w:val="single" w:sz="4" w:space="0" w:color="auto"/>
              <w:right w:val="single" w:sz="4" w:space="0" w:color="auto"/>
            </w:tcBorders>
            <w:shd w:val="clear" w:color="auto" w:fill="auto"/>
            <w:noWrap/>
            <w:vAlign w:val="bottom"/>
            <w:hideMark/>
          </w:tcPr>
          <w:p w14:paraId="5C30F029" w14:textId="2E1FA2BC"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11</w:t>
            </w:r>
          </w:p>
        </w:tc>
        <w:tc>
          <w:tcPr>
            <w:tcW w:w="1452" w:type="dxa"/>
            <w:tcBorders>
              <w:top w:val="nil"/>
              <w:left w:val="nil"/>
              <w:bottom w:val="single" w:sz="4" w:space="0" w:color="auto"/>
              <w:right w:val="single" w:sz="4" w:space="0" w:color="auto"/>
            </w:tcBorders>
            <w:shd w:val="clear" w:color="auto" w:fill="auto"/>
            <w:noWrap/>
            <w:vAlign w:val="bottom"/>
            <w:hideMark/>
          </w:tcPr>
          <w:p w14:paraId="5C7A346D" w14:textId="0DB24213"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421</w:t>
            </w:r>
          </w:p>
        </w:tc>
        <w:tc>
          <w:tcPr>
            <w:tcW w:w="1907" w:type="dxa"/>
            <w:tcBorders>
              <w:top w:val="nil"/>
              <w:left w:val="nil"/>
              <w:bottom w:val="single" w:sz="4" w:space="0" w:color="auto"/>
              <w:right w:val="single" w:sz="8" w:space="0" w:color="auto"/>
            </w:tcBorders>
            <w:shd w:val="clear" w:color="auto" w:fill="auto"/>
            <w:noWrap/>
            <w:vAlign w:val="bottom"/>
            <w:hideMark/>
          </w:tcPr>
          <w:p w14:paraId="573A2A24" w14:textId="3DB8AFB7"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432</w:t>
            </w:r>
          </w:p>
        </w:tc>
      </w:tr>
      <w:tr w:rsidR="00317C28" w:rsidRPr="001C4CF1" w14:paraId="67095CFB"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68AED4AE" w14:textId="77777777"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Punta Cana</w:t>
            </w:r>
          </w:p>
        </w:tc>
        <w:tc>
          <w:tcPr>
            <w:tcW w:w="2408" w:type="dxa"/>
            <w:tcBorders>
              <w:top w:val="nil"/>
              <w:left w:val="nil"/>
              <w:bottom w:val="single" w:sz="4" w:space="0" w:color="auto"/>
              <w:right w:val="single" w:sz="4" w:space="0" w:color="auto"/>
            </w:tcBorders>
            <w:shd w:val="clear" w:color="auto" w:fill="auto"/>
            <w:noWrap/>
            <w:vAlign w:val="bottom"/>
            <w:hideMark/>
          </w:tcPr>
          <w:p w14:paraId="16220A3B" w14:textId="2406A066"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222</w:t>
            </w:r>
          </w:p>
        </w:tc>
        <w:tc>
          <w:tcPr>
            <w:tcW w:w="1452" w:type="dxa"/>
            <w:tcBorders>
              <w:top w:val="nil"/>
              <w:left w:val="nil"/>
              <w:bottom w:val="single" w:sz="4" w:space="0" w:color="auto"/>
              <w:right w:val="single" w:sz="4" w:space="0" w:color="auto"/>
            </w:tcBorders>
            <w:shd w:val="clear" w:color="auto" w:fill="auto"/>
            <w:noWrap/>
            <w:vAlign w:val="bottom"/>
            <w:hideMark/>
          </w:tcPr>
          <w:p w14:paraId="32EF25F1" w14:textId="2A0A1371"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w:t>
            </w:r>
          </w:p>
        </w:tc>
        <w:tc>
          <w:tcPr>
            <w:tcW w:w="1907" w:type="dxa"/>
            <w:tcBorders>
              <w:top w:val="nil"/>
              <w:left w:val="nil"/>
              <w:bottom w:val="single" w:sz="4" w:space="0" w:color="auto"/>
              <w:right w:val="single" w:sz="8" w:space="0" w:color="auto"/>
            </w:tcBorders>
            <w:shd w:val="clear" w:color="auto" w:fill="auto"/>
            <w:noWrap/>
            <w:vAlign w:val="bottom"/>
            <w:hideMark/>
          </w:tcPr>
          <w:p w14:paraId="1B8F6459" w14:textId="2AC1C491"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224</w:t>
            </w:r>
          </w:p>
        </w:tc>
      </w:tr>
      <w:tr w:rsidR="00317C28" w:rsidRPr="001C4CF1" w14:paraId="33C8A553"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6D41014B" w14:textId="77777777"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 xml:space="preserve">Puerto Plata </w:t>
            </w:r>
          </w:p>
        </w:tc>
        <w:tc>
          <w:tcPr>
            <w:tcW w:w="2408" w:type="dxa"/>
            <w:tcBorders>
              <w:top w:val="nil"/>
              <w:left w:val="nil"/>
              <w:bottom w:val="single" w:sz="4" w:space="0" w:color="auto"/>
              <w:right w:val="single" w:sz="4" w:space="0" w:color="auto"/>
            </w:tcBorders>
            <w:shd w:val="clear" w:color="auto" w:fill="auto"/>
            <w:noWrap/>
            <w:vAlign w:val="bottom"/>
            <w:hideMark/>
          </w:tcPr>
          <w:p w14:paraId="71DB7A9A" w14:textId="55308FF6"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81</w:t>
            </w:r>
          </w:p>
        </w:tc>
        <w:tc>
          <w:tcPr>
            <w:tcW w:w="1452" w:type="dxa"/>
            <w:tcBorders>
              <w:top w:val="nil"/>
              <w:left w:val="nil"/>
              <w:bottom w:val="single" w:sz="4" w:space="0" w:color="auto"/>
              <w:right w:val="single" w:sz="4" w:space="0" w:color="auto"/>
            </w:tcBorders>
            <w:shd w:val="clear" w:color="auto" w:fill="auto"/>
            <w:noWrap/>
            <w:vAlign w:val="bottom"/>
            <w:hideMark/>
          </w:tcPr>
          <w:p w14:paraId="0BFB5691" w14:textId="4DE163D1"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907" w:type="dxa"/>
            <w:tcBorders>
              <w:top w:val="nil"/>
              <w:left w:val="nil"/>
              <w:bottom w:val="single" w:sz="4" w:space="0" w:color="auto"/>
              <w:right w:val="single" w:sz="8" w:space="0" w:color="auto"/>
            </w:tcBorders>
            <w:shd w:val="clear" w:color="auto" w:fill="auto"/>
            <w:noWrap/>
            <w:vAlign w:val="bottom"/>
            <w:hideMark/>
          </w:tcPr>
          <w:p w14:paraId="4434AC74" w14:textId="2790F56F"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81</w:t>
            </w:r>
          </w:p>
        </w:tc>
      </w:tr>
      <w:tr w:rsidR="00317C28" w:rsidRPr="001C4CF1" w14:paraId="116D88AD"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tcPr>
          <w:p w14:paraId="337B2A0F" w14:textId="77777777"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La Romana</w:t>
            </w:r>
          </w:p>
        </w:tc>
        <w:tc>
          <w:tcPr>
            <w:tcW w:w="2408" w:type="dxa"/>
            <w:tcBorders>
              <w:top w:val="nil"/>
              <w:left w:val="nil"/>
              <w:bottom w:val="single" w:sz="4" w:space="0" w:color="auto"/>
              <w:right w:val="single" w:sz="4" w:space="0" w:color="auto"/>
            </w:tcBorders>
            <w:shd w:val="clear" w:color="auto" w:fill="auto"/>
            <w:noWrap/>
            <w:vAlign w:val="bottom"/>
          </w:tcPr>
          <w:p w14:paraId="1709512D" w14:textId="30F1BED6"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w:t>
            </w:r>
          </w:p>
        </w:tc>
        <w:tc>
          <w:tcPr>
            <w:tcW w:w="1452" w:type="dxa"/>
            <w:tcBorders>
              <w:top w:val="nil"/>
              <w:left w:val="nil"/>
              <w:bottom w:val="single" w:sz="4" w:space="0" w:color="auto"/>
              <w:right w:val="single" w:sz="4" w:space="0" w:color="auto"/>
            </w:tcBorders>
            <w:shd w:val="clear" w:color="auto" w:fill="auto"/>
            <w:noWrap/>
            <w:vAlign w:val="bottom"/>
          </w:tcPr>
          <w:p w14:paraId="5B7BE903" w14:textId="77777777"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907" w:type="dxa"/>
            <w:tcBorders>
              <w:top w:val="nil"/>
              <w:left w:val="nil"/>
              <w:bottom w:val="single" w:sz="4" w:space="0" w:color="auto"/>
              <w:right w:val="single" w:sz="8" w:space="0" w:color="auto"/>
            </w:tcBorders>
            <w:shd w:val="clear" w:color="auto" w:fill="auto"/>
            <w:noWrap/>
            <w:vAlign w:val="bottom"/>
          </w:tcPr>
          <w:p w14:paraId="3BA704BD" w14:textId="4A2663F2"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w:t>
            </w:r>
          </w:p>
        </w:tc>
      </w:tr>
      <w:tr w:rsidR="00317C28" w:rsidRPr="001C4CF1" w14:paraId="5D1B917C"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tcPr>
          <w:p w14:paraId="5DB1751A" w14:textId="5A5023A5"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 xml:space="preserve">El </w:t>
            </w:r>
            <w:r w:rsidR="004A231E" w:rsidRPr="004A231E">
              <w:rPr>
                <w:rFonts w:ascii="Times New Roman" w:eastAsia="Times New Roman" w:hAnsi="Times New Roman" w:cs="Times New Roman"/>
                <w:color w:val="767171"/>
                <w:sz w:val="24"/>
                <w:szCs w:val="24"/>
              </w:rPr>
              <w:t>Higüero</w:t>
            </w:r>
          </w:p>
        </w:tc>
        <w:tc>
          <w:tcPr>
            <w:tcW w:w="2408" w:type="dxa"/>
            <w:tcBorders>
              <w:top w:val="nil"/>
              <w:left w:val="nil"/>
              <w:bottom w:val="single" w:sz="4" w:space="0" w:color="auto"/>
              <w:right w:val="single" w:sz="4" w:space="0" w:color="auto"/>
            </w:tcBorders>
            <w:shd w:val="clear" w:color="auto" w:fill="auto"/>
            <w:noWrap/>
            <w:vAlign w:val="bottom"/>
          </w:tcPr>
          <w:p w14:paraId="7BE64AD9" w14:textId="32444EF9"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w:t>
            </w:r>
          </w:p>
        </w:tc>
        <w:tc>
          <w:tcPr>
            <w:tcW w:w="1452" w:type="dxa"/>
            <w:tcBorders>
              <w:top w:val="nil"/>
              <w:left w:val="nil"/>
              <w:bottom w:val="single" w:sz="4" w:space="0" w:color="auto"/>
              <w:right w:val="single" w:sz="4" w:space="0" w:color="auto"/>
            </w:tcBorders>
            <w:shd w:val="clear" w:color="auto" w:fill="auto"/>
            <w:noWrap/>
            <w:vAlign w:val="bottom"/>
          </w:tcPr>
          <w:p w14:paraId="4CD24FF5" w14:textId="01966254"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907" w:type="dxa"/>
            <w:tcBorders>
              <w:top w:val="nil"/>
              <w:left w:val="nil"/>
              <w:bottom w:val="single" w:sz="4" w:space="0" w:color="auto"/>
              <w:right w:val="single" w:sz="8" w:space="0" w:color="auto"/>
            </w:tcBorders>
            <w:shd w:val="clear" w:color="auto" w:fill="auto"/>
            <w:noWrap/>
            <w:vAlign w:val="bottom"/>
          </w:tcPr>
          <w:p w14:paraId="3B523DD9" w14:textId="0146E904"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3</w:t>
            </w:r>
          </w:p>
        </w:tc>
      </w:tr>
      <w:tr w:rsidR="00317C28" w:rsidRPr="001C4CF1" w14:paraId="27AC93BA"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tcPr>
          <w:p w14:paraId="2A67110A" w14:textId="0F871728"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Santiago</w:t>
            </w:r>
          </w:p>
        </w:tc>
        <w:tc>
          <w:tcPr>
            <w:tcW w:w="2408" w:type="dxa"/>
            <w:tcBorders>
              <w:top w:val="nil"/>
              <w:left w:val="nil"/>
              <w:bottom w:val="single" w:sz="4" w:space="0" w:color="auto"/>
              <w:right w:val="single" w:sz="4" w:space="0" w:color="auto"/>
            </w:tcBorders>
            <w:shd w:val="clear" w:color="auto" w:fill="auto"/>
            <w:noWrap/>
            <w:vAlign w:val="bottom"/>
          </w:tcPr>
          <w:p w14:paraId="4F057A8F" w14:textId="63C64919"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103</w:t>
            </w:r>
          </w:p>
        </w:tc>
        <w:tc>
          <w:tcPr>
            <w:tcW w:w="1452" w:type="dxa"/>
            <w:tcBorders>
              <w:top w:val="nil"/>
              <w:left w:val="nil"/>
              <w:bottom w:val="single" w:sz="4" w:space="0" w:color="auto"/>
              <w:right w:val="single" w:sz="4" w:space="0" w:color="auto"/>
            </w:tcBorders>
            <w:shd w:val="clear" w:color="auto" w:fill="auto"/>
            <w:noWrap/>
            <w:vAlign w:val="bottom"/>
          </w:tcPr>
          <w:p w14:paraId="203B9632" w14:textId="15AB2C69"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112</w:t>
            </w:r>
          </w:p>
        </w:tc>
        <w:tc>
          <w:tcPr>
            <w:tcW w:w="1907" w:type="dxa"/>
            <w:tcBorders>
              <w:top w:val="nil"/>
              <w:left w:val="nil"/>
              <w:bottom w:val="single" w:sz="4" w:space="0" w:color="auto"/>
              <w:right w:val="single" w:sz="8" w:space="0" w:color="auto"/>
            </w:tcBorders>
            <w:shd w:val="clear" w:color="auto" w:fill="auto"/>
            <w:noWrap/>
            <w:vAlign w:val="bottom"/>
          </w:tcPr>
          <w:p w14:paraId="28FDB244" w14:textId="39E7CCD6" w:rsidR="00317C28" w:rsidRPr="004A231E" w:rsidRDefault="00317C28"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215</w:t>
            </w:r>
          </w:p>
        </w:tc>
      </w:tr>
      <w:tr w:rsidR="00317C28" w:rsidRPr="001C4CF1" w14:paraId="29B06F42" w14:textId="77777777" w:rsidTr="00A029C9">
        <w:trPr>
          <w:trHeight w:val="395"/>
          <w:jc w:val="center"/>
        </w:trPr>
        <w:tc>
          <w:tcPr>
            <w:tcW w:w="2020" w:type="dxa"/>
            <w:tcBorders>
              <w:top w:val="nil"/>
              <w:left w:val="single" w:sz="8" w:space="0" w:color="auto"/>
              <w:bottom w:val="single" w:sz="8" w:space="0" w:color="auto"/>
              <w:right w:val="single" w:sz="4" w:space="0" w:color="auto"/>
            </w:tcBorders>
            <w:shd w:val="clear" w:color="auto" w:fill="002060"/>
            <w:noWrap/>
            <w:vAlign w:val="bottom"/>
            <w:hideMark/>
          </w:tcPr>
          <w:p w14:paraId="3221094C" w14:textId="70D96DFB" w:rsidR="00317C28" w:rsidRPr="00F1129F" w:rsidRDefault="00F1129F" w:rsidP="00A029C9">
            <w:pPr>
              <w:spacing w:after="0" w:line="360" w:lineRule="auto"/>
              <w:jc w:val="center"/>
              <w:rPr>
                <w:rFonts w:ascii="Times New Roman" w:eastAsia="Times New Roman" w:hAnsi="Times New Roman" w:cs="Times New Roman"/>
                <w:b/>
                <w:bCs/>
                <w:color w:val="FFFFFF" w:themeColor="background1"/>
                <w:sz w:val="24"/>
                <w:szCs w:val="24"/>
              </w:rPr>
            </w:pPr>
            <w:r w:rsidRPr="00F1129F">
              <w:rPr>
                <w:rFonts w:ascii="Times New Roman" w:eastAsia="Times New Roman" w:hAnsi="Times New Roman" w:cs="Times New Roman"/>
                <w:b/>
                <w:bCs/>
                <w:color w:val="FFFFFF" w:themeColor="background1"/>
                <w:sz w:val="24"/>
                <w:szCs w:val="24"/>
              </w:rPr>
              <w:t>Total</w:t>
            </w:r>
          </w:p>
        </w:tc>
        <w:tc>
          <w:tcPr>
            <w:tcW w:w="2408" w:type="dxa"/>
            <w:tcBorders>
              <w:top w:val="nil"/>
              <w:left w:val="nil"/>
              <w:bottom w:val="single" w:sz="8" w:space="0" w:color="auto"/>
              <w:right w:val="single" w:sz="4" w:space="0" w:color="auto"/>
            </w:tcBorders>
            <w:shd w:val="clear" w:color="auto" w:fill="002060"/>
            <w:noWrap/>
            <w:vAlign w:val="bottom"/>
            <w:hideMark/>
          </w:tcPr>
          <w:p w14:paraId="386E8825" w14:textId="3697FF7B" w:rsidR="00317C28" w:rsidRPr="00F1129F" w:rsidRDefault="00F1129F" w:rsidP="00A029C9">
            <w:pPr>
              <w:spacing w:after="0" w:line="360" w:lineRule="auto"/>
              <w:jc w:val="center"/>
              <w:rPr>
                <w:rFonts w:ascii="Times New Roman" w:eastAsia="Times New Roman" w:hAnsi="Times New Roman" w:cs="Times New Roman"/>
                <w:b/>
                <w:bCs/>
                <w:color w:val="FFFFFF" w:themeColor="background1"/>
                <w:sz w:val="24"/>
                <w:szCs w:val="24"/>
              </w:rPr>
            </w:pPr>
            <w:r w:rsidRPr="00F1129F">
              <w:rPr>
                <w:rFonts w:ascii="Times New Roman" w:eastAsia="Times New Roman" w:hAnsi="Times New Roman" w:cs="Times New Roman"/>
                <w:b/>
                <w:bCs/>
                <w:color w:val="FFFFFF" w:themeColor="background1"/>
                <w:sz w:val="24"/>
                <w:szCs w:val="24"/>
              </w:rPr>
              <w:t>421</w:t>
            </w:r>
          </w:p>
        </w:tc>
        <w:tc>
          <w:tcPr>
            <w:tcW w:w="1452" w:type="dxa"/>
            <w:tcBorders>
              <w:top w:val="nil"/>
              <w:left w:val="nil"/>
              <w:bottom w:val="single" w:sz="8" w:space="0" w:color="auto"/>
              <w:right w:val="single" w:sz="4" w:space="0" w:color="auto"/>
            </w:tcBorders>
            <w:shd w:val="clear" w:color="auto" w:fill="002060"/>
            <w:noWrap/>
            <w:vAlign w:val="bottom"/>
            <w:hideMark/>
          </w:tcPr>
          <w:p w14:paraId="0369BDA0" w14:textId="6CAC092C" w:rsidR="00317C28" w:rsidRPr="00F1129F" w:rsidRDefault="00F1129F" w:rsidP="00A029C9">
            <w:pPr>
              <w:spacing w:after="0" w:line="360" w:lineRule="auto"/>
              <w:jc w:val="center"/>
              <w:rPr>
                <w:rFonts w:ascii="Times New Roman" w:eastAsia="Times New Roman" w:hAnsi="Times New Roman" w:cs="Times New Roman"/>
                <w:b/>
                <w:bCs/>
                <w:color w:val="FFFFFF" w:themeColor="background1"/>
                <w:sz w:val="24"/>
                <w:szCs w:val="24"/>
              </w:rPr>
            </w:pPr>
            <w:r w:rsidRPr="00F1129F">
              <w:rPr>
                <w:rFonts w:ascii="Times New Roman" w:eastAsia="Times New Roman" w:hAnsi="Times New Roman" w:cs="Times New Roman"/>
                <w:b/>
                <w:bCs/>
                <w:color w:val="FFFFFF" w:themeColor="background1"/>
                <w:sz w:val="24"/>
                <w:szCs w:val="24"/>
              </w:rPr>
              <w:t>535</w:t>
            </w:r>
          </w:p>
        </w:tc>
        <w:tc>
          <w:tcPr>
            <w:tcW w:w="1907" w:type="dxa"/>
            <w:tcBorders>
              <w:top w:val="nil"/>
              <w:left w:val="nil"/>
              <w:bottom w:val="single" w:sz="8" w:space="0" w:color="auto"/>
              <w:right w:val="single" w:sz="8" w:space="0" w:color="auto"/>
            </w:tcBorders>
            <w:shd w:val="clear" w:color="auto" w:fill="002060"/>
            <w:noWrap/>
            <w:vAlign w:val="bottom"/>
            <w:hideMark/>
          </w:tcPr>
          <w:p w14:paraId="0A9C4FDC" w14:textId="6501CB6F" w:rsidR="00317C28" w:rsidRPr="00F1129F" w:rsidRDefault="00F1129F" w:rsidP="00A029C9">
            <w:pPr>
              <w:spacing w:after="0" w:line="360" w:lineRule="auto"/>
              <w:jc w:val="center"/>
              <w:rPr>
                <w:rFonts w:ascii="Times New Roman" w:eastAsia="Times New Roman" w:hAnsi="Times New Roman" w:cs="Times New Roman"/>
                <w:b/>
                <w:bCs/>
                <w:color w:val="FFFFFF" w:themeColor="background1"/>
                <w:sz w:val="24"/>
                <w:szCs w:val="24"/>
              </w:rPr>
            </w:pPr>
            <w:r w:rsidRPr="00F1129F">
              <w:rPr>
                <w:rFonts w:ascii="Times New Roman" w:eastAsia="Times New Roman" w:hAnsi="Times New Roman" w:cs="Times New Roman"/>
                <w:b/>
                <w:bCs/>
                <w:color w:val="FFFFFF" w:themeColor="background1"/>
                <w:sz w:val="24"/>
                <w:szCs w:val="24"/>
              </w:rPr>
              <w:t>956</w:t>
            </w:r>
          </w:p>
        </w:tc>
      </w:tr>
    </w:tbl>
    <w:p w14:paraId="70A903A0" w14:textId="1343D56B" w:rsidR="00317C28" w:rsidRDefault="00317C28" w:rsidP="00317C28">
      <w:pPr>
        <w:tabs>
          <w:tab w:val="left" w:pos="4230"/>
        </w:tabs>
        <w:spacing w:after="0" w:line="360" w:lineRule="auto"/>
        <w:jc w:val="center"/>
        <w:rPr>
          <w:rFonts w:ascii="Times New Roman" w:hAnsi="Times New Roman" w:cs="Times New Roman"/>
          <w:b/>
          <w:color w:val="767171"/>
          <w:sz w:val="24"/>
          <w:szCs w:val="24"/>
          <w:u w:val="single"/>
        </w:rPr>
      </w:pPr>
    </w:p>
    <w:p w14:paraId="2C5F1C39" w14:textId="77777777" w:rsidR="00013501" w:rsidRDefault="00013501" w:rsidP="00317C28">
      <w:pPr>
        <w:tabs>
          <w:tab w:val="left" w:pos="4230"/>
        </w:tabs>
        <w:spacing w:after="0" w:line="360" w:lineRule="auto"/>
        <w:jc w:val="center"/>
        <w:rPr>
          <w:rFonts w:ascii="Times New Roman" w:hAnsi="Times New Roman" w:cs="Times New Roman"/>
          <w:b/>
          <w:color w:val="767171"/>
          <w:sz w:val="24"/>
          <w:szCs w:val="24"/>
          <w:u w:val="single"/>
        </w:rPr>
      </w:pPr>
    </w:p>
    <w:bookmarkEnd w:id="16"/>
    <w:p w14:paraId="187790CE" w14:textId="77777777" w:rsidR="00013501" w:rsidRDefault="00013501" w:rsidP="00727493">
      <w:pPr>
        <w:spacing w:after="0" w:line="360" w:lineRule="auto"/>
        <w:jc w:val="center"/>
        <w:rPr>
          <w:rFonts w:ascii="Times New Roman" w:eastAsia="Calibri" w:hAnsi="Times New Roman" w:cs="Times New Roman"/>
          <w:color w:val="767171"/>
          <w:sz w:val="24"/>
          <w:szCs w:val="24"/>
        </w:rPr>
      </w:pPr>
    </w:p>
    <w:p w14:paraId="50BD587C" w14:textId="6AFD74D2" w:rsidR="00727493" w:rsidRPr="001C4CF1" w:rsidRDefault="00B10147" w:rsidP="00727493">
      <w:pPr>
        <w:spacing w:after="0" w:line="360" w:lineRule="auto"/>
        <w:jc w:val="center"/>
        <w:rPr>
          <w:rFonts w:ascii="Times New Roman" w:eastAsia="Calibri" w:hAnsi="Times New Roman" w:cs="Times New Roman"/>
          <w:b/>
          <w:bCs/>
          <w:color w:val="767171"/>
          <w:sz w:val="24"/>
          <w:szCs w:val="24"/>
          <w:u w:val="single"/>
        </w:rPr>
      </w:pPr>
      <w:r w:rsidRPr="00B10147">
        <w:rPr>
          <w:rFonts w:ascii="Times New Roman" w:eastAsia="Calibri" w:hAnsi="Times New Roman" w:cs="Times New Roman"/>
          <w:color w:val="767171"/>
          <w:sz w:val="24"/>
          <w:szCs w:val="24"/>
        </w:rPr>
        <w:t>Noviembre 2022</w:t>
      </w:r>
    </w:p>
    <w:tbl>
      <w:tblPr>
        <w:tblW w:w="7787" w:type="dxa"/>
        <w:jc w:val="center"/>
        <w:tblLook w:val="04A0" w:firstRow="1" w:lastRow="0" w:firstColumn="1" w:lastColumn="0" w:noHBand="0" w:noVBand="1"/>
      </w:tblPr>
      <w:tblGrid>
        <w:gridCol w:w="2020"/>
        <w:gridCol w:w="2408"/>
        <w:gridCol w:w="1452"/>
        <w:gridCol w:w="1907"/>
      </w:tblGrid>
      <w:tr w:rsidR="00727493" w:rsidRPr="001C4CF1" w14:paraId="33694040" w14:textId="77777777" w:rsidTr="00A029C9">
        <w:trPr>
          <w:trHeight w:val="300"/>
          <w:jc w:val="center"/>
        </w:trPr>
        <w:tc>
          <w:tcPr>
            <w:tcW w:w="2020" w:type="dxa"/>
            <w:vMerge w:val="restart"/>
            <w:tcBorders>
              <w:top w:val="single" w:sz="8" w:space="0" w:color="auto"/>
              <w:left w:val="single" w:sz="8" w:space="0" w:color="auto"/>
              <w:bottom w:val="single" w:sz="4" w:space="0" w:color="auto"/>
              <w:right w:val="single" w:sz="4" w:space="0" w:color="auto"/>
            </w:tcBorders>
            <w:shd w:val="clear" w:color="auto" w:fill="002060"/>
            <w:noWrap/>
            <w:vAlign w:val="center"/>
            <w:hideMark/>
          </w:tcPr>
          <w:p w14:paraId="0AF86AA3" w14:textId="680A426C" w:rsidR="00727493" w:rsidRPr="00F1129F" w:rsidRDefault="00F1129F" w:rsidP="00A029C9">
            <w:pPr>
              <w:spacing w:after="0" w:line="360" w:lineRule="auto"/>
              <w:jc w:val="center"/>
              <w:rPr>
                <w:rFonts w:ascii="Times New Roman" w:eastAsia="Times New Roman" w:hAnsi="Times New Roman" w:cs="Times New Roman"/>
                <w:b/>
                <w:bCs/>
                <w:color w:val="FFFFFF" w:themeColor="background1"/>
                <w:sz w:val="24"/>
                <w:szCs w:val="24"/>
              </w:rPr>
            </w:pPr>
            <w:r w:rsidRPr="00F1129F">
              <w:rPr>
                <w:rFonts w:ascii="Times New Roman" w:eastAsia="Times New Roman" w:hAnsi="Times New Roman" w:cs="Times New Roman"/>
                <w:b/>
                <w:bCs/>
                <w:color w:val="FFFFFF" w:themeColor="background1"/>
                <w:sz w:val="24"/>
                <w:szCs w:val="24"/>
              </w:rPr>
              <w:t>Aeropuerto</w:t>
            </w:r>
          </w:p>
        </w:tc>
        <w:tc>
          <w:tcPr>
            <w:tcW w:w="3860" w:type="dxa"/>
            <w:gridSpan w:val="2"/>
            <w:tcBorders>
              <w:top w:val="single" w:sz="8" w:space="0" w:color="auto"/>
              <w:left w:val="nil"/>
              <w:bottom w:val="single" w:sz="4" w:space="0" w:color="auto"/>
              <w:right w:val="single" w:sz="4" w:space="0" w:color="auto"/>
            </w:tcBorders>
            <w:shd w:val="clear" w:color="auto" w:fill="002060"/>
            <w:noWrap/>
            <w:vAlign w:val="bottom"/>
            <w:hideMark/>
          </w:tcPr>
          <w:p w14:paraId="771F9DAB" w14:textId="48A4F470" w:rsidR="00727493" w:rsidRPr="00F1129F" w:rsidRDefault="00F1129F" w:rsidP="00A029C9">
            <w:pPr>
              <w:spacing w:after="0" w:line="360" w:lineRule="auto"/>
              <w:jc w:val="center"/>
              <w:rPr>
                <w:rFonts w:ascii="Times New Roman" w:eastAsia="Times New Roman" w:hAnsi="Times New Roman" w:cs="Times New Roman"/>
                <w:b/>
                <w:bCs/>
                <w:color w:val="FFFFFF" w:themeColor="background1"/>
                <w:sz w:val="24"/>
                <w:szCs w:val="24"/>
              </w:rPr>
            </w:pPr>
            <w:r w:rsidRPr="00F1129F">
              <w:rPr>
                <w:rFonts w:ascii="Times New Roman" w:eastAsia="Times New Roman" w:hAnsi="Times New Roman" w:cs="Times New Roman"/>
                <w:b/>
                <w:bCs/>
                <w:color w:val="FFFFFF" w:themeColor="background1"/>
                <w:sz w:val="24"/>
                <w:szCs w:val="24"/>
              </w:rPr>
              <w:t>Tipo de operación</w:t>
            </w:r>
          </w:p>
        </w:tc>
        <w:tc>
          <w:tcPr>
            <w:tcW w:w="1907" w:type="dxa"/>
            <w:vMerge w:val="restart"/>
            <w:tcBorders>
              <w:top w:val="single" w:sz="8" w:space="0" w:color="auto"/>
              <w:left w:val="single" w:sz="4" w:space="0" w:color="auto"/>
              <w:bottom w:val="single" w:sz="4" w:space="0" w:color="auto"/>
              <w:right w:val="single" w:sz="8" w:space="0" w:color="auto"/>
            </w:tcBorders>
            <w:shd w:val="clear" w:color="auto" w:fill="002060"/>
            <w:noWrap/>
            <w:vAlign w:val="center"/>
            <w:hideMark/>
          </w:tcPr>
          <w:p w14:paraId="12F09AA4" w14:textId="3B78599C" w:rsidR="00727493" w:rsidRPr="00F1129F" w:rsidRDefault="00F1129F" w:rsidP="00A029C9">
            <w:pPr>
              <w:spacing w:after="0" w:line="360" w:lineRule="auto"/>
              <w:jc w:val="center"/>
              <w:rPr>
                <w:rFonts w:ascii="Times New Roman" w:eastAsia="Times New Roman" w:hAnsi="Times New Roman" w:cs="Times New Roman"/>
                <w:b/>
                <w:bCs/>
                <w:color w:val="FFFFFF" w:themeColor="background1"/>
                <w:sz w:val="24"/>
                <w:szCs w:val="24"/>
              </w:rPr>
            </w:pPr>
            <w:r w:rsidRPr="00F1129F">
              <w:rPr>
                <w:rFonts w:ascii="Times New Roman" w:eastAsia="Times New Roman" w:hAnsi="Times New Roman" w:cs="Times New Roman"/>
                <w:b/>
                <w:bCs/>
                <w:color w:val="FFFFFF" w:themeColor="background1"/>
                <w:sz w:val="24"/>
                <w:szCs w:val="24"/>
              </w:rPr>
              <w:t>Subtotal</w:t>
            </w:r>
          </w:p>
        </w:tc>
      </w:tr>
      <w:tr w:rsidR="00727493" w:rsidRPr="001C4CF1" w14:paraId="3789260F" w14:textId="77777777" w:rsidTr="00A029C9">
        <w:trPr>
          <w:trHeight w:val="616"/>
          <w:jc w:val="center"/>
        </w:trPr>
        <w:tc>
          <w:tcPr>
            <w:tcW w:w="2020" w:type="dxa"/>
            <w:vMerge/>
            <w:tcBorders>
              <w:top w:val="single" w:sz="8" w:space="0" w:color="auto"/>
              <w:left w:val="single" w:sz="8" w:space="0" w:color="auto"/>
              <w:bottom w:val="single" w:sz="4" w:space="0" w:color="auto"/>
              <w:right w:val="single" w:sz="4" w:space="0" w:color="auto"/>
            </w:tcBorders>
            <w:shd w:val="clear" w:color="auto" w:fill="1F4E79" w:themeFill="accent5" w:themeFillShade="80"/>
            <w:vAlign w:val="center"/>
            <w:hideMark/>
          </w:tcPr>
          <w:p w14:paraId="67D29357" w14:textId="77777777" w:rsidR="00727493" w:rsidRPr="00DA1467" w:rsidRDefault="00727493" w:rsidP="00DA1467">
            <w:pPr>
              <w:spacing w:after="0" w:line="360" w:lineRule="auto"/>
              <w:jc w:val="center"/>
              <w:rPr>
                <w:rFonts w:ascii="Times New Roman" w:eastAsia="Times New Roman" w:hAnsi="Times New Roman" w:cs="Times New Roman"/>
                <w:b/>
                <w:bCs/>
                <w:color w:val="767171"/>
                <w:sz w:val="24"/>
                <w:szCs w:val="24"/>
              </w:rPr>
            </w:pPr>
          </w:p>
        </w:tc>
        <w:tc>
          <w:tcPr>
            <w:tcW w:w="2408" w:type="dxa"/>
            <w:tcBorders>
              <w:top w:val="nil"/>
              <w:left w:val="nil"/>
              <w:bottom w:val="single" w:sz="4" w:space="0" w:color="auto"/>
              <w:right w:val="single" w:sz="4" w:space="0" w:color="auto"/>
            </w:tcBorders>
            <w:shd w:val="clear" w:color="auto" w:fill="002060"/>
            <w:noWrap/>
            <w:vAlign w:val="bottom"/>
            <w:hideMark/>
          </w:tcPr>
          <w:p w14:paraId="146B645F" w14:textId="6D1D119B" w:rsidR="00727493" w:rsidRPr="00F1129F" w:rsidRDefault="00F1129F" w:rsidP="00DA1467">
            <w:pPr>
              <w:spacing w:after="0" w:line="360" w:lineRule="auto"/>
              <w:jc w:val="center"/>
              <w:rPr>
                <w:rFonts w:ascii="Times New Roman" w:eastAsia="Times New Roman" w:hAnsi="Times New Roman" w:cs="Times New Roman"/>
                <w:b/>
                <w:bCs/>
                <w:color w:val="FFFFFF" w:themeColor="background1"/>
                <w:sz w:val="24"/>
                <w:szCs w:val="24"/>
              </w:rPr>
            </w:pPr>
            <w:r w:rsidRPr="00F1129F">
              <w:rPr>
                <w:rFonts w:ascii="Times New Roman" w:eastAsia="Times New Roman" w:hAnsi="Times New Roman" w:cs="Times New Roman"/>
                <w:b/>
                <w:bCs/>
                <w:color w:val="FFFFFF" w:themeColor="background1"/>
                <w:sz w:val="24"/>
                <w:szCs w:val="24"/>
              </w:rPr>
              <w:t>Pasajeros</w:t>
            </w:r>
          </w:p>
        </w:tc>
        <w:tc>
          <w:tcPr>
            <w:tcW w:w="1452" w:type="dxa"/>
            <w:tcBorders>
              <w:top w:val="nil"/>
              <w:left w:val="nil"/>
              <w:bottom w:val="single" w:sz="4" w:space="0" w:color="auto"/>
              <w:right w:val="single" w:sz="4" w:space="0" w:color="auto"/>
            </w:tcBorders>
            <w:shd w:val="clear" w:color="auto" w:fill="002060"/>
            <w:noWrap/>
            <w:vAlign w:val="bottom"/>
            <w:hideMark/>
          </w:tcPr>
          <w:p w14:paraId="76F65C56" w14:textId="2553C039" w:rsidR="00727493" w:rsidRPr="00F1129F" w:rsidRDefault="00F1129F" w:rsidP="00DA1467">
            <w:pPr>
              <w:spacing w:after="0" w:line="360" w:lineRule="auto"/>
              <w:jc w:val="center"/>
              <w:rPr>
                <w:rFonts w:ascii="Times New Roman" w:eastAsia="Times New Roman" w:hAnsi="Times New Roman" w:cs="Times New Roman"/>
                <w:b/>
                <w:bCs/>
                <w:color w:val="FFFFFF" w:themeColor="background1"/>
                <w:sz w:val="24"/>
                <w:szCs w:val="24"/>
              </w:rPr>
            </w:pPr>
            <w:r w:rsidRPr="00F1129F">
              <w:rPr>
                <w:rFonts w:ascii="Times New Roman" w:eastAsia="Times New Roman" w:hAnsi="Times New Roman" w:cs="Times New Roman"/>
                <w:b/>
                <w:bCs/>
                <w:color w:val="FFFFFF" w:themeColor="background1"/>
                <w:sz w:val="24"/>
                <w:szCs w:val="24"/>
              </w:rPr>
              <w:t>Carga</w:t>
            </w:r>
          </w:p>
        </w:tc>
        <w:tc>
          <w:tcPr>
            <w:tcW w:w="1907" w:type="dxa"/>
            <w:vMerge/>
            <w:tcBorders>
              <w:top w:val="single" w:sz="8" w:space="0" w:color="auto"/>
              <w:left w:val="single" w:sz="4" w:space="0" w:color="auto"/>
              <w:bottom w:val="single" w:sz="4" w:space="0" w:color="auto"/>
              <w:right w:val="single" w:sz="8" w:space="0" w:color="auto"/>
            </w:tcBorders>
            <w:shd w:val="clear" w:color="auto" w:fill="1F4E79" w:themeFill="accent5" w:themeFillShade="80"/>
            <w:vAlign w:val="center"/>
            <w:hideMark/>
          </w:tcPr>
          <w:p w14:paraId="6441488D" w14:textId="77777777" w:rsidR="00727493" w:rsidRPr="001C4CF1" w:rsidRDefault="00727493" w:rsidP="00DA1467">
            <w:pPr>
              <w:spacing w:after="0" w:line="360" w:lineRule="auto"/>
              <w:jc w:val="center"/>
              <w:rPr>
                <w:rFonts w:ascii="Times New Roman" w:eastAsia="Times New Roman" w:hAnsi="Times New Roman" w:cs="Times New Roman"/>
                <w:b/>
                <w:bCs/>
                <w:color w:val="767171"/>
                <w:sz w:val="24"/>
                <w:szCs w:val="24"/>
              </w:rPr>
            </w:pPr>
          </w:p>
        </w:tc>
      </w:tr>
      <w:tr w:rsidR="00727493" w:rsidRPr="001C4CF1" w14:paraId="31EB9F13"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2385E950" w14:textId="77777777" w:rsidR="00727493" w:rsidRPr="004A231E" w:rsidRDefault="00727493"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Santo Domingo</w:t>
            </w:r>
          </w:p>
        </w:tc>
        <w:tc>
          <w:tcPr>
            <w:tcW w:w="2408" w:type="dxa"/>
            <w:tcBorders>
              <w:top w:val="nil"/>
              <w:left w:val="nil"/>
              <w:bottom w:val="single" w:sz="4" w:space="0" w:color="auto"/>
              <w:right w:val="single" w:sz="4" w:space="0" w:color="auto"/>
            </w:tcBorders>
            <w:shd w:val="clear" w:color="auto" w:fill="auto"/>
            <w:noWrap/>
            <w:vAlign w:val="bottom"/>
            <w:hideMark/>
          </w:tcPr>
          <w:p w14:paraId="63547010" w14:textId="5C4B620A" w:rsidR="00727493" w:rsidRPr="004A231E" w:rsidRDefault="00661772"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11</w:t>
            </w:r>
          </w:p>
        </w:tc>
        <w:tc>
          <w:tcPr>
            <w:tcW w:w="1452" w:type="dxa"/>
            <w:tcBorders>
              <w:top w:val="nil"/>
              <w:left w:val="nil"/>
              <w:bottom w:val="single" w:sz="4" w:space="0" w:color="auto"/>
              <w:right w:val="single" w:sz="4" w:space="0" w:color="auto"/>
            </w:tcBorders>
            <w:shd w:val="clear" w:color="auto" w:fill="auto"/>
            <w:noWrap/>
            <w:vAlign w:val="bottom"/>
            <w:hideMark/>
          </w:tcPr>
          <w:p w14:paraId="395BF306" w14:textId="7DCD85CA" w:rsidR="00727493" w:rsidRPr="004A231E" w:rsidRDefault="00661772"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507</w:t>
            </w:r>
          </w:p>
        </w:tc>
        <w:tc>
          <w:tcPr>
            <w:tcW w:w="1907" w:type="dxa"/>
            <w:tcBorders>
              <w:top w:val="nil"/>
              <w:left w:val="nil"/>
              <w:bottom w:val="single" w:sz="4" w:space="0" w:color="auto"/>
              <w:right w:val="single" w:sz="8" w:space="0" w:color="auto"/>
            </w:tcBorders>
            <w:shd w:val="clear" w:color="auto" w:fill="auto"/>
            <w:noWrap/>
            <w:vAlign w:val="bottom"/>
            <w:hideMark/>
          </w:tcPr>
          <w:p w14:paraId="17870586" w14:textId="581EF446" w:rsidR="00727493" w:rsidRPr="004A231E" w:rsidRDefault="00661772"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518</w:t>
            </w:r>
          </w:p>
        </w:tc>
      </w:tr>
      <w:tr w:rsidR="00727493" w:rsidRPr="001C4CF1" w14:paraId="31B0C4CC"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37427AFD" w14:textId="77777777" w:rsidR="00727493" w:rsidRPr="004A231E" w:rsidRDefault="00727493"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Punta Cana</w:t>
            </w:r>
          </w:p>
        </w:tc>
        <w:tc>
          <w:tcPr>
            <w:tcW w:w="2408" w:type="dxa"/>
            <w:tcBorders>
              <w:top w:val="nil"/>
              <w:left w:val="nil"/>
              <w:bottom w:val="single" w:sz="4" w:space="0" w:color="auto"/>
              <w:right w:val="single" w:sz="4" w:space="0" w:color="auto"/>
            </w:tcBorders>
            <w:shd w:val="clear" w:color="auto" w:fill="auto"/>
            <w:noWrap/>
            <w:vAlign w:val="bottom"/>
            <w:hideMark/>
          </w:tcPr>
          <w:p w14:paraId="0C7502A5" w14:textId="61055D28" w:rsidR="00727493" w:rsidRPr="004A231E" w:rsidRDefault="00661772"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41</w:t>
            </w:r>
          </w:p>
        </w:tc>
        <w:tc>
          <w:tcPr>
            <w:tcW w:w="1452" w:type="dxa"/>
            <w:tcBorders>
              <w:top w:val="nil"/>
              <w:left w:val="nil"/>
              <w:bottom w:val="single" w:sz="4" w:space="0" w:color="auto"/>
              <w:right w:val="single" w:sz="4" w:space="0" w:color="auto"/>
            </w:tcBorders>
            <w:shd w:val="clear" w:color="auto" w:fill="auto"/>
            <w:noWrap/>
            <w:vAlign w:val="bottom"/>
            <w:hideMark/>
          </w:tcPr>
          <w:p w14:paraId="7FF33965" w14:textId="46D65DA9" w:rsidR="00727493" w:rsidRPr="004A231E" w:rsidRDefault="00661772"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w:t>
            </w:r>
          </w:p>
        </w:tc>
        <w:tc>
          <w:tcPr>
            <w:tcW w:w="1907" w:type="dxa"/>
            <w:tcBorders>
              <w:top w:val="nil"/>
              <w:left w:val="nil"/>
              <w:bottom w:val="single" w:sz="4" w:space="0" w:color="auto"/>
              <w:right w:val="single" w:sz="8" w:space="0" w:color="auto"/>
            </w:tcBorders>
            <w:shd w:val="clear" w:color="auto" w:fill="auto"/>
            <w:noWrap/>
            <w:vAlign w:val="bottom"/>
            <w:hideMark/>
          </w:tcPr>
          <w:p w14:paraId="30EDE682" w14:textId="08906826" w:rsidR="00727493" w:rsidRPr="004A231E" w:rsidRDefault="00661772"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42</w:t>
            </w:r>
          </w:p>
        </w:tc>
      </w:tr>
      <w:tr w:rsidR="00727493" w:rsidRPr="001C4CF1" w14:paraId="2A0B118B"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657A8918" w14:textId="77777777" w:rsidR="00727493" w:rsidRPr="004A231E" w:rsidRDefault="00727493"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 xml:space="preserve">Puerto Plata </w:t>
            </w:r>
          </w:p>
        </w:tc>
        <w:tc>
          <w:tcPr>
            <w:tcW w:w="2408" w:type="dxa"/>
            <w:tcBorders>
              <w:top w:val="nil"/>
              <w:left w:val="nil"/>
              <w:bottom w:val="single" w:sz="4" w:space="0" w:color="auto"/>
              <w:right w:val="single" w:sz="4" w:space="0" w:color="auto"/>
            </w:tcBorders>
            <w:shd w:val="clear" w:color="auto" w:fill="auto"/>
            <w:noWrap/>
            <w:vAlign w:val="bottom"/>
            <w:hideMark/>
          </w:tcPr>
          <w:p w14:paraId="28EA4665" w14:textId="177E30E5" w:rsidR="00727493" w:rsidRPr="004A231E" w:rsidRDefault="00661772"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w:t>
            </w:r>
          </w:p>
        </w:tc>
        <w:tc>
          <w:tcPr>
            <w:tcW w:w="1452" w:type="dxa"/>
            <w:tcBorders>
              <w:top w:val="nil"/>
              <w:left w:val="nil"/>
              <w:bottom w:val="single" w:sz="4" w:space="0" w:color="auto"/>
              <w:right w:val="single" w:sz="4" w:space="0" w:color="auto"/>
            </w:tcBorders>
            <w:shd w:val="clear" w:color="auto" w:fill="auto"/>
            <w:noWrap/>
            <w:vAlign w:val="bottom"/>
            <w:hideMark/>
          </w:tcPr>
          <w:p w14:paraId="3E9B6104" w14:textId="630E6201" w:rsidR="00727493" w:rsidRPr="004A231E" w:rsidRDefault="00661772"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907" w:type="dxa"/>
            <w:tcBorders>
              <w:top w:val="nil"/>
              <w:left w:val="nil"/>
              <w:bottom w:val="single" w:sz="4" w:space="0" w:color="auto"/>
              <w:right w:val="single" w:sz="8" w:space="0" w:color="auto"/>
            </w:tcBorders>
            <w:shd w:val="clear" w:color="auto" w:fill="auto"/>
            <w:noWrap/>
            <w:vAlign w:val="bottom"/>
            <w:hideMark/>
          </w:tcPr>
          <w:p w14:paraId="69E5A580" w14:textId="62A009F6" w:rsidR="00727493" w:rsidRPr="004A231E" w:rsidRDefault="00661772"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w:t>
            </w:r>
          </w:p>
        </w:tc>
      </w:tr>
      <w:tr w:rsidR="00727493" w:rsidRPr="001C4CF1" w14:paraId="41C9197A"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tcPr>
          <w:p w14:paraId="05ACC682" w14:textId="77777777" w:rsidR="00727493" w:rsidRPr="004A231E" w:rsidRDefault="00727493"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La Romana</w:t>
            </w:r>
          </w:p>
        </w:tc>
        <w:tc>
          <w:tcPr>
            <w:tcW w:w="2408" w:type="dxa"/>
            <w:tcBorders>
              <w:top w:val="nil"/>
              <w:left w:val="nil"/>
              <w:bottom w:val="single" w:sz="4" w:space="0" w:color="auto"/>
              <w:right w:val="single" w:sz="4" w:space="0" w:color="auto"/>
            </w:tcBorders>
            <w:shd w:val="clear" w:color="auto" w:fill="auto"/>
            <w:noWrap/>
            <w:vAlign w:val="bottom"/>
          </w:tcPr>
          <w:p w14:paraId="504827DE" w14:textId="2DFB8800" w:rsidR="00727493" w:rsidRPr="004A231E" w:rsidRDefault="00661772"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w:t>
            </w:r>
          </w:p>
        </w:tc>
        <w:tc>
          <w:tcPr>
            <w:tcW w:w="1452" w:type="dxa"/>
            <w:tcBorders>
              <w:top w:val="nil"/>
              <w:left w:val="nil"/>
              <w:bottom w:val="single" w:sz="4" w:space="0" w:color="auto"/>
              <w:right w:val="single" w:sz="4" w:space="0" w:color="auto"/>
            </w:tcBorders>
            <w:shd w:val="clear" w:color="auto" w:fill="auto"/>
            <w:noWrap/>
            <w:vAlign w:val="bottom"/>
          </w:tcPr>
          <w:p w14:paraId="7B2E43CA" w14:textId="77777777" w:rsidR="00727493" w:rsidRPr="004A231E" w:rsidRDefault="00727493"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907" w:type="dxa"/>
            <w:tcBorders>
              <w:top w:val="nil"/>
              <w:left w:val="nil"/>
              <w:bottom w:val="single" w:sz="4" w:space="0" w:color="auto"/>
              <w:right w:val="single" w:sz="8" w:space="0" w:color="auto"/>
            </w:tcBorders>
            <w:shd w:val="clear" w:color="auto" w:fill="auto"/>
            <w:noWrap/>
            <w:vAlign w:val="bottom"/>
          </w:tcPr>
          <w:p w14:paraId="38EB9BE9" w14:textId="1AF6DDAC" w:rsidR="00727493" w:rsidRPr="004A231E" w:rsidRDefault="00661772"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2</w:t>
            </w:r>
          </w:p>
        </w:tc>
      </w:tr>
      <w:tr w:rsidR="00727493" w:rsidRPr="001C4CF1" w14:paraId="2B46CD30" w14:textId="77777777" w:rsidTr="00DA1467">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tcPr>
          <w:p w14:paraId="5E32BBB6" w14:textId="77777777" w:rsidR="00727493" w:rsidRPr="004A231E" w:rsidRDefault="00727493"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Santiago</w:t>
            </w:r>
          </w:p>
        </w:tc>
        <w:tc>
          <w:tcPr>
            <w:tcW w:w="2408" w:type="dxa"/>
            <w:tcBorders>
              <w:top w:val="nil"/>
              <w:left w:val="nil"/>
              <w:bottom w:val="single" w:sz="4" w:space="0" w:color="auto"/>
              <w:right w:val="single" w:sz="4" w:space="0" w:color="auto"/>
            </w:tcBorders>
            <w:shd w:val="clear" w:color="auto" w:fill="auto"/>
            <w:noWrap/>
            <w:vAlign w:val="bottom"/>
          </w:tcPr>
          <w:p w14:paraId="5B58146D" w14:textId="7E2108E8" w:rsidR="00727493" w:rsidRPr="004A231E" w:rsidRDefault="00661772"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0</w:t>
            </w:r>
          </w:p>
        </w:tc>
        <w:tc>
          <w:tcPr>
            <w:tcW w:w="1452" w:type="dxa"/>
            <w:tcBorders>
              <w:top w:val="nil"/>
              <w:left w:val="nil"/>
              <w:bottom w:val="single" w:sz="4" w:space="0" w:color="auto"/>
              <w:right w:val="single" w:sz="4" w:space="0" w:color="auto"/>
            </w:tcBorders>
            <w:shd w:val="clear" w:color="auto" w:fill="auto"/>
            <w:noWrap/>
            <w:vAlign w:val="bottom"/>
          </w:tcPr>
          <w:p w14:paraId="5D14753C" w14:textId="485E3196" w:rsidR="00727493" w:rsidRPr="004A231E" w:rsidRDefault="00661772"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106</w:t>
            </w:r>
          </w:p>
        </w:tc>
        <w:tc>
          <w:tcPr>
            <w:tcW w:w="1907" w:type="dxa"/>
            <w:tcBorders>
              <w:top w:val="nil"/>
              <w:left w:val="nil"/>
              <w:bottom w:val="single" w:sz="4" w:space="0" w:color="auto"/>
              <w:right w:val="single" w:sz="8" w:space="0" w:color="auto"/>
            </w:tcBorders>
            <w:shd w:val="clear" w:color="auto" w:fill="auto"/>
            <w:noWrap/>
            <w:vAlign w:val="bottom"/>
          </w:tcPr>
          <w:p w14:paraId="74E25E41" w14:textId="06B29252" w:rsidR="00727493" w:rsidRPr="004A231E" w:rsidRDefault="00661772" w:rsidP="00A029C9">
            <w:pPr>
              <w:spacing w:after="0" w:line="360" w:lineRule="auto"/>
              <w:jc w:val="center"/>
              <w:rPr>
                <w:rFonts w:ascii="Times New Roman" w:eastAsia="Times New Roman" w:hAnsi="Times New Roman" w:cs="Times New Roman"/>
                <w:color w:val="767171"/>
                <w:sz w:val="24"/>
                <w:szCs w:val="24"/>
              </w:rPr>
            </w:pPr>
            <w:r w:rsidRPr="004A231E">
              <w:rPr>
                <w:rFonts w:ascii="Times New Roman" w:eastAsia="Times New Roman" w:hAnsi="Times New Roman" w:cs="Times New Roman"/>
                <w:color w:val="767171"/>
                <w:sz w:val="24"/>
                <w:szCs w:val="24"/>
              </w:rPr>
              <w:t>106</w:t>
            </w:r>
          </w:p>
        </w:tc>
      </w:tr>
      <w:tr w:rsidR="00727493" w:rsidRPr="001C4CF1" w14:paraId="0456431F" w14:textId="77777777" w:rsidTr="00A029C9">
        <w:trPr>
          <w:trHeight w:val="395"/>
          <w:jc w:val="center"/>
        </w:trPr>
        <w:tc>
          <w:tcPr>
            <w:tcW w:w="2020" w:type="dxa"/>
            <w:tcBorders>
              <w:top w:val="nil"/>
              <w:left w:val="single" w:sz="8" w:space="0" w:color="auto"/>
              <w:bottom w:val="single" w:sz="8" w:space="0" w:color="auto"/>
              <w:right w:val="single" w:sz="4" w:space="0" w:color="auto"/>
            </w:tcBorders>
            <w:shd w:val="clear" w:color="auto" w:fill="002060"/>
            <w:noWrap/>
            <w:vAlign w:val="bottom"/>
            <w:hideMark/>
          </w:tcPr>
          <w:p w14:paraId="563A81BA" w14:textId="1CAD727A" w:rsidR="00727493" w:rsidRPr="00F1129F" w:rsidRDefault="00F1129F" w:rsidP="00A029C9">
            <w:pPr>
              <w:spacing w:after="0" w:line="360" w:lineRule="auto"/>
              <w:jc w:val="center"/>
              <w:rPr>
                <w:rFonts w:ascii="Times New Roman" w:eastAsia="Times New Roman" w:hAnsi="Times New Roman" w:cs="Times New Roman"/>
                <w:b/>
                <w:bCs/>
                <w:color w:val="FFFFFF" w:themeColor="background1"/>
                <w:sz w:val="24"/>
                <w:szCs w:val="24"/>
              </w:rPr>
            </w:pPr>
            <w:r w:rsidRPr="00F1129F">
              <w:rPr>
                <w:rFonts w:ascii="Times New Roman" w:eastAsia="Times New Roman" w:hAnsi="Times New Roman" w:cs="Times New Roman"/>
                <w:b/>
                <w:bCs/>
                <w:color w:val="FFFFFF" w:themeColor="background1"/>
                <w:sz w:val="24"/>
                <w:szCs w:val="24"/>
              </w:rPr>
              <w:t>Total</w:t>
            </w:r>
          </w:p>
        </w:tc>
        <w:tc>
          <w:tcPr>
            <w:tcW w:w="2408" w:type="dxa"/>
            <w:tcBorders>
              <w:top w:val="nil"/>
              <w:left w:val="nil"/>
              <w:bottom w:val="single" w:sz="8" w:space="0" w:color="auto"/>
              <w:right w:val="single" w:sz="4" w:space="0" w:color="auto"/>
            </w:tcBorders>
            <w:shd w:val="clear" w:color="auto" w:fill="002060"/>
            <w:noWrap/>
            <w:vAlign w:val="bottom"/>
            <w:hideMark/>
          </w:tcPr>
          <w:p w14:paraId="1D8FADDD" w14:textId="29875B51" w:rsidR="00727493" w:rsidRPr="00F1129F" w:rsidRDefault="00F1129F" w:rsidP="00A029C9">
            <w:pPr>
              <w:spacing w:after="0" w:line="360" w:lineRule="auto"/>
              <w:jc w:val="center"/>
              <w:rPr>
                <w:rFonts w:ascii="Times New Roman" w:eastAsia="Times New Roman" w:hAnsi="Times New Roman" w:cs="Times New Roman"/>
                <w:b/>
                <w:bCs/>
                <w:color w:val="FFFFFF" w:themeColor="background1"/>
                <w:sz w:val="24"/>
                <w:szCs w:val="24"/>
              </w:rPr>
            </w:pPr>
            <w:r w:rsidRPr="00F1129F">
              <w:rPr>
                <w:rFonts w:ascii="Times New Roman" w:eastAsia="Times New Roman" w:hAnsi="Times New Roman" w:cs="Times New Roman"/>
                <w:b/>
                <w:bCs/>
                <w:color w:val="FFFFFF" w:themeColor="background1"/>
                <w:sz w:val="24"/>
                <w:szCs w:val="24"/>
              </w:rPr>
              <w:t>56</w:t>
            </w:r>
          </w:p>
        </w:tc>
        <w:tc>
          <w:tcPr>
            <w:tcW w:w="1452" w:type="dxa"/>
            <w:tcBorders>
              <w:top w:val="nil"/>
              <w:left w:val="nil"/>
              <w:bottom w:val="single" w:sz="8" w:space="0" w:color="auto"/>
              <w:right w:val="single" w:sz="4" w:space="0" w:color="auto"/>
            </w:tcBorders>
            <w:shd w:val="clear" w:color="auto" w:fill="002060"/>
            <w:noWrap/>
            <w:vAlign w:val="bottom"/>
            <w:hideMark/>
          </w:tcPr>
          <w:p w14:paraId="2C0DC357" w14:textId="12ADB23D" w:rsidR="00727493" w:rsidRPr="00F1129F" w:rsidRDefault="00F1129F" w:rsidP="00A029C9">
            <w:pPr>
              <w:spacing w:after="0" w:line="360" w:lineRule="auto"/>
              <w:jc w:val="center"/>
              <w:rPr>
                <w:rFonts w:ascii="Times New Roman" w:eastAsia="Times New Roman" w:hAnsi="Times New Roman" w:cs="Times New Roman"/>
                <w:b/>
                <w:bCs/>
                <w:color w:val="FFFFFF" w:themeColor="background1"/>
                <w:sz w:val="24"/>
                <w:szCs w:val="24"/>
              </w:rPr>
            </w:pPr>
            <w:r w:rsidRPr="00F1129F">
              <w:rPr>
                <w:rFonts w:ascii="Times New Roman" w:eastAsia="Times New Roman" w:hAnsi="Times New Roman" w:cs="Times New Roman"/>
                <w:b/>
                <w:bCs/>
                <w:color w:val="FFFFFF" w:themeColor="background1"/>
                <w:sz w:val="24"/>
                <w:szCs w:val="24"/>
              </w:rPr>
              <w:t>614</w:t>
            </w:r>
          </w:p>
        </w:tc>
        <w:tc>
          <w:tcPr>
            <w:tcW w:w="1907" w:type="dxa"/>
            <w:tcBorders>
              <w:top w:val="nil"/>
              <w:left w:val="nil"/>
              <w:bottom w:val="single" w:sz="8" w:space="0" w:color="auto"/>
              <w:right w:val="single" w:sz="8" w:space="0" w:color="auto"/>
            </w:tcBorders>
            <w:shd w:val="clear" w:color="auto" w:fill="002060"/>
            <w:noWrap/>
            <w:vAlign w:val="bottom"/>
            <w:hideMark/>
          </w:tcPr>
          <w:p w14:paraId="270BA218" w14:textId="6527F79E" w:rsidR="00727493" w:rsidRPr="00F1129F" w:rsidRDefault="00F1129F" w:rsidP="00A029C9">
            <w:pPr>
              <w:spacing w:after="0" w:line="360" w:lineRule="auto"/>
              <w:jc w:val="center"/>
              <w:rPr>
                <w:rFonts w:ascii="Times New Roman" w:eastAsia="Times New Roman" w:hAnsi="Times New Roman" w:cs="Times New Roman"/>
                <w:b/>
                <w:bCs/>
                <w:color w:val="FFFFFF" w:themeColor="background1"/>
                <w:sz w:val="24"/>
                <w:szCs w:val="24"/>
              </w:rPr>
            </w:pPr>
            <w:r w:rsidRPr="00F1129F">
              <w:rPr>
                <w:rFonts w:ascii="Times New Roman" w:eastAsia="Times New Roman" w:hAnsi="Times New Roman" w:cs="Times New Roman"/>
                <w:b/>
                <w:bCs/>
                <w:color w:val="FFFFFF" w:themeColor="background1"/>
                <w:sz w:val="24"/>
                <w:szCs w:val="24"/>
              </w:rPr>
              <w:t>670</w:t>
            </w:r>
          </w:p>
        </w:tc>
      </w:tr>
    </w:tbl>
    <w:p w14:paraId="7C59ABEA" w14:textId="77777777" w:rsidR="00727493" w:rsidRDefault="00727493" w:rsidP="00727493">
      <w:pPr>
        <w:tabs>
          <w:tab w:val="left" w:pos="4230"/>
        </w:tabs>
        <w:spacing w:after="0" w:line="360" w:lineRule="auto"/>
        <w:jc w:val="center"/>
        <w:rPr>
          <w:rFonts w:ascii="Times New Roman" w:hAnsi="Times New Roman" w:cs="Times New Roman"/>
          <w:b/>
          <w:color w:val="767171"/>
          <w:sz w:val="24"/>
          <w:szCs w:val="24"/>
          <w:u w:val="single"/>
        </w:rPr>
      </w:pPr>
    </w:p>
    <w:p w14:paraId="12654453" w14:textId="77777777" w:rsidR="00013501" w:rsidRDefault="00013501" w:rsidP="000D6828">
      <w:pPr>
        <w:spacing w:after="0" w:line="360" w:lineRule="auto"/>
        <w:jc w:val="center"/>
        <w:rPr>
          <w:rFonts w:ascii="Times New Roman" w:hAnsi="Times New Roman" w:cs="Times New Roman"/>
          <w:color w:val="767171"/>
          <w:sz w:val="24"/>
          <w:szCs w:val="24"/>
        </w:rPr>
      </w:pPr>
    </w:p>
    <w:p w14:paraId="010CB6AF" w14:textId="5F63CABB" w:rsidR="000D6828" w:rsidRPr="00CD35CD" w:rsidRDefault="000D6828" w:rsidP="000D6828">
      <w:pPr>
        <w:spacing w:after="0"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Diciembre</w:t>
      </w:r>
      <w:r w:rsidRPr="00952F59">
        <w:rPr>
          <w:rFonts w:ascii="Times New Roman" w:hAnsi="Times New Roman" w:cs="Times New Roman"/>
          <w:color w:val="767171"/>
          <w:sz w:val="24"/>
          <w:szCs w:val="24"/>
        </w:rPr>
        <w:t xml:space="preserve"> 202</w:t>
      </w:r>
      <w:r>
        <w:rPr>
          <w:rFonts w:ascii="Times New Roman" w:hAnsi="Times New Roman" w:cs="Times New Roman"/>
          <w:color w:val="767171"/>
          <w:sz w:val="24"/>
          <w:szCs w:val="24"/>
        </w:rPr>
        <w:t>2</w:t>
      </w:r>
    </w:p>
    <w:tbl>
      <w:tblPr>
        <w:tblW w:w="7787" w:type="dxa"/>
        <w:jc w:val="center"/>
        <w:tblLook w:val="04A0" w:firstRow="1" w:lastRow="0" w:firstColumn="1" w:lastColumn="0" w:noHBand="0" w:noVBand="1"/>
      </w:tblPr>
      <w:tblGrid>
        <w:gridCol w:w="2020"/>
        <w:gridCol w:w="2408"/>
        <w:gridCol w:w="1452"/>
        <w:gridCol w:w="1907"/>
      </w:tblGrid>
      <w:tr w:rsidR="000D6828" w:rsidRPr="001C4CF1" w14:paraId="6D989EE6" w14:textId="77777777" w:rsidTr="008D58C2">
        <w:trPr>
          <w:trHeight w:val="300"/>
          <w:jc w:val="center"/>
        </w:trPr>
        <w:tc>
          <w:tcPr>
            <w:tcW w:w="2020" w:type="dxa"/>
            <w:vMerge w:val="restart"/>
            <w:tcBorders>
              <w:top w:val="single" w:sz="8" w:space="0" w:color="auto"/>
              <w:left w:val="single" w:sz="8" w:space="0" w:color="auto"/>
              <w:bottom w:val="single" w:sz="4" w:space="0" w:color="auto"/>
              <w:right w:val="single" w:sz="4" w:space="0" w:color="auto"/>
            </w:tcBorders>
            <w:shd w:val="clear" w:color="auto" w:fill="002060"/>
            <w:noWrap/>
            <w:vAlign w:val="center"/>
            <w:hideMark/>
          </w:tcPr>
          <w:p w14:paraId="5FC8F64B" w14:textId="77777777" w:rsidR="000D6828" w:rsidRPr="00733191" w:rsidRDefault="000D6828" w:rsidP="008D58C2">
            <w:pPr>
              <w:spacing w:after="0" w:line="360" w:lineRule="auto"/>
              <w:jc w:val="center"/>
              <w:rPr>
                <w:rFonts w:ascii="Times New Roman" w:eastAsia="Times New Roman" w:hAnsi="Times New Roman" w:cs="Times New Roman"/>
                <w:color w:val="FFFFFF" w:themeColor="background1"/>
                <w:sz w:val="24"/>
                <w:szCs w:val="24"/>
                <w:lang w:eastAsia="es-DO"/>
              </w:rPr>
            </w:pPr>
            <w:r w:rsidRPr="00733191">
              <w:rPr>
                <w:rFonts w:ascii="Times New Roman" w:eastAsia="Times New Roman" w:hAnsi="Times New Roman" w:cs="Times New Roman"/>
                <w:color w:val="FFFFFF" w:themeColor="background1"/>
                <w:sz w:val="24"/>
                <w:szCs w:val="24"/>
                <w:lang w:eastAsia="es-DO"/>
              </w:rPr>
              <w:t>Aeropuerto</w:t>
            </w:r>
          </w:p>
        </w:tc>
        <w:tc>
          <w:tcPr>
            <w:tcW w:w="3860" w:type="dxa"/>
            <w:gridSpan w:val="2"/>
            <w:tcBorders>
              <w:top w:val="single" w:sz="8" w:space="0" w:color="auto"/>
              <w:left w:val="nil"/>
              <w:bottom w:val="single" w:sz="4" w:space="0" w:color="auto"/>
              <w:right w:val="single" w:sz="4" w:space="0" w:color="auto"/>
            </w:tcBorders>
            <w:shd w:val="clear" w:color="auto" w:fill="002060"/>
            <w:noWrap/>
            <w:vAlign w:val="bottom"/>
            <w:hideMark/>
          </w:tcPr>
          <w:p w14:paraId="3B9D8738" w14:textId="77777777" w:rsidR="000D6828" w:rsidRPr="00733191" w:rsidRDefault="000D6828" w:rsidP="008D58C2">
            <w:pPr>
              <w:spacing w:after="0" w:line="360" w:lineRule="auto"/>
              <w:jc w:val="center"/>
              <w:rPr>
                <w:rFonts w:ascii="Times New Roman" w:eastAsia="Times New Roman" w:hAnsi="Times New Roman" w:cs="Times New Roman"/>
                <w:color w:val="FFFFFF" w:themeColor="background1"/>
                <w:sz w:val="24"/>
                <w:szCs w:val="24"/>
                <w:lang w:eastAsia="es-DO"/>
              </w:rPr>
            </w:pPr>
            <w:r w:rsidRPr="00733191">
              <w:rPr>
                <w:rFonts w:ascii="Times New Roman" w:eastAsia="Times New Roman" w:hAnsi="Times New Roman" w:cs="Times New Roman"/>
                <w:color w:val="FFFFFF" w:themeColor="background1"/>
                <w:sz w:val="24"/>
                <w:szCs w:val="24"/>
                <w:lang w:eastAsia="es-DO"/>
              </w:rPr>
              <w:t>Tipo de operación</w:t>
            </w:r>
          </w:p>
        </w:tc>
        <w:tc>
          <w:tcPr>
            <w:tcW w:w="1907" w:type="dxa"/>
            <w:vMerge w:val="restart"/>
            <w:tcBorders>
              <w:top w:val="single" w:sz="8" w:space="0" w:color="auto"/>
              <w:left w:val="single" w:sz="4" w:space="0" w:color="auto"/>
              <w:bottom w:val="single" w:sz="4" w:space="0" w:color="auto"/>
              <w:right w:val="single" w:sz="8" w:space="0" w:color="auto"/>
            </w:tcBorders>
            <w:shd w:val="clear" w:color="auto" w:fill="002060"/>
            <w:noWrap/>
            <w:vAlign w:val="center"/>
            <w:hideMark/>
          </w:tcPr>
          <w:p w14:paraId="25594AD5" w14:textId="77777777" w:rsidR="000D6828" w:rsidRPr="00733191" w:rsidRDefault="000D6828" w:rsidP="008D58C2">
            <w:pPr>
              <w:spacing w:after="0" w:line="360" w:lineRule="auto"/>
              <w:jc w:val="center"/>
              <w:rPr>
                <w:rFonts w:ascii="Times New Roman" w:eastAsia="Times New Roman" w:hAnsi="Times New Roman" w:cs="Times New Roman"/>
                <w:color w:val="FFFFFF" w:themeColor="background1"/>
                <w:sz w:val="24"/>
                <w:szCs w:val="24"/>
                <w:lang w:eastAsia="es-DO"/>
              </w:rPr>
            </w:pPr>
            <w:r w:rsidRPr="00733191">
              <w:rPr>
                <w:rFonts w:ascii="Times New Roman" w:eastAsia="Times New Roman" w:hAnsi="Times New Roman" w:cs="Times New Roman"/>
                <w:color w:val="FFFFFF" w:themeColor="background1"/>
                <w:sz w:val="24"/>
                <w:szCs w:val="24"/>
                <w:lang w:eastAsia="es-DO"/>
              </w:rPr>
              <w:t>Subtotal</w:t>
            </w:r>
          </w:p>
        </w:tc>
      </w:tr>
      <w:tr w:rsidR="000D6828" w:rsidRPr="001C4CF1" w14:paraId="6D81316F" w14:textId="77777777" w:rsidTr="008D58C2">
        <w:trPr>
          <w:trHeight w:val="300"/>
          <w:jc w:val="center"/>
        </w:trPr>
        <w:tc>
          <w:tcPr>
            <w:tcW w:w="2020" w:type="dxa"/>
            <w:vMerge/>
            <w:tcBorders>
              <w:top w:val="single" w:sz="8" w:space="0" w:color="auto"/>
              <w:left w:val="single" w:sz="8" w:space="0" w:color="auto"/>
              <w:bottom w:val="single" w:sz="4" w:space="0" w:color="auto"/>
              <w:right w:val="single" w:sz="4" w:space="0" w:color="auto"/>
            </w:tcBorders>
            <w:vAlign w:val="center"/>
            <w:hideMark/>
          </w:tcPr>
          <w:p w14:paraId="1314CF60" w14:textId="77777777" w:rsidR="000D6828" w:rsidRPr="0032536C" w:rsidRDefault="000D6828" w:rsidP="008D58C2">
            <w:pPr>
              <w:spacing w:after="0" w:line="360" w:lineRule="auto"/>
              <w:jc w:val="center"/>
              <w:rPr>
                <w:rFonts w:ascii="Times New Roman" w:eastAsia="Times New Roman" w:hAnsi="Times New Roman" w:cs="Times New Roman"/>
                <w:color w:val="767171"/>
                <w:sz w:val="24"/>
                <w:szCs w:val="24"/>
                <w:lang w:eastAsia="es-DO"/>
              </w:rPr>
            </w:pPr>
          </w:p>
        </w:tc>
        <w:tc>
          <w:tcPr>
            <w:tcW w:w="2408" w:type="dxa"/>
            <w:tcBorders>
              <w:top w:val="nil"/>
              <w:left w:val="nil"/>
              <w:bottom w:val="single" w:sz="4" w:space="0" w:color="auto"/>
              <w:right w:val="single" w:sz="4" w:space="0" w:color="auto"/>
            </w:tcBorders>
            <w:shd w:val="clear" w:color="auto" w:fill="002060"/>
            <w:noWrap/>
            <w:vAlign w:val="bottom"/>
            <w:hideMark/>
          </w:tcPr>
          <w:p w14:paraId="2064460E" w14:textId="77777777" w:rsidR="000D6828" w:rsidRPr="00733191" w:rsidRDefault="000D6828" w:rsidP="008D58C2">
            <w:pPr>
              <w:spacing w:after="0" w:line="360" w:lineRule="auto"/>
              <w:jc w:val="center"/>
              <w:rPr>
                <w:rFonts w:ascii="Times New Roman" w:eastAsia="Times New Roman" w:hAnsi="Times New Roman" w:cs="Times New Roman"/>
                <w:color w:val="FFFFFF" w:themeColor="background1"/>
                <w:sz w:val="24"/>
                <w:szCs w:val="24"/>
                <w:lang w:eastAsia="es-DO"/>
              </w:rPr>
            </w:pPr>
            <w:r w:rsidRPr="00733191">
              <w:rPr>
                <w:rFonts w:ascii="Times New Roman" w:eastAsia="Times New Roman" w:hAnsi="Times New Roman" w:cs="Times New Roman"/>
                <w:color w:val="FFFFFF" w:themeColor="background1"/>
                <w:sz w:val="24"/>
                <w:szCs w:val="24"/>
                <w:lang w:eastAsia="es-DO"/>
              </w:rPr>
              <w:t>Pasajeros</w:t>
            </w:r>
          </w:p>
        </w:tc>
        <w:tc>
          <w:tcPr>
            <w:tcW w:w="1452" w:type="dxa"/>
            <w:tcBorders>
              <w:top w:val="nil"/>
              <w:left w:val="nil"/>
              <w:bottom w:val="single" w:sz="4" w:space="0" w:color="auto"/>
              <w:right w:val="single" w:sz="4" w:space="0" w:color="auto"/>
            </w:tcBorders>
            <w:shd w:val="clear" w:color="auto" w:fill="002060"/>
            <w:noWrap/>
            <w:vAlign w:val="bottom"/>
            <w:hideMark/>
          </w:tcPr>
          <w:p w14:paraId="41E0590F" w14:textId="77777777" w:rsidR="000D6828" w:rsidRPr="00733191" w:rsidRDefault="000D6828" w:rsidP="008D58C2">
            <w:pPr>
              <w:spacing w:after="0" w:line="360" w:lineRule="auto"/>
              <w:jc w:val="center"/>
              <w:rPr>
                <w:rFonts w:ascii="Times New Roman" w:eastAsia="Times New Roman" w:hAnsi="Times New Roman" w:cs="Times New Roman"/>
                <w:color w:val="FFFFFF" w:themeColor="background1"/>
                <w:sz w:val="24"/>
                <w:szCs w:val="24"/>
                <w:lang w:eastAsia="es-DO"/>
              </w:rPr>
            </w:pPr>
            <w:r w:rsidRPr="00733191">
              <w:rPr>
                <w:rFonts w:ascii="Times New Roman" w:eastAsia="Times New Roman" w:hAnsi="Times New Roman" w:cs="Times New Roman"/>
                <w:color w:val="FFFFFF" w:themeColor="background1"/>
                <w:sz w:val="24"/>
                <w:szCs w:val="24"/>
                <w:lang w:eastAsia="es-DO"/>
              </w:rPr>
              <w:t>Carga</w:t>
            </w:r>
          </w:p>
        </w:tc>
        <w:tc>
          <w:tcPr>
            <w:tcW w:w="1907" w:type="dxa"/>
            <w:vMerge/>
            <w:tcBorders>
              <w:top w:val="single" w:sz="8" w:space="0" w:color="auto"/>
              <w:left w:val="single" w:sz="4" w:space="0" w:color="auto"/>
              <w:bottom w:val="single" w:sz="4" w:space="0" w:color="auto"/>
              <w:right w:val="single" w:sz="8" w:space="0" w:color="auto"/>
            </w:tcBorders>
            <w:vAlign w:val="center"/>
            <w:hideMark/>
          </w:tcPr>
          <w:p w14:paraId="56C56359" w14:textId="77777777" w:rsidR="000D6828" w:rsidRPr="0032536C" w:rsidRDefault="000D6828" w:rsidP="008D58C2">
            <w:pPr>
              <w:spacing w:after="0" w:line="360" w:lineRule="auto"/>
              <w:jc w:val="center"/>
              <w:rPr>
                <w:rFonts w:ascii="Times New Roman" w:eastAsia="Times New Roman" w:hAnsi="Times New Roman" w:cs="Times New Roman"/>
                <w:color w:val="767171"/>
                <w:sz w:val="24"/>
                <w:szCs w:val="24"/>
                <w:lang w:eastAsia="es-DO"/>
              </w:rPr>
            </w:pPr>
          </w:p>
        </w:tc>
      </w:tr>
      <w:tr w:rsidR="000D6828" w:rsidRPr="001C4CF1" w14:paraId="249FA733" w14:textId="77777777" w:rsidTr="008D58C2">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105262F1" w14:textId="77777777" w:rsidR="000D6828" w:rsidRPr="0032536C" w:rsidRDefault="000D6828" w:rsidP="008D58C2">
            <w:pPr>
              <w:spacing w:after="0" w:line="360" w:lineRule="auto"/>
              <w:jc w:val="center"/>
              <w:rPr>
                <w:rFonts w:ascii="Times New Roman" w:eastAsia="Times New Roman" w:hAnsi="Times New Roman" w:cs="Times New Roman"/>
                <w:color w:val="767171"/>
                <w:sz w:val="24"/>
                <w:szCs w:val="24"/>
                <w:lang w:eastAsia="es-DO"/>
              </w:rPr>
            </w:pPr>
            <w:r w:rsidRPr="0032536C">
              <w:rPr>
                <w:rFonts w:ascii="Times New Roman" w:eastAsia="Times New Roman" w:hAnsi="Times New Roman" w:cs="Times New Roman"/>
                <w:color w:val="767171"/>
                <w:sz w:val="24"/>
                <w:szCs w:val="24"/>
                <w:lang w:eastAsia="es-DO"/>
              </w:rPr>
              <w:t>Santo Domingo</w:t>
            </w:r>
          </w:p>
        </w:tc>
        <w:tc>
          <w:tcPr>
            <w:tcW w:w="2408" w:type="dxa"/>
            <w:tcBorders>
              <w:top w:val="nil"/>
              <w:left w:val="nil"/>
              <w:bottom w:val="single" w:sz="4" w:space="0" w:color="auto"/>
              <w:right w:val="single" w:sz="4" w:space="0" w:color="auto"/>
            </w:tcBorders>
            <w:shd w:val="clear" w:color="auto" w:fill="auto"/>
            <w:noWrap/>
            <w:vAlign w:val="bottom"/>
            <w:hideMark/>
          </w:tcPr>
          <w:p w14:paraId="43AA7584" w14:textId="77777777" w:rsidR="000D6828" w:rsidRPr="001C4CF1" w:rsidRDefault="000D6828" w:rsidP="008D58C2">
            <w:pPr>
              <w:spacing w:after="0" w:line="36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300</w:t>
            </w:r>
          </w:p>
        </w:tc>
        <w:tc>
          <w:tcPr>
            <w:tcW w:w="1452" w:type="dxa"/>
            <w:tcBorders>
              <w:top w:val="nil"/>
              <w:left w:val="nil"/>
              <w:bottom w:val="single" w:sz="4" w:space="0" w:color="auto"/>
              <w:right w:val="single" w:sz="4" w:space="0" w:color="auto"/>
            </w:tcBorders>
            <w:shd w:val="clear" w:color="auto" w:fill="auto"/>
            <w:noWrap/>
            <w:vAlign w:val="bottom"/>
            <w:hideMark/>
          </w:tcPr>
          <w:p w14:paraId="7D6B2B1B" w14:textId="77777777" w:rsidR="000D6828" w:rsidRPr="001C4CF1" w:rsidRDefault="000D6828" w:rsidP="008D58C2">
            <w:pPr>
              <w:spacing w:after="0" w:line="36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502</w:t>
            </w:r>
          </w:p>
        </w:tc>
        <w:tc>
          <w:tcPr>
            <w:tcW w:w="1907" w:type="dxa"/>
            <w:tcBorders>
              <w:top w:val="nil"/>
              <w:left w:val="nil"/>
              <w:bottom w:val="single" w:sz="4" w:space="0" w:color="auto"/>
              <w:right w:val="single" w:sz="8" w:space="0" w:color="auto"/>
            </w:tcBorders>
            <w:shd w:val="clear" w:color="auto" w:fill="auto"/>
            <w:noWrap/>
            <w:vAlign w:val="bottom"/>
            <w:hideMark/>
          </w:tcPr>
          <w:p w14:paraId="1361A911" w14:textId="77777777" w:rsidR="000D6828" w:rsidRPr="001C4CF1" w:rsidRDefault="000D6828" w:rsidP="008D58C2">
            <w:pPr>
              <w:spacing w:after="0" w:line="36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802</w:t>
            </w:r>
          </w:p>
        </w:tc>
      </w:tr>
      <w:tr w:rsidR="000D6828" w:rsidRPr="001C4CF1" w14:paraId="7028EA6D" w14:textId="77777777" w:rsidTr="008D58C2">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1BDE27F2" w14:textId="77777777" w:rsidR="000D6828" w:rsidRPr="0032536C" w:rsidRDefault="000D6828" w:rsidP="008D58C2">
            <w:pPr>
              <w:spacing w:after="0" w:line="360" w:lineRule="auto"/>
              <w:jc w:val="center"/>
              <w:rPr>
                <w:rFonts w:ascii="Times New Roman" w:eastAsia="Times New Roman" w:hAnsi="Times New Roman" w:cs="Times New Roman"/>
                <w:color w:val="767171"/>
                <w:sz w:val="24"/>
                <w:szCs w:val="24"/>
                <w:lang w:eastAsia="es-DO"/>
              </w:rPr>
            </w:pPr>
            <w:r w:rsidRPr="0032536C">
              <w:rPr>
                <w:rFonts w:ascii="Times New Roman" w:eastAsia="Times New Roman" w:hAnsi="Times New Roman" w:cs="Times New Roman"/>
                <w:color w:val="767171"/>
                <w:sz w:val="24"/>
                <w:szCs w:val="24"/>
                <w:lang w:eastAsia="es-DO"/>
              </w:rPr>
              <w:t>Punta Cana</w:t>
            </w:r>
          </w:p>
        </w:tc>
        <w:tc>
          <w:tcPr>
            <w:tcW w:w="2408" w:type="dxa"/>
            <w:tcBorders>
              <w:top w:val="nil"/>
              <w:left w:val="nil"/>
              <w:bottom w:val="single" w:sz="4" w:space="0" w:color="auto"/>
              <w:right w:val="single" w:sz="4" w:space="0" w:color="auto"/>
            </w:tcBorders>
            <w:shd w:val="clear" w:color="auto" w:fill="auto"/>
            <w:noWrap/>
            <w:vAlign w:val="bottom"/>
            <w:hideMark/>
          </w:tcPr>
          <w:p w14:paraId="34AF2F47" w14:textId="77777777" w:rsidR="000D6828" w:rsidRPr="001C4CF1" w:rsidRDefault="000D6828" w:rsidP="008D58C2">
            <w:pPr>
              <w:spacing w:after="0" w:line="36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745</w:t>
            </w:r>
          </w:p>
        </w:tc>
        <w:tc>
          <w:tcPr>
            <w:tcW w:w="1452" w:type="dxa"/>
            <w:tcBorders>
              <w:top w:val="nil"/>
              <w:left w:val="nil"/>
              <w:bottom w:val="single" w:sz="4" w:space="0" w:color="auto"/>
              <w:right w:val="single" w:sz="4" w:space="0" w:color="auto"/>
            </w:tcBorders>
            <w:shd w:val="clear" w:color="auto" w:fill="auto"/>
            <w:noWrap/>
            <w:vAlign w:val="bottom"/>
            <w:hideMark/>
          </w:tcPr>
          <w:p w14:paraId="3FB591C2" w14:textId="77777777" w:rsidR="000D6828" w:rsidRPr="001C4CF1" w:rsidRDefault="000D6828" w:rsidP="008D58C2">
            <w:pPr>
              <w:spacing w:after="0" w:line="360" w:lineRule="auto"/>
              <w:jc w:val="center"/>
              <w:rPr>
                <w:rFonts w:ascii="Times New Roman" w:eastAsia="Times New Roman" w:hAnsi="Times New Roman" w:cs="Times New Roman"/>
                <w:color w:val="767171"/>
                <w:sz w:val="24"/>
                <w:szCs w:val="24"/>
                <w:lang w:eastAsia="es-DO"/>
              </w:rPr>
            </w:pPr>
            <w:r w:rsidRPr="001C4CF1">
              <w:rPr>
                <w:rFonts w:ascii="Times New Roman" w:eastAsia="Times New Roman" w:hAnsi="Times New Roman" w:cs="Times New Roman"/>
                <w:color w:val="767171"/>
                <w:sz w:val="24"/>
                <w:szCs w:val="24"/>
                <w:lang w:eastAsia="es-DO"/>
              </w:rPr>
              <w:t>0</w:t>
            </w:r>
          </w:p>
        </w:tc>
        <w:tc>
          <w:tcPr>
            <w:tcW w:w="1907" w:type="dxa"/>
            <w:tcBorders>
              <w:top w:val="nil"/>
              <w:left w:val="nil"/>
              <w:bottom w:val="single" w:sz="4" w:space="0" w:color="auto"/>
              <w:right w:val="single" w:sz="8" w:space="0" w:color="auto"/>
            </w:tcBorders>
            <w:shd w:val="clear" w:color="auto" w:fill="auto"/>
            <w:noWrap/>
            <w:vAlign w:val="bottom"/>
            <w:hideMark/>
          </w:tcPr>
          <w:p w14:paraId="33A58696" w14:textId="77777777" w:rsidR="000D6828" w:rsidRPr="001C4CF1" w:rsidRDefault="000D6828" w:rsidP="008D58C2">
            <w:pPr>
              <w:spacing w:after="0" w:line="36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745</w:t>
            </w:r>
          </w:p>
        </w:tc>
      </w:tr>
      <w:tr w:rsidR="000D6828" w:rsidRPr="001C4CF1" w14:paraId="35F4E4A3" w14:textId="77777777" w:rsidTr="008D58C2">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6CB651CE" w14:textId="77777777" w:rsidR="000D6828" w:rsidRPr="0032536C" w:rsidRDefault="000D6828" w:rsidP="008D58C2">
            <w:pPr>
              <w:spacing w:after="0" w:line="360" w:lineRule="auto"/>
              <w:jc w:val="center"/>
              <w:rPr>
                <w:rFonts w:ascii="Times New Roman" w:eastAsia="Times New Roman" w:hAnsi="Times New Roman" w:cs="Times New Roman"/>
                <w:color w:val="767171"/>
                <w:sz w:val="24"/>
                <w:szCs w:val="24"/>
                <w:lang w:eastAsia="es-DO"/>
              </w:rPr>
            </w:pPr>
            <w:r w:rsidRPr="0032536C">
              <w:rPr>
                <w:rFonts w:ascii="Times New Roman" w:eastAsia="Times New Roman" w:hAnsi="Times New Roman" w:cs="Times New Roman"/>
                <w:color w:val="767171"/>
                <w:sz w:val="24"/>
                <w:szCs w:val="24"/>
                <w:lang w:eastAsia="es-DO"/>
              </w:rPr>
              <w:t xml:space="preserve">Puerto Plata </w:t>
            </w:r>
          </w:p>
        </w:tc>
        <w:tc>
          <w:tcPr>
            <w:tcW w:w="2408" w:type="dxa"/>
            <w:tcBorders>
              <w:top w:val="nil"/>
              <w:left w:val="nil"/>
              <w:bottom w:val="single" w:sz="4" w:space="0" w:color="auto"/>
              <w:right w:val="single" w:sz="4" w:space="0" w:color="auto"/>
            </w:tcBorders>
            <w:shd w:val="clear" w:color="auto" w:fill="auto"/>
            <w:noWrap/>
            <w:vAlign w:val="bottom"/>
            <w:hideMark/>
          </w:tcPr>
          <w:p w14:paraId="296D2F91" w14:textId="77777777" w:rsidR="000D6828" w:rsidRPr="001C4CF1" w:rsidRDefault="000D6828" w:rsidP="008D58C2">
            <w:pPr>
              <w:spacing w:after="0" w:line="36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26</w:t>
            </w:r>
          </w:p>
        </w:tc>
        <w:tc>
          <w:tcPr>
            <w:tcW w:w="1452" w:type="dxa"/>
            <w:tcBorders>
              <w:top w:val="nil"/>
              <w:left w:val="nil"/>
              <w:bottom w:val="single" w:sz="4" w:space="0" w:color="auto"/>
              <w:right w:val="single" w:sz="4" w:space="0" w:color="auto"/>
            </w:tcBorders>
            <w:shd w:val="clear" w:color="auto" w:fill="auto"/>
            <w:noWrap/>
            <w:vAlign w:val="bottom"/>
            <w:hideMark/>
          </w:tcPr>
          <w:p w14:paraId="5CC69E86" w14:textId="77777777" w:rsidR="000D6828" w:rsidRPr="001C4CF1" w:rsidRDefault="000D6828" w:rsidP="008D58C2">
            <w:pPr>
              <w:spacing w:after="0" w:line="360" w:lineRule="auto"/>
              <w:jc w:val="center"/>
              <w:rPr>
                <w:rFonts w:ascii="Times New Roman" w:eastAsia="Times New Roman" w:hAnsi="Times New Roman" w:cs="Times New Roman"/>
                <w:color w:val="767171"/>
                <w:sz w:val="24"/>
                <w:szCs w:val="24"/>
                <w:lang w:eastAsia="es-DO"/>
              </w:rPr>
            </w:pPr>
            <w:r w:rsidRPr="001C4CF1">
              <w:rPr>
                <w:rFonts w:ascii="Times New Roman" w:eastAsia="Times New Roman" w:hAnsi="Times New Roman" w:cs="Times New Roman"/>
                <w:color w:val="767171"/>
                <w:sz w:val="24"/>
                <w:szCs w:val="24"/>
                <w:lang w:eastAsia="es-DO"/>
              </w:rPr>
              <w:t>0</w:t>
            </w:r>
          </w:p>
        </w:tc>
        <w:tc>
          <w:tcPr>
            <w:tcW w:w="1907" w:type="dxa"/>
            <w:tcBorders>
              <w:top w:val="nil"/>
              <w:left w:val="nil"/>
              <w:bottom w:val="single" w:sz="4" w:space="0" w:color="auto"/>
              <w:right w:val="single" w:sz="8" w:space="0" w:color="auto"/>
            </w:tcBorders>
            <w:shd w:val="clear" w:color="auto" w:fill="auto"/>
            <w:noWrap/>
            <w:vAlign w:val="bottom"/>
            <w:hideMark/>
          </w:tcPr>
          <w:p w14:paraId="4ABC5425" w14:textId="77777777" w:rsidR="000D6828" w:rsidRPr="001C4CF1" w:rsidRDefault="000D6828" w:rsidP="008D58C2">
            <w:pPr>
              <w:spacing w:after="0" w:line="36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26</w:t>
            </w:r>
          </w:p>
        </w:tc>
      </w:tr>
      <w:tr w:rsidR="000D6828" w:rsidRPr="001C4CF1" w14:paraId="7A949875" w14:textId="77777777" w:rsidTr="008D58C2">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0EF408DA" w14:textId="77777777" w:rsidR="000D6828" w:rsidRPr="0032536C" w:rsidRDefault="000D6828" w:rsidP="008D58C2">
            <w:pPr>
              <w:spacing w:after="0" w:line="360" w:lineRule="auto"/>
              <w:jc w:val="center"/>
              <w:rPr>
                <w:rFonts w:ascii="Times New Roman" w:eastAsia="Times New Roman" w:hAnsi="Times New Roman" w:cs="Times New Roman"/>
                <w:color w:val="767171"/>
                <w:sz w:val="24"/>
                <w:szCs w:val="24"/>
                <w:lang w:eastAsia="es-DO"/>
              </w:rPr>
            </w:pPr>
            <w:r w:rsidRPr="0032536C">
              <w:rPr>
                <w:rFonts w:ascii="Times New Roman" w:eastAsia="Times New Roman" w:hAnsi="Times New Roman" w:cs="Times New Roman"/>
                <w:color w:val="767171"/>
                <w:sz w:val="24"/>
                <w:szCs w:val="24"/>
                <w:lang w:eastAsia="es-DO"/>
              </w:rPr>
              <w:t>Santiago</w:t>
            </w:r>
          </w:p>
        </w:tc>
        <w:tc>
          <w:tcPr>
            <w:tcW w:w="2408" w:type="dxa"/>
            <w:tcBorders>
              <w:top w:val="nil"/>
              <w:left w:val="nil"/>
              <w:bottom w:val="single" w:sz="4" w:space="0" w:color="auto"/>
              <w:right w:val="single" w:sz="4" w:space="0" w:color="auto"/>
            </w:tcBorders>
            <w:shd w:val="clear" w:color="auto" w:fill="auto"/>
            <w:noWrap/>
            <w:vAlign w:val="bottom"/>
            <w:hideMark/>
          </w:tcPr>
          <w:p w14:paraId="4304392F" w14:textId="77777777" w:rsidR="000D6828" w:rsidRPr="001C4CF1" w:rsidRDefault="000D6828" w:rsidP="008D58C2">
            <w:pPr>
              <w:spacing w:after="0" w:line="36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94</w:t>
            </w:r>
          </w:p>
        </w:tc>
        <w:tc>
          <w:tcPr>
            <w:tcW w:w="1452" w:type="dxa"/>
            <w:tcBorders>
              <w:top w:val="nil"/>
              <w:left w:val="nil"/>
              <w:bottom w:val="single" w:sz="4" w:space="0" w:color="auto"/>
              <w:right w:val="single" w:sz="4" w:space="0" w:color="auto"/>
            </w:tcBorders>
            <w:shd w:val="clear" w:color="auto" w:fill="auto"/>
            <w:noWrap/>
            <w:vAlign w:val="bottom"/>
            <w:hideMark/>
          </w:tcPr>
          <w:p w14:paraId="14129D70" w14:textId="77777777" w:rsidR="000D6828" w:rsidRPr="001C4CF1" w:rsidRDefault="000D6828" w:rsidP="008D58C2">
            <w:pPr>
              <w:spacing w:after="0" w:line="36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68</w:t>
            </w:r>
          </w:p>
        </w:tc>
        <w:tc>
          <w:tcPr>
            <w:tcW w:w="1907" w:type="dxa"/>
            <w:tcBorders>
              <w:top w:val="nil"/>
              <w:left w:val="nil"/>
              <w:bottom w:val="single" w:sz="4" w:space="0" w:color="auto"/>
              <w:right w:val="single" w:sz="8" w:space="0" w:color="auto"/>
            </w:tcBorders>
            <w:shd w:val="clear" w:color="auto" w:fill="auto"/>
            <w:noWrap/>
            <w:vAlign w:val="bottom"/>
            <w:hideMark/>
          </w:tcPr>
          <w:p w14:paraId="292E919A" w14:textId="77777777" w:rsidR="000D6828" w:rsidRPr="001C4CF1" w:rsidRDefault="000D6828" w:rsidP="008D58C2">
            <w:pPr>
              <w:spacing w:after="0" w:line="36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162</w:t>
            </w:r>
          </w:p>
        </w:tc>
      </w:tr>
      <w:tr w:rsidR="000D6828" w:rsidRPr="001C4CF1" w14:paraId="77231343" w14:textId="77777777" w:rsidTr="008D58C2">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31A9C6B4" w14:textId="77777777" w:rsidR="000D6828" w:rsidRPr="0032536C" w:rsidRDefault="000D6828" w:rsidP="008D58C2">
            <w:pPr>
              <w:spacing w:after="0" w:line="360" w:lineRule="auto"/>
              <w:jc w:val="center"/>
              <w:rPr>
                <w:rFonts w:ascii="Times New Roman" w:eastAsia="Times New Roman" w:hAnsi="Times New Roman" w:cs="Times New Roman"/>
                <w:color w:val="767171"/>
                <w:sz w:val="24"/>
                <w:szCs w:val="24"/>
                <w:lang w:eastAsia="es-DO"/>
              </w:rPr>
            </w:pPr>
            <w:r w:rsidRPr="0032536C">
              <w:rPr>
                <w:rFonts w:ascii="Times New Roman" w:eastAsia="Times New Roman" w:hAnsi="Times New Roman" w:cs="Times New Roman"/>
                <w:color w:val="767171"/>
                <w:sz w:val="24"/>
                <w:szCs w:val="24"/>
                <w:lang w:eastAsia="es-DO"/>
              </w:rPr>
              <w:t>Samaná</w:t>
            </w:r>
          </w:p>
        </w:tc>
        <w:tc>
          <w:tcPr>
            <w:tcW w:w="2408" w:type="dxa"/>
            <w:tcBorders>
              <w:top w:val="nil"/>
              <w:left w:val="nil"/>
              <w:bottom w:val="single" w:sz="4" w:space="0" w:color="auto"/>
              <w:right w:val="single" w:sz="4" w:space="0" w:color="auto"/>
            </w:tcBorders>
            <w:shd w:val="clear" w:color="auto" w:fill="auto"/>
            <w:noWrap/>
            <w:vAlign w:val="bottom"/>
            <w:hideMark/>
          </w:tcPr>
          <w:p w14:paraId="5938A727" w14:textId="77777777" w:rsidR="000D6828" w:rsidRPr="001C4CF1" w:rsidRDefault="000D6828" w:rsidP="008D58C2">
            <w:pPr>
              <w:spacing w:after="0" w:line="36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5</w:t>
            </w:r>
          </w:p>
        </w:tc>
        <w:tc>
          <w:tcPr>
            <w:tcW w:w="1452" w:type="dxa"/>
            <w:tcBorders>
              <w:top w:val="nil"/>
              <w:left w:val="nil"/>
              <w:bottom w:val="single" w:sz="4" w:space="0" w:color="auto"/>
              <w:right w:val="single" w:sz="4" w:space="0" w:color="auto"/>
            </w:tcBorders>
            <w:shd w:val="clear" w:color="auto" w:fill="auto"/>
            <w:noWrap/>
            <w:vAlign w:val="bottom"/>
            <w:hideMark/>
          </w:tcPr>
          <w:p w14:paraId="6D71731C" w14:textId="77777777" w:rsidR="000D6828" w:rsidRPr="001C4CF1" w:rsidRDefault="000D6828" w:rsidP="008D58C2">
            <w:pPr>
              <w:spacing w:after="0" w:line="360" w:lineRule="auto"/>
              <w:jc w:val="center"/>
              <w:rPr>
                <w:rFonts w:ascii="Times New Roman" w:eastAsia="Times New Roman" w:hAnsi="Times New Roman" w:cs="Times New Roman"/>
                <w:color w:val="767171"/>
                <w:sz w:val="24"/>
                <w:szCs w:val="24"/>
                <w:lang w:eastAsia="es-DO"/>
              </w:rPr>
            </w:pPr>
            <w:r w:rsidRPr="001C4CF1">
              <w:rPr>
                <w:rFonts w:ascii="Times New Roman" w:eastAsia="Times New Roman" w:hAnsi="Times New Roman" w:cs="Times New Roman"/>
                <w:color w:val="767171"/>
                <w:sz w:val="24"/>
                <w:szCs w:val="24"/>
                <w:lang w:eastAsia="es-DO"/>
              </w:rPr>
              <w:t>0</w:t>
            </w:r>
          </w:p>
        </w:tc>
        <w:tc>
          <w:tcPr>
            <w:tcW w:w="1907" w:type="dxa"/>
            <w:tcBorders>
              <w:top w:val="nil"/>
              <w:left w:val="nil"/>
              <w:bottom w:val="single" w:sz="4" w:space="0" w:color="auto"/>
              <w:right w:val="single" w:sz="8" w:space="0" w:color="auto"/>
            </w:tcBorders>
            <w:shd w:val="clear" w:color="auto" w:fill="auto"/>
            <w:noWrap/>
            <w:vAlign w:val="bottom"/>
            <w:hideMark/>
          </w:tcPr>
          <w:p w14:paraId="3459E140" w14:textId="77777777" w:rsidR="000D6828" w:rsidRPr="001C4CF1" w:rsidRDefault="000D6828" w:rsidP="008D58C2">
            <w:pPr>
              <w:spacing w:after="0" w:line="36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5</w:t>
            </w:r>
          </w:p>
        </w:tc>
      </w:tr>
      <w:tr w:rsidR="000D6828" w:rsidRPr="001C4CF1" w14:paraId="6A6CB388" w14:textId="77777777" w:rsidTr="008D58C2">
        <w:trPr>
          <w:trHeight w:val="300"/>
          <w:jc w:val="center"/>
        </w:trPr>
        <w:tc>
          <w:tcPr>
            <w:tcW w:w="2020" w:type="dxa"/>
            <w:tcBorders>
              <w:top w:val="nil"/>
              <w:left w:val="single" w:sz="8" w:space="0" w:color="auto"/>
              <w:bottom w:val="single" w:sz="4" w:space="0" w:color="auto"/>
              <w:right w:val="single" w:sz="4" w:space="0" w:color="auto"/>
            </w:tcBorders>
            <w:shd w:val="clear" w:color="auto" w:fill="auto"/>
            <w:noWrap/>
            <w:vAlign w:val="bottom"/>
            <w:hideMark/>
          </w:tcPr>
          <w:p w14:paraId="17A6E854" w14:textId="77777777" w:rsidR="000D6828" w:rsidRPr="0032536C" w:rsidRDefault="000D6828" w:rsidP="008D58C2">
            <w:pPr>
              <w:spacing w:after="0" w:line="360" w:lineRule="auto"/>
              <w:jc w:val="center"/>
              <w:rPr>
                <w:rFonts w:ascii="Times New Roman" w:eastAsia="Times New Roman" w:hAnsi="Times New Roman" w:cs="Times New Roman"/>
                <w:color w:val="767171"/>
                <w:sz w:val="24"/>
                <w:szCs w:val="24"/>
                <w:lang w:eastAsia="es-DO"/>
              </w:rPr>
            </w:pPr>
            <w:r w:rsidRPr="0032536C">
              <w:rPr>
                <w:rFonts w:ascii="Times New Roman" w:eastAsia="Times New Roman" w:hAnsi="Times New Roman" w:cs="Times New Roman"/>
                <w:color w:val="767171"/>
                <w:sz w:val="24"/>
                <w:szCs w:val="24"/>
                <w:lang w:eastAsia="es-DO"/>
              </w:rPr>
              <w:t>La Romana</w:t>
            </w:r>
          </w:p>
        </w:tc>
        <w:tc>
          <w:tcPr>
            <w:tcW w:w="2408" w:type="dxa"/>
            <w:tcBorders>
              <w:top w:val="nil"/>
              <w:left w:val="nil"/>
              <w:bottom w:val="single" w:sz="4" w:space="0" w:color="auto"/>
              <w:right w:val="single" w:sz="4" w:space="0" w:color="auto"/>
            </w:tcBorders>
            <w:shd w:val="clear" w:color="auto" w:fill="auto"/>
            <w:noWrap/>
            <w:vAlign w:val="bottom"/>
            <w:hideMark/>
          </w:tcPr>
          <w:p w14:paraId="792BA312" w14:textId="77777777" w:rsidR="000D6828" w:rsidRPr="001C4CF1" w:rsidRDefault="000D6828" w:rsidP="008D58C2">
            <w:pPr>
              <w:spacing w:after="0" w:line="36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17</w:t>
            </w:r>
          </w:p>
        </w:tc>
        <w:tc>
          <w:tcPr>
            <w:tcW w:w="1452" w:type="dxa"/>
            <w:tcBorders>
              <w:top w:val="nil"/>
              <w:left w:val="nil"/>
              <w:bottom w:val="single" w:sz="4" w:space="0" w:color="auto"/>
              <w:right w:val="single" w:sz="4" w:space="0" w:color="auto"/>
            </w:tcBorders>
            <w:shd w:val="clear" w:color="auto" w:fill="auto"/>
            <w:noWrap/>
            <w:vAlign w:val="bottom"/>
            <w:hideMark/>
          </w:tcPr>
          <w:p w14:paraId="1A1BF176" w14:textId="77777777" w:rsidR="000D6828" w:rsidRPr="001C4CF1" w:rsidRDefault="000D6828" w:rsidP="008D58C2">
            <w:pPr>
              <w:spacing w:after="0" w:line="360" w:lineRule="auto"/>
              <w:jc w:val="center"/>
              <w:rPr>
                <w:rFonts w:ascii="Times New Roman" w:eastAsia="Times New Roman" w:hAnsi="Times New Roman" w:cs="Times New Roman"/>
                <w:color w:val="767171"/>
                <w:sz w:val="24"/>
                <w:szCs w:val="24"/>
                <w:lang w:eastAsia="es-DO"/>
              </w:rPr>
            </w:pPr>
            <w:r w:rsidRPr="001C4CF1">
              <w:rPr>
                <w:rFonts w:ascii="Times New Roman" w:eastAsia="Times New Roman" w:hAnsi="Times New Roman" w:cs="Times New Roman"/>
                <w:color w:val="767171"/>
                <w:sz w:val="24"/>
                <w:szCs w:val="24"/>
                <w:lang w:eastAsia="es-DO"/>
              </w:rPr>
              <w:t>0</w:t>
            </w:r>
          </w:p>
        </w:tc>
        <w:tc>
          <w:tcPr>
            <w:tcW w:w="1907" w:type="dxa"/>
            <w:tcBorders>
              <w:top w:val="nil"/>
              <w:left w:val="nil"/>
              <w:bottom w:val="single" w:sz="4" w:space="0" w:color="auto"/>
              <w:right w:val="single" w:sz="8" w:space="0" w:color="auto"/>
            </w:tcBorders>
            <w:shd w:val="clear" w:color="auto" w:fill="auto"/>
            <w:noWrap/>
            <w:vAlign w:val="bottom"/>
            <w:hideMark/>
          </w:tcPr>
          <w:p w14:paraId="3D0B0286" w14:textId="77777777" w:rsidR="000D6828" w:rsidRPr="001C4CF1" w:rsidRDefault="000D6828" w:rsidP="008D58C2">
            <w:pPr>
              <w:spacing w:after="0" w:line="36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17</w:t>
            </w:r>
          </w:p>
        </w:tc>
      </w:tr>
      <w:tr w:rsidR="000D6828" w:rsidRPr="001C4CF1" w14:paraId="11D40F62" w14:textId="77777777" w:rsidTr="008D58C2">
        <w:trPr>
          <w:trHeight w:val="315"/>
          <w:jc w:val="center"/>
        </w:trPr>
        <w:tc>
          <w:tcPr>
            <w:tcW w:w="2020" w:type="dxa"/>
            <w:tcBorders>
              <w:top w:val="nil"/>
              <w:left w:val="single" w:sz="8" w:space="0" w:color="auto"/>
              <w:bottom w:val="single" w:sz="8" w:space="0" w:color="auto"/>
              <w:right w:val="single" w:sz="4" w:space="0" w:color="auto"/>
            </w:tcBorders>
            <w:shd w:val="clear" w:color="auto" w:fill="002060"/>
            <w:noWrap/>
            <w:vAlign w:val="bottom"/>
            <w:hideMark/>
          </w:tcPr>
          <w:p w14:paraId="673054FA" w14:textId="77777777" w:rsidR="000D6828" w:rsidRPr="00733191" w:rsidRDefault="000D6828" w:rsidP="008D58C2">
            <w:pPr>
              <w:spacing w:after="0" w:line="360" w:lineRule="auto"/>
              <w:jc w:val="center"/>
              <w:rPr>
                <w:rFonts w:ascii="Times New Roman" w:eastAsia="Times New Roman" w:hAnsi="Times New Roman" w:cs="Times New Roman"/>
                <w:color w:val="FFFFFF" w:themeColor="background1"/>
                <w:sz w:val="24"/>
                <w:szCs w:val="24"/>
                <w:lang w:eastAsia="es-DO"/>
              </w:rPr>
            </w:pPr>
            <w:r w:rsidRPr="00733191">
              <w:rPr>
                <w:rFonts w:ascii="Times New Roman" w:eastAsia="Times New Roman" w:hAnsi="Times New Roman" w:cs="Times New Roman"/>
                <w:color w:val="FFFFFF" w:themeColor="background1"/>
                <w:sz w:val="24"/>
                <w:szCs w:val="24"/>
                <w:lang w:eastAsia="es-DO"/>
              </w:rPr>
              <w:t>TOTAL</w:t>
            </w:r>
          </w:p>
        </w:tc>
        <w:tc>
          <w:tcPr>
            <w:tcW w:w="2408" w:type="dxa"/>
            <w:tcBorders>
              <w:top w:val="nil"/>
              <w:left w:val="nil"/>
              <w:bottom w:val="single" w:sz="8" w:space="0" w:color="auto"/>
              <w:right w:val="single" w:sz="4" w:space="0" w:color="auto"/>
            </w:tcBorders>
            <w:shd w:val="clear" w:color="auto" w:fill="002060"/>
            <w:noWrap/>
            <w:vAlign w:val="bottom"/>
            <w:hideMark/>
          </w:tcPr>
          <w:p w14:paraId="4438DC3A" w14:textId="77777777" w:rsidR="000D6828" w:rsidRPr="00733191" w:rsidRDefault="000D6828" w:rsidP="008D58C2">
            <w:pPr>
              <w:spacing w:after="0" w:line="360" w:lineRule="auto"/>
              <w:jc w:val="center"/>
              <w:rPr>
                <w:rFonts w:ascii="Times New Roman" w:eastAsia="Times New Roman" w:hAnsi="Times New Roman" w:cs="Times New Roman"/>
                <w:color w:val="FFFFFF" w:themeColor="background1"/>
                <w:sz w:val="24"/>
                <w:szCs w:val="24"/>
                <w:lang w:eastAsia="es-DO"/>
              </w:rPr>
            </w:pPr>
            <w:r w:rsidRPr="00733191">
              <w:rPr>
                <w:rFonts w:ascii="Times New Roman" w:eastAsia="Times New Roman" w:hAnsi="Times New Roman" w:cs="Times New Roman"/>
                <w:color w:val="FFFFFF" w:themeColor="background1"/>
                <w:sz w:val="24"/>
                <w:szCs w:val="24"/>
                <w:lang w:eastAsia="es-DO"/>
              </w:rPr>
              <w:t>1,187</w:t>
            </w:r>
          </w:p>
        </w:tc>
        <w:tc>
          <w:tcPr>
            <w:tcW w:w="1452" w:type="dxa"/>
            <w:tcBorders>
              <w:top w:val="nil"/>
              <w:left w:val="nil"/>
              <w:bottom w:val="single" w:sz="8" w:space="0" w:color="auto"/>
              <w:right w:val="single" w:sz="4" w:space="0" w:color="auto"/>
            </w:tcBorders>
            <w:shd w:val="clear" w:color="auto" w:fill="002060"/>
            <w:noWrap/>
            <w:vAlign w:val="bottom"/>
            <w:hideMark/>
          </w:tcPr>
          <w:p w14:paraId="54657C01" w14:textId="77777777" w:rsidR="000D6828" w:rsidRPr="00733191" w:rsidRDefault="000D6828" w:rsidP="008D58C2">
            <w:pPr>
              <w:spacing w:after="0" w:line="360" w:lineRule="auto"/>
              <w:jc w:val="center"/>
              <w:rPr>
                <w:rFonts w:ascii="Times New Roman" w:eastAsia="Times New Roman" w:hAnsi="Times New Roman" w:cs="Times New Roman"/>
                <w:color w:val="FFFFFF" w:themeColor="background1"/>
                <w:sz w:val="24"/>
                <w:szCs w:val="24"/>
                <w:lang w:eastAsia="es-DO"/>
              </w:rPr>
            </w:pPr>
            <w:r w:rsidRPr="00733191">
              <w:rPr>
                <w:rFonts w:ascii="Times New Roman" w:eastAsia="Times New Roman" w:hAnsi="Times New Roman" w:cs="Times New Roman"/>
                <w:color w:val="FFFFFF" w:themeColor="background1"/>
                <w:sz w:val="24"/>
                <w:szCs w:val="24"/>
                <w:lang w:eastAsia="es-DO"/>
              </w:rPr>
              <w:t>570</w:t>
            </w:r>
          </w:p>
        </w:tc>
        <w:tc>
          <w:tcPr>
            <w:tcW w:w="1907" w:type="dxa"/>
            <w:tcBorders>
              <w:top w:val="nil"/>
              <w:left w:val="nil"/>
              <w:bottom w:val="single" w:sz="8" w:space="0" w:color="auto"/>
              <w:right w:val="single" w:sz="8" w:space="0" w:color="auto"/>
            </w:tcBorders>
            <w:shd w:val="clear" w:color="auto" w:fill="002060"/>
            <w:noWrap/>
            <w:vAlign w:val="bottom"/>
            <w:hideMark/>
          </w:tcPr>
          <w:p w14:paraId="54531185" w14:textId="77777777" w:rsidR="000D6828" w:rsidRPr="00733191" w:rsidRDefault="000D6828" w:rsidP="008D58C2">
            <w:pPr>
              <w:spacing w:after="0" w:line="360" w:lineRule="auto"/>
              <w:jc w:val="center"/>
              <w:rPr>
                <w:rFonts w:ascii="Times New Roman" w:eastAsia="Times New Roman" w:hAnsi="Times New Roman" w:cs="Times New Roman"/>
                <w:color w:val="FFFFFF" w:themeColor="background1"/>
                <w:sz w:val="24"/>
                <w:szCs w:val="24"/>
                <w:lang w:eastAsia="es-DO"/>
              </w:rPr>
            </w:pPr>
            <w:r w:rsidRPr="00733191">
              <w:rPr>
                <w:rFonts w:ascii="Times New Roman" w:eastAsia="Times New Roman" w:hAnsi="Times New Roman" w:cs="Times New Roman"/>
                <w:color w:val="FFFFFF" w:themeColor="background1"/>
                <w:sz w:val="24"/>
                <w:szCs w:val="24"/>
                <w:lang w:eastAsia="es-DO"/>
              </w:rPr>
              <w:t>1,757</w:t>
            </w:r>
          </w:p>
        </w:tc>
      </w:tr>
    </w:tbl>
    <w:p w14:paraId="0634DEFF" w14:textId="77777777" w:rsidR="00661772" w:rsidRDefault="00661772" w:rsidP="00B62888">
      <w:pPr>
        <w:spacing w:after="0" w:line="360" w:lineRule="auto"/>
        <w:rPr>
          <w:rFonts w:ascii="Times New Roman" w:eastAsia="Times New Roman" w:hAnsi="Times New Roman" w:cs="Times New Roman"/>
          <w:b/>
          <w:color w:val="767171"/>
          <w:sz w:val="24"/>
          <w:szCs w:val="24"/>
          <w:u w:val="single"/>
          <w:lang w:eastAsia="es-DO"/>
        </w:rPr>
      </w:pPr>
    </w:p>
    <w:p w14:paraId="12787FCC" w14:textId="6C6E5F3B" w:rsidR="00066932" w:rsidRDefault="00066932" w:rsidP="00D027E1">
      <w:pPr>
        <w:spacing w:after="0" w:line="360" w:lineRule="auto"/>
        <w:jc w:val="center"/>
        <w:rPr>
          <w:rFonts w:ascii="Times New Roman" w:eastAsia="Times New Roman" w:hAnsi="Times New Roman" w:cs="Times New Roman"/>
          <w:b/>
          <w:color w:val="767171"/>
          <w:sz w:val="24"/>
          <w:szCs w:val="24"/>
          <w:u w:val="single"/>
          <w:lang w:eastAsia="es-DO"/>
        </w:rPr>
      </w:pPr>
    </w:p>
    <w:p w14:paraId="61485CF5" w14:textId="30230D07" w:rsidR="00DA1467" w:rsidRDefault="00DA1467" w:rsidP="00D027E1">
      <w:pPr>
        <w:spacing w:after="0" w:line="360" w:lineRule="auto"/>
        <w:jc w:val="center"/>
        <w:rPr>
          <w:rFonts w:ascii="Times New Roman" w:eastAsia="Times New Roman" w:hAnsi="Times New Roman" w:cs="Times New Roman"/>
          <w:b/>
          <w:color w:val="767171"/>
          <w:sz w:val="24"/>
          <w:szCs w:val="24"/>
          <w:u w:val="single"/>
          <w:lang w:eastAsia="es-DO"/>
        </w:rPr>
      </w:pPr>
    </w:p>
    <w:p w14:paraId="4BB7A035" w14:textId="77777777" w:rsidR="00DA1467" w:rsidRDefault="00DA1467" w:rsidP="00D027E1">
      <w:pPr>
        <w:spacing w:after="0" w:line="360" w:lineRule="auto"/>
        <w:jc w:val="center"/>
        <w:rPr>
          <w:rFonts w:ascii="Times New Roman" w:eastAsia="Times New Roman" w:hAnsi="Times New Roman" w:cs="Times New Roman"/>
          <w:b/>
          <w:color w:val="767171"/>
          <w:sz w:val="24"/>
          <w:szCs w:val="24"/>
          <w:u w:val="single"/>
          <w:lang w:eastAsia="es-DO"/>
        </w:rPr>
      </w:pPr>
    </w:p>
    <w:p w14:paraId="5BA9A696" w14:textId="51FAD634" w:rsidR="00B10147" w:rsidRDefault="00B10147" w:rsidP="00D027E1">
      <w:pPr>
        <w:spacing w:after="0" w:line="360" w:lineRule="auto"/>
        <w:jc w:val="center"/>
        <w:rPr>
          <w:rFonts w:ascii="Times New Roman" w:eastAsia="Times New Roman" w:hAnsi="Times New Roman" w:cs="Times New Roman"/>
          <w:b/>
          <w:color w:val="767171"/>
          <w:sz w:val="24"/>
          <w:szCs w:val="24"/>
          <w:u w:val="single"/>
          <w:lang w:eastAsia="es-DO"/>
        </w:rPr>
      </w:pPr>
    </w:p>
    <w:p w14:paraId="1EF86F9F" w14:textId="3BDEDB5D" w:rsidR="00013501" w:rsidRDefault="00013501" w:rsidP="00D027E1">
      <w:pPr>
        <w:spacing w:after="0" w:line="360" w:lineRule="auto"/>
        <w:jc w:val="center"/>
        <w:rPr>
          <w:rFonts w:ascii="Times New Roman" w:eastAsia="Times New Roman" w:hAnsi="Times New Roman" w:cs="Times New Roman"/>
          <w:b/>
          <w:color w:val="767171"/>
          <w:sz w:val="24"/>
          <w:szCs w:val="24"/>
          <w:u w:val="single"/>
          <w:lang w:eastAsia="es-DO"/>
        </w:rPr>
      </w:pPr>
    </w:p>
    <w:p w14:paraId="6F9245E4" w14:textId="77777777" w:rsidR="00013501" w:rsidRDefault="00013501" w:rsidP="00D027E1">
      <w:pPr>
        <w:spacing w:after="0" w:line="360" w:lineRule="auto"/>
        <w:jc w:val="center"/>
        <w:rPr>
          <w:rFonts w:ascii="Times New Roman" w:eastAsia="Times New Roman" w:hAnsi="Times New Roman" w:cs="Times New Roman"/>
          <w:b/>
          <w:color w:val="767171"/>
          <w:sz w:val="24"/>
          <w:szCs w:val="24"/>
          <w:u w:val="single"/>
          <w:lang w:eastAsia="es-DO"/>
        </w:rPr>
      </w:pPr>
    </w:p>
    <w:p w14:paraId="4784646A" w14:textId="77777777" w:rsidR="00B10147" w:rsidRPr="001C4CF1" w:rsidRDefault="00B10147" w:rsidP="00D027E1">
      <w:pPr>
        <w:spacing w:after="0" w:line="360" w:lineRule="auto"/>
        <w:jc w:val="center"/>
        <w:rPr>
          <w:rFonts w:ascii="Times New Roman" w:eastAsia="Times New Roman" w:hAnsi="Times New Roman" w:cs="Times New Roman"/>
          <w:b/>
          <w:color w:val="767171"/>
          <w:sz w:val="24"/>
          <w:szCs w:val="24"/>
          <w:u w:val="single"/>
          <w:lang w:eastAsia="es-DO"/>
        </w:rPr>
      </w:pPr>
    </w:p>
    <w:p w14:paraId="64F9D7D1" w14:textId="77777777" w:rsidR="00076F84" w:rsidRPr="0014755A" w:rsidRDefault="00076F84" w:rsidP="00D027E1">
      <w:pPr>
        <w:spacing w:after="0" w:line="360" w:lineRule="auto"/>
        <w:jc w:val="center"/>
        <w:rPr>
          <w:rFonts w:ascii="Times New Roman" w:eastAsia="Times New Roman" w:hAnsi="Times New Roman" w:cs="Times New Roman"/>
          <w:bCs/>
          <w:color w:val="767171"/>
          <w:sz w:val="24"/>
          <w:szCs w:val="24"/>
          <w:lang w:eastAsia="es-DO"/>
        </w:rPr>
      </w:pPr>
      <w:r w:rsidRPr="0014755A">
        <w:rPr>
          <w:rFonts w:ascii="Times New Roman" w:eastAsia="Times New Roman" w:hAnsi="Times New Roman" w:cs="Times New Roman"/>
          <w:bCs/>
          <w:color w:val="767171"/>
          <w:sz w:val="24"/>
          <w:szCs w:val="24"/>
          <w:lang w:eastAsia="es-DO"/>
        </w:rPr>
        <w:lastRenderedPageBreak/>
        <w:t xml:space="preserve">Vuelos autorizados mediante Permiso Especial, </w:t>
      </w:r>
    </w:p>
    <w:p w14:paraId="5FD95CF1" w14:textId="77777777" w:rsidR="00076F84" w:rsidRPr="0014755A" w:rsidRDefault="00076F84" w:rsidP="00D027E1">
      <w:pPr>
        <w:spacing w:after="0" w:line="360" w:lineRule="auto"/>
        <w:jc w:val="center"/>
        <w:rPr>
          <w:rFonts w:ascii="Times New Roman" w:eastAsia="Times New Roman" w:hAnsi="Times New Roman" w:cs="Times New Roman"/>
          <w:bCs/>
          <w:color w:val="767171"/>
          <w:sz w:val="24"/>
          <w:szCs w:val="24"/>
          <w:lang w:eastAsia="es-DO"/>
        </w:rPr>
      </w:pPr>
      <w:r w:rsidRPr="0014755A">
        <w:rPr>
          <w:rFonts w:ascii="Times New Roman" w:eastAsia="Times New Roman" w:hAnsi="Times New Roman" w:cs="Times New Roman"/>
          <w:bCs/>
          <w:color w:val="767171"/>
          <w:sz w:val="24"/>
          <w:szCs w:val="24"/>
          <w:lang w:eastAsia="es-DO"/>
        </w:rPr>
        <w:t xml:space="preserve">Artículo </w:t>
      </w:r>
      <w:r w:rsidRPr="00897767">
        <w:rPr>
          <w:rFonts w:ascii="Times New Roman" w:eastAsia="Times New Roman" w:hAnsi="Times New Roman" w:cs="Times New Roman"/>
          <w:bCs/>
          <w:color w:val="7F7F7F" w:themeColor="text1" w:themeTint="80"/>
          <w:sz w:val="24"/>
          <w:szCs w:val="24"/>
          <w:lang w:eastAsia="es-DO"/>
        </w:rPr>
        <w:t xml:space="preserve">233, </w:t>
      </w:r>
      <w:r w:rsidRPr="0014755A">
        <w:rPr>
          <w:rFonts w:ascii="Times New Roman" w:eastAsia="Times New Roman" w:hAnsi="Times New Roman" w:cs="Times New Roman"/>
          <w:bCs/>
          <w:color w:val="767171"/>
          <w:sz w:val="24"/>
          <w:szCs w:val="24"/>
          <w:lang w:eastAsia="es-DO"/>
        </w:rPr>
        <w:t>Ley Núm.491-06 de Aviación Civil, modificada.</w:t>
      </w:r>
    </w:p>
    <w:p w14:paraId="30CF7899" w14:textId="77777777" w:rsidR="00076F84" w:rsidRPr="002D3E11" w:rsidRDefault="00076F84" w:rsidP="00D027E1">
      <w:pPr>
        <w:spacing w:after="0" w:line="360" w:lineRule="auto"/>
        <w:jc w:val="right"/>
        <w:rPr>
          <w:rFonts w:ascii="Times New Roman" w:hAnsi="Times New Roman" w:cs="Times New Roman"/>
          <w:bCs/>
          <w:color w:val="767171"/>
          <w:sz w:val="24"/>
          <w:szCs w:val="24"/>
        </w:rPr>
      </w:pPr>
    </w:p>
    <w:tbl>
      <w:tblPr>
        <w:tblW w:w="7900" w:type="dxa"/>
        <w:tblLayout w:type="fixed"/>
        <w:tblCellMar>
          <w:left w:w="70" w:type="dxa"/>
          <w:right w:w="70" w:type="dxa"/>
        </w:tblCellMar>
        <w:tblLook w:val="04A0" w:firstRow="1" w:lastRow="0" w:firstColumn="1" w:lastColumn="0" w:noHBand="0" w:noVBand="1"/>
      </w:tblPr>
      <w:tblGrid>
        <w:gridCol w:w="1691"/>
        <w:gridCol w:w="1843"/>
        <w:gridCol w:w="1701"/>
        <w:gridCol w:w="1276"/>
        <w:gridCol w:w="1389"/>
      </w:tblGrid>
      <w:tr w:rsidR="00B10147" w:rsidRPr="00B10147" w14:paraId="0E1B70A2" w14:textId="77777777" w:rsidTr="00401C63">
        <w:trPr>
          <w:trHeight w:val="330"/>
        </w:trPr>
        <w:tc>
          <w:tcPr>
            <w:tcW w:w="7900" w:type="dxa"/>
            <w:gridSpan w:val="5"/>
            <w:tcBorders>
              <w:top w:val="single" w:sz="8" w:space="0" w:color="auto"/>
              <w:left w:val="single" w:sz="8" w:space="0" w:color="auto"/>
              <w:bottom w:val="single" w:sz="8" w:space="0" w:color="auto"/>
              <w:right w:val="single" w:sz="8" w:space="0" w:color="000000"/>
            </w:tcBorders>
            <w:shd w:val="clear" w:color="000000" w:fill="002060"/>
            <w:vAlign w:val="center"/>
            <w:hideMark/>
          </w:tcPr>
          <w:p w14:paraId="445864AF" w14:textId="285F8485" w:rsidR="00B10147" w:rsidRPr="00F1129F" w:rsidRDefault="004B3FC7" w:rsidP="00401C63">
            <w:pPr>
              <w:spacing w:after="0" w:line="360" w:lineRule="auto"/>
              <w:jc w:val="center"/>
              <w:rPr>
                <w:rFonts w:ascii="Times New Roman" w:eastAsia="Times New Roman" w:hAnsi="Times New Roman" w:cs="Times New Roman"/>
                <w:bCs/>
                <w:color w:val="FFFFFF" w:themeColor="background1"/>
                <w:sz w:val="24"/>
                <w:szCs w:val="24"/>
                <w:lang w:eastAsia="es-DO"/>
              </w:rPr>
            </w:pPr>
            <w:r w:rsidRPr="00F1129F">
              <w:rPr>
                <w:rFonts w:ascii="Times New Roman" w:eastAsia="Times New Roman" w:hAnsi="Times New Roman" w:cs="Times New Roman"/>
                <w:bCs/>
                <w:color w:val="FFFFFF" w:themeColor="background1"/>
                <w:sz w:val="24"/>
                <w:szCs w:val="24"/>
                <w:lang w:eastAsia="es-DO"/>
              </w:rPr>
              <w:t>Vuelos autorizados mediante permiso especial</w:t>
            </w:r>
          </w:p>
        </w:tc>
      </w:tr>
      <w:tr w:rsidR="004B3FC7" w:rsidRPr="00B10147" w14:paraId="259094AC" w14:textId="77777777" w:rsidTr="004B3FC7">
        <w:trPr>
          <w:trHeight w:val="645"/>
        </w:trPr>
        <w:tc>
          <w:tcPr>
            <w:tcW w:w="1691" w:type="dxa"/>
            <w:tcBorders>
              <w:top w:val="nil"/>
              <w:left w:val="single" w:sz="8" w:space="0" w:color="auto"/>
              <w:bottom w:val="single" w:sz="8" w:space="0" w:color="auto"/>
              <w:right w:val="single" w:sz="8" w:space="0" w:color="auto"/>
            </w:tcBorders>
            <w:shd w:val="clear" w:color="000000" w:fill="002060"/>
            <w:vAlign w:val="center"/>
            <w:hideMark/>
          </w:tcPr>
          <w:p w14:paraId="4DBCAF46" w14:textId="031ECA3F" w:rsidR="00B10147" w:rsidRPr="00F1129F" w:rsidRDefault="004B3FC7" w:rsidP="00401C63">
            <w:pPr>
              <w:spacing w:after="0" w:line="360" w:lineRule="auto"/>
              <w:jc w:val="center"/>
              <w:rPr>
                <w:rFonts w:ascii="Times New Roman" w:eastAsia="Times New Roman" w:hAnsi="Times New Roman" w:cs="Times New Roman"/>
                <w:bCs/>
                <w:color w:val="FFFFFF" w:themeColor="background1"/>
                <w:sz w:val="24"/>
                <w:szCs w:val="24"/>
                <w:lang w:eastAsia="es-DO"/>
              </w:rPr>
            </w:pPr>
            <w:r w:rsidRPr="00F1129F">
              <w:rPr>
                <w:rFonts w:ascii="Times New Roman" w:eastAsia="Times New Roman" w:hAnsi="Times New Roman" w:cs="Times New Roman"/>
                <w:bCs/>
                <w:color w:val="FFFFFF" w:themeColor="background1"/>
                <w:sz w:val="24"/>
                <w:szCs w:val="24"/>
                <w:lang w:eastAsia="es-DO"/>
              </w:rPr>
              <w:t>Operador aéreo</w:t>
            </w:r>
          </w:p>
        </w:tc>
        <w:tc>
          <w:tcPr>
            <w:tcW w:w="1843" w:type="dxa"/>
            <w:tcBorders>
              <w:top w:val="nil"/>
              <w:left w:val="nil"/>
              <w:bottom w:val="single" w:sz="8" w:space="0" w:color="auto"/>
              <w:right w:val="single" w:sz="8" w:space="0" w:color="auto"/>
            </w:tcBorders>
            <w:shd w:val="clear" w:color="000000" w:fill="002060"/>
            <w:vAlign w:val="center"/>
            <w:hideMark/>
          </w:tcPr>
          <w:p w14:paraId="5A9CE1A7" w14:textId="21255FF1" w:rsidR="00B10147" w:rsidRPr="00F1129F" w:rsidRDefault="004B3FC7" w:rsidP="00401C63">
            <w:pPr>
              <w:spacing w:after="0" w:line="360" w:lineRule="auto"/>
              <w:jc w:val="center"/>
              <w:rPr>
                <w:rFonts w:ascii="Times New Roman" w:eastAsia="Times New Roman" w:hAnsi="Times New Roman" w:cs="Times New Roman"/>
                <w:bCs/>
                <w:color w:val="FFFFFF" w:themeColor="background1"/>
                <w:sz w:val="24"/>
                <w:szCs w:val="24"/>
                <w:lang w:eastAsia="es-DO"/>
              </w:rPr>
            </w:pPr>
            <w:r w:rsidRPr="00F1129F">
              <w:rPr>
                <w:rFonts w:ascii="Times New Roman" w:eastAsia="Times New Roman" w:hAnsi="Times New Roman" w:cs="Times New Roman"/>
                <w:bCs/>
                <w:color w:val="FFFFFF" w:themeColor="background1"/>
                <w:sz w:val="24"/>
                <w:szCs w:val="24"/>
                <w:lang w:eastAsia="es-DO"/>
              </w:rPr>
              <w:t>Nacionalidad</w:t>
            </w:r>
          </w:p>
        </w:tc>
        <w:tc>
          <w:tcPr>
            <w:tcW w:w="1701" w:type="dxa"/>
            <w:tcBorders>
              <w:top w:val="nil"/>
              <w:left w:val="nil"/>
              <w:bottom w:val="single" w:sz="8" w:space="0" w:color="auto"/>
              <w:right w:val="single" w:sz="8" w:space="0" w:color="auto"/>
            </w:tcBorders>
            <w:shd w:val="clear" w:color="000000" w:fill="002060"/>
            <w:vAlign w:val="center"/>
            <w:hideMark/>
          </w:tcPr>
          <w:p w14:paraId="4F89999C" w14:textId="3D4C940C" w:rsidR="00B10147" w:rsidRPr="00F1129F" w:rsidRDefault="004B3FC7" w:rsidP="00401C63">
            <w:pPr>
              <w:spacing w:after="0" w:line="360" w:lineRule="auto"/>
              <w:jc w:val="center"/>
              <w:rPr>
                <w:rFonts w:ascii="Times New Roman" w:eastAsia="Times New Roman" w:hAnsi="Times New Roman" w:cs="Times New Roman"/>
                <w:bCs/>
                <w:color w:val="FFFFFF" w:themeColor="background1"/>
                <w:sz w:val="24"/>
                <w:szCs w:val="24"/>
                <w:lang w:eastAsia="es-DO"/>
              </w:rPr>
            </w:pPr>
            <w:r w:rsidRPr="00F1129F">
              <w:rPr>
                <w:rFonts w:ascii="Times New Roman" w:eastAsia="Times New Roman" w:hAnsi="Times New Roman" w:cs="Times New Roman"/>
                <w:bCs/>
                <w:color w:val="FFFFFF" w:themeColor="background1"/>
                <w:sz w:val="24"/>
                <w:szCs w:val="24"/>
                <w:lang w:eastAsia="es-DO"/>
              </w:rPr>
              <w:t>Ruta</w:t>
            </w:r>
          </w:p>
        </w:tc>
        <w:tc>
          <w:tcPr>
            <w:tcW w:w="1276" w:type="dxa"/>
            <w:tcBorders>
              <w:top w:val="nil"/>
              <w:left w:val="nil"/>
              <w:bottom w:val="single" w:sz="8" w:space="0" w:color="auto"/>
              <w:right w:val="single" w:sz="8" w:space="0" w:color="auto"/>
            </w:tcBorders>
            <w:shd w:val="clear" w:color="000000" w:fill="002060"/>
            <w:vAlign w:val="center"/>
            <w:hideMark/>
          </w:tcPr>
          <w:p w14:paraId="6CD6DC9F" w14:textId="305B3020" w:rsidR="00B10147" w:rsidRPr="00F1129F" w:rsidRDefault="004B3FC7" w:rsidP="00401C63">
            <w:pPr>
              <w:spacing w:after="0" w:line="360" w:lineRule="auto"/>
              <w:jc w:val="center"/>
              <w:rPr>
                <w:rFonts w:ascii="Times New Roman" w:eastAsia="Times New Roman" w:hAnsi="Times New Roman" w:cs="Times New Roman"/>
                <w:bCs/>
                <w:color w:val="FFFFFF" w:themeColor="background1"/>
                <w:sz w:val="24"/>
                <w:szCs w:val="24"/>
                <w:lang w:eastAsia="es-DO"/>
              </w:rPr>
            </w:pPr>
            <w:r w:rsidRPr="00F1129F">
              <w:rPr>
                <w:rFonts w:ascii="Times New Roman" w:eastAsia="Times New Roman" w:hAnsi="Times New Roman" w:cs="Times New Roman"/>
                <w:bCs/>
                <w:color w:val="FFFFFF" w:themeColor="background1"/>
                <w:sz w:val="24"/>
                <w:szCs w:val="24"/>
                <w:lang w:eastAsia="es-DO"/>
              </w:rPr>
              <w:t>Cantidad</w:t>
            </w:r>
          </w:p>
        </w:tc>
        <w:tc>
          <w:tcPr>
            <w:tcW w:w="1389" w:type="dxa"/>
            <w:tcBorders>
              <w:top w:val="nil"/>
              <w:left w:val="nil"/>
              <w:bottom w:val="single" w:sz="8" w:space="0" w:color="auto"/>
              <w:right w:val="single" w:sz="8" w:space="0" w:color="auto"/>
            </w:tcBorders>
            <w:shd w:val="clear" w:color="000000" w:fill="002060"/>
            <w:vAlign w:val="center"/>
            <w:hideMark/>
          </w:tcPr>
          <w:p w14:paraId="09DAAFA2" w14:textId="28423116" w:rsidR="00B10147" w:rsidRPr="00F1129F" w:rsidRDefault="004B3FC7" w:rsidP="00401C63">
            <w:pPr>
              <w:spacing w:after="0" w:line="360" w:lineRule="auto"/>
              <w:jc w:val="center"/>
              <w:rPr>
                <w:rFonts w:ascii="Times New Roman" w:eastAsia="Times New Roman" w:hAnsi="Times New Roman" w:cs="Times New Roman"/>
                <w:bCs/>
                <w:color w:val="FFFFFF" w:themeColor="background1"/>
                <w:sz w:val="24"/>
                <w:szCs w:val="24"/>
                <w:lang w:eastAsia="es-DO"/>
              </w:rPr>
            </w:pPr>
            <w:r w:rsidRPr="00F1129F">
              <w:rPr>
                <w:rFonts w:ascii="Times New Roman" w:eastAsia="Times New Roman" w:hAnsi="Times New Roman" w:cs="Times New Roman"/>
                <w:bCs/>
                <w:color w:val="FFFFFF" w:themeColor="background1"/>
                <w:sz w:val="24"/>
                <w:szCs w:val="24"/>
                <w:lang w:eastAsia="es-DO"/>
              </w:rPr>
              <w:t>Período</w:t>
            </w:r>
          </w:p>
        </w:tc>
      </w:tr>
      <w:tr w:rsidR="00401C63" w:rsidRPr="00B10147" w14:paraId="445AA496" w14:textId="77777777" w:rsidTr="004B3FC7">
        <w:trPr>
          <w:trHeight w:val="1756"/>
        </w:trPr>
        <w:tc>
          <w:tcPr>
            <w:tcW w:w="1691" w:type="dxa"/>
            <w:tcBorders>
              <w:top w:val="nil"/>
              <w:left w:val="single" w:sz="8" w:space="0" w:color="auto"/>
              <w:bottom w:val="single" w:sz="8" w:space="0" w:color="auto"/>
              <w:right w:val="single" w:sz="8" w:space="0" w:color="auto"/>
            </w:tcBorders>
            <w:shd w:val="clear" w:color="auto" w:fill="auto"/>
            <w:vAlign w:val="center"/>
            <w:hideMark/>
          </w:tcPr>
          <w:p w14:paraId="36A45484" w14:textId="17909C1F" w:rsidR="00B10147" w:rsidRPr="00B10147" w:rsidRDefault="00E3500D" w:rsidP="004B3FC7">
            <w:pPr>
              <w:spacing w:after="0" w:line="240" w:lineRule="auto"/>
              <w:jc w:val="center"/>
              <w:rPr>
                <w:rFonts w:ascii="Times New Roman" w:eastAsia="Times New Roman" w:hAnsi="Times New Roman" w:cs="Times New Roman"/>
                <w:bCs/>
                <w:color w:val="7F7F7F" w:themeColor="text1" w:themeTint="80"/>
                <w:sz w:val="24"/>
                <w:szCs w:val="24"/>
                <w:lang w:eastAsia="es-DO"/>
              </w:rPr>
            </w:pPr>
            <w:r w:rsidRPr="00B10147">
              <w:rPr>
                <w:rFonts w:ascii="Times New Roman" w:eastAsia="Times New Roman" w:hAnsi="Times New Roman" w:cs="Times New Roman"/>
                <w:bCs/>
                <w:color w:val="7F7F7F" w:themeColor="text1" w:themeTint="80"/>
                <w:sz w:val="24"/>
                <w:szCs w:val="24"/>
                <w:lang w:eastAsia="es-DO"/>
              </w:rPr>
              <w:t>JetBlue</w:t>
            </w:r>
            <w:r w:rsidR="004B3FC7" w:rsidRPr="00B10147">
              <w:rPr>
                <w:rFonts w:ascii="Times New Roman" w:eastAsia="Times New Roman" w:hAnsi="Times New Roman" w:cs="Times New Roman"/>
                <w:bCs/>
                <w:color w:val="7F7F7F" w:themeColor="text1" w:themeTint="80"/>
                <w:sz w:val="24"/>
                <w:szCs w:val="24"/>
                <w:lang w:eastAsia="es-DO"/>
              </w:rPr>
              <w:t xml:space="preserve"> airways corporation</w:t>
            </w:r>
          </w:p>
        </w:tc>
        <w:tc>
          <w:tcPr>
            <w:tcW w:w="1843" w:type="dxa"/>
            <w:tcBorders>
              <w:top w:val="nil"/>
              <w:left w:val="nil"/>
              <w:bottom w:val="single" w:sz="8" w:space="0" w:color="auto"/>
              <w:right w:val="single" w:sz="8" w:space="0" w:color="auto"/>
            </w:tcBorders>
            <w:shd w:val="clear" w:color="auto" w:fill="auto"/>
            <w:vAlign w:val="center"/>
            <w:hideMark/>
          </w:tcPr>
          <w:p w14:paraId="594B111C" w14:textId="3BA2A9D1" w:rsidR="00B10147" w:rsidRPr="00B10147" w:rsidRDefault="004B3FC7" w:rsidP="004B3FC7">
            <w:pPr>
              <w:spacing w:after="0" w:line="240" w:lineRule="auto"/>
              <w:jc w:val="center"/>
              <w:rPr>
                <w:rFonts w:ascii="Times New Roman" w:eastAsia="Times New Roman" w:hAnsi="Times New Roman" w:cs="Times New Roman"/>
                <w:bCs/>
                <w:color w:val="7F7F7F" w:themeColor="text1" w:themeTint="80"/>
                <w:sz w:val="24"/>
                <w:szCs w:val="24"/>
                <w:lang w:eastAsia="es-DO"/>
              </w:rPr>
            </w:pPr>
            <w:r w:rsidRPr="00B10147">
              <w:rPr>
                <w:rFonts w:ascii="Times New Roman" w:eastAsia="Times New Roman" w:hAnsi="Times New Roman" w:cs="Times New Roman"/>
                <w:bCs/>
                <w:color w:val="7F7F7F" w:themeColor="text1" w:themeTint="80"/>
                <w:sz w:val="24"/>
                <w:szCs w:val="24"/>
                <w:lang w:eastAsia="es-DO"/>
              </w:rPr>
              <w:t>Estados unidos</w:t>
            </w:r>
          </w:p>
        </w:tc>
        <w:tc>
          <w:tcPr>
            <w:tcW w:w="1701" w:type="dxa"/>
            <w:tcBorders>
              <w:top w:val="nil"/>
              <w:left w:val="nil"/>
              <w:bottom w:val="single" w:sz="8" w:space="0" w:color="auto"/>
              <w:right w:val="single" w:sz="8" w:space="0" w:color="auto"/>
            </w:tcBorders>
            <w:shd w:val="clear" w:color="auto" w:fill="auto"/>
            <w:vAlign w:val="center"/>
            <w:hideMark/>
          </w:tcPr>
          <w:p w14:paraId="2FDC521D" w14:textId="2F3054C2" w:rsidR="00B10147" w:rsidRPr="00B10147" w:rsidRDefault="004B3FC7" w:rsidP="004B3FC7">
            <w:pPr>
              <w:spacing w:after="0" w:line="240" w:lineRule="auto"/>
              <w:jc w:val="center"/>
              <w:rPr>
                <w:rFonts w:ascii="Times New Roman" w:eastAsia="Times New Roman" w:hAnsi="Times New Roman" w:cs="Times New Roman"/>
                <w:bCs/>
                <w:color w:val="7F7F7F" w:themeColor="text1" w:themeTint="80"/>
                <w:sz w:val="24"/>
                <w:szCs w:val="24"/>
                <w:lang w:eastAsia="es-DO"/>
              </w:rPr>
            </w:pPr>
            <w:r w:rsidRPr="00B10147">
              <w:rPr>
                <w:rFonts w:ascii="Times New Roman" w:eastAsia="Times New Roman" w:hAnsi="Times New Roman" w:cs="Times New Roman"/>
                <w:bCs/>
                <w:color w:val="7F7F7F" w:themeColor="text1" w:themeTint="80"/>
                <w:sz w:val="24"/>
                <w:szCs w:val="24"/>
                <w:lang w:eastAsia="es-DO"/>
              </w:rPr>
              <w:t>Boston/puerto plata/Boston</w:t>
            </w:r>
          </w:p>
        </w:tc>
        <w:tc>
          <w:tcPr>
            <w:tcW w:w="1276" w:type="dxa"/>
            <w:tcBorders>
              <w:top w:val="nil"/>
              <w:left w:val="nil"/>
              <w:bottom w:val="single" w:sz="8" w:space="0" w:color="auto"/>
              <w:right w:val="single" w:sz="8" w:space="0" w:color="auto"/>
            </w:tcBorders>
            <w:shd w:val="clear" w:color="auto" w:fill="auto"/>
            <w:vAlign w:val="center"/>
            <w:hideMark/>
          </w:tcPr>
          <w:p w14:paraId="3246EE70" w14:textId="3E4D1D68" w:rsidR="00B10147" w:rsidRPr="00B10147" w:rsidRDefault="004B3FC7" w:rsidP="004B3FC7">
            <w:pPr>
              <w:spacing w:after="0" w:line="240" w:lineRule="auto"/>
              <w:jc w:val="center"/>
              <w:rPr>
                <w:rFonts w:ascii="Times New Roman" w:eastAsia="Times New Roman" w:hAnsi="Times New Roman" w:cs="Times New Roman"/>
                <w:bCs/>
                <w:color w:val="7F7F7F" w:themeColor="text1" w:themeTint="80"/>
                <w:sz w:val="24"/>
                <w:szCs w:val="24"/>
                <w:lang w:eastAsia="es-DO"/>
              </w:rPr>
            </w:pPr>
            <w:r w:rsidRPr="00B10147">
              <w:rPr>
                <w:rFonts w:ascii="Times New Roman" w:eastAsia="Times New Roman" w:hAnsi="Times New Roman" w:cs="Times New Roman"/>
                <w:bCs/>
                <w:color w:val="7F7F7F" w:themeColor="text1" w:themeTint="80"/>
                <w:sz w:val="24"/>
                <w:szCs w:val="24"/>
                <w:lang w:eastAsia="es-DO"/>
              </w:rPr>
              <w:t>16</w:t>
            </w:r>
          </w:p>
        </w:tc>
        <w:tc>
          <w:tcPr>
            <w:tcW w:w="1389" w:type="dxa"/>
            <w:tcBorders>
              <w:top w:val="nil"/>
              <w:left w:val="nil"/>
              <w:bottom w:val="single" w:sz="8" w:space="0" w:color="auto"/>
              <w:right w:val="single" w:sz="8" w:space="0" w:color="auto"/>
            </w:tcBorders>
            <w:shd w:val="clear" w:color="auto" w:fill="auto"/>
            <w:vAlign w:val="center"/>
            <w:hideMark/>
          </w:tcPr>
          <w:p w14:paraId="66361899" w14:textId="0658C208" w:rsidR="00B10147" w:rsidRPr="00B10147" w:rsidRDefault="004B3FC7" w:rsidP="004B3FC7">
            <w:pPr>
              <w:spacing w:after="0" w:line="240" w:lineRule="auto"/>
              <w:jc w:val="center"/>
              <w:rPr>
                <w:rFonts w:ascii="Times New Roman" w:eastAsia="Times New Roman" w:hAnsi="Times New Roman" w:cs="Times New Roman"/>
                <w:bCs/>
                <w:color w:val="7F7F7F" w:themeColor="text1" w:themeTint="80"/>
                <w:sz w:val="24"/>
                <w:szCs w:val="24"/>
                <w:lang w:eastAsia="es-DO"/>
              </w:rPr>
            </w:pPr>
            <w:r w:rsidRPr="00B10147">
              <w:rPr>
                <w:rFonts w:ascii="Times New Roman" w:eastAsia="Times New Roman" w:hAnsi="Times New Roman" w:cs="Times New Roman"/>
                <w:bCs/>
                <w:color w:val="7F7F7F" w:themeColor="text1" w:themeTint="80"/>
                <w:sz w:val="24"/>
                <w:szCs w:val="24"/>
                <w:lang w:eastAsia="es-DO"/>
              </w:rPr>
              <w:t>Desde el 15 de enero de 2022 hasta el 30 de abril de 2022.</w:t>
            </w:r>
          </w:p>
        </w:tc>
      </w:tr>
      <w:tr w:rsidR="00401C63" w:rsidRPr="00B10147" w14:paraId="1B81868E" w14:textId="77777777" w:rsidTr="004B3FC7">
        <w:trPr>
          <w:trHeight w:val="1365"/>
        </w:trPr>
        <w:tc>
          <w:tcPr>
            <w:tcW w:w="1691" w:type="dxa"/>
            <w:tcBorders>
              <w:top w:val="nil"/>
              <w:left w:val="single" w:sz="8" w:space="0" w:color="auto"/>
              <w:bottom w:val="single" w:sz="8" w:space="0" w:color="auto"/>
              <w:right w:val="single" w:sz="8" w:space="0" w:color="auto"/>
            </w:tcBorders>
            <w:shd w:val="clear" w:color="auto" w:fill="auto"/>
            <w:vAlign w:val="center"/>
            <w:hideMark/>
          </w:tcPr>
          <w:p w14:paraId="6468E3C2" w14:textId="3FE30506" w:rsidR="00B10147" w:rsidRPr="00B10147" w:rsidRDefault="004B3FC7" w:rsidP="004B3FC7">
            <w:pPr>
              <w:spacing w:after="0" w:line="240" w:lineRule="auto"/>
              <w:jc w:val="center"/>
              <w:rPr>
                <w:rFonts w:ascii="Times New Roman" w:eastAsia="Times New Roman" w:hAnsi="Times New Roman" w:cs="Times New Roman"/>
                <w:bCs/>
                <w:color w:val="7F7F7F" w:themeColor="text1" w:themeTint="80"/>
                <w:sz w:val="24"/>
                <w:szCs w:val="24"/>
                <w:lang w:eastAsia="es-DO"/>
              </w:rPr>
            </w:pPr>
            <w:r w:rsidRPr="00B10147">
              <w:rPr>
                <w:rFonts w:ascii="Times New Roman" w:eastAsia="Times New Roman" w:hAnsi="Times New Roman" w:cs="Times New Roman"/>
                <w:bCs/>
                <w:color w:val="7F7F7F" w:themeColor="text1" w:themeTint="80"/>
                <w:sz w:val="24"/>
                <w:szCs w:val="24"/>
                <w:lang w:eastAsia="es-DO"/>
              </w:rPr>
              <w:t>Aerorepública, s.a. (copa airlines colombia)-wingo</w:t>
            </w:r>
          </w:p>
        </w:tc>
        <w:tc>
          <w:tcPr>
            <w:tcW w:w="1843" w:type="dxa"/>
            <w:tcBorders>
              <w:top w:val="nil"/>
              <w:left w:val="nil"/>
              <w:bottom w:val="single" w:sz="8" w:space="0" w:color="auto"/>
              <w:right w:val="single" w:sz="8" w:space="0" w:color="auto"/>
            </w:tcBorders>
            <w:shd w:val="clear" w:color="auto" w:fill="auto"/>
            <w:vAlign w:val="center"/>
            <w:hideMark/>
          </w:tcPr>
          <w:p w14:paraId="26F67E71" w14:textId="791497A1" w:rsidR="00B10147" w:rsidRPr="00B10147" w:rsidRDefault="004B3FC7" w:rsidP="004B3FC7">
            <w:pPr>
              <w:spacing w:after="0" w:line="240" w:lineRule="auto"/>
              <w:jc w:val="center"/>
              <w:rPr>
                <w:rFonts w:ascii="Times New Roman" w:eastAsia="Times New Roman" w:hAnsi="Times New Roman" w:cs="Times New Roman"/>
                <w:bCs/>
                <w:color w:val="7F7F7F" w:themeColor="text1" w:themeTint="80"/>
                <w:sz w:val="24"/>
                <w:szCs w:val="24"/>
                <w:lang w:eastAsia="es-DO"/>
              </w:rPr>
            </w:pPr>
            <w:r w:rsidRPr="00B10147">
              <w:rPr>
                <w:rFonts w:ascii="Times New Roman" w:eastAsia="Times New Roman" w:hAnsi="Times New Roman" w:cs="Times New Roman"/>
                <w:bCs/>
                <w:color w:val="7F7F7F" w:themeColor="text1" w:themeTint="80"/>
                <w:sz w:val="24"/>
                <w:szCs w:val="24"/>
                <w:lang w:eastAsia="es-DO"/>
              </w:rPr>
              <w:t>Colombia</w:t>
            </w:r>
          </w:p>
        </w:tc>
        <w:tc>
          <w:tcPr>
            <w:tcW w:w="1701" w:type="dxa"/>
            <w:tcBorders>
              <w:top w:val="nil"/>
              <w:left w:val="nil"/>
              <w:bottom w:val="single" w:sz="8" w:space="0" w:color="auto"/>
              <w:right w:val="single" w:sz="8" w:space="0" w:color="auto"/>
            </w:tcBorders>
            <w:shd w:val="clear" w:color="auto" w:fill="auto"/>
            <w:vAlign w:val="center"/>
            <w:hideMark/>
          </w:tcPr>
          <w:p w14:paraId="595D7D48" w14:textId="2CE33F15" w:rsidR="00B10147" w:rsidRPr="00B10147" w:rsidRDefault="004B3FC7" w:rsidP="004B3FC7">
            <w:pPr>
              <w:spacing w:after="0" w:line="240" w:lineRule="auto"/>
              <w:jc w:val="center"/>
              <w:rPr>
                <w:rFonts w:ascii="Times New Roman" w:eastAsia="Times New Roman" w:hAnsi="Times New Roman" w:cs="Times New Roman"/>
                <w:bCs/>
                <w:color w:val="7F7F7F" w:themeColor="text1" w:themeTint="80"/>
                <w:sz w:val="24"/>
                <w:szCs w:val="24"/>
                <w:lang w:eastAsia="es-DO"/>
              </w:rPr>
            </w:pPr>
            <w:r w:rsidRPr="00B10147">
              <w:rPr>
                <w:rFonts w:ascii="Times New Roman" w:eastAsia="Times New Roman" w:hAnsi="Times New Roman" w:cs="Times New Roman"/>
                <w:bCs/>
                <w:color w:val="7F7F7F" w:themeColor="text1" w:themeTint="80"/>
                <w:sz w:val="24"/>
                <w:szCs w:val="24"/>
                <w:lang w:eastAsia="es-DO"/>
              </w:rPr>
              <w:t>Medellín/santo domingo/Medellín</w:t>
            </w:r>
          </w:p>
        </w:tc>
        <w:tc>
          <w:tcPr>
            <w:tcW w:w="1276" w:type="dxa"/>
            <w:tcBorders>
              <w:top w:val="nil"/>
              <w:left w:val="nil"/>
              <w:bottom w:val="single" w:sz="8" w:space="0" w:color="auto"/>
              <w:right w:val="single" w:sz="8" w:space="0" w:color="auto"/>
            </w:tcBorders>
            <w:shd w:val="clear" w:color="auto" w:fill="auto"/>
            <w:vAlign w:val="center"/>
            <w:hideMark/>
          </w:tcPr>
          <w:p w14:paraId="729C10E4" w14:textId="4DA1AF58" w:rsidR="00B10147" w:rsidRPr="00B10147" w:rsidRDefault="004B3FC7" w:rsidP="004B3FC7">
            <w:pPr>
              <w:spacing w:after="0" w:line="240" w:lineRule="auto"/>
              <w:jc w:val="center"/>
              <w:rPr>
                <w:rFonts w:ascii="Times New Roman" w:eastAsia="Times New Roman" w:hAnsi="Times New Roman" w:cs="Times New Roman"/>
                <w:bCs/>
                <w:color w:val="7F7F7F" w:themeColor="text1" w:themeTint="80"/>
                <w:sz w:val="24"/>
                <w:szCs w:val="24"/>
                <w:lang w:eastAsia="es-DO"/>
              </w:rPr>
            </w:pPr>
            <w:r w:rsidRPr="00B10147">
              <w:rPr>
                <w:rFonts w:ascii="Times New Roman" w:eastAsia="Times New Roman" w:hAnsi="Times New Roman" w:cs="Times New Roman"/>
                <w:bCs/>
                <w:color w:val="7F7F7F" w:themeColor="text1" w:themeTint="80"/>
                <w:sz w:val="24"/>
                <w:szCs w:val="24"/>
                <w:lang w:eastAsia="es-DO"/>
              </w:rPr>
              <w:t>54</w:t>
            </w:r>
          </w:p>
        </w:tc>
        <w:tc>
          <w:tcPr>
            <w:tcW w:w="1389" w:type="dxa"/>
            <w:tcBorders>
              <w:top w:val="nil"/>
              <w:left w:val="nil"/>
              <w:bottom w:val="single" w:sz="8" w:space="0" w:color="auto"/>
              <w:right w:val="single" w:sz="8" w:space="0" w:color="auto"/>
            </w:tcBorders>
            <w:shd w:val="clear" w:color="auto" w:fill="auto"/>
            <w:vAlign w:val="center"/>
            <w:hideMark/>
          </w:tcPr>
          <w:p w14:paraId="6840DD95" w14:textId="3E9F2300" w:rsidR="00B10147" w:rsidRPr="00B10147" w:rsidRDefault="004B3FC7" w:rsidP="004B3FC7">
            <w:pPr>
              <w:spacing w:after="0" w:line="240" w:lineRule="auto"/>
              <w:jc w:val="center"/>
              <w:rPr>
                <w:rFonts w:ascii="Times New Roman" w:eastAsia="Times New Roman" w:hAnsi="Times New Roman" w:cs="Times New Roman"/>
                <w:bCs/>
                <w:color w:val="7F7F7F" w:themeColor="text1" w:themeTint="80"/>
                <w:sz w:val="24"/>
                <w:szCs w:val="24"/>
                <w:lang w:eastAsia="es-DO"/>
              </w:rPr>
            </w:pPr>
            <w:r w:rsidRPr="00B10147">
              <w:rPr>
                <w:rFonts w:ascii="Times New Roman" w:eastAsia="Times New Roman" w:hAnsi="Times New Roman" w:cs="Times New Roman"/>
                <w:bCs/>
                <w:color w:val="7F7F7F" w:themeColor="text1" w:themeTint="80"/>
                <w:sz w:val="24"/>
                <w:szCs w:val="24"/>
                <w:lang w:eastAsia="es-DO"/>
              </w:rPr>
              <w:t>Desde el 28 de marzo de 2022 hasta el 30 de septiembre de 2022.</w:t>
            </w:r>
          </w:p>
        </w:tc>
      </w:tr>
      <w:tr w:rsidR="00401C63" w:rsidRPr="00B10147" w14:paraId="7BD54697" w14:textId="77777777" w:rsidTr="004B3FC7">
        <w:trPr>
          <w:trHeight w:val="4515"/>
        </w:trPr>
        <w:tc>
          <w:tcPr>
            <w:tcW w:w="1691" w:type="dxa"/>
            <w:tcBorders>
              <w:top w:val="nil"/>
              <w:left w:val="single" w:sz="8" w:space="0" w:color="auto"/>
              <w:bottom w:val="single" w:sz="8" w:space="0" w:color="auto"/>
              <w:right w:val="single" w:sz="8" w:space="0" w:color="auto"/>
            </w:tcBorders>
            <w:shd w:val="clear" w:color="auto" w:fill="auto"/>
            <w:vAlign w:val="center"/>
            <w:hideMark/>
          </w:tcPr>
          <w:p w14:paraId="5313BEDD" w14:textId="1A928865" w:rsidR="00B10147" w:rsidRPr="00B10147" w:rsidRDefault="004B3FC7" w:rsidP="004B3FC7">
            <w:pPr>
              <w:spacing w:after="0" w:line="240" w:lineRule="auto"/>
              <w:jc w:val="center"/>
              <w:rPr>
                <w:rFonts w:ascii="Times New Roman" w:eastAsia="Times New Roman" w:hAnsi="Times New Roman" w:cs="Times New Roman"/>
                <w:bCs/>
                <w:color w:val="7F7F7F" w:themeColor="text1" w:themeTint="80"/>
                <w:sz w:val="24"/>
                <w:szCs w:val="24"/>
                <w:lang w:val="en-GB" w:eastAsia="es-DO"/>
              </w:rPr>
            </w:pPr>
            <w:r w:rsidRPr="00B10147">
              <w:rPr>
                <w:rFonts w:ascii="Times New Roman" w:eastAsia="Times New Roman" w:hAnsi="Times New Roman" w:cs="Times New Roman"/>
                <w:bCs/>
                <w:color w:val="7F7F7F" w:themeColor="text1" w:themeTint="80"/>
                <w:sz w:val="24"/>
                <w:szCs w:val="24"/>
                <w:lang w:val="en-GB" w:eastAsia="es-DO"/>
              </w:rPr>
              <w:t>Sky high aviation services, s.a.</w:t>
            </w:r>
          </w:p>
        </w:tc>
        <w:tc>
          <w:tcPr>
            <w:tcW w:w="1843" w:type="dxa"/>
            <w:tcBorders>
              <w:top w:val="nil"/>
              <w:left w:val="nil"/>
              <w:bottom w:val="single" w:sz="8" w:space="0" w:color="auto"/>
              <w:right w:val="single" w:sz="8" w:space="0" w:color="auto"/>
            </w:tcBorders>
            <w:shd w:val="clear" w:color="auto" w:fill="auto"/>
            <w:vAlign w:val="center"/>
            <w:hideMark/>
          </w:tcPr>
          <w:p w14:paraId="378E16DA" w14:textId="1A2680C3" w:rsidR="00B10147" w:rsidRPr="00B10147" w:rsidRDefault="004B3FC7" w:rsidP="004B3FC7">
            <w:pPr>
              <w:spacing w:after="0" w:line="240" w:lineRule="auto"/>
              <w:jc w:val="center"/>
              <w:rPr>
                <w:rFonts w:ascii="Times New Roman" w:eastAsia="Times New Roman" w:hAnsi="Times New Roman" w:cs="Times New Roman"/>
                <w:bCs/>
                <w:color w:val="7F7F7F" w:themeColor="text1" w:themeTint="80"/>
                <w:sz w:val="24"/>
                <w:szCs w:val="24"/>
                <w:lang w:eastAsia="es-DO"/>
              </w:rPr>
            </w:pPr>
            <w:r w:rsidRPr="00B10147">
              <w:rPr>
                <w:rFonts w:ascii="Times New Roman" w:eastAsia="Times New Roman" w:hAnsi="Times New Roman" w:cs="Times New Roman"/>
                <w:bCs/>
                <w:color w:val="7F7F7F" w:themeColor="text1" w:themeTint="80"/>
                <w:sz w:val="24"/>
                <w:szCs w:val="24"/>
                <w:lang w:eastAsia="es-DO"/>
              </w:rPr>
              <w:t>Dominicana</w:t>
            </w:r>
          </w:p>
        </w:tc>
        <w:tc>
          <w:tcPr>
            <w:tcW w:w="1701" w:type="dxa"/>
            <w:tcBorders>
              <w:top w:val="nil"/>
              <w:left w:val="nil"/>
              <w:bottom w:val="single" w:sz="8" w:space="0" w:color="auto"/>
              <w:right w:val="single" w:sz="8" w:space="0" w:color="auto"/>
            </w:tcBorders>
            <w:shd w:val="clear" w:color="auto" w:fill="auto"/>
            <w:vAlign w:val="center"/>
            <w:hideMark/>
          </w:tcPr>
          <w:p w14:paraId="610F789E" w14:textId="2680CED4" w:rsidR="00B10147" w:rsidRPr="00B10147" w:rsidRDefault="004B3FC7" w:rsidP="004B3FC7">
            <w:pPr>
              <w:spacing w:after="0" w:line="240" w:lineRule="auto"/>
              <w:jc w:val="center"/>
              <w:rPr>
                <w:rFonts w:ascii="Times New Roman" w:eastAsia="Times New Roman" w:hAnsi="Times New Roman" w:cs="Times New Roman"/>
                <w:bCs/>
                <w:color w:val="7F7F7F" w:themeColor="text1" w:themeTint="80"/>
                <w:sz w:val="24"/>
                <w:szCs w:val="24"/>
                <w:lang w:eastAsia="es-DO"/>
              </w:rPr>
            </w:pPr>
            <w:r w:rsidRPr="00B10147">
              <w:rPr>
                <w:rFonts w:ascii="Times New Roman" w:eastAsia="Times New Roman" w:hAnsi="Times New Roman" w:cs="Times New Roman"/>
                <w:bCs/>
                <w:color w:val="7F7F7F" w:themeColor="text1" w:themeTint="80"/>
                <w:sz w:val="24"/>
                <w:szCs w:val="24"/>
                <w:lang w:eastAsia="es-DO"/>
              </w:rPr>
              <w:t>Santo domingo/la habana, cuba/santo domingo; santo domingo/santa clara, cuba/santo domingo; santo domingo/camagüey, cuba/santo domingo y santo domingo/managua, nicaragua/santo domingo,</w:t>
            </w:r>
          </w:p>
        </w:tc>
        <w:tc>
          <w:tcPr>
            <w:tcW w:w="1276" w:type="dxa"/>
            <w:tcBorders>
              <w:top w:val="nil"/>
              <w:left w:val="nil"/>
              <w:bottom w:val="single" w:sz="8" w:space="0" w:color="auto"/>
              <w:right w:val="single" w:sz="8" w:space="0" w:color="auto"/>
            </w:tcBorders>
            <w:shd w:val="clear" w:color="auto" w:fill="auto"/>
            <w:vAlign w:val="center"/>
            <w:hideMark/>
          </w:tcPr>
          <w:p w14:paraId="299333EB" w14:textId="5447CC4F" w:rsidR="00B10147" w:rsidRPr="00B10147" w:rsidRDefault="004B3FC7" w:rsidP="004B3FC7">
            <w:pPr>
              <w:spacing w:after="0" w:line="240" w:lineRule="auto"/>
              <w:jc w:val="center"/>
              <w:rPr>
                <w:rFonts w:ascii="Times New Roman" w:eastAsia="Times New Roman" w:hAnsi="Times New Roman" w:cs="Times New Roman"/>
                <w:bCs/>
                <w:color w:val="7F7F7F" w:themeColor="text1" w:themeTint="80"/>
                <w:sz w:val="24"/>
                <w:szCs w:val="24"/>
                <w:lang w:eastAsia="es-DO"/>
              </w:rPr>
            </w:pPr>
            <w:r w:rsidRPr="00B10147">
              <w:rPr>
                <w:rFonts w:ascii="Times New Roman" w:eastAsia="Times New Roman" w:hAnsi="Times New Roman" w:cs="Times New Roman"/>
                <w:bCs/>
                <w:color w:val="7F7F7F" w:themeColor="text1" w:themeTint="80"/>
                <w:sz w:val="24"/>
                <w:szCs w:val="24"/>
                <w:lang w:eastAsia="es-DO"/>
              </w:rPr>
              <w:t>N/</w:t>
            </w:r>
            <w:r>
              <w:rPr>
                <w:rFonts w:ascii="Times New Roman" w:eastAsia="Times New Roman" w:hAnsi="Times New Roman" w:cs="Times New Roman"/>
                <w:bCs/>
                <w:color w:val="7F7F7F" w:themeColor="text1" w:themeTint="80"/>
                <w:sz w:val="24"/>
                <w:szCs w:val="24"/>
                <w:lang w:eastAsia="es-DO"/>
              </w:rPr>
              <w:t>A</w:t>
            </w:r>
          </w:p>
        </w:tc>
        <w:tc>
          <w:tcPr>
            <w:tcW w:w="1389" w:type="dxa"/>
            <w:tcBorders>
              <w:top w:val="nil"/>
              <w:left w:val="nil"/>
              <w:bottom w:val="single" w:sz="8" w:space="0" w:color="auto"/>
              <w:right w:val="single" w:sz="8" w:space="0" w:color="auto"/>
            </w:tcBorders>
            <w:shd w:val="clear" w:color="auto" w:fill="auto"/>
            <w:vAlign w:val="center"/>
            <w:hideMark/>
          </w:tcPr>
          <w:p w14:paraId="0F3B9524" w14:textId="10A46725" w:rsidR="00B10147" w:rsidRPr="00B10147" w:rsidRDefault="004B3FC7" w:rsidP="004B3FC7">
            <w:pPr>
              <w:spacing w:after="0" w:line="240" w:lineRule="auto"/>
              <w:jc w:val="center"/>
              <w:rPr>
                <w:rFonts w:ascii="Times New Roman" w:eastAsia="Times New Roman" w:hAnsi="Times New Roman" w:cs="Times New Roman"/>
                <w:bCs/>
                <w:color w:val="7F7F7F" w:themeColor="text1" w:themeTint="80"/>
                <w:sz w:val="24"/>
                <w:szCs w:val="24"/>
                <w:lang w:eastAsia="es-DO"/>
              </w:rPr>
            </w:pPr>
            <w:r w:rsidRPr="00B10147">
              <w:rPr>
                <w:rFonts w:ascii="Times New Roman" w:eastAsia="Times New Roman" w:hAnsi="Times New Roman" w:cs="Times New Roman"/>
                <w:bCs/>
                <w:color w:val="7F7F7F" w:themeColor="text1" w:themeTint="80"/>
                <w:sz w:val="24"/>
                <w:szCs w:val="24"/>
                <w:lang w:eastAsia="es-DO"/>
              </w:rPr>
              <w:t>Desde el 1ero. De junio hasta el 30 de diciembre de 2022.</w:t>
            </w:r>
          </w:p>
        </w:tc>
      </w:tr>
    </w:tbl>
    <w:p w14:paraId="1454C2BC" w14:textId="77777777" w:rsidR="00DB3653" w:rsidRPr="002D3E11" w:rsidRDefault="00DB3653" w:rsidP="00B10147">
      <w:pPr>
        <w:spacing w:after="0" w:line="360" w:lineRule="auto"/>
        <w:jc w:val="center"/>
        <w:rPr>
          <w:rFonts w:ascii="Times New Roman" w:hAnsi="Times New Roman" w:cs="Times New Roman"/>
          <w:bCs/>
          <w:color w:val="767171"/>
          <w:sz w:val="24"/>
          <w:szCs w:val="24"/>
        </w:rPr>
      </w:pPr>
    </w:p>
    <w:p w14:paraId="4132AE3B" w14:textId="432776DC" w:rsidR="00076F84" w:rsidRDefault="00076F84" w:rsidP="00D027E1">
      <w:pPr>
        <w:spacing w:after="0" w:line="360" w:lineRule="auto"/>
        <w:jc w:val="both"/>
        <w:rPr>
          <w:rFonts w:ascii="Times New Roman" w:eastAsia="Calibri" w:hAnsi="Times New Roman" w:cs="Times New Roman"/>
          <w:bCs/>
          <w:color w:val="767171"/>
          <w:sz w:val="24"/>
          <w:szCs w:val="24"/>
        </w:rPr>
      </w:pPr>
    </w:p>
    <w:p w14:paraId="5C07B8FA" w14:textId="2F502D9B" w:rsidR="00B10147" w:rsidRDefault="00B10147" w:rsidP="00D027E1">
      <w:pPr>
        <w:spacing w:after="0" w:line="360" w:lineRule="auto"/>
        <w:jc w:val="both"/>
        <w:rPr>
          <w:rFonts w:ascii="Times New Roman" w:eastAsia="Calibri" w:hAnsi="Times New Roman" w:cs="Times New Roman"/>
          <w:bCs/>
          <w:color w:val="767171"/>
          <w:sz w:val="24"/>
          <w:szCs w:val="24"/>
        </w:rPr>
      </w:pPr>
    </w:p>
    <w:p w14:paraId="31F26488" w14:textId="3B078B5A" w:rsidR="00B10147" w:rsidRDefault="00B10147" w:rsidP="00D027E1">
      <w:pPr>
        <w:spacing w:after="0" w:line="360" w:lineRule="auto"/>
        <w:jc w:val="both"/>
        <w:rPr>
          <w:rFonts w:ascii="Times New Roman" w:eastAsia="Calibri" w:hAnsi="Times New Roman" w:cs="Times New Roman"/>
          <w:bCs/>
          <w:color w:val="767171"/>
          <w:sz w:val="24"/>
          <w:szCs w:val="24"/>
        </w:rPr>
      </w:pPr>
    </w:p>
    <w:p w14:paraId="2B79BC49" w14:textId="5B1839F0" w:rsidR="00B10147" w:rsidRDefault="00B10147" w:rsidP="00D027E1">
      <w:pPr>
        <w:spacing w:after="0" w:line="360" w:lineRule="auto"/>
        <w:jc w:val="both"/>
        <w:rPr>
          <w:rFonts w:ascii="Times New Roman" w:eastAsia="Calibri" w:hAnsi="Times New Roman" w:cs="Times New Roman"/>
          <w:bCs/>
          <w:color w:val="767171"/>
          <w:sz w:val="24"/>
          <w:szCs w:val="24"/>
        </w:rPr>
      </w:pPr>
    </w:p>
    <w:p w14:paraId="4B739550" w14:textId="2C33F1D5" w:rsidR="00B10147" w:rsidRDefault="00B10147" w:rsidP="00D027E1">
      <w:pPr>
        <w:spacing w:after="0" w:line="360" w:lineRule="auto"/>
        <w:jc w:val="both"/>
        <w:rPr>
          <w:rFonts w:ascii="Times New Roman" w:eastAsia="Calibri" w:hAnsi="Times New Roman" w:cs="Times New Roman"/>
          <w:bCs/>
          <w:color w:val="767171"/>
          <w:sz w:val="24"/>
          <w:szCs w:val="24"/>
        </w:rPr>
      </w:pPr>
    </w:p>
    <w:p w14:paraId="312FCE4F" w14:textId="120A8B30" w:rsidR="00B10147" w:rsidRDefault="00B10147" w:rsidP="00D027E1">
      <w:pPr>
        <w:spacing w:after="0" w:line="360" w:lineRule="auto"/>
        <w:jc w:val="both"/>
        <w:rPr>
          <w:rFonts w:ascii="Times New Roman" w:eastAsia="Calibri" w:hAnsi="Times New Roman" w:cs="Times New Roman"/>
          <w:bCs/>
          <w:color w:val="767171"/>
          <w:sz w:val="24"/>
          <w:szCs w:val="24"/>
        </w:rPr>
      </w:pPr>
    </w:p>
    <w:p w14:paraId="28E2D54D" w14:textId="77777777" w:rsidR="00B10147" w:rsidRPr="0014755A" w:rsidRDefault="00B10147" w:rsidP="00B10147">
      <w:pPr>
        <w:spacing w:after="0" w:line="360" w:lineRule="auto"/>
        <w:jc w:val="center"/>
        <w:rPr>
          <w:rFonts w:ascii="Times New Roman" w:eastAsia="Times New Roman" w:hAnsi="Times New Roman" w:cs="Times New Roman"/>
          <w:bCs/>
          <w:color w:val="767171"/>
          <w:sz w:val="24"/>
          <w:szCs w:val="24"/>
          <w:lang w:eastAsia="es-DO"/>
        </w:rPr>
      </w:pPr>
      <w:r w:rsidRPr="0014755A">
        <w:rPr>
          <w:rFonts w:ascii="Times New Roman" w:eastAsia="Times New Roman" w:hAnsi="Times New Roman" w:cs="Times New Roman"/>
          <w:bCs/>
          <w:color w:val="767171"/>
          <w:sz w:val="24"/>
          <w:szCs w:val="24"/>
          <w:lang w:eastAsia="es-DO"/>
        </w:rPr>
        <w:t xml:space="preserve">Vuelos autorizados mediante Permiso Especial, </w:t>
      </w:r>
    </w:p>
    <w:p w14:paraId="211DADF6" w14:textId="6175D35B" w:rsidR="00B10147" w:rsidRDefault="00B10147" w:rsidP="00B10147">
      <w:pPr>
        <w:spacing w:after="0" w:line="360" w:lineRule="auto"/>
        <w:jc w:val="center"/>
        <w:rPr>
          <w:rFonts w:ascii="Times New Roman" w:eastAsia="Times New Roman" w:hAnsi="Times New Roman" w:cs="Times New Roman"/>
          <w:bCs/>
          <w:color w:val="767171"/>
          <w:sz w:val="24"/>
          <w:szCs w:val="24"/>
          <w:lang w:eastAsia="es-DO"/>
        </w:rPr>
      </w:pPr>
      <w:r w:rsidRPr="0014755A">
        <w:rPr>
          <w:rFonts w:ascii="Times New Roman" w:eastAsia="Times New Roman" w:hAnsi="Times New Roman" w:cs="Times New Roman"/>
          <w:bCs/>
          <w:color w:val="767171"/>
          <w:sz w:val="24"/>
          <w:szCs w:val="24"/>
          <w:lang w:eastAsia="es-DO"/>
        </w:rPr>
        <w:t xml:space="preserve">Artículo </w:t>
      </w:r>
      <w:r w:rsidRPr="00897767">
        <w:rPr>
          <w:rFonts w:ascii="Times New Roman" w:eastAsia="Times New Roman" w:hAnsi="Times New Roman" w:cs="Times New Roman"/>
          <w:bCs/>
          <w:color w:val="7F7F7F" w:themeColor="text1" w:themeTint="80"/>
          <w:sz w:val="24"/>
          <w:szCs w:val="24"/>
          <w:lang w:eastAsia="es-DO"/>
        </w:rPr>
        <w:t xml:space="preserve">233, </w:t>
      </w:r>
      <w:r w:rsidRPr="0014755A">
        <w:rPr>
          <w:rFonts w:ascii="Times New Roman" w:eastAsia="Times New Roman" w:hAnsi="Times New Roman" w:cs="Times New Roman"/>
          <w:bCs/>
          <w:color w:val="767171"/>
          <w:sz w:val="24"/>
          <w:szCs w:val="24"/>
          <w:lang w:eastAsia="es-DO"/>
        </w:rPr>
        <w:t>Ley Núm.491-06 de Aviación Civil, modificada.</w:t>
      </w:r>
    </w:p>
    <w:p w14:paraId="003A300A" w14:textId="77777777" w:rsidR="004B3FC7" w:rsidRPr="0014755A" w:rsidRDefault="004B3FC7" w:rsidP="00B10147">
      <w:pPr>
        <w:spacing w:after="0" w:line="360" w:lineRule="auto"/>
        <w:jc w:val="center"/>
        <w:rPr>
          <w:rFonts w:ascii="Times New Roman" w:eastAsia="Times New Roman" w:hAnsi="Times New Roman" w:cs="Times New Roman"/>
          <w:bCs/>
          <w:color w:val="767171"/>
          <w:sz w:val="24"/>
          <w:szCs w:val="24"/>
          <w:lang w:eastAsia="es-DO"/>
        </w:rPr>
      </w:pPr>
    </w:p>
    <w:tbl>
      <w:tblPr>
        <w:tblW w:w="7787" w:type="dxa"/>
        <w:tblCellMar>
          <w:left w:w="70" w:type="dxa"/>
          <w:right w:w="70" w:type="dxa"/>
        </w:tblCellMar>
        <w:tblLook w:val="04A0" w:firstRow="1" w:lastRow="0" w:firstColumn="1" w:lastColumn="0" w:noHBand="0" w:noVBand="1"/>
      </w:tblPr>
      <w:tblGrid>
        <w:gridCol w:w="1580"/>
        <w:gridCol w:w="1420"/>
        <w:gridCol w:w="2512"/>
        <w:gridCol w:w="1007"/>
        <w:gridCol w:w="1268"/>
      </w:tblGrid>
      <w:tr w:rsidR="0066666A" w:rsidRPr="0066666A" w14:paraId="1A8F10F9" w14:textId="77777777" w:rsidTr="004B3FC7">
        <w:trPr>
          <w:trHeight w:val="330"/>
        </w:trPr>
        <w:tc>
          <w:tcPr>
            <w:tcW w:w="7787" w:type="dxa"/>
            <w:gridSpan w:val="5"/>
            <w:tcBorders>
              <w:top w:val="single" w:sz="4" w:space="0" w:color="auto"/>
              <w:left w:val="single" w:sz="4" w:space="0" w:color="auto"/>
              <w:bottom w:val="single" w:sz="8" w:space="0" w:color="auto"/>
              <w:right w:val="single" w:sz="4" w:space="0" w:color="auto"/>
            </w:tcBorders>
            <w:shd w:val="clear" w:color="000000" w:fill="002060"/>
            <w:vAlign w:val="center"/>
            <w:hideMark/>
          </w:tcPr>
          <w:p w14:paraId="353A59AD" w14:textId="77777777" w:rsidR="0066666A" w:rsidRPr="00F1129F" w:rsidRDefault="0066666A" w:rsidP="0066666A">
            <w:pPr>
              <w:spacing w:after="0" w:line="240" w:lineRule="auto"/>
              <w:jc w:val="center"/>
              <w:rPr>
                <w:rFonts w:ascii="Times New Roman" w:eastAsia="Times New Roman" w:hAnsi="Times New Roman" w:cs="Times New Roman"/>
                <w:color w:val="FFFFFF" w:themeColor="background1"/>
                <w:sz w:val="24"/>
                <w:szCs w:val="24"/>
                <w:lang w:eastAsia="es-DO"/>
              </w:rPr>
            </w:pPr>
            <w:r w:rsidRPr="00F1129F">
              <w:rPr>
                <w:rFonts w:ascii="Times New Roman" w:eastAsia="Times New Roman" w:hAnsi="Times New Roman" w:cs="Times New Roman"/>
                <w:color w:val="FFFFFF" w:themeColor="background1"/>
                <w:sz w:val="24"/>
                <w:szCs w:val="24"/>
                <w:lang w:eastAsia="es-DO"/>
              </w:rPr>
              <w:t>Vuelos autorizados mediante permiso especial</w:t>
            </w:r>
          </w:p>
        </w:tc>
      </w:tr>
      <w:tr w:rsidR="004B3FC7" w:rsidRPr="0066666A" w14:paraId="72BD06D3" w14:textId="77777777" w:rsidTr="004B3FC7">
        <w:trPr>
          <w:trHeight w:val="645"/>
        </w:trPr>
        <w:tc>
          <w:tcPr>
            <w:tcW w:w="1651" w:type="dxa"/>
            <w:tcBorders>
              <w:top w:val="nil"/>
              <w:left w:val="single" w:sz="4" w:space="0" w:color="auto"/>
              <w:bottom w:val="single" w:sz="8" w:space="0" w:color="auto"/>
              <w:right w:val="single" w:sz="8" w:space="0" w:color="auto"/>
            </w:tcBorders>
            <w:shd w:val="clear" w:color="000000" w:fill="002060"/>
            <w:vAlign w:val="center"/>
            <w:hideMark/>
          </w:tcPr>
          <w:p w14:paraId="7D8AF319" w14:textId="77777777" w:rsidR="0066666A" w:rsidRPr="00F1129F" w:rsidRDefault="0066666A" w:rsidP="0066666A">
            <w:pPr>
              <w:spacing w:after="0" w:line="240" w:lineRule="auto"/>
              <w:jc w:val="center"/>
              <w:rPr>
                <w:rFonts w:ascii="Times New Roman" w:eastAsia="Times New Roman" w:hAnsi="Times New Roman" w:cs="Times New Roman"/>
                <w:color w:val="FFFFFF" w:themeColor="background1"/>
                <w:sz w:val="24"/>
                <w:szCs w:val="24"/>
                <w:lang w:val="en-GB" w:eastAsia="es-DO"/>
              </w:rPr>
            </w:pPr>
            <w:r w:rsidRPr="00F1129F">
              <w:rPr>
                <w:rFonts w:ascii="Times New Roman" w:eastAsia="Times New Roman" w:hAnsi="Times New Roman" w:cs="Times New Roman"/>
                <w:color w:val="FFFFFF" w:themeColor="background1"/>
                <w:sz w:val="24"/>
                <w:szCs w:val="24"/>
                <w:lang w:val="en-GB" w:eastAsia="es-DO"/>
              </w:rPr>
              <w:t>Operador Aéreo</w:t>
            </w:r>
          </w:p>
        </w:tc>
        <w:tc>
          <w:tcPr>
            <w:tcW w:w="1420" w:type="dxa"/>
            <w:tcBorders>
              <w:top w:val="nil"/>
              <w:left w:val="nil"/>
              <w:bottom w:val="single" w:sz="8" w:space="0" w:color="auto"/>
              <w:right w:val="single" w:sz="8" w:space="0" w:color="auto"/>
            </w:tcBorders>
            <w:shd w:val="clear" w:color="000000" w:fill="002060"/>
            <w:vAlign w:val="center"/>
            <w:hideMark/>
          </w:tcPr>
          <w:p w14:paraId="569D13B2" w14:textId="77777777" w:rsidR="0066666A" w:rsidRPr="00F1129F" w:rsidRDefault="0066666A" w:rsidP="0066666A">
            <w:pPr>
              <w:spacing w:after="0" w:line="240" w:lineRule="auto"/>
              <w:jc w:val="center"/>
              <w:rPr>
                <w:rFonts w:ascii="Times New Roman" w:eastAsia="Times New Roman" w:hAnsi="Times New Roman" w:cs="Times New Roman"/>
                <w:color w:val="FFFFFF" w:themeColor="background1"/>
                <w:sz w:val="24"/>
                <w:szCs w:val="24"/>
                <w:lang w:val="en-GB" w:eastAsia="es-DO"/>
              </w:rPr>
            </w:pPr>
            <w:r w:rsidRPr="00F1129F">
              <w:rPr>
                <w:rFonts w:ascii="Times New Roman" w:eastAsia="Times New Roman" w:hAnsi="Times New Roman" w:cs="Times New Roman"/>
                <w:color w:val="FFFFFF" w:themeColor="background1"/>
                <w:sz w:val="24"/>
                <w:szCs w:val="24"/>
                <w:lang w:val="en-GB" w:eastAsia="es-DO"/>
              </w:rPr>
              <w:t>Nacionalidad</w:t>
            </w:r>
          </w:p>
        </w:tc>
        <w:tc>
          <w:tcPr>
            <w:tcW w:w="2731" w:type="dxa"/>
            <w:tcBorders>
              <w:top w:val="nil"/>
              <w:left w:val="nil"/>
              <w:bottom w:val="single" w:sz="8" w:space="0" w:color="auto"/>
              <w:right w:val="single" w:sz="8" w:space="0" w:color="auto"/>
            </w:tcBorders>
            <w:shd w:val="clear" w:color="000000" w:fill="002060"/>
            <w:vAlign w:val="center"/>
            <w:hideMark/>
          </w:tcPr>
          <w:p w14:paraId="63097931" w14:textId="77777777" w:rsidR="0066666A" w:rsidRPr="00F1129F" w:rsidRDefault="0066666A" w:rsidP="0066666A">
            <w:pPr>
              <w:spacing w:after="0" w:line="240" w:lineRule="auto"/>
              <w:jc w:val="center"/>
              <w:rPr>
                <w:rFonts w:ascii="Times New Roman" w:eastAsia="Times New Roman" w:hAnsi="Times New Roman" w:cs="Times New Roman"/>
                <w:color w:val="FFFFFF" w:themeColor="background1"/>
                <w:sz w:val="24"/>
                <w:szCs w:val="24"/>
                <w:lang w:val="en-GB" w:eastAsia="es-DO"/>
              </w:rPr>
            </w:pPr>
            <w:r w:rsidRPr="00F1129F">
              <w:rPr>
                <w:rFonts w:ascii="Times New Roman" w:eastAsia="Times New Roman" w:hAnsi="Times New Roman" w:cs="Times New Roman"/>
                <w:color w:val="FFFFFF" w:themeColor="background1"/>
                <w:sz w:val="24"/>
                <w:szCs w:val="24"/>
                <w:lang w:val="en-GB" w:eastAsia="es-DO"/>
              </w:rPr>
              <w:t>Ruta</w:t>
            </w:r>
          </w:p>
        </w:tc>
        <w:tc>
          <w:tcPr>
            <w:tcW w:w="609" w:type="dxa"/>
            <w:tcBorders>
              <w:top w:val="nil"/>
              <w:left w:val="nil"/>
              <w:bottom w:val="single" w:sz="8" w:space="0" w:color="auto"/>
              <w:right w:val="single" w:sz="8" w:space="0" w:color="auto"/>
            </w:tcBorders>
            <w:shd w:val="clear" w:color="000000" w:fill="002060"/>
            <w:vAlign w:val="center"/>
            <w:hideMark/>
          </w:tcPr>
          <w:p w14:paraId="7D7B2B5B" w14:textId="77777777" w:rsidR="0066666A" w:rsidRPr="00F1129F" w:rsidRDefault="0066666A" w:rsidP="0066666A">
            <w:pPr>
              <w:spacing w:after="0" w:line="240" w:lineRule="auto"/>
              <w:jc w:val="center"/>
              <w:rPr>
                <w:rFonts w:ascii="Times New Roman" w:eastAsia="Times New Roman" w:hAnsi="Times New Roman" w:cs="Times New Roman"/>
                <w:color w:val="FFFFFF" w:themeColor="background1"/>
                <w:sz w:val="24"/>
                <w:szCs w:val="24"/>
                <w:lang w:val="en-GB" w:eastAsia="es-DO"/>
              </w:rPr>
            </w:pPr>
            <w:r w:rsidRPr="00F1129F">
              <w:rPr>
                <w:rFonts w:ascii="Times New Roman" w:eastAsia="Times New Roman" w:hAnsi="Times New Roman" w:cs="Times New Roman"/>
                <w:color w:val="FFFFFF" w:themeColor="background1"/>
                <w:sz w:val="24"/>
                <w:szCs w:val="24"/>
                <w:lang w:val="en-GB" w:eastAsia="es-DO"/>
              </w:rPr>
              <w:t>Cantidad</w:t>
            </w:r>
          </w:p>
        </w:tc>
        <w:tc>
          <w:tcPr>
            <w:tcW w:w="1376" w:type="dxa"/>
            <w:tcBorders>
              <w:top w:val="nil"/>
              <w:left w:val="nil"/>
              <w:bottom w:val="single" w:sz="8" w:space="0" w:color="auto"/>
              <w:right w:val="single" w:sz="4" w:space="0" w:color="auto"/>
            </w:tcBorders>
            <w:shd w:val="clear" w:color="000000" w:fill="002060"/>
            <w:vAlign w:val="center"/>
            <w:hideMark/>
          </w:tcPr>
          <w:p w14:paraId="793B4B19" w14:textId="77777777" w:rsidR="0066666A" w:rsidRPr="00F1129F" w:rsidRDefault="0066666A" w:rsidP="004B3FC7">
            <w:pPr>
              <w:spacing w:after="0" w:line="240" w:lineRule="auto"/>
              <w:rPr>
                <w:rFonts w:ascii="Times New Roman" w:eastAsia="Times New Roman" w:hAnsi="Times New Roman" w:cs="Times New Roman"/>
                <w:b/>
                <w:bCs/>
                <w:color w:val="FFFFFF" w:themeColor="background1"/>
                <w:sz w:val="24"/>
                <w:szCs w:val="24"/>
                <w:lang w:eastAsia="es-DO"/>
              </w:rPr>
            </w:pPr>
            <w:r w:rsidRPr="00F1129F">
              <w:rPr>
                <w:rFonts w:ascii="Times New Roman" w:eastAsia="Times New Roman" w:hAnsi="Times New Roman" w:cs="Times New Roman"/>
                <w:color w:val="FFFFFF" w:themeColor="background1"/>
                <w:sz w:val="24"/>
                <w:szCs w:val="24"/>
                <w:lang w:val="en-GB" w:eastAsia="es-DO"/>
              </w:rPr>
              <w:t>Período</w:t>
            </w:r>
          </w:p>
        </w:tc>
      </w:tr>
      <w:tr w:rsidR="004B3FC7" w:rsidRPr="0066666A" w14:paraId="5514D942" w14:textId="77777777" w:rsidTr="004B3FC7">
        <w:trPr>
          <w:trHeight w:val="1125"/>
        </w:trPr>
        <w:tc>
          <w:tcPr>
            <w:tcW w:w="1651" w:type="dxa"/>
            <w:vMerge w:val="restart"/>
            <w:tcBorders>
              <w:top w:val="nil"/>
              <w:left w:val="single" w:sz="4" w:space="0" w:color="auto"/>
              <w:bottom w:val="nil"/>
              <w:right w:val="single" w:sz="8" w:space="0" w:color="auto"/>
            </w:tcBorders>
            <w:shd w:val="clear" w:color="auto" w:fill="auto"/>
            <w:vAlign w:val="center"/>
            <w:hideMark/>
          </w:tcPr>
          <w:p w14:paraId="58BBB986" w14:textId="77777777" w:rsidR="0066666A" w:rsidRPr="0066666A" w:rsidRDefault="0066666A" w:rsidP="0066666A">
            <w:pPr>
              <w:spacing w:after="0" w:line="240" w:lineRule="auto"/>
              <w:jc w:val="center"/>
              <w:rPr>
                <w:rFonts w:ascii="Times New Roman" w:eastAsia="Times New Roman" w:hAnsi="Times New Roman" w:cs="Times New Roman"/>
                <w:color w:val="767171"/>
                <w:sz w:val="24"/>
                <w:szCs w:val="24"/>
                <w:lang w:val="en-GB" w:eastAsia="es-DO"/>
              </w:rPr>
            </w:pPr>
            <w:r w:rsidRPr="0066666A">
              <w:rPr>
                <w:rFonts w:ascii="Times New Roman" w:eastAsia="Times New Roman" w:hAnsi="Times New Roman" w:cs="Times New Roman"/>
                <w:color w:val="767171"/>
                <w:sz w:val="24"/>
                <w:szCs w:val="24"/>
                <w:lang w:val="en-GB" w:eastAsia="es-DO"/>
              </w:rPr>
              <w:t>SKY HIGH AVIATION SERVICES, S.A.</w:t>
            </w:r>
          </w:p>
        </w:tc>
        <w:tc>
          <w:tcPr>
            <w:tcW w:w="1420" w:type="dxa"/>
            <w:tcBorders>
              <w:top w:val="nil"/>
              <w:left w:val="nil"/>
              <w:bottom w:val="nil"/>
              <w:right w:val="single" w:sz="8" w:space="0" w:color="auto"/>
            </w:tcBorders>
            <w:shd w:val="clear" w:color="auto" w:fill="auto"/>
            <w:vAlign w:val="center"/>
            <w:hideMark/>
          </w:tcPr>
          <w:p w14:paraId="34C920AC" w14:textId="77777777" w:rsidR="0066666A" w:rsidRPr="0066666A" w:rsidRDefault="0066666A" w:rsidP="0066666A">
            <w:pPr>
              <w:spacing w:after="0" w:line="240" w:lineRule="auto"/>
              <w:rPr>
                <w:rFonts w:ascii="Times New Roman" w:eastAsia="Times New Roman" w:hAnsi="Times New Roman" w:cs="Times New Roman"/>
                <w:color w:val="767171"/>
                <w:sz w:val="24"/>
                <w:szCs w:val="24"/>
                <w:lang w:val="en-GB" w:eastAsia="es-DO"/>
              </w:rPr>
            </w:pPr>
            <w:r w:rsidRPr="0066666A">
              <w:rPr>
                <w:rFonts w:ascii="Times New Roman" w:eastAsia="Times New Roman" w:hAnsi="Times New Roman" w:cs="Times New Roman"/>
                <w:color w:val="767171"/>
                <w:sz w:val="24"/>
                <w:szCs w:val="24"/>
                <w:lang w:val="en-GB" w:eastAsia="es-DO"/>
              </w:rPr>
              <w:t> </w:t>
            </w:r>
          </w:p>
        </w:tc>
        <w:tc>
          <w:tcPr>
            <w:tcW w:w="2731" w:type="dxa"/>
            <w:tcBorders>
              <w:top w:val="nil"/>
              <w:left w:val="nil"/>
              <w:bottom w:val="nil"/>
              <w:right w:val="single" w:sz="8" w:space="0" w:color="auto"/>
            </w:tcBorders>
            <w:shd w:val="clear" w:color="auto" w:fill="auto"/>
            <w:vAlign w:val="center"/>
            <w:hideMark/>
          </w:tcPr>
          <w:p w14:paraId="22F73BE8" w14:textId="77777777" w:rsidR="0066666A" w:rsidRPr="0066666A" w:rsidRDefault="0066666A" w:rsidP="0066666A">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Santo Domingo (MDSD)/Miami (KMIA)/Santo Domingo (MDSD);</w:t>
            </w:r>
          </w:p>
        </w:tc>
        <w:tc>
          <w:tcPr>
            <w:tcW w:w="609" w:type="dxa"/>
            <w:tcBorders>
              <w:top w:val="nil"/>
              <w:left w:val="nil"/>
              <w:bottom w:val="nil"/>
              <w:right w:val="single" w:sz="8" w:space="0" w:color="auto"/>
            </w:tcBorders>
            <w:shd w:val="clear" w:color="auto" w:fill="auto"/>
            <w:vAlign w:val="center"/>
            <w:hideMark/>
          </w:tcPr>
          <w:p w14:paraId="01C1E975" w14:textId="77777777" w:rsidR="0066666A" w:rsidRPr="0066666A" w:rsidRDefault="0066666A" w:rsidP="0066666A">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1376" w:type="dxa"/>
            <w:tcBorders>
              <w:top w:val="nil"/>
              <w:left w:val="nil"/>
              <w:bottom w:val="nil"/>
              <w:right w:val="single" w:sz="4" w:space="0" w:color="auto"/>
            </w:tcBorders>
            <w:shd w:val="clear" w:color="auto" w:fill="auto"/>
            <w:vAlign w:val="center"/>
            <w:hideMark/>
          </w:tcPr>
          <w:p w14:paraId="0725ED7F" w14:textId="77777777" w:rsidR="0066666A" w:rsidRPr="0066666A" w:rsidRDefault="0066666A" w:rsidP="0066666A">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r>
      <w:tr w:rsidR="004B3FC7" w:rsidRPr="0066666A" w14:paraId="3D927232" w14:textId="77777777" w:rsidTr="004B3FC7">
        <w:trPr>
          <w:trHeight w:val="300"/>
        </w:trPr>
        <w:tc>
          <w:tcPr>
            <w:tcW w:w="1651" w:type="dxa"/>
            <w:vMerge/>
            <w:tcBorders>
              <w:top w:val="nil"/>
              <w:left w:val="single" w:sz="4" w:space="0" w:color="auto"/>
              <w:bottom w:val="nil"/>
              <w:right w:val="single" w:sz="8" w:space="0" w:color="auto"/>
            </w:tcBorders>
            <w:shd w:val="clear" w:color="auto" w:fill="auto"/>
            <w:vAlign w:val="center"/>
            <w:hideMark/>
          </w:tcPr>
          <w:p w14:paraId="1BDFABAF"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p>
        </w:tc>
        <w:tc>
          <w:tcPr>
            <w:tcW w:w="1420" w:type="dxa"/>
            <w:tcBorders>
              <w:top w:val="nil"/>
              <w:left w:val="nil"/>
              <w:bottom w:val="nil"/>
              <w:right w:val="single" w:sz="8" w:space="0" w:color="auto"/>
            </w:tcBorders>
            <w:shd w:val="clear" w:color="auto" w:fill="auto"/>
            <w:vAlign w:val="center"/>
            <w:hideMark/>
          </w:tcPr>
          <w:p w14:paraId="6ECA26A6"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2731" w:type="dxa"/>
            <w:tcBorders>
              <w:top w:val="nil"/>
              <w:left w:val="nil"/>
              <w:bottom w:val="nil"/>
              <w:right w:val="single" w:sz="8" w:space="0" w:color="auto"/>
            </w:tcBorders>
            <w:shd w:val="clear" w:color="auto" w:fill="auto"/>
            <w:vAlign w:val="center"/>
            <w:hideMark/>
          </w:tcPr>
          <w:p w14:paraId="5C39927C"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609" w:type="dxa"/>
            <w:tcBorders>
              <w:top w:val="nil"/>
              <w:left w:val="nil"/>
              <w:bottom w:val="nil"/>
              <w:right w:val="single" w:sz="8" w:space="0" w:color="auto"/>
            </w:tcBorders>
            <w:shd w:val="clear" w:color="auto" w:fill="auto"/>
            <w:vAlign w:val="center"/>
            <w:hideMark/>
          </w:tcPr>
          <w:p w14:paraId="27B57358"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1376" w:type="dxa"/>
            <w:tcBorders>
              <w:top w:val="nil"/>
              <w:left w:val="nil"/>
              <w:bottom w:val="nil"/>
              <w:right w:val="single" w:sz="4" w:space="0" w:color="auto"/>
            </w:tcBorders>
            <w:shd w:val="clear" w:color="auto" w:fill="auto"/>
            <w:vAlign w:val="center"/>
            <w:hideMark/>
          </w:tcPr>
          <w:p w14:paraId="7716B7B4" w14:textId="77777777" w:rsidR="0066666A" w:rsidRPr="0066666A" w:rsidRDefault="0066666A" w:rsidP="0066666A">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r>
      <w:tr w:rsidR="004B3FC7" w:rsidRPr="0066666A" w14:paraId="34E892F2" w14:textId="77777777" w:rsidTr="004B3FC7">
        <w:trPr>
          <w:trHeight w:val="900"/>
        </w:trPr>
        <w:tc>
          <w:tcPr>
            <w:tcW w:w="1651" w:type="dxa"/>
            <w:vMerge/>
            <w:tcBorders>
              <w:top w:val="nil"/>
              <w:left w:val="single" w:sz="4" w:space="0" w:color="auto"/>
              <w:bottom w:val="nil"/>
              <w:right w:val="single" w:sz="8" w:space="0" w:color="auto"/>
            </w:tcBorders>
            <w:shd w:val="clear" w:color="auto" w:fill="auto"/>
            <w:vAlign w:val="center"/>
            <w:hideMark/>
          </w:tcPr>
          <w:p w14:paraId="3633C11B"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p>
        </w:tc>
        <w:tc>
          <w:tcPr>
            <w:tcW w:w="1420" w:type="dxa"/>
            <w:tcBorders>
              <w:top w:val="nil"/>
              <w:left w:val="nil"/>
              <w:bottom w:val="nil"/>
              <w:right w:val="single" w:sz="8" w:space="0" w:color="auto"/>
            </w:tcBorders>
            <w:shd w:val="clear" w:color="auto" w:fill="auto"/>
            <w:vAlign w:val="center"/>
            <w:hideMark/>
          </w:tcPr>
          <w:p w14:paraId="7A83F395"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2731" w:type="dxa"/>
            <w:tcBorders>
              <w:top w:val="nil"/>
              <w:left w:val="nil"/>
              <w:bottom w:val="nil"/>
              <w:right w:val="single" w:sz="8" w:space="0" w:color="auto"/>
            </w:tcBorders>
            <w:shd w:val="clear" w:color="auto" w:fill="auto"/>
            <w:vAlign w:val="center"/>
            <w:hideMark/>
          </w:tcPr>
          <w:p w14:paraId="3324A5F9" w14:textId="77777777" w:rsidR="0066666A" w:rsidRPr="0066666A" w:rsidRDefault="0066666A" w:rsidP="004B3FC7">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Punta Cana (MDPC)/Miami (KMIA)/Punta Cana (MDPC);</w:t>
            </w:r>
          </w:p>
        </w:tc>
        <w:tc>
          <w:tcPr>
            <w:tcW w:w="609" w:type="dxa"/>
            <w:tcBorders>
              <w:top w:val="nil"/>
              <w:left w:val="nil"/>
              <w:bottom w:val="nil"/>
              <w:right w:val="single" w:sz="8" w:space="0" w:color="auto"/>
            </w:tcBorders>
            <w:shd w:val="clear" w:color="auto" w:fill="auto"/>
            <w:vAlign w:val="center"/>
            <w:hideMark/>
          </w:tcPr>
          <w:p w14:paraId="20000B44"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1376" w:type="dxa"/>
            <w:tcBorders>
              <w:top w:val="nil"/>
              <w:left w:val="nil"/>
              <w:bottom w:val="nil"/>
              <w:right w:val="single" w:sz="4" w:space="0" w:color="auto"/>
            </w:tcBorders>
            <w:shd w:val="clear" w:color="auto" w:fill="auto"/>
            <w:vAlign w:val="center"/>
            <w:hideMark/>
          </w:tcPr>
          <w:p w14:paraId="3CBCDFF5" w14:textId="77777777" w:rsidR="0066666A" w:rsidRPr="0066666A" w:rsidRDefault="0066666A" w:rsidP="0066666A">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r>
      <w:tr w:rsidR="004B3FC7" w:rsidRPr="0066666A" w14:paraId="78E7F67C" w14:textId="77777777" w:rsidTr="004B3FC7">
        <w:trPr>
          <w:trHeight w:val="300"/>
        </w:trPr>
        <w:tc>
          <w:tcPr>
            <w:tcW w:w="1651" w:type="dxa"/>
            <w:vMerge/>
            <w:tcBorders>
              <w:top w:val="nil"/>
              <w:left w:val="single" w:sz="4" w:space="0" w:color="auto"/>
              <w:bottom w:val="nil"/>
              <w:right w:val="single" w:sz="8" w:space="0" w:color="auto"/>
            </w:tcBorders>
            <w:shd w:val="clear" w:color="auto" w:fill="auto"/>
            <w:vAlign w:val="center"/>
            <w:hideMark/>
          </w:tcPr>
          <w:p w14:paraId="595A18B1"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p>
        </w:tc>
        <w:tc>
          <w:tcPr>
            <w:tcW w:w="1420" w:type="dxa"/>
            <w:tcBorders>
              <w:top w:val="nil"/>
              <w:left w:val="nil"/>
              <w:bottom w:val="nil"/>
              <w:right w:val="single" w:sz="8" w:space="0" w:color="auto"/>
            </w:tcBorders>
            <w:shd w:val="clear" w:color="auto" w:fill="auto"/>
            <w:vAlign w:val="center"/>
            <w:hideMark/>
          </w:tcPr>
          <w:p w14:paraId="707222C7"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2731" w:type="dxa"/>
            <w:tcBorders>
              <w:top w:val="nil"/>
              <w:left w:val="nil"/>
              <w:bottom w:val="nil"/>
              <w:right w:val="single" w:sz="8" w:space="0" w:color="auto"/>
            </w:tcBorders>
            <w:shd w:val="clear" w:color="auto" w:fill="auto"/>
            <w:vAlign w:val="center"/>
            <w:hideMark/>
          </w:tcPr>
          <w:p w14:paraId="65AD1C62"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609" w:type="dxa"/>
            <w:tcBorders>
              <w:top w:val="nil"/>
              <w:left w:val="nil"/>
              <w:bottom w:val="nil"/>
              <w:right w:val="single" w:sz="8" w:space="0" w:color="auto"/>
            </w:tcBorders>
            <w:shd w:val="clear" w:color="auto" w:fill="auto"/>
            <w:vAlign w:val="center"/>
            <w:hideMark/>
          </w:tcPr>
          <w:p w14:paraId="3D26D19D"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1376" w:type="dxa"/>
            <w:tcBorders>
              <w:top w:val="nil"/>
              <w:left w:val="nil"/>
              <w:bottom w:val="nil"/>
              <w:right w:val="single" w:sz="4" w:space="0" w:color="auto"/>
            </w:tcBorders>
            <w:shd w:val="clear" w:color="auto" w:fill="auto"/>
            <w:vAlign w:val="center"/>
            <w:hideMark/>
          </w:tcPr>
          <w:p w14:paraId="15445119" w14:textId="77777777" w:rsidR="0066666A" w:rsidRPr="0066666A" w:rsidRDefault="0066666A" w:rsidP="0066666A">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r>
      <w:tr w:rsidR="004B3FC7" w:rsidRPr="0066666A" w14:paraId="1B810CAE" w14:textId="77777777" w:rsidTr="004B3FC7">
        <w:trPr>
          <w:trHeight w:val="900"/>
        </w:trPr>
        <w:tc>
          <w:tcPr>
            <w:tcW w:w="1651" w:type="dxa"/>
            <w:vMerge/>
            <w:tcBorders>
              <w:top w:val="nil"/>
              <w:left w:val="single" w:sz="4" w:space="0" w:color="auto"/>
              <w:bottom w:val="nil"/>
              <w:right w:val="single" w:sz="8" w:space="0" w:color="auto"/>
            </w:tcBorders>
            <w:shd w:val="clear" w:color="auto" w:fill="auto"/>
            <w:vAlign w:val="center"/>
            <w:hideMark/>
          </w:tcPr>
          <w:p w14:paraId="75E7DB0B"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p>
        </w:tc>
        <w:tc>
          <w:tcPr>
            <w:tcW w:w="1420" w:type="dxa"/>
            <w:tcBorders>
              <w:top w:val="nil"/>
              <w:left w:val="nil"/>
              <w:bottom w:val="nil"/>
              <w:right w:val="single" w:sz="8" w:space="0" w:color="auto"/>
            </w:tcBorders>
            <w:shd w:val="clear" w:color="auto" w:fill="auto"/>
            <w:vAlign w:val="center"/>
            <w:hideMark/>
          </w:tcPr>
          <w:p w14:paraId="5ACB39B1"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2731" w:type="dxa"/>
            <w:tcBorders>
              <w:top w:val="nil"/>
              <w:left w:val="nil"/>
              <w:bottom w:val="nil"/>
              <w:right w:val="single" w:sz="8" w:space="0" w:color="auto"/>
            </w:tcBorders>
            <w:shd w:val="clear" w:color="auto" w:fill="auto"/>
            <w:vAlign w:val="center"/>
            <w:hideMark/>
          </w:tcPr>
          <w:p w14:paraId="41712F84" w14:textId="77777777" w:rsidR="0066666A" w:rsidRPr="0066666A" w:rsidRDefault="0066666A" w:rsidP="004B3FC7">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Puerto Plata (MDPP)/Miami (KMIA)/Puerto Plata (MDPP);</w:t>
            </w:r>
          </w:p>
        </w:tc>
        <w:tc>
          <w:tcPr>
            <w:tcW w:w="609" w:type="dxa"/>
            <w:tcBorders>
              <w:top w:val="nil"/>
              <w:left w:val="nil"/>
              <w:bottom w:val="nil"/>
              <w:right w:val="single" w:sz="8" w:space="0" w:color="auto"/>
            </w:tcBorders>
            <w:shd w:val="clear" w:color="auto" w:fill="auto"/>
            <w:vAlign w:val="center"/>
            <w:hideMark/>
          </w:tcPr>
          <w:p w14:paraId="2E38AA3B"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1376" w:type="dxa"/>
            <w:tcBorders>
              <w:top w:val="nil"/>
              <w:left w:val="nil"/>
              <w:bottom w:val="nil"/>
              <w:right w:val="single" w:sz="4" w:space="0" w:color="auto"/>
            </w:tcBorders>
            <w:shd w:val="clear" w:color="auto" w:fill="auto"/>
            <w:vAlign w:val="center"/>
            <w:hideMark/>
          </w:tcPr>
          <w:p w14:paraId="4EE753A7" w14:textId="77777777" w:rsidR="0066666A" w:rsidRPr="0066666A" w:rsidRDefault="0066666A" w:rsidP="0066666A">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r>
      <w:tr w:rsidR="004B3FC7" w:rsidRPr="0066666A" w14:paraId="5CA82E99" w14:textId="77777777" w:rsidTr="004B3FC7">
        <w:trPr>
          <w:trHeight w:val="300"/>
        </w:trPr>
        <w:tc>
          <w:tcPr>
            <w:tcW w:w="1651" w:type="dxa"/>
            <w:vMerge/>
            <w:tcBorders>
              <w:top w:val="nil"/>
              <w:left w:val="single" w:sz="4" w:space="0" w:color="auto"/>
              <w:bottom w:val="nil"/>
              <w:right w:val="single" w:sz="8" w:space="0" w:color="auto"/>
            </w:tcBorders>
            <w:shd w:val="clear" w:color="auto" w:fill="auto"/>
            <w:vAlign w:val="center"/>
            <w:hideMark/>
          </w:tcPr>
          <w:p w14:paraId="40D02EFA"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p>
        </w:tc>
        <w:tc>
          <w:tcPr>
            <w:tcW w:w="1420" w:type="dxa"/>
            <w:tcBorders>
              <w:top w:val="nil"/>
              <w:left w:val="nil"/>
              <w:bottom w:val="nil"/>
              <w:right w:val="single" w:sz="8" w:space="0" w:color="auto"/>
            </w:tcBorders>
            <w:shd w:val="clear" w:color="auto" w:fill="auto"/>
            <w:vAlign w:val="center"/>
            <w:hideMark/>
          </w:tcPr>
          <w:p w14:paraId="0DA6F667"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2731" w:type="dxa"/>
            <w:tcBorders>
              <w:top w:val="nil"/>
              <w:left w:val="nil"/>
              <w:bottom w:val="nil"/>
              <w:right w:val="single" w:sz="8" w:space="0" w:color="auto"/>
            </w:tcBorders>
            <w:shd w:val="clear" w:color="auto" w:fill="auto"/>
            <w:vAlign w:val="center"/>
            <w:hideMark/>
          </w:tcPr>
          <w:p w14:paraId="59478F21"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609" w:type="dxa"/>
            <w:tcBorders>
              <w:top w:val="nil"/>
              <w:left w:val="nil"/>
              <w:bottom w:val="nil"/>
              <w:right w:val="single" w:sz="8" w:space="0" w:color="auto"/>
            </w:tcBorders>
            <w:shd w:val="clear" w:color="auto" w:fill="auto"/>
            <w:vAlign w:val="center"/>
            <w:hideMark/>
          </w:tcPr>
          <w:p w14:paraId="294ACA4B"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1376" w:type="dxa"/>
            <w:tcBorders>
              <w:top w:val="nil"/>
              <w:left w:val="nil"/>
              <w:bottom w:val="nil"/>
              <w:right w:val="single" w:sz="4" w:space="0" w:color="auto"/>
            </w:tcBorders>
            <w:shd w:val="clear" w:color="auto" w:fill="auto"/>
            <w:vAlign w:val="center"/>
            <w:hideMark/>
          </w:tcPr>
          <w:p w14:paraId="353F68E7" w14:textId="77777777" w:rsidR="0066666A" w:rsidRPr="0066666A" w:rsidRDefault="0066666A" w:rsidP="0066666A">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r>
      <w:tr w:rsidR="004B3FC7" w:rsidRPr="0066666A" w14:paraId="0A48FED3" w14:textId="77777777" w:rsidTr="004B3FC7">
        <w:trPr>
          <w:trHeight w:val="1350"/>
        </w:trPr>
        <w:tc>
          <w:tcPr>
            <w:tcW w:w="1651" w:type="dxa"/>
            <w:vMerge/>
            <w:tcBorders>
              <w:top w:val="nil"/>
              <w:left w:val="single" w:sz="4" w:space="0" w:color="auto"/>
              <w:bottom w:val="nil"/>
              <w:right w:val="single" w:sz="8" w:space="0" w:color="auto"/>
            </w:tcBorders>
            <w:shd w:val="clear" w:color="auto" w:fill="auto"/>
            <w:vAlign w:val="center"/>
            <w:hideMark/>
          </w:tcPr>
          <w:p w14:paraId="3B1084C4"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p>
        </w:tc>
        <w:tc>
          <w:tcPr>
            <w:tcW w:w="1420" w:type="dxa"/>
            <w:tcBorders>
              <w:top w:val="nil"/>
              <w:left w:val="nil"/>
              <w:bottom w:val="nil"/>
              <w:right w:val="single" w:sz="8" w:space="0" w:color="auto"/>
            </w:tcBorders>
            <w:shd w:val="clear" w:color="auto" w:fill="auto"/>
            <w:vAlign w:val="center"/>
            <w:hideMark/>
          </w:tcPr>
          <w:p w14:paraId="03C21D3C"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2731" w:type="dxa"/>
            <w:tcBorders>
              <w:top w:val="nil"/>
              <w:left w:val="nil"/>
              <w:bottom w:val="nil"/>
              <w:right w:val="single" w:sz="8" w:space="0" w:color="auto"/>
            </w:tcBorders>
            <w:shd w:val="clear" w:color="auto" w:fill="auto"/>
            <w:vAlign w:val="center"/>
            <w:hideMark/>
          </w:tcPr>
          <w:p w14:paraId="48E84BF5" w14:textId="77777777" w:rsidR="0066666A" w:rsidRPr="0066666A" w:rsidRDefault="0066666A" w:rsidP="004B3FC7">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Santo Domingo (MDSD)/Boston (KBOS)/Santo Domingo (MDSD);</w:t>
            </w:r>
          </w:p>
        </w:tc>
        <w:tc>
          <w:tcPr>
            <w:tcW w:w="609" w:type="dxa"/>
            <w:tcBorders>
              <w:top w:val="nil"/>
              <w:left w:val="nil"/>
              <w:bottom w:val="nil"/>
              <w:right w:val="single" w:sz="8" w:space="0" w:color="auto"/>
            </w:tcBorders>
            <w:shd w:val="clear" w:color="auto" w:fill="auto"/>
            <w:vAlign w:val="center"/>
            <w:hideMark/>
          </w:tcPr>
          <w:p w14:paraId="12B6C295"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1376" w:type="dxa"/>
            <w:tcBorders>
              <w:top w:val="nil"/>
              <w:left w:val="nil"/>
              <w:bottom w:val="nil"/>
              <w:right w:val="single" w:sz="4" w:space="0" w:color="auto"/>
            </w:tcBorders>
            <w:shd w:val="clear" w:color="auto" w:fill="auto"/>
            <w:vAlign w:val="center"/>
            <w:hideMark/>
          </w:tcPr>
          <w:p w14:paraId="08539A09" w14:textId="77777777" w:rsidR="0066666A" w:rsidRPr="0066666A" w:rsidRDefault="0066666A" w:rsidP="0066666A">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r>
      <w:tr w:rsidR="004B3FC7" w:rsidRPr="0066666A" w14:paraId="043ED90E" w14:textId="77777777" w:rsidTr="004B3FC7">
        <w:trPr>
          <w:trHeight w:val="300"/>
        </w:trPr>
        <w:tc>
          <w:tcPr>
            <w:tcW w:w="1651" w:type="dxa"/>
            <w:vMerge/>
            <w:tcBorders>
              <w:top w:val="nil"/>
              <w:left w:val="single" w:sz="4" w:space="0" w:color="auto"/>
              <w:bottom w:val="nil"/>
              <w:right w:val="single" w:sz="8" w:space="0" w:color="auto"/>
            </w:tcBorders>
            <w:shd w:val="clear" w:color="auto" w:fill="auto"/>
            <w:vAlign w:val="center"/>
            <w:hideMark/>
          </w:tcPr>
          <w:p w14:paraId="2D6496EE"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p>
        </w:tc>
        <w:tc>
          <w:tcPr>
            <w:tcW w:w="1420" w:type="dxa"/>
            <w:tcBorders>
              <w:top w:val="nil"/>
              <w:left w:val="nil"/>
              <w:bottom w:val="nil"/>
              <w:right w:val="single" w:sz="8" w:space="0" w:color="auto"/>
            </w:tcBorders>
            <w:shd w:val="clear" w:color="auto" w:fill="auto"/>
            <w:vAlign w:val="center"/>
            <w:hideMark/>
          </w:tcPr>
          <w:p w14:paraId="06FEFDBC"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2731" w:type="dxa"/>
            <w:tcBorders>
              <w:top w:val="nil"/>
              <w:left w:val="nil"/>
              <w:bottom w:val="nil"/>
              <w:right w:val="single" w:sz="8" w:space="0" w:color="auto"/>
            </w:tcBorders>
            <w:shd w:val="clear" w:color="auto" w:fill="auto"/>
            <w:vAlign w:val="center"/>
            <w:hideMark/>
          </w:tcPr>
          <w:p w14:paraId="7F58BD88"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609" w:type="dxa"/>
            <w:tcBorders>
              <w:top w:val="nil"/>
              <w:left w:val="nil"/>
              <w:bottom w:val="nil"/>
              <w:right w:val="single" w:sz="8" w:space="0" w:color="auto"/>
            </w:tcBorders>
            <w:shd w:val="clear" w:color="auto" w:fill="auto"/>
            <w:vAlign w:val="center"/>
            <w:hideMark/>
          </w:tcPr>
          <w:p w14:paraId="0A6BF901"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1376" w:type="dxa"/>
            <w:tcBorders>
              <w:top w:val="nil"/>
              <w:left w:val="nil"/>
              <w:bottom w:val="nil"/>
              <w:right w:val="single" w:sz="4" w:space="0" w:color="auto"/>
            </w:tcBorders>
            <w:shd w:val="clear" w:color="auto" w:fill="auto"/>
            <w:vAlign w:val="center"/>
            <w:hideMark/>
          </w:tcPr>
          <w:p w14:paraId="6B3C52BC" w14:textId="77777777" w:rsidR="0066666A" w:rsidRPr="0066666A" w:rsidRDefault="0066666A" w:rsidP="0066666A">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r>
      <w:tr w:rsidR="004B3FC7" w:rsidRPr="0066666A" w14:paraId="734B4442" w14:textId="77777777" w:rsidTr="004B3FC7">
        <w:trPr>
          <w:trHeight w:val="1125"/>
        </w:trPr>
        <w:tc>
          <w:tcPr>
            <w:tcW w:w="1651" w:type="dxa"/>
            <w:vMerge/>
            <w:tcBorders>
              <w:top w:val="nil"/>
              <w:left w:val="single" w:sz="4" w:space="0" w:color="auto"/>
              <w:bottom w:val="nil"/>
              <w:right w:val="single" w:sz="8" w:space="0" w:color="auto"/>
            </w:tcBorders>
            <w:shd w:val="clear" w:color="auto" w:fill="auto"/>
            <w:vAlign w:val="center"/>
            <w:hideMark/>
          </w:tcPr>
          <w:p w14:paraId="7A19B125"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p>
        </w:tc>
        <w:tc>
          <w:tcPr>
            <w:tcW w:w="1420" w:type="dxa"/>
            <w:tcBorders>
              <w:top w:val="nil"/>
              <w:left w:val="nil"/>
              <w:bottom w:val="nil"/>
              <w:right w:val="single" w:sz="8" w:space="0" w:color="auto"/>
            </w:tcBorders>
            <w:shd w:val="clear" w:color="auto" w:fill="auto"/>
            <w:vAlign w:val="center"/>
            <w:hideMark/>
          </w:tcPr>
          <w:p w14:paraId="46ADC816"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2731" w:type="dxa"/>
            <w:tcBorders>
              <w:top w:val="nil"/>
              <w:left w:val="nil"/>
              <w:bottom w:val="nil"/>
              <w:right w:val="single" w:sz="8" w:space="0" w:color="auto"/>
            </w:tcBorders>
            <w:shd w:val="clear" w:color="auto" w:fill="auto"/>
            <w:vAlign w:val="center"/>
            <w:hideMark/>
          </w:tcPr>
          <w:p w14:paraId="13E1C059" w14:textId="77777777" w:rsidR="0066666A" w:rsidRPr="0066666A" w:rsidRDefault="0066666A" w:rsidP="004B3FC7">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Punta Cana (MDPC)/Boston (KBOS)/Punta Cana (MDPC);</w:t>
            </w:r>
          </w:p>
        </w:tc>
        <w:tc>
          <w:tcPr>
            <w:tcW w:w="609" w:type="dxa"/>
            <w:tcBorders>
              <w:top w:val="nil"/>
              <w:left w:val="nil"/>
              <w:bottom w:val="nil"/>
              <w:right w:val="single" w:sz="8" w:space="0" w:color="auto"/>
            </w:tcBorders>
            <w:shd w:val="clear" w:color="auto" w:fill="auto"/>
            <w:vAlign w:val="center"/>
            <w:hideMark/>
          </w:tcPr>
          <w:p w14:paraId="569CCD54"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1376" w:type="dxa"/>
            <w:tcBorders>
              <w:top w:val="nil"/>
              <w:left w:val="nil"/>
              <w:bottom w:val="nil"/>
              <w:right w:val="single" w:sz="4" w:space="0" w:color="auto"/>
            </w:tcBorders>
            <w:shd w:val="clear" w:color="auto" w:fill="auto"/>
            <w:vAlign w:val="center"/>
            <w:hideMark/>
          </w:tcPr>
          <w:p w14:paraId="587DF5CB" w14:textId="77777777" w:rsidR="0066666A" w:rsidRPr="0066666A" w:rsidRDefault="0066666A" w:rsidP="0066666A">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r>
      <w:tr w:rsidR="004B3FC7" w:rsidRPr="0066666A" w14:paraId="6A925F79" w14:textId="77777777" w:rsidTr="004B3FC7">
        <w:trPr>
          <w:trHeight w:val="300"/>
        </w:trPr>
        <w:tc>
          <w:tcPr>
            <w:tcW w:w="1651" w:type="dxa"/>
            <w:vMerge/>
            <w:tcBorders>
              <w:top w:val="nil"/>
              <w:left w:val="single" w:sz="4" w:space="0" w:color="auto"/>
              <w:bottom w:val="nil"/>
              <w:right w:val="single" w:sz="8" w:space="0" w:color="auto"/>
            </w:tcBorders>
            <w:shd w:val="clear" w:color="auto" w:fill="auto"/>
            <w:vAlign w:val="center"/>
            <w:hideMark/>
          </w:tcPr>
          <w:p w14:paraId="29869E2D"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p>
        </w:tc>
        <w:tc>
          <w:tcPr>
            <w:tcW w:w="1420" w:type="dxa"/>
            <w:tcBorders>
              <w:top w:val="nil"/>
              <w:left w:val="nil"/>
              <w:bottom w:val="nil"/>
              <w:right w:val="single" w:sz="8" w:space="0" w:color="auto"/>
            </w:tcBorders>
            <w:shd w:val="clear" w:color="auto" w:fill="auto"/>
            <w:vAlign w:val="center"/>
            <w:hideMark/>
          </w:tcPr>
          <w:p w14:paraId="2C6EE41D"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2731" w:type="dxa"/>
            <w:tcBorders>
              <w:top w:val="nil"/>
              <w:left w:val="nil"/>
              <w:bottom w:val="nil"/>
              <w:right w:val="single" w:sz="8" w:space="0" w:color="auto"/>
            </w:tcBorders>
            <w:shd w:val="clear" w:color="auto" w:fill="auto"/>
            <w:vAlign w:val="center"/>
            <w:hideMark/>
          </w:tcPr>
          <w:p w14:paraId="3531F61E"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609" w:type="dxa"/>
            <w:tcBorders>
              <w:top w:val="nil"/>
              <w:left w:val="nil"/>
              <w:bottom w:val="nil"/>
              <w:right w:val="single" w:sz="8" w:space="0" w:color="auto"/>
            </w:tcBorders>
            <w:shd w:val="clear" w:color="auto" w:fill="auto"/>
            <w:vAlign w:val="center"/>
            <w:hideMark/>
          </w:tcPr>
          <w:p w14:paraId="58BB9E9C"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1376" w:type="dxa"/>
            <w:tcBorders>
              <w:top w:val="nil"/>
              <w:left w:val="nil"/>
              <w:bottom w:val="nil"/>
              <w:right w:val="single" w:sz="4" w:space="0" w:color="auto"/>
            </w:tcBorders>
            <w:shd w:val="clear" w:color="auto" w:fill="auto"/>
            <w:vAlign w:val="center"/>
            <w:hideMark/>
          </w:tcPr>
          <w:p w14:paraId="30C0ABFA" w14:textId="77777777" w:rsidR="0066666A" w:rsidRPr="0066666A" w:rsidRDefault="0066666A" w:rsidP="0066666A">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r>
      <w:tr w:rsidR="004B3FC7" w:rsidRPr="0066666A" w14:paraId="6426FE41" w14:textId="77777777" w:rsidTr="004B3FC7">
        <w:trPr>
          <w:trHeight w:val="1125"/>
        </w:trPr>
        <w:tc>
          <w:tcPr>
            <w:tcW w:w="1651" w:type="dxa"/>
            <w:vMerge/>
            <w:tcBorders>
              <w:top w:val="nil"/>
              <w:left w:val="single" w:sz="4" w:space="0" w:color="auto"/>
              <w:bottom w:val="nil"/>
              <w:right w:val="single" w:sz="8" w:space="0" w:color="auto"/>
            </w:tcBorders>
            <w:shd w:val="clear" w:color="auto" w:fill="auto"/>
            <w:vAlign w:val="center"/>
            <w:hideMark/>
          </w:tcPr>
          <w:p w14:paraId="0C659401"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p>
        </w:tc>
        <w:tc>
          <w:tcPr>
            <w:tcW w:w="1420" w:type="dxa"/>
            <w:tcBorders>
              <w:top w:val="nil"/>
              <w:left w:val="nil"/>
              <w:bottom w:val="nil"/>
              <w:right w:val="single" w:sz="8" w:space="0" w:color="auto"/>
            </w:tcBorders>
            <w:shd w:val="clear" w:color="auto" w:fill="auto"/>
            <w:vAlign w:val="center"/>
            <w:hideMark/>
          </w:tcPr>
          <w:p w14:paraId="2FEBA52F"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2731" w:type="dxa"/>
            <w:tcBorders>
              <w:top w:val="nil"/>
              <w:left w:val="nil"/>
              <w:bottom w:val="nil"/>
              <w:right w:val="single" w:sz="8" w:space="0" w:color="auto"/>
            </w:tcBorders>
            <w:shd w:val="clear" w:color="auto" w:fill="auto"/>
            <w:vAlign w:val="center"/>
            <w:hideMark/>
          </w:tcPr>
          <w:p w14:paraId="7E2CC61A" w14:textId="77777777" w:rsidR="0066666A" w:rsidRPr="0066666A" w:rsidRDefault="0066666A" w:rsidP="004B3FC7">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Puerto Plata (MDPP)/Boston (KBOS)/Puerto Plata (MDPP);</w:t>
            </w:r>
          </w:p>
        </w:tc>
        <w:tc>
          <w:tcPr>
            <w:tcW w:w="609" w:type="dxa"/>
            <w:tcBorders>
              <w:top w:val="nil"/>
              <w:left w:val="nil"/>
              <w:bottom w:val="nil"/>
              <w:right w:val="single" w:sz="8" w:space="0" w:color="auto"/>
            </w:tcBorders>
            <w:shd w:val="clear" w:color="auto" w:fill="auto"/>
            <w:vAlign w:val="center"/>
            <w:hideMark/>
          </w:tcPr>
          <w:p w14:paraId="16B8BEF8"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1376" w:type="dxa"/>
            <w:tcBorders>
              <w:top w:val="nil"/>
              <w:left w:val="nil"/>
              <w:bottom w:val="nil"/>
              <w:right w:val="single" w:sz="4" w:space="0" w:color="auto"/>
            </w:tcBorders>
            <w:shd w:val="clear" w:color="auto" w:fill="auto"/>
            <w:vAlign w:val="center"/>
            <w:hideMark/>
          </w:tcPr>
          <w:p w14:paraId="4882FCBF" w14:textId="77777777" w:rsidR="0066666A" w:rsidRPr="0066666A" w:rsidRDefault="0066666A" w:rsidP="0066666A">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r>
      <w:tr w:rsidR="004B3FC7" w:rsidRPr="0066666A" w14:paraId="6079DC8B" w14:textId="77777777" w:rsidTr="004B3FC7">
        <w:trPr>
          <w:trHeight w:val="300"/>
        </w:trPr>
        <w:tc>
          <w:tcPr>
            <w:tcW w:w="1651" w:type="dxa"/>
            <w:vMerge/>
            <w:tcBorders>
              <w:top w:val="nil"/>
              <w:left w:val="single" w:sz="4" w:space="0" w:color="auto"/>
              <w:bottom w:val="nil"/>
              <w:right w:val="single" w:sz="8" w:space="0" w:color="auto"/>
            </w:tcBorders>
            <w:vAlign w:val="center"/>
            <w:hideMark/>
          </w:tcPr>
          <w:p w14:paraId="46F4FFC5"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p>
        </w:tc>
        <w:tc>
          <w:tcPr>
            <w:tcW w:w="1420" w:type="dxa"/>
            <w:tcBorders>
              <w:top w:val="nil"/>
              <w:left w:val="nil"/>
              <w:bottom w:val="nil"/>
              <w:right w:val="single" w:sz="8" w:space="0" w:color="auto"/>
            </w:tcBorders>
            <w:shd w:val="clear" w:color="auto" w:fill="auto"/>
            <w:vAlign w:val="center"/>
            <w:hideMark/>
          </w:tcPr>
          <w:p w14:paraId="40050195"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2731" w:type="dxa"/>
            <w:tcBorders>
              <w:top w:val="nil"/>
              <w:left w:val="nil"/>
              <w:bottom w:val="nil"/>
              <w:right w:val="single" w:sz="8" w:space="0" w:color="auto"/>
            </w:tcBorders>
            <w:shd w:val="clear" w:color="auto" w:fill="auto"/>
            <w:vAlign w:val="center"/>
            <w:hideMark/>
          </w:tcPr>
          <w:p w14:paraId="1B1A82E1"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609" w:type="dxa"/>
            <w:tcBorders>
              <w:top w:val="nil"/>
              <w:left w:val="nil"/>
              <w:bottom w:val="nil"/>
              <w:right w:val="single" w:sz="8" w:space="0" w:color="auto"/>
            </w:tcBorders>
            <w:shd w:val="clear" w:color="auto" w:fill="auto"/>
            <w:vAlign w:val="center"/>
            <w:hideMark/>
          </w:tcPr>
          <w:p w14:paraId="631BABBB"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1376" w:type="dxa"/>
            <w:tcBorders>
              <w:top w:val="nil"/>
              <w:left w:val="nil"/>
              <w:bottom w:val="nil"/>
              <w:right w:val="single" w:sz="4" w:space="0" w:color="auto"/>
            </w:tcBorders>
            <w:shd w:val="clear" w:color="auto" w:fill="auto"/>
            <w:vAlign w:val="center"/>
            <w:hideMark/>
          </w:tcPr>
          <w:p w14:paraId="37981567" w14:textId="77777777" w:rsidR="0066666A" w:rsidRPr="0066666A" w:rsidRDefault="0066666A" w:rsidP="0066666A">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r>
      <w:tr w:rsidR="004B3FC7" w:rsidRPr="0066666A" w14:paraId="76852C6C" w14:textId="77777777" w:rsidTr="004B3FC7">
        <w:trPr>
          <w:trHeight w:val="1365"/>
        </w:trPr>
        <w:tc>
          <w:tcPr>
            <w:tcW w:w="1651" w:type="dxa"/>
            <w:vMerge/>
            <w:tcBorders>
              <w:top w:val="nil"/>
              <w:left w:val="single" w:sz="4" w:space="0" w:color="auto"/>
              <w:bottom w:val="single" w:sz="4" w:space="0" w:color="auto"/>
              <w:right w:val="single" w:sz="8" w:space="0" w:color="auto"/>
            </w:tcBorders>
            <w:vAlign w:val="center"/>
            <w:hideMark/>
          </w:tcPr>
          <w:p w14:paraId="3E0EAF51"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p>
        </w:tc>
        <w:tc>
          <w:tcPr>
            <w:tcW w:w="1420" w:type="dxa"/>
            <w:tcBorders>
              <w:top w:val="nil"/>
              <w:left w:val="nil"/>
              <w:bottom w:val="single" w:sz="4" w:space="0" w:color="auto"/>
              <w:right w:val="single" w:sz="8" w:space="0" w:color="auto"/>
            </w:tcBorders>
            <w:shd w:val="clear" w:color="auto" w:fill="auto"/>
            <w:vAlign w:val="center"/>
            <w:hideMark/>
          </w:tcPr>
          <w:p w14:paraId="546882B4"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2731" w:type="dxa"/>
            <w:tcBorders>
              <w:top w:val="nil"/>
              <w:left w:val="nil"/>
              <w:bottom w:val="single" w:sz="4" w:space="0" w:color="auto"/>
              <w:right w:val="single" w:sz="8" w:space="0" w:color="auto"/>
            </w:tcBorders>
            <w:shd w:val="clear" w:color="auto" w:fill="auto"/>
            <w:vAlign w:val="center"/>
            <w:hideMark/>
          </w:tcPr>
          <w:p w14:paraId="486B09C8" w14:textId="77777777" w:rsidR="0066666A" w:rsidRPr="0066666A" w:rsidRDefault="0066666A" w:rsidP="004B3FC7">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Santo Domingo (MDSD)/Tampa (KTPA)/Santo Domingo (MDSD);</w:t>
            </w:r>
          </w:p>
        </w:tc>
        <w:tc>
          <w:tcPr>
            <w:tcW w:w="609" w:type="dxa"/>
            <w:tcBorders>
              <w:top w:val="nil"/>
              <w:left w:val="nil"/>
              <w:bottom w:val="single" w:sz="4" w:space="0" w:color="auto"/>
              <w:right w:val="single" w:sz="8" w:space="0" w:color="auto"/>
            </w:tcBorders>
            <w:shd w:val="clear" w:color="auto" w:fill="auto"/>
            <w:vAlign w:val="center"/>
            <w:hideMark/>
          </w:tcPr>
          <w:p w14:paraId="4D63280E" w14:textId="77777777" w:rsidR="0066666A" w:rsidRPr="0066666A" w:rsidRDefault="0066666A" w:rsidP="004B3FC7">
            <w:pPr>
              <w:spacing w:after="0" w:line="240" w:lineRule="auto"/>
              <w:jc w:val="center"/>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c>
          <w:tcPr>
            <w:tcW w:w="1376" w:type="dxa"/>
            <w:tcBorders>
              <w:top w:val="nil"/>
              <w:left w:val="nil"/>
              <w:bottom w:val="single" w:sz="4" w:space="0" w:color="auto"/>
              <w:right w:val="single" w:sz="4" w:space="0" w:color="auto"/>
            </w:tcBorders>
            <w:shd w:val="clear" w:color="auto" w:fill="auto"/>
            <w:vAlign w:val="center"/>
            <w:hideMark/>
          </w:tcPr>
          <w:p w14:paraId="7004783A" w14:textId="77777777" w:rsidR="0066666A" w:rsidRPr="0066666A" w:rsidRDefault="0066666A" w:rsidP="0066666A">
            <w:pPr>
              <w:spacing w:after="0" w:line="240" w:lineRule="auto"/>
              <w:rPr>
                <w:rFonts w:ascii="Times New Roman" w:eastAsia="Times New Roman" w:hAnsi="Times New Roman" w:cs="Times New Roman"/>
                <w:color w:val="767171"/>
                <w:sz w:val="24"/>
                <w:szCs w:val="24"/>
                <w:lang w:eastAsia="es-DO"/>
              </w:rPr>
            </w:pPr>
            <w:r w:rsidRPr="0066666A">
              <w:rPr>
                <w:rFonts w:ascii="Times New Roman" w:eastAsia="Times New Roman" w:hAnsi="Times New Roman" w:cs="Times New Roman"/>
                <w:color w:val="767171"/>
                <w:sz w:val="24"/>
                <w:szCs w:val="24"/>
                <w:lang w:eastAsia="es-DO"/>
              </w:rPr>
              <w:t> </w:t>
            </w:r>
          </w:p>
        </w:tc>
      </w:tr>
    </w:tbl>
    <w:p w14:paraId="0FD3AF67" w14:textId="77777777" w:rsidR="0066666A" w:rsidRPr="0014755A" w:rsidRDefault="0066666A" w:rsidP="0066666A">
      <w:pPr>
        <w:spacing w:after="0" w:line="360" w:lineRule="auto"/>
        <w:jc w:val="center"/>
        <w:rPr>
          <w:rFonts w:ascii="Times New Roman" w:eastAsia="Times New Roman" w:hAnsi="Times New Roman" w:cs="Times New Roman"/>
          <w:bCs/>
          <w:color w:val="767171"/>
          <w:sz w:val="24"/>
          <w:szCs w:val="24"/>
          <w:lang w:eastAsia="es-DO"/>
        </w:rPr>
      </w:pPr>
      <w:r w:rsidRPr="0014755A">
        <w:rPr>
          <w:rFonts w:ascii="Times New Roman" w:eastAsia="Times New Roman" w:hAnsi="Times New Roman" w:cs="Times New Roman"/>
          <w:bCs/>
          <w:color w:val="767171"/>
          <w:sz w:val="24"/>
          <w:szCs w:val="24"/>
          <w:lang w:eastAsia="es-DO"/>
        </w:rPr>
        <w:lastRenderedPageBreak/>
        <w:t xml:space="preserve">Vuelos autorizados mediante Permiso Especial, </w:t>
      </w:r>
    </w:p>
    <w:p w14:paraId="46FCAD8A" w14:textId="77777777" w:rsidR="0066666A" w:rsidRPr="0014755A" w:rsidRDefault="0066666A" w:rsidP="0066666A">
      <w:pPr>
        <w:spacing w:after="0" w:line="360" w:lineRule="auto"/>
        <w:jc w:val="center"/>
        <w:rPr>
          <w:rFonts w:ascii="Times New Roman" w:eastAsia="Times New Roman" w:hAnsi="Times New Roman" w:cs="Times New Roman"/>
          <w:bCs/>
          <w:color w:val="767171"/>
          <w:sz w:val="24"/>
          <w:szCs w:val="24"/>
          <w:lang w:eastAsia="es-DO"/>
        </w:rPr>
      </w:pPr>
      <w:r w:rsidRPr="0014755A">
        <w:rPr>
          <w:rFonts w:ascii="Times New Roman" w:eastAsia="Times New Roman" w:hAnsi="Times New Roman" w:cs="Times New Roman"/>
          <w:bCs/>
          <w:color w:val="767171"/>
          <w:sz w:val="24"/>
          <w:szCs w:val="24"/>
          <w:lang w:eastAsia="es-DO"/>
        </w:rPr>
        <w:t xml:space="preserve">Artículo </w:t>
      </w:r>
      <w:r w:rsidRPr="00897767">
        <w:rPr>
          <w:rFonts w:ascii="Times New Roman" w:eastAsia="Times New Roman" w:hAnsi="Times New Roman" w:cs="Times New Roman"/>
          <w:bCs/>
          <w:color w:val="7F7F7F" w:themeColor="text1" w:themeTint="80"/>
          <w:sz w:val="24"/>
          <w:szCs w:val="24"/>
          <w:lang w:eastAsia="es-DO"/>
        </w:rPr>
        <w:t xml:space="preserve">233, </w:t>
      </w:r>
      <w:r w:rsidRPr="0014755A">
        <w:rPr>
          <w:rFonts w:ascii="Times New Roman" w:eastAsia="Times New Roman" w:hAnsi="Times New Roman" w:cs="Times New Roman"/>
          <w:bCs/>
          <w:color w:val="767171"/>
          <w:sz w:val="24"/>
          <w:szCs w:val="24"/>
          <w:lang w:eastAsia="es-DO"/>
        </w:rPr>
        <w:t>Ley Núm.491-06 de Aviación Civil, modificada.</w:t>
      </w:r>
    </w:p>
    <w:tbl>
      <w:tblPr>
        <w:tblW w:w="7928" w:type="dxa"/>
        <w:tblCellMar>
          <w:left w:w="70" w:type="dxa"/>
          <w:right w:w="70" w:type="dxa"/>
        </w:tblCellMar>
        <w:tblLook w:val="04A0" w:firstRow="1" w:lastRow="0" w:firstColumn="1" w:lastColumn="0" w:noHBand="0" w:noVBand="1"/>
      </w:tblPr>
      <w:tblGrid>
        <w:gridCol w:w="1941"/>
        <w:gridCol w:w="1477"/>
        <w:gridCol w:w="1874"/>
        <w:gridCol w:w="1120"/>
        <w:gridCol w:w="1516"/>
      </w:tblGrid>
      <w:tr w:rsidR="0066666A" w:rsidRPr="0066666A" w14:paraId="05DEE0D8" w14:textId="77777777" w:rsidTr="009F0E41">
        <w:trPr>
          <w:trHeight w:val="300"/>
        </w:trPr>
        <w:tc>
          <w:tcPr>
            <w:tcW w:w="7928" w:type="dxa"/>
            <w:gridSpan w:val="5"/>
            <w:tcBorders>
              <w:top w:val="single" w:sz="8" w:space="0" w:color="auto"/>
              <w:left w:val="single" w:sz="8" w:space="0" w:color="auto"/>
              <w:bottom w:val="single" w:sz="8" w:space="0" w:color="auto"/>
              <w:right w:val="single" w:sz="8" w:space="0" w:color="000000"/>
            </w:tcBorders>
            <w:shd w:val="clear" w:color="auto" w:fill="002060"/>
            <w:vAlign w:val="center"/>
            <w:hideMark/>
          </w:tcPr>
          <w:p w14:paraId="38EA0C19" w14:textId="77777777" w:rsidR="0066666A" w:rsidRPr="00F1129F" w:rsidRDefault="0066666A" w:rsidP="0066666A">
            <w:pPr>
              <w:spacing w:after="0" w:line="240" w:lineRule="auto"/>
              <w:jc w:val="center"/>
              <w:rPr>
                <w:rFonts w:ascii="Times New Roman" w:eastAsia="Times New Roman" w:hAnsi="Times New Roman" w:cs="Times New Roman"/>
                <w:color w:val="FFFFFF" w:themeColor="background1"/>
                <w:sz w:val="24"/>
                <w:szCs w:val="24"/>
                <w:lang w:eastAsia="es-DO"/>
              </w:rPr>
            </w:pPr>
            <w:r w:rsidRPr="00F1129F">
              <w:rPr>
                <w:rFonts w:ascii="Times New Roman" w:eastAsia="Times New Roman" w:hAnsi="Times New Roman" w:cs="Times New Roman"/>
                <w:color w:val="FFFFFF" w:themeColor="background1"/>
                <w:sz w:val="24"/>
                <w:szCs w:val="24"/>
                <w:lang w:eastAsia="es-DO"/>
              </w:rPr>
              <w:t>Vuelos autorizados mediante permiso especial</w:t>
            </w:r>
          </w:p>
        </w:tc>
      </w:tr>
      <w:tr w:rsidR="00622FA3" w:rsidRPr="0066666A" w14:paraId="5A7B89E6" w14:textId="77777777" w:rsidTr="009F0E41">
        <w:trPr>
          <w:trHeight w:val="300"/>
        </w:trPr>
        <w:tc>
          <w:tcPr>
            <w:tcW w:w="2190" w:type="dxa"/>
            <w:tcBorders>
              <w:top w:val="nil"/>
              <w:left w:val="single" w:sz="8" w:space="0" w:color="auto"/>
              <w:bottom w:val="single" w:sz="8" w:space="0" w:color="auto"/>
              <w:right w:val="single" w:sz="8" w:space="0" w:color="auto"/>
            </w:tcBorders>
            <w:shd w:val="clear" w:color="auto" w:fill="002060"/>
            <w:vAlign w:val="center"/>
            <w:hideMark/>
          </w:tcPr>
          <w:p w14:paraId="52647611" w14:textId="77777777" w:rsidR="0066666A" w:rsidRPr="00F1129F" w:rsidRDefault="0066666A" w:rsidP="0066666A">
            <w:pPr>
              <w:spacing w:after="0" w:line="240" w:lineRule="auto"/>
              <w:jc w:val="center"/>
              <w:rPr>
                <w:rFonts w:ascii="Times New Roman" w:eastAsia="Times New Roman" w:hAnsi="Times New Roman" w:cs="Times New Roman"/>
                <w:color w:val="FFFFFF" w:themeColor="background1"/>
                <w:sz w:val="24"/>
                <w:szCs w:val="24"/>
                <w:lang w:val="en-GB" w:eastAsia="es-DO"/>
              </w:rPr>
            </w:pPr>
            <w:r w:rsidRPr="00F1129F">
              <w:rPr>
                <w:rFonts w:ascii="Times New Roman" w:eastAsia="Times New Roman" w:hAnsi="Times New Roman" w:cs="Times New Roman"/>
                <w:color w:val="FFFFFF" w:themeColor="background1"/>
                <w:sz w:val="24"/>
                <w:szCs w:val="24"/>
                <w:lang w:val="en-GB" w:eastAsia="es-DO"/>
              </w:rPr>
              <w:t>Operador Aéreo</w:t>
            </w:r>
          </w:p>
        </w:tc>
        <w:tc>
          <w:tcPr>
            <w:tcW w:w="1501" w:type="dxa"/>
            <w:tcBorders>
              <w:top w:val="nil"/>
              <w:left w:val="nil"/>
              <w:bottom w:val="single" w:sz="8" w:space="0" w:color="auto"/>
              <w:right w:val="single" w:sz="8" w:space="0" w:color="auto"/>
            </w:tcBorders>
            <w:shd w:val="clear" w:color="auto" w:fill="002060"/>
            <w:vAlign w:val="center"/>
            <w:hideMark/>
          </w:tcPr>
          <w:p w14:paraId="73123B78" w14:textId="77777777" w:rsidR="0066666A" w:rsidRPr="00F1129F" w:rsidRDefault="0066666A" w:rsidP="0066666A">
            <w:pPr>
              <w:spacing w:after="0" w:line="240" w:lineRule="auto"/>
              <w:jc w:val="center"/>
              <w:rPr>
                <w:rFonts w:ascii="Times New Roman" w:eastAsia="Times New Roman" w:hAnsi="Times New Roman" w:cs="Times New Roman"/>
                <w:color w:val="FFFFFF" w:themeColor="background1"/>
                <w:sz w:val="24"/>
                <w:szCs w:val="24"/>
                <w:lang w:val="en-GB" w:eastAsia="es-DO"/>
              </w:rPr>
            </w:pPr>
            <w:r w:rsidRPr="00F1129F">
              <w:rPr>
                <w:rFonts w:ascii="Times New Roman" w:eastAsia="Times New Roman" w:hAnsi="Times New Roman" w:cs="Times New Roman"/>
                <w:color w:val="FFFFFF" w:themeColor="background1"/>
                <w:sz w:val="24"/>
                <w:szCs w:val="24"/>
                <w:lang w:val="en-GB" w:eastAsia="es-DO"/>
              </w:rPr>
              <w:t>Nacionalidad</w:t>
            </w:r>
          </w:p>
        </w:tc>
        <w:tc>
          <w:tcPr>
            <w:tcW w:w="1296" w:type="dxa"/>
            <w:tcBorders>
              <w:top w:val="nil"/>
              <w:left w:val="nil"/>
              <w:bottom w:val="single" w:sz="8" w:space="0" w:color="auto"/>
              <w:right w:val="single" w:sz="8" w:space="0" w:color="auto"/>
            </w:tcBorders>
            <w:shd w:val="clear" w:color="auto" w:fill="002060"/>
            <w:vAlign w:val="center"/>
            <w:hideMark/>
          </w:tcPr>
          <w:p w14:paraId="1D806DDF" w14:textId="77777777" w:rsidR="0066666A" w:rsidRPr="00F1129F" w:rsidRDefault="0066666A" w:rsidP="0066666A">
            <w:pPr>
              <w:spacing w:after="0" w:line="240" w:lineRule="auto"/>
              <w:jc w:val="center"/>
              <w:rPr>
                <w:rFonts w:ascii="Times New Roman" w:eastAsia="Times New Roman" w:hAnsi="Times New Roman" w:cs="Times New Roman"/>
                <w:color w:val="FFFFFF" w:themeColor="background1"/>
                <w:sz w:val="24"/>
                <w:szCs w:val="24"/>
                <w:lang w:val="en-GB" w:eastAsia="es-DO"/>
              </w:rPr>
            </w:pPr>
            <w:r w:rsidRPr="00F1129F">
              <w:rPr>
                <w:rFonts w:ascii="Times New Roman" w:eastAsia="Times New Roman" w:hAnsi="Times New Roman" w:cs="Times New Roman"/>
                <w:color w:val="FFFFFF" w:themeColor="background1"/>
                <w:sz w:val="24"/>
                <w:szCs w:val="24"/>
                <w:lang w:val="en-GB" w:eastAsia="es-DO"/>
              </w:rPr>
              <w:t>Ruta</w:t>
            </w:r>
          </w:p>
        </w:tc>
        <w:tc>
          <w:tcPr>
            <w:tcW w:w="1166" w:type="dxa"/>
            <w:tcBorders>
              <w:top w:val="nil"/>
              <w:left w:val="nil"/>
              <w:bottom w:val="single" w:sz="8" w:space="0" w:color="auto"/>
              <w:right w:val="single" w:sz="8" w:space="0" w:color="auto"/>
            </w:tcBorders>
            <w:shd w:val="clear" w:color="auto" w:fill="002060"/>
            <w:vAlign w:val="center"/>
            <w:hideMark/>
          </w:tcPr>
          <w:p w14:paraId="6303C07A" w14:textId="77777777" w:rsidR="0066666A" w:rsidRPr="00F1129F" w:rsidRDefault="0066666A" w:rsidP="0066666A">
            <w:pPr>
              <w:spacing w:after="0" w:line="240" w:lineRule="auto"/>
              <w:jc w:val="center"/>
              <w:rPr>
                <w:rFonts w:ascii="Times New Roman" w:eastAsia="Times New Roman" w:hAnsi="Times New Roman" w:cs="Times New Roman"/>
                <w:color w:val="FFFFFF" w:themeColor="background1"/>
                <w:sz w:val="24"/>
                <w:szCs w:val="24"/>
                <w:lang w:val="en-GB" w:eastAsia="es-DO"/>
              </w:rPr>
            </w:pPr>
            <w:r w:rsidRPr="00F1129F">
              <w:rPr>
                <w:rFonts w:ascii="Times New Roman" w:eastAsia="Times New Roman" w:hAnsi="Times New Roman" w:cs="Times New Roman"/>
                <w:color w:val="FFFFFF" w:themeColor="background1"/>
                <w:sz w:val="24"/>
                <w:szCs w:val="24"/>
                <w:lang w:val="en-GB" w:eastAsia="es-DO"/>
              </w:rPr>
              <w:t>Cantidad</w:t>
            </w:r>
          </w:p>
        </w:tc>
        <w:tc>
          <w:tcPr>
            <w:tcW w:w="1775" w:type="dxa"/>
            <w:tcBorders>
              <w:top w:val="nil"/>
              <w:left w:val="nil"/>
              <w:bottom w:val="single" w:sz="8" w:space="0" w:color="auto"/>
              <w:right w:val="single" w:sz="8" w:space="0" w:color="auto"/>
            </w:tcBorders>
            <w:shd w:val="clear" w:color="auto" w:fill="002060"/>
            <w:vAlign w:val="center"/>
            <w:hideMark/>
          </w:tcPr>
          <w:p w14:paraId="21FBF891" w14:textId="77777777" w:rsidR="0066666A" w:rsidRPr="00F1129F" w:rsidRDefault="0066666A" w:rsidP="0066666A">
            <w:pPr>
              <w:spacing w:after="0" w:line="240" w:lineRule="auto"/>
              <w:jc w:val="center"/>
              <w:rPr>
                <w:rFonts w:ascii="Times New Roman" w:eastAsia="Times New Roman" w:hAnsi="Times New Roman" w:cs="Times New Roman"/>
                <w:color w:val="FFFFFF" w:themeColor="background1"/>
                <w:sz w:val="24"/>
                <w:szCs w:val="24"/>
                <w:lang w:val="en-GB" w:eastAsia="es-DO"/>
              </w:rPr>
            </w:pPr>
            <w:r w:rsidRPr="00F1129F">
              <w:rPr>
                <w:rFonts w:ascii="Times New Roman" w:eastAsia="Times New Roman" w:hAnsi="Times New Roman" w:cs="Times New Roman"/>
                <w:color w:val="FFFFFF" w:themeColor="background1"/>
                <w:sz w:val="24"/>
                <w:szCs w:val="24"/>
                <w:lang w:val="en-GB" w:eastAsia="es-DO"/>
              </w:rPr>
              <w:t>Período</w:t>
            </w:r>
          </w:p>
        </w:tc>
      </w:tr>
      <w:tr w:rsidR="00622FA3" w:rsidRPr="0066666A" w14:paraId="0BC02DB6" w14:textId="77777777" w:rsidTr="009F0E41">
        <w:trPr>
          <w:trHeight w:val="1125"/>
        </w:trPr>
        <w:tc>
          <w:tcPr>
            <w:tcW w:w="2190"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5066115F" w14:textId="77777777" w:rsidR="0066666A" w:rsidRPr="0066666A" w:rsidRDefault="0066666A" w:rsidP="0066666A">
            <w:pPr>
              <w:spacing w:after="0" w:line="240" w:lineRule="auto"/>
              <w:jc w:val="center"/>
              <w:rPr>
                <w:rFonts w:ascii="Times New Roman" w:eastAsia="Times New Roman" w:hAnsi="Times New Roman" w:cs="Times New Roman"/>
                <w:color w:val="767171"/>
                <w:sz w:val="24"/>
                <w:szCs w:val="24"/>
                <w:lang w:val="en-GB" w:eastAsia="es-DO"/>
              </w:rPr>
            </w:pPr>
            <w:r w:rsidRPr="0066666A">
              <w:rPr>
                <w:rFonts w:ascii="Times New Roman" w:eastAsia="Times New Roman" w:hAnsi="Times New Roman" w:cs="Times New Roman"/>
                <w:color w:val="767171"/>
                <w:sz w:val="24"/>
                <w:szCs w:val="24"/>
                <w:lang w:val="en-GB" w:eastAsia="es-DO"/>
              </w:rPr>
              <w:t xml:space="preserve">SKY HIGH AVIATION SERVICES, </w:t>
            </w:r>
            <w:proofErr w:type="gramStart"/>
            <w:r w:rsidRPr="0066666A">
              <w:rPr>
                <w:rFonts w:ascii="Times New Roman" w:eastAsia="Times New Roman" w:hAnsi="Times New Roman" w:cs="Times New Roman"/>
                <w:color w:val="767171"/>
                <w:sz w:val="24"/>
                <w:szCs w:val="24"/>
                <w:lang w:val="en-GB" w:eastAsia="es-DO"/>
              </w:rPr>
              <w:t>S.A</w:t>
            </w:r>
            <w:proofErr w:type="gramEnd"/>
          </w:p>
        </w:tc>
        <w:tc>
          <w:tcPr>
            <w:tcW w:w="1501"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76B55B06" w14:textId="77777777" w:rsidR="0066666A" w:rsidRPr="0066666A" w:rsidRDefault="0066666A" w:rsidP="0066666A">
            <w:pPr>
              <w:spacing w:after="0" w:line="240" w:lineRule="auto"/>
              <w:jc w:val="center"/>
              <w:rPr>
                <w:rFonts w:ascii="Times New Roman" w:eastAsia="Times New Roman" w:hAnsi="Times New Roman" w:cs="Times New Roman"/>
                <w:color w:val="767171"/>
                <w:sz w:val="24"/>
                <w:szCs w:val="24"/>
                <w:lang w:val="en-GB" w:eastAsia="es-DO"/>
              </w:rPr>
            </w:pPr>
            <w:r w:rsidRPr="0066666A">
              <w:rPr>
                <w:rFonts w:ascii="Times New Roman" w:eastAsia="Times New Roman" w:hAnsi="Times New Roman" w:cs="Times New Roman"/>
                <w:color w:val="767171"/>
                <w:sz w:val="24"/>
                <w:szCs w:val="24"/>
                <w:lang w:val="en-GB" w:eastAsia="es-DO"/>
              </w:rPr>
              <w:t> </w:t>
            </w:r>
          </w:p>
        </w:tc>
        <w:tc>
          <w:tcPr>
            <w:tcW w:w="1296" w:type="dxa"/>
            <w:tcBorders>
              <w:top w:val="nil"/>
              <w:left w:val="nil"/>
              <w:bottom w:val="nil"/>
              <w:right w:val="single" w:sz="8" w:space="0" w:color="auto"/>
            </w:tcBorders>
            <w:shd w:val="clear" w:color="auto" w:fill="FFFFFF" w:themeFill="background1"/>
            <w:vAlign w:val="center"/>
            <w:hideMark/>
          </w:tcPr>
          <w:p w14:paraId="2671FC81"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r w:rsidRPr="00CE6819">
              <w:rPr>
                <w:rFonts w:ascii="Times New Roman" w:eastAsia="Times New Roman" w:hAnsi="Times New Roman" w:cs="Times New Roman"/>
                <w:color w:val="767171"/>
                <w:sz w:val="24"/>
                <w:szCs w:val="24"/>
                <w:lang w:eastAsia="es-DO"/>
              </w:rPr>
              <w:t>Punta Cana (MDPC)/Tampa (KTPA)/ Punta Cana (MDPC);</w:t>
            </w:r>
          </w:p>
        </w:tc>
        <w:tc>
          <w:tcPr>
            <w:tcW w:w="1166"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7DF09622" w14:textId="77777777" w:rsidR="0066666A" w:rsidRPr="00CE6819" w:rsidRDefault="0066666A" w:rsidP="0066666A">
            <w:pPr>
              <w:spacing w:after="0" w:line="240" w:lineRule="auto"/>
              <w:jc w:val="center"/>
              <w:rPr>
                <w:rFonts w:ascii="Times New Roman" w:eastAsia="Times New Roman" w:hAnsi="Times New Roman" w:cs="Times New Roman"/>
                <w:color w:val="767171"/>
                <w:sz w:val="24"/>
                <w:szCs w:val="24"/>
                <w:lang w:eastAsia="es-DO"/>
              </w:rPr>
            </w:pPr>
            <w:r w:rsidRPr="00CE6819">
              <w:rPr>
                <w:rFonts w:ascii="Times New Roman" w:eastAsia="Times New Roman" w:hAnsi="Times New Roman" w:cs="Times New Roman"/>
                <w:color w:val="767171"/>
                <w:sz w:val="24"/>
                <w:szCs w:val="24"/>
                <w:lang w:eastAsia="es-DO"/>
              </w:rPr>
              <w:t> </w:t>
            </w:r>
          </w:p>
        </w:tc>
        <w:tc>
          <w:tcPr>
            <w:tcW w:w="1775"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11BC9C2D" w14:textId="77777777" w:rsidR="0066666A" w:rsidRPr="00CE6819" w:rsidRDefault="0066666A" w:rsidP="0066666A">
            <w:pPr>
              <w:spacing w:after="0" w:line="240" w:lineRule="auto"/>
              <w:jc w:val="center"/>
              <w:rPr>
                <w:rFonts w:ascii="Times New Roman" w:eastAsia="Times New Roman" w:hAnsi="Times New Roman" w:cs="Times New Roman"/>
                <w:color w:val="767171"/>
                <w:sz w:val="24"/>
                <w:szCs w:val="24"/>
                <w:lang w:eastAsia="es-DO"/>
              </w:rPr>
            </w:pPr>
            <w:r w:rsidRPr="00CE6819">
              <w:rPr>
                <w:rFonts w:ascii="Times New Roman" w:eastAsia="Times New Roman" w:hAnsi="Times New Roman" w:cs="Times New Roman"/>
                <w:color w:val="767171"/>
                <w:sz w:val="24"/>
                <w:szCs w:val="24"/>
                <w:lang w:eastAsia="es-DO"/>
              </w:rPr>
              <w:t> </w:t>
            </w:r>
          </w:p>
        </w:tc>
      </w:tr>
      <w:tr w:rsidR="009F0E41" w:rsidRPr="0066666A" w14:paraId="799F82BE" w14:textId="77777777" w:rsidTr="009F0E41">
        <w:trPr>
          <w:trHeight w:val="1125"/>
        </w:trPr>
        <w:tc>
          <w:tcPr>
            <w:tcW w:w="21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6A65DE8"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501"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76D6F5D"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296" w:type="dxa"/>
            <w:tcBorders>
              <w:top w:val="nil"/>
              <w:left w:val="nil"/>
              <w:bottom w:val="nil"/>
              <w:right w:val="single" w:sz="8" w:space="0" w:color="auto"/>
            </w:tcBorders>
            <w:shd w:val="clear" w:color="auto" w:fill="FFFFFF" w:themeFill="background1"/>
            <w:vAlign w:val="center"/>
            <w:hideMark/>
          </w:tcPr>
          <w:p w14:paraId="5C5613B5"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r w:rsidRPr="00CE6819">
              <w:rPr>
                <w:rFonts w:ascii="Times New Roman" w:eastAsia="Times New Roman" w:hAnsi="Times New Roman" w:cs="Times New Roman"/>
                <w:color w:val="767171"/>
                <w:sz w:val="24"/>
                <w:szCs w:val="24"/>
                <w:lang w:eastAsia="es-DO"/>
              </w:rPr>
              <w:t>Puerto Plata (MDPP)/Tampa (KTPA)/Puerto Plata (MDPP);</w:t>
            </w:r>
          </w:p>
        </w:tc>
        <w:tc>
          <w:tcPr>
            <w:tcW w:w="116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D3EE72F"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775"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137ED83"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r>
      <w:tr w:rsidR="009F0E41" w:rsidRPr="0066666A" w14:paraId="1394C18E" w14:textId="77777777" w:rsidTr="009F0E41">
        <w:trPr>
          <w:trHeight w:val="1350"/>
        </w:trPr>
        <w:tc>
          <w:tcPr>
            <w:tcW w:w="21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767B027"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501"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FDDAF31"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296" w:type="dxa"/>
            <w:tcBorders>
              <w:top w:val="nil"/>
              <w:left w:val="nil"/>
              <w:bottom w:val="nil"/>
              <w:right w:val="single" w:sz="8" w:space="0" w:color="auto"/>
            </w:tcBorders>
            <w:shd w:val="clear" w:color="auto" w:fill="FFFFFF" w:themeFill="background1"/>
            <w:vAlign w:val="center"/>
            <w:hideMark/>
          </w:tcPr>
          <w:p w14:paraId="5696E1B6"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r w:rsidRPr="00CE6819">
              <w:rPr>
                <w:rFonts w:ascii="Times New Roman" w:eastAsia="Times New Roman" w:hAnsi="Times New Roman" w:cs="Times New Roman"/>
                <w:color w:val="767171"/>
                <w:sz w:val="24"/>
                <w:szCs w:val="24"/>
                <w:lang w:eastAsia="es-DO"/>
              </w:rPr>
              <w:t>Santo Domingo (MDSD)/Orlando (KORL)/Santo Domingo (MDSD);</w:t>
            </w:r>
          </w:p>
        </w:tc>
        <w:tc>
          <w:tcPr>
            <w:tcW w:w="116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55DE712"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775"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E768338"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r>
      <w:tr w:rsidR="009F0E41" w:rsidRPr="0066666A" w14:paraId="40C0615E" w14:textId="77777777" w:rsidTr="009F0E41">
        <w:trPr>
          <w:trHeight w:val="1125"/>
        </w:trPr>
        <w:tc>
          <w:tcPr>
            <w:tcW w:w="21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CD21FA1"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501"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3414426C"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296" w:type="dxa"/>
            <w:tcBorders>
              <w:top w:val="nil"/>
              <w:left w:val="nil"/>
              <w:bottom w:val="nil"/>
              <w:right w:val="single" w:sz="8" w:space="0" w:color="auto"/>
            </w:tcBorders>
            <w:shd w:val="clear" w:color="auto" w:fill="FFFFFF" w:themeFill="background1"/>
            <w:vAlign w:val="center"/>
            <w:hideMark/>
          </w:tcPr>
          <w:p w14:paraId="08450866"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r w:rsidRPr="00CE6819">
              <w:rPr>
                <w:rFonts w:ascii="Times New Roman" w:eastAsia="Times New Roman" w:hAnsi="Times New Roman" w:cs="Times New Roman"/>
                <w:color w:val="767171"/>
                <w:sz w:val="24"/>
                <w:szCs w:val="24"/>
                <w:lang w:eastAsia="es-DO"/>
              </w:rPr>
              <w:t>Punta Cana (MDPC)/Orlando (KORL)/Punta Cana (MDPC);</w:t>
            </w:r>
          </w:p>
        </w:tc>
        <w:tc>
          <w:tcPr>
            <w:tcW w:w="116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B5FD864"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775"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6FD5C08"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r>
      <w:tr w:rsidR="009F0E41" w:rsidRPr="0066666A" w14:paraId="4EADB294" w14:textId="77777777" w:rsidTr="009F0E41">
        <w:trPr>
          <w:trHeight w:val="1125"/>
        </w:trPr>
        <w:tc>
          <w:tcPr>
            <w:tcW w:w="21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F643169"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501"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31C84FF4"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296" w:type="dxa"/>
            <w:tcBorders>
              <w:top w:val="nil"/>
              <w:left w:val="nil"/>
              <w:bottom w:val="nil"/>
              <w:right w:val="single" w:sz="8" w:space="0" w:color="auto"/>
            </w:tcBorders>
            <w:shd w:val="clear" w:color="auto" w:fill="FFFFFF" w:themeFill="background1"/>
            <w:vAlign w:val="center"/>
            <w:hideMark/>
          </w:tcPr>
          <w:p w14:paraId="6CB01011"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r w:rsidRPr="00CE6819">
              <w:rPr>
                <w:rFonts w:ascii="Times New Roman" w:eastAsia="Times New Roman" w:hAnsi="Times New Roman" w:cs="Times New Roman"/>
                <w:color w:val="767171"/>
                <w:sz w:val="24"/>
                <w:szCs w:val="24"/>
                <w:lang w:eastAsia="es-DO"/>
              </w:rPr>
              <w:t>Puerto Plata (MDPP)/Orlando (KORL)/Puerto Plata (MDPP);</w:t>
            </w:r>
          </w:p>
        </w:tc>
        <w:tc>
          <w:tcPr>
            <w:tcW w:w="116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39654081"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775"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C687717"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r>
      <w:tr w:rsidR="009F0E41" w:rsidRPr="0066666A" w14:paraId="533205AB" w14:textId="77777777" w:rsidTr="009F0E41">
        <w:trPr>
          <w:trHeight w:val="1350"/>
        </w:trPr>
        <w:tc>
          <w:tcPr>
            <w:tcW w:w="21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8A8B01A"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501"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A78DB90"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296" w:type="dxa"/>
            <w:tcBorders>
              <w:top w:val="nil"/>
              <w:left w:val="nil"/>
              <w:bottom w:val="nil"/>
              <w:right w:val="single" w:sz="8" w:space="0" w:color="auto"/>
            </w:tcBorders>
            <w:shd w:val="clear" w:color="auto" w:fill="FFFFFF" w:themeFill="background1"/>
            <w:vAlign w:val="center"/>
            <w:hideMark/>
          </w:tcPr>
          <w:p w14:paraId="098C28EA" w14:textId="77777777" w:rsidR="0066666A" w:rsidRPr="00BD0A73" w:rsidRDefault="0066666A" w:rsidP="00622FA3">
            <w:pPr>
              <w:spacing w:after="0" w:line="240" w:lineRule="auto"/>
              <w:jc w:val="center"/>
              <w:rPr>
                <w:rFonts w:ascii="Times New Roman" w:eastAsia="Times New Roman" w:hAnsi="Times New Roman" w:cs="Times New Roman"/>
                <w:color w:val="767171"/>
                <w:sz w:val="24"/>
                <w:szCs w:val="24"/>
                <w:lang w:eastAsia="es-DO"/>
              </w:rPr>
            </w:pPr>
            <w:r w:rsidRPr="00BD0A73">
              <w:rPr>
                <w:rFonts w:ascii="Times New Roman" w:eastAsia="Times New Roman" w:hAnsi="Times New Roman" w:cs="Times New Roman"/>
                <w:color w:val="767171"/>
                <w:sz w:val="24"/>
                <w:szCs w:val="24"/>
                <w:lang w:eastAsia="es-DO"/>
              </w:rPr>
              <w:t xml:space="preserve">Santo Domingo (MDSD)/Houston </w:t>
            </w:r>
            <w:proofErr w:type="gramStart"/>
            <w:r w:rsidRPr="00BD0A73">
              <w:rPr>
                <w:rFonts w:ascii="Times New Roman" w:eastAsia="Times New Roman" w:hAnsi="Times New Roman" w:cs="Times New Roman"/>
                <w:color w:val="767171"/>
                <w:sz w:val="24"/>
                <w:szCs w:val="24"/>
                <w:lang w:eastAsia="es-DO"/>
              </w:rPr>
              <w:t xml:space="preserve">   (</w:t>
            </w:r>
            <w:proofErr w:type="gramEnd"/>
            <w:r w:rsidRPr="00BD0A73">
              <w:rPr>
                <w:rFonts w:ascii="Times New Roman" w:eastAsia="Times New Roman" w:hAnsi="Times New Roman" w:cs="Times New Roman"/>
                <w:color w:val="767171"/>
                <w:sz w:val="24"/>
                <w:szCs w:val="24"/>
                <w:lang w:eastAsia="es-DO"/>
              </w:rPr>
              <w:t>KHOU)/Santo Domingo (MDSD);</w:t>
            </w:r>
          </w:p>
        </w:tc>
        <w:tc>
          <w:tcPr>
            <w:tcW w:w="116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10A4763" w14:textId="77777777" w:rsidR="0066666A" w:rsidRPr="00BD0A73"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775"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2618B83" w14:textId="77777777" w:rsidR="0066666A" w:rsidRPr="00BD0A73"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r>
      <w:tr w:rsidR="009F0E41" w:rsidRPr="0066666A" w14:paraId="487C7F9F" w14:textId="77777777" w:rsidTr="009F0E41">
        <w:trPr>
          <w:trHeight w:val="1125"/>
        </w:trPr>
        <w:tc>
          <w:tcPr>
            <w:tcW w:w="21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1104C3C" w14:textId="77777777" w:rsidR="0066666A" w:rsidRPr="00BD0A73"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501"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9496ED8" w14:textId="77777777" w:rsidR="0066666A" w:rsidRPr="00BD0A73"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296" w:type="dxa"/>
            <w:tcBorders>
              <w:top w:val="nil"/>
              <w:left w:val="nil"/>
              <w:bottom w:val="nil"/>
              <w:right w:val="single" w:sz="8" w:space="0" w:color="auto"/>
            </w:tcBorders>
            <w:shd w:val="clear" w:color="auto" w:fill="FFFFFF" w:themeFill="background1"/>
            <w:vAlign w:val="center"/>
            <w:hideMark/>
          </w:tcPr>
          <w:p w14:paraId="012E0E2B" w14:textId="77777777" w:rsidR="0066666A" w:rsidRPr="00BD0A73" w:rsidRDefault="0066666A" w:rsidP="00622FA3">
            <w:pPr>
              <w:spacing w:after="0" w:line="240" w:lineRule="auto"/>
              <w:jc w:val="center"/>
              <w:rPr>
                <w:rFonts w:ascii="Times New Roman" w:eastAsia="Times New Roman" w:hAnsi="Times New Roman" w:cs="Times New Roman"/>
                <w:color w:val="767171"/>
                <w:sz w:val="24"/>
                <w:szCs w:val="24"/>
                <w:lang w:eastAsia="es-DO"/>
              </w:rPr>
            </w:pPr>
            <w:r w:rsidRPr="00BD0A73">
              <w:rPr>
                <w:rFonts w:ascii="Times New Roman" w:eastAsia="Times New Roman" w:hAnsi="Times New Roman" w:cs="Times New Roman"/>
                <w:color w:val="767171"/>
                <w:sz w:val="24"/>
                <w:szCs w:val="24"/>
                <w:lang w:eastAsia="es-DO"/>
              </w:rPr>
              <w:t xml:space="preserve">Punta Cana (MDPC)/ Houston (KHOU)/Punta Cana (MDPC); </w:t>
            </w:r>
          </w:p>
        </w:tc>
        <w:tc>
          <w:tcPr>
            <w:tcW w:w="116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EE235DA" w14:textId="77777777" w:rsidR="0066666A" w:rsidRPr="00BD0A73"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775"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738C8CF" w14:textId="77777777" w:rsidR="0066666A" w:rsidRPr="00BD0A73"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r>
      <w:tr w:rsidR="009F0E41" w:rsidRPr="0066666A" w14:paraId="69BF133A" w14:textId="77777777" w:rsidTr="009F0E41">
        <w:trPr>
          <w:trHeight w:val="300"/>
        </w:trPr>
        <w:tc>
          <w:tcPr>
            <w:tcW w:w="21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B38C91B" w14:textId="77777777" w:rsidR="0066666A" w:rsidRPr="00BD0A73"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501"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C88028C" w14:textId="77777777" w:rsidR="0066666A" w:rsidRPr="00BD0A73"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296" w:type="dxa"/>
            <w:tcBorders>
              <w:top w:val="nil"/>
              <w:left w:val="nil"/>
              <w:bottom w:val="nil"/>
              <w:right w:val="single" w:sz="8" w:space="0" w:color="auto"/>
            </w:tcBorders>
            <w:shd w:val="clear" w:color="auto" w:fill="FFFFFF" w:themeFill="background1"/>
            <w:vAlign w:val="center"/>
            <w:hideMark/>
          </w:tcPr>
          <w:p w14:paraId="08D6AAE0" w14:textId="77777777" w:rsidR="0066666A" w:rsidRPr="0066666A" w:rsidRDefault="0066666A" w:rsidP="00622FA3">
            <w:pPr>
              <w:spacing w:after="0" w:line="240" w:lineRule="auto"/>
              <w:jc w:val="center"/>
              <w:rPr>
                <w:rFonts w:ascii="Times New Roman" w:eastAsia="Times New Roman" w:hAnsi="Times New Roman" w:cs="Times New Roman"/>
                <w:color w:val="767171"/>
                <w:sz w:val="24"/>
                <w:szCs w:val="24"/>
                <w:lang w:val="en-GB" w:eastAsia="es-DO"/>
              </w:rPr>
            </w:pPr>
            <w:r w:rsidRPr="0066666A">
              <w:rPr>
                <w:rFonts w:ascii="Times New Roman" w:eastAsia="Times New Roman" w:hAnsi="Times New Roman" w:cs="Times New Roman"/>
                <w:color w:val="767171"/>
                <w:sz w:val="24"/>
                <w:szCs w:val="24"/>
                <w:lang w:val="en-GB" w:eastAsia="es-DO"/>
              </w:rPr>
              <w:t>y</w:t>
            </w:r>
          </w:p>
        </w:tc>
        <w:tc>
          <w:tcPr>
            <w:tcW w:w="116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E660A26" w14:textId="77777777" w:rsidR="0066666A" w:rsidRPr="0066666A" w:rsidRDefault="0066666A" w:rsidP="00622FA3">
            <w:pPr>
              <w:spacing w:after="0" w:line="240" w:lineRule="auto"/>
              <w:jc w:val="center"/>
              <w:rPr>
                <w:rFonts w:ascii="Times New Roman" w:eastAsia="Times New Roman" w:hAnsi="Times New Roman" w:cs="Times New Roman"/>
                <w:color w:val="767171"/>
                <w:sz w:val="24"/>
                <w:szCs w:val="24"/>
                <w:lang w:val="en-GB" w:eastAsia="es-DO"/>
              </w:rPr>
            </w:pPr>
          </w:p>
        </w:tc>
        <w:tc>
          <w:tcPr>
            <w:tcW w:w="1775"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BA0252E" w14:textId="77777777" w:rsidR="0066666A" w:rsidRPr="0066666A" w:rsidRDefault="0066666A" w:rsidP="00622FA3">
            <w:pPr>
              <w:spacing w:after="0" w:line="240" w:lineRule="auto"/>
              <w:jc w:val="center"/>
              <w:rPr>
                <w:rFonts w:ascii="Times New Roman" w:eastAsia="Times New Roman" w:hAnsi="Times New Roman" w:cs="Times New Roman"/>
                <w:color w:val="767171"/>
                <w:sz w:val="24"/>
                <w:szCs w:val="24"/>
                <w:lang w:val="en-GB" w:eastAsia="es-DO"/>
              </w:rPr>
            </w:pPr>
          </w:p>
        </w:tc>
      </w:tr>
      <w:tr w:rsidR="009F0E41" w:rsidRPr="0066666A" w14:paraId="29BE82A2" w14:textId="77777777" w:rsidTr="009F0E41">
        <w:trPr>
          <w:trHeight w:val="1365"/>
        </w:trPr>
        <w:tc>
          <w:tcPr>
            <w:tcW w:w="219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25176C7" w14:textId="77777777" w:rsidR="0066666A" w:rsidRPr="0066666A" w:rsidRDefault="0066666A" w:rsidP="00622FA3">
            <w:pPr>
              <w:spacing w:after="0" w:line="240" w:lineRule="auto"/>
              <w:jc w:val="center"/>
              <w:rPr>
                <w:rFonts w:ascii="Times New Roman" w:eastAsia="Times New Roman" w:hAnsi="Times New Roman" w:cs="Times New Roman"/>
                <w:color w:val="767171"/>
                <w:sz w:val="24"/>
                <w:szCs w:val="24"/>
                <w:lang w:val="en-GB" w:eastAsia="es-DO"/>
              </w:rPr>
            </w:pPr>
          </w:p>
        </w:tc>
        <w:tc>
          <w:tcPr>
            <w:tcW w:w="1501"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A46A0E8" w14:textId="77777777" w:rsidR="0066666A" w:rsidRPr="0066666A" w:rsidRDefault="0066666A" w:rsidP="00622FA3">
            <w:pPr>
              <w:spacing w:after="0" w:line="240" w:lineRule="auto"/>
              <w:jc w:val="center"/>
              <w:rPr>
                <w:rFonts w:ascii="Times New Roman" w:eastAsia="Times New Roman" w:hAnsi="Times New Roman" w:cs="Times New Roman"/>
                <w:color w:val="767171"/>
                <w:sz w:val="24"/>
                <w:szCs w:val="24"/>
                <w:lang w:val="en-GB" w:eastAsia="es-DO"/>
              </w:rPr>
            </w:pPr>
          </w:p>
        </w:tc>
        <w:tc>
          <w:tcPr>
            <w:tcW w:w="1296" w:type="dxa"/>
            <w:tcBorders>
              <w:top w:val="nil"/>
              <w:left w:val="nil"/>
              <w:bottom w:val="single" w:sz="8" w:space="0" w:color="auto"/>
              <w:right w:val="single" w:sz="8" w:space="0" w:color="auto"/>
            </w:tcBorders>
            <w:shd w:val="clear" w:color="auto" w:fill="FFFFFF" w:themeFill="background1"/>
            <w:vAlign w:val="center"/>
            <w:hideMark/>
          </w:tcPr>
          <w:p w14:paraId="3297E4B6"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r w:rsidRPr="00CE6819">
              <w:rPr>
                <w:rFonts w:ascii="Times New Roman" w:eastAsia="Times New Roman" w:hAnsi="Times New Roman" w:cs="Times New Roman"/>
                <w:color w:val="767171"/>
                <w:sz w:val="24"/>
                <w:szCs w:val="24"/>
                <w:lang w:eastAsia="es-DO"/>
              </w:rPr>
              <w:t>Puerto Plata (MDPP)/ Houston (KHOU)/Puerto Plata (MDPP).</w:t>
            </w:r>
          </w:p>
        </w:tc>
        <w:tc>
          <w:tcPr>
            <w:tcW w:w="116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82DDA56"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c>
          <w:tcPr>
            <w:tcW w:w="1775"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21DBBE7"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p>
        </w:tc>
      </w:tr>
    </w:tbl>
    <w:p w14:paraId="73FB5172" w14:textId="0B707CED" w:rsidR="00B10147" w:rsidRPr="00CE6819" w:rsidRDefault="00B10147" w:rsidP="00622FA3">
      <w:pPr>
        <w:spacing w:after="0" w:line="240" w:lineRule="auto"/>
        <w:jc w:val="center"/>
        <w:rPr>
          <w:rFonts w:ascii="Times New Roman" w:eastAsia="Times New Roman" w:hAnsi="Times New Roman" w:cs="Times New Roman"/>
          <w:color w:val="767171"/>
          <w:sz w:val="24"/>
          <w:szCs w:val="24"/>
          <w:lang w:eastAsia="es-DO"/>
        </w:rPr>
      </w:pPr>
    </w:p>
    <w:p w14:paraId="757542F9" w14:textId="77777777" w:rsidR="00B10147" w:rsidRPr="00CE6819" w:rsidRDefault="00B10147" w:rsidP="00622FA3">
      <w:pPr>
        <w:spacing w:after="0" w:line="240" w:lineRule="auto"/>
        <w:jc w:val="center"/>
        <w:rPr>
          <w:rFonts w:ascii="Times New Roman" w:eastAsia="Times New Roman" w:hAnsi="Times New Roman" w:cs="Times New Roman"/>
          <w:color w:val="767171"/>
          <w:sz w:val="24"/>
          <w:szCs w:val="24"/>
          <w:lang w:eastAsia="es-DO"/>
        </w:rPr>
      </w:pPr>
    </w:p>
    <w:p w14:paraId="11B718DF" w14:textId="3841D43E" w:rsidR="00B10147" w:rsidRPr="00CE6819" w:rsidRDefault="00B10147" w:rsidP="00622FA3">
      <w:pPr>
        <w:spacing w:after="0" w:line="240" w:lineRule="auto"/>
        <w:jc w:val="center"/>
        <w:rPr>
          <w:rFonts w:ascii="Times New Roman" w:eastAsia="Times New Roman" w:hAnsi="Times New Roman" w:cs="Times New Roman"/>
          <w:color w:val="767171"/>
          <w:sz w:val="24"/>
          <w:szCs w:val="24"/>
          <w:lang w:eastAsia="es-DO"/>
        </w:rPr>
      </w:pPr>
    </w:p>
    <w:p w14:paraId="0B7A3E6A" w14:textId="77777777" w:rsidR="0066666A" w:rsidRPr="00CE6819" w:rsidRDefault="0066666A" w:rsidP="00622FA3">
      <w:pPr>
        <w:spacing w:after="0" w:line="240" w:lineRule="auto"/>
        <w:jc w:val="center"/>
        <w:rPr>
          <w:rFonts w:ascii="Times New Roman" w:eastAsia="Times New Roman" w:hAnsi="Times New Roman" w:cs="Times New Roman"/>
          <w:color w:val="767171"/>
          <w:sz w:val="24"/>
          <w:szCs w:val="24"/>
          <w:lang w:eastAsia="es-DO"/>
        </w:rPr>
      </w:pPr>
      <w:r w:rsidRPr="00CE6819">
        <w:rPr>
          <w:rFonts w:ascii="Times New Roman" w:eastAsia="Times New Roman" w:hAnsi="Times New Roman" w:cs="Times New Roman"/>
          <w:color w:val="767171"/>
          <w:sz w:val="24"/>
          <w:szCs w:val="24"/>
          <w:lang w:eastAsia="es-DO"/>
        </w:rPr>
        <w:lastRenderedPageBreak/>
        <w:t xml:space="preserve">Vuelos autorizados mediante Permiso Especial, </w:t>
      </w:r>
    </w:p>
    <w:p w14:paraId="6BB92533" w14:textId="785B6CB2" w:rsidR="0066666A" w:rsidRDefault="0066666A" w:rsidP="0066666A">
      <w:pPr>
        <w:spacing w:after="0" w:line="360" w:lineRule="auto"/>
        <w:jc w:val="center"/>
        <w:rPr>
          <w:rFonts w:ascii="Times New Roman" w:eastAsia="Times New Roman" w:hAnsi="Times New Roman" w:cs="Times New Roman"/>
          <w:bCs/>
          <w:color w:val="767171"/>
          <w:sz w:val="24"/>
          <w:szCs w:val="24"/>
          <w:lang w:eastAsia="es-DO"/>
        </w:rPr>
      </w:pPr>
      <w:r w:rsidRPr="0014755A">
        <w:rPr>
          <w:rFonts w:ascii="Times New Roman" w:eastAsia="Times New Roman" w:hAnsi="Times New Roman" w:cs="Times New Roman"/>
          <w:bCs/>
          <w:color w:val="767171"/>
          <w:sz w:val="24"/>
          <w:szCs w:val="24"/>
          <w:lang w:eastAsia="es-DO"/>
        </w:rPr>
        <w:t xml:space="preserve">Artículo </w:t>
      </w:r>
      <w:r w:rsidRPr="00897767">
        <w:rPr>
          <w:rFonts w:ascii="Times New Roman" w:eastAsia="Times New Roman" w:hAnsi="Times New Roman" w:cs="Times New Roman"/>
          <w:bCs/>
          <w:color w:val="7F7F7F" w:themeColor="text1" w:themeTint="80"/>
          <w:sz w:val="24"/>
          <w:szCs w:val="24"/>
          <w:lang w:eastAsia="es-DO"/>
        </w:rPr>
        <w:t xml:space="preserve">233, </w:t>
      </w:r>
      <w:r w:rsidRPr="0014755A">
        <w:rPr>
          <w:rFonts w:ascii="Times New Roman" w:eastAsia="Times New Roman" w:hAnsi="Times New Roman" w:cs="Times New Roman"/>
          <w:bCs/>
          <w:color w:val="767171"/>
          <w:sz w:val="24"/>
          <w:szCs w:val="24"/>
          <w:lang w:eastAsia="es-DO"/>
        </w:rPr>
        <w:t>Ley Núm.491-06 de Aviación Civil, modificada.</w:t>
      </w:r>
    </w:p>
    <w:p w14:paraId="6665E4D1" w14:textId="77777777" w:rsidR="00622FA3" w:rsidRPr="0014755A" w:rsidRDefault="00622FA3" w:rsidP="0066666A">
      <w:pPr>
        <w:spacing w:after="0" w:line="360" w:lineRule="auto"/>
        <w:jc w:val="center"/>
        <w:rPr>
          <w:rFonts w:ascii="Times New Roman" w:eastAsia="Times New Roman" w:hAnsi="Times New Roman" w:cs="Times New Roman"/>
          <w:bCs/>
          <w:color w:val="767171"/>
          <w:sz w:val="24"/>
          <w:szCs w:val="24"/>
          <w:lang w:eastAsia="es-DO"/>
        </w:rPr>
      </w:pPr>
    </w:p>
    <w:tbl>
      <w:tblPr>
        <w:tblW w:w="7928" w:type="dxa"/>
        <w:tblCellMar>
          <w:left w:w="70" w:type="dxa"/>
          <w:right w:w="70" w:type="dxa"/>
        </w:tblCellMar>
        <w:tblLook w:val="04A0" w:firstRow="1" w:lastRow="0" w:firstColumn="1" w:lastColumn="0" w:noHBand="0" w:noVBand="1"/>
      </w:tblPr>
      <w:tblGrid>
        <w:gridCol w:w="1844"/>
        <w:gridCol w:w="1501"/>
        <w:gridCol w:w="1953"/>
        <w:gridCol w:w="1128"/>
        <w:gridCol w:w="1502"/>
      </w:tblGrid>
      <w:tr w:rsidR="0066666A" w:rsidRPr="0066666A" w14:paraId="3935F312" w14:textId="77777777" w:rsidTr="001D5723">
        <w:trPr>
          <w:trHeight w:val="645"/>
        </w:trPr>
        <w:tc>
          <w:tcPr>
            <w:tcW w:w="1844" w:type="dxa"/>
            <w:tcBorders>
              <w:top w:val="nil"/>
              <w:left w:val="single" w:sz="8" w:space="0" w:color="auto"/>
              <w:bottom w:val="single" w:sz="8" w:space="0" w:color="auto"/>
              <w:right w:val="single" w:sz="8" w:space="0" w:color="auto"/>
            </w:tcBorders>
            <w:shd w:val="clear" w:color="000000" w:fill="002060"/>
            <w:vAlign w:val="center"/>
            <w:hideMark/>
          </w:tcPr>
          <w:p w14:paraId="6AD38F78" w14:textId="77777777" w:rsidR="0066666A" w:rsidRPr="00F1129F" w:rsidRDefault="0066666A" w:rsidP="0066666A">
            <w:pPr>
              <w:spacing w:after="0" w:line="240" w:lineRule="auto"/>
              <w:rPr>
                <w:rFonts w:ascii="Times New Roman" w:eastAsia="Times New Roman" w:hAnsi="Times New Roman" w:cs="Times New Roman"/>
                <w:color w:val="FFFFFF" w:themeColor="background1"/>
                <w:sz w:val="16"/>
                <w:szCs w:val="16"/>
                <w:lang w:eastAsia="es-DO"/>
              </w:rPr>
            </w:pPr>
            <w:r w:rsidRPr="00F1129F">
              <w:rPr>
                <w:rFonts w:ascii="Times New Roman" w:eastAsia="Times New Roman" w:hAnsi="Times New Roman" w:cs="Times New Roman"/>
                <w:color w:val="FFFFFF" w:themeColor="background1"/>
                <w:sz w:val="16"/>
                <w:szCs w:val="16"/>
                <w:lang w:eastAsia="es-DO"/>
              </w:rPr>
              <w:t>Operador Aéreo</w:t>
            </w:r>
          </w:p>
        </w:tc>
        <w:tc>
          <w:tcPr>
            <w:tcW w:w="1501" w:type="dxa"/>
            <w:tcBorders>
              <w:top w:val="nil"/>
              <w:left w:val="nil"/>
              <w:bottom w:val="single" w:sz="8" w:space="0" w:color="auto"/>
              <w:right w:val="single" w:sz="8" w:space="0" w:color="auto"/>
            </w:tcBorders>
            <w:shd w:val="clear" w:color="000000" w:fill="002060"/>
            <w:vAlign w:val="center"/>
            <w:hideMark/>
          </w:tcPr>
          <w:p w14:paraId="5133CF07" w14:textId="77777777" w:rsidR="0066666A" w:rsidRPr="00F1129F" w:rsidRDefault="0066666A" w:rsidP="0066666A">
            <w:pPr>
              <w:spacing w:after="0" w:line="240" w:lineRule="auto"/>
              <w:rPr>
                <w:rFonts w:ascii="Times New Roman" w:eastAsia="Times New Roman" w:hAnsi="Times New Roman" w:cs="Times New Roman"/>
                <w:color w:val="FFFFFF" w:themeColor="background1"/>
                <w:sz w:val="16"/>
                <w:szCs w:val="16"/>
                <w:lang w:eastAsia="es-DO"/>
              </w:rPr>
            </w:pPr>
            <w:r w:rsidRPr="00F1129F">
              <w:rPr>
                <w:rFonts w:ascii="Times New Roman" w:eastAsia="Times New Roman" w:hAnsi="Times New Roman" w:cs="Times New Roman"/>
                <w:color w:val="FFFFFF" w:themeColor="background1"/>
                <w:sz w:val="16"/>
                <w:szCs w:val="16"/>
                <w:lang w:eastAsia="es-DO"/>
              </w:rPr>
              <w:t>Nacionalidad</w:t>
            </w:r>
          </w:p>
        </w:tc>
        <w:tc>
          <w:tcPr>
            <w:tcW w:w="1953" w:type="dxa"/>
            <w:tcBorders>
              <w:top w:val="nil"/>
              <w:left w:val="nil"/>
              <w:bottom w:val="single" w:sz="8" w:space="0" w:color="auto"/>
              <w:right w:val="single" w:sz="8" w:space="0" w:color="auto"/>
            </w:tcBorders>
            <w:shd w:val="clear" w:color="000000" w:fill="002060"/>
            <w:vAlign w:val="center"/>
            <w:hideMark/>
          </w:tcPr>
          <w:p w14:paraId="4B9A10B1" w14:textId="77777777" w:rsidR="0066666A" w:rsidRPr="00F1129F" w:rsidRDefault="0066666A" w:rsidP="0066666A">
            <w:pPr>
              <w:spacing w:after="0" w:line="240" w:lineRule="auto"/>
              <w:rPr>
                <w:rFonts w:ascii="Times New Roman" w:eastAsia="Times New Roman" w:hAnsi="Times New Roman" w:cs="Times New Roman"/>
                <w:color w:val="FFFFFF" w:themeColor="background1"/>
                <w:sz w:val="16"/>
                <w:szCs w:val="16"/>
                <w:lang w:eastAsia="es-DO"/>
              </w:rPr>
            </w:pPr>
            <w:r w:rsidRPr="00F1129F">
              <w:rPr>
                <w:rFonts w:ascii="Times New Roman" w:eastAsia="Times New Roman" w:hAnsi="Times New Roman" w:cs="Times New Roman"/>
                <w:color w:val="FFFFFF" w:themeColor="background1"/>
                <w:sz w:val="16"/>
                <w:szCs w:val="16"/>
                <w:lang w:eastAsia="es-DO"/>
              </w:rPr>
              <w:t>Ruta</w:t>
            </w:r>
          </w:p>
        </w:tc>
        <w:tc>
          <w:tcPr>
            <w:tcW w:w="1128" w:type="dxa"/>
            <w:tcBorders>
              <w:top w:val="nil"/>
              <w:left w:val="nil"/>
              <w:bottom w:val="single" w:sz="8" w:space="0" w:color="auto"/>
              <w:right w:val="single" w:sz="8" w:space="0" w:color="auto"/>
            </w:tcBorders>
            <w:shd w:val="clear" w:color="000000" w:fill="002060"/>
            <w:vAlign w:val="center"/>
            <w:hideMark/>
          </w:tcPr>
          <w:p w14:paraId="707F2546" w14:textId="77777777" w:rsidR="0066666A" w:rsidRPr="00F1129F" w:rsidRDefault="0066666A" w:rsidP="0066666A">
            <w:pPr>
              <w:spacing w:after="0" w:line="240" w:lineRule="auto"/>
              <w:jc w:val="center"/>
              <w:rPr>
                <w:rFonts w:ascii="Times New Roman" w:eastAsia="Times New Roman" w:hAnsi="Times New Roman" w:cs="Times New Roman"/>
                <w:color w:val="FFFFFF" w:themeColor="background1"/>
                <w:sz w:val="16"/>
                <w:szCs w:val="16"/>
                <w:lang w:eastAsia="es-DO"/>
              </w:rPr>
            </w:pPr>
            <w:r w:rsidRPr="00F1129F">
              <w:rPr>
                <w:rFonts w:ascii="Times New Roman" w:eastAsia="Times New Roman" w:hAnsi="Times New Roman" w:cs="Times New Roman"/>
                <w:color w:val="FFFFFF" w:themeColor="background1"/>
                <w:sz w:val="16"/>
                <w:szCs w:val="16"/>
                <w:lang w:eastAsia="es-DO"/>
              </w:rPr>
              <w:t>Cantidad</w:t>
            </w:r>
          </w:p>
        </w:tc>
        <w:tc>
          <w:tcPr>
            <w:tcW w:w="1502" w:type="dxa"/>
            <w:tcBorders>
              <w:top w:val="nil"/>
              <w:left w:val="nil"/>
              <w:bottom w:val="single" w:sz="8" w:space="0" w:color="auto"/>
              <w:right w:val="single" w:sz="8" w:space="0" w:color="auto"/>
            </w:tcBorders>
            <w:shd w:val="clear" w:color="000000" w:fill="002060"/>
            <w:vAlign w:val="center"/>
            <w:hideMark/>
          </w:tcPr>
          <w:p w14:paraId="58C5D980" w14:textId="77777777" w:rsidR="0066666A" w:rsidRPr="00F1129F" w:rsidRDefault="0066666A" w:rsidP="0066666A">
            <w:pPr>
              <w:spacing w:after="0" w:line="240" w:lineRule="auto"/>
              <w:rPr>
                <w:rFonts w:ascii="Times New Roman" w:eastAsia="Times New Roman" w:hAnsi="Times New Roman" w:cs="Times New Roman"/>
                <w:color w:val="FFFFFF" w:themeColor="background1"/>
                <w:sz w:val="16"/>
                <w:szCs w:val="16"/>
                <w:lang w:eastAsia="es-DO"/>
              </w:rPr>
            </w:pPr>
            <w:r w:rsidRPr="00F1129F">
              <w:rPr>
                <w:rFonts w:ascii="Times New Roman" w:eastAsia="Times New Roman" w:hAnsi="Times New Roman" w:cs="Times New Roman"/>
                <w:color w:val="FFFFFF" w:themeColor="background1"/>
                <w:sz w:val="16"/>
                <w:szCs w:val="16"/>
                <w:lang w:eastAsia="es-DO"/>
              </w:rPr>
              <w:t>Período</w:t>
            </w:r>
          </w:p>
        </w:tc>
      </w:tr>
      <w:tr w:rsidR="00622FA3" w:rsidRPr="0066666A" w14:paraId="45A10289" w14:textId="77777777" w:rsidTr="00622FA3">
        <w:trPr>
          <w:trHeight w:val="765"/>
        </w:trPr>
        <w:tc>
          <w:tcPr>
            <w:tcW w:w="1844" w:type="dxa"/>
            <w:tcBorders>
              <w:top w:val="nil"/>
              <w:left w:val="single" w:sz="8" w:space="0" w:color="auto"/>
              <w:bottom w:val="single" w:sz="8" w:space="0" w:color="auto"/>
              <w:right w:val="single" w:sz="8" w:space="0" w:color="auto"/>
            </w:tcBorders>
            <w:shd w:val="clear" w:color="auto" w:fill="auto"/>
            <w:vAlign w:val="center"/>
            <w:hideMark/>
          </w:tcPr>
          <w:p w14:paraId="65BABEC5" w14:textId="77777777" w:rsidR="0066666A" w:rsidRPr="0066666A" w:rsidRDefault="0066666A" w:rsidP="0066666A">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AZUR AIR, LLC.</w:t>
            </w:r>
          </w:p>
        </w:tc>
        <w:tc>
          <w:tcPr>
            <w:tcW w:w="1501" w:type="dxa"/>
            <w:tcBorders>
              <w:top w:val="nil"/>
              <w:left w:val="nil"/>
              <w:bottom w:val="single" w:sz="8" w:space="0" w:color="auto"/>
              <w:right w:val="single" w:sz="8" w:space="0" w:color="auto"/>
            </w:tcBorders>
            <w:shd w:val="clear" w:color="auto" w:fill="auto"/>
            <w:vAlign w:val="center"/>
            <w:hideMark/>
          </w:tcPr>
          <w:p w14:paraId="48358579" w14:textId="77777777" w:rsidR="0066666A" w:rsidRPr="0066666A" w:rsidRDefault="0066666A" w:rsidP="0066666A">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Rusa</w:t>
            </w:r>
          </w:p>
        </w:tc>
        <w:tc>
          <w:tcPr>
            <w:tcW w:w="1953" w:type="dxa"/>
            <w:tcBorders>
              <w:top w:val="nil"/>
              <w:left w:val="nil"/>
              <w:bottom w:val="single" w:sz="8" w:space="0" w:color="auto"/>
              <w:right w:val="single" w:sz="8" w:space="0" w:color="auto"/>
            </w:tcBorders>
            <w:shd w:val="clear" w:color="auto" w:fill="auto"/>
            <w:vAlign w:val="center"/>
            <w:hideMark/>
          </w:tcPr>
          <w:p w14:paraId="484E611A" w14:textId="77777777" w:rsidR="0066666A" w:rsidRPr="0066666A" w:rsidRDefault="0066666A" w:rsidP="0066666A">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Platov, Rostov On Don/Punta Cana/Novosibirsk</w:t>
            </w:r>
          </w:p>
        </w:tc>
        <w:tc>
          <w:tcPr>
            <w:tcW w:w="1128" w:type="dxa"/>
            <w:tcBorders>
              <w:top w:val="nil"/>
              <w:left w:val="nil"/>
              <w:bottom w:val="single" w:sz="8" w:space="0" w:color="auto"/>
              <w:right w:val="single" w:sz="8" w:space="0" w:color="auto"/>
            </w:tcBorders>
            <w:shd w:val="clear" w:color="auto" w:fill="auto"/>
            <w:vAlign w:val="center"/>
            <w:hideMark/>
          </w:tcPr>
          <w:p w14:paraId="01EFFCBD" w14:textId="77777777" w:rsidR="0066666A" w:rsidRPr="0066666A" w:rsidRDefault="0066666A" w:rsidP="0066666A">
            <w:pPr>
              <w:spacing w:after="0" w:line="240" w:lineRule="auto"/>
              <w:jc w:val="center"/>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4</w:t>
            </w:r>
          </w:p>
        </w:tc>
        <w:tc>
          <w:tcPr>
            <w:tcW w:w="1502" w:type="dxa"/>
            <w:tcBorders>
              <w:top w:val="nil"/>
              <w:left w:val="nil"/>
              <w:bottom w:val="single" w:sz="8" w:space="0" w:color="auto"/>
              <w:right w:val="single" w:sz="8" w:space="0" w:color="auto"/>
            </w:tcBorders>
            <w:shd w:val="clear" w:color="auto" w:fill="auto"/>
            <w:vAlign w:val="center"/>
            <w:hideMark/>
          </w:tcPr>
          <w:p w14:paraId="6EBF8D6A" w14:textId="77777777" w:rsidR="0066666A" w:rsidRPr="0066666A" w:rsidRDefault="0066666A" w:rsidP="0066666A">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Desde el 26 de marzo de 2022 hasta el 1ero. de mayo de 2022.</w:t>
            </w:r>
          </w:p>
        </w:tc>
      </w:tr>
      <w:tr w:rsidR="00622FA3" w:rsidRPr="0066666A" w14:paraId="024D0F71" w14:textId="77777777" w:rsidTr="00622FA3">
        <w:trPr>
          <w:trHeight w:val="1825"/>
        </w:trPr>
        <w:tc>
          <w:tcPr>
            <w:tcW w:w="1844" w:type="dxa"/>
            <w:tcBorders>
              <w:top w:val="nil"/>
              <w:left w:val="single" w:sz="8" w:space="0" w:color="auto"/>
              <w:bottom w:val="single" w:sz="8" w:space="0" w:color="auto"/>
              <w:right w:val="single" w:sz="8" w:space="0" w:color="auto"/>
            </w:tcBorders>
            <w:shd w:val="clear" w:color="auto" w:fill="auto"/>
            <w:vAlign w:val="center"/>
            <w:hideMark/>
          </w:tcPr>
          <w:p w14:paraId="4CEB293F" w14:textId="77777777" w:rsidR="0066666A" w:rsidRPr="0066666A" w:rsidRDefault="0066666A" w:rsidP="0066666A">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NEOS S.P.A.</w:t>
            </w:r>
          </w:p>
        </w:tc>
        <w:tc>
          <w:tcPr>
            <w:tcW w:w="1501" w:type="dxa"/>
            <w:tcBorders>
              <w:top w:val="nil"/>
              <w:left w:val="nil"/>
              <w:bottom w:val="single" w:sz="8" w:space="0" w:color="auto"/>
              <w:right w:val="single" w:sz="8" w:space="0" w:color="auto"/>
            </w:tcBorders>
            <w:shd w:val="clear" w:color="auto" w:fill="auto"/>
            <w:vAlign w:val="center"/>
            <w:hideMark/>
          </w:tcPr>
          <w:p w14:paraId="749A29CE" w14:textId="77777777" w:rsidR="0066666A" w:rsidRPr="0066666A" w:rsidRDefault="0066666A" w:rsidP="0066666A">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Italiana</w:t>
            </w:r>
          </w:p>
        </w:tc>
        <w:tc>
          <w:tcPr>
            <w:tcW w:w="1953" w:type="dxa"/>
            <w:tcBorders>
              <w:top w:val="nil"/>
              <w:left w:val="nil"/>
              <w:bottom w:val="single" w:sz="8" w:space="0" w:color="auto"/>
              <w:right w:val="single" w:sz="8" w:space="0" w:color="auto"/>
            </w:tcBorders>
            <w:shd w:val="clear" w:color="auto" w:fill="auto"/>
            <w:vAlign w:val="center"/>
            <w:hideMark/>
          </w:tcPr>
          <w:p w14:paraId="5942AE75" w14:textId="77777777" w:rsidR="0066666A" w:rsidRPr="0066666A" w:rsidRDefault="0066666A" w:rsidP="0066666A">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Malpensa/Cagliari-Elmas/La Romana/Malpensa/Cagliari-Elmas; Malpensa (LIMC)/Cagliari-Elmas (LIEE)/La Romana (MDLR)/ Cagliari-Elmas (LIEE)/ Malpensa (LIMC)</w:t>
            </w:r>
          </w:p>
        </w:tc>
        <w:tc>
          <w:tcPr>
            <w:tcW w:w="1128" w:type="dxa"/>
            <w:tcBorders>
              <w:top w:val="nil"/>
              <w:left w:val="nil"/>
              <w:bottom w:val="single" w:sz="8" w:space="0" w:color="auto"/>
              <w:right w:val="single" w:sz="8" w:space="0" w:color="auto"/>
            </w:tcBorders>
            <w:shd w:val="clear" w:color="auto" w:fill="auto"/>
            <w:vAlign w:val="center"/>
            <w:hideMark/>
          </w:tcPr>
          <w:p w14:paraId="6E2BAA9F" w14:textId="77777777" w:rsidR="0066666A" w:rsidRPr="0066666A" w:rsidRDefault="0066666A" w:rsidP="0066666A">
            <w:pPr>
              <w:spacing w:after="0" w:line="240" w:lineRule="auto"/>
              <w:jc w:val="center"/>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2</w:t>
            </w:r>
          </w:p>
        </w:tc>
        <w:tc>
          <w:tcPr>
            <w:tcW w:w="1502" w:type="dxa"/>
            <w:tcBorders>
              <w:top w:val="nil"/>
              <w:left w:val="nil"/>
              <w:bottom w:val="single" w:sz="8" w:space="0" w:color="auto"/>
              <w:right w:val="single" w:sz="8" w:space="0" w:color="auto"/>
            </w:tcBorders>
            <w:shd w:val="clear" w:color="auto" w:fill="auto"/>
            <w:vAlign w:val="center"/>
            <w:hideMark/>
          </w:tcPr>
          <w:p w14:paraId="1C3D9A16" w14:textId="77777777" w:rsidR="0066666A" w:rsidRPr="0066666A" w:rsidRDefault="0066666A" w:rsidP="0066666A">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Los días 5 y 12 de marzo de 2022, un (1) vuelo en cada fecha.</w:t>
            </w:r>
          </w:p>
        </w:tc>
      </w:tr>
      <w:tr w:rsidR="00622FA3" w:rsidRPr="0066666A" w14:paraId="41D08900" w14:textId="77777777" w:rsidTr="00622FA3">
        <w:trPr>
          <w:trHeight w:val="915"/>
        </w:trPr>
        <w:tc>
          <w:tcPr>
            <w:tcW w:w="1844" w:type="dxa"/>
            <w:vMerge w:val="restart"/>
            <w:tcBorders>
              <w:top w:val="nil"/>
              <w:left w:val="single" w:sz="8" w:space="0" w:color="auto"/>
              <w:bottom w:val="single" w:sz="8" w:space="0" w:color="000000"/>
              <w:right w:val="single" w:sz="8" w:space="0" w:color="auto"/>
            </w:tcBorders>
            <w:shd w:val="clear" w:color="auto" w:fill="auto"/>
            <w:vAlign w:val="center"/>
            <w:hideMark/>
          </w:tcPr>
          <w:p w14:paraId="61562689" w14:textId="77777777" w:rsidR="0066666A" w:rsidRPr="0066666A" w:rsidRDefault="0066666A" w:rsidP="00622FA3">
            <w:pPr>
              <w:spacing w:after="0" w:line="240" w:lineRule="auto"/>
              <w:rPr>
                <w:rFonts w:ascii="Times New Roman" w:eastAsia="Times New Roman" w:hAnsi="Times New Roman" w:cs="Times New Roman"/>
                <w:color w:val="767171"/>
                <w:sz w:val="16"/>
                <w:szCs w:val="16"/>
                <w:lang w:val="en-GB" w:eastAsia="es-DO"/>
              </w:rPr>
            </w:pPr>
            <w:r w:rsidRPr="0066666A">
              <w:rPr>
                <w:rFonts w:ascii="Times New Roman" w:eastAsia="Times New Roman" w:hAnsi="Times New Roman" w:cs="Times New Roman"/>
                <w:color w:val="767171"/>
                <w:sz w:val="16"/>
                <w:szCs w:val="16"/>
                <w:lang w:val="en-GB" w:eastAsia="es-DO"/>
              </w:rPr>
              <w:t>TUI AIRLINES BELGIUM, N.V. (TUIFLY)</w:t>
            </w:r>
          </w:p>
        </w:tc>
        <w:tc>
          <w:tcPr>
            <w:tcW w:w="1501" w:type="dxa"/>
            <w:vMerge w:val="restart"/>
            <w:tcBorders>
              <w:top w:val="nil"/>
              <w:left w:val="single" w:sz="8" w:space="0" w:color="auto"/>
              <w:bottom w:val="single" w:sz="8" w:space="0" w:color="000000"/>
              <w:right w:val="single" w:sz="8" w:space="0" w:color="auto"/>
            </w:tcBorders>
            <w:shd w:val="clear" w:color="auto" w:fill="auto"/>
            <w:vAlign w:val="center"/>
            <w:hideMark/>
          </w:tcPr>
          <w:p w14:paraId="4111305C" w14:textId="77777777" w:rsidR="0066666A" w:rsidRPr="0066666A" w:rsidRDefault="0066666A" w:rsidP="00622FA3">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Belga</w:t>
            </w:r>
          </w:p>
        </w:tc>
        <w:tc>
          <w:tcPr>
            <w:tcW w:w="1953" w:type="dxa"/>
            <w:tcBorders>
              <w:top w:val="nil"/>
              <w:left w:val="nil"/>
              <w:bottom w:val="single" w:sz="8" w:space="0" w:color="auto"/>
              <w:right w:val="single" w:sz="8" w:space="0" w:color="auto"/>
            </w:tcBorders>
            <w:shd w:val="clear" w:color="auto" w:fill="auto"/>
            <w:vAlign w:val="center"/>
            <w:hideMark/>
          </w:tcPr>
          <w:p w14:paraId="4B791B0E" w14:textId="77777777" w:rsidR="0066666A" w:rsidRPr="0066666A" w:rsidRDefault="0066666A" w:rsidP="00622FA3">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Bruselas/Santo Domingo/Montego Bay/Bruselas</w:t>
            </w:r>
          </w:p>
        </w:tc>
        <w:tc>
          <w:tcPr>
            <w:tcW w:w="1128" w:type="dxa"/>
            <w:tcBorders>
              <w:top w:val="nil"/>
              <w:left w:val="nil"/>
              <w:bottom w:val="single" w:sz="8" w:space="0" w:color="auto"/>
              <w:right w:val="single" w:sz="8" w:space="0" w:color="auto"/>
            </w:tcBorders>
            <w:shd w:val="clear" w:color="auto" w:fill="auto"/>
            <w:vAlign w:val="center"/>
            <w:hideMark/>
          </w:tcPr>
          <w:p w14:paraId="000FB591" w14:textId="77777777" w:rsidR="0066666A" w:rsidRPr="0066666A" w:rsidRDefault="0066666A" w:rsidP="00622FA3">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31</w:t>
            </w:r>
          </w:p>
        </w:tc>
        <w:tc>
          <w:tcPr>
            <w:tcW w:w="1502" w:type="dxa"/>
            <w:tcBorders>
              <w:top w:val="nil"/>
              <w:left w:val="nil"/>
              <w:bottom w:val="single" w:sz="8" w:space="0" w:color="auto"/>
              <w:right w:val="single" w:sz="8" w:space="0" w:color="auto"/>
            </w:tcBorders>
            <w:shd w:val="clear" w:color="auto" w:fill="auto"/>
            <w:vAlign w:val="center"/>
            <w:hideMark/>
          </w:tcPr>
          <w:p w14:paraId="75B5281B" w14:textId="77777777" w:rsidR="0066666A" w:rsidRPr="0066666A" w:rsidRDefault="0066666A" w:rsidP="00622FA3">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 xml:space="preserve">Desde el 28 de marzo hasta el 25 de octubre de 2022. </w:t>
            </w:r>
          </w:p>
        </w:tc>
      </w:tr>
      <w:tr w:rsidR="00622FA3" w:rsidRPr="0066666A" w14:paraId="3E314D06" w14:textId="77777777" w:rsidTr="00622FA3">
        <w:trPr>
          <w:trHeight w:val="1042"/>
        </w:trPr>
        <w:tc>
          <w:tcPr>
            <w:tcW w:w="1844" w:type="dxa"/>
            <w:vMerge/>
            <w:tcBorders>
              <w:top w:val="nil"/>
              <w:left w:val="single" w:sz="8" w:space="0" w:color="auto"/>
              <w:bottom w:val="single" w:sz="8" w:space="0" w:color="000000"/>
              <w:right w:val="single" w:sz="8" w:space="0" w:color="auto"/>
            </w:tcBorders>
            <w:shd w:val="clear" w:color="auto" w:fill="auto"/>
            <w:vAlign w:val="center"/>
            <w:hideMark/>
          </w:tcPr>
          <w:p w14:paraId="7824898E" w14:textId="77777777" w:rsidR="0066666A" w:rsidRPr="0066666A" w:rsidRDefault="0066666A" w:rsidP="0066666A">
            <w:pPr>
              <w:spacing w:after="0" w:line="240" w:lineRule="auto"/>
              <w:rPr>
                <w:rFonts w:ascii="Times New Roman" w:eastAsia="Times New Roman" w:hAnsi="Times New Roman" w:cs="Times New Roman"/>
                <w:color w:val="767171"/>
                <w:sz w:val="16"/>
                <w:szCs w:val="16"/>
                <w:lang w:eastAsia="es-DO"/>
              </w:rPr>
            </w:pPr>
          </w:p>
        </w:tc>
        <w:tc>
          <w:tcPr>
            <w:tcW w:w="1501" w:type="dxa"/>
            <w:vMerge/>
            <w:tcBorders>
              <w:top w:val="nil"/>
              <w:left w:val="single" w:sz="8" w:space="0" w:color="auto"/>
              <w:bottom w:val="single" w:sz="8" w:space="0" w:color="000000"/>
              <w:right w:val="single" w:sz="8" w:space="0" w:color="auto"/>
            </w:tcBorders>
            <w:shd w:val="clear" w:color="auto" w:fill="auto"/>
            <w:vAlign w:val="center"/>
            <w:hideMark/>
          </w:tcPr>
          <w:p w14:paraId="2CBE1482" w14:textId="77777777" w:rsidR="0066666A" w:rsidRPr="0066666A" w:rsidRDefault="0066666A" w:rsidP="0066666A">
            <w:pPr>
              <w:spacing w:after="0" w:line="240" w:lineRule="auto"/>
              <w:rPr>
                <w:rFonts w:ascii="Times New Roman" w:eastAsia="Times New Roman" w:hAnsi="Times New Roman" w:cs="Times New Roman"/>
                <w:color w:val="767171"/>
                <w:sz w:val="16"/>
                <w:szCs w:val="16"/>
                <w:lang w:eastAsia="es-DO"/>
              </w:rPr>
            </w:pPr>
          </w:p>
        </w:tc>
        <w:tc>
          <w:tcPr>
            <w:tcW w:w="1953" w:type="dxa"/>
            <w:tcBorders>
              <w:top w:val="nil"/>
              <w:left w:val="nil"/>
              <w:bottom w:val="single" w:sz="8" w:space="0" w:color="auto"/>
              <w:right w:val="single" w:sz="8" w:space="0" w:color="auto"/>
            </w:tcBorders>
            <w:shd w:val="clear" w:color="auto" w:fill="auto"/>
            <w:vAlign w:val="center"/>
            <w:hideMark/>
          </w:tcPr>
          <w:p w14:paraId="132585E3" w14:textId="77777777" w:rsidR="0066666A" w:rsidRPr="0066666A" w:rsidRDefault="0066666A" w:rsidP="0066666A">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Bruselas (EBBR)/Santo Domingo (MDSD)/Aruba (TNCA)/Bruselas (EBBR).</w:t>
            </w:r>
          </w:p>
        </w:tc>
        <w:tc>
          <w:tcPr>
            <w:tcW w:w="1128" w:type="dxa"/>
            <w:tcBorders>
              <w:top w:val="nil"/>
              <w:left w:val="nil"/>
              <w:bottom w:val="single" w:sz="8" w:space="0" w:color="auto"/>
              <w:right w:val="single" w:sz="8" w:space="0" w:color="auto"/>
            </w:tcBorders>
            <w:shd w:val="clear" w:color="auto" w:fill="auto"/>
            <w:vAlign w:val="center"/>
            <w:hideMark/>
          </w:tcPr>
          <w:p w14:paraId="218E13F5" w14:textId="77777777" w:rsidR="0066666A" w:rsidRPr="0066666A" w:rsidRDefault="0066666A" w:rsidP="0066666A">
            <w:pPr>
              <w:spacing w:after="0" w:line="240" w:lineRule="auto"/>
              <w:jc w:val="center"/>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 </w:t>
            </w:r>
          </w:p>
        </w:tc>
        <w:tc>
          <w:tcPr>
            <w:tcW w:w="1502" w:type="dxa"/>
            <w:tcBorders>
              <w:top w:val="nil"/>
              <w:left w:val="nil"/>
              <w:bottom w:val="single" w:sz="8" w:space="0" w:color="auto"/>
              <w:right w:val="single" w:sz="8" w:space="0" w:color="auto"/>
            </w:tcBorders>
            <w:shd w:val="clear" w:color="auto" w:fill="auto"/>
            <w:vAlign w:val="center"/>
            <w:hideMark/>
          </w:tcPr>
          <w:p w14:paraId="62A06436" w14:textId="77777777" w:rsidR="0066666A" w:rsidRPr="0066666A" w:rsidRDefault="0066666A" w:rsidP="0066666A">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 </w:t>
            </w:r>
          </w:p>
        </w:tc>
      </w:tr>
      <w:tr w:rsidR="00622FA3" w:rsidRPr="0066666A" w14:paraId="280AB046" w14:textId="77777777" w:rsidTr="00622FA3">
        <w:trPr>
          <w:trHeight w:val="1140"/>
        </w:trPr>
        <w:tc>
          <w:tcPr>
            <w:tcW w:w="1844" w:type="dxa"/>
            <w:vMerge w:val="restart"/>
            <w:tcBorders>
              <w:top w:val="nil"/>
              <w:left w:val="single" w:sz="8" w:space="0" w:color="auto"/>
              <w:bottom w:val="single" w:sz="8" w:space="0" w:color="000000"/>
              <w:right w:val="single" w:sz="8" w:space="0" w:color="auto"/>
            </w:tcBorders>
            <w:shd w:val="clear" w:color="auto" w:fill="auto"/>
            <w:vAlign w:val="center"/>
            <w:hideMark/>
          </w:tcPr>
          <w:p w14:paraId="0464BE1E" w14:textId="77777777" w:rsidR="0066666A" w:rsidRPr="0066666A" w:rsidRDefault="0066666A" w:rsidP="00622FA3">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ORBEST, S.A.</w:t>
            </w:r>
          </w:p>
        </w:tc>
        <w:tc>
          <w:tcPr>
            <w:tcW w:w="1501" w:type="dxa"/>
            <w:vMerge w:val="restart"/>
            <w:tcBorders>
              <w:top w:val="nil"/>
              <w:left w:val="single" w:sz="8" w:space="0" w:color="auto"/>
              <w:bottom w:val="single" w:sz="8" w:space="0" w:color="000000"/>
              <w:right w:val="single" w:sz="8" w:space="0" w:color="auto"/>
            </w:tcBorders>
            <w:shd w:val="clear" w:color="auto" w:fill="auto"/>
            <w:vAlign w:val="center"/>
            <w:hideMark/>
          </w:tcPr>
          <w:p w14:paraId="27DE3DB2" w14:textId="77777777" w:rsidR="0066666A" w:rsidRPr="0066666A" w:rsidRDefault="0066666A" w:rsidP="00622FA3">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Portugués</w:t>
            </w:r>
          </w:p>
        </w:tc>
        <w:tc>
          <w:tcPr>
            <w:tcW w:w="1953" w:type="dxa"/>
            <w:tcBorders>
              <w:top w:val="nil"/>
              <w:left w:val="nil"/>
              <w:bottom w:val="single" w:sz="8" w:space="0" w:color="auto"/>
              <w:right w:val="single" w:sz="8" w:space="0" w:color="auto"/>
            </w:tcBorders>
            <w:shd w:val="clear" w:color="auto" w:fill="auto"/>
            <w:vAlign w:val="center"/>
            <w:hideMark/>
          </w:tcPr>
          <w:p w14:paraId="13F1A35E" w14:textId="77777777" w:rsidR="0066666A" w:rsidRPr="0066666A" w:rsidRDefault="0066666A" w:rsidP="00622FA3">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Oporto (LPPR)/Punta Cana (MDPC)/Oporto (LPPR).</w:t>
            </w:r>
          </w:p>
        </w:tc>
        <w:tc>
          <w:tcPr>
            <w:tcW w:w="1128" w:type="dxa"/>
            <w:tcBorders>
              <w:top w:val="nil"/>
              <w:left w:val="nil"/>
              <w:bottom w:val="single" w:sz="8" w:space="0" w:color="auto"/>
              <w:right w:val="single" w:sz="8" w:space="0" w:color="auto"/>
            </w:tcBorders>
            <w:shd w:val="clear" w:color="auto" w:fill="auto"/>
            <w:vAlign w:val="center"/>
            <w:hideMark/>
          </w:tcPr>
          <w:p w14:paraId="38150E7D" w14:textId="77777777" w:rsidR="0066666A" w:rsidRPr="0066666A" w:rsidRDefault="0066666A" w:rsidP="00622FA3">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10</w:t>
            </w:r>
          </w:p>
        </w:tc>
        <w:tc>
          <w:tcPr>
            <w:tcW w:w="1502" w:type="dxa"/>
            <w:tcBorders>
              <w:top w:val="nil"/>
              <w:left w:val="nil"/>
              <w:bottom w:val="single" w:sz="8" w:space="0" w:color="auto"/>
              <w:right w:val="single" w:sz="8" w:space="0" w:color="auto"/>
            </w:tcBorders>
            <w:shd w:val="clear" w:color="auto" w:fill="auto"/>
            <w:vAlign w:val="center"/>
            <w:hideMark/>
          </w:tcPr>
          <w:p w14:paraId="1AD993E0" w14:textId="77777777" w:rsidR="0066666A" w:rsidRPr="0066666A" w:rsidRDefault="0066666A" w:rsidP="00622FA3">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Desde el 19 de julio de 2022 hasta el 20 de septiembre de 2022.</w:t>
            </w:r>
          </w:p>
        </w:tc>
      </w:tr>
      <w:tr w:rsidR="00622FA3" w:rsidRPr="0066666A" w14:paraId="1E8939BA" w14:textId="77777777" w:rsidTr="00622FA3">
        <w:trPr>
          <w:trHeight w:val="1590"/>
        </w:trPr>
        <w:tc>
          <w:tcPr>
            <w:tcW w:w="1844" w:type="dxa"/>
            <w:vMerge/>
            <w:tcBorders>
              <w:top w:val="nil"/>
              <w:left w:val="single" w:sz="8" w:space="0" w:color="auto"/>
              <w:bottom w:val="single" w:sz="8" w:space="0" w:color="000000"/>
              <w:right w:val="single" w:sz="8" w:space="0" w:color="auto"/>
            </w:tcBorders>
            <w:shd w:val="clear" w:color="auto" w:fill="auto"/>
            <w:vAlign w:val="center"/>
            <w:hideMark/>
          </w:tcPr>
          <w:p w14:paraId="3D19343D" w14:textId="77777777" w:rsidR="0066666A" w:rsidRPr="0066666A" w:rsidRDefault="0066666A" w:rsidP="0066666A">
            <w:pPr>
              <w:spacing w:after="0" w:line="240" w:lineRule="auto"/>
              <w:rPr>
                <w:rFonts w:ascii="Times New Roman" w:eastAsia="Times New Roman" w:hAnsi="Times New Roman" w:cs="Times New Roman"/>
                <w:color w:val="767171"/>
                <w:sz w:val="16"/>
                <w:szCs w:val="16"/>
                <w:lang w:eastAsia="es-DO"/>
              </w:rPr>
            </w:pPr>
          </w:p>
        </w:tc>
        <w:tc>
          <w:tcPr>
            <w:tcW w:w="1501" w:type="dxa"/>
            <w:vMerge/>
            <w:tcBorders>
              <w:top w:val="nil"/>
              <w:left w:val="single" w:sz="8" w:space="0" w:color="auto"/>
              <w:bottom w:val="single" w:sz="8" w:space="0" w:color="000000"/>
              <w:right w:val="single" w:sz="8" w:space="0" w:color="auto"/>
            </w:tcBorders>
            <w:shd w:val="clear" w:color="auto" w:fill="auto"/>
            <w:vAlign w:val="center"/>
            <w:hideMark/>
          </w:tcPr>
          <w:p w14:paraId="0AF5D497" w14:textId="77777777" w:rsidR="0066666A" w:rsidRPr="0066666A" w:rsidRDefault="0066666A" w:rsidP="0066666A">
            <w:pPr>
              <w:spacing w:after="0" w:line="240" w:lineRule="auto"/>
              <w:rPr>
                <w:rFonts w:ascii="Times New Roman" w:eastAsia="Times New Roman" w:hAnsi="Times New Roman" w:cs="Times New Roman"/>
                <w:color w:val="767171"/>
                <w:sz w:val="16"/>
                <w:szCs w:val="16"/>
                <w:lang w:eastAsia="es-DO"/>
              </w:rPr>
            </w:pPr>
          </w:p>
        </w:tc>
        <w:tc>
          <w:tcPr>
            <w:tcW w:w="1953" w:type="dxa"/>
            <w:tcBorders>
              <w:top w:val="nil"/>
              <w:left w:val="nil"/>
              <w:bottom w:val="single" w:sz="8" w:space="0" w:color="auto"/>
              <w:right w:val="single" w:sz="8" w:space="0" w:color="auto"/>
            </w:tcBorders>
            <w:shd w:val="clear" w:color="auto" w:fill="auto"/>
            <w:vAlign w:val="center"/>
            <w:hideMark/>
          </w:tcPr>
          <w:p w14:paraId="13E962D3" w14:textId="77777777" w:rsidR="0066666A" w:rsidRPr="0066666A" w:rsidRDefault="0066666A" w:rsidP="0066666A">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Lisboa (LPPT)/Punta Cana (MDPC)/Cancún (MMUN)/Lisboa (LPPT)</w:t>
            </w:r>
          </w:p>
        </w:tc>
        <w:tc>
          <w:tcPr>
            <w:tcW w:w="1128" w:type="dxa"/>
            <w:tcBorders>
              <w:top w:val="nil"/>
              <w:left w:val="nil"/>
              <w:bottom w:val="single" w:sz="8" w:space="0" w:color="auto"/>
              <w:right w:val="single" w:sz="8" w:space="0" w:color="auto"/>
            </w:tcBorders>
            <w:shd w:val="clear" w:color="auto" w:fill="auto"/>
            <w:vAlign w:val="center"/>
            <w:hideMark/>
          </w:tcPr>
          <w:p w14:paraId="7B80F471" w14:textId="77777777" w:rsidR="0066666A" w:rsidRPr="0066666A" w:rsidRDefault="0066666A" w:rsidP="0066666A">
            <w:pPr>
              <w:spacing w:after="0" w:line="240" w:lineRule="auto"/>
              <w:jc w:val="center"/>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 </w:t>
            </w:r>
          </w:p>
        </w:tc>
        <w:tc>
          <w:tcPr>
            <w:tcW w:w="1502" w:type="dxa"/>
            <w:tcBorders>
              <w:top w:val="nil"/>
              <w:left w:val="nil"/>
              <w:bottom w:val="single" w:sz="8" w:space="0" w:color="auto"/>
              <w:right w:val="single" w:sz="8" w:space="0" w:color="auto"/>
            </w:tcBorders>
            <w:shd w:val="clear" w:color="auto" w:fill="auto"/>
            <w:vAlign w:val="center"/>
            <w:hideMark/>
          </w:tcPr>
          <w:p w14:paraId="1D2E914F" w14:textId="77777777" w:rsidR="0066666A" w:rsidRPr="0066666A" w:rsidRDefault="0066666A" w:rsidP="0066666A">
            <w:pPr>
              <w:spacing w:after="0" w:line="240" w:lineRule="auto"/>
              <w:rPr>
                <w:rFonts w:ascii="Times New Roman" w:eastAsia="Times New Roman" w:hAnsi="Times New Roman" w:cs="Times New Roman"/>
                <w:color w:val="767171"/>
                <w:sz w:val="16"/>
                <w:szCs w:val="16"/>
                <w:lang w:eastAsia="es-DO"/>
              </w:rPr>
            </w:pPr>
            <w:r w:rsidRPr="0066666A">
              <w:rPr>
                <w:rFonts w:ascii="Times New Roman" w:eastAsia="Times New Roman" w:hAnsi="Times New Roman" w:cs="Times New Roman"/>
                <w:color w:val="767171"/>
                <w:sz w:val="16"/>
                <w:szCs w:val="16"/>
                <w:lang w:eastAsia="es-DO"/>
              </w:rPr>
              <w:t> </w:t>
            </w:r>
          </w:p>
        </w:tc>
      </w:tr>
    </w:tbl>
    <w:p w14:paraId="50780EF6" w14:textId="55FE62FF" w:rsidR="00B10147" w:rsidRDefault="00B10147" w:rsidP="00D027E1">
      <w:pPr>
        <w:spacing w:after="0" w:line="360" w:lineRule="auto"/>
        <w:jc w:val="both"/>
        <w:rPr>
          <w:rFonts w:ascii="Times New Roman" w:eastAsia="Calibri" w:hAnsi="Times New Roman" w:cs="Times New Roman"/>
          <w:bCs/>
          <w:color w:val="767171"/>
          <w:sz w:val="24"/>
          <w:szCs w:val="24"/>
        </w:rPr>
      </w:pPr>
    </w:p>
    <w:p w14:paraId="1B28AE3A" w14:textId="02B09588" w:rsidR="0066666A" w:rsidRDefault="0066666A" w:rsidP="00D027E1">
      <w:pPr>
        <w:spacing w:after="0" w:line="360" w:lineRule="auto"/>
        <w:jc w:val="both"/>
        <w:rPr>
          <w:rFonts w:ascii="Times New Roman" w:eastAsia="Calibri" w:hAnsi="Times New Roman" w:cs="Times New Roman"/>
          <w:bCs/>
          <w:color w:val="767171"/>
          <w:sz w:val="24"/>
          <w:szCs w:val="24"/>
        </w:rPr>
      </w:pPr>
    </w:p>
    <w:p w14:paraId="4B652732" w14:textId="6E082560" w:rsidR="0066666A" w:rsidRDefault="0066666A" w:rsidP="00D027E1">
      <w:pPr>
        <w:spacing w:after="0" w:line="360" w:lineRule="auto"/>
        <w:jc w:val="both"/>
        <w:rPr>
          <w:rFonts w:ascii="Times New Roman" w:eastAsia="Calibri" w:hAnsi="Times New Roman" w:cs="Times New Roman"/>
          <w:bCs/>
          <w:color w:val="767171"/>
          <w:sz w:val="24"/>
          <w:szCs w:val="24"/>
        </w:rPr>
      </w:pPr>
    </w:p>
    <w:p w14:paraId="498ED2F4" w14:textId="073FB6E2" w:rsidR="00622FA3" w:rsidRDefault="00622FA3" w:rsidP="00D027E1">
      <w:pPr>
        <w:spacing w:after="0" w:line="360" w:lineRule="auto"/>
        <w:jc w:val="both"/>
        <w:rPr>
          <w:rFonts w:ascii="Times New Roman" w:eastAsia="Calibri" w:hAnsi="Times New Roman" w:cs="Times New Roman"/>
          <w:bCs/>
          <w:color w:val="767171"/>
          <w:sz w:val="24"/>
          <w:szCs w:val="24"/>
        </w:rPr>
      </w:pPr>
    </w:p>
    <w:p w14:paraId="3257A038" w14:textId="66AA4CF2" w:rsidR="00622FA3" w:rsidRDefault="00622FA3" w:rsidP="00D027E1">
      <w:pPr>
        <w:spacing w:after="0" w:line="360" w:lineRule="auto"/>
        <w:jc w:val="both"/>
        <w:rPr>
          <w:rFonts w:ascii="Times New Roman" w:eastAsia="Calibri" w:hAnsi="Times New Roman" w:cs="Times New Roman"/>
          <w:bCs/>
          <w:color w:val="767171"/>
          <w:sz w:val="24"/>
          <w:szCs w:val="24"/>
        </w:rPr>
      </w:pPr>
    </w:p>
    <w:p w14:paraId="2E56E07E" w14:textId="55EF0FEC" w:rsidR="00622FA3" w:rsidRDefault="00622FA3" w:rsidP="00D027E1">
      <w:pPr>
        <w:spacing w:after="0" w:line="360" w:lineRule="auto"/>
        <w:jc w:val="both"/>
        <w:rPr>
          <w:rFonts w:ascii="Times New Roman" w:eastAsia="Calibri" w:hAnsi="Times New Roman" w:cs="Times New Roman"/>
          <w:bCs/>
          <w:color w:val="767171"/>
          <w:sz w:val="24"/>
          <w:szCs w:val="24"/>
        </w:rPr>
      </w:pPr>
    </w:p>
    <w:p w14:paraId="4F42BBE2" w14:textId="4E2E9D33" w:rsidR="00622FA3" w:rsidRDefault="00622FA3" w:rsidP="00D027E1">
      <w:pPr>
        <w:spacing w:after="0" w:line="360" w:lineRule="auto"/>
        <w:jc w:val="both"/>
        <w:rPr>
          <w:rFonts w:ascii="Times New Roman" w:eastAsia="Calibri" w:hAnsi="Times New Roman" w:cs="Times New Roman"/>
          <w:bCs/>
          <w:color w:val="767171"/>
          <w:sz w:val="24"/>
          <w:szCs w:val="24"/>
        </w:rPr>
      </w:pPr>
    </w:p>
    <w:p w14:paraId="6D518E08" w14:textId="77777777" w:rsidR="00622FA3" w:rsidRDefault="00622FA3" w:rsidP="00D027E1">
      <w:pPr>
        <w:spacing w:after="0" w:line="360" w:lineRule="auto"/>
        <w:jc w:val="both"/>
        <w:rPr>
          <w:rFonts w:ascii="Times New Roman" w:eastAsia="Calibri" w:hAnsi="Times New Roman" w:cs="Times New Roman"/>
          <w:bCs/>
          <w:color w:val="767171"/>
          <w:sz w:val="24"/>
          <w:szCs w:val="24"/>
        </w:rPr>
      </w:pPr>
    </w:p>
    <w:p w14:paraId="70C8B9C0" w14:textId="77777777" w:rsidR="0066666A" w:rsidRDefault="0066666A" w:rsidP="00D027E1">
      <w:pPr>
        <w:spacing w:after="0" w:line="360" w:lineRule="auto"/>
        <w:jc w:val="both"/>
        <w:rPr>
          <w:rFonts w:ascii="Times New Roman" w:eastAsia="Calibri" w:hAnsi="Times New Roman" w:cs="Times New Roman"/>
          <w:bCs/>
          <w:color w:val="767171"/>
          <w:sz w:val="24"/>
          <w:szCs w:val="24"/>
        </w:rPr>
      </w:pPr>
    </w:p>
    <w:p w14:paraId="1EEA0EAC" w14:textId="77777777" w:rsidR="0066666A" w:rsidRPr="0014755A" w:rsidRDefault="0066666A" w:rsidP="0066666A">
      <w:pPr>
        <w:spacing w:after="0" w:line="360" w:lineRule="auto"/>
        <w:jc w:val="center"/>
        <w:rPr>
          <w:rFonts w:ascii="Times New Roman" w:eastAsia="Times New Roman" w:hAnsi="Times New Roman" w:cs="Times New Roman"/>
          <w:bCs/>
          <w:color w:val="767171"/>
          <w:sz w:val="24"/>
          <w:szCs w:val="24"/>
          <w:lang w:eastAsia="es-DO"/>
        </w:rPr>
      </w:pPr>
      <w:r w:rsidRPr="0014755A">
        <w:rPr>
          <w:rFonts w:ascii="Times New Roman" w:eastAsia="Times New Roman" w:hAnsi="Times New Roman" w:cs="Times New Roman"/>
          <w:bCs/>
          <w:color w:val="767171"/>
          <w:sz w:val="24"/>
          <w:szCs w:val="24"/>
          <w:lang w:eastAsia="es-DO"/>
        </w:rPr>
        <w:lastRenderedPageBreak/>
        <w:t xml:space="preserve">Vuelos autorizados mediante Permiso Especial, </w:t>
      </w:r>
    </w:p>
    <w:p w14:paraId="14418E2A" w14:textId="70F3B27C" w:rsidR="0066666A" w:rsidRDefault="0066666A" w:rsidP="0066666A">
      <w:pPr>
        <w:spacing w:after="0" w:line="360" w:lineRule="auto"/>
        <w:jc w:val="center"/>
        <w:rPr>
          <w:rFonts w:ascii="Times New Roman" w:eastAsia="Times New Roman" w:hAnsi="Times New Roman" w:cs="Times New Roman"/>
          <w:bCs/>
          <w:color w:val="767171"/>
          <w:sz w:val="24"/>
          <w:szCs w:val="24"/>
          <w:lang w:eastAsia="es-DO"/>
        </w:rPr>
      </w:pPr>
      <w:r w:rsidRPr="0014755A">
        <w:rPr>
          <w:rFonts w:ascii="Times New Roman" w:eastAsia="Times New Roman" w:hAnsi="Times New Roman" w:cs="Times New Roman"/>
          <w:bCs/>
          <w:color w:val="767171"/>
          <w:sz w:val="24"/>
          <w:szCs w:val="24"/>
          <w:lang w:eastAsia="es-DO"/>
        </w:rPr>
        <w:t xml:space="preserve">Artículo </w:t>
      </w:r>
      <w:r w:rsidRPr="00897767">
        <w:rPr>
          <w:rFonts w:ascii="Times New Roman" w:eastAsia="Times New Roman" w:hAnsi="Times New Roman" w:cs="Times New Roman"/>
          <w:bCs/>
          <w:color w:val="7F7F7F" w:themeColor="text1" w:themeTint="80"/>
          <w:sz w:val="24"/>
          <w:szCs w:val="24"/>
          <w:lang w:eastAsia="es-DO"/>
        </w:rPr>
        <w:t xml:space="preserve">233, </w:t>
      </w:r>
      <w:r w:rsidRPr="0014755A">
        <w:rPr>
          <w:rFonts w:ascii="Times New Roman" w:eastAsia="Times New Roman" w:hAnsi="Times New Roman" w:cs="Times New Roman"/>
          <w:bCs/>
          <w:color w:val="767171"/>
          <w:sz w:val="24"/>
          <w:szCs w:val="24"/>
          <w:lang w:eastAsia="es-DO"/>
        </w:rPr>
        <w:t>Ley Núm.491-06 de Aviación Civil, modificada.</w:t>
      </w:r>
    </w:p>
    <w:tbl>
      <w:tblPr>
        <w:tblW w:w="7928" w:type="dxa"/>
        <w:tblCellMar>
          <w:left w:w="70" w:type="dxa"/>
          <w:right w:w="70" w:type="dxa"/>
        </w:tblCellMar>
        <w:tblLook w:val="04A0" w:firstRow="1" w:lastRow="0" w:firstColumn="1" w:lastColumn="0" w:noHBand="0" w:noVBand="1"/>
      </w:tblPr>
      <w:tblGrid>
        <w:gridCol w:w="2090"/>
        <w:gridCol w:w="1501"/>
        <w:gridCol w:w="1616"/>
        <w:gridCol w:w="1158"/>
        <w:gridCol w:w="1563"/>
      </w:tblGrid>
      <w:tr w:rsidR="00BB5C2C" w:rsidRPr="00BB5C2C" w14:paraId="08C6CDFA" w14:textId="77777777" w:rsidTr="001D5723">
        <w:trPr>
          <w:trHeight w:val="330"/>
        </w:trPr>
        <w:tc>
          <w:tcPr>
            <w:tcW w:w="2090" w:type="dxa"/>
            <w:tcBorders>
              <w:top w:val="nil"/>
              <w:left w:val="single" w:sz="8" w:space="0" w:color="auto"/>
              <w:bottom w:val="single" w:sz="8" w:space="0" w:color="auto"/>
              <w:right w:val="single" w:sz="8" w:space="0" w:color="auto"/>
            </w:tcBorders>
            <w:shd w:val="clear" w:color="000000" w:fill="002060"/>
            <w:vAlign w:val="center"/>
            <w:hideMark/>
          </w:tcPr>
          <w:p w14:paraId="24488299" w14:textId="77777777" w:rsidR="00BB5C2C" w:rsidRPr="00F1129F" w:rsidRDefault="00BB5C2C" w:rsidP="00BB5C2C">
            <w:pPr>
              <w:spacing w:after="0" w:line="240" w:lineRule="auto"/>
              <w:rPr>
                <w:rFonts w:ascii="Times New Roman" w:eastAsia="Times New Roman" w:hAnsi="Times New Roman" w:cs="Times New Roman"/>
                <w:color w:val="FFFFFF" w:themeColor="background1"/>
                <w:sz w:val="24"/>
                <w:szCs w:val="24"/>
                <w:lang w:eastAsia="es-DO"/>
              </w:rPr>
            </w:pPr>
            <w:r w:rsidRPr="00F1129F">
              <w:rPr>
                <w:rFonts w:ascii="Times New Roman" w:eastAsia="Times New Roman" w:hAnsi="Times New Roman" w:cs="Times New Roman"/>
                <w:color w:val="FFFFFF" w:themeColor="background1"/>
                <w:sz w:val="24"/>
                <w:szCs w:val="24"/>
                <w:lang w:eastAsia="es-DO"/>
              </w:rPr>
              <w:t>Operador Aéreo</w:t>
            </w:r>
          </w:p>
        </w:tc>
        <w:tc>
          <w:tcPr>
            <w:tcW w:w="1501" w:type="dxa"/>
            <w:tcBorders>
              <w:top w:val="nil"/>
              <w:left w:val="nil"/>
              <w:bottom w:val="single" w:sz="8" w:space="0" w:color="auto"/>
              <w:right w:val="single" w:sz="8" w:space="0" w:color="auto"/>
            </w:tcBorders>
            <w:shd w:val="clear" w:color="000000" w:fill="002060"/>
            <w:vAlign w:val="center"/>
            <w:hideMark/>
          </w:tcPr>
          <w:p w14:paraId="0CC6E5A0" w14:textId="77777777" w:rsidR="00BB5C2C" w:rsidRPr="00F1129F" w:rsidRDefault="00BB5C2C" w:rsidP="00BB5C2C">
            <w:pPr>
              <w:spacing w:after="0" w:line="240" w:lineRule="auto"/>
              <w:rPr>
                <w:rFonts w:ascii="Times New Roman" w:eastAsia="Times New Roman" w:hAnsi="Times New Roman" w:cs="Times New Roman"/>
                <w:color w:val="FFFFFF" w:themeColor="background1"/>
                <w:sz w:val="24"/>
                <w:szCs w:val="24"/>
                <w:lang w:eastAsia="es-DO"/>
              </w:rPr>
            </w:pPr>
            <w:r w:rsidRPr="00F1129F">
              <w:rPr>
                <w:rFonts w:ascii="Times New Roman" w:eastAsia="Times New Roman" w:hAnsi="Times New Roman" w:cs="Times New Roman"/>
                <w:color w:val="FFFFFF" w:themeColor="background1"/>
                <w:sz w:val="24"/>
                <w:szCs w:val="24"/>
                <w:lang w:eastAsia="es-DO"/>
              </w:rPr>
              <w:t>Nacionalidad</w:t>
            </w:r>
          </w:p>
        </w:tc>
        <w:tc>
          <w:tcPr>
            <w:tcW w:w="1616" w:type="dxa"/>
            <w:tcBorders>
              <w:top w:val="nil"/>
              <w:left w:val="nil"/>
              <w:bottom w:val="single" w:sz="8" w:space="0" w:color="auto"/>
              <w:right w:val="single" w:sz="8" w:space="0" w:color="auto"/>
            </w:tcBorders>
            <w:shd w:val="clear" w:color="000000" w:fill="002060"/>
            <w:vAlign w:val="center"/>
            <w:hideMark/>
          </w:tcPr>
          <w:p w14:paraId="4563EDE3" w14:textId="77777777" w:rsidR="00BB5C2C" w:rsidRPr="00F1129F" w:rsidRDefault="00BB5C2C" w:rsidP="00BB5C2C">
            <w:pPr>
              <w:spacing w:after="0" w:line="240" w:lineRule="auto"/>
              <w:rPr>
                <w:rFonts w:ascii="Times New Roman" w:eastAsia="Times New Roman" w:hAnsi="Times New Roman" w:cs="Times New Roman"/>
                <w:color w:val="FFFFFF" w:themeColor="background1"/>
                <w:sz w:val="24"/>
                <w:szCs w:val="24"/>
                <w:lang w:eastAsia="es-DO"/>
              </w:rPr>
            </w:pPr>
            <w:r w:rsidRPr="00F1129F">
              <w:rPr>
                <w:rFonts w:ascii="Times New Roman" w:eastAsia="Times New Roman" w:hAnsi="Times New Roman" w:cs="Times New Roman"/>
                <w:color w:val="FFFFFF" w:themeColor="background1"/>
                <w:sz w:val="24"/>
                <w:szCs w:val="24"/>
                <w:lang w:eastAsia="es-DO"/>
              </w:rPr>
              <w:t>Ruta</w:t>
            </w:r>
          </w:p>
        </w:tc>
        <w:tc>
          <w:tcPr>
            <w:tcW w:w="1158" w:type="dxa"/>
            <w:tcBorders>
              <w:top w:val="nil"/>
              <w:left w:val="nil"/>
              <w:bottom w:val="single" w:sz="8" w:space="0" w:color="auto"/>
              <w:right w:val="single" w:sz="8" w:space="0" w:color="auto"/>
            </w:tcBorders>
            <w:shd w:val="clear" w:color="000000" w:fill="002060"/>
            <w:vAlign w:val="center"/>
            <w:hideMark/>
          </w:tcPr>
          <w:p w14:paraId="25A9F13D" w14:textId="77777777" w:rsidR="00BB5C2C" w:rsidRPr="00F1129F" w:rsidRDefault="00BB5C2C" w:rsidP="00BB5C2C">
            <w:pPr>
              <w:spacing w:after="0" w:line="240" w:lineRule="auto"/>
              <w:jc w:val="center"/>
              <w:rPr>
                <w:rFonts w:ascii="Times New Roman" w:eastAsia="Times New Roman" w:hAnsi="Times New Roman" w:cs="Times New Roman"/>
                <w:color w:val="FFFFFF" w:themeColor="background1"/>
                <w:sz w:val="24"/>
                <w:szCs w:val="24"/>
                <w:lang w:eastAsia="es-DO"/>
              </w:rPr>
            </w:pPr>
            <w:r w:rsidRPr="00F1129F">
              <w:rPr>
                <w:rFonts w:ascii="Times New Roman" w:eastAsia="Times New Roman" w:hAnsi="Times New Roman" w:cs="Times New Roman"/>
                <w:color w:val="FFFFFF" w:themeColor="background1"/>
                <w:sz w:val="24"/>
                <w:szCs w:val="24"/>
                <w:lang w:eastAsia="es-DO"/>
              </w:rPr>
              <w:t>Cantidad</w:t>
            </w:r>
          </w:p>
        </w:tc>
        <w:tc>
          <w:tcPr>
            <w:tcW w:w="1563" w:type="dxa"/>
            <w:tcBorders>
              <w:top w:val="nil"/>
              <w:left w:val="nil"/>
              <w:bottom w:val="single" w:sz="8" w:space="0" w:color="auto"/>
              <w:right w:val="single" w:sz="8" w:space="0" w:color="auto"/>
            </w:tcBorders>
            <w:shd w:val="clear" w:color="000000" w:fill="002060"/>
            <w:vAlign w:val="center"/>
            <w:hideMark/>
          </w:tcPr>
          <w:p w14:paraId="0398677D" w14:textId="77777777" w:rsidR="00BB5C2C" w:rsidRPr="00F1129F" w:rsidRDefault="00BB5C2C" w:rsidP="00BB5C2C">
            <w:pPr>
              <w:spacing w:after="0" w:line="240" w:lineRule="auto"/>
              <w:rPr>
                <w:rFonts w:ascii="Times New Roman" w:eastAsia="Times New Roman" w:hAnsi="Times New Roman" w:cs="Times New Roman"/>
                <w:color w:val="FFFFFF" w:themeColor="background1"/>
                <w:sz w:val="24"/>
                <w:szCs w:val="24"/>
                <w:lang w:eastAsia="es-DO"/>
              </w:rPr>
            </w:pPr>
            <w:r w:rsidRPr="00F1129F">
              <w:rPr>
                <w:rFonts w:ascii="Times New Roman" w:eastAsia="Times New Roman" w:hAnsi="Times New Roman" w:cs="Times New Roman"/>
                <w:color w:val="FFFFFF" w:themeColor="background1"/>
                <w:sz w:val="24"/>
                <w:szCs w:val="24"/>
                <w:lang w:eastAsia="es-DO"/>
              </w:rPr>
              <w:t>Período</w:t>
            </w:r>
          </w:p>
        </w:tc>
      </w:tr>
      <w:tr w:rsidR="00622FA3" w:rsidRPr="00BB5C2C" w14:paraId="3D5266DB" w14:textId="77777777" w:rsidTr="00622FA3">
        <w:trPr>
          <w:trHeight w:val="1797"/>
        </w:trPr>
        <w:tc>
          <w:tcPr>
            <w:tcW w:w="2090" w:type="dxa"/>
            <w:tcBorders>
              <w:top w:val="nil"/>
              <w:left w:val="single" w:sz="8" w:space="0" w:color="auto"/>
              <w:bottom w:val="single" w:sz="8" w:space="0" w:color="auto"/>
              <w:right w:val="single" w:sz="8" w:space="0" w:color="auto"/>
            </w:tcBorders>
            <w:shd w:val="clear" w:color="auto" w:fill="auto"/>
            <w:vAlign w:val="center"/>
            <w:hideMark/>
          </w:tcPr>
          <w:p w14:paraId="4DD89FB3"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AVIOR, C.A.</w:t>
            </w:r>
          </w:p>
        </w:tc>
        <w:tc>
          <w:tcPr>
            <w:tcW w:w="1501" w:type="dxa"/>
            <w:tcBorders>
              <w:top w:val="nil"/>
              <w:left w:val="nil"/>
              <w:bottom w:val="single" w:sz="8" w:space="0" w:color="auto"/>
              <w:right w:val="single" w:sz="8" w:space="0" w:color="auto"/>
            </w:tcBorders>
            <w:shd w:val="clear" w:color="auto" w:fill="auto"/>
            <w:vAlign w:val="center"/>
            <w:hideMark/>
          </w:tcPr>
          <w:p w14:paraId="0A73727E"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 xml:space="preserve">Venezolana </w:t>
            </w:r>
          </w:p>
        </w:tc>
        <w:tc>
          <w:tcPr>
            <w:tcW w:w="1616" w:type="dxa"/>
            <w:tcBorders>
              <w:top w:val="nil"/>
              <w:left w:val="nil"/>
              <w:bottom w:val="single" w:sz="8" w:space="0" w:color="auto"/>
              <w:right w:val="single" w:sz="8" w:space="0" w:color="auto"/>
            </w:tcBorders>
            <w:shd w:val="clear" w:color="auto" w:fill="auto"/>
            <w:vAlign w:val="center"/>
            <w:hideMark/>
          </w:tcPr>
          <w:p w14:paraId="09FC04CC"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Barcelona (SVBC), República Bolivariana de Venezuela/ Santo Domingo (MDSD)/ Barcelona (SVBC) República Bolivariana de Venezuela.</w:t>
            </w:r>
          </w:p>
        </w:tc>
        <w:tc>
          <w:tcPr>
            <w:tcW w:w="1158" w:type="dxa"/>
            <w:tcBorders>
              <w:top w:val="nil"/>
              <w:left w:val="nil"/>
              <w:bottom w:val="single" w:sz="8" w:space="0" w:color="auto"/>
              <w:right w:val="single" w:sz="8" w:space="0" w:color="auto"/>
            </w:tcBorders>
            <w:shd w:val="clear" w:color="auto" w:fill="auto"/>
            <w:vAlign w:val="center"/>
            <w:hideMark/>
          </w:tcPr>
          <w:p w14:paraId="2450C25B" w14:textId="77777777" w:rsidR="00BB5C2C" w:rsidRPr="00BB5C2C" w:rsidRDefault="00BB5C2C" w:rsidP="00BB5C2C">
            <w:pPr>
              <w:spacing w:after="0" w:line="240" w:lineRule="auto"/>
              <w:jc w:val="center"/>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54</w:t>
            </w:r>
          </w:p>
        </w:tc>
        <w:tc>
          <w:tcPr>
            <w:tcW w:w="1563" w:type="dxa"/>
            <w:tcBorders>
              <w:top w:val="nil"/>
              <w:left w:val="nil"/>
              <w:bottom w:val="single" w:sz="8" w:space="0" w:color="auto"/>
              <w:right w:val="single" w:sz="8" w:space="0" w:color="auto"/>
            </w:tcBorders>
            <w:shd w:val="clear" w:color="auto" w:fill="auto"/>
            <w:vAlign w:val="center"/>
            <w:hideMark/>
          </w:tcPr>
          <w:p w14:paraId="493CD208"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Desde el 4 de abril de 2022 hasta el 6 de octubre de 2022.</w:t>
            </w:r>
          </w:p>
        </w:tc>
      </w:tr>
      <w:tr w:rsidR="00622FA3" w:rsidRPr="00BB5C2C" w14:paraId="3301121C" w14:textId="77777777" w:rsidTr="00622FA3">
        <w:trPr>
          <w:trHeight w:val="1539"/>
        </w:trPr>
        <w:tc>
          <w:tcPr>
            <w:tcW w:w="2090" w:type="dxa"/>
            <w:tcBorders>
              <w:top w:val="nil"/>
              <w:left w:val="single" w:sz="8" w:space="0" w:color="auto"/>
              <w:bottom w:val="single" w:sz="8" w:space="0" w:color="auto"/>
              <w:right w:val="single" w:sz="8" w:space="0" w:color="auto"/>
            </w:tcBorders>
            <w:shd w:val="clear" w:color="auto" w:fill="auto"/>
            <w:vAlign w:val="center"/>
            <w:hideMark/>
          </w:tcPr>
          <w:p w14:paraId="1D40B342"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RUTAS AÉREAS DE VENEZUELA, RAV, S.A.,</w:t>
            </w:r>
          </w:p>
        </w:tc>
        <w:tc>
          <w:tcPr>
            <w:tcW w:w="1501" w:type="dxa"/>
            <w:tcBorders>
              <w:top w:val="nil"/>
              <w:left w:val="nil"/>
              <w:bottom w:val="single" w:sz="8" w:space="0" w:color="auto"/>
              <w:right w:val="single" w:sz="8" w:space="0" w:color="auto"/>
            </w:tcBorders>
            <w:shd w:val="clear" w:color="auto" w:fill="auto"/>
            <w:vAlign w:val="center"/>
            <w:hideMark/>
          </w:tcPr>
          <w:p w14:paraId="56299A55"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Venezolana</w:t>
            </w:r>
          </w:p>
        </w:tc>
        <w:tc>
          <w:tcPr>
            <w:tcW w:w="1616" w:type="dxa"/>
            <w:tcBorders>
              <w:top w:val="nil"/>
              <w:left w:val="nil"/>
              <w:bottom w:val="single" w:sz="8" w:space="0" w:color="auto"/>
              <w:right w:val="single" w:sz="8" w:space="0" w:color="auto"/>
            </w:tcBorders>
            <w:shd w:val="clear" w:color="auto" w:fill="auto"/>
            <w:vAlign w:val="center"/>
            <w:hideMark/>
          </w:tcPr>
          <w:p w14:paraId="151280EE"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Caracas (SVMI)/Santo Domingo (MDSD)/Barquisimeto (SVBM)/Santo Domingo (MDSD)/Caracas (SVMI).</w:t>
            </w:r>
          </w:p>
        </w:tc>
        <w:tc>
          <w:tcPr>
            <w:tcW w:w="1158" w:type="dxa"/>
            <w:tcBorders>
              <w:top w:val="nil"/>
              <w:left w:val="nil"/>
              <w:bottom w:val="single" w:sz="8" w:space="0" w:color="auto"/>
              <w:right w:val="single" w:sz="8" w:space="0" w:color="auto"/>
            </w:tcBorders>
            <w:shd w:val="clear" w:color="auto" w:fill="auto"/>
            <w:vAlign w:val="center"/>
            <w:hideMark/>
          </w:tcPr>
          <w:p w14:paraId="01E8D9F8" w14:textId="77777777" w:rsidR="00BB5C2C" w:rsidRPr="00BB5C2C" w:rsidRDefault="00BB5C2C" w:rsidP="00BB5C2C">
            <w:pPr>
              <w:spacing w:after="0" w:line="240" w:lineRule="auto"/>
              <w:jc w:val="center"/>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16</w:t>
            </w:r>
          </w:p>
        </w:tc>
        <w:tc>
          <w:tcPr>
            <w:tcW w:w="1563" w:type="dxa"/>
            <w:tcBorders>
              <w:top w:val="nil"/>
              <w:left w:val="nil"/>
              <w:bottom w:val="single" w:sz="8" w:space="0" w:color="auto"/>
              <w:right w:val="single" w:sz="8" w:space="0" w:color="auto"/>
            </w:tcBorders>
            <w:shd w:val="clear" w:color="auto" w:fill="auto"/>
            <w:vAlign w:val="center"/>
            <w:hideMark/>
          </w:tcPr>
          <w:p w14:paraId="5CFEB8B6"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Desde el 7 de abril de 2022 hasta el 29 de mayo de 2022.</w:t>
            </w:r>
          </w:p>
        </w:tc>
      </w:tr>
      <w:tr w:rsidR="00622FA3" w:rsidRPr="00BB5C2C" w14:paraId="1C97815B" w14:textId="77777777" w:rsidTr="00622FA3">
        <w:trPr>
          <w:trHeight w:val="1405"/>
        </w:trPr>
        <w:tc>
          <w:tcPr>
            <w:tcW w:w="2090" w:type="dxa"/>
            <w:tcBorders>
              <w:top w:val="nil"/>
              <w:left w:val="single" w:sz="8" w:space="0" w:color="auto"/>
              <w:bottom w:val="single" w:sz="8" w:space="0" w:color="auto"/>
              <w:right w:val="single" w:sz="8" w:space="0" w:color="auto"/>
            </w:tcBorders>
            <w:shd w:val="clear" w:color="auto" w:fill="auto"/>
            <w:vAlign w:val="center"/>
            <w:hideMark/>
          </w:tcPr>
          <w:p w14:paraId="4B208D8B"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AIR CARAIBES</w:t>
            </w:r>
          </w:p>
        </w:tc>
        <w:tc>
          <w:tcPr>
            <w:tcW w:w="1501" w:type="dxa"/>
            <w:tcBorders>
              <w:top w:val="nil"/>
              <w:left w:val="nil"/>
              <w:bottom w:val="single" w:sz="8" w:space="0" w:color="auto"/>
              <w:right w:val="single" w:sz="8" w:space="0" w:color="auto"/>
            </w:tcBorders>
            <w:shd w:val="clear" w:color="auto" w:fill="auto"/>
            <w:vAlign w:val="center"/>
            <w:hideMark/>
          </w:tcPr>
          <w:p w14:paraId="3AE2F160"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Francesa</w:t>
            </w:r>
          </w:p>
        </w:tc>
        <w:tc>
          <w:tcPr>
            <w:tcW w:w="1616" w:type="dxa"/>
            <w:tcBorders>
              <w:top w:val="nil"/>
              <w:left w:val="nil"/>
              <w:bottom w:val="single" w:sz="8" w:space="0" w:color="auto"/>
              <w:right w:val="single" w:sz="8" w:space="0" w:color="auto"/>
            </w:tcBorders>
            <w:shd w:val="clear" w:color="auto" w:fill="auto"/>
            <w:vAlign w:val="center"/>
            <w:hideMark/>
          </w:tcPr>
          <w:p w14:paraId="2F52CE96"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París, Orly (LFPO)/Puerto Príncipe (MTPP)/Punta Cana (MDPC)/París, Orly (LFPO),</w:t>
            </w:r>
          </w:p>
        </w:tc>
        <w:tc>
          <w:tcPr>
            <w:tcW w:w="1158" w:type="dxa"/>
            <w:tcBorders>
              <w:top w:val="nil"/>
              <w:left w:val="nil"/>
              <w:bottom w:val="single" w:sz="8" w:space="0" w:color="auto"/>
              <w:right w:val="single" w:sz="8" w:space="0" w:color="auto"/>
            </w:tcBorders>
            <w:shd w:val="clear" w:color="auto" w:fill="auto"/>
            <w:vAlign w:val="center"/>
            <w:hideMark/>
          </w:tcPr>
          <w:p w14:paraId="16CC1AC0" w14:textId="77777777" w:rsidR="00BB5C2C" w:rsidRPr="00BB5C2C" w:rsidRDefault="00BB5C2C" w:rsidP="00BB5C2C">
            <w:pPr>
              <w:spacing w:after="0" w:line="240" w:lineRule="auto"/>
              <w:jc w:val="center"/>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50</w:t>
            </w:r>
          </w:p>
        </w:tc>
        <w:tc>
          <w:tcPr>
            <w:tcW w:w="1563" w:type="dxa"/>
            <w:tcBorders>
              <w:top w:val="nil"/>
              <w:left w:val="nil"/>
              <w:bottom w:val="single" w:sz="8" w:space="0" w:color="auto"/>
              <w:right w:val="single" w:sz="8" w:space="0" w:color="auto"/>
            </w:tcBorders>
            <w:shd w:val="clear" w:color="auto" w:fill="auto"/>
            <w:vAlign w:val="center"/>
            <w:hideMark/>
          </w:tcPr>
          <w:p w14:paraId="2F2AEB74"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 xml:space="preserve">Desde el 19 de abril de 2022 hasta el 30 de septiembre de 2022. </w:t>
            </w:r>
          </w:p>
        </w:tc>
      </w:tr>
      <w:tr w:rsidR="00622FA3" w:rsidRPr="00BB5C2C" w14:paraId="30D0FFE6" w14:textId="77777777" w:rsidTr="00622FA3">
        <w:trPr>
          <w:trHeight w:val="957"/>
        </w:trPr>
        <w:tc>
          <w:tcPr>
            <w:tcW w:w="2090" w:type="dxa"/>
            <w:tcBorders>
              <w:top w:val="nil"/>
              <w:left w:val="single" w:sz="8" w:space="0" w:color="auto"/>
              <w:bottom w:val="single" w:sz="8" w:space="0" w:color="auto"/>
              <w:right w:val="single" w:sz="8" w:space="0" w:color="auto"/>
            </w:tcBorders>
            <w:shd w:val="clear" w:color="auto" w:fill="auto"/>
            <w:vAlign w:val="center"/>
            <w:hideMark/>
          </w:tcPr>
          <w:p w14:paraId="7B4A4D15"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EW DISCOVER GmbH</w:t>
            </w:r>
          </w:p>
        </w:tc>
        <w:tc>
          <w:tcPr>
            <w:tcW w:w="1501" w:type="dxa"/>
            <w:tcBorders>
              <w:top w:val="nil"/>
              <w:left w:val="nil"/>
              <w:bottom w:val="single" w:sz="8" w:space="0" w:color="auto"/>
              <w:right w:val="single" w:sz="8" w:space="0" w:color="auto"/>
            </w:tcBorders>
            <w:shd w:val="clear" w:color="auto" w:fill="auto"/>
            <w:vAlign w:val="center"/>
            <w:hideMark/>
          </w:tcPr>
          <w:p w14:paraId="6C7C1457"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Alemana</w:t>
            </w:r>
          </w:p>
        </w:tc>
        <w:tc>
          <w:tcPr>
            <w:tcW w:w="1616" w:type="dxa"/>
            <w:tcBorders>
              <w:top w:val="nil"/>
              <w:left w:val="nil"/>
              <w:bottom w:val="single" w:sz="8" w:space="0" w:color="auto"/>
              <w:right w:val="single" w:sz="8" w:space="0" w:color="auto"/>
            </w:tcBorders>
            <w:shd w:val="clear" w:color="auto" w:fill="auto"/>
            <w:vAlign w:val="center"/>
            <w:hideMark/>
          </w:tcPr>
          <w:p w14:paraId="6F25353B"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 xml:space="preserve">Múnich (EDDM)/Punta Cana (MDPC)/ Frankfurt (EDDF). </w:t>
            </w:r>
          </w:p>
        </w:tc>
        <w:tc>
          <w:tcPr>
            <w:tcW w:w="1158" w:type="dxa"/>
            <w:tcBorders>
              <w:top w:val="nil"/>
              <w:left w:val="nil"/>
              <w:bottom w:val="single" w:sz="8" w:space="0" w:color="auto"/>
              <w:right w:val="single" w:sz="8" w:space="0" w:color="auto"/>
            </w:tcBorders>
            <w:shd w:val="clear" w:color="auto" w:fill="auto"/>
            <w:vAlign w:val="center"/>
            <w:hideMark/>
          </w:tcPr>
          <w:p w14:paraId="0177FA5E" w14:textId="77777777" w:rsidR="00BB5C2C" w:rsidRPr="00BB5C2C" w:rsidRDefault="00BB5C2C" w:rsidP="00BB5C2C">
            <w:pPr>
              <w:spacing w:after="0" w:line="240" w:lineRule="auto"/>
              <w:jc w:val="center"/>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62</w:t>
            </w:r>
          </w:p>
        </w:tc>
        <w:tc>
          <w:tcPr>
            <w:tcW w:w="1563" w:type="dxa"/>
            <w:tcBorders>
              <w:top w:val="nil"/>
              <w:left w:val="nil"/>
              <w:bottom w:val="single" w:sz="8" w:space="0" w:color="auto"/>
              <w:right w:val="single" w:sz="8" w:space="0" w:color="auto"/>
            </w:tcBorders>
            <w:shd w:val="clear" w:color="auto" w:fill="auto"/>
            <w:vAlign w:val="center"/>
            <w:hideMark/>
          </w:tcPr>
          <w:p w14:paraId="72CCAB35"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Desde el 27 de marzo de 2022 hasta el 26 de octubre de 2022.</w:t>
            </w:r>
          </w:p>
        </w:tc>
      </w:tr>
      <w:tr w:rsidR="00622FA3" w:rsidRPr="00BB5C2C" w14:paraId="63001120" w14:textId="77777777" w:rsidTr="00622FA3">
        <w:trPr>
          <w:trHeight w:val="986"/>
        </w:trPr>
        <w:tc>
          <w:tcPr>
            <w:tcW w:w="2090" w:type="dxa"/>
            <w:tcBorders>
              <w:top w:val="nil"/>
              <w:left w:val="single" w:sz="8" w:space="0" w:color="auto"/>
              <w:bottom w:val="single" w:sz="8" w:space="0" w:color="auto"/>
              <w:right w:val="single" w:sz="8" w:space="0" w:color="auto"/>
            </w:tcBorders>
            <w:shd w:val="clear" w:color="auto" w:fill="auto"/>
            <w:vAlign w:val="center"/>
            <w:hideMark/>
          </w:tcPr>
          <w:p w14:paraId="5CF5F24B"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EVELOP AIRLINES, S.L.</w:t>
            </w:r>
          </w:p>
        </w:tc>
        <w:tc>
          <w:tcPr>
            <w:tcW w:w="1501" w:type="dxa"/>
            <w:tcBorders>
              <w:top w:val="nil"/>
              <w:left w:val="nil"/>
              <w:bottom w:val="single" w:sz="8" w:space="0" w:color="auto"/>
              <w:right w:val="single" w:sz="8" w:space="0" w:color="auto"/>
            </w:tcBorders>
            <w:shd w:val="clear" w:color="auto" w:fill="auto"/>
            <w:vAlign w:val="center"/>
            <w:hideMark/>
          </w:tcPr>
          <w:p w14:paraId="625D1BFC"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Española</w:t>
            </w:r>
          </w:p>
        </w:tc>
        <w:tc>
          <w:tcPr>
            <w:tcW w:w="1616" w:type="dxa"/>
            <w:tcBorders>
              <w:top w:val="nil"/>
              <w:left w:val="nil"/>
              <w:bottom w:val="single" w:sz="8" w:space="0" w:color="auto"/>
              <w:right w:val="single" w:sz="8" w:space="0" w:color="auto"/>
            </w:tcBorders>
            <w:shd w:val="clear" w:color="auto" w:fill="auto"/>
            <w:vAlign w:val="center"/>
            <w:hideMark/>
          </w:tcPr>
          <w:p w14:paraId="29076C3D"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Barcelona (LEBL)/Punta Cana (MDPC)/Barcelona (LEBL).</w:t>
            </w:r>
          </w:p>
        </w:tc>
        <w:tc>
          <w:tcPr>
            <w:tcW w:w="1158" w:type="dxa"/>
            <w:tcBorders>
              <w:top w:val="nil"/>
              <w:left w:val="nil"/>
              <w:bottom w:val="single" w:sz="8" w:space="0" w:color="auto"/>
              <w:right w:val="single" w:sz="8" w:space="0" w:color="auto"/>
            </w:tcBorders>
            <w:shd w:val="clear" w:color="auto" w:fill="auto"/>
            <w:vAlign w:val="center"/>
            <w:hideMark/>
          </w:tcPr>
          <w:p w14:paraId="1CD023E6" w14:textId="77777777" w:rsidR="00BB5C2C" w:rsidRPr="00BB5C2C" w:rsidRDefault="00BB5C2C" w:rsidP="00BB5C2C">
            <w:pPr>
              <w:spacing w:after="0" w:line="240" w:lineRule="auto"/>
              <w:jc w:val="center"/>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11</w:t>
            </w:r>
          </w:p>
        </w:tc>
        <w:tc>
          <w:tcPr>
            <w:tcW w:w="1563" w:type="dxa"/>
            <w:tcBorders>
              <w:top w:val="nil"/>
              <w:left w:val="nil"/>
              <w:bottom w:val="single" w:sz="8" w:space="0" w:color="auto"/>
              <w:right w:val="single" w:sz="8" w:space="0" w:color="auto"/>
            </w:tcBorders>
            <w:shd w:val="clear" w:color="auto" w:fill="auto"/>
            <w:vAlign w:val="center"/>
            <w:hideMark/>
          </w:tcPr>
          <w:p w14:paraId="77FDE9D2"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Desde el 2 de julio de 2022 hasta el 10 de septiembre de 2022.</w:t>
            </w:r>
          </w:p>
        </w:tc>
      </w:tr>
      <w:tr w:rsidR="00622FA3" w:rsidRPr="00BB5C2C" w14:paraId="65AEF5F3" w14:textId="77777777" w:rsidTr="00622FA3">
        <w:trPr>
          <w:trHeight w:val="2265"/>
        </w:trPr>
        <w:tc>
          <w:tcPr>
            <w:tcW w:w="2090" w:type="dxa"/>
            <w:vMerge w:val="restart"/>
            <w:tcBorders>
              <w:top w:val="nil"/>
              <w:left w:val="single" w:sz="8" w:space="0" w:color="auto"/>
              <w:bottom w:val="single" w:sz="8" w:space="0" w:color="000000"/>
              <w:right w:val="single" w:sz="8" w:space="0" w:color="auto"/>
            </w:tcBorders>
            <w:shd w:val="clear" w:color="auto" w:fill="auto"/>
            <w:vAlign w:val="center"/>
            <w:hideMark/>
          </w:tcPr>
          <w:p w14:paraId="149DF1F0" w14:textId="77777777" w:rsidR="00BB5C2C" w:rsidRPr="00BB5C2C" w:rsidRDefault="00BB5C2C" w:rsidP="00622FA3">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TURPIAL AIRLINES, C.A.</w:t>
            </w:r>
          </w:p>
        </w:tc>
        <w:tc>
          <w:tcPr>
            <w:tcW w:w="1501" w:type="dxa"/>
            <w:vMerge w:val="restart"/>
            <w:tcBorders>
              <w:top w:val="nil"/>
              <w:left w:val="single" w:sz="8" w:space="0" w:color="auto"/>
              <w:bottom w:val="single" w:sz="8" w:space="0" w:color="000000"/>
              <w:right w:val="single" w:sz="8" w:space="0" w:color="auto"/>
            </w:tcBorders>
            <w:shd w:val="clear" w:color="auto" w:fill="auto"/>
            <w:vAlign w:val="center"/>
            <w:hideMark/>
          </w:tcPr>
          <w:p w14:paraId="0A573A97" w14:textId="77777777" w:rsidR="00BB5C2C" w:rsidRPr="00BB5C2C" w:rsidRDefault="00BB5C2C" w:rsidP="00622FA3">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 xml:space="preserve">Venezolana </w:t>
            </w:r>
          </w:p>
        </w:tc>
        <w:tc>
          <w:tcPr>
            <w:tcW w:w="1616" w:type="dxa"/>
            <w:tcBorders>
              <w:top w:val="nil"/>
              <w:left w:val="nil"/>
              <w:bottom w:val="single" w:sz="8" w:space="0" w:color="auto"/>
              <w:right w:val="single" w:sz="8" w:space="0" w:color="auto"/>
            </w:tcBorders>
            <w:shd w:val="clear" w:color="auto" w:fill="auto"/>
            <w:vAlign w:val="center"/>
            <w:hideMark/>
          </w:tcPr>
          <w:p w14:paraId="4F6F6163" w14:textId="77777777" w:rsidR="00BB5C2C" w:rsidRPr="00BB5C2C" w:rsidRDefault="00BB5C2C" w:rsidP="00622FA3">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 xml:space="preserve">Caracas (SVMI)/Santo Domingo (MDSD)/Caracas (SVMI); y Caracas (SVMI)/Santo Domingo (MDSD)/Valencia (SVVA), </w:t>
            </w:r>
          </w:p>
        </w:tc>
        <w:tc>
          <w:tcPr>
            <w:tcW w:w="1158" w:type="dxa"/>
            <w:tcBorders>
              <w:top w:val="nil"/>
              <w:left w:val="nil"/>
              <w:bottom w:val="single" w:sz="8" w:space="0" w:color="auto"/>
              <w:right w:val="single" w:sz="8" w:space="0" w:color="auto"/>
            </w:tcBorders>
            <w:shd w:val="clear" w:color="auto" w:fill="auto"/>
            <w:vAlign w:val="center"/>
            <w:hideMark/>
          </w:tcPr>
          <w:p w14:paraId="7EF7E515" w14:textId="77777777" w:rsidR="00BB5C2C" w:rsidRPr="00BB5C2C" w:rsidRDefault="00BB5C2C" w:rsidP="00622FA3">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12</w:t>
            </w:r>
          </w:p>
        </w:tc>
        <w:tc>
          <w:tcPr>
            <w:tcW w:w="1563" w:type="dxa"/>
            <w:tcBorders>
              <w:top w:val="nil"/>
              <w:left w:val="nil"/>
              <w:bottom w:val="single" w:sz="8" w:space="0" w:color="auto"/>
              <w:right w:val="single" w:sz="8" w:space="0" w:color="auto"/>
            </w:tcBorders>
            <w:shd w:val="clear" w:color="auto" w:fill="auto"/>
            <w:vAlign w:val="center"/>
            <w:hideMark/>
          </w:tcPr>
          <w:p w14:paraId="071C59D5" w14:textId="77777777" w:rsidR="00BB5C2C" w:rsidRPr="00BB5C2C" w:rsidRDefault="00BB5C2C" w:rsidP="00622FA3">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Desde el 8 hasta el 30 de abril de 2022.</w:t>
            </w:r>
          </w:p>
        </w:tc>
      </w:tr>
      <w:tr w:rsidR="00622FA3" w:rsidRPr="00BB5C2C" w14:paraId="6B16CCF4" w14:textId="77777777" w:rsidTr="00622FA3">
        <w:trPr>
          <w:trHeight w:val="690"/>
        </w:trPr>
        <w:tc>
          <w:tcPr>
            <w:tcW w:w="2090" w:type="dxa"/>
            <w:vMerge/>
            <w:tcBorders>
              <w:top w:val="nil"/>
              <w:left w:val="single" w:sz="8" w:space="0" w:color="auto"/>
              <w:bottom w:val="single" w:sz="8" w:space="0" w:color="000000"/>
              <w:right w:val="single" w:sz="8" w:space="0" w:color="auto"/>
            </w:tcBorders>
            <w:shd w:val="clear" w:color="auto" w:fill="auto"/>
            <w:vAlign w:val="center"/>
            <w:hideMark/>
          </w:tcPr>
          <w:p w14:paraId="041E669D"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p>
        </w:tc>
        <w:tc>
          <w:tcPr>
            <w:tcW w:w="1501" w:type="dxa"/>
            <w:vMerge/>
            <w:tcBorders>
              <w:top w:val="nil"/>
              <w:left w:val="single" w:sz="8" w:space="0" w:color="auto"/>
              <w:bottom w:val="single" w:sz="8" w:space="0" w:color="000000"/>
              <w:right w:val="single" w:sz="8" w:space="0" w:color="auto"/>
            </w:tcBorders>
            <w:shd w:val="clear" w:color="auto" w:fill="auto"/>
            <w:vAlign w:val="center"/>
            <w:hideMark/>
          </w:tcPr>
          <w:p w14:paraId="1D5347C4"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p>
        </w:tc>
        <w:tc>
          <w:tcPr>
            <w:tcW w:w="1616" w:type="dxa"/>
            <w:tcBorders>
              <w:top w:val="nil"/>
              <w:left w:val="nil"/>
              <w:bottom w:val="single" w:sz="8" w:space="0" w:color="auto"/>
              <w:right w:val="single" w:sz="8" w:space="0" w:color="auto"/>
            </w:tcBorders>
            <w:shd w:val="clear" w:color="auto" w:fill="auto"/>
            <w:vAlign w:val="center"/>
            <w:hideMark/>
          </w:tcPr>
          <w:p w14:paraId="1EF4DC8F"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Caracas/Santo Domingo/Caracas</w:t>
            </w:r>
          </w:p>
        </w:tc>
        <w:tc>
          <w:tcPr>
            <w:tcW w:w="1158" w:type="dxa"/>
            <w:tcBorders>
              <w:top w:val="nil"/>
              <w:left w:val="nil"/>
              <w:bottom w:val="single" w:sz="8" w:space="0" w:color="auto"/>
              <w:right w:val="single" w:sz="8" w:space="0" w:color="auto"/>
            </w:tcBorders>
            <w:shd w:val="clear" w:color="auto" w:fill="auto"/>
            <w:vAlign w:val="center"/>
            <w:hideMark/>
          </w:tcPr>
          <w:p w14:paraId="32BE0FD3" w14:textId="77777777" w:rsidR="00BB5C2C" w:rsidRPr="00BB5C2C" w:rsidRDefault="00BB5C2C" w:rsidP="00BB5C2C">
            <w:pPr>
              <w:spacing w:after="0" w:line="240" w:lineRule="auto"/>
              <w:jc w:val="center"/>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 </w:t>
            </w:r>
          </w:p>
        </w:tc>
        <w:tc>
          <w:tcPr>
            <w:tcW w:w="1563" w:type="dxa"/>
            <w:tcBorders>
              <w:top w:val="nil"/>
              <w:left w:val="nil"/>
              <w:bottom w:val="single" w:sz="8" w:space="0" w:color="auto"/>
              <w:right w:val="single" w:sz="8" w:space="0" w:color="auto"/>
            </w:tcBorders>
            <w:shd w:val="clear" w:color="auto" w:fill="auto"/>
            <w:vAlign w:val="center"/>
            <w:hideMark/>
          </w:tcPr>
          <w:p w14:paraId="4071DC22"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 </w:t>
            </w:r>
          </w:p>
        </w:tc>
      </w:tr>
    </w:tbl>
    <w:p w14:paraId="1DB0AE59" w14:textId="77777777" w:rsidR="00622FA3" w:rsidRDefault="00622FA3" w:rsidP="00BB5C2C">
      <w:pPr>
        <w:spacing w:after="0" w:line="360" w:lineRule="auto"/>
        <w:jc w:val="center"/>
        <w:rPr>
          <w:rFonts w:ascii="Times New Roman" w:eastAsia="Times New Roman" w:hAnsi="Times New Roman" w:cs="Times New Roman"/>
          <w:bCs/>
          <w:color w:val="767171"/>
          <w:sz w:val="24"/>
          <w:szCs w:val="24"/>
          <w:lang w:eastAsia="es-DO"/>
        </w:rPr>
      </w:pPr>
    </w:p>
    <w:p w14:paraId="67F9C242" w14:textId="77777777" w:rsidR="00622FA3" w:rsidRDefault="00622FA3" w:rsidP="00BB5C2C">
      <w:pPr>
        <w:spacing w:after="0" w:line="360" w:lineRule="auto"/>
        <w:jc w:val="center"/>
        <w:rPr>
          <w:rFonts w:ascii="Times New Roman" w:eastAsia="Times New Roman" w:hAnsi="Times New Roman" w:cs="Times New Roman"/>
          <w:bCs/>
          <w:color w:val="767171"/>
          <w:sz w:val="24"/>
          <w:szCs w:val="24"/>
          <w:lang w:eastAsia="es-DO"/>
        </w:rPr>
      </w:pPr>
    </w:p>
    <w:p w14:paraId="1C64E9D6" w14:textId="77777777" w:rsidR="00622FA3" w:rsidRDefault="00622FA3" w:rsidP="00BB5C2C">
      <w:pPr>
        <w:spacing w:after="0" w:line="360" w:lineRule="auto"/>
        <w:jc w:val="center"/>
        <w:rPr>
          <w:rFonts w:ascii="Times New Roman" w:eastAsia="Times New Roman" w:hAnsi="Times New Roman" w:cs="Times New Roman"/>
          <w:bCs/>
          <w:color w:val="767171"/>
          <w:sz w:val="24"/>
          <w:szCs w:val="24"/>
          <w:lang w:eastAsia="es-DO"/>
        </w:rPr>
      </w:pPr>
    </w:p>
    <w:p w14:paraId="42C82D27" w14:textId="77777777" w:rsidR="00622FA3" w:rsidRDefault="00622FA3" w:rsidP="00BB5C2C">
      <w:pPr>
        <w:spacing w:after="0" w:line="360" w:lineRule="auto"/>
        <w:jc w:val="center"/>
        <w:rPr>
          <w:rFonts w:ascii="Times New Roman" w:eastAsia="Times New Roman" w:hAnsi="Times New Roman" w:cs="Times New Roman"/>
          <w:bCs/>
          <w:color w:val="767171"/>
          <w:sz w:val="24"/>
          <w:szCs w:val="24"/>
          <w:lang w:eastAsia="es-DO"/>
        </w:rPr>
      </w:pPr>
    </w:p>
    <w:p w14:paraId="3C6C5EFE" w14:textId="77777777" w:rsidR="00622FA3" w:rsidRDefault="00622FA3" w:rsidP="00BB5C2C">
      <w:pPr>
        <w:spacing w:after="0" w:line="360" w:lineRule="auto"/>
        <w:jc w:val="center"/>
        <w:rPr>
          <w:rFonts w:ascii="Times New Roman" w:eastAsia="Times New Roman" w:hAnsi="Times New Roman" w:cs="Times New Roman"/>
          <w:bCs/>
          <w:color w:val="767171"/>
          <w:sz w:val="24"/>
          <w:szCs w:val="24"/>
          <w:lang w:eastAsia="es-DO"/>
        </w:rPr>
      </w:pPr>
      <w:r>
        <w:rPr>
          <w:rFonts w:ascii="Times New Roman" w:eastAsia="Times New Roman" w:hAnsi="Times New Roman" w:cs="Times New Roman"/>
          <w:bCs/>
          <w:color w:val="767171"/>
          <w:sz w:val="24"/>
          <w:szCs w:val="24"/>
          <w:lang w:eastAsia="es-DO"/>
        </w:rPr>
        <w:t>3.</w:t>
      </w:r>
    </w:p>
    <w:p w14:paraId="1EDB2E99" w14:textId="4589396A" w:rsidR="00BB5C2C" w:rsidRPr="0014755A" w:rsidRDefault="00BB5C2C" w:rsidP="00BB5C2C">
      <w:pPr>
        <w:spacing w:after="0" w:line="360" w:lineRule="auto"/>
        <w:jc w:val="center"/>
        <w:rPr>
          <w:rFonts w:ascii="Times New Roman" w:eastAsia="Times New Roman" w:hAnsi="Times New Roman" w:cs="Times New Roman"/>
          <w:bCs/>
          <w:color w:val="767171"/>
          <w:sz w:val="24"/>
          <w:szCs w:val="24"/>
          <w:lang w:eastAsia="es-DO"/>
        </w:rPr>
      </w:pPr>
      <w:r w:rsidRPr="0014755A">
        <w:rPr>
          <w:rFonts w:ascii="Times New Roman" w:eastAsia="Times New Roman" w:hAnsi="Times New Roman" w:cs="Times New Roman"/>
          <w:bCs/>
          <w:color w:val="767171"/>
          <w:sz w:val="24"/>
          <w:szCs w:val="24"/>
          <w:lang w:eastAsia="es-DO"/>
        </w:rPr>
        <w:lastRenderedPageBreak/>
        <w:t xml:space="preserve">Vuelos autorizados mediante Permiso Especial, </w:t>
      </w:r>
    </w:p>
    <w:p w14:paraId="59976FA2" w14:textId="31E2CD4B" w:rsidR="00BB5C2C" w:rsidRDefault="00BB5C2C" w:rsidP="00BB5C2C">
      <w:pPr>
        <w:spacing w:after="0" w:line="360" w:lineRule="auto"/>
        <w:jc w:val="center"/>
        <w:rPr>
          <w:rFonts w:ascii="Times New Roman" w:eastAsia="Times New Roman" w:hAnsi="Times New Roman" w:cs="Times New Roman"/>
          <w:bCs/>
          <w:color w:val="767171"/>
          <w:sz w:val="24"/>
          <w:szCs w:val="24"/>
          <w:lang w:eastAsia="es-DO"/>
        </w:rPr>
      </w:pPr>
      <w:r w:rsidRPr="0014755A">
        <w:rPr>
          <w:rFonts w:ascii="Times New Roman" w:eastAsia="Times New Roman" w:hAnsi="Times New Roman" w:cs="Times New Roman"/>
          <w:bCs/>
          <w:color w:val="767171"/>
          <w:sz w:val="24"/>
          <w:szCs w:val="24"/>
          <w:lang w:eastAsia="es-DO"/>
        </w:rPr>
        <w:t xml:space="preserve">Artículo </w:t>
      </w:r>
      <w:r w:rsidRPr="00897767">
        <w:rPr>
          <w:rFonts w:ascii="Times New Roman" w:eastAsia="Times New Roman" w:hAnsi="Times New Roman" w:cs="Times New Roman"/>
          <w:bCs/>
          <w:color w:val="7F7F7F" w:themeColor="text1" w:themeTint="80"/>
          <w:sz w:val="24"/>
          <w:szCs w:val="24"/>
          <w:lang w:eastAsia="es-DO"/>
        </w:rPr>
        <w:t xml:space="preserve">233, </w:t>
      </w:r>
      <w:r w:rsidRPr="0014755A">
        <w:rPr>
          <w:rFonts w:ascii="Times New Roman" w:eastAsia="Times New Roman" w:hAnsi="Times New Roman" w:cs="Times New Roman"/>
          <w:bCs/>
          <w:color w:val="767171"/>
          <w:sz w:val="24"/>
          <w:szCs w:val="24"/>
          <w:lang w:eastAsia="es-DO"/>
        </w:rPr>
        <w:t>Ley Núm.491-06 de Aviación Civil, modificada.</w:t>
      </w:r>
    </w:p>
    <w:p w14:paraId="64EA96FA" w14:textId="77777777" w:rsidR="00622FA3" w:rsidRDefault="00622FA3" w:rsidP="00BB5C2C">
      <w:pPr>
        <w:spacing w:after="0" w:line="360" w:lineRule="auto"/>
        <w:jc w:val="center"/>
        <w:rPr>
          <w:rFonts w:ascii="Times New Roman" w:eastAsia="Times New Roman" w:hAnsi="Times New Roman" w:cs="Times New Roman"/>
          <w:bCs/>
          <w:color w:val="767171"/>
          <w:sz w:val="24"/>
          <w:szCs w:val="24"/>
          <w:lang w:eastAsia="es-DO"/>
        </w:rPr>
      </w:pPr>
    </w:p>
    <w:tbl>
      <w:tblPr>
        <w:tblW w:w="7928" w:type="dxa"/>
        <w:tblCellMar>
          <w:left w:w="70" w:type="dxa"/>
          <w:right w:w="70" w:type="dxa"/>
        </w:tblCellMar>
        <w:tblLook w:val="04A0" w:firstRow="1" w:lastRow="0" w:firstColumn="1" w:lastColumn="0" w:noHBand="0" w:noVBand="1"/>
      </w:tblPr>
      <w:tblGrid>
        <w:gridCol w:w="2218"/>
        <w:gridCol w:w="1501"/>
        <w:gridCol w:w="1438"/>
        <w:gridCol w:w="1176"/>
        <w:gridCol w:w="1595"/>
      </w:tblGrid>
      <w:tr w:rsidR="00BB5C2C" w:rsidRPr="00BB5C2C" w14:paraId="12920152" w14:textId="77777777" w:rsidTr="001D5723">
        <w:trPr>
          <w:trHeight w:val="330"/>
        </w:trPr>
        <w:tc>
          <w:tcPr>
            <w:tcW w:w="2218" w:type="dxa"/>
            <w:tcBorders>
              <w:top w:val="nil"/>
              <w:left w:val="single" w:sz="8" w:space="0" w:color="auto"/>
              <w:bottom w:val="single" w:sz="8" w:space="0" w:color="auto"/>
              <w:right w:val="single" w:sz="8" w:space="0" w:color="auto"/>
            </w:tcBorders>
            <w:shd w:val="clear" w:color="000000" w:fill="002060"/>
            <w:vAlign w:val="center"/>
            <w:hideMark/>
          </w:tcPr>
          <w:p w14:paraId="1D05CA70" w14:textId="77777777" w:rsidR="00BB5C2C" w:rsidRPr="00F1129F" w:rsidRDefault="00BB5C2C" w:rsidP="00BB5C2C">
            <w:pPr>
              <w:spacing w:after="0" w:line="240" w:lineRule="auto"/>
              <w:rPr>
                <w:rFonts w:ascii="Times New Roman" w:eastAsia="Times New Roman" w:hAnsi="Times New Roman" w:cs="Times New Roman"/>
                <w:color w:val="FFFFFF" w:themeColor="background1"/>
                <w:sz w:val="16"/>
                <w:szCs w:val="16"/>
                <w:lang w:eastAsia="es-DO"/>
              </w:rPr>
            </w:pPr>
            <w:r w:rsidRPr="00F1129F">
              <w:rPr>
                <w:rFonts w:ascii="Times New Roman" w:eastAsia="Times New Roman" w:hAnsi="Times New Roman" w:cs="Times New Roman"/>
                <w:color w:val="FFFFFF" w:themeColor="background1"/>
                <w:sz w:val="16"/>
                <w:szCs w:val="16"/>
                <w:lang w:eastAsia="es-DO"/>
              </w:rPr>
              <w:t>Operador Aéreo</w:t>
            </w:r>
          </w:p>
        </w:tc>
        <w:tc>
          <w:tcPr>
            <w:tcW w:w="1501" w:type="dxa"/>
            <w:tcBorders>
              <w:top w:val="nil"/>
              <w:left w:val="nil"/>
              <w:bottom w:val="single" w:sz="8" w:space="0" w:color="auto"/>
              <w:right w:val="single" w:sz="8" w:space="0" w:color="auto"/>
            </w:tcBorders>
            <w:shd w:val="clear" w:color="000000" w:fill="002060"/>
            <w:vAlign w:val="center"/>
            <w:hideMark/>
          </w:tcPr>
          <w:p w14:paraId="0233E270" w14:textId="77777777" w:rsidR="00BB5C2C" w:rsidRPr="00F1129F" w:rsidRDefault="00BB5C2C" w:rsidP="00BB5C2C">
            <w:pPr>
              <w:spacing w:after="0" w:line="240" w:lineRule="auto"/>
              <w:rPr>
                <w:rFonts w:ascii="Times New Roman" w:eastAsia="Times New Roman" w:hAnsi="Times New Roman" w:cs="Times New Roman"/>
                <w:color w:val="FFFFFF" w:themeColor="background1"/>
                <w:sz w:val="16"/>
                <w:szCs w:val="16"/>
                <w:lang w:eastAsia="es-DO"/>
              </w:rPr>
            </w:pPr>
            <w:r w:rsidRPr="00F1129F">
              <w:rPr>
                <w:rFonts w:ascii="Times New Roman" w:eastAsia="Times New Roman" w:hAnsi="Times New Roman" w:cs="Times New Roman"/>
                <w:color w:val="FFFFFF" w:themeColor="background1"/>
                <w:sz w:val="16"/>
                <w:szCs w:val="16"/>
                <w:lang w:eastAsia="es-DO"/>
              </w:rPr>
              <w:t>Nacionalidad</w:t>
            </w:r>
          </w:p>
        </w:tc>
        <w:tc>
          <w:tcPr>
            <w:tcW w:w="1438" w:type="dxa"/>
            <w:tcBorders>
              <w:top w:val="nil"/>
              <w:left w:val="nil"/>
              <w:bottom w:val="single" w:sz="8" w:space="0" w:color="auto"/>
              <w:right w:val="single" w:sz="8" w:space="0" w:color="auto"/>
            </w:tcBorders>
            <w:shd w:val="clear" w:color="000000" w:fill="002060"/>
            <w:vAlign w:val="center"/>
            <w:hideMark/>
          </w:tcPr>
          <w:p w14:paraId="1B829B90" w14:textId="77777777" w:rsidR="00BB5C2C" w:rsidRPr="00F1129F" w:rsidRDefault="00BB5C2C" w:rsidP="00BB5C2C">
            <w:pPr>
              <w:spacing w:after="0" w:line="240" w:lineRule="auto"/>
              <w:rPr>
                <w:rFonts w:ascii="Times New Roman" w:eastAsia="Times New Roman" w:hAnsi="Times New Roman" w:cs="Times New Roman"/>
                <w:color w:val="FFFFFF" w:themeColor="background1"/>
                <w:sz w:val="16"/>
                <w:szCs w:val="16"/>
                <w:lang w:eastAsia="es-DO"/>
              </w:rPr>
            </w:pPr>
            <w:r w:rsidRPr="00F1129F">
              <w:rPr>
                <w:rFonts w:ascii="Times New Roman" w:eastAsia="Times New Roman" w:hAnsi="Times New Roman" w:cs="Times New Roman"/>
                <w:color w:val="FFFFFF" w:themeColor="background1"/>
                <w:sz w:val="16"/>
                <w:szCs w:val="16"/>
                <w:lang w:eastAsia="es-DO"/>
              </w:rPr>
              <w:t>Ruta</w:t>
            </w:r>
          </w:p>
        </w:tc>
        <w:tc>
          <w:tcPr>
            <w:tcW w:w="1176" w:type="dxa"/>
            <w:tcBorders>
              <w:top w:val="nil"/>
              <w:left w:val="nil"/>
              <w:bottom w:val="single" w:sz="8" w:space="0" w:color="auto"/>
              <w:right w:val="single" w:sz="8" w:space="0" w:color="auto"/>
            </w:tcBorders>
            <w:shd w:val="clear" w:color="000000" w:fill="002060"/>
            <w:vAlign w:val="center"/>
            <w:hideMark/>
          </w:tcPr>
          <w:p w14:paraId="7C96919E" w14:textId="77777777" w:rsidR="00BB5C2C" w:rsidRPr="00F1129F" w:rsidRDefault="00BB5C2C" w:rsidP="00BB5C2C">
            <w:pPr>
              <w:spacing w:after="0" w:line="240" w:lineRule="auto"/>
              <w:jc w:val="center"/>
              <w:rPr>
                <w:rFonts w:ascii="Times New Roman" w:eastAsia="Times New Roman" w:hAnsi="Times New Roman" w:cs="Times New Roman"/>
                <w:color w:val="FFFFFF" w:themeColor="background1"/>
                <w:sz w:val="16"/>
                <w:szCs w:val="16"/>
                <w:lang w:eastAsia="es-DO"/>
              </w:rPr>
            </w:pPr>
            <w:r w:rsidRPr="00F1129F">
              <w:rPr>
                <w:rFonts w:ascii="Times New Roman" w:eastAsia="Times New Roman" w:hAnsi="Times New Roman" w:cs="Times New Roman"/>
                <w:color w:val="FFFFFF" w:themeColor="background1"/>
                <w:sz w:val="16"/>
                <w:szCs w:val="16"/>
                <w:lang w:eastAsia="es-DO"/>
              </w:rPr>
              <w:t>Cantidad</w:t>
            </w:r>
          </w:p>
        </w:tc>
        <w:tc>
          <w:tcPr>
            <w:tcW w:w="1595" w:type="dxa"/>
            <w:tcBorders>
              <w:top w:val="nil"/>
              <w:left w:val="nil"/>
              <w:bottom w:val="single" w:sz="8" w:space="0" w:color="auto"/>
              <w:right w:val="single" w:sz="8" w:space="0" w:color="auto"/>
            </w:tcBorders>
            <w:shd w:val="clear" w:color="000000" w:fill="002060"/>
            <w:vAlign w:val="center"/>
            <w:hideMark/>
          </w:tcPr>
          <w:p w14:paraId="375D54FB" w14:textId="77777777" w:rsidR="00BB5C2C" w:rsidRPr="00F1129F" w:rsidRDefault="00BB5C2C" w:rsidP="00BB5C2C">
            <w:pPr>
              <w:spacing w:after="0" w:line="240" w:lineRule="auto"/>
              <w:rPr>
                <w:rFonts w:ascii="Times New Roman" w:eastAsia="Times New Roman" w:hAnsi="Times New Roman" w:cs="Times New Roman"/>
                <w:color w:val="FFFFFF" w:themeColor="background1"/>
                <w:sz w:val="16"/>
                <w:szCs w:val="16"/>
                <w:lang w:eastAsia="es-DO"/>
              </w:rPr>
            </w:pPr>
            <w:r w:rsidRPr="00F1129F">
              <w:rPr>
                <w:rFonts w:ascii="Times New Roman" w:eastAsia="Times New Roman" w:hAnsi="Times New Roman" w:cs="Times New Roman"/>
                <w:color w:val="FFFFFF" w:themeColor="background1"/>
                <w:sz w:val="16"/>
                <w:szCs w:val="16"/>
                <w:lang w:eastAsia="es-DO"/>
              </w:rPr>
              <w:t>Período</w:t>
            </w:r>
          </w:p>
        </w:tc>
      </w:tr>
      <w:tr w:rsidR="00622FA3" w:rsidRPr="00BB5C2C" w14:paraId="2CF68FCF" w14:textId="77777777" w:rsidTr="00622FA3">
        <w:trPr>
          <w:trHeight w:val="1797"/>
        </w:trPr>
        <w:tc>
          <w:tcPr>
            <w:tcW w:w="2218" w:type="dxa"/>
            <w:tcBorders>
              <w:top w:val="nil"/>
              <w:left w:val="single" w:sz="8" w:space="0" w:color="auto"/>
              <w:bottom w:val="single" w:sz="8" w:space="0" w:color="auto"/>
              <w:right w:val="single" w:sz="8" w:space="0" w:color="auto"/>
            </w:tcBorders>
            <w:shd w:val="clear" w:color="auto" w:fill="auto"/>
            <w:vAlign w:val="center"/>
            <w:hideMark/>
          </w:tcPr>
          <w:p w14:paraId="06495BFE"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PLUS ULTRA LÍNEAS AÉREAS, S. A.</w:t>
            </w:r>
          </w:p>
        </w:tc>
        <w:tc>
          <w:tcPr>
            <w:tcW w:w="1501" w:type="dxa"/>
            <w:tcBorders>
              <w:top w:val="nil"/>
              <w:left w:val="nil"/>
              <w:bottom w:val="single" w:sz="8" w:space="0" w:color="auto"/>
              <w:right w:val="single" w:sz="8" w:space="0" w:color="auto"/>
            </w:tcBorders>
            <w:shd w:val="clear" w:color="auto" w:fill="auto"/>
            <w:vAlign w:val="center"/>
            <w:hideMark/>
          </w:tcPr>
          <w:p w14:paraId="475AD166"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Española</w:t>
            </w:r>
          </w:p>
        </w:tc>
        <w:tc>
          <w:tcPr>
            <w:tcW w:w="1438" w:type="dxa"/>
            <w:tcBorders>
              <w:top w:val="nil"/>
              <w:left w:val="nil"/>
              <w:bottom w:val="single" w:sz="8" w:space="0" w:color="auto"/>
              <w:right w:val="single" w:sz="8" w:space="0" w:color="auto"/>
            </w:tcBorders>
            <w:shd w:val="clear" w:color="auto" w:fill="auto"/>
            <w:vAlign w:val="center"/>
            <w:hideMark/>
          </w:tcPr>
          <w:p w14:paraId="022023C1"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 xml:space="preserve">Madrid (LEMD)/Samaná (MDCY)/Santo Domingo (MDSD)/Madrid (LEMD)Madrid (LEMD)/Samaná (MDCY)/Madrid (MDCY), </w:t>
            </w:r>
          </w:p>
        </w:tc>
        <w:tc>
          <w:tcPr>
            <w:tcW w:w="1176" w:type="dxa"/>
            <w:tcBorders>
              <w:top w:val="nil"/>
              <w:left w:val="nil"/>
              <w:bottom w:val="single" w:sz="8" w:space="0" w:color="auto"/>
              <w:right w:val="single" w:sz="8" w:space="0" w:color="auto"/>
            </w:tcBorders>
            <w:shd w:val="clear" w:color="auto" w:fill="auto"/>
            <w:vAlign w:val="center"/>
            <w:hideMark/>
          </w:tcPr>
          <w:p w14:paraId="26085398" w14:textId="77777777" w:rsidR="00BB5C2C" w:rsidRPr="00BB5C2C" w:rsidRDefault="00BB5C2C" w:rsidP="00BB5C2C">
            <w:pPr>
              <w:spacing w:after="0" w:line="240" w:lineRule="auto"/>
              <w:jc w:val="center"/>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10</w:t>
            </w:r>
          </w:p>
        </w:tc>
        <w:tc>
          <w:tcPr>
            <w:tcW w:w="1595" w:type="dxa"/>
            <w:tcBorders>
              <w:top w:val="nil"/>
              <w:left w:val="nil"/>
              <w:bottom w:val="single" w:sz="8" w:space="0" w:color="auto"/>
              <w:right w:val="single" w:sz="8" w:space="0" w:color="auto"/>
            </w:tcBorders>
            <w:shd w:val="clear" w:color="auto" w:fill="auto"/>
            <w:vAlign w:val="center"/>
            <w:hideMark/>
          </w:tcPr>
          <w:p w14:paraId="287BB5B4"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 xml:space="preserve">Desde el 3 de julio hasta el 11 de septiembre del 2022. </w:t>
            </w:r>
          </w:p>
        </w:tc>
      </w:tr>
      <w:tr w:rsidR="00622FA3" w:rsidRPr="00BB5C2C" w14:paraId="113628E6" w14:textId="77777777" w:rsidTr="00622FA3">
        <w:trPr>
          <w:trHeight w:val="1822"/>
        </w:trPr>
        <w:tc>
          <w:tcPr>
            <w:tcW w:w="2218" w:type="dxa"/>
            <w:tcBorders>
              <w:top w:val="nil"/>
              <w:left w:val="single" w:sz="8" w:space="0" w:color="auto"/>
              <w:bottom w:val="single" w:sz="8" w:space="0" w:color="auto"/>
              <w:right w:val="single" w:sz="8" w:space="0" w:color="auto"/>
            </w:tcBorders>
            <w:shd w:val="clear" w:color="auto" w:fill="auto"/>
            <w:vAlign w:val="center"/>
            <w:hideMark/>
          </w:tcPr>
          <w:p w14:paraId="09F7D4BD"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val="en-GB" w:eastAsia="es-DO"/>
              </w:rPr>
            </w:pPr>
            <w:r w:rsidRPr="00BB5C2C">
              <w:rPr>
                <w:rFonts w:ascii="Times New Roman" w:eastAsia="Times New Roman" w:hAnsi="Times New Roman" w:cs="Times New Roman"/>
                <w:color w:val="767171"/>
                <w:sz w:val="16"/>
                <w:szCs w:val="16"/>
                <w:lang w:val="en-GB" w:eastAsia="es-DO"/>
              </w:rPr>
              <w:t>COMPAIGNE AERIENNE INTER REGIONALE EXPRESS, S.A. (AIR ANTILLES EXPRESS)</w:t>
            </w:r>
          </w:p>
        </w:tc>
        <w:tc>
          <w:tcPr>
            <w:tcW w:w="1501" w:type="dxa"/>
            <w:tcBorders>
              <w:top w:val="nil"/>
              <w:left w:val="nil"/>
              <w:bottom w:val="single" w:sz="8" w:space="0" w:color="auto"/>
              <w:right w:val="single" w:sz="8" w:space="0" w:color="auto"/>
            </w:tcBorders>
            <w:shd w:val="clear" w:color="auto" w:fill="auto"/>
            <w:vAlign w:val="center"/>
            <w:hideMark/>
          </w:tcPr>
          <w:p w14:paraId="03A916A7"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Francesa</w:t>
            </w:r>
          </w:p>
        </w:tc>
        <w:tc>
          <w:tcPr>
            <w:tcW w:w="1438" w:type="dxa"/>
            <w:tcBorders>
              <w:top w:val="nil"/>
              <w:left w:val="nil"/>
              <w:bottom w:val="single" w:sz="8" w:space="0" w:color="auto"/>
              <w:right w:val="single" w:sz="8" w:space="0" w:color="auto"/>
            </w:tcBorders>
            <w:shd w:val="clear" w:color="auto" w:fill="auto"/>
            <w:vAlign w:val="center"/>
            <w:hideMark/>
          </w:tcPr>
          <w:p w14:paraId="08D6BCCB" w14:textId="77777777" w:rsidR="00BB5C2C" w:rsidRPr="00E3500D" w:rsidRDefault="00BB5C2C" w:rsidP="00BB5C2C">
            <w:pPr>
              <w:spacing w:after="0" w:line="240" w:lineRule="auto"/>
              <w:rPr>
                <w:rFonts w:ascii="Times New Roman" w:eastAsia="Times New Roman" w:hAnsi="Times New Roman" w:cs="Times New Roman"/>
                <w:color w:val="767171"/>
                <w:sz w:val="16"/>
                <w:szCs w:val="16"/>
                <w:lang w:val="fr-FR" w:eastAsia="es-DO"/>
              </w:rPr>
            </w:pPr>
            <w:r w:rsidRPr="00E3500D">
              <w:rPr>
                <w:rFonts w:ascii="Times New Roman" w:eastAsia="Times New Roman" w:hAnsi="Times New Roman" w:cs="Times New Roman"/>
                <w:color w:val="767171"/>
                <w:sz w:val="16"/>
                <w:szCs w:val="16"/>
                <w:lang w:val="fr-FR" w:eastAsia="es-DO"/>
              </w:rPr>
              <w:t xml:space="preserve">Fort de France (TFFF)/Punta Cana (MDPC)/Pointe </w:t>
            </w:r>
            <w:proofErr w:type="spellStart"/>
            <w:proofErr w:type="gramStart"/>
            <w:r w:rsidRPr="00E3500D">
              <w:rPr>
                <w:rFonts w:ascii="Times New Roman" w:eastAsia="Times New Roman" w:hAnsi="Times New Roman" w:cs="Times New Roman"/>
                <w:color w:val="767171"/>
                <w:sz w:val="16"/>
                <w:szCs w:val="16"/>
                <w:lang w:val="fr-FR" w:eastAsia="es-DO"/>
              </w:rPr>
              <w:t>a</w:t>
            </w:r>
            <w:proofErr w:type="spellEnd"/>
            <w:proofErr w:type="gramEnd"/>
            <w:r w:rsidRPr="00E3500D">
              <w:rPr>
                <w:rFonts w:ascii="Times New Roman" w:eastAsia="Times New Roman" w:hAnsi="Times New Roman" w:cs="Times New Roman"/>
                <w:color w:val="767171"/>
                <w:sz w:val="16"/>
                <w:szCs w:val="16"/>
                <w:lang w:val="fr-FR" w:eastAsia="es-DO"/>
              </w:rPr>
              <w:t xml:space="preserve"> Pitre (TFFR) y Pointe </w:t>
            </w:r>
            <w:proofErr w:type="spellStart"/>
            <w:r w:rsidRPr="00E3500D">
              <w:rPr>
                <w:rFonts w:ascii="Times New Roman" w:eastAsia="Times New Roman" w:hAnsi="Times New Roman" w:cs="Times New Roman"/>
                <w:color w:val="767171"/>
                <w:sz w:val="16"/>
                <w:szCs w:val="16"/>
                <w:lang w:val="fr-FR" w:eastAsia="es-DO"/>
              </w:rPr>
              <w:t>a</w:t>
            </w:r>
            <w:proofErr w:type="spellEnd"/>
            <w:r w:rsidRPr="00E3500D">
              <w:rPr>
                <w:rFonts w:ascii="Times New Roman" w:eastAsia="Times New Roman" w:hAnsi="Times New Roman" w:cs="Times New Roman"/>
                <w:color w:val="767171"/>
                <w:sz w:val="16"/>
                <w:szCs w:val="16"/>
                <w:lang w:val="fr-FR" w:eastAsia="es-DO"/>
              </w:rPr>
              <w:t xml:space="preserve"> Pitre (TFFR)/Punta Cana (MDPC)/Fort de France (TFFF), </w:t>
            </w:r>
          </w:p>
        </w:tc>
        <w:tc>
          <w:tcPr>
            <w:tcW w:w="1176" w:type="dxa"/>
            <w:tcBorders>
              <w:top w:val="nil"/>
              <w:left w:val="nil"/>
              <w:bottom w:val="single" w:sz="8" w:space="0" w:color="auto"/>
              <w:right w:val="single" w:sz="8" w:space="0" w:color="auto"/>
            </w:tcBorders>
            <w:shd w:val="clear" w:color="auto" w:fill="auto"/>
            <w:vAlign w:val="center"/>
            <w:hideMark/>
          </w:tcPr>
          <w:p w14:paraId="31156D19" w14:textId="77777777" w:rsidR="00BB5C2C" w:rsidRPr="00BB5C2C" w:rsidRDefault="00BB5C2C" w:rsidP="00BB5C2C">
            <w:pPr>
              <w:spacing w:after="0" w:line="240" w:lineRule="auto"/>
              <w:jc w:val="center"/>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10</w:t>
            </w:r>
          </w:p>
        </w:tc>
        <w:tc>
          <w:tcPr>
            <w:tcW w:w="1595" w:type="dxa"/>
            <w:tcBorders>
              <w:top w:val="nil"/>
              <w:left w:val="nil"/>
              <w:bottom w:val="single" w:sz="8" w:space="0" w:color="auto"/>
              <w:right w:val="single" w:sz="8" w:space="0" w:color="auto"/>
            </w:tcBorders>
            <w:shd w:val="clear" w:color="auto" w:fill="auto"/>
            <w:vAlign w:val="center"/>
            <w:hideMark/>
          </w:tcPr>
          <w:p w14:paraId="1E071826"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Desde el 24 de julio hasta el 21 de agosto de 2022.</w:t>
            </w:r>
          </w:p>
        </w:tc>
      </w:tr>
      <w:tr w:rsidR="00622FA3" w:rsidRPr="00BB5C2C" w14:paraId="6DE47BF5" w14:textId="77777777" w:rsidTr="00622FA3">
        <w:trPr>
          <w:trHeight w:val="1111"/>
        </w:trPr>
        <w:tc>
          <w:tcPr>
            <w:tcW w:w="2218" w:type="dxa"/>
            <w:tcBorders>
              <w:top w:val="nil"/>
              <w:left w:val="single" w:sz="8" w:space="0" w:color="auto"/>
              <w:bottom w:val="single" w:sz="8" w:space="0" w:color="auto"/>
              <w:right w:val="single" w:sz="8" w:space="0" w:color="auto"/>
            </w:tcBorders>
            <w:shd w:val="clear" w:color="auto" w:fill="auto"/>
            <w:vAlign w:val="center"/>
            <w:hideMark/>
          </w:tcPr>
          <w:p w14:paraId="65CBB0C8"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TURPIAL AIRLINES, C.A.</w:t>
            </w:r>
          </w:p>
        </w:tc>
        <w:tc>
          <w:tcPr>
            <w:tcW w:w="1501" w:type="dxa"/>
            <w:tcBorders>
              <w:top w:val="nil"/>
              <w:left w:val="nil"/>
              <w:bottom w:val="single" w:sz="8" w:space="0" w:color="auto"/>
              <w:right w:val="single" w:sz="8" w:space="0" w:color="auto"/>
            </w:tcBorders>
            <w:shd w:val="clear" w:color="auto" w:fill="auto"/>
            <w:vAlign w:val="center"/>
            <w:hideMark/>
          </w:tcPr>
          <w:p w14:paraId="5249CF75"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 xml:space="preserve">Venezolana </w:t>
            </w:r>
          </w:p>
        </w:tc>
        <w:tc>
          <w:tcPr>
            <w:tcW w:w="1438" w:type="dxa"/>
            <w:tcBorders>
              <w:top w:val="nil"/>
              <w:left w:val="nil"/>
              <w:bottom w:val="single" w:sz="8" w:space="0" w:color="auto"/>
              <w:right w:val="single" w:sz="8" w:space="0" w:color="auto"/>
            </w:tcBorders>
            <w:shd w:val="clear" w:color="auto" w:fill="auto"/>
            <w:vAlign w:val="center"/>
            <w:hideMark/>
          </w:tcPr>
          <w:p w14:paraId="74A89D6F"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Valencia, Venezuela (SVVA)/Punta Cana (MDPC)/Valencia, Venezuela (SVVA)</w:t>
            </w:r>
          </w:p>
        </w:tc>
        <w:tc>
          <w:tcPr>
            <w:tcW w:w="1176" w:type="dxa"/>
            <w:tcBorders>
              <w:top w:val="nil"/>
              <w:left w:val="nil"/>
              <w:bottom w:val="single" w:sz="8" w:space="0" w:color="auto"/>
              <w:right w:val="single" w:sz="8" w:space="0" w:color="auto"/>
            </w:tcBorders>
            <w:shd w:val="clear" w:color="auto" w:fill="auto"/>
            <w:vAlign w:val="center"/>
            <w:hideMark/>
          </w:tcPr>
          <w:p w14:paraId="03AC94AD" w14:textId="77777777" w:rsidR="00BB5C2C" w:rsidRPr="00BB5C2C" w:rsidRDefault="00BB5C2C" w:rsidP="00BB5C2C">
            <w:pPr>
              <w:spacing w:after="0" w:line="240" w:lineRule="auto"/>
              <w:jc w:val="center"/>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52</w:t>
            </w:r>
          </w:p>
        </w:tc>
        <w:tc>
          <w:tcPr>
            <w:tcW w:w="1595" w:type="dxa"/>
            <w:tcBorders>
              <w:top w:val="nil"/>
              <w:left w:val="nil"/>
              <w:bottom w:val="single" w:sz="8" w:space="0" w:color="auto"/>
              <w:right w:val="single" w:sz="8" w:space="0" w:color="auto"/>
            </w:tcBorders>
            <w:shd w:val="clear" w:color="auto" w:fill="auto"/>
            <w:vAlign w:val="center"/>
            <w:hideMark/>
          </w:tcPr>
          <w:p w14:paraId="0ED07350"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Desde el 7 de julio de 2022 hasta el 1ero. de enero de 2023.</w:t>
            </w:r>
          </w:p>
        </w:tc>
      </w:tr>
      <w:tr w:rsidR="00622FA3" w:rsidRPr="00BB5C2C" w14:paraId="02AA4569" w14:textId="77777777" w:rsidTr="00622FA3">
        <w:trPr>
          <w:trHeight w:val="1140"/>
        </w:trPr>
        <w:tc>
          <w:tcPr>
            <w:tcW w:w="2218" w:type="dxa"/>
            <w:tcBorders>
              <w:top w:val="nil"/>
              <w:left w:val="single" w:sz="8" w:space="0" w:color="auto"/>
              <w:bottom w:val="single" w:sz="8" w:space="0" w:color="auto"/>
              <w:right w:val="single" w:sz="8" w:space="0" w:color="auto"/>
            </w:tcBorders>
            <w:shd w:val="clear" w:color="auto" w:fill="auto"/>
            <w:vAlign w:val="center"/>
            <w:hideMark/>
          </w:tcPr>
          <w:p w14:paraId="7174532C"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JETAIR CARIBBEAN, B.V.</w:t>
            </w:r>
          </w:p>
        </w:tc>
        <w:tc>
          <w:tcPr>
            <w:tcW w:w="1501" w:type="dxa"/>
            <w:tcBorders>
              <w:top w:val="nil"/>
              <w:left w:val="nil"/>
              <w:bottom w:val="single" w:sz="8" w:space="0" w:color="auto"/>
              <w:right w:val="single" w:sz="8" w:space="0" w:color="auto"/>
            </w:tcBorders>
            <w:shd w:val="clear" w:color="auto" w:fill="auto"/>
            <w:vAlign w:val="center"/>
            <w:hideMark/>
          </w:tcPr>
          <w:p w14:paraId="16A7B1DA"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Curazoleña</w:t>
            </w:r>
          </w:p>
        </w:tc>
        <w:tc>
          <w:tcPr>
            <w:tcW w:w="1438" w:type="dxa"/>
            <w:tcBorders>
              <w:top w:val="nil"/>
              <w:left w:val="nil"/>
              <w:bottom w:val="single" w:sz="8" w:space="0" w:color="auto"/>
              <w:right w:val="single" w:sz="8" w:space="0" w:color="auto"/>
            </w:tcBorders>
            <w:shd w:val="clear" w:color="auto" w:fill="auto"/>
            <w:vAlign w:val="center"/>
            <w:hideMark/>
          </w:tcPr>
          <w:p w14:paraId="3A5EBD34"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Curazao (TNCC)/Punta Cana (MDPC)/Curazao (TNCC)</w:t>
            </w:r>
          </w:p>
        </w:tc>
        <w:tc>
          <w:tcPr>
            <w:tcW w:w="1176" w:type="dxa"/>
            <w:tcBorders>
              <w:top w:val="nil"/>
              <w:left w:val="nil"/>
              <w:bottom w:val="single" w:sz="8" w:space="0" w:color="auto"/>
              <w:right w:val="single" w:sz="8" w:space="0" w:color="auto"/>
            </w:tcBorders>
            <w:shd w:val="clear" w:color="auto" w:fill="auto"/>
            <w:vAlign w:val="center"/>
            <w:hideMark/>
          </w:tcPr>
          <w:p w14:paraId="5F8D58E4" w14:textId="77777777" w:rsidR="00BB5C2C" w:rsidRPr="00BB5C2C" w:rsidRDefault="00BB5C2C" w:rsidP="00BB5C2C">
            <w:pPr>
              <w:spacing w:after="0" w:line="240" w:lineRule="auto"/>
              <w:jc w:val="center"/>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2</w:t>
            </w:r>
          </w:p>
        </w:tc>
        <w:tc>
          <w:tcPr>
            <w:tcW w:w="1595" w:type="dxa"/>
            <w:tcBorders>
              <w:top w:val="nil"/>
              <w:left w:val="nil"/>
              <w:bottom w:val="single" w:sz="8" w:space="0" w:color="auto"/>
              <w:right w:val="single" w:sz="8" w:space="0" w:color="auto"/>
            </w:tcBorders>
            <w:shd w:val="clear" w:color="auto" w:fill="auto"/>
            <w:vAlign w:val="center"/>
            <w:hideMark/>
          </w:tcPr>
          <w:p w14:paraId="4C981D56"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Los días 3 y 10 de julio de 2022.</w:t>
            </w:r>
          </w:p>
        </w:tc>
      </w:tr>
      <w:tr w:rsidR="00622FA3" w:rsidRPr="00BB5C2C" w14:paraId="69A430EF" w14:textId="77777777" w:rsidTr="00622FA3">
        <w:trPr>
          <w:trHeight w:val="1140"/>
        </w:trPr>
        <w:tc>
          <w:tcPr>
            <w:tcW w:w="2218" w:type="dxa"/>
            <w:tcBorders>
              <w:top w:val="nil"/>
              <w:left w:val="single" w:sz="8" w:space="0" w:color="auto"/>
              <w:bottom w:val="single" w:sz="8" w:space="0" w:color="auto"/>
              <w:right w:val="single" w:sz="8" w:space="0" w:color="auto"/>
            </w:tcBorders>
            <w:shd w:val="clear" w:color="auto" w:fill="auto"/>
            <w:vAlign w:val="center"/>
            <w:hideMark/>
          </w:tcPr>
          <w:p w14:paraId="59358677"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RUTAS AÉREAS, C.A. (RUTACA)</w:t>
            </w:r>
          </w:p>
        </w:tc>
        <w:tc>
          <w:tcPr>
            <w:tcW w:w="1501" w:type="dxa"/>
            <w:tcBorders>
              <w:top w:val="nil"/>
              <w:left w:val="nil"/>
              <w:bottom w:val="single" w:sz="8" w:space="0" w:color="auto"/>
              <w:right w:val="single" w:sz="8" w:space="0" w:color="auto"/>
            </w:tcBorders>
            <w:shd w:val="clear" w:color="auto" w:fill="auto"/>
            <w:vAlign w:val="center"/>
            <w:hideMark/>
          </w:tcPr>
          <w:p w14:paraId="75745B58"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 xml:space="preserve">Venezolana </w:t>
            </w:r>
          </w:p>
        </w:tc>
        <w:tc>
          <w:tcPr>
            <w:tcW w:w="1438" w:type="dxa"/>
            <w:tcBorders>
              <w:top w:val="nil"/>
              <w:left w:val="nil"/>
              <w:bottom w:val="single" w:sz="8" w:space="0" w:color="auto"/>
              <w:right w:val="single" w:sz="8" w:space="0" w:color="auto"/>
            </w:tcBorders>
            <w:shd w:val="clear" w:color="auto" w:fill="auto"/>
            <w:vAlign w:val="center"/>
            <w:hideMark/>
          </w:tcPr>
          <w:p w14:paraId="0BE14731"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Maracaibo (SVMC)/Santo Domingo (MDSD)/Maracaibo (SVMC)</w:t>
            </w:r>
          </w:p>
        </w:tc>
        <w:tc>
          <w:tcPr>
            <w:tcW w:w="1176" w:type="dxa"/>
            <w:tcBorders>
              <w:top w:val="nil"/>
              <w:left w:val="nil"/>
              <w:bottom w:val="single" w:sz="8" w:space="0" w:color="auto"/>
              <w:right w:val="single" w:sz="8" w:space="0" w:color="auto"/>
            </w:tcBorders>
            <w:shd w:val="clear" w:color="auto" w:fill="auto"/>
            <w:vAlign w:val="center"/>
            <w:hideMark/>
          </w:tcPr>
          <w:p w14:paraId="5C74DEF7" w14:textId="77777777" w:rsidR="00BB5C2C" w:rsidRPr="00BB5C2C" w:rsidRDefault="00BB5C2C" w:rsidP="00BB5C2C">
            <w:pPr>
              <w:spacing w:after="0" w:line="240" w:lineRule="auto"/>
              <w:jc w:val="center"/>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12</w:t>
            </w:r>
          </w:p>
        </w:tc>
        <w:tc>
          <w:tcPr>
            <w:tcW w:w="1595" w:type="dxa"/>
            <w:tcBorders>
              <w:top w:val="nil"/>
              <w:left w:val="nil"/>
              <w:bottom w:val="single" w:sz="8" w:space="0" w:color="auto"/>
              <w:right w:val="single" w:sz="8" w:space="0" w:color="auto"/>
            </w:tcBorders>
            <w:shd w:val="clear" w:color="auto" w:fill="auto"/>
            <w:vAlign w:val="center"/>
            <w:hideMark/>
          </w:tcPr>
          <w:p w14:paraId="0A9AA477" w14:textId="77777777" w:rsidR="00BB5C2C" w:rsidRPr="00BB5C2C" w:rsidRDefault="00BB5C2C" w:rsidP="00BB5C2C">
            <w:pPr>
              <w:spacing w:after="0" w:line="240" w:lineRule="auto"/>
              <w:rPr>
                <w:rFonts w:ascii="Times New Roman" w:eastAsia="Times New Roman" w:hAnsi="Times New Roman" w:cs="Times New Roman"/>
                <w:color w:val="767171"/>
                <w:sz w:val="16"/>
                <w:szCs w:val="16"/>
                <w:lang w:eastAsia="es-DO"/>
              </w:rPr>
            </w:pPr>
            <w:r w:rsidRPr="00BB5C2C">
              <w:rPr>
                <w:rFonts w:ascii="Times New Roman" w:eastAsia="Times New Roman" w:hAnsi="Times New Roman" w:cs="Times New Roman"/>
                <w:color w:val="767171"/>
                <w:sz w:val="16"/>
                <w:szCs w:val="16"/>
                <w:lang w:eastAsia="es-DO"/>
              </w:rPr>
              <w:t>Desde el 11 de julio de 2022 hasta el 5 de agosto de 2022.</w:t>
            </w:r>
          </w:p>
        </w:tc>
      </w:tr>
    </w:tbl>
    <w:p w14:paraId="57C8D307" w14:textId="77777777" w:rsidR="00BB5C2C" w:rsidRPr="0014755A" w:rsidRDefault="00BB5C2C" w:rsidP="00BB5C2C">
      <w:pPr>
        <w:spacing w:after="0" w:line="360" w:lineRule="auto"/>
        <w:rPr>
          <w:rFonts w:ascii="Times New Roman" w:eastAsia="Times New Roman" w:hAnsi="Times New Roman" w:cs="Times New Roman"/>
          <w:bCs/>
          <w:color w:val="767171"/>
          <w:sz w:val="24"/>
          <w:szCs w:val="24"/>
          <w:lang w:eastAsia="es-DO"/>
        </w:rPr>
      </w:pPr>
    </w:p>
    <w:p w14:paraId="01D7694F" w14:textId="3FEFA0B7" w:rsidR="00EF164A" w:rsidRDefault="00EF164A" w:rsidP="00D027E1">
      <w:pPr>
        <w:spacing w:after="0" w:line="360" w:lineRule="auto"/>
        <w:jc w:val="both"/>
        <w:rPr>
          <w:rFonts w:ascii="Times New Roman" w:eastAsia="Calibri" w:hAnsi="Times New Roman" w:cs="Times New Roman"/>
          <w:bCs/>
          <w:color w:val="767171"/>
          <w:sz w:val="24"/>
          <w:szCs w:val="24"/>
        </w:rPr>
      </w:pPr>
    </w:p>
    <w:p w14:paraId="66F55BFB" w14:textId="6DD6924F" w:rsidR="00EF164A" w:rsidRDefault="00EF164A" w:rsidP="00D027E1">
      <w:pPr>
        <w:spacing w:after="0" w:line="360" w:lineRule="auto"/>
        <w:jc w:val="both"/>
        <w:rPr>
          <w:rFonts w:ascii="Times New Roman" w:eastAsia="Calibri" w:hAnsi="Times New Roman" w:cs="Times New Roman"/>
          <w:bCs/>
          <w:color w:val="767171"/>
          <w:sz w:val="24"/>
          <w:szCs w:val="24"/>
        </w:rPr>
      </w:pPr>
    </w:p>
    <w:p w14:paraId="5BB7D0A4" w14:textId="35CC0BCE" w:rsidR="00EF164A" w:rsidRDefault="00EF164A" w:rsidP="00D027E1">
      <w:pPr>
        <w:spacing w:after="0" w:line="360" w:lineRule="auto"/>
        <w:jc w:val="both"/>
        <w:rPr>
          <w:rFonts w:ascii="Times New Roman" w:eastAsia="Calibri" w:hAnsi="Times New Roman" w:cs="Times New Roman"/>
          <w:bCs/>
          <w:color w:val="767171"/>
          <w:sz w:val="24"/>
          <w:szCs w:val="24"/>
        </w:rPr>
      </w:pPr>
    </w:p>
    <w:p w14:paraId="6FEDAAB6" w14:textId="16AEE1C5" w:rsidR="00EF164A" w:rsidRDefault="00EF164A" w:rsidP="00D027E1">
      <w:pPr>
        <w:spacing w:after="0" w:line="360" w:lineRule="auto"/>
        <w:jc w:val="both"/>
        <w:rPr>
          <w:rFonts w:ascii="Times New Roman" w:eastAsia="Calibri" w:hAnsi="Times New Roman" w:cs="Times New Roman"/>
          <w:bCs/>
          <w:color w:val="767171"/>
          <w:sz w:val="24"/>
          <w:szCs w:val="24"/>
        </w:rPr>
      </w:pPr>
    </w:p>
    <w:p w14:paraId="4E17FA16" w14:textId="08E20EB0" w:rsidR="00622FA3" w:rsidRDefault="00622FA3" w:rsidP="00D027E1">
      <w:pPr>
        <w:spacing w:after="0" w:line="360" w:lineRule="auto"/>
        <w:jc w:val="both"/>
        <w:rPr>
          <w:rFonts w:ascii="Times New Roman" w:eastAsia="Calibri" w:hAnsi="Times New Roman" w:cs="Times New Roman"/>
          <w:bCs/>
          <w:color w:val="767171"/>
          <w:sz w:val="24"/>
          <w:szCs w:val="24"/>
        </w:rPr>
      </w:pPr>
    </w:p>
    <w:p w14:paraId="635A309B" w14:textId="16078CC4" w:rsidR="00622FA3" w:rsidRDefault="00622FA3" w:rsidP="00D027E1">
      <w:pPr>
        <w:spacing w:after="0" w:line="360" w:lineRule="auto"/>
        <w:jc w:val="both"/>
        <w:rPr>
          <w:rFonts w:ascii="Times New Roman" w:eastAsia="Calibri" w:hAnsi="Times New Roman" w:cs="Times New Roman"/>
          <w:bCs/>
          <w:color w:val="767171"/>
          <w:sz w:val="24"/>
          <w:szCs w:val="24"/>
        </w:rPr>
      </w:pPr>
    </w:p>
    <w:p w14:paraId="3AB0089B" w14:textId="0E46EE24" w:rsidR="00622FA3" w:rsidRDefault="00622FA3" w:rsidP="00D027E1">
      <w:pPr>
        <w:spacing w:after="0" w:line="360" w:lineRule="auto"/>
        <w:jc w:val="both"/>
        <w:rPr>
          <w:rFonts w:ascii="Times New Roman" w:eastAsia="Calibri" w:hAnsi="Times New Roman" w:cs="Times New Roman"/>
          <w:bCs/>
          <w:color w:val="767171"/>
          <w:sz w:val="24"/>
          <w:szCs w:val="24"/>
        </w:rPr>
      </w:pPr>
    </w:p>
    <w:p w14:paraId="522A87A9" w14:textId="77777777" w:rsidR="00622FA3" w:rsidRDefault="00622FA3" w:rsidP="00D027E1">
      <w:pPr>
        <w:spacing w:after="0" w:line="360" w:lineRule="auto"/>
        <w:jc w:val="both"/>
        <w:rPr>
          <w:rFonts w:ascii="Times New Roman" w:eastAsia="Calibri" w:hAnsi="Times New Roman" w:cs="Times New Roman"/>
          <w:bCs/>
          <w:color w:val="767171"/>
          <w:sz w:val="24"/>
          <w:szCs w:val="24"/>
        </w:rPr>
      </w:pPr>
    </w:p>
    <w:p w14:paraId="1D91EDB3" w14:textId="0258A6C6" w:rsidR="00EF164A" w:rsidRDefault="00EF164A" w:rsidP="00D027E1">
      <w:pPr>
        <w:spacing w:after="0" w:line="360" w:lineRule="auto"/>
        <w:jc w:val="both"/>
        <w:rPr>
          <w:rFonts w:ascii="Times New Roman" w:eastAsia="Calibri" w:hAnsi="Times New Roman" w:cs="Times New Roman"/>
          <w:bCs/>
          <w:color w:val="767171"/>
          <w:sz w:val="24"/>
          <w:szCs w:val="24"/>
        </w:rPr>
      </w:pPr>
    </w:p>
    <w:p w14:paraId="311069C0" w14:textId="77777777" w:rsidR="00076F84" w:rsidRPr="002D3E11" w:rsidRDefault="00076F84" w:rsidP="00F92F94">
      <w:pPr>
        <w:spacing w:line="360" w:lineRule="auto"/>
        <w:jc w:val="center"/>
        <w:rPr>
          <w:rFonts w:ascii="Times New Roman" w:eastAsia="Calibri" w:hAnsi="Times New Roman" w:cs="Times New Roman"/>
          <w:bCs/>
          <w:color w:val="767171"/>
          <w:sz w:val="24"/>
          <w:szCs w:val="24"/>
        </w:rPr>
      </w:pPr>
      <w:r w:rsidRPr="002D3E11">
        <w:rPr>
          <w:rFonts w:ascii="Times New Roman" w:eastAsia="Calibri" w:hAnsi="Times New Roman" w:cs="Times New Roman"/>
          <w:bCs/>
          <w:color w:val="767171"/>
          <w:sz w:val="24"/>
          <w:szCs w:val="24"/>
        </w:rPr>
        <w:lastRenderedPageBreak/>
        <w:t>Acuerdos de Servicios Aéreos (ASA) suscritos.</w:t>
      </w:r>
    </w:p>
    <w:p w14:paraId="5DB5C723" w14:textId="77777777" w:rsidR="00076F84" w:rsidRPr="002D3E11" w:rsidRDefault="00076F84" w:rsidP="00D027E1">
      <w:pPr>
        <w:spacing w:after="0" w:line="360" w:lineRule="auto"/>
        <w:jc w:val="both"/>
        <w:rPr>
          <w:rFonts w:ascii="Times New Roman" w:eastAsia="Calibri" w:hAnsi="Times New Roman" w:cs="Times New Roman"/>
          <w:bCs/>
          <w:color w:val="767171"/>
          <w:sz w:val="24"/>
          <w:szCs w:val="24"/>
        </w:rPr>
      </w:pPr>
    </w:p>
    <w:p w14:paraId="21A56222" w14:textId="77777777" w:rsidR="00076F84" w:rsidRPr="002D3E11" w:rsidRDefault="00076F84" w:rsidP="00D027E1">
      <w:pPr>
        <w:spacing w:after="0" w:line="360" w:lineRule="auto"/>
        <w:jc w:val="both"/>
        <w:rPr>
          <w:rFonts w:ascii="Times New Roman" w:eastAsia="Calibri" w:hAnsi="Times New Roman" w:cs="Times New Roman"/>
          <w:bCs/>
          <w:color w:val="767171"/>
          <w:sz w:val="24"/>
          <w:szCs w:val="24"/>
        </w:rPr>
      </w:pPr>
      <w:r w:rsidRPr="002D3E11">
        <w:rPr>
          <w:rFonts w:ascii="Times New Roman" w:eastAsia="Calibri" w:hAnsi="Times New Roman" w:cs="Times New Roman"/>
          <w:bCs/>
          <w:color w:val="767171"/>
          <w:sz w:val="24"/>
          <w:szCs w:val="24"/>
        </w:rPr>
        <w:t>Reino de España</w:t>
      </w:r>
    </w:p>
    <w:p w14:paraId="50C2E2E6" w14:textId="00E6524D" w:rsidR="002D3E11" w:rsidRPr="00864AC9" w:rsidRDefault="00076F84" w:rsidP="00E509A9">
      <w:pPr>
        <w:numPr>
          <w:ilvl w:val="0"/>
          <w:numId w:val="40"/>
        </w:numPr>
        <w:spacing w:line="360" w:lineRule="auto"/>
        <w:contextualSpacing/>
        <w:jc w:val="both"/>
        <w:rPr>
          <w:rFonts w:ascii="Times New Roman" w:hAnsi="Times New Roman"/>
          <w:bCs/>
          <w:color w:val="767171"/>
          <w:sz w:val="24"/>
          <w:szCs w:val="24"/>
        </w:rPr>
      </w:pPr>
      <w:r w:rsidRPr="00864AC9">
        <w:rPr>
          <w:rFonts w:ascii="Times New Roman" w:eastAsia="Calibri" w:hAnsi="Times New Roman" w:cs="Times New Roman"/>
          <w:bCs/>
          <w:color w:val="767171"/>
          <w:sz w:val="24"/>
          <w:szCs w:val="24"/>
        </w:rPr>
        <w:t>Acuerdo sobre Transporte Aéreo entre la República Dominicana y el Reino de España, suscrito el 21 de enero de 2022, en Madrid, España.</w:t>
      </w:r>
    </w:p>
    <w:p w14:paraId="383E6CB4" w14:textId="77777777" w:rsidR="00864AC9" w:rsidRPr="00864AC9" w:rsidRDefault="00864AC9" w:rsidP="00864AC9">
      <w:pPr>
        <w:spacing w:line="360" w:lineRule="auto"/>
        <w:ind w:left="360"/>
        <w:contextualSpacing/>
        <w:jc w:val="both"/>
        <w:rPr>
          <w:rFonts w:ascii="Times New Roman" w:hAnsi="Times New Roman"/>
          <w:bCs/>
          <w:color w:val="767171"/>
          <w:sz w:val="24"/>
          <w:szCs w:val="24"/>
        </w:rPr>
      </w:pPr>
    </w:p>
    <w:p w14:paraId="2E38BB9E" w14:textId="77777777" w:rsidR="00076F84" w:rsidRDefault="00076F84" w:rsidP="00D027E1">
      <w:pPr>
        <w:spacing w:line="360" w:lineRule="auto"/>
        <w:jc w:val="both"/>
        <w:rPr>
          <w:rFonts w:ascii="Times New Roman" w:eastAsia="Calibri" w:hAnsi="Times New Roman" w:cs="Times New Roman"/>
          <w:bCs/>
          <w:color w:val="767171"/>
          <w:sz w:val="24"/>
          <w:szCs w:val="24"/>
        </w:rPr>
      </w:pPr>
      <w:r w:rsidRPr="002D3E11">
        <w:rPr>
          <w:rFonts w:ascii="Times New Roman" w:eastAsia="Calibri" w:hAnsi="Times New Roman" w:cs="Times New Roman"/>
          <w:bCs/>
          <w:color w:val="767171"/>
          <w:sz w:val="24"/>
          <w:szCs w:val="24"/>
        </w:rPr>
        <w:t>Costa Rica</w:t>
      </w:r>
    </w:p>
    <w:p w14:paraId="5182703E" w14:textId="77777777" w:rsidR="00076F84" w:rsidRPr="00E509A9" w:rsidRDefault="00076F84" w:rsidP="00E509A9">
      <w:pPr>
        <w:pStyle w:val="Prrafodelista"/>
        <w:numPr>
          <w:ilvl w:val="0"/>
          <w:numId w:val="40"/>
        </w:numPr>
        <w:spacing w:line="360" w:lineRule="auto"/>
        <w:jc w:val="both"/>
        <w:rPr>
          <w:rFonts w:ascii="Times New Roman" w:eastAsia="Calibri" w:hAnsi="Times New Roman" w:cs="Times New Roman"/>
          <w:bCs/>
          <w:color w:val="767171"/>
          <w:sz w:val="24"/>
          <w:szCs w:val="24"/>
        </w:rPr>
      </w:pPr>
      <w:r w:rsidRPr="00E509A9">
        <w:rPr>
          <w:rFonts w:ascii="Times New Roman" w:eastAsia="Calibri" w:hAnsi="Times New Roman" w:cs="Times New Roman"/>
          <w:bCs/>
          <w:color w:val="767171"/>
          <w:sz w:val="24"/>
          <w:szCs w:val="24"/>
        </w:rPr>
        <w:t>Memorándum de Entendimiento y Rúbrica de ASA firmado el 9 de diciembre de 2021, en Bogotá, Colombia.</w:t>
      </w:r>
    </w:p>
    <w:p w14:paraId="1418DE2E" w14:textId="77777777" w:rsidR="00076F84" w:rsidRPr="00E509A9" w:rsidRDefault="00076F84" w:rsidP="00E509A9">
      <w:pPr>
        <w:pStyle w:val="Prrafodelista"/>
        <w:numPr>
          <w:ilvl w:val="0"/>
          <w:numId w:val="40"/>
        </w:numPr>
        <w:spacing w:line="360" w:lineRule="auto"/>
        <w:jc w:val="both"/>
        <w:rPr>
          <w:rFonts w:ascii="Times New Roman" w:eastAsia="Calibri" w:hAnsi="Times New Roman" w:cs="Times New Roman"/>
          <w:bCs/>
          <w:color w:val="767171"/>
          <w:sz w:val="24"/>
          <w:szCs w:val="24"/>
        </w:rPr>
      </w:pPr>
      <w:r w:rsidRPr="00E509A9">
        <w:rPr>
          <w:rFonts w:ascii="Times New Roman" w:eastAsia="Calibri" w:hAnsi="Times New Roman" w:cs="Times New Roman"/>
          <w:bCs/>
          <w:color w:val="767171"/>
          <w:sz w:val="24"/>
          <w:szCs w:val="24"/>
        </w:rPr>
        <w:t>Acuerdo de Servicios Aéreos entre el Gobierno de la República Dominicana y el Gobierno de la República de Costa Rica, suscrito el 25 de febrero de 2022, en Santo Domingo, República Dominicana.</w:t>
      </w:r>
    </w:p>
    <w:p w14:paraId="19105485" w14:textId="77777777" w:rsidR="00076F84" w:rsidRDefault="00076F84" w:rsidP="00D027E1">
      <w:pPr>
        <w:spacing w:line="360" w:lineRule="auto"/>
        <w:ind w:left="360"/>
        <w:contextualSpacing/>
        <w:jc w:val="both"/>
        <w:rPr>
          <w:rFonts w:ascii="Times New Roman" w:eastAsia="Calibri" w:hAnsi="Times New Roman" w:cs="Times New Roman"/>
          <w:bCs/>
          <w:color w:val="767171"/>
          <w:sz w:val="24"/>
          <w:szCs w:val="24"/>
        </w:rPr>
      </w:pPr>
    </w:p>
    <w:p w14:paraId="54600378" w14:textId="4A79E03E" w:rsidR="00CC24F4" w:rsidRDefault="00076F84" w:rsidP="00D027E1">
      <w:pPr>
        <w:spacing w:line="360" w:lineRule="auto"/>
        <w:jc w:val="both"/>
        <w:rPr>
          <w:rFonts w:ascii="Times New Roman" w:eastAsia="Calibri" w:hAnsi="Times New Roman" w:cs="Times New Roman"/>
          <w:bCs/>
          <w:color w:val="767171"/>
          <w:sz w:val="24"/>
          <w:szCs w:val="24"/>
        </w:rPr>
      </w:pPr>
      <w:r w:rsidRPr="002D3E11">
        <w:rPr>
          <w:rFonts w:ascii="Times New Roman" w:eastAsia="Calibri" w:hAnsi="Times New Roman" w:cs="Times New Roman"/>
          <w:bCs/>
          <w:color w:val="767171"/>
          <w:sz w:val="24"/>
          <w:szCs w:val="24"/>
        </w:rPr>
        <w:t>Ecuador</w:t>
      </w:r>
    </w:p>
    <w:p w14:paraId="354613FB" w14:textId="77777777" w:rsidR="00076F84" w:rsidRDefault="00076F84" w:rsidP="00E509A9">
      <w:pPr>
        <w:numPr>
          <w:ilvl w:val="0"/>
          <w:numId w:val="41"/>
        </w:numPr>
        <w:spacing w:line="360" w:lineRule="auto"/>
        <w:contextualSpacing/>
        <w:jc w:val="both"/>
        <w:rPr>
          <w:rFonts w:ascii="Times New Roman" w:eastAsia="Calibri" w:hAnsi="Times New Roman" w:cs="Times New Roman"/>
          <w:bCs/>
          <w:color w:val="767171"/>
          <w:sz w:val="24"/>
          <w:szCs w:val="24"/>
        </w:rPr>
      </w:pPr>
      <w:r w:rsidRPr="002D3E11">
        <w:rPr>
          <w:rFonts w:ascii="Times New Roman" w:eastAsia="Calibri" w:hAnsi="Times New Roman" w:cs="Times New Roman"/>
          <w:bCs/>
          <w:color w:val="767171"/>
          <w:sz w:val="24"/>
          <w:szCs w:val="24"/>
        </w:rPr>
        <w:t>Memorándum de Entendimiento y Rúbrica de ASA firmado el 8 de diciembre de 2021, en Bogotá, Colombia.</w:t>
      </w:r>
    </w:p>
    <w:p w14:paraId="5C794EF6" w14:textId="77777777" w:rsidR="00076F84" w:rsidRDefault="00076F84" w:rsidP="00E509A9">
      <w:pPr>
        <w:numPr>
          <w:ilvl w:val="0"/>
          <w:numId w:val="41"/>
        </w:numPr>
        <w:spacing w:line="360" w:lineRule="auto"/>
        <w:contextualSpacing/>
        <w:jc w:val="both"/>
        <w:rPr>
          <w:rFonts w:ascii="Times New Roman" w:eastAsia="Calibri" w:hAnsi="Times New Roman" w:cs="Times New Roman"/>
          <w:bCs/>
          <w:color w:val="767171"/>
          <w:sz w:val="24"/>
          <w:szCs w:val="24"/>
        </w:rPr>
      </w:pPr>
      <w:r w:rsidRPr="002D3E11">
        <w:rPr>
          <w:rFonts w:ascii="Times New Roman" w:eastAsia="Calibri" w:hAnsi="Times New Roman" w:cs="Times New Roman"/>
          <w:bCs/>
          <w:color w:val="767171"/>
          <w:sz w:val="24"/>
          <w:szCs w:val="24"/>
        </w:rPr>
        <w:t>Acuerdo de Servicios Aéreos entre el Gobierno de la República Dominicana y el Gobierno de la República de Ecuador, suscrito el 10 de marzo de 2022, en Santiago de Chile, Chile. Contó con la presencia del Presidente de la República Dominicana, Luis Abinader, en ocasión de la toma de posesión del Presidente de Chile electo Gabriel Boric.</w:t>
      </w:r>
    </w:p>
    <w:p w14:paraId="7F82D612" w14:textId="77777777" w:rsidR="00C06ED9" w:rsidRDefault="00C06ED9" w:rsidP="00C06ED9">
      <w:pPr>
        <w:pStyle w:val="Prrafodelista"/>
        <w:rPr>
          <w:rFonts w:ascii="Times New Roman" w:eastAsia="Calibri" w:hAnsi="Times New Roman" w:cs="Times New Roman"/>
          <w:bCs/>
          <w:color w:val="767171"/>
          <w:sz w:val="24"/>
          <w:szCs w:val="24"/>
        </w:rPr>
      </w:pPr>
    </w:p>
    <w:p w14:paraId="383928C3" w14:textId="2BB9944D" w:rsidR="00C06ED9" w:rsidRPr="002D3E11" w:rsidRDefault="00076F84" w:rsidP="00D027E1">
      <w:pPr>
        <w:spacing w:line="360" w:lineRule="auto"/>
        <w:jc w:val="both"/>
        <w:rPr>
          <w:rFonts w:ascii="Times New Roman" w:hAnsi="Times New Roman" w:cs="Times New Roman"/>
          <w:bCs/>
          <w:iCs/>
          <w:color w:val="767171"/>
          <w:sz w:val="24"/>
          <w:szCs w:val="24"/>
        </w:rPr>
      </w:pPr>
      <w:r w:rsidRPr="002D3E11">
        <w:rPr>
          <w:rFonts w:ascii="Times New Roman" w:hAnsi="Times New Roman" w:cs="Times New Roman"/>
          <w:bCs/>
          <w:iCs/>
          <w:color w:val="767171"/>
          <w:sz w:val="24"/>
          <w:szCs w:val="24"/>
        </w:rPr>
        <w:t>Guatemala</w:t>
      </w:r>
    </w:p>
    <w:p w14:paraId="2607C8F7" w14:textId="2E41D58B" w:rsidR="00076F84" w:rsidRDefault="00076F84" w:rsidP="003B7627">
      <w:pPr>
        <w:numPr>
          <w:ilvl w:val="0"/>
          <w:numId w:val="9"/>
        </w:numPr>
        <w:spacing w:line="360" w:lineRule="auto"/>
        <w:contextualSpacing/>
        <w:jc w:val="both"/>
        <w:rPr>
          <w:rFonts w:ascii="Times New Roman" w:hAnsi="Times New Roman" w:cs="Times New Roman"/>
          <w:bCs/>
          <w:iCs/>
          <w:color w:val="767171"/>
          <w:sz w:val="24"/>
          <w:szCs w:val="24"/>
        </w:rPr>
      </w:pPr>
      <w:r w:rsidRPr="002D3E11">
        <w:rPr>
          <w:rFonts w:ascii="Times New Roman" w:hAnsi="Times New Roman" w:cs="Times New Roman"/>
          <w:bCs/>
          <w:iCs/>
          <w:color w:val="767171"/>
          <w:sz w:val="24"/>
          <w:szCs w:val="24"/>
        </w:rPr>
        <w:t xml:space="preserve">Acuerdo de Servicios Aéreos entre el Gobierno de la República Dominicana y el Gobierno de la República de Guatemala, suscrito el 1 de junio de 2022, en Ciudad Guatemala, Guatemala. Contó con la presencia del </w:t>
      </w:r>
      <w:r w:rsidR="00E3500D" w:rsidRPr="002D3E11">
        <w:rPr>
          <w:rFonts w:ascii="Times New Roman" w:hAnsi="Times New Roman" w:cs="Times New Roman"/>
          <w:bCs/>
          <w:iCs/>
          <w:color w:val="767171"/>
          <w:sz w:val="24"/>
          <w:szCs w:val="24"/>
        </w:rPr>
        <w:t>presidente</w:t>
      </w:r>
      <w:r w:rsidRPr="002D3E11">
        <w:rPr>
          <w:rFonts w:ascii="Times New Roman" w:hAnsi="Times New Roman" w:cs="Times New Roman"/>
          <w:bCs/>
          <w:iCs/>
          <w:color w:val="767171"/>
          <w:sz w:val="24"/>
          <w:szCs w:val="24"/>
        </w:rPr>
        <w:t xml:space="preserve"> de Guatemala, Alejandro Giammattei.</w:t>
      </w:r>
    </w:p>
    <w:p w14:paraId="4C72FBCF" w14:textId="77777777" w:rsidR="00C833CF" w:rsidRDefault="00C833CF" w:rsidP="00C833CF">
      <w:pPr>
        <w:spacing w:line="360" w:lineRule="auto"/>
        <w:ind w:left="360"/>
        <w:contextualSpacing/>
        <w:jc w:val="both"/>
        <w:rPr>
          <w:rFonts w:ascii="Times New Roman" w:hAnsi="Times New Roman" w:cs="Times New Roman"/>
          <w:bCs/>
          <w:iCs/>
          <w:color w:val="767171"/>
          <w:sz w:val="24"/>
          <w:szCs w:val="24"/>
        </w:rPr>
      </w:pPr>
    </w:p>
    <w:p w14:paraId="37ED051B" w14:textId="0F405BBB" w:rsidR="00CE261A" w:rsidRDefault="00C833CF" w:rsidP="003B7627">
      <w:pPr>
        <w:numPr>
          <w:ilvl w:val="0"/>
          <w:numId w:val="9"/>
        </w:numPr>
        <w:spacing w:line="360" w:lineRule="auto"/>
        <w:contextualSpacing/>
        <w:jc w:val="both"/>
        <w:rPr>
          <w:rFonts w:ascii="Times New Roman" w:hAnsi="Times New Roman" w:cs="Times New Roman"/>
          <w:bCs/>
          <w:iCs/>
          <w:color w:val="767171"/>
          <w:sz w:val="24"/>
          <w:szCs w:val="24"/>
        </w:rPr>
      </w:pPr>
      <w:r>
        <w:rPr>
          <w:rFonts w:ascii="Times New Roman" w:hAnsi="Times New Roman" w:cs="Times New Roman"/>
          <w:bCs/>
          <w:iCs/>
          <w:color w:val="767171"/>
          <w:sz w:val="24"/>
          <w:szCs w:val="24"/>
        </w:rPr>
        <w:lastRenderedPageBreak/>
        <w:t>Memorándum de Entendimiento entre el gobierno de la República Dominicana y el Gobierno de Qatar, firmado el 27 de septiembre de 2022, en Montreal, Canadá.</w:t>
      </w:r>
    </w:p>
    <w:p w14:paraId="59140F7D" w14:textId="77777777" w:rsidR="00F87FC9" w:rsidRPr="002D3E11" w:rsidRDefault="00F87FC9" w:rsidP="002D3E11">
      <w:pPr>
        <w:spacing w:line="360" w:lineRule="auto"/>
        <w:contextualSpacing/>
        <w:jc w:val="both"/>
        <w:rPr>
          <w:rFonts w:ascii="Times New Roman" w:hAnsi="Times New Roman" w:cs="Times New Roman"/>
          <w:bCs/>
          <w:iCs/>
          <w:color w:val="767171"/>
          <w:sz w:val="24"/>
          <w:szCs w:val="24"/>
        </w:rPr>
      </w:pPr>
    </w:p>
    <w:p w14:paraId="3D7E6D58" w14:textId="7157A602" w:rsidR="00BE7AA7" w:rsidRPr="002D3E11" w:rsidRDefault="005423C7" w:rsidP="004974C7">
      <w:pPr>
        <w:spacing w:after="0" w:line="360" w:lineRule="auto"/>
        <w:jc w:val="center"/>
        <w:rPr>
          <w:rFonts w:ascii="Times New Roman" w:hAnsi="Times New Roman" w:cs="Times New Roman"/>
          <w:bCs/>
          <w:color w:val="767171"/>
          <w:sz w:val="24"/>
          <w:szCs w:val="24"/>
        </w:rPr>
      </w:pPr>
      <w:r w:rsidRPr="002D3E11">
        <w:rPr>
          <w:rFonts w:ascii="Times New Roman" w:hAnsi="Times New Roman" w:cs="Times New Roman"/>
          <w:bCs/>
          <w:color w:val="767171"/>
          <w:sz w:val="24"/>
          <w:szCs w:val="24"/>
        </w:rPr>
        <w:t>Departamento De Transporte Aéreo</w:t>
      </w:r>
      <w:bookmarkEnd w:id="13"/>
    </w:p>
    <w:p w14:paraId="79985FAD" w14:textId="77777777" w:rsidR="0094336C" w:rsidRPr="002D3E11" w:rsidRDefault="0094336C" w:rsidP="0094336C">
      <w:pPr>
        <w:spacing w:after="0" w:line="360" w:lineRule="auto"/>
        <w:jc w:val="both"/>
        <w:rPr>
          <w:rFonts w:ascii="Times New Roman" w:hAnsi="Times New Roman" w:cs="Times New Roman"/>
          <w:bCs/>
          <w:color w:val="767171"/>
          <w:sz w:val="24"/>
          <w:szCs w:val="24"/>
        </w:rPr>
      </w:pPr>
    </w:p>
    <w:p w14:paraId="4962D365" w14:textId="77777777" w:rsidR="00CD35CD" w:rsidRDefault="006B5000" w:rsidP="00766F26">
      <w:pPr>
        <w:pStyle w:val="Sinespaciado"/>
        <w:spacing w:line="360" w:lineRule="auto"/>
        <w:jc w:val="both"/>
        <w:rPr>
          <w:rFonts w:ascii="Times New Roman" w:eastAsia="Calibri" w:hAnsi="Times New Roman"/>
          <w:bCs/>
          <w:color w:val="767171"/>
          <w:sz w:val="24"/>
          <w:szCs w:val="24"/>
        </w:rPr>
      </w:pPr>
      <w:r w:rsidRPr="002D3E11">
        <w:rPr>
          <w:rFonts w:ascii="Times New Roman" w:eastAsia="Calibri" w:hAnsi="Times New Roman"/>
          <w:bCs/>
          <w:color w:val="767171"/>
          <w:sz w:val="24"/>
          <w:szCs w:val="24"/>
        </w:rPr>
        <w:t>El Departamento de Transporte Aéreo</w:t>
      </w:r>
      <w:r w:rsidR="006A0427">
        <w:rPr>
          <w:rFonts w:ascii="Times New Roman" w:eastAsia="Calibri" w:hAnsi="Times New Roman"/>
          <w:bCs/>
          <w:color w:val="767171"/>
          <w:sz w:val="24"/>
          <w:szCs w:val="24"/>
        </w:rPr>
        <w:t>,</w:t>
      </w:r>
      <w:r w:rsidRPr="002D3E11">
        <w:rPr>
          <w:rFonts w:ascii="Times New Roman" w:eastAsia="Calibri" w:hAnsi="Times New Roman"/>
          <w:bCs/>
          <w:color w:val="767171"/>
          <w:sz w:val="24"/>
          <w:szCs w:val="24"/>
        </w:rPr>
        <w:t xml:space="preserve"> integrado por la División de Economía, División Técnica Jurídica, Sección de Operaciones Aéreas y Sección de</w:t>
      </w:r>
    </w:p>
    <w:p w14:paraId="54B81DB0" w14:textId="29D41CD5" w:rsidR="006B5000" w:rsidRPr="002D3E11" w:rsidRDefault="00C06ED9" w:rsidP="00766F26">
      <w:pPr>
        <w:pStyle w:val="Sinespaciado"/>
        <w:spacing w:line="360" w:lineRule="auto"/>
        <w:jc w:val="both"/>
        <w:rPr>
          <w:rFonts w:ascii="Times New Roman" w:eastAsia="Calibri" w:hAnsi="Times New Roman"/>
          <w:bCs/>
          <w:color w:val="767171"/>
          <w:sz w:val="24"/>
          <w:szCs w:val="24"/>
        </w:rPr>
      </w:pPr>
      <w:r>
        <w:rPr>
          <w:rFonts w:ascii="Times New Roman" w:eastAsia="Calibri" w:hAnsi="Times New Roman"/>
          <w:bCs/>
          <w:color w:val="767171"/>
          <w:sz w:val="24"/>
          <w:szCs w:val="24"/>
        </w:rPr>
        <w:t xml:space="preserve"> </w:t>
      </w:r>
      <w:r w:rsidR="006B5000" w:rsidRPr="002D3E11">
        <w:rPr>
          <w:rFonts w:ascii="Times New Roman" w:eastAsia="Calibri" w:hAnsi="Times New Roman"/>
          <w:bCs/>
          <w:color w:val="767171"/>
          <w:sz w:val="24"/>
          <w:szCs w:val="24"/>
        </w:rPr>
        <w:t>Estadísticas</w:t>
      </w:r>
      <w:r w:rsidR="006A0427">
        <w:rPr>
          <w:rFonts w:ascii="Times New Roman" w:eastAsia="Calibri" w:hAnsi="Times New Roman"/>
          <w:bCs/>
          <w:color w:val="767171"/>
          <w:sz w:val="24"/>
          <w:szCs w:val="24"/>
        </w:rPr>
        <w:t>, c</w:t>
      </w:r>
      <w:r w:rsidR="006B5000" w:rsidRPr="002D3E11">
        <w:rPr>
          <w:rFonts w:ascii="Times New Roman" w:eastAsia="Calibri" w:hAnsi="Times New Roman"/>
          <w:bCs/>
          <w:color w:val="767171"/>
          <w:sz w:val="24"/>
          <w:szCs w:val="24"/>
        </w:rPr>
        <w:t xml:space="preserve">ontinuamos la implementación de una política aerocomercial de Cielos Abiertos, tangible mediante la aprobación de nuevas rutas y aumentos de frecuencias de vuelos, lo que significa una mayor conectividad y tráfico de pasajeros para la República Dominicana con el resto del mundo. Así mismo, hemos llevado a cabo las acciones necesarias para incentivar y promover el desarrollo de la aviación civil nacional.  </w:t>
      </w:r>
    </w:p>
    <w:p w14:paraId="3657C506" w14:textId="77777777" w:rsidR="006B5000" w:rsidRPr="002D3E11" w:rsidRDefault="006B5000" w:rsidP="00766F26">
      <w:pPr>
        <w:pStyle w:val="Sinespaciado"/>
        <w:spacing w:line="360" w:lineRule="auto"/>
        <w:jc w:val="both"/>
        <w:rPr>
          <w:rFonts w:ascii="Times New Roman" w:eastAsia="Calibri" w:hAnsi="Times New Roman"/>
          <w:bCs/>
          <w:color w:val="767171"/>
          <w:sz w:val="24"/>
          <w:szCs w:val="24"/>
        </w:rPr>
      </w:pPr>
    </w:p>
    <w:p w14:paraId="602E5A15" w14:textId="77777777" w:rsidR="006B5000" w:rsidRPr="002D3E11" w:rsidRDefault="006B5000" w:rsidP="00766F26">
      <w:pPr>
        <w:pStyle w:val="Sinespaciado"/>
        <w:spacing w:line="360" w:lineRule="auto"/>
        <w:jc w:val="both"/>
        <w:rPr>
          <w:rFonts w:ascii="Times New Roman" w:eastAsia="Calibri" w:hAnsi="Times New Roman"/>
          <w:bCs/>
          <w:color w:val="767171"/>
          <w:sz w:val="24"/>
          <w:szCs w:val="24"/>
        </w:rPr>
      </w:pPr>
      <w:r w:rsidRPr="002D3E11">
        <w:rPr>
          <w:rFonts w:ascii="Times New Roman" w:eastAsia="Calibri" w:hAnsi="Times New Roman"/>
          <w:bCs/>
          <w:color w:val="767171"/>
          <w:sz w:val="24"/>
          <w:szCs w:val="24"/>
        </w:rPr>
        <w:t xml:space="preserve">A nivel de informes técnicos, fueron rendidos por el Departamento de Transporte Aéreo junto a las áreas que lo integran, un total de Cuatrocientos Sesenta y Siete (467) opiniones relacionadas con los temas antes mencionados. </w:t>
      </w:r>
    </w:p>
    <w:p w14:paraId="6D42CED6" w14:textId="77777777" w:rsidR="006B5000" w:rsidRPr="002D3E11" w:rsidRDefault="006B5000" w:rsidP="00766F26">
      <w:pPr>
        <w:pStyle w:val="Sinespaciado"/>
        <w:spacing w:line="360" w:lineRule="auto"/>
        <w:jc w:val="both"/>
        <w:rPr>
          <w:rFonts w:ascii="Times New Roman" w:eastAsia="Calibri" w:hAnsi="Times New Roman"/>
          <w:bCs/>
          <w:color w:val="767171"/>
          <w:sz w:val="24"/>
          <w:szCs w:val="24"/>
        </w:rPr>
      </w:pPr>
    </w:p>
    <w:p w14:paraId="3705E792" w14:textId="286CB183" w:rsidR="006B5000" w:rsidRPr="002D3E11" w:rsidRDefault="006B5000" w:rsidP="00766F26">
      <w:pPr>
        <w:pStyle w:val="Sinespaciado"/>
        <w:spacing w:line="360" w:lineRule="auto"/>
        <w:jc w:val="both"/>
        <w:rPr>
          <w:rFonts w:ascii="Times New Roman" w:eastAsia="Calibri" w:hAnsi="Times New Roman"/>
          <w:bCs/>
          <w:color w:val="767171"/>
          <w:sz w:val="24"/>
          <w:szCs w:val="24"/>
        </w:rPr>
      </w:pPr>
      <w:r w:rsidRPr="002D3E11">
        <w:rPr>
          <w:rFonts w:ascii="Times New Roman" w:eastAsia="Calibri" w:hAnsi="Times New Roman"/>
          <w:bCs/>
          <w:color w:val="767171"/>
          <w:sz w:val="24"/>
          <w:szCs w:val="24"/>
        </w:rPr>
        <w:t xml:space="preserve">En lo que respecta a la conectividad e incentivo al desarrollo del turismo dominicano, podemos resaltar que fueron evaluados y presentados para aprobación un total de </w:t>
      </w:r>
      <w:r w:rsidR="00BE7211">
        <w:rPr>
          <w:rFonts w:ascii="Times New Roman" w:eastAsia="Calibri" w:hAnsi="Times New Roman"/>
          <w:bCs/>
          <w:color w:val="767171"/>
          <w:sz w:val="24"/>
          <w:szCs w:val="24"/>
        </w:rPr>
        <w:t xml:space="preserve">once </w:t>
      </w:r>
      <w:r w:rsidRPr="002D3E11">
        <w:rPr>
          <w:rFonts w:ascii="Times New Roman" w:eastAsia="Calibri" w:hAnsi="Times New Roman"/>
          <w:bCs/>
          <w:color w:val="767171"/>
          <w:sz w:val="24"/>
          <w:szCs w:val="24"/>
        </w:rPr>
        <w:t>(</w:t>
      </w:r>
      <w:r w:rsidR="00BE7211">
        <w:rPr>
          <w:rFonts w:ascii="Times New Roman" w:eastAsia="Calibri" w:hAnsi="Times New Roman"/>
          <w:bCs/>
          <w:color w:val="767171"/>
          <w:sz w:val="24"/>
          <w:szCs w:val="24"/>
        </w:rPr>
        <w:t>11</w:t>
      </w:r>
      <w:r w:rsidRPr="002D3E11">
        <w:rPr>
          <w:rFonts w:ascii="Times New Roman" w:eastAsia="Calibri" w:hAnsi="Times New Roman"/>
          <w:bCs/>
          <w:color w:val="767171"/>
          <w:sz w:val="24"/>
          <w:szCs w:val="24"/>
        </w:rPr>
        <w:t xml:space="preserve">) acuerdos de cooperación comercial entre aerolíneas de diferentes nacionalidades, promoviendo la llegada de pasajeros turistas provenientes de destinos poco tradicionales, </w:t>
      </w:r>
      <w:r w:rsidR="00BE7211">
        <w:rPr>
          <w:rFonts w:ascii="Times New Roman" w:eastAsia="Calibri" w:hAnsi="Times New Roman"/>
          <w:bCs/>
          <w:color w:val="767171"/>
          <w:sz w:val="24"/>
          <w:szCs w:val="24"/>
        </w:rPr>
        <w:t>con el objetivo de conectar el país con destino tales como Estambul, Quatar, Turquía, Madrid, Alemania, Suiza, México, entre otros.</w:t>
      </w:r>
      <w:r w:rsidR="00BE7211" w:rsidRPr="002D3E11">
        <w:rPr>
          <w:rFonts w:ascii="Times New Roman" w:eastAsia="Calibri" w:hAnsi="Times New Roman"/>
          <w:bCs/>
          <w:color w:val="767171"/>
          <w:sz w:val="24"/>
          <w:szCs w:val="24"/>
        </w:rPr>
        <w:t xml:space="preserve"> Impactando</w:t>
      </w:r>
      <w:r w:rsidRPr="002D3E11">
        <w:rPr>
          <w:rFonts w:ascii="Times New Roman" w:eastAsia="Calibri" w:hAnsi="Times New Roman"/>
          <w:bCs/>
          <w:color w:val="767171"/>
          <w:sz w:val="24"/>
          <w:szCs w:val="24"/>
        </w:rPr>
        <w:t xml:space="preserve"> el turismo y economía nacional. </w:t>
      </w:r>
    </w:p>
    <w:p w14:paraId="7891A161" w14:textId="77777777" w:rsidR="006B5000" w:rsidRPr="002D3E11" w:rsidRDefault="006B5000" w:rsidP="00766F26">
      <w:pPr>
        <w:pStyle w:val="Sinespaciado"/>
        <w:spacing w:line="360" w:lineRule="auto"/>
        <w:jc w:val="both"/>
        <w:rPr>
          <w:rFonts w:ascii="Arial" w:eastAsia="Calibri" w:hAnsi="Arial" w:cs="Arial"/>
          <w:bCs/>
          <w:color w:val="767171"/>
          <w:sz w:val="21"/>
          <w:szCs w:val="21"/>
          <w:highlight w:val="magenta"/>
        </w:rPr>
      </w:pPr>
    </w:p>
    <w:p w14:paraId="05E9022C" w14:textId="77777777" w:rsidR="006B5000" w:rsidRDefault="006B5000" w:rsidP="00766F26">
      <w:pPr>
        <w:pStyle w:val="Sinespaciado"/>
        <w:spacing w:line="360" w:lineRule="auto"/>
        <w:jc w:val="both"/>
        <w:rPr>
          <w:rFonts w:ascii="Times New Roman" w:eastAsia="Calibri" w:hAnsi="Times New Roman"/>
          <w:bCs/>
          <w:color w:val="767171"/>
          <w:sz w:val="24"/>
          <w:szCs w:val="24"/>
        </w:rPr>
      </w:pPr>
      <w:r w:rsidRPr="002D3E11">
        <w:rPr>
          <w:rFonts w:ascii="Times New Roman" w:eastAsia="Calibri" w:hAnsi="Times New Roman"/>
          <w:bCs/>
          <w:color w:val="767171"/>
          <w:sz w:val="24"/>
          <w:szCs w:val="24"/>
        </w:rPr>
        <w:t>Con relación a los requerimientos de carácter continuos, de manera principal señalamos que fueron evaluadas y aprobadas 57 pólizas de seguros de operadores aéreos nacionales, extranjeros y agentes consignatarios.</w:t>
      </w:r>
    </w:p>
    <w:p w14:paraId="236C452D" w14:textId="77777777" w:rsidR="007728B1" w:rsidRPr="002D3E11" w:rsidRDefault="007728B1" w:rsidP="00766F26">
      <w:pPr>
        <w:pStyle w:val="Sinespaciado"/>
        <w:spacing w:line="360" w:lineRule="auto"/>
        <w:jc w:val="both"/>
        <w:rPr>
          <w:rFonts w:ascii="Times New Roman" w:eastAsia="Calibri" w:hAnsi="Times New Roman"/>
          <w:bCs/>
          <w:color w:val="767171"/>
          <w:sz w:val="24"/>
          <w:szCs w:val="24"/>
        </w:rPr>
      </w:pPr>
    </w:p>
    <w:p w14:paraId="14F34F2E" w14:textId="07D6B26C" w:rsidR="006B5000" w:rsidRPr="00766F26" w:rsidRDefault="00763EA7" w:rsidP="00766F26">
      <w:pPr>
        <w:pStyle w:val="Sinespaciado"/>
        <w:spacing w:line="360" w:lineRule="auto"/>
        <w:jc w:val="center"/>
        <w:rPr>
          <w:rFonts w:ascii="Times New Roman" w:hAnsi="Times New Roman" w:cs="Times New Roman"/>
          <w:color w:val="767171"/>
          <w:sz w:val="24"/>
          <w:szCs w:val="24"/>
          <w:lang w:val="es-DO"/>
        </w:rPr>
      </w:pPr>
      <w:r w:rsidRPr="002D3E11">
        <w:rPr>
          <w:rFonts w:ascii="Times New Roman" w:hAnsi="Times New Roman" w:cs="Times New Roman"/>
          <w:bCs/>
          <w:color w:val="767171"/>
          <w:sz w:val="24"/>
          <w:szCs w:val="24"/>
          <w:lang w:val="es-DO"/>
        </w:rPr>
        <w:lastRenderedPageBreak/>
        <w:t>Evaluación de Pólizas de Seguro Realizadas por la División Técnica</w:t>
      </w:r>
      <w:r w:rsidR="00BA59A4" w:rsidRPr="002D3E11">
        <w:rPr>
          <w:rFonts w:ascii="Times New Roman" w:hAnsi="Times New Roman" w:cs="Times New Roman"/>
          <w:bCs/>
          <w:color w:val="767171"/>
          <w:sz w:val="24"/>
          <w:szCs w:val="24"/>
          <w:lang w:val="es-DO"/>
        </w:rPr>
        <w:t xml:space="preserve"> Jurídica</w:t>
      </w:r>
      <w:r w:rsidR="00BA59A4" w:rsidRPr="00766F26">
        <w:rPr>
          <w:rFonts w:ascii="Times New Roman" w:hAnsi="Times New Roman" w:cs="Times New Roman"/>
          <w:color w:val="767171"/>
          <w:sz w:val="24"/>
          <w:szCs w:val="24"/>
          <w:lang w:val="es-DO"/>
        </w:rPr>
        <w:t xml:space="preserve">, </w:t>
      </w:r>
      <w:r w:rsidR="002D4FC1" w:rsidRPr="00766F26">
        <w:rPr>
          <w:rFonts w:ascii="Times New Roman" w:hAnsi="Times New Roman" w:cs="Times New Roman"/>
          <w:color w:val="767171"/>
          <w:sz w:val="24"/>
          <w:szCs w:val="24"/>
          <w:lang w:val="es-DO"/>
        </w:rPr>
        <w:t>Período Enero-</w:t>
      </w:r>
      <w:r w:rsidR="003956D6" w:rsidRPr="00766F26">
        <w:rPr>
          <w:rFonts w:ascii="Times New Roman" w:hAnsi="Times New Roman" w:cs="Times New Roman"/>
          <w:color w:val="767171"/>
          <w:sz w:val="24"/>
          <w:szCs w:val="24"/>
          <w:lang w:val="es-DO"/>
        </w:rPr>
        <w:t>junio</w:t>
      </w:r>
      <w:r w:rsidR="002D4FC1" w:rsidRPr="00766F26">
        <w:rPr>
          <w:rFonts w:ascii="Times New Roman" w:hAnsi="Times New Roman" w:cs="Times New Roman"/>
          <w:color w:val="767171"/>
          <w:sz w:val="24"/>
          <w:szCs w:val="24"/>
          <w:lang w:val="es-DO"/>
        </w:rPr>
        <w:t xml:space="preserve"> 202</w:t>
      </w:r>
      <w:r w:rsidR="00F7620C">
        <w:rPr>
          <w:rFonts w:ascii="Times New Roman" w:hAnsi="Times New Roman" w:cs="Times New Roman"/>
          <w:color w:val="767171"/>
          <w:sz w:val="24"/>
          <w:szCs w:val="24"/>
          <w:lang w:val="es-DO"/>
        </w:rPr>
        <w:t>2</w:t>
      </w:r>
    </w:p>
    <w:tbl>
      <w:tblPr>
        <w:tblW w:w="7797" w:type="dxa"/>
        <w:jc w:val="center"/>
        <w:tblCellMar>
          <w:left w:w="70" w:type="dxa"/>
          <w:right w:w="70" w:type="dxa"/>
        </w:tblCellMar>
        <w:tblLook w:val="04A0" w:firstRow="1" w:lastRow="0" w:firstColumn="1" w:lastColumn="0" w:noHBand="0" w:noVBand="1"/>
      </w:tblPr>
      <w:tblGrid>
        <w:gridCol w:w="1843"/>
        <w:gridCol w:w="1556"/>
        <w:gridCol w:w="606"/>
        <w:gridCol w:w="2799"/>
        <w:gridCol w:w="993"/>
      </w:tblGrid>
      <w:tr w:rsidR="00766F26" w:rsidRPr="00766F26" w14:paraId="6203E0BE" w14:textId="77777777" w:rsidTr="00A5325E">
        <w:trPr>
          <w:trHeight w:val="315"/>
          <w:jc w:val="center"/>
        </w:trPr>
        <w:tc>
          <w:tcPr>
            <w:tcW w:w="7797" w:type="dxa"/>
            <w:gridSpan w:val="5"/>
            <w:tcBorders>
              <w:top w:val="nil"/>
              <w:left w:val="nil"/>
              <w:bottom w:val="single" w:sz="8" w:space="0" w:color="auto"/>
              <w:right w:val="nil"/>
            </w:tcBorders>
            <w:shd w:val="clear" w:color="auto" w:fill="auto"/>
            <w:noWrap/>
            <w:vAlign w:val="bottom"/>
            <w:hideMark/>
          </w:tcPr>
          <w:p w14:paraId="55315E84" w14:textId="77777777" w:rsidR="006B5000" w:rsidRPr="002730C7" w:rsidRDefault="006B5000" w:rsidP="00766F26">
            <w:pPr>
              <w:pStyle w:val="Sinespaciado"/>
              <w:spacing w:line="360" w:lineRule="auto"/>
              <w:rPr>
                <w:rFonts w:ascii="Times New Roman" w:eastAsia="Calibri" w:hAnsi="Times New Roman"/>
                <w:b/>
                <w:bCs/>
                <w:color w:val="767171"/>
                <w:sz w:val="24"/>
                <w:szCs w:val="24"/>
              </w:rPr>
            </w:pPr>
          </w:p>
        </w:tc>
      </w:tr>
      <w:tr w:rsidR="00766F26" w:rsidRPr="00766F26" w14:paraId="2EEC0E16" w14:textId="77777777" w:rsidTr="000B07DB">
        <w:trPr>
          <w:trHeight w:val="151"/>
          <w:jc w:val="center"/>
        </w:trPr>
        <w:tc>
          <w:tcPr>
            <w:tcW w:w="1843" w:type="dxa"/>
            <w:tcBorders>
              <w:top w:val="nil"/>
              <w:left w:val="single" w:sz="8" w:space="0" w:color="auto"/>
              <w:bottom w:val="single" w:sz="8" w:space="0" w:color="auto"/>
              <w:right w:val="single" w:sz="8" w:space="0" w:color="auto"/>
            </w:tcBorders>
            <w:shd w:val="clear" w:color="auto" w:fill="002060"/>
            <w:noWrap/>
            <w:vAlign w:val="bottom"/>
            <w:hideMark/>
          </w:tcPr>
          <w:p w14:paraId="49D1BD5A" w14:textId="114A074F" w:rsidR="006B5000" w:rsidRPr="00DD019E" w:rsidRDefault="00DD019E" w:rsidP="00766F26">
            <w:pPr>
              <w:pStyle w:val="Sinespaciado"/>
              <w:spacing w:line="360" w:lineRule="auto"/>
              <w:jc w:val="both"/>
              <w:rPr>
                <w:rFonts w:ascii="Times New Roman" w:eastAsia="Calibri" w:hAnsi="Times New Roman"/>
                <w:color w:val="FFFFFF" w:themeColor="background1"/>
                <w:sz w:val="24"/>
                <w:szCs w:val="24"/>
              </w:rPr>
            </w:pPr>
            <w:r w:rsidRPr="00DD019E">
              <w:rPr>
                <w:rFonts w:ascii="Times New Roman" w:eastAsia="Calibri" w:hAnsi="Times New Roman"/>
                <w:color w:val="FFFFFF" w:themeColor="background1"/>
                <w:sz w:val="24"/>
                <w:szCs w:val="24"/>
              </w:rPr>
              <w:t xml:space="preserve">Mes </w:t>
            </w:r>
          </w:p>
        </w:tc>
        <w:tc>
          <w:tcPr>
            <w:tcW w:w="5954" w:type="dxa"/>
            <w:gridSpan w:val="4"/>
            <w:tcBorders>
              <w:top w:val="single" w:sz="8" w:space="0" w:color="auto"/>
              <w:left w:val="nil"/>
              <w:bottom w:val="single" w:sz="8" w:space="0" w:color="auto"/>
              <w:right w:val="single" w:sz="8" w:space="0" w:color="000000"/>
            </w:tcBorders>
            <w:shd w:val="clear" w:color="auto" w:fill="002060"/>
            <w:noWrap/>
            <w:vAlign w:val="bottom"/>
            <w:hideMark/>
          </w:tcPr>
          <w:p w14:paraId="0E5A07DB" w14:textId="77777777" w:rsidR="006B5000" w:rsidRPr="00DD019E" w:rsidRDefault="006B5000" w:rsidP="00766F26">
            <w:pPr>
              <w:pStyle w:val="Sinespaciado"/>
              <w:spacing w:line="360" w:lineRule="auto"/>
              <w:jc w:val="center"/>
              <w:rPr>
                <w:rFonts w:ascii="Times New Roman" w:eastAsia="Calibri" w:hAnsi="Times New Roman"/>
                <w:color w:val="FFFFFF" w:themeColor="background1"/>
                <w:sz w:val="24"/>
                <w:szCs w:val="24"/>
              </w:rPr>
            </w:pPr>
            <w:r w:rsidRPr="00DD019E">
              <w:rPr>
                <w:rFonts w:ascii="Times New Roman" w:eastAsia="Calibri" w:hAnsi="Times New Roman"/>
                <w:color w:val="FFFFFF" w:themeColor="background1"/>
                <w:sz w:val="24"/>
                <w:szCs w:val="24"/>
              </w:rPr>
              <w:t>Cantidad Opiniones Pólizas De Seguros</w:t>
            </w:r>
          </w:p>
        </w:tc>
      </w:tr>
      <w:tr w:rsidR="00766F26" w:rsidRPr="00766F26" w14:paraId="0E7C44FC" w14:textId="77777777" w:rsidTr="000B07DB">
        <w:trPr>
          <w:trHeight w:val="70"/>
          <w:jc w:val="center"/>
        </w:trPr>
        <w:tc>
          <w:tcPr>
            <w:tcW w:w="1843" w:type="dxa"/>
            <w:tcBorders>
              <w:top w:val="nil"/>
              <w:left w:val="single" w:sz="4" w:space="0" w:color="auto"/>
              <w:bottom w:val="single" w:sz="4" w:space="0" w:color="auto"/>
              <w:right w:val="single" w:sz="4" w:space="0" w:color="auto"/>
            </w:tcBorders>
            <w:shd w:val="clear" w:color="auto" w:fill="002060"/>
            <w:noWrap/>
            <w:vAlign w:val="bottom"/>
            <w:hideMark/>
          </w:tcPr>
          <w:p w14:paraId="30E53E4E" w14:textId="77777777" w:rsidR="006B5000" w:rsidRPr="00DD019E" w:rsidRDefault="006B5000" w:rsidP="00766F26">
            <w:pPr>
              <w:pStyle w:val="Sinespaciado"/>
              <w:spacing w:line="360" w:lineRule="auto"/>
              <w:jc w:val="both"/>
              <w:rPr>
                <w:rFonts w:ascii="Times New Roman" w:eastAsia="Calibri" w:hAnsi="Times New Roman"/>
                <w:color w:val="FFFFFF" w:themeColor="background1"/>
                <w:sz w:val="24"/>
                <w:szCs w:val="24"/>
              </w:rPr>
            </w:pPr>
            <w:r w:rsidRPr="00DD019E">
              <w:rPr>
                <w:rFonts w:ascii="Times New Roman" w:eastAsia="Calibri" w:hAnsi="Times New Roman"/>
                <w:color w:val="FFFFFF" w:themeColor="background1"/>
                <w:sz w:val="24"/>
                <w:szCs w:val="24"/>
              </w:rPr>
              <w:t>Año 2022</w:t>
            </w:r>
          </w:p>
        </w:tc>
        <w:tc>
          <w:tcPr>
            <w:tcW w:w="1556" w:type="dxa"/>
            <w:tcBorders>
              <w:top w:val="nil"/>
              <w:left w:val="nil"/>
              <w:bottom w:val="single" w:sz="4" w:space="0" w:color="auto"/>
              <w:right w:val="single" w:sz="4" w:space="0" w:color="auto"/>
            </w:tcBorders>
            <w:shd w:val="clear" w:color="auto" w:fill="002060"/>
            <w:noWrap/>
            <w:vAlign w:val="bottom"/>
            <w:hideMark/>
          </w:tcPr>
          <w:p w14:paraId="659407C8" w14:textId="77777777" w:rsidR="006B5000" w:rsidRPr="00DD019E" w:rsidRDefault="006B5000" w:rsidP="00766F26">
            <w:pPr>
              <w:pStyle w:val="Sinespaciado"/>
              <w:spacing w:line="360" w:lineRule="auto"/>
              <w:jc w:val="both"/>
              <w:rPr>
                <w:rFonts w:ascii="Times New Roman" w:eastAsia="Calibri" w:hAnsi="Times New Roman"/>
                <w:color w:val="FFFFFF" w:themeColor="background1"/>
                <w:sz w:val="24"/>
                <w:szCs w:val="24"/>
              </w:rPr>
            </w:pPr>
            <w:r w:rsidRPr="00DD019E">
              <w:rPr>
                <w:rFonts w:ascii="Times New Roman" w:eastAsia="Calibri" w:hAnsi="Times New Roman"/>
                <w:color w:val="FFFFFF" w:themeColor="background1"/>
                <w:sz w:val="24"/>
                <w:szCs w:val="24"/>
              </w:rPr>
              <w:t>CAE/PO</w:t>
            </w:r>
          </w:p>
        </w:tc>
        <w:tc>
          <w:tcPr>
            <w:tcW w:w="606" w:type="dxa"/>
            <w:tcBorders>
              <w:top w:val="nil"/>
              <w:left w:val="nil"/>
              <w:bottom w:val="single" w:sz="4" w:space="0" w:color="auto"/>
              <w:right w:val="single" w:sz="4" w:space="0" w:color="auto"/>
            </w:tcBorders>
            <w:shd w:val="clear" w:color="auto" w:fill="002060"/>
            <w:noWrap/>
            <w:vAlign w:val="bottom"/>
            <w:hideMark/>
          </w:tcPr>
          <w:p w14:paraId="7AFB6E80" w14:textId="77777777" w:rsidR="006B5000" w:rsidRPr="00DD019E" w:rsidRDefault="006B5000" w:rsidP="00766F26">
            <w:pPr>
              <w:pStyle w:val="Sinespaciado"/>
              <w:spacing w:line="360" w:lineRule="auto"/>
              <w:jc w:val="both"/>
              <w:rPr>
                <w:rFonts w:ascii="Times New Roman" w:eastAsia="Calibri" w:hAnsi="Times New Roman"/>
                <w:color w:val="FFFFFF" w:themeColor="background1"/>
                <w:sz w:val="24"/>
                <w:szCs w:val="24"/>
              </w:rPr>
            </w:pPr>
            <w:r w:rsidRPr="00DD019E">
              <w:rPr>
                <w:rFonts w:ascii="Times New Roman" w:eastAsia="Calibri" w:hAnsi="Times New Roman"/>
                <w:color w:val="FFFFFF" w:themeColor="background1"/>
                <w:sz w:val="24"/>
                <w:szCs w:val="24"/>
              </w:rPr>
              <w:t>LC</w:t>
            </w:r>
          </w:p>
        </w:tc>
        <w:tc>
          <w:tcPr>
            <w:tcW w:w="2799" w:type="dxa"/>
            <w:tcBorders>
              <w:top w:val="nil"/>
              <w:left w:val="nil"/>
              <w:bottom w:val="single" w:sz="4" w:space="0" w:color="auto"/>
              <w:right w:val="single" w:sz="4" w:space="0" w:color="auto"/>
            </w:tcBorders>
            <w:shd w:val="clear" w:color="auto" w:fill="002060"/>
            <w:noWrap/>
            <w:vAlign w:val="bottom"/>
            <w:hideMark/>
          </w:tcPr>
          <w:p w14:paraId="1ACB2574" w14:textId="77777777" w:rsidR="006B5000" w:rsidRPr="00DD019E" w:rsidRDefault="006B5000" w:rsidP="00766F26">
            <w:pPr>
              <w:pStyle w:val="Sinespaciado"/>
              <w:spacing w:line="360" w:lineRule="auto"/>
              <w:jc w:val="both"/>
              <w:rPr>
                <w:rFonts w:ascii="Times New Roman" w:eastAsia="Calibri" w:hAnsi="Times New Roman"/>
                <w:color w:val="FFFFFF" w:themeColor="background1"/>
                <w:sz w:val="24"/>
                <w:szCs w:val="24"/>
              </w:rPr>
            </w:pPr>
            <w:r w:rsidRPr="00DD019E">
              <w:rPr>
                <w:rFonts w:ascii="Times New Roman" w:eastAsia="Calibri" w:hAnsi="Times New Roman"/>
                <w:color w:val="FFFFFF" w:themeColor="background1"/>
                <w:sz w:val="24"/>
                <w:szCs w:val="24"/>
              </w:rPr>
              <w:t>Código Compartido</w:t>
            </w:r>
          </w:p>
        </w:tc>
        <w:tc>
          <w:tcPr>
            <w:tcW w:w="993" w:type="dxa"/>
            <w:tcBorders>
              <w:top w:val="nil"/>
              <w:left w:val="nil"/>
              <w:bottom w:val="single" w:sz="4" w:space="0" w:color="auto"/>
              <w:right w:val="single" w:sz="4" w:space="0" w:color="auto"/>
            </w:tcBorders>
            <w:shd w:val="clear" w:color="auto" w:fill="002060"/>
            <w:noWrap/>
            <w:vAlign w:val="bottom"/>
            <w:hideMark/>
          </w:tcPr>
          <w:p w14:paraId="7E689DD7" w14:textId="77777777" w:rsidR="006B5000" w:rsidRPr="00DD019E" w:rsidRDefault="006B5000" w:rsidP="00766F26">
            <w:pPr>
              <w:pStyle w:val="Sinespaciado"/>
              <w:spacing w:line="360" w:lineRule="auto"/>
              <w:jc w:val="both"/>
              <w:rPr>
                <w:rFonts w:ascii="Times New Roman" w:eastAsia="Calibri" w:hAnsi="Times New Roman"/>
                <w:color w:val="FFFFFF" w:themeColor="background1"/>
                <w:sz w:val="24"/>
                <w:szCs w:val="24"/>
              </w:rPr>
            </w:pPr>
            <w:r w:rsidRPr="00DD019E">
              <w:rPr>
                <w:rFonts w:ascii="Times New Roman" w:eastAsia="Calibri" w:hAnsi="Times New Roman"/>
                <w:color w:val="FFFFFF" w:themeColor="background1"/>
                <w:sz w:val="24"/>
                <w:szCs w:val="24"/>
              </w:rPr>
              <w:t>Total</w:t>
            </w:r>
          </w:p>
        </w:tc>
      </w:tr>
      <w:tr w:rsidR="00766F26" w:rsidRPr="00766F26" w14:paraId="7C09609A" w14:textId="77777777" w:rsidTr="00A5325E">
        <w:trPr>
          <w:trHeight w:val="214"/>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506F1F09"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Enero</w:t>
            </w:r>
          </w:p>
        </w:tc>
        <w:tc>
          <w:tcPr>
            <w:tcW w:w="1556" w:type="dxa"/>
            <w:tcBorders>
              <w:top w:val="nil"/>
              <w:left w:val="nil"/>
              <w:bottom w:val="single" w:sz="4" w:space="0" w:color="auto"/>
              <w:right w:val="single" w:sz="4" w:space="0" w:color="auto"/>
            </w:tcBorders>
            <w:shd w:val="clear" w:color="auto" w:fill="auto"/>
            <w:noWrap/>
            <w:vAlign w:val="bottom"/>
            <w:hideMark/>
          </w:tcPr>
          <w:p w14:paraId="52066B8B"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6</w:t>
            </w:r>
          </w:p>
        </w:tc>
        <w:tc>
          <w:tcPr>
            <w:tcW w:w="606" w:type="dxa"/>
            <w:tcBorders>
              <w:top w:val="nil"/>
              <w:left w:val="nil"/>
              <w:bottom w:val="single" w:sz="4" w:space="0" w:color="auto"/>
              <w:right w:val="single" w:sz="4" w:space="0" w:color="auto"/>
            </w:tcBorders>
            <w:shd w:val="clear" w:color="auto" w:fill="auto"/>
            <w:noWrap/>
            <w:vAlign w:val="bottom"/>
            <w:hideMark/>
          </w:tcPr>
          <w:p w14:paraId="5B589414"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3</w:t>
            </w:r>
          </w:p>
        </w:tc>
        <w:tc>
          <w:tcPr>
            <w:tcW w:w="2799" w:type="dxa"/>
            <w:tcBorders>
              <w:top w:val="nil"/>
              <w:left w:val="nil"/>
              <w:bottom w:val="single" w:sz="4" w:space="0" w:color="auto"/>
              <w:right w:val="single" w:sz="4" w:space="0" w:color="auto"/>
            </w:tcBorders>
            <w:shd w:val="clear" w:color="auto" w:fill="auto"/>
            <w:noWrap/>
            <w:vAlign w:val="bottom"/>
            <w:hideMark/>
          </w:tcPr>
          <w:p w14:paraId="7035A246"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2</w:t>
            </w:r>
          </w:p>
        </w:tc>
        <w:tc>
          <w:tcPr>
            <w:tcW w:w="993" w:type="dxa"/>
            <w:tcBorders>
              <w:top w:val="nil"/>
              <w:left w:val="nil"/>
              <w:bottom w:val="single" w:sz="4" w:space="0" w:color="auto"/>
              <w:right w:val="single" w:sz="4" w:space="0" w:color="auto"/>
            </w:tcBorders>
            <w:shd w:val="clear" w:color="auto" w:fill="auto"/>
            <w:noWrap/>
            <w:vAlign w:val="bottom"/>
            <w:hideMark/>
          </w:tcPr>
          <w:p w14:paraId="549F3D8E"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11</w:t>
            </w:r>
          </w:p>
        </w:tc>
      </w:tr>
      <w:tr w:rsidR="00766F26" w:rsidRPr="00766F26" w14:paraId="3914B959" w14:textId="77777777" w:rsidTr="00A5325E">
        <w:trPr>
          <w:trHeight w:val="131"/>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0ECBE2FE"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Febrero</w:t>
            </w:r>
          </w:p>
        </w:tc>
        <w:tc>
          <w:tcPr>
            <w:tcW w:w="1556" w:type="dxa"/>
            <w:tcBorders>
              <w:top w:val="nil"/>
              <w:left w:val="nil"/>
              <w:bottom w:val="single" w:sz="4" w:space="0" w:color="auto"/>
              <w:right w:val="single" w:sz="4" w:space="0" w:color="auto"/>
            </w:tcBorders>
            <w:shd w:val="clear" w:color="auto" w:fill="auto"/>
            <w:noWrap/>
            <w:vAlign w:val="bottom"/>
            <w:hideMark/>
          </w:tcPr>
          <w:p w14:paraId="3ECFE53E"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5</w:t>
            </w:r>
          </w:p>
        </w:tc>
        <w:tc>
          <w:tcPr>
            <w:tcW w:w="606" w:type="dxa"/>
            <w:tcBorders>
              <w:top w:val="nil"/>
              <w:left w:val="nil"/>
              <w:bottom w:val="single" w:sz="4" w:space="0" w:color="auto"/>
              <w:right w:val="single" w:sz="4" w:space="0" w:color="auto"/>
            </w:tcBorders>
            <w:shd w:val="clear" w:color="auto" w:fill="auto"/>
            <w:noWrap/>
            <w:vAlign w:val="bottom"/>
            <w:hideMark/>
          </w:tcPr>
          <w:p w14:paraId="489A537D"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2</w:t>
            </w:r>
          </w:p>
        </w:tc>
        <w:tc>
          <w:tcPr>
            <w:tcW w:w="2799" w:type="dxa"/>
            <w:tcBorders>
              <w:top w:val="nil"/>
              <w:left w:val="nil"/>
              <w:bottom w:val="single" w:sz="4" w:space="0" w:color="auto"/>
              <w:right w:val="single" w:sz="4" w:space="0" w:color="auto"/>
            </w:tcBorders>
            <w:shd w:val="clear" w:color="auto" w:fill="auto"/>
            <w:noWrap/>
            <w:vAlign w:val="bottom"/>
            <w:hideMark/>
          </w:tcPr>
          <w:p w14:paraId="6381C5B0"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0</w:t>
            </w:r>
          </w:p>
        </w:tc>
        <w:tc>
          <w:tcPr>
            <w:tcW w:w="993" w:type="dxa"/>
            <w:tcBorders>
              <w:top w:val="nil"/>
              <w:left w:val="nil"/>
              <w:bottom w:val="single" w:sz="4" w:space="0" w:color="auto"/>
              <w:right w:val="single" w:sz="4" w:space="0" w:color="auto"/>
            </w:tcBorders>
            <w:shd w:val="clear" w:color="auto" w:fill="auto"/>
            <w:noWrap/>
            <w:vAlign w:val="bottom"/>
            <w:hideMark/>
          </w:tcPr>
          <w:p w14:paraId="0489E4A1"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7</w:t>
            </w:r>
          </w:p>
        </w:tc>
      </w:tr>
      <w:tr w:rsidR="00766F26" w:rsidRPr="00766F26" w14:paraId="1B03FD4C" w14:textId="77777777" w:rsidTr="00A5325E">
        <w:trPr>
          <w:trHeight w:val="191"/>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B176265"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Marzo</w:t>
            </w:r>
          </w:p>
        </w:tc>
        <w:tc>
          <w:tcPr>
            <w:tcW w:w="1556" w:type="dxa"/>
            <w:tcBorders>
              <w:top w:val="nil"/>
              <w:left w:val="nil"/>
              <w:bottom w:val="single" w:sz="4" w:space="0" w:color="auto"/>
              <w:right w:val="single" w:sz="4" w:space="0" w:color="auto"/>
            </w:tcBorders>
            <w:shd w:val="clear" w:color="auto" w:fill="auto"/>
            <w:noWrap/>
            <w:vAlign w:val="bottom"/>
            <w:hideMark/>
          </w:tcPr>
          <w:p w14:paraId="7B26BF70"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9</w:t>
            </w:r>
          </w:p>
        </w:tc>
        <w:tc>
          <w:tcPr>
            <w:tcW w:w="606" w:type="dxa"/>
            <w:tcBorders>
              <w:top w:val="nil"/>
              <w:left w:val="nil"/>
              <w:bottom w:val="single" w:sz="4" w:space="0" w:color="auto"/>
              <w:right w:val="single" w:sz="4" w:space="0" w:color="auto"/>
            </w:tcBorders>
            <w:shd w:val="clear" w:color="auto" w:fill="auto"/>
            <w:noWrap/>
            <w:vAlign w:val="bottom"/>
            <w:hideMark/>
          </w:tcPr>
          <w:p w14:paraId="188B2A8B"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1</w:t>
            </w:r>
          </w:p>
        </w:tc>
        <w:tc>
          <w:tcPr>
            <w:tcW w:w="2799" w:type="dxa"/>
            <w:tcBorders>
              <w:top w:val="nil"/>
              <w:left w:val="nil"/>
              <w:bottom w:val="single" w:sz="4" w:space="0" w:color="auto"/>
              <w:right w:val="single" w:sz="4" w:space="0" w:color="auto"/>
            </w:tcBorders>
            <w:shd w:val="clear" w:color="auto" w:fill="auto"/>
            <w:noWrap/>
            <w:vAlign w:val="bottom"/>
            <w:hideMark/>
          </w:tcPr>
          <w:p w14:paraId="2DEBDDE7"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0</w:t>
            </w:r>
          </w:p>
        </w:tc>
        <w:tc>
          <w:tcPr>
            <w:tcW w:w="993" w:type="dxa"/>
            <w:tcBorders>
              <w:top w:val="nil"/>
              <w:left w:val="nil"/>
              <w:bottom w:val="single" w:sz="4" w:space="0" w:color="auto"/>
              <w:right w:val="single" w:sz="4" w:space="0" w:color="auto"/>
            </w:tcBorders>
            <w:shd w:val="clear" w:color="auto" w:fill="auto"/>
            <w:noWrap/>
            <w:vAlign w:val="bottom"/>
            <w:hideMark/>
          </w:tcPr>
          <w:p w14:paraId="4CACC4BA"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10</w:t>
            </w:r>
          </w:p>
        </w:tc>
      </w:tr>
      <w:tr w:rsidR="00766F26" w:rsidRPr="00766F26" w14:paraId="1D8E0EB9" w14:textId="77777777" w:rsidTr="00A5325E">
        <w:trPr>
          <w:trHeight w:val="300"/>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03190B67"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 xml:space="preserve">Abril </w:t>
            </w:r>
          </w:p>
        </w:tc>
        <w:tc>
          <w:tcPr>
            <w:tcW w:w="1556" w:type="dxa"/>
            <w:tcBorders>
              <w:top w:val="nil"/>
              <w:left w:val="nil"/>
              <w:bottom w:val="single" w:sz="4" w:space="0" w:color="auto"/>
              <w:right w:val="single" w:sz="4" w:space="0" w:color="auto"/>
            </w:tcBorders>
            <w:shd w:val="clear" w:color="auto" w:fill="auto"/>
            <w:noWrap/>
            <w:vAlign w:val="bottom"/>
            <w:hideMark/>
          </w:tcPr>
          <w:p w14:paraId="72D72A22"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6</w:t>
            </w:r>
          </w:p>
        </w:tc>
        <w:tc>
          <w:tcPr>
            <w:tcW w:w="606" w:type="dxa"/>
            <w:tcBorders>
              <w:top w:val="nil"/>
              <w:left w:val="nil"/>
              <w:bottom w:val="single" w:sz="4" w:space="0" w:color="auto"/>
              <w:right w:val="single" w:sz="4" w:space="0" w:color="auto"/>
            </w:tcBorders>
            <w:shd w:val="clear" w:color="auto" w:fill="auto"/>
            <w:noWrap/>
            <w:vAlign w:val="bottom"/>
            <w:hideMark/>
          </w:tcPr>
          <w:p w14:paraId="437851A4"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0</w:t>
            </w:r>
          </w:p>
        </w:tc>
        <w:tc>
          <w:tcPr>
            <w:tcW w:w="2799" w:type="dxa"/>
            <w:tcBorders>
              <w:top w:val="nil"/>
              <w:left w:val="nil"/>
              <w:bottom w:val="single" w:sz="4" w:space="0" w:color="auto"/>
              <w:right w:val="single" w:sz="4" w:space="0" w:color="auto"/>
            </w:tcBorders>
            <w:shd w:val="clear" w:color="auto" w:fill="auto"/>
            <w:noWrap/>
            <w:vAlign w:val="bottom"/>
            <w:hideMark/>
          </w:tcPr>
          <w:p w14:paraId="79E0D1B9"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6</w:t>
            </w:r>
          </w:p>
        </w:tc>
        <w:tc>
          <w:tcPr>
            <w:tcW w:w="993" w:type="dxa"/>
            <w:tcBorders>
              <w:top w:val="nil"/>
              <w:left w:val="nil"/>
              <w:bottom w:val="single" w:sz="4" w:space="0" w:color="auto"/>
              <w:right w:val="single" w:sz="4" w:space="0" w:color="auto"/>
            </w:tcBorders>
            <w:shd w:val="clear" w:color="auto" w:fill="auto"/>
            <w:noWrap/>
            <w:vAlign w:val="bottom"/>
            <w:hideMark/>
          </w:tcPr>
          <w:p w14:paraId="40DA9B8C"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12</w:t>
            </w:r>
          </w:p>
        </w:tc>
      </w:tr>
      <w:tr w:rsidR="00766F26" w:rsidRPr="00766F26" w14:paraId="0E958393" w14:textId="77777777" w:rsidTr="00A5325E">
        <w:trPr>
          <w:trHeight w:val="43"/>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DD77FE8"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 xml:space="preserve">Mayo </w:t>
            </w:r>
          </w:p>
        </w:tc>
        <w:tc>
          <w:tcPr>
            <w:tcW w:w="1556" w:type="dxa"/>
            <w:tcBorders>
              <w:top w:val="nil"/>
              <w:left w:val="nil"/>
              <w:bottom w:val="single" w:sz="4" w:space="0" w:color="auto"/>
              <w:right w:val="single" w:sz="4" w:space="0" w:color="auto"/>
            </w:tcBorders>
            <w:shd w:val="clear" w:color="auto" w:fill="auto"/>
            <w:noWrap/>
            <w:vAlign w:val="bottom"/>
            <w:hideMark/>
          </w:tcPr>
          <w:p w14:paraId="7F52EA07"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4</w:t>
            </w:r>
          </w:p>
        </w:tc>
        <w:tc>
          <w:tcPr>
            <w:tcW w:w="606" w:type="dxa"/>
            <w:tcBorders>
              <w:top w:val="nil"/>
              <w:left w:val="nil"/>
              <w:bottom w:val="single" w:sz="4" w:space="0" w:color="auto"/>
              <w:right w:val="single" w:sz="4" w:space="0" w:color="auto"/>
            </w:tcBorders>
            <w:shd w:val="clear" w:color="auto" w:fill="auto"/>
            <w:noWrap/>
            <w:vAlign w:val="bottom"/>
            <w:hideMark/>
          </w:tcPr>
          <w:p w14:paraId="2AE90D66"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1</w:t>
            </w:r>
          </w:p>
        </w:tc>
        <w:tc>
          <w:tcPr>
            <w:tcW w:w="2799" w:type="dxa"/>
            <w:tcBorders>
              <w:top w:val="nil"/>
              <w:left w:val="nil"/>
              <w:bottom w:val="single" w:sz="4" w:space="0" w:color="auto"/>
              <w:right w:val="single" w:sz="4" w:space="0" w:color="auto"/>
            </w:tcBorders>
            <w:shd w:val="clear" w:color="auto" w:fill="auto"/>
            <w:noWrap/>
            <w:vAlign w:val="bottom"/>
            <w:hideMark/>
          </w:tcPr>
          <w:p w14:paraId="49B3C976"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0</w:t>
            </w:r>
          </w:p>
        </w:tc>
        <w:tc>
          <w:tcPr>
            <w:tcW w:w="993" w:type="dxa"/>
            <w:tcBorders>
              <w:top w:val="nil"/>
              <w:left w:val="nil"/>
              <w:bottom w:val="single" w:sz="4" w:space="0" w:color="auto"/>
              <w:right w:val="single" w:sz="4" w:space="0" w:color="auto"/>
            </w:tcBorders>
            <w:shd w:val="clear" w:color="auto" w:fill="auto"/>
            <w:noWrap/>
            <w:vAlign w:val="bottom"/>
            <w:hideMark/>
          </w:tcPr>
          <w:p w14:paraId="114491AE"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5</w:t>
            </w:r>
          </w:p>
        </w:tc>
      </w:tr>
      <w:tr w:rsidR="00766F26" w:rsidRPr="00766F26" w14:paraId="4E097554" w14:textId="77777777" w:rsidTr="00A5325E">
        <w:trPr>
          <w:trHeight w:val="43"/>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8E55D32"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 xml:space="preserve">Junio </w:t>
            </w:r>
          </w:p>
        </w:tc>
        <w:tc>
          <w:tcPr>
            <w:tcW w:w="1556" w:type="dxa"/>
            <w:tcBorders>
              <w:top w:val="nil"/>
              <w:left w:val="nil"/>
              <w:bottom w:val="single" w:sz="4" w:space="0" w:color="auto"/>
              <w:right w:val="single" w:sz="4" w:space="0" w:color="auto"/>
            </w:tcBorders>
            <w:shd w:val="clear" w:color="auto" w:fill="auto"/>
            <w:noWrap/>
            <w:vAlign w:val="bottom"/>
            <w:hideMark/>
          </w:tcPr>
          <w:p w14:paraId="323502E2"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8</w:t>
            </w:r>
          </w:p>
        </w:tc>
        <w:tc>
          <w:tcPr>
            <w:tcW w:w="606" w:type="dxa"/>
            <w:tcBorders>
              <w:top w:val="nil"/>
              <w:left w:val="nil"/>
              <w:bottom w:val="single" w:sz="4" w:space="0" w:color="auto"/>
              <w:right w:val="single" w:sz="4" w:space="0" w:color="auto"/>
            </w:tcBorders>
            <w:shd w:val="clear" w:color="auto" w:fill="auto"/>
            <w:noWrap/>
            <w:vAlign w:val="bottom"/>
            <w:hideMark/>
          </w:tcPr>
          <w:p w14:paraId="36BC6906"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1</w:t>
            </w:r>
          </w:p>
        </w:tc>
        <w:tc>
          <w:tcPr>
            <w:tcW w:w="2799" w:type="dxa"/>
            <w:tcBorders>
              <w:top w:val="nil"/>
              <w:left w:val="nil"/>
              <w:bottom w:val="single" w:sz="4" w:space="0" w:color="auto"/>
              <w:right w:val="single" w:sz="4" w:space="0" w:color="auto"/>
            </w:tcBorders>
            <w:shd w:val="clear" w:color="auto" w:fill="auto"/>
            <w:noWrap/>
            <w:vAlign w:val="bottom"/>
            <w:hideMark/>
          </w:tcPr>
          <w:p w14:paraId="7515EB9C"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3</w:t>
            </w:r>
          </w:p>
        </w:tc>
        <w:tc>
          <w:tcPr>
            <w:tcW w:w="993" w:type="dxa"/>
            <w:tcBorders>
              <w:top w:val="nil"/>
              <w:left w:val="nil"/>
              <w:bottom w:val="single" w:sz="4" w:space="0" w:color="auto"/>
              <w:right w:val="single" w:sz="4" w:space="0" w:color="auto"/>
            </w:tcBorders>
            <w:shd w:val="clear" w:color="auto" w:fill="auto"/>
            <w:noWrap/>
            <w:vAlign w:val="bottom"/>
            <w:hideMark/>
          </w:tcPr>
          <w:p w14:paraId="64FCB71B" w14:textId="77777777" w:rsidR="006B5000" w:rsidRPr="002730C7" w:rsidRDefault="006B5000" w:rsidP="00766F26">
            <w:pPr>
              <w:pStyle w:val="Sinespaciado"/>
              <w:spacing w:line="360" w:lineRule="auto"/>
              <w:jc w:val="both"/>
              <w:rPr>
                <w:rFonts w:ascii="Times New Roman" w:eastAsia="Calibri" w:hAnsi="Times New Roman"/>
                <w:color w:val="767171"/>
                <w:sz w:val="24"/>
                <w:szCs w:val="24"/>
              </w:rPr>
            </w:pPr>
            <w:r w:rsidRPr="002730C7">
              <w:rPr>
                <w:rFonts w:ascii="Times New Roman" w:eastAsia="Calibri" w:hAnsi="Times New Roman"/>
                <w:color w:val="767171"/>
                <w:sz w:val="24"/>
                <w:szCs w:val="24"/>
              </w:rPr>
              <w:t>12</w:t>
            </w:r>
          </w:p>
        </w:tc>
      </w:tr>
      <w:tr w:rsidR="006745F9" w:rsidRPr="00766F26" w14:paraId="0DA5CC60" w14:textId="77777777" w:rsidTr="00A5325E">
        <w:trPr>
          <w:trHeight w:val="43"/>
          <w:jc w:val="center"/>
        </w:trPr>
        <w:tc>
          <w:tcPr>
            <w:tcW w:w="1843" w:type="dxa"/>
            <w:tcBorders>
              <w:top w:val="nil"/>
              <w:left w:val="single" w:sz="4" w:space="0" w:color="auto"/>
              <w:bottom w:val="single" w:sz="4" w:space="0" w:color="auto"/>
              <w:right w:val="single" w:sz="4" w:space="0" w:color="auto"/>
            </w:tcBorders>
            <w:shd w:val="clear" w:color="auto" w:fill="auto"/>
            <w:noWrap/>
            <w:vAlign w:val="bottom"/>
          </w:tcPr>
          <w:p w14:paraId="58270FA0" w14:textId="067BE17C" w:rsidR="006745F9" w:rsidRPr="002730C7"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julio</w:t>
            </w:r>
          </w:p>
        </w:tc>
        <w:tc>
          <w:tcPr>
            <w:tcW w:w="1556" w:type="dxa"/>
            <w:tcBorders>
              <w:top w:val="nil"/>
              <w:left w:val="nil"/>
              <w:bottom w:val="single" w:sz="4" w:space="0" w:color="auto"/>
              <w:right w:val="single" w:sz="4" w:space="0" w:color="auto"/>
            </w:tcBorders>
            <w:shd w:val="clear" w:color="auto" w:fill="auto"/>
            <w:noWrap/>
            <w:vAlign w:val="bottom"/>
          </w:tcPr>
          <w:p w14:paraId="6D8F43F7" w14:textId="04F37E57" w:rsidR="006745F9" w:rsidRPr="002730C7"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10</w:t>
            </w:r>
          </w:p>
        </w:tc>
        <w:tc>
          <w:tcPr>
            <w:tcW w:w="606" w:type="dxa"/>
            <w:tcBorders>
              <w:top w:val="nil"/>
              <w:left w:val="nil"/>
              <w:bottom w:val="single" w:sz="4" w:space="0" w:color="auto"/>
              <w:right w:val="single" w:sz="4" w:space="0" w:color="auto"/>
            </w:tcBorders>
            <w:shd w:val="clear" w:color="auto" w:fill="auto"/>
            <w:noWrap/>
            <w:vAlign w:val="bottom"/>
          </w:tcPr>
          <w:p w14:paraId="2C2F4894" w14:textId="0C427AFE" w:rsidR="006745F9" w:rsidRPr="002730C7"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0</w:t>
            </w:r>
          </w:p>
        </w:tc>
        <w:tc>
          <w:tcPr>
            <w:tcW w:w="2799" w:type="dxa"/>
            <w:tcBorders>
              <w:top w:val="nil"/>
              <w:left w:val="nil"/>
              <w:bottom w:val="single" w:sz="4" w:space="0" w:color="auto"/>
              <w:right w:val="single" w:sz="4" w:space="0" w:color="auto"/>
            </w:tcBorders>
            <w:shd w:val="clear" w:color="auto" w:fill="auto"/>
            <w:noWrap/>
            <w:vAlign w:val="bottom"/>
          </w:tcPr>
          <w:p w14:paraId="2D001455" w14:textId="6D751C44" w:rsidR="006745F9" w:rsidRPr="002730C7"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4</w:t>
            </w:r>
          </w:p>
        </w:tc>
        <w:tc>
          <w:tcPr>
            <w:tcW w:w="993" w:type="dxa"/>
            <w:tcBorders>
              <w:top w:val="nil"/>
              <w:left w:val="nil"/>
              <w:bottom w:val="single" w:sz="4" w:space="0" w:color="auto"/>
              <w:right w:val="single" w:sz="4" w:space="0" w:color="auto"/>
            </w:tcBorders>
            <w:shd w:val="clear" w:color="auto" w:fill="auto"/>
            <w:noWrap/>
            <w:vAlign w:val="bottom"/>
          </w:tcPr>
          <w:p w14:paraId="7718CE0D" w14:textId="2BFF5D30" w:rsidR="006745F9" w:rsidRPr="002730C7"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14</w:t>
            </w:r>
          </w:p>
        </w:tc>
      </w:tr>
      <w:tr w:rsidR="006745F9" w:rsidRPr="00766F26" w14:paraId="453352E7" w14:textId="77777777" w:rsidTr="00A5325E">
        <w:trPr>
          <w:trHeight w:val="43"/>
          <w:jc w:val="center"/>
        </w:trPr>
        <w:tc>
          <w:tcPr>
            <w:tcW w:w="1843" w:type="dxa"/>
            <w:tcBorders>
              <w:top w:val="nil"/>
              <w:left w:val="single" w:sz="4" w:space="0" w:color="auto"/>
              <w:bottom w:val="single" w:sz="4" w:space="0" w:color="auto"/>
              <w:right w:val="single" w:sz="4" w:space="0" w:color="auto"/>
            </w:tcBorders>
            <w:shd w:val="clear" w:color="auto" w:fill="auto"/>
            <w:noWrap/>
            <w:vAlign w:val="bottom"/>
          </w:tcPr>
          <w:p w14:paraId="24BA9AF2" w14:textId="53FD2DCF"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Agosto</w:t>
            </w:r>
          </w:p>
        </w:tc>
        <w:tc>
          <w:tcPr>
            <w:tcW w:w="1556" w:type="dxa"/>
            <w:tcBorders>
              <w:top w:val="nil"/>
              <w:left w:val="nil"/>
              <w:bottom w:val="single" w:sz="4" w:space="0" w:color="auto"/>
              <w:right w:val="single" w:sz="4" w:space="0" w:color="auto"/>
            </w:tcBorders>
            <w:shd w:val="clear" w:color="auto" w:fill="auto"/>
            <w:noWrap/>
            <w:vAlign w:val="bottom"/>
          </w:tcPr>
          <w:p w14:paraId="25D6F515" w14:textId="32D34860"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5</w:t>
            </w:r>
          </w:p>
        </w:tc>
        <w:tc>
          <w:tcPr>
            <w:tcW w:w="606" w:type="dxa"/>
            <w:tcBorders>
              <w:top w:val="nil"/>
              <w:left w:val="nil"/>
              <w:bottom w:val="single" w:sz="4" w:space="0" w:color="auto"/>
              <w:right w:val="single" w:sz="4" w:space="0" w:color="auto"/>
            </w:tcBorders>
            <w:shd w:val="clear" w:color="auto" w:fill="auto"/>
            <w:noWrap/>
            <w:vAlign w:val="bottom"/>
          </w:tcPr>
          <w:p w14:paraId="4284DED3" w14:textId="6E8C4D1C"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3</w:t>
            </w:r>
          </w:p>
        </w:tc>
        <w:tc>
          <w:tcPr>
            <w:tcW w:w="2799" w:type="dxa"/>
            <w:tcBorders>
              <w:top w:val="nil"/>
              <w:left w:val="nil"/>
              <w:bottom w:val="single" w:sz="4" w:space="0" w:color="auto"/>
              <w:right w:val="single" w:sz="4" w:space="0" w:color="auto"/>
            </w:tcBorders>
            <w:shd w:val="clear" w:color="auto" w:fill="auto"/>
            <w:noWrap/>
            <w:vAlign w:val="bottom"/>
          </w:tcPr>
          <w:p w14:paraId="7E652754" w14:textId="17771AE5"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2</w:t>
            </w:r>
          </w:p>
        </w:tc>
        <w:tc>
          <w:tcPr>
            <w:tcW w:w="993" w:type="dxa"/>
            <w:tcBorders>
              <w:top w:val="nil"/>
              <w:left w:val="nil"/>
              <w:bottom w:val="single" w:sz="4" w:space="0" w:color="auto"/>
              <w:right w:val="single" w:sz="4" w:space="0" w:color="auto"/>
            </w:tcBorders>
            <w:shd w:val="clear" w:color="auto" w:fill="auto"/>
            <w:noWrap/>
            <w:vAlign w:val="bottom"/>
          </w:tcPr>
          <w:p w14:paraId="09A2CA30" w14:textId="358B5B2D"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10</w:t>
            </w:r>
          </w:p>
        </w:tc>
      </w:tr>
      <w:tr w:rsidR="006745F9" w:rsidRPr="00766F26" w14:paraId="7409B16B" w14:textId="77777777" w:rsidTr="00A5325E">
        <w:trPr>
          <w:trHeight w:val="43"/>
          <w:jc w:val="center"/>
        </w:trPr>
        <w:tc>
          <w:tcPr>
            <w:tcW w:w="1843" w:type="dxa"/>
            <w:tcBorders>
              <w:top w:val="nil"/>
              <w:left w:val="single" w:sz="4" w:space="0" w:color="auto"/>
              <w:bottom w:val="single" w:sz="4" w:space="0" w:color="auto"/>
              <w:right w:val="single" w:sz="4" w:space="0" w:color="auto"/>
            </w:tcBorders>
            <w:shd w:val="clear" w:color="auto" w:fill="auto"/>
            <w:noWrap/>
            <w:vAlign w:val="bottom"/>
          </w:tcPr>
          <w:p w14:paraId="4C303D33" w14:textId="24EFEE60"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Septiembre</w:t>
            </w:r>
          </w:p>
        </w:tc>
        <w:tc>
          <w:tcPr>
            <w:tcW w:w="1556" w:type="dxa"/>
            <w:tcBorders>
              <w:top w:val="nil"/>
              <w:left w:val="nil"/>
              <w:bottom w:val="single" w:sz="4" w:space="0" w:color="auto"/>
              <w:right w:val="single" w:sz="4" w:space="0" w:color="auto"/>
            </w:tcBorders>
            <w:shd w:val="clear" w:color="auto" w:fill="auto"/>
            <w:noWrap/>
            <w:vAlign w:val="bottom"/>
          </w:tcPr>
          <w:p w14:paraId="71A8AFC1" w14:textId="2398A647"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7</w:t>
            </w:r>
          </w:p>
        </w:tc>
        <w:tc>
          <w:tcPr>
            <w:tcW w:w="606" w:type="dxa"/>
            <w:tcBorders>
              <w:top w:val="nil"/>
              <w:left w:val="nil"/>
              <w:bottom w:val="single" w:sz="4" w:space="0" w:color="auto"/>
              <w:right w:val="single" w:sz="4" w:space="0" w:color="auto"/>
            </w:tcBorders>
            <w:shd w:val="clear" w:color="auto" w:fill="auto"/>
            <w:noWrap/>
            <w:vAlign w:val="bottom"/>
          </w:tcPr>
          <w:p w14:paraId="6F6B8455" w14:textId="322FBD9F"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1</w:t>
            </w:r>
          </w:p>
        </w:tc>
        <w:tc>
          <w:tcPr>
            <w:tcW w:w="2799" w:type="dxa"/>
            <w:tcBorders>
              <w:top w:val="nil"/>
              <w:left w:val="nil"/>
              <w:bottom w:val="single" w:sz="4" w:space="0" w:color="auto"/>
              <w:right w:val="single" w:sz="4" w:space="0" w:color="auto"/>
            </w:tcBorders>
            <w:shd w:val="clear" w:color="auto" w:fill="auto"/>
            <w:noWrap/>
            <w:vAlign w:val="bottom"/>
          </w:tcPr>
          <w:p w14:paraId="0AC0AF96" w14:textId="6C8A4FB4"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3</w:t>
            </w:r>
          </w:p>
        </w:tc>
        <w:tc>
          <w:tcPr>
            <w:tcW w:w="993" w:type="dxa"/>
            <w:tcBorders>
              <w:top w:val="nil"/>
              <w:left w:val="nil"/>
              <w:bottom w:val="single" w:sz="4" w:space="0" w:color="auto"/>
              <w:right w:val="single" w:sz="4" w:space="0" w:color="auto"/>
            </w:tcBorders>
            <w:shd w:val="clear" w:color="auto" w:fill="auto"/>
            <w:noWrap/>
            <w:vAlign w:val="bottom"/>
          </w:tcPr>
          <w:p w14:paraId="1D1CC6F7" w14:textId="2DFA3000"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11</w:t>
            </w:r>
          </w:p>
        </w:tc>
      </w:tr>
      <w:tr w:rsidR="006745F9" w:rsidRPr="00766F26" w14:paraId="5D11EB79" w14:textId="77777777" w:rsidTr="00A5325E">
        <w:trPr>
          <w:trHeight w:val="43"/>
          <w:jc w:val="center"/>
        </w:trPr>
        <w:tc>
          <w:tcPr>
            <w:tcW w:w="1843" w:type="dxa"/>
            <w:tcBorders>
              <w:top w:val="nil"/>
              <w:left w:val="single" w:sz="4" w:space="0" w:color="auto"/>
              <w:bottom w:val="single" w:sz="4" w:space="0" w:color="auto"/>
              <w:right w:val="single" w:sz="4" w:space="0" w:color="auto"/>
            </w:tcBorders>
            <w:shd w:val="clear" w:color="auto" w:fill="auto"/>
            <w:noWrap/>
            <w:vAlign w:val="bottom"/>
          </w:tcPr>
          <w:p w14:paraId="5200D047" w14:textId="72361B25"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Octubre</w:t>
            </w:r>
          </w:p>
        </w:tc>
        <w:tc>
          <w:tcPr>
            <w:tcW w:w="1556" w:type="dxa"/>
            <w:tcBorders>
              <w:top w:val="nil"/>
              <w:left w:val="nil"/>
              <w:bottom w:val="single" w:sz="4" w:space="0" w:color="auto"/>
              <w:right w:val="single" w:sz="4" w:space="0" w:color="auto"/>
            </w:tcBorders>
            <w:shd w:val="clear" w:color="auto" w:fill="auto"/>
            <w:noWrap/>
            <w:vAlign w:val="bottom"/>
          </w:tcPr>
          <w:p w14:paraId="044313A1" w14:textId="20BC44C4"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8</w:t>
            </w:r>
          </w:p>
        </w:tc>
        <w:tc>
          <w:tcPr>
            <w:tcW w:w="606" w:type="dxa"/>
            <w:tcBorders>
              <w:top w:val="nil"/>
              <w:left w:val="nil"/>
              <w:bottom w:val="single" w:sz="4" w:space="0" w:color="auto"/>
              <w:right w:val="single" w:sz="4" w:space="0" w:color="auto"/>
            </w:tcBorders>
            <w:shd w:val="clear" w:color="auto" w:fill="auto"/>
            <w:noWrap/>
            <w:vAlign w:val="bottom"/>
          </w:tcPr>
          <w:p w14:paraId="1C54C72E" w14:textId="71A6E373"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2</w:t>
            </w:r>
          </w:p>
        </w:tc>
        <w:tc>
          <w:tcPr>
            <w:tcW w:w="2799" w:type="dxa"/>
            <w:tcBorders>
              <w:top w:val="nil"/>
              <w:left w:val="nil"/>
              <w:bottom w:val="single" w:sz="4" w:space="0" w:color="auto"/>
              <w:right w:val="single" w:sz="4" w:space="0" w:color="auto"/>
            </w:tcBorders>
            <w:shd w:val="clear" w:color="auto" w:fill="auto"/>
            <w:noWrap/>
            <w:vAlign w:val="bottom"/>
          </w:tcPr>
          <w:p w14:paraId="7B69F252" w14:textId="2A70A139"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1</w:t>
            </w:r>
          </w:p>
        </w:tc>
        <w:tc>
          <w:tcPr>
            <w:tcW w:w="993" w:type="dxa"/>
            <w:tcBorders>
              <w:top w:val="nil"/>
              <w:left w:val="nil"/>
              <w:bottom w:val="single" w:sz="4" w:space="0" w:color="auto"/>
              <w:right w:val="single" w:sz="4" w:space="0" w:color="auto"/>
            </w:tcBorders>
            <w:shd w:val="clear" w:color="auto" w:fill="auto"/>
            <w:noWrap/>
            <w:vAlign w:val="bottom"/>
          </w:tcPr>
          <w:p w14:paraId="2A821FFD" w14:textId="358F1A9A"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11</w:t>
            </w:r>
          </w:p>
        </w:tc>
      </w:tr>
      <w:tr w:rsidR="006745F9" w:rsidRPr="00766F26" w14:paraId="17D0BD02" w14:textId="77777777" w:rsidTr="00A5325E">
        <w:trPr>
          <w:trHeight w:val="43"/>
          <w:jc w:val="center"/>
        </w:trPr>
        <w:tc>
          <w:tcPr>
            <w:tcW w:w="1843" w:type="dxa"/>
            <w:tcBorders>
              <w:top w:val="nil"/>
              <w:left w:val="single" w:sz="4" w:space="0" w:color="auto"/>
              <w:bottom w:val="single" w:sz="4" w:space="0" w:color="auto"/>
              <w:right w:val="single" w:sz="4" w:space="0" w:color="auto"/>
            </w:tcBorders>
            <w:shd w:val="clear" w:color="auto" w:fill="auto"/>
            <w:noWrap/>
            <w:vAlign w:val="bottom"/>
          </w:tcPr>
          <w:p w14:paraId="5C50B80A" w14:textId="65D3CD29"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Noviembre</w:t>
            </w:r>
          </w:p>
        </w:tc>
        <w:tc>
          <w:tcPr>
            <w:tcW w:w="1556" w:type="dxa"/>
            <w:tcBorders>
              <w:top w:val="nil"/>
              <w:left w:val="nil"/>
              <w:bottom w:val="single" w:sz="4" w:space="0" w:color="auto"/>
              <w:right w:val="single" w:sz="4" w:space="0" w:color="auto"/>
            </w:tcBorders>
            <w:shd w:val="clear" w:color="auto" w:fill="auto"/>
            <w:noWrap/>
            <w:vAlign w:val="bottom"/>
          </w:tcPr>
          <w:p w14:paraId="1FB14BA0" w14:textId="09727BC9"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8</w:t>
            </w:r>
          </w:p>
        </w:tc>
        <w:tc>
          <w:tcPr>
            <w:tcW w:w="606" w:type="dxa"/>
            <w:tcBorders>
              <w:top w:val="nil"/>
              <w:left w:val="nil"/>
              <w:bottom w:val="single" w:sz="4" w:space="0" w:color="auto"/>
              <w:right w:val="single" w:sz="4" w:space="0" w:color="auto"/>
            </w:tcBorders>
            <w:shd w:val="clear" w:color="auto" w:fill="auto"/>
            <w:noWrap/>
            <w:vAlign w:val="bottom"/>
          </w:tcPr>
          <w:p w14:paraId="6FAEF37E" w14:textId="080371FD"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1</w:t>
            </w:r>
          </w:p>
        </w:tc>
        <w:tc>
          <w:tcPr>
            <w:tcW w:w="2799" w:type="dxa"/>
            <w:tcBorders>
              <w:top w:val="nil"/>
              <w:left w:val="nil"/>
              <w:bottom w:val="single" w:sz="4" w:space="0" w:color="auto"/>
              <w:right w:val="single" w:sz="4" w:space="0" w:color="auto"/>
            </w:tcBorders>
            <w:shd w:val="clear" w:color="auto" w:fill="auto"/>
            <w:noWrap/>
            <w:vAlign w:val="bottom"/>
          </w:tcPr>
          <w:p w14:paraId="25C015B9" w14:textId="0738B195"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2</w:t>
            </w:r>
          </w:p>
        </w:tc>
        <w:tc>
          <w:tcPr>
            <w:tcW w:w="993" w:type="dxa"/>
            <w:tcBorders>
              <w:top w:val="nil"/>
              <w:left w:val="nil"/>
              <w:bottom w:val="single" w:sz="4" w:space="0" w:color="auto"/>
              <w:right w:val="single" w:sz="4" w:space="0" w:color="auto"/>
            </w:tcBorders>
            <w:shd w:val="clear" w:color="auto" w:fill="auto"/>
            <w:noWrap/>
            <w:vAlign w:val="bottom"/>
          </w:tcPr>
          <w:p w14:paraId="550E11E1" w14:textId="4062211C" w:rsidR="006745F9" w:rsidRDefault="006745F9" w:rsidP="00766F26">
            <w:pPr>
              <w:pStyle w:val="Sinespaciado"/>
              <w:spacing w:line="360" w:lineRule="auto"/>
              <w:jc w:val="both"/>
              <w:rPr>
                <w:rFonts w:ascii="Times New Roman" w:eastAsia="Calibri" w:hAnsi="Times New Roman"/>
                <w:color w:val="767171"/>
                <w:sz w:val="24"/>
                <w:szCs w:val="24"/>
              </w:rPr>
            </w:pPr>
            <w:r>
              <w:rPr>
                <w:rFonts w:ascii="Times New Roman" w:eastAsia="Calibri" w:hAnsi="Times New Roman"/>
                <w:color w:val="767171"/>
                <w:sz w:val="24"/>
                <w:szCs w:val="24"/>
              </w:rPr>
              <w:t>11</w:t>
            </w:r>
          </w:p>
        </w:tc>
      </w:tr>
      <w:tr w:rsidR="00766F26" w:rsidRPr="00766F26" w14:paraId="19E18317" w14:textId="77777777" w:rsidTr="00615E16">
        <w:trPr>
          <w:trHeight w:val="43"/>
          <w:jc w:val="center"/>
        </w:trPr>
        <w:tc>
          <w:tcPr>
            <w:tcW w:w="1843" w:type="dxa"/>
            <w:tcBorders>
              <w:top w:val="nil"/>
              <w:left w:val="single" w:sz="4" w:space="0" w:color="auto"/>
              <w:bottom w:val="single" w:sz="4" w:space="0" w:color="auto"/>
              <w:right w:val="single" w:sz="4" w:space="0" w:color="auto"/>
            </w:tcBorders>
            <w:shd w:val="clear" w:color="auto" w:fill="002060"/>
            <w:noWrap/>
            <w:vAlign w:val="bottom"/>
            <w:hideMark/>
          </w:tcPr>
          <w:p w14:paraId="5BE6EE48" w14:textId="042CCFF9" w:rsidR="006B5000" w:rsidRPr="00DD019E" w:rsidRDefault="00DD019E" w:rsidP="00766F26">
            <w:pPr>
              <w:pStyle w:val="Sinespaciado"/>
              <w:spacing w:line="360" w:lineRule="auto"/>
              <w:jc w:val="both"/>
              <w:rPr>
                <w:rFonts w:ascii="Times New Roman" w:eastAsia="Calibri" w:hAnsi="Times New Roman"/>
                <w:color w:val="FFFFFF" w:themeColor="background1"/>
                <w:sz w:val="24"/>
                <w:szCs w:val="24"/>
              </w:rPr>
            </w:pPr>
            <w:r w:rsidRPr="00DD019E">
              <w:rPr>
                <w:rFonts w:ascii="Times New Roman" w:eastAsia="Calibri" w:hAnsi="Times New Roman"/>
                <w:color w:val="FFFFFF" w:themeColor="background1"/>
                <w:sz w:val="24"/>
                <w:szCs w:val="24"/>
              </w:rPr>
              <w:t>Total</w:t>
            </w:r>
            <w:r w:rsidR="006B5000" w:rsidRPr="00DD019E">
              <w:rPr>
                <w:rFonts w:ascii="Times New Roman" w:eastAsia="Calibri" w:hAnsi="Times New Roman"/>
                <w:color w:val="FFFFFF" w:themeColor="background1"/>
                <w:sz w:val="24"/>
                <w:szCs w:val="24"/>
              </w:rPr>
              <w:t xml:space="preserve"> </w:t>
            </w:r>
          </w:p>
        </w:tc>
        <w:tc>
          <w:tcPr>
            <w:tcW w:w="1556" w:type="dxa"/>
            <w:tcBorders>
              <w:top w:val="nil"/>
              <w:left w:val="nil"/>
              <w:bottom w:val="single" w:sz="4" w:space="0" w:color="auto"/>
              <w:right w:val="single" w:sz="4" w:space="0" w:color="auto"/>
            </w:tcBorders>
            <w:shd w:val="clear" w:color="auto" w:fill="002060"/>
            <w:noWrap/>
            <w:vAlign w:val="bottom"/>
            <w:hideMark/>
          </w:tcPr>
          <w:p w14:paraId="45502708" w14:textId="1E263BD0" w:rsidR="006B5000" w:rsidRPr="00DD019E" w:rsidRDefault="006745F9" w:rsidP="00766F26">
            <w:pPr>
              <w:pStyle w:val="Sinespaciado"/>
              <w:spacing w:line="360" w:lineRule="auto"/>
              <w:jc w:val="both"/>
              <w:rPr>
                <w:rFonts w:ascii="Times New Roman" w:eastAsia="Calibri" w:hAnsi="Times New Roman"/>
                <w:color w:val="FFFFFF" w:themeColor="background1"/>
                <w:sz w:val="24"/>
                <w:szCs w:val="24"/>
              </w:rPr>
            </w:pPr>
            <w:r w:rsidRPr="00DD019E">
              <w:rPr>
                <w:rFonts w:ascii="Times New Roman" w:eastAsia="Calibri" w:hAnsi="Times New Roman"/>
                <w:color w:val="FFFFFF" w:themeColor="background1"/>
                <w:sz w:val="24"/>
                <w:szCs w:val="24"/>
              </w:rPr>
              <w:t>76</w:t>
            </w:r>
          </w:p>
        </w:tc>
        <w:tc>
          <w:tcPr>
            <w:tcW w:w="606" w:type="dxa"/>
            <w:tcBorders>
              <w:top w:val="nil"/>
              <w:left w:val="nil"/>
              <w:bottom w:val="single" w:sz="4" w:space="0" w:color="auto"/>
              <w:right w:val="single" w:sz="4" w:space="0" w:color="auto"/>
            </w:tcBorders>
            <w:shd w:val="clear" w:color="auto" w:fill="002060"/>
            <w:noWrap/>
            <w:vAlign w:val="bottom"/>
            <w:hideMark/>
          </w:tcPr>
          <w:p w14:paraId="2EF646CF" w14:textId="32153D73" w:rsidR="006B5000" w:rsidRPr="00DD019E" w:rsidRDefault="00F461D5" w:rsidP="00766F26">
            <w:pPr>
              <w:pStyle w:val="Sinespaciado"/>
              <w:spacing w:line="360" w:lineRule="auto"/>
              <w:jc w:val="both"/>
              <w:rPr>
                <w:rFonts w:ascii="Times New Roman" w:eastAsia="Calibri" w:hAnsi="Times New Roman"/>
                <w:color w:val="FFFFFF" w:themeColor="background1"/>
                <w:sz w:val="24"/>
                <w:szCs w:val="24"/>
              </w:rPr>
            </w:pPr>
            <w:r w:rsidRPr="00DD019E">
              <w:rPr>
                <w:rFonts w:ascii="Times New Roman" w:eastAsia="Calibri" w:hAnsi="Times New Roman"/>
                <w:color w:val="FFFFFF" w:themeColor="background1"/>
                <w:sz w:val="24"/>
                <w:szCs w:val="24"/>
              </w:rPr>
              <w:t>15</w:t>
            </w:r>
          </w:p>
        </w:tc>
        <w:tc>
          <w:tcPr>
            <w:tcW w:w="2799" w:type="dxa"/>
            <w:tcBorders>
              <w:top w:val="nil"/>
              <w:left w:val="nil"/>
              <w:bottom w:val="single" w:sz="4" w:space="0" w:color="auto"/>
              <w:right w:val="single" w:sz="4" w:space="0" w:color="auto"/>
            </w:tcBorders>
            <w:shd w:val="clear" w:color="auto" w:fill="002060"/>
            <w:noWrap/>
            <w:vAlign w:val="bottom"/>
            <w:hideMark/>
          </w:tcPr>
          <w:p w14:paraId="39073211" w14:textId="68080E44" w:rsidR="006B5000" w:rsidRPr="00DD019E" w:rsidRDefault="00F461D5" w:rsidP="00766F26">
            <w:pPr>
              <w:pStyle w:val="Sinespaciado"/>
              <w:spacing w:line="360" w:lineRule="auto"/>
              <w:jc w:val="both"/>
              <w:rPr>
                <w:rFonts w:ascii="Times New Roman" w:eastAsia="Calibri" w:hAnsi="Times New Roman"/>
                <w:color w:val="FFFFFF" w:themeColor="background1"/>
                <w:sz w:val="24"/>
                <w:szCs w:val="24"/>
              </w:rPr>
            </w:pPr>
            <w:r w:rsidRPr="00DD019E">
              <w:rPr>
                <w:rFonts w:ascii="Times New Roman" w:eastAsia="Calibri" w:hAnsi="Times New Roman"/>
                <w:color w:val="FFFFFF" w:themeColor="background1"/>
                <w:sz w:val="24"/>
                <w:szCs w:val="24"/>
              </w:rPr>
              <w:t>23</w:t>
            </w:r>
          </w:p>
        </w:tc>
        <w:tc>
          <w:tcPr>
            <w:tcW w:w="993" w:type="dxa"/>
            <w:tcBorders>
              <w:top w:val="nil"/>
              <w:left w:val="nil"/>
              <w:bottom w:val="single" w:sz="4" w:space="0" w:color="auto"/>
              <w:right w:val="single" w:sz="4" w:space="0" w:color="auto"/>
            </w:tcBorders>
            <w:shd w:val="clear" w:color="auto" w:fill="002060"/>
            <w:noWrap/>
            <w:vAlign w:val="bottom"/>
            <w:hideMark/>
          </w:tcPr>
          <w:p w14:paraId="641878DC" w14:textId="56B942A1" w:rsidR="006B5000" w:rsidRPr="00DD019E" w:rsidRDefault="00F461D5" w:rsidP="00766F26">
            <w:pPr>
              <w:pStyle w:val="Sinespaciado"/>
              <w:spacing w:line="360" w:lineRule="auto"/>
              <w:jc w:val="both"/>
              <w:rPr>
                <w:rFonts w:ascii="Times New Roman" w:eastAsia="Calibri" w:hAnsi="Times New Roman"/>
                <w:color w:val="FFFFFF" w:themeColor="background1"/>
                <w:sz w:val="24"/>
                <w:szCs w:val="24"/>
              </w:rPr>
            </w:pPr>
            <w:r w:rsidRPr="00DD019E">
              <w:rPr>
                <w:rFonts w:ascii="Times New Roman" w:eastAsia="Calibri" w:hAnsi="Times New Roman"/>
                <w:color w:val="FFFFFF" w:themeColor="background1"/>
                <w:sz w:val="24"/>
                <w:szCs w:val="24"/>
              </w:rPr>
              <w:t>114</w:t>
            </w:r>
          </w:p>
        </w:tc>
      </w:tr>
    </w:tbl>
    <w:p w14:paraId="7B6EC3CC" w14:textId="7B1FF44D" w:rsidR="006B5000" w:rsidRDefault="006B5000" w:rsidP="00766F26">
      <w:pPr>
        <w:pStyle w:val="Sinespaciado"/>
        <w:spacing w:line="360" w:lineRule="auto"/>
        <w:jc w:val="center"/>
        <w:rPr>
          <w:rFonts w:ascii="Arial" w:eastAsia="Calibri" w:hAnsi="Arial" w:cs="Arial"/>
          <w:color w:val="767171"/>
          <w:sz w:val="21"/>
          <w:szCs w:val="21"/>
          <w:highlight w:val="magenta"/>
        </w:rPr>
      </w:pPr>
    </w:p>
    <w:p w14:paraId="13EC1B39" w14:textId="63DD1520" w:rsidR="00A91E3E" w:rsidRDefault="00A91E3E" w:rsidP="00766F26">
      <w:pPr>
        <w:pStyle w:val="Sinespaciado"/>
        <w:spacing w:line="360" w:lineRule="auto"/>
        <w:jc w:val="center"/>
        <w:rPr>
          <w:rFonts w:ascii="Arial" w:eastAsia="Calibri" w:hAnsi="Arial" w:cs="Arial"/>
          <w:color w:val="767171"/>
          <w:sz w:val="21"/>
          <w:szCs w:val="21"/>
          <w:highlight w:val="magenta"/>
        </w:rPr>
      </w:pPr>
    </w:p>
    <w:p w14:paraId="3380480A" w14:textId="77777777" w:rsidR="00A91E3E" w:rsidRPr="00766F26" w:rsidRDefault="00A91E3E" w:rsidP="00766F26">
      <w:pPr>
        <w:pStyle w:val="Sinespaciado"/>
        <w:spacing w:line="360" w:lineRule="auto"/>
        <w:jc w:val="center"/>
        <w:rPr>
          <w:rFonts w:ascii="Arial" w:eastAsia="Calibri" w:hAnsi="Arial" w:cs="Arial"/>
          <w:color w:val="767171"/>
          <w:sz w:val="21"/>
          <w:szCs w:val="21"/>
          <w:highlight w:val="magenta"/>
        </w:rPr>
      </w:pPr>
    </w:p>
    <w:tbl>
      <w:tblPr>
        <w:tblW w:w="7928" w:type="dxa"/>
        <w:tblCellMar>
          <w:left w:w="70" w:type="dxa"/>
          <w:right w:w="70" w:type="dxa"/>
        </w:tblCellMar>
        <w:tblLook w:val="04A0" w:firstRow="1" w:lastRow="0" w:firstColumn="1" w:lastColumn="0" w:noHBand="0" w:noVBand="1"/>
      </w:tblPr>
      <w:tblGrid>
        <w:gridCol w:w="5097"/>
        <w:gridCol w:w="2831"/>
      </w:tblGrid>
      <w:tr w:rsidR="00A91E3E" w:rsidRPr="00A91E3E" w14:paraId="0805228A" w14:textId="77777777" w:rsidTr="001D5723">
        <w:trPr>
          <w:trHeight w:val="347"/>
        </w:trPr>
        <w:tc>
          <w:tcPr>
            <w:tcW w:w="7928" w:type="dxa"/>
            <w:gridSpan w:val="2"/>
            <w:tcBorders>
              <w:top w:val="single" w:sz="8" w:space="0" w:color="auto"/>
              <w:left w:val="single" w:sz="8" w:space="0" w:color="auto"/>
              <w:bottom w:val="single" w:sz="8" w:space="0" w:color="auto"/>
              <w:right w:val="single" w:sz="8" w:space="0" w:color="000000"/>
            </w:tcBorders>
            <w:shd w:val="clear" w:color="000000" w:fill="002060"/>
            <w:vAlign w:val="center"/>
            <w:hideMark/>
          </w:tcPr>
          <w:p w14:paraId="7DFA57BE" w14:textId="77777777" w:rsidR="00A91E3E" w:rsidRPr="00DD019E" w:rsidRDefault="00A91E3E" w:rsidP="00A91E3E">
            <w:pPr>
              <w:spacing w:after="0" w:line="240" w:lineRule="auto"/>
              <w:rPr>
                <w:rFonts w:ascii="Times New Roman" w:eastAsia="Times New Roman" w:hAnsi="Times New Roman" w:cs="Times New Roman"/>
                <w:color w:val="FFFFFF" w:themeColor="background1"/>
                <w:sz w:val="24"/>
                <w:szCs w:val="24"/>
                <w:lang w:eastAsia="es-DO"/>
              </w:rPr>
            </w:pPr>
            <w:r w:rsidRPr="00DD019E">
              <w:rPr>
                <w:rFonts w:ascii="Times New Roman" w:eastAsia="Times New Roman" w:hAnsi="Times New Roman" w:cs="Times New Roman"/>
                <w:color w:val="FFFFFF" w:themeColor="background1"/>
                <w:sz w:val="24"/>
                <w:szCs w:val="24"/>
                <w:lang w:val="es-ES" w:eastAsia="es-DO"/>
              </w:rPr>
              <w:t>Informe sobre Acuerdo de Cooperación Comercial (Códigos Compartidos</w:t>
            </w:r>
          </w:p>
        </w:tc>
      </w:tr>
      <w:tr w:rsidR="00A91E3E" w:rsidRPr="00A91E3E" w14:paraId="2C5E9B3F" w14:textId="77777777" w:rsidTr="003412D0">
        <w:trPr>
          <w:trHeight w:val="1012"/>
        </w:trPr>
        <w:tc>
          <w:tcPr>
            <w:tcW w:w="5097" w:type="dxa"/>
            <w:tcBorders>
              <w:top w:val="nil"/>
              <w:left w:val="single" w:sz="8" w:space="0" w:color="auto"/>
              <w:bottom w:val="single" w:sz="8" w:space="0" w:color="auto"/>
              <w:right w:val="single" w:sz="8" w:space="0" w:color="auto"/>
            </w:tcBorders>
            <w:shd w:val="clear" w:color="auto" w:fill="auto"/>
            <w:vAlign w:val="center"/>
            <w:hideMark/>
          </w:tcPr>
          <w:p w14:paraId="480ACE31" w14:textId="77777777" w:rsidR="00A91E3E" w:rsidRPr="00A91E3E" w:rsidRDefault="00A91E3E" w:rsidP="00A91E3E">
            <w:pPr>
              <w:spacing w:after="0" w:line="240" w:lineRule="auto"/>
              <w:rPr>
                <w:rFonts w:ascii="Times New Roman" w:eastAsia="Times New Roman" w:hAnsi="Times New Roman" w:cs="Times New Roman"/>
                <w:color w:val="767171"/>
                <w:sz w:val="24"/>
                <w:szCs w:val="24"/>
                <w:lang w:eastAsia="es-DO"/>
              </w:rPr>
            </w:pPr>
            <w:r w:rsidRPr="00A91E3E">
              <w:rPr>
                <w:rFonts w:ascii="Times New Roman" w:eastAsia="Times New Roman" w:hAnsi="Times New Roman" w:cs="Times New Roman"/>
                <w:color w:val="767171"/>
                <w:sz w:val="24"/>
                <w:szCs w:val="24"/>
                <w:lang w:val="es-ES" w:eastAsia="es-DO"/>
              </w:rPr>
              <w:t>1.</w:t>
            </w:r>
            <w:r w:rsidRPr="00A91E3E">
              <w:rPr>
                <w:rFonts w:ascii="Times New Roman" w:eastAsia="Times New Roman" w:hAnsi="Times New Roman" w:cs="Times New Roman"/>
                <w:color w:val="767171"/>
                <w:sz w:val="14"/>
                <w:szCs w:val="14"/>
                <w:lang w:val="es-ES" w:eastAsia="es-DO"/>
              </w:rPr>
              <w:t xml:space="preserve">      </w:t>
            </w:r>
            <w:r w:rsidRPr="00A91E3E">
              <w:rPr>
                <w:rFonts w:ascii="Times New Roman" w:eastAsia="Times New Roman" w:hAnsi="Times New Roman" w:cs="Times New Roman"/>
                <w:color w:val="767171"/>
                <w:sz w:val="24"/>
                <w:szCs w:val="24"/>
                <w:lang w:val="es-ES" w:eastAsia="es-DO"/>
              </w:rPr>
              <w:t>IBERIA LÍNEAS AÉREAS DE ESPAÑA, S.A., OPERADORA (IB)/QATAR AIRWAYS Q.C.S.C (QR)</w:t>
            </w:r>
          </w:p>
        </w:tc>
        <w:tc>
          <w:tcPr>
            <w:tcW w:w="2831" w:type="dxa"/>
            <w:tcBorders>
              <w:top w:val="nil"/>
              <w:left w:val="nil"/>
              <w:bottom w:val="single" w:sz="8" w:space="0" w:color="auto"/>
              <w:right w:val="single" w:sz="8" w:space="0" w:color="auto"/>
            </w:tcBorders>
            <w:shd w:val="clear" w:color="auto" w:fill="auto"/>
            <w:hideMark/>
          </w:tcPr>
          <w:p w14:paraId="61950145" w14:textId="1E19C9EE" w:rsidR="00A91E3E" w:rsidRPr="00A91E3E" w:rsidRDefault="00A91E3E" w:rsidP="00A91E3E">
            <w:pPr>
              <w:spacing w:after="0" w:line="240" w:lineRule="auto"/>
              <w:jc w:val="center"/>
              <w:rPr>
                <w:rFonts w:ascii="Times New Roman" w:eastAsia="Times New Roman" w:hAnsi="Times New Roman" w:cs="Times New Roman"/>
                <w:color w:val="767171"/>
                <w:sz w:val="24"/>
                <w:szCs w:val="24"/>
                <w:lang w:eastAsia="es-DO"/>
              </w:rPr>
            </w:pPr>
            <w:r>
              <w:rPr>
                <w:noProof/>
              </w:rPr>
              <w:drawing>
                <wp:inline distT="0" distB="0" distL="0" distR="0" wp14:anchorId="0D9097A6" wp14:editId="0D985561">
                  <wp:extent cx="1609859" cy="403860"/>
                  <wp:effectExtent l="0" t="0" r="9525" b="0"/>
                  <wp:docPr id="48171757" name="Imagen 61" descr="Texto&#10;&#10;Descripción generada automáticamente con confianza media">
                    <a:extLst xmlns:a="http://schemas.openxmlformats.org/drawingml/2006/main">
                      <a:ext uri="{FF2B5EF4-FFF2-40B4-BE49-F238E27FC236}">
                        <a16:creationId xmlns:a16="http://schemas.microsoft.com/office/drawing/2014/main" id="{BBDBE58E-628B-1CCB-8379-0607855A51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61" descr="Texto&#10;&#10;Descripción generada automáticamente con confianza media">
                            <a:extLst>
                              <a:ext uri="{FF2B5EF4-FFF2-40B4-BE49-F238E27FC236}">
                                <a16:creationId xmlns:a16="http://schemas.microsoft.com/office/drawing/2014/main" id="{BBDBE58E-628B-1CCB-8379-0607855A517D}"/>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3442" cy="417302"/>
                          </a:xfrm>
                          <a:prstGeom prst="rect">
                            <a:avLst/>
                          </a:prstGeom>
                          <a:noFill/>
                        </pic:spPr>
                      </pic:pic>
                    </a:graphicData>
                  </a:graphic>
                </wp:inline>
              </w:drawing>
            </w:r>
          </w:p>
        </w:tc>
      </w:tr>
      <w:tr w:rsidR="00A91E3E" w:rsidRPr="00A91E3E" w14:paraId="342B053A" w14:textId="77777777" w:rsidTr="003412D0">
        <w:trPr>
          <w:trHeight w:val="1012"/>
        </w:trPr>
        <w:tc>
          <w:tcPr>
            <w:tcW w:w="5097" w:type="dxa"/>
            <w:tcBorders>
              <w:top w:val="nil"/>
              <w:left w:val="single" w:sz="8" w:space="0" w:color="auto"/>
              <w:bottom w:val="single" w:sz="8" w:space="0" w:color="auto"/>
              <w:right w:val="single" w:sz="8" w:space="0" w:color="auto"/>
            </w:tcBorders>
            <w:shd w:val="clear" w:color="auto" w:fill="auto"/>
            <w:vAlign w:val="center"/>
            <w:hideMark/>
          </w:tcPr>
          <w:p w14:paraId="447677EF" w14:textId="77777777" w:rsidR="00A91E3E" w:rsidRPr="00A91E3E" w:rsidRDefault="00A91E3E" w:rsidP="00A91E3E">
            <w:pPr>
              <w:spacing w:after="0" w:line="240" w:lineRule="auto"/>
              <w:rPr>
                <w:rFonts w:ascii="Times New Roman" w:eastAsia="Times New Roman" w:hAnsi="Times New Roman" w:cs="Times New Roman"/>
                <w:color w:val="767171"/>
                <w:sz w:val="24"/>
                <w:szCs w:val="24"/>
                <w:lang w:eastAsia="es-DO"/>
              </w:rPr>
            </w:pPr>
            <w:r w:rsidRPr="00A91E3E">
              <w:rPr>
                <w:rFonts w:ascii="Times New Roman" w:eastAsia="Times New Roman" w:hAnsi="Times New Roman" w:cs="Times New Roman"/>
                <w:color w:val="767171"/>
                <w:sz w:val="24"/>
                <w:szCs w:val="24"/>
                <w:lang w:val="es-ES" w:eastAsia="es-DO"/>
              </w:rPr>
              <w:t>2.</w:t>
            </w:r>
            <w:r w:rsidRPr="00A91E3E">
              <w:rPr>
                <w:rFonts w:ascii="Times New Roman" w:eastAsia="Times New Roman" w:hAnsi="Times New Roman" w:cs="Times New Roman"/>
                <w:color w:val="767171"/>
                <w:sz w:val="14"/>
                <w:szCs w:val="14"/>
                <w:lang w:val="es-ES" w:eastAsia="es-DO"/>
              </w:rPr>
              <w:t xml:space="preserve">      </w:t>
            </w:r>
            <w:r w:rsidRPr="00A91E3E">
              <w:rPr>
                <w:rFonts w:ascii="Times New Roman" w:eastAsia="Times New Roman" w:hAnsi="Times New Roman" w:cs="Times New Roman"/>
                <w:color w:val="767171"/>
                <w:sz w:val="24"/>
                <w:szCs w:val="24"/>
                <w:lang w:val="es-ES" w:eastAsia="es-DO"/>
              </w:rPr>
              <w:t>AMERICAN AIRLINES, INC./IBERIA LINEAS AÉREAS DE ESPAÑA, S.A. (IBERIA OPERADORA).</w:t>
            </w:r>
          </w:p>
        </w:tc>
        <w:tc>
          <w:tcPr>
            <w:tcW w:w="2831" w:type="dxa"/>
            <w:tcBorders>
              <w:top w:val="nil"/>
              <w:left w:val="nil"/>
              <w:bottom w:val="single" w:sz="8" w:space="0" w:color="auto"/>
              <w:right w:val="single" w:sz="8" w:space="0" w:color="auto"/>
            </w:tcBorders>
            <w:shd w:val="clear" w:color="auto" w:fill="auto"/>
            <w:hideMark/>
          </w:tcPr>
          <w:p w14:paraId="0FE3E092" w14:textId="5E645F7D" w:rsidR="00A91E3E" w:rsidRPr="00A91E3E" w:rsidRDefault="00A91E3E" w:rsidP="00A91E3E">
            <w:pPr>
              <w:spacing w:after="0" w:line="240" w:lineRule="auto"/>
              <w:jc w:val="center"/>
              <w:rPr>
                <w:rFonts w:ascii="Times New Roman" w:eastAsia="Times New Roman" w:hAnsi="Times New Roman" w:cs="Times New Roman"/>
                <w:color w:val="767171"/>
                <w:sz w:val="24"/>
                <w:szCs w:val="24"/>
                <w:lang w:eastAsia="es-DO"/>
              </w:rPr>
            </w:pPr>
            <w:r>
              <w:rPr>
                <w:noProof/>
              </w:rPr>
              <w:drawing>
                <wp:inline distT="0" distB="0" distL="0" distR="0" wp14:anchorId="402E657C" wp14:editId="0EB13D28">
                  <wp:extent cx="1596980" cy="419659"/>
                  <wp:effectExtent l="0" t="0" r="3810" b="0"/>
                  <wp:docPr id="48171758" name="Imagen 62" descr="Imagen que contiene Texto&#10;&#10;Descripción generada automáticamente">
                    <a:extLst xmlns:a="http://schemas.openxmlformats.org/drawingml/2006/main">
                      <a:ext uri="{FF2B5EF4-FFF2-40B4-BE49-F238E27FC236}">
                        <a16:creationId xmlns:a16="http://schemas.microsoft.com/office/drawing/2014/main" id="{5FB3E371-9ED5-6021-AD86-C0524337E7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62" descr="Imagen que contiene Texto&#10;&#10;Descripción generada automáticamente">
                            <a:extLst>
                              <a:ext uri="{FF2B5EF4-FFF2-40B4-BE49-F238E27FC236}">
                                <a16:creationId xmlns:a16="http://schemas.microsoft.com/office/drawing/2014/main" id="{5FB3E371-9ED5-6021-AD86-C0524337E7A3}"/>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5775" cy="437737"/>
                          </a:xfrm>
                          <a:prstGeom prst="rect">
                            <a:avLst/>
                          </a:prstGeom>
                          <a:noFill/>
                        </pic:spPr>
                      </pic:pic>
                    </a:graphicData>
                  </a:graphic>
                </wp:inline>
              </w:drawing>
            </w:r>
          </w:p>
        </w:tc>
      </w:tr>
    </w:tbl>
    <w:p w14:paraId="4BC85751" w14:textId="77777777" w:rsidR="00A24290" w:rsidRPr="00E509A9" w:rsidRDefault="00A24290" w:rsidP="00766F26">
      <w:pPr>
        <w:pStyle w:val="Sinespaciado"/>
        <w:spacing w:line="360" w:lineRule="auto"/>
        <w:jc w:val="both"/>
        <w:rPr>
          <w:rFonts w:ascii="Arial" w:eastAsia="Calibri" w:hAnsi="Arial" w:cs="Arial"/>
          <w:color w:val="767171"/>
          <w:sz w:val="21"/>
          <w:szCs w:val="21"/>
          <w:highlight w:val="magenta"/>
          <w:lang w:val="es-DO"/>
        </w:rPr>
      </w:pPr>
    </w:p>
    <w:p w14:paraId="1FA1C1D4" w14:textId="1B176FCC" w:rsidR="00EB5758" w:rsidRDefault="00EB5758" w:rsidP="00766F26">
      <w:pPr>
        <w:pStyle w:val="Sinespaciado"/>
        <w:spacing w:line="360" w:lineRule="auto"/>
        <w:jc w:val="both"/>
        <w:rPr>
          <w:rFonts w:ascii="Times New Roman" w:eastAsia="Calibri" w:hAnsi="Times New Roman"/>
          <w:color w:val="767171"/>
          <w:sz w:val="24"/>
          <w:szCs w:val="24"/>
        </w:rPr>
      </w:pPr>
    </w:p>
    <w:p w14:paraId="6D28A7B8" w14:textId="4BB72A0A" w:rsidR="00A91E3E" w:rsidRDefault="00A91E3E" w:rsidP="00766F26">
      <w:pPr>
        <w:pStyle w:val="Sinespaciado"/>
        <w:spacing w:line="360" w:lineRule="auto"/>
        <w:jc w:val="both"/>
        <w:rPr>
          <w:rFonts w:ascii="Times New Roman" w:eastAsia="Calibri" w:hAnsi="Times New Roman"/>
          <w:color w:val="767171"/>
          <w:sz w:val="24"/>
          <w:szCs w:val="24"/>
        </w:rPr>
      </w:pPr>
    </w:p>
    <w:p w14:paraId="4CD4A690" w14:textId="0A0F4CE3" w:rsidR="00A91E3E" w:rsidRDefault="00A91E3E" w:rsidP="00766F26">
      <w:pPr>
        <w:pStyle w:val="Sinespaciado"/>
        <w:spacing w:line="360" w:lineRule="auto"/>
        <w:jc w:val="both"/>
        <w:rPr>
          <w:rFonts w:ascii="Times New Roman" w:eastAsia="Calibri" w:hAnsi="Times New Roman"/>
          <w:color w:val="767171"/>
          <w:sz w:val="24"/>
          <w:szCs w:val="24"/>
        </w:rPr>
      </w:pPr>
    </w:p>
    <w:p w14:paraId="08055EA9" w14:textId="510D23BA" w:rsidR="00A91E3E" w:rsidRDefault="00A91E3E" w:rsidP="00766F26">
      <w:pPr>
        <w:pStyle w:val="Sinespaciado"/>
        <w:spacing w:line="360" w:lineRule="auto"/>
        <w:jc w:val="both"/>
        <w:rPr>
          <w:rFonts w:ascii="Times New Roman" w:eastAsia="Calibri" w:hAnsi="Times New Roman"/>
          <w:color w:val="767171"/>
          <w:sz w:val="24"/>
          <w:szCs w:val="24"/>
        </w:rPr>
      </w:pPr>
    </w:p>
    <w:p w14:paraId="00208877" w14:textId="77777777" w:rsidR="00A91E3E" w:rsidRDefault="00A91E3E" w:rsidP="00766F26">
      <w:pPr>
        <w:pStyle w:val="Sinespaciado"/>
        <w:spacing w:line="360" w:lineRule="auto"/>
        <w:jc w:val="both"/>
        <w:rPr>
          <w:rFonts w:ascii="Times New Roman" w:eastAsia="Calibri" w:hAnsi="Times New Roman"/>
          <w:color w:val="767171"/>
          <w:sz w:val="24"/>
          <w:szCs w:val="24"/>
        </w:rPr>
      </w:pPr>
    </w:p>
    <w:p w14:paraId="318716B0" w14:textId="77777777" w:rsidR="00AD1F1E" w:rsidRPr="00766F26" w:rsidRDefault="00AD1F1E" w:rsidP="00AD1F1E">
      <w:pPr>
        <w:pStyle w:val="Sinespaciado"/>
        <w:spacing w:line="360" w:lineRule="auto"/>
        <w:jc w:val="center"/>
        <w:rPr>
          <w:rFonts w:ascii="Times New Roman" w:hAnsi="Times New Roman" w:cs="Times New Roman"/>
          <w:color w:val="767171"/>
          <w:sz w:val="24"/>
          <w:szCs w:val="24"/>
          <w:lang w:val="es-DO"/>
        </w:rPr>
      </w:pPr>
      <w:r w:rsidRPr="002D3E11">
        <w:rPr>
          <w:rFonts w:ascii="Times New Roman" w:hAnsi="Times New Roman" w:cs="Times New Roman"/>
          <w:bCs/>
          <w:color w:val="767171"/>
          <w:sz w:val="24"/>
          <w:szCs w:val="24"/>
          <w:lang w:val="es-DO"/>
        </w:rPr>
        <w:lastRenderedPageBreak/>
        <w:t>Evaluación de Pólizas de Seguro Realizadas por la División Técnica Jurídica</w:t>
      </w:r>
      <w:r w:rsidRPr="00766F26">
        <w:rPr>
          <w:rFonts w:ascii="Times New Roman" w:hAnsi="Times New Roman" w:cs="Times New Roman"/>
          <w:color w:val="767171"/>
          <w:sz w:val="24"/>
          <w:szCs w:val="24"/>
          <w:lang w:val="es-DO"/>
        </w:rPr>
        <w:t>, Período Enero-junio 202</w:t>
      </w:r>
      <w:r>
        <w:rPr>
          <w:rFonts w:ascii="Times New Roman" w:hAnsi="Times New Roman" w:cs="Times New Roman"/>
          <w:color w:val="767171"/>
          <w:sz w:val="24"/>
          <w:szCs w:val="24"/>
          <w:lang w:val="es-DO"/>
        </w:rPr>
        <w:t>2</w:t>
      </w:r>
    </w:p>
    <w:p w14:paraId="5DB45CE7" w14:textId="77777777" w:rsidR="008A6037" w:rsidRPr="00AD1F1E" w:rsidRDefault="008A6037" w:rsidP="00766F26">
      <w:pPr>
        <w:pStyle w:val="Sinespaciado"/>
        <w:spacing w:line="360" w:lineRule="auto"/>
        <w:jc w:val="both"/>
        <w:rPr>
          <w:rFonts w:ascii="Times New Roman" w:eastAsia="Calibri" w:hAnsi="Times New Roman"/>
          <w:color w:val="767171"/>
          <w:sz w:val="24"/>
          <w:szCs w:val="24"/>
          <w:lang w:val="es-DO"/>
        </w:rPr>
      </w:pPr>
    </w:p>
    <w:tbl>
      <w:tblPr>
        <w:tblW w:w="7900" w:type="dxa"/>
        <w:tblLayout w:type="fixed"/>
        <w:tblCellMar>
          <w:left w:w="70" w:type="dxa"/>
          <w:right w:w="70" w:type="dxa"/>
        </w:tblCellMar>
        <w:tblLook w:val="04A0" w:firstRow="1" w:lastRow="0" w:firstColumn="1" w:lastColumn="0" w:noHBand="0" w:noVBand="1"/>
      </w:tblPr>
      <w:tblGrid>
        <w:gridCol w:w="5377"/>
        <w:gridCol w:w="2523"/>
      </w:tblGrid>
      <w:tr w:rsidR="00E5676E" w:rsidRPr="00E5676E" w14:paraId="2DA47407" w14:textId="77777777" w:rsidTr="00EA6512">
        <w:trPr>
          <w:trHeight w:val="299"/>
        </w:trPr>
        <w:tc>
          <w:tcPr>
            <w:tcW w:w="7900" w:type="dxa"/>
            <w:gridSpan w:val="2"/>
            <w:tcBorders>
              <w:top w:val="single" w:sz="8" w:space="0" w:color="auto"/>
              <w:left w:val="single" w:sz="8" w:space="0" w:color="auto"/>
              <w:bottom w:val="single" w:sz="8" w:space="0" w:color="auto"/>
              <w:right w:val="single" w:sz="8" w:space="0" w:color="000000"/>
            </w:tcBorders>
            <w:shd w:val="clear" w:color="000000" w:fill="002060"/>
            <w:vAlign w:val="center"/>
            <w:hideMark/>
          </w:tcPr>
          <w:p w14:paraId="1C7E2029" w14:textId="77777777" w:rsidR="00E5676E" w:rsidRPr="00E5676E" w:rsidRDefault="00E5676E" w:rsidP="00E5676E">
            <w:pPr>
              <w:spacing w:after="0" w:line="240" w:lineRule="auto"/>
              <w:rPr>
                <w:rFonts w:ascii="Times New Roman" w:eastAsia="Times New Roman" w:hAnsi="Times New Roman" w:cs="Times New Roman"/>
                <w:color w:val="FFFFFF"/>
                <w:sz w:val="24"/>
                <w:szCs w:val="24"/>
                <w:lang w:eastAsia="es-DO"/>
              </w:rPr>
            </w:pPr>
            <w:r w:rsidRPr="00E5676E">
              <w:rPr>
                <w:rFonts w:ascii="Times New Roman" w:eastAsia="Times New Roman" w:hAnsi="Times New Roman" w:cs="Times New Roman"/>
                <w:color w:val="FFFFFF"/>
                <w:sz w:val="24"/>
                <w:szCs w:val="24"/>
                <w:lang w:val="es-ES" w:eastAsia="es-DO"/>
              </w:rPr>
              <w:t>Informe sobre Acuerdo de Cooperación Comercial (Códigos Compartidos</w:t>
            </w:r>
          </w:p>
        </w:tc>
      </w:tr>
      <w:tr w:rsidR="00EA6512" w:rsidRPr="00E5676E" w14:paraId="2370A1B2" w14:textId="77777777" w:rsidTr="003412D0">
        <w:trPr>
          <w:trHeight w:val="587"/>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1903EDB0" w14:textId="25B68479" w:rsidR="00E5676E" w:rsidRPr="00E5676E" w:rsidRDefault="00E5676E" w:rsidP="00E5676E">
            <w:pPr>
              <w:spacing w:after="0" w:line="240" w:lineRule="auto"/>
              <w:rPr>
                <w:rFonts w:ascii="Times New Roman" w:eastAsia="Times New Roman" w:hAnsi="Times New Roman" w:cs="Times New Roman"/>
                <w:color w:val="767171"/>
                <w:sz w:val="24"/>
                <w:szCs w:val="24"/>
                <w:lang w:eastAsia="es-DO"/>
              </w:rPr>
            </w:pPr>
            <w:r w:rsidRPr="00E5676E">
              <w:rPr>
                <w:rFonts w:ascii="Times New Roman" w:eastAsia="Times New Roman" w:hAnsi="Times New Roman" w:cs="Times New Roman"/>
                <w:color w:val="767171"/>
                <w:sz w:val="24"/>
                <w:szCs w:val="24"/>
                <w:lang w:val="es-ES" w:eastAsia="es-DO"/>
              </w:rPr>
              <w:t>3.</w:t>
            </w:r>
            <w:r w:rsidRPr="00E5676E">
              <w:rPr>
                <w:rFonts w:ascii="Times New Roman" w:eastAsia="Times New Roman" w:hAnsi="Times New Roman" w:cs="Times New Roman"/>
                <w:color w:val="767171"/>
                <w:sz w:val="14"/>
                <w:szCs w:val="14"/>
                <w:lang w:val="es-ES" w:eastAsia="es-DO"/>
              </w:rPr>
              <w:t xml:space="preserve">      </w:t>
            </w:r>
            <w:r w:rsidRPr="00E5676E">
              <w:rPr>
                <w:rFonts w:ascii="Times New Roman" w:eastAsia="Times New Roman" w:hAnsi="Times New Roman" w:cs="Times New Roman"/>
                <w:color w:val="767171"/>
                <w:sz w:val="24"/>
                <w:szCs w:val="24"/>
                <w:lang w:val="es-ES" w:eastAsia="es-DO"/>
              </w:rPr>
              <w:t>IBERIA LÍNEAS AÉREAS DE ESPAÑA, S.A. (IBERIA OPERADORA)</w:t>
            </w:r>
            <w:r w:rsidR="00EA6512">
              <w:rPr>
                <w:rFonts w:ascii="Times New Roman" w:eastAsia="Times New Roman" w:hAnsi="Times New Roman" w:cs="Times New Roman"/>
                <w:color w:val="767171"/>
                <w:sz w:val="24"/>
                <w:szCs w:val="24"/>
                <w:lang w:val="es-ES" w:eastAsia="es-DO"/>
              </w:rPr>
              <w:t xml:space="preserve"> </w:t>
            </w:r>
            <w:r w:rsidRPr="00E5676E">
              <w:rPr>
                <w:rFonts w:ascii="Times New Roman" w:eastAsia="Times New Roman" w:hAnsi="Times New Roman" w:cs="Times New Roman"/>
                <w:color w:val="767171"/>
                <w:sz w:val="24"/>
                <w:szCs w:val="24"/>
                <w:lang w:val="es-ES" w:eastAsia="es-DO"/>
              </w:rPr>
              <w:t>/BRITISH AIRWAYS, PLC</w:t>
            </w:r>
          </w:p>
        </w:tc>
        <w:tc>
          <w:tcPr>
            <w:tcW w:w="2523" w:type="dxa"/>
            <w:tcBorders>
              <w:top w:val="nil"/>
              <w:left w:val="nil"/>
              <w:bottom w:val="single" w:sz="8" w:space="0" w:color="auto"/>
              <w:right w:val="single" w:sz="8" w:space="0" w:color="auto"/>
            </w:tcBorders>
            <w:shd w:val="clear" w:color="auto" w:fill="auto"/>
            <w:hideMark/>
          </w:tcPr>
          <w:p w14:paraId="46C234CE" w14:textId="0114DDBF" w:rsidR="00E5676E" w:rsidRPr="00E5676E" w:rsidRDefault="00EA6512" w:rsidP="00A91E3E">
            <w:pPr>
              <w:spacing w:after="0" w:line="240" w:lineRule="auto"/>
              <w:jc w:val="center"/>
              <w:rPr>
                <w:rFonts w:ascii="Times New Roman" w:eastAsia="Times New Roman" w:hAnsi="Times New Roman" w:cs="Times New Roman"/>
                <w:color w:val="767171"/>
                <w:sz w:val="24"/>
                <w:szCs w:val="24"/>
                <w:lang w:eastAsia="es-DO"/>
              </w:rPr>
            </w:pPr>
            <w:r>
              <w:rPr>
                <w:noProof/>
              </w:rPr>
              <w:drawing>
                <wp:inline distT="0" distB="0" distL="0" distR="0" wp14:anchorId="5B8BDFB3" wp14:editId="48D1C7D1">
                  <wp:extent cx="1552575" cy="385445"/>
                  <wp:effectExtent l="0" t="0" r="9525" b="0"/>
                  <wp:docPr id="48171752" name="Imagen 63" descr="Logotipo, nombre de la empresa&#10;&#10;Descripción generada automáticamente">
                    <a:extLst xmlns:a="http://schemas.openxmlformats.org/drawingml/2006/main">
                      <a:ext uri="{FF2B5EF4-FFF2-40B4-BE49-F238E27FC236}">
                        <a16:creationId xmlns:a16="http://schemas.microsoft.com/office/drawing/2014/main" id="{4F45D14B-9C53-495C-FEF1-D6ADD5B9A2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63" descr="Logotipo, nombre de la empresa&#10;&#10;Descripción generada automáticamente">
                            <a:extLst>
                              <a:ext uri="{FF2B5EF4-FFF2-40B4-BE49-F238E27FC236}">
                                <a16:creationId xmlns:a16="http://schemas.microsoft.com/office/drawing/2014/main" id="{4F45D14B-9C53-495C-FEF1-D6ADD5B9A256}"/>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7187" cy="406451"/>
                          </a:xfrm>
                          <a:prstGeom prst="rect">
                            <a:avLst/>
                          </a:prstGeom>
                          <a:noFill/>
                        </pic:spPr>
                      </pic:pic>
                    </a:graphicData>
                  </a:graphic>
                </wp:inline>
              </w:drawing>
            </w:r>
          </w:p>
        </w:tc>
      </w:tr>
      <w:tr w:rsidR="00EA6512" w:rsidRPr="00E5676E" w14:paraId="1D577091" w14:textId="77777777" w:rsidTr="003412D0">
        <w:trPr>
          <w:trHeight w:val="873"/>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32F801DB" w14:textId="77777777" w:rsidR="00E5676E" w:rsidRPr="00E5676E" w:rsidRDefault="00E5676E" w:rsidP="00E5676E">
            <w:pPr>
              <w:spacing w:after="0" w:line="240" w:lineRule="auto"/>
              <w:rPr>
                <w:rFonts w:ascii="Times New Roman" w:eastAsia="Times New Roman" w:hAnsi="Times New Roman" w:cs="Times New Roman"/>
                <w:color w:val="767171"/>
                <w:sz w:val="24"/>
                <w:szCs w:val="24"/>
                <w:lang w:eastAsia="es-DO"/>
              </w:rPr>
            </w:pPr>
            <w:r w:rsidRPr="00E5676E">
              <w:rPr>
                <w:rFonts w:ascii="Times New Roman" w:eastAsia="Times New Roman" w:hAnsi="Times New Roman" w:cs="Times New Roman"/>
                <w:color w:val="767171"/>
                <w:sz w:val="24"/>
                <w:szCs w:val="24"/>
                <w:lang w:val="es-ES" w:eastAsia="es-DO"/>
              </w:rPr>
              <w:t>4.</w:t>
            </w:r>
            <w:r w:rsidRPr="00E5676E">
              <w:rPr>
                <w:rFonts w:ascii="Times New Roman" w:eastAsia="Times New Roman" w:hAnsi="Times New Roman" w:cs="Times New Roman"/>
                <w:color w:val="767171"/>
                <w:sz w:val="14"/>
                <w:szCs w:val="14"/>
                <w:lang w:val="es-ES" w:eastAsia="es-DO"/>
              </w:rPr>
              <w:t xml:space="preserve">      </w:t>
            </w:r>
            <w:r w:rsidRPr="00E5676E">
              <w:rPr>
                <w:rFonts w:ascii="Times New Roman" w:eastAsia="Times New Roman" w:hAnsi="Times New Roman" w:cs="Times New Roman"/>
                <w:color w:val="767171"/>
                <w:sz w:val="24"/>
                <w:szCs w:val="24"/>
                <w:lang w:val="es-ES" w:eastAsia="es-DO"/>
              </w:rPr>
              <w:t>IBERIA LINEAS AÉREAS DE ESPAÑA, S.A. (IBERIA OPERADORA) / EL AL ISRAEL AIRLINES, LTD</w:t>
            </w:r>
          </w:p>
        </w:tc>
        <w:tc>
          <w:tcPr>
            <w:tcW w:w="2523" w:type="dxa"/>
            <w:tcBorders>
              <w:top w:val="nil"/>
              <w:left w:val="nil"/>
              <w:bottom w:val="single" w:sz="8" w:space="0" w:color="auto"/>
              <w:right w:val="single" w:sz="8" w:space="0" w:color="auto"/>
            </w:tcBorders>
            <w:shd w:val="clear" w:color="auto" w:fill="auto"/>
            <w:hideMark/>
          </w:tcPr>
          <w:p w14:paraId="6F6C0061" w14:textId="188B86BC" w:rsidR="00E5676E" w:rsidRPr="00E5676E" w:rsidRDefault="00EA6512" w:rsidP="00A91E3E">
            <w:pPr>
              <w:spacing w:after="0" w:line="240" w:lineRule="auto"/>
              <w:jc w:val="center"/>
              <w:rPr>
                <w:rFonts w:ascii="Times New Roman" w:eastAsia="Times New Roman" w:hAnsi="Times New Roman" w:cs="Times New Roman"/>
                <w:color w:val="767171"/>
                <w:sz w:val="24"/>
                <w:szCs w:val="24"/>
                <w:lang w:eastAsia="es-DO"/>
              </w:rPr>
            </w:pPr>
            <w:r>
              <w:rPr>
                <w:noProof/>
              </w:rPr>
              <w:drawing>
                <wp:inline distT="0" distB="0" distL="0" distR="0" wp14:anchorId="3AE4DC9B" wp14:editId="044F21D5">
                  <wp:extent cx="1552575" cy="501650"/>
                  <wp:effectExtent l="0" t="0" r="9525" b="0"/>
                  <wp:docPr id="48171753" name="Imagen 48171712" descr="Texto&#10;&#10;Descripción generada automáticamente">
                    <a:extLst xmlns:a="http://schemas.openxmlformats.org/drawingml/2006/main">
                      <a:ext uri="{FF2B5EF4-FFF2-40B4-BE49-F238E27FC236}">
                        <a16:creationId xmlns:a16="http://schemas.microsoft.com/office/drawing/2014/main" id="{CD263C21-7E4C-B70E-C80F-463E4F8081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8171712" descr="Texto&#10;&#10;Descripción generada automáticamente">
                            <a:extLst>
                              <a:ext uri="{FF2B5EF4-FFF2-40B4-BE49-F238E27FC236}">
                                <a16:creationId xmlns:a16="http://schemas.microsoft.com/office/drawing/2014/main" id="{CD263C21-7E4C-B70E-C80F-463E4F8081EC}"/>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1918" cy="511131"/>
                          </a:xfrm>
                          <a:prstGeom prst="rect">
                            <a:avLst/>
                          </a:prstGeom>
                          <a:noFill/>
                        </pic:spPr>
                      </pic:pic>
                    </a:graphicData>
                  </a:graphic>
                </wp:inline>
              </w:drawing>
            </w:r>
          </w:p>
        </w:tc>
      </w:tr>
      <w:tr w:rsidR="00EA6512" w:rsidRPr="00E5676E" w14:paraId="07B49962" w14:textId="77777777" w:rsidTr="003412D0">
        <w:trPr>
          <w:trHeight w:val="587"/>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3E8630BC" w14:textId="77777777" w:rsidR="00E5676E" w:rsidRPr="00E5676E" w:rsidRDefault="00E5676E" w:rsidP="00E5676E">
            <w:pPr>
              <w:spacing w:after="0" w:line="240" w:lineRule="auto"/>
              <w:rPr>
                <w:rFonts w:ascii="Times New Roman" w:eastAsia="Times New Roman" w:hAnsi="Times New Roman" w:cs="Times New Roman"/>
                <w:color w:val="767171"/>
                <w:sz w:val="24"/>
                <w:szCs w:val="24"/>
                <w:lang w:eastAsia="es-DO"/>
              </w:rPr>
            </w:pPr>
            <w:r w:rsidRPr="00E5676E">
              <w:rPr>
                <w:rFonts w:ascii="Times New Roman" w:eastAsia="Times New Roman" w:hAnsi="Times New Roman" w:cs="Times New Roman"/>
                <w:color w:val="767171"/>
                <w:sz w:val="24"/>
                <w:szCs w:val="24"/>
                <w:lang w:val="es-ES" w:eastAsia="es-DO"/>
              </w:rPr>
              <w:t>5.</w:t>
            </w:r>
            <w:r w:rsidRPr="00E5676E">
              <w:rPr>
                <w:rFonts w:ascii="Times New Roman" w:eastAsia="Times New Roman" w:hAnsi="Times New Roman" w:cs="Times New Roman"/>
                <w:color w:val="767171"/>
                <w:sz w:val="14"/>
                <w:szCs w:val="14"/>
                <w:lang w:val="es-ES" w:eastAsia="es-DO"/>
              </w:rPr>
              <w:t xml:space="preserve">      </w:t>
            </w:r>
            <w:r w:rsidRPr="00E5676E">
              <w:rPr>
                <w:rFonts w:ascii="Times New Roman" w:eastAsia="Times New Roman" w:hAnsi="Times New Roman" w:cs="Times New Roman"/>
                <w:color w:val="767171"/>
                <w:sz w:val="24"/>
                <w:szCs w:val="24"/>
                <w:lang w:val="es-ES" w:eastAsia="es-DO"/>
              </w:rPr>
              <w:t>IBERIA LINEAS AÉREAS DE ESPAÑA, S.A., OPERADORA (IB)/VUELING AIRLINES, S.A.</w:t>
            </w:r>
          </w:p>
        </w:tc>
        <w:tc>
          <w:tcPr>
            <w:tcW w:w="2523" w:type="dxa"/>
            <w:tcBorders>
              <w:top w:val="nil"/>
              <w:left w:val="nil"/>
              <w:bottom w:val="single" w:sz="8" w:space="0" w:color="auto"/>
              <w:right w:val="single" w:sz="8" w:space="0" w:color="auto"/>
            </w:tcBorders>
            <w:shd w:val="clear" w:color="auto" w:fill="auto"/>
            <w:hideMark/>
          </w:tcPr>
          <w:p w14:paraId="3D086FC4" w14:textId="7CF7351E" w:rsidR="00E5676E" w:rsidRPr="00E5676E" w:rsidRDefault="00EA6512" w:rsidP="00A91E3E">
            <w:pPr>
              <w:spacing w:after="0" w:line="240" w:lineRule="auto"/>
              <w:jc w:val="center"/>
              <w:rPr>
                <w:rFonts w:ascii="Times New Roman" w:eastAsia="Times New Roman" w:hAnsi="Times New Roman" w:cs="Times New Roman"/>
                <w:color w:val="767171"/>
                <w:sz w:val="24"/>
                <w:szCs w:val="24"/>
                <w:lang w:eastAsia="es-DO"/>
              </w:rPr>
            </w:pPr>
            <w:r>
              <w:rPr>
                <w:noProof/>
              </w:rPr>
              <w:drawing>
                <wp:inline distT="0" distB="0" distL="0" distR="0" wp14:anchorId="5D8350A2" wp14:editId="2A5CB34E">
                  <wp:extent cx="1552575" cy="409575"/>
                  <wp:effectExtent l="0" t="0" r="9525" b="9525"/>
                  <wp:docPr id="48171754" name="Imagen 48171713" descr="Logotipo&#10;&#10;Descripción generada automáticamente">
                    <a:extLst xmlns:a="http://schemas.openxmlformats.org/drawingml/2006/main">
                      <a:ext uri="{FF2B5EF4-FFF2-40B4-BE49-F238E27FC236}">
                        <a16:creationId xmlns:a16="http://schemas.microsoft.com/office/drawing/2014/main" id="{EAFA9D84-FD56-3D95-C8B7-1817CED4FB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48171713" descr="Logotipo&#10;&#10;Descripción generada automáticamente">
                            <a:extLst>
                              <a:ext uri="{FF2B5EF4-FFF2-40B4-BE49-F238E27FC236}">
                                <a16:creationId xmlns:a16="http://schemas.microsoft.com/office/drawing/2014/main" id="{EAFA9D84-FD56-3D95-C8B7-1817CED4FB67}"/>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53079" cy="409708"/>
                          </a:xfrm>
                          <a:prstGeom prst="rect">
                            <a:avLst/>
                          </a:prstGeom>
                          <a:noFill/>
                        </pic:spPr>
                      </pic:pic>
                    </a:graphicData>
                  </a:graphic>
                </wp:inline>
              </w:drawing>
            </w:r>
          </w:p>
        </w:tc>
      </w:tr>
      <w:tr w:rsidR="00EA6512" w:rsidRPr="00E5676E" w14:paraId="463D53E8" w14:textId="77777777" w:rsidTr="003412D0">
        <w:trPr>
          <w:trHeight w:val="299"/>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366CFCA6" w14:textId="77777777" w:rsidR="00E5676E" w:rsidRPr="00E5676E" w:rsidRDefault="00E5676E" w:rsidP="00E5676E">
            <w:pPr>
              <w:spacing w:after="0" w:line="240" w:lineRule="auto"/>
              <w:rPr>
                <w:rFonts w:ascii="Times New Roman" w:eastAsia="Times New Roman" w:hAnsi="Times New Roman" w:cs="Times New Roman"/>
                <w:color w:val="767171"/>
                <w:sz w:val="24"/>
                <w:szCs w:val="24"/>
                <w:lang w:eastAsia="es-DO"/>
              </w:rPr>
            </w:pPr>
            <w:r w:rsidRPr="00E5676E">
              <w:rPr>
                <w:rFonts w:ascii="Times New Roman" w:eastAsia="Times New Roman" w:hAnsi="Times New Roman" w:cs="Times New Roman"/>
                <w:color w:val="767171"/>
                <w:sz w:val="24"/>
                <w:szCs w:val="24"/>
                <w:lang w:val="es-ES" w:eastAsia="es-DO"/>
              </w:rPr>
              <w:t>6.</w:t>
            </w:r>
            <w:r w:rsidRPr="00E5676E">
              <w:rPr>
                <w:rFonts w:ascii="Times New Roman" w:eastAsia="Times New Roman" w:hAnsi="Times New Roman" w:cs="Times New Roman"/>
                <w:color w:val="767171"/>
                <w:sz w:val="14"/>
                <w:szCs w:val="14"/>
                <w:lang w:val="es-ES" w:eastAsia="es-DO"/>
              </w:rPr>
              <w:t xml:space="preserve">      </w:t>
            </w:r>
            <w:r w:rsidRPr="00E5676E">
              <w:rPr>
                <w:rFonts w:ascii="Times New Roman" w:eastAsia="Times New Roman" w:hAnsi="Times New Roman" w:cs="Times New Roman"/>
                <w:color w:val="767171"/>
                <w:sz w:val="24"/>
                <w:szCs w:val="24"/>
                <w:lang w:val="es-ES" w:eastAsia="es-DO"/>
              </w:rPr>
              <w:t>AIR EUROPA / TURKISH AIRLINE</w:t>
            </w:r>
          </w:p>
        </w:tc>
        <w:tc>
          <w:tcPr>
            <w:tcW w:w="2523" w:type="dxa"/>
            <w:tcBorders>
              <w:top w:val="nil"/>
              <w:left w:val="nil"/>
              <w:bottom w:val="single" w:sz="8" w:space="0" w:color="auto"/>
              <w:right w:val="single" w:sz="8" w:space="0" w:color="auto"/>
            </w:tcBorders>
            <w:shd w:val="clear" w:color="auto" w:fill="auto"/>
            <w:hideMark/>
          </w:tcPr>
          <w:p w14:paraId="0E25410D" w14:textId="32BDA9C6" w:rsidR="00E5676E" w:rsidRPr="00E5676E" w:rsidRDefault="00EA6512" w:rsidP="00A91E3E">
            <w:pPr>
              <w:spacing w:after="0" w:line="240" w:lineRule="auto"/>
              <w:jc w:val="center"/>
              <w:rPr>
                <w:rFonts w:ascii="Times New Roman" w:eastAsia="Times New Roman" w:hAnsi="Times New Roman" w:cs="Times New Roman"/>
                <w:color w:val="767171"/>
                <w:sz w:val="24"/>
                <w:szCs w:val="24"/>
                <w:lang w:eastAsia="es-DO"/>
              </w:rPr>
            </w:pPr>
            <w:r>
              <w:rPr>
                <w:noProof/>
              </w:rPr>
              <w:drawing>
                <wp:inline distT="0" distB="0" distL="0" distR="0" wp14:anchorId="4104D06D" wp14:editId="0216985E">
                  <wp:extent cx="1552575" cy="256540"/>
                  <wp:effectExtent l="0" t="0" r="9525" b="0"/>
                  <wp:docPr id="48171755" name="Imagen 48171714" descr="Logotipo&#10;&#10;Descripción generada automáticamente">
                    <a:extLst xmlns:a="http://schemas.openxmlformats.org/drawingml/2006/main">
                      <a:ext uri="{FF2B5EF4-FFF2-40B4-BE49-F238E27FC236}">
                        <a16:creationId xmlns:a16="http://schemas.microsoft.com/office/drawing/2014/main" id="{5E176A22-B6B5-121B-658C-9F3784AF64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48171714" descr="Logotipo&#10;&#10;Descripción generada automáticamente">
                            <a:extLst>
                              <a:ext uri="{FF2B5EF4-FFF2-40B4-BE49-F238E27FC236}">
                                <a16:creationId xmlns:a16="http://schemas.microsoft.com/office/drawing/2014/main" id="{5E176A22-B6B5-121B-658C-9F3784AF64A5}"/>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02274" cy="264752"/>
                          </a:xfrm>
                          <a:prstGeom prst="rect">
                            <a:avLst/>
                          </a:prstGeom>
                          <a:noFill/>
                        </pic:spPr>
                      </pic:pic>
                    </a:graphicData>
                  </a:graphic>
                </wp:inline>
              </w:drawing>
            </w:r>
          </w:p>
        </w:tc>
      </w:tr>
      <w:tr w:rsidR="00EA6512" w:rsidRPr="00E5676E" w14:paraId="386240D0" w14:textId="77777777" w:rsidTr="003412D0">
        <w:trPr>
          <w:trHeight w:val="587"/>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39C8D05C" w14:textId="77777777" w:rsidR="00E5676E" w:rsidRPr="00E5676E" w:rsidRDefault="00E5676E" w:rsidP="00E5676E">
            <w:pPr>
              <w:spacing w:after="0" w:line="240" w:lineRule="auto"/>
              <w:rPr>
                <w:rFonts w:ascii="Times New Roman" w:eastAsia="Times New Roman" w:hAnsi="Times New Roman" w:cs="Times New Roman"/>
                <w:color w:val="767171"/>
                <w:sz w:val="24"/>
                <w:szCs w:val="24"/>
                <w:lang w:eastAsia="es-DO"/>
              </w:rPr>
            </w:pPr>
            <w:r w:rsidRPr="00E5676E">
              <w:rPr>
                <w:rFonts w:ascii="Times New Roman" w:eastAsia="Times New Roman" w:hAnsi="Times New Roman" w:cs="Times New Roman"/>
                <w:color w:val="767171"/>
                <w:sz w:val="24"/>
                <w:szCs w:val="24"/>
                <w:lang w:val="es-ES" w:eastAsia="es-DO"/>
              </w:rPr>
              <w:t>7.</w:t>
            </w:r>
            <w:r w:rsidRPr="00E5676E">
              <w:rPr>
                <w:rFonts w:ascii="Times New Roman" w:eastAsia="Times New Roman" w:hAnsi="Times New Roman" w:cs="Times New Roman"/>
                <w:color w:val="767171"/>
                <w:sz w:val="14"/>
                <w:szCs w:val="14"/>
                <w:lang w:val="es-ES" w:eastAsia="es-DO"/>
              </w:rPr>
              <w:t xml:space="preserve">      </w:t>
            </w:r>
            <w:r w:rsidRPr="00E5676E">
              <w:rPr>
                <w:rFonts w:ascii="Times New Roman" w:eastAsia="Times New Roman" w:hAnsi="Times New Roman" w:cs="Times New Roman"/>
                <w:color w:val="767171"/>
                <w:sz w:val="24"/>
                <w:szCs w:val="24"/>
                <w:lang w:val="es-ES" w:eastAsia="es-DO"/>
              </w:rPr>
              <w:t>AEROVÍAS DE MÉXICO, S.A. DE C.V. (AEROMÉXICO) y AEROLITORAL, S.A.</w:t>
            </w:r>
          </w:p>
        </w:tc>
        <w:tc>
          <w:tcPr>
            <w:tcW w:w="2523" w:type="dxa"/>
            <w:tcBorders>
              <w:top w:val="nil"/>
              <w:left w:val="nil"/>
              <w:bottom w:val="single" w:sz="8" w:space="0" w:color="auto"/>
              <w:right w:val="single" w:sz="8" w:space="0" w:color="auto"/>
            </w:tcBorders>
            <w:shd w:val="clear" w:color="auto" w:fill="auto"/>
            <w:hideMark/>
          </w:tcPr>
          <w:p w14:paraId="67EE3488" w14:textId="09841593" w:rsidR="00E5676E" w:rsidRPr="00E5676E" w:rsidRDefault="00EA6512" w:rsidP="00A91E3E">
            <w:pPr>
              <w:spacing w:after="0" w:line="240" w:lineRule="auto"/>
              <w:jc w:val="center"/>
              <w:rPr>
                <w:rFonts w:ascii="Times New Roman" w:eastAsia="Times New Roman" w:hAnsi="Times New Roman" w:cs="Times New Roman"/>
                <w:color w:val="767171"/>
                <w:sz w:val="24"/>
                <w:szCs w:val="24"/>
                <w:lang w:eastAsia="es-DO"/>
              </w:rPr>
            </w:pPr>
            <w:r>
              <w:rPr>
                <w:noProof/>
              </w:rPr>
              <w:drawing>
                <wp:inline distT="0" distB="0" distL="0" distR="0" wp14:anchorId="599FE1D7" wp14:editId="40E97287">
                  <wp:extent cx="1552575" cy="386080"/>
                  <wp:effectExtent l="0" t="0" r="9525" b="0"/>
                  <wp:docPr id="8" name="Imagen 48171715" descr="Logotipo, nombre de la empresa&#10;&#10;Descripción generada automáticamente">
                    <a:extLst xmlns:a="http://schemas.openxmlformats.org/drawingml/2006/main">
                      <a:ext uri="{FF2B5EF4-FFF2-40B4-BE49-F238E27FC236}">
                        <a16:creationId xmlns:a16="http://schemas.microsoft.com/office/drawing/2014/main" id="{C01131B7-BFF3-2218-522E-02FE4B906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48171715" descr="Logotipo, nombre de la empresa&#10;&#10;Descripción generada automáticamente">
                            <a:extLst>
                              <a:ext uri="{FF2B5EF4-FFF2-40B4-BE49-F238E27FC236}">
                                <a16:creationId xmlns:a16="http://schemas.microsoft.com/office/drawing/2014/main" id="{C01131B7-BFF3-2218-522E-02FE4B906FA0}"/>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92913" cy="396111"/>
                          </a:xfrm>
                          <a:prstGeom prst="rect">
                            <a:avLst/>
                          </a:prstGeom>
                          <a:noFill/>
                        </pic:spPr>
                      </pic:pic>
                    </a:graphicData>
                  </a:graphic>
                </wp:inline>
              </w:drawing>
            </w:r>
          </w:p>
        </w:tc>
      </w:tr>
      <w:tr w:rsidR="00EA6512" w:rsidRPr="00E5676E" w14:paraId="12FA6AAC" w14:textId="77777777" w:rsidTr="003412D0">
        <w:trPr>
          <w:trHeight w:val="587"/>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2C5D4B9F" w14:textId="77777777" w:rsidR="00E5676E" w:rsidRPr="00E5676E" w:rsidRDefault="00E5676E" w:rsidP="00E5676E">
            <w:pPr>
              <w:spacing w:after="0" w:line="240" w:lineRule="auto"/>
              <w:rPr>
                <w:rFonts w:ascii="Times New Roman" w:eastAsia="Times New Roman" w:hAnsi="Times New Roman" w:cs="Times New Roman"/>
                <w:color w:val="767171"/>
                <w:sz w:val="24"/>
                <w:szCs w:val="24"/>
                <w:lang w:val="en-GB" w:eastAsia="es-DO"/>
              </w:rPr>
            </w:pPr>
            <w:r w:rsidRPr="00E5676E">
              <w:rPr>
                <w:rFonts w:ascii="Times New Roman" w:eastAsia="Times New Roman" w:hAnsi="Times New Roman" w:cs="Times New Roman"/>
                <w:color w:val="767171"/>
                <w:sz w:val="24"/>
                <w:szCs w:val="24"/>
                <w:lang w:val="en-US" w:eastAsia="es-DO"/>
              </w:rPr>
              <w:t>8.</w:t>
            </w:r>
            <w:r w:rsidRPr="00E5676E">
              <w:rPr>
                <w:rFonts w:ascii="Times New Roman" w:eastAsia="Times New Roman" w:hAnsi="Times New Roman" w:cs="Times New Roman"/>
                <w:color w:val="767171"/>
                <w:sz w:val="14"/>
                <w:szCs w:val="14"/>
                <w:lang w:val="en-US" w:eastAsia="es-DO"/>
              </w:rPr>
              <w:t xml:space="preserve">      </w:t>
            </w:r>
            <w:r w:rsidRPr="00E5676E">
              <w:rPr>
                <w:rFonts w:ascii="Times New Roman" w:eastAsia="Times New Roman" w:hAnsi="Times New Roman" w:cs="Times New Roman"/>
                <w:color w:val="767171"/>
                <w:sz w:val="24"/>
                <w:szCs w:val="24"/>
                <w:lang w:val="en-US" w:eastAsia="es-DO"/>
              </w:rPr>
              <w:t>EW DISCOVER GMBH-AUSTRIAN AIRLINES</w:t>
            </w:r>
          </w:p>
        </w:tc>
        <w:tc>
          <w:tcPr>
            <w:tcW w:w="2523" w:type="dxa"/>
            <w:tcBorders>
              <w:top w:val="nil"/>
              <w:left w:val="nil"/>
              <w:bottom w:val="single" w:sz="8" w:space="0" w:color="auto"/>
              <w:right w:val="single" w:sz="8" w:space="0" w:color="auto"/>
            </w:tcBorders>
            <w:shd w:val="clear" w:color="auto" w:fill="auto"/>
            <w:hideMark/>
          </w:tcPr>
          <w:p w14:paraId="122AE75C" w14:textId="6F56E457" w:rsidR="00E5676E" w:rsidRPr="00E5676E" w:rsidRDefault="00EA6512" w:rsidP="00A91E3E">
            <w:pPr>
              <w:spacing w:after="0" w:line="240" w:lineRule="auto"/>
              <w:jc w:val="center"/>
              <w:rPr>
                <w:rFonts w:ascii="Times New Roman" w:eastAsia="Times New Roman" w:hAnsi="Times New Roman" w:cs="Times New Roman"/>
                <w:color w:val="767171"/>
                <w:sz w:val="24"/>
                <w:szCs w:val="24"/>
                <w:lang w:val="en-GB" w:eastAsia="es-DO"/>
              </w:rPr>
            </w:pPr>
            <w:r>
              <w:rPr>
                <w:noProof/>
              </w:rPr>
              <w:drawing>
                <wp:inline distT="0" distB="0" distL="0" distR="0" wp14:anchorId="2E5DBD51" wp14:editId="1F3F0BE6">
                  <wp:extent cx="1562735" cy="341290"/>
                  <wp:effectExtent l="0" t="0" r="0" b="1905"/>
                  <wp:docPr id="9" name="Imagen 48171717" descr="Logotipo, nombre de la empresa&#10;&#10;Descripción generada automáticamente con confianza media">
                    <a:extLst xmlns:a="http://schemas.openxmlformats.org/drawingml/2006/main">
                      <a:ext uri="{FF2B5EF4-FFF2-40B4-BE49-F238E27FC236}">
                        <a16:creationId xmlns:a16="http://schemas.microsoft.com/office/drawing/2014/main" id="{65428CFA-D670-B946-335A-3289DB9DFF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48171717" descr="Logotipo, nombre de la empresa&#10;&#10;Descripción generada automáticamente con confianza media">
                            <a:extLst>
                              <a:ext uri="{FF2B5EF4-FFF2-40B4-BE49-F238E27FC236}">
                                <a16:creationId xmlns:a16="http://schemas.microsoft.com/office/drawing/2014/main" id="{65428CFA-D670-B946-335A-3289DB9DFFF9}"/>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95397" cy="348423"/>
                          </a:xfrm>
                          <a:prstGeom prst="rect">
                            <a:avLst/>
                          </a:prstGeom>
                          <a:noFill/>
                        </pic:spPr>
                      </pic:pic>
                    </a:graphicData>
                  </a:graphic>
                </wp:inline>
              </w:drawing>
            </w:r>
          </w:p>
        </w:tc>
      </w:tr>
      <w:tr w:rsidR="00EA6512" w:rsidRPr="00E5676E" w14:paraId="3AD68A98" w14:textId="77777777" w:rsidTr="003412D0">
        <w:trPr>
          <w:trHeight w:val="299"/>
        </w:trPr>
        <w:tc>
          <w:tcPr>
            <w:tcW w:w="5377" w:type="dxa"/>
            <w:tcBorders>
              <w:top w:val="nil"/>
              <w:left w:val="single" w:sz="8" w:space="0" w:color="auto"/>
              <w:bottom w:val="single" w:sz="8" w:space="0" w:color="auto"/>
              <w:right w:val="single" w:sz="8" w:space="0" w:color="auto"/>
            </w:tcBorders>
            <w:shd w:val="clear" w:color="auto" w:fill="auto"/>
            <w:vAlign w:val="center"/>
            <w:hideMark/>
          </w:tcPr>
          <w:p w14:paraId="2BDB0F71" w14:textId="77777777" w:rsidR="00E5676E" w:rsidRPr="00E5676E" w:rsidRDefault="00E5676E" w:rsidP="00E5676E">
            <w:pPr>
              <w:spacing w:after="0" w:line="240" w:lineRule="auto"/>
              <w:rPr>
                <w:rFonts w:ascii="Times New Roman" w:eastAsia="Times New Roman" w:hAnsi="Times New Roman" w:cs="Times New Roman"/>
                <w:color w:val="767171"/>
                <w:sz w:val="24"/>
                <w:szCs w:val="24"/>
                <w:lang w:eastAsia="es-DO"/>
              </w:rPr>
            </w:pPr>
            <w:r w:rsidRPr="00E5676E">
              <w:rPr>
                <w:rFonts w:ascii="Times New Roman" w:eastAsia="Times New Roman" w:hAnsi="Times New Roman" w:cs="Times New Roman"/>
                <w:color w:val="767171"/>
                <w:sz w:val="24"/>
                <w:szCs w:val="24"/>
                <w:lang w:val="es-ES" w:eastAsia="es-DO"/>
              </w:rPr>
              <w:t>9.</w:t>
            </w:r>
            <w:r w:rsidRPr="00E5676E">
              <w:rPr>
                <w:rFonts w:ascii="Times New Roman" w:eastAsia="Times New Roman" w:hAnsi="Times New Roman" w:cs="Times New Roman"/>
                <w:color w:val="767171"/>
                <w:sz w:val="14"/>
                <w:szCs w:val="14"/>
                <w:lang w:val="es-ES" w:eastAsia="es-DO"/>
              </w:rPr>
              <w:t xml:space="preserve">      </w:t>
            </w:r>
            <w:r w:rsidRPr="00E5676E">
              <w:rPr>
                <w:rFonts w:ascii="Times New Roman" w:eastAsia="Times New Roman" w:hAnsi="Times New Roman" w:cs="Times New Roman"/>
                <w:color w:val="767171"/>
                <w:sz w:val="24"/>
                <w:szCs w:val="24"/>
                <w:lang w:val="es-ES" w:eastAsia="es-DO"/>
              </w:rPr>
              <w:t>AIR EUROPA/ETHAD AIRWAYS</w:t>
            </w:r>
          </w:p>
        </w:tc>
        <w:tc>
          <w:tcPr>
            <w:tcW w:w="2523" w:type="dxa"/>
            <w:tcBorders>
              <w:top w:val="nil"/>
              <w:left w:val="nil"/>
              <w:bottom w:val="single" w:sz="8" w:space="0" w:color="auto"/>
              <w:right w:val="single" w:sz="8" w:space="0" w:color="auto"/>
            </w:tcBorders>
            <w:shd w:val="clear" w:color="auto" w:fill="auto"/>
            <w:hideMark/>
          </w:tcPr>
          <w:p w14:paraId="0DEC3C6B" w14:textId="1F7381F8" w:rsidR="00E5676E" w:rsidRPr="00E5676E" w:rsidRDefault="00A91E3E" w:rsidP="00A91E3E">
            <w:pPr>
              <w:spacing w:after="0" w:line="240" w:lineRule="auto"/>
              <w:jc w:val="center"/>
              <w:rPr>
                <w:rFonts w:ascii="Times New Roman" w:eastAsia="Times New Roman" w:hAnsi="Times New Roman" w:cs="Times New Roman"/>
                <w:color w:val="767171"/>
                <w:sz w:val="24"/>
                <w:szCs w:val="24"/>
                <w:lang w:eastAsia="es-DO"/>
              </w:rPr>
            </w:pPr>
            <w:r>
              <w:rPr>
                <w:noProof/>
              </w:rPr>
              <w:drawing>
                <wp:inline distT="0" distB="0" distL="0" distR="0" wp14:anchorId="6C151342" wp14:editId="5985C2B4">
                  <wp:extent cx="1552575" cy="346075"/>
                  <wp:effectExtent l="0" t="0" r="9525" b="0"/>
                  <wp:docPr id="48171756" name="Imagen 48171720" descr="Texto&#10;&#10;Descripción generada automáticamente con confianza media">
                    <a:extLst xmlns:a="http://schemas.openxmlformats.org/drawingml/2006/main">
                      <a:ext uri="{FF2B5EF4-FFF2-40B4-BE49-F238E27FC236}">
                        <a16:creationId xmlns:a16="http://schemas.microsoft.com/office/drawing/2014/main" id="{3B50918D-6A09-4132-2241-4F6E863AE9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48171720" descr="Texto&#10;&#10;Descripción generada automáticamente con confianza media">
                            <a:extLst>
                              <a:ext uri="{FF2B5EF4-FFF2-40B4-BE49-F238E27FC236}">
                                <a16:creationId xmlns:a16="http://schemas.microsoft.com/office/drawing/2014/main" id="{3B50918D-6A09-4132-2241-4F6E863AE96E}"/>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0093" cy="363354"/>
                          </a:xfrm>
                          <a:prstGeom prst="rect">
                            <a:avLst/>
                          </a:prstGeom>
                          <a:noFill/>
                        </pic:spPr>
                      </pic:pic>
                    </a:graphicData>
                  </a:graphic>
                </wp:inline>
              </w:drawing>
            </w:r>
          </w:p>
        </w:tc>
      </w:tr>
    </w:tbl>
    <w:p w14:paraId="691E12AB" w14:textId="77777777" w:rsidR="008A6037" w:rsidRDefault="008A6037" w:rsidP="00766F26">
      <w:pPr>
        <w:pStyle w:val="Sinespaciado"/>
        <w:spacing w:line="360" w:lineRule="auto"/>
        <w:jc w:val="both"/>
        <w:rPr>
          <w:rFonts w:ascii="Times New Roman" w:eastAsia="Calibri" w:hAnsi="Times New Roman"/>
          <w:color w:val="767171"/>
          <w:sz w:val="24"/>
          <w:szCs w:val="24"/>
        </w:rPr>
      </w:pPr>
    </w:p>
    <w:p w14:paraId="5A242DB9" w14:textId="77777777" w:rsidR="008A6037" w:rsidRDefault="008A6037" w:rsidP="00766F26">
      <w:pPr>
        <w:pStyle w:val="Sinespaciado"/>
        <w:spacing w:line="360" w:lineRule="auto"/>
        <w:jc w:val="both"/>
        <w:rPr>
          <w:rFonts w:ascii="Times New Roman" w:eastAsia="Calibri" w:hAnsi="Times New Roman"/>
          <w:color w:val="767171"/>
          <w:sz w:val="24"/>
          <w:szCs w:val="24"/>
        </w:rPr>
      </w:pPr>
    </w:p>
    <w:p w14:paraId="2D26341E" w14:textId="01429422" w:rsidR="006B5000" w:rsidRDefault="006B5000" w:rsidP="00AD1F1E">
      <w:pPr>
        <w:pStyle w:val="Sinespaciado"/>
        <w:spacing w:line="360" w:lineRule="auto"/>
        <w:rPr>
          <w:rFonts w:ascii="Times New Roman" w:eastAsia="Calibri" w:hAnsi="Times New Roman"/>
          <w:color w:val="767171"/>
          <w:sz w:val="24"/>
          <w:szCs w:val="24"/>
        </w:rPr>
      </w:pPr>
      <w:r w:rsidRPr="00766F26">
        <w:rPr>
          <w:rFonts w:ascii="Times New Roman" w:eastAsia="Calibri" w:hAnsi="Times New Roman"/>
          <w:color w:val="767171"/>
          <w:sz w:val="24"/>
          <w:szCs w:val="24"/>
        </w:rPr>
        <w:t xml:space="preserve">Así mismo, destacamos que, fundamentados en las evaluaciones técnicas del Departamento de Transporte Aéreo, la Junta de Aviación Civil aprobó la explotación de </w:t>
      </w:r>
      <w:r w:rsidR="00121A1A">
        <w:rPr>
          <w:rFonts w:ascii="Times New Roman" w:eastAsia="Calibri" w:hAnsi="Times New Roman"/>
          <w:color w:val="767171"/>
          <w:sz w:val="24"/>
          <w:szCs w:val="24"/>
        </w:rPr>
        <w:t xml:space="preserve">tres mil setecientos </w:t>
      </w:r>
      <w:r w:rsidR="002576F3">
        <w:rPr>
          <w:rFonts w:ascii="Times New Roman" w:eastAsia="Calibri" w:hAnsi="Times New Roman"/>
          <w:color w:val="767171"/>
          <w:sz w:val="24"/>
          <w:szCs w:val="24"/>
        </w:rPr>
        <w:t xml:space="preserve">cincuenta </w:t>
      </w:r>
      <w:r w:rsidR="002576F3" w:rsidRPr="00766F26">
        <w:rPr>
          <w:rFonts w:ascii="Times New Roman" w:eastAsia="Calibri" w:hAnsi="Times New Roman"/>
          <w:color w:val="767171"/>
          <w:sz w:val="24"/>
          <w:szCs w:val="24"/>
        </w:rPr>
        <w:t>(</w:t>
      </w:r>
      <w:r w:rsidR="00666894">
        <w:rPr>
          <w:rFonts w:ascii="Times New Roman" w:eastAsia="Calibri" w:hAnsi="Times New Roman"/>
          <w:color w:val="000000" w:themeColor="text1"/>
          <w:sz w:val="24"/>
          <w:szCs w:val="24"/>
        </w:rPr>
        <w:t>3,750)</w:t>
      </w:r>
      <w:r w:rsidRPr="00121A1A">
        <w:rPr>
          <w:rFonts w:ascii="Times New Roman" w:eastAsia="Calibri" w:hAnsi="Times New Roman"/>
          <w:color w:val="000000" w:themeColor="text1"/>
          <w:sz w:val="24"/>
          <w:szCs w:val="24"/>
        </w:rPr>
        <w:t xml:space="preserve"> </w:t>
      </w:r>
      <w:r w:rsidR="00121A1A">
        <w:rPr>
          <w:rFonts w:ascii="Times New Roman" w:eastAsia="Calibri" w:hAnsi="Times New Roman"/>
          <w:color w:val="767171"/>
          <w:sz w:val="24"/>
          <w:szCs w:val="24"/>
        </w:rPr>
        <w:t>operaciones en</w:t>
      </w:r>
      <w:r w:rsidRPr="00766F26">
        <w:rPr>
          <w:rFonts w:ascii="Times New Roman" w:eastAsia="Calibri" w:hAnsi="Times New Roman"/>
          <w:color w:val="767171"/>
          <w:sz w:val="24"/>
          <w:szCs w:val="24"/>
        </w:rPr>
        <w:t xml:space="preserve"> distintos destinos a nivel mundial, quedando evidenciada la confianza que los operadores aéreos y empresas turísticas han depositado en nuestro país. Ver a continuación detalle de las rutas:</w:t>
      </w:r>
    </w:p>
    <w:tbl>
      <w:tblPr>
        <w:tblW w:w="7928" w:type="dxa"/>
        <w:tblCellMar>
          <w:left w:w="70" w:type="dxa"/>
          <w:right w:w="70" w:type="dxa"/>
        </w:tblCellMar>
        <w:tblLook w:val="04A0" w:firstRow="1" w:lastRow="0" w:firstColumn="1" w:lastColumn="0" w:noHBand="0" w:noVBand="1"/>
      </w:tblPr>
      <w:tblGrid>
        <w:gridCol w:w="260"/>
        <w:gridCol w:w="4125"/>
        <w:gridCol w:w="425"/>
        <w:gridCol w:w="3118"/>
      </w:tblGrid>
      <w:tr w:rsidR="00AD1F1E" w:rsidRPr="00AD1F1E" w14:paraId="6DE85314" w14:textId="77777777" w:rsidTr="00AD1F1E">
        <w:trPr>
          <w:trHeight w:val="330"/>
        </w:trPr>
        <w:tc>
          <w:tcPr>
            <w:tcW w:w="7928" w:type="dxa"/>
            <w:gridSpan w:val="4"/>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14E3455A"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Resumen de Rutas Aprobadas 2022</w:t>
            </w:r>
          </w:p>
        </w:tc>
      </w:tr>
      <w:tr w:rsidR="00A162CB" w:rsidRPr="00AD1F1E" w14:paraId="3FE96195" w14:textId="77777777" w:rsidTr="003412D0">
        <w:trPr>
          <w:trHeight w:val="290"/>
        </w:trPr>
        <w:tc>
          <w:tcPr>
            <w:tcW w:w="260" w:type="dxa"/>
            <w:tcBorders>
              <w:top w:val="nil"/>
              <w:left w:val="single" w:sz="8" w:space="0" w:color="auto"/>
              <w:bottom w:val="single" w:sz="8" w:space="0" w:color="auto"/>
              <w:right w:val="single" w:sz="8" w:space="0" w:color="auto"/>
            </w:tcBorders>
            <w:shd w:val="clear" w:color="auto" w:fill="auto"/>
            <w:noWrap/>
            <w:vAlign w:val="center"/>
            <w:hideMark/>
          </w:tcPr>
          <w:p w14:paraId="04C807C0"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1</w:t>
            </w:r>
          </w:p>
        </w:tc>
        <w:tc>
          <w:tcPr>
            <w:tcW w:w="4125" w:type="dxa"/>
            <w:tcBorders>
              <w:top w:val="nil"/>
              <w:left w:val="nil"/>
              <w:bottom w:val="single" w:sz="8" w:space="0" w:color="auto"/>
              <w:right w:val="single" w:sz="8" w:space="0" w:color="auto"/>
            </w:tcBorders>
            <w:shd w:val="clear" w:color="auto" w:fill="auto"/>
            <w:noWrap/>
            <w:vAlign w:val="center"/>
            <w:hideMark/>
          </w:tcPr>
          <w:p w14:paraId="08DE105E"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Boston/Puerto Plata/Boston</w:t>
            </w:r>
          </w:p>
        </w:tc>
        <w:tc>
          <w:tcPr>
            <w:tcW w:w="425" w:type="dxa"/>
            <w:tcBorders>
              <w:top w:val="nil"/>
              <w:left w:val="nil"/>
              <w:bottom w:val="single" w:sz="8" w:space="0" w:color="auto"/>
              <w:right w:val="single" w:sz="8" w:space="0" w:color="auto"/>
            </w:tcBorders>
            <w:shd w:val="clear" w:color="auto" w:fill="auto"/>
            <w:noWrap/>
            <w:vAlign w:val="center"/>
            <w:hideMark/>
          </w:tcPr>
          <w:p w14:paraId="4A26A1CB"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22</w:t>
            </w:r>
          </w:p>
        </w:tc>
        <w:tc>
          <w:tcPr>
            <w:tcW w:w="3118" w:type="dxa"/>
            <w:tcBorders>
              <w:top w:val="nil"/>
              <w:left w:val="nil"/>
              <w:bottom w:val="single" w:sz="8" w:space="0" w:color="auto"/>
              <w:right w:val="single" w:sz="8" w:space="0" w:color="auto"/>
            </w:tcBorders>
            <w:shd w:val="clear" w:color="auto" w:fill="auto"/>
            <w:noWrap/>
            <w:vAlign w:val="center"/>
            <w:hideMark/>
          </w:tcPr>
          <w:p w14:paraId="4719B2B3"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Domingo/El Salvador/ Santo Domingo</w:t>
            </w:r>
          </w:p>
        </w:tc>
      </w:tr>
      <w:tr w:rsidR="00A162CB" w:rsidRPr="00AD1F1E" w14:paraId="3E2FC826" w14:textId="77777777" w:rsidTr="003412D0">
        <w:trPr>
          <w:trHeight w:val="689"/>
        </w:trPr>
        <w:tc>
          <w:tcPr>
            <w:tcW w:w="260" w:type="dxa"/>
            <w:tcBorders>
              <w:top w:val="nil"/>
              <w:left w:val="single" w:sz="8" w:space="0" w:color="auto"/>
              <w:bottom w:val="single" w:sz="8" w:space="0" w:color="auto"/>
              <w:right w:val="single" w:sz="8" w:space="0" w:color="auto"/>
            </w:tcBorders>
            <w:shd w:val="clear" w:color="auto" w:fill="auto"/>
            <w:noWrap/>
            <w:vAlign w:val="center"/>
            <w:hideMark/>
          </w:tcPr>
          <w:p w14:paraId="775161D3"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2</w:t>
            </w:r>
          </w:p>
        </w:tc>
        <w:tc>
          <w:tcPr>
            <w:tcW w:w="4125" w:type="dxa"/>
            <w:tcBorders>
              <w:top w:val="nil"/>
              <w:left w:val="nil"/>
              <w:bottom w:val="single" w:sz="8" w:space="0" w:color="auto"/>
              <w:right w:val="single" w:sz="8" w:space="0" w:color="auto"/>
            </w:tcBorders>
            <w:shd w:val="clear" w:color="auto" w:fill="auto"/>
            <w:noWrap/>
            <w:vAlign w:val="center"/>
            <w:hideMark/>
          </w:tcPr>
          <w:p w14:paraId="0822CD8C"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Caracas/Santo Domingo /Barquisimeto/Santo Domingo/ Caracas</w:t>
            </w:r>
          </w:p>
        </w:tc>
        <w:tc>
          <w:tcPr>
            <w:tcW w:w="425" w:type="dxa"/>
            <w:tcBorders>
              <w:top w:val="nil"/>
              <w:left w:val="nil"/>
              <w:bottom w:val="single" w:sz="8" w:space="0" w:color="auto"/>
              <w:right w:val="single" w:sz="8" w:space="0" w:color="auto"/>
            </w:tcBorders>
            <w:shd w:val="clear" w:color="auto" w:fill="auto"/>
            <w:noWrap/>
            <w:vAlign w:val="center"/>
            <w:hideMark/>
          </w:tcPr>
          <w:p w14:paraId="3A342AEF"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23</w:t>
            </w:r>
          </w:p>
        </w:tc>
        <w:tc>
          <w:tcPr>
            <w:tcW w:w="3118" w:type="dxa"/>
            <w:tcBorders>
              <w:top w:val="nil"/>
              <w:left w:val="nil"/>
              <w:bottom w:val="single" w:sz="8" w:space="0" w:color="auto"/>
              <w:right w:val="single" w:sz="8" w:space="0" w:color="auto"/>
            </w:tcBorders>
            <w:shd w:val="clear" w:color="auto" w:fill="auto"/>
            <w:noWrap/>
            <w:vAlign w:val="center"/>
            <w:hideMark/>
          </w:tcPr>
          <w:p w14:paraId="7E5FD9B4"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Domingo/Fort Lauderdale/Santo Domingo</w:t>
            </w:r>
          </w:p>
        </w:tc>
      </w:tr>
    </w:tbl>
    <w:p w14:paraId="043555E4" w14:textId="2062541E" w:rsidR="00B951DB" w:rsidRDefault="00B951DB" w:rsidP="00AD1F1E">
      <w:pPr>
        <w:pStyle w:val="Sinespaciado"/>
        <w:spacing w:line="360" w:lineRule="auto"/>
        <w:rPr>
          <w:rFonts w:ascii="Times New Roman" w:eastAsia="Calibri" w:hAnsi="Times New Roman"/>
          <w:color w:val="767171"/>
          <w:sz w:val="24"/>
          <w:szCs w:val="24"/>
        </w:rPr>
      </w:pPr>
    </w:p>
    <w:p w14:paraId="7741C2BC" w14:textId="77777777" w:rsidR="00A162CB" w:rsidRPr="00766F26" w:rsidRDefault="00A162CB" w:rsidP="00AD1F1E">
      <w:pPr>
        <w:pStyle w:val="Sinespaciado"/>
        <w:spacing w:line="360" w:lineRule="auto"/>
        <w:rPr>
          <w:rFonts w:ascii="Times New Roman" w:eastAsia="Calibri" w:hAnsi="Times New Roman"/>
          <w:color w:val="767171"/>
          <w:sz w:val="24"/>
          <w:szCs w:val="24"/>
        </w:rPr>
      </w:pPr>
    </w:p>
    <w:p w14:paraId="2DAA3CE4" w14:textId="77777777" w:rsidR="006B5000" w:rsidRPr="00766F26" w:rsidRDefault="006B5000" w:rsidP="00AD1F1E">
      <w:pPr>
        <w:pStyle w:val="Sinespaciado"/>
        <w:spacing w:line="360" w:lineRule="auto"/>
        <w:rPr>
          <w:rFonts w:ascii="Arial" w:eastAsia="Calibri" w:hAnsi="Arial" w:cs="Arial"/>
          <w:color w:val="767171"/>
          <w:sz w:val="21"/>
          <w:szCs w:val="21"/>
        </w:rPr>
      </w:pPr>
    </w:p>
    <w:p w14:paraId="4F125741" w14:textId="77777777" w:rsidR="00F74FB9" w:rsidRDefault="00F74FB9" w:rsidP="00AD1F1E">
      <w:pPr>
        <w:pStyle w:val="Sinespaciado"/>
        <w:spacing w:line="360" w:lineRule="auto"/>
        <w:rPr>
          <w:rFonts w:ascii="Times New Roman" w:eastAsia="Calibri" w:hAnsi="Times New Roman"/>
          <w:color w:val="767171"/>
          <w:sz w:val="24"/>
          <w:szCs w:val="24"/>
        </w:rPr>
      </w:pPr>
    </w:p>
    <w:tbl>
      <w:tblPr>
        <w:tblW w:w="7787" w:type="dxa"/>
        <w:tblCellMar>
          <w:left w:w="70" w:type="dxa"/>
          <w:right w:w="70" w:type="dxa"/>
        </w:tblCellMar>
        <w:tblLook w:val="04A0" w:firstRow="1" w:lastRow="0" w:firstColumn="1" w:lastColumn="0" w:noHBand="0" w:noVBand="1"/>
      </w:tblPr>
      <w:tblGrid>
        <w:gridCol w:w="380"/>
        <w:gridCol w:w="4005"/>
        <w:gridCol w:w="425"/>
        <w:gridCol w:w="2977"/>
      </w:tblGrid>
      <w:tr w:rsidR="00AD1F1E" w:rsidRPr="00AD1F1E" w14:paraId="2A5BA22C" w14:textId="77777777" w:rsidTr="001D5723">
        <w:trPr>
          <w:trHeight w:val="330"/>
        </w:trPr>
        <w:tc>
          <w:tcPr>
            <w:tcW w:w="7787" w:type="dxa"/>
            <w:gridSpan w:val="4"/>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34A14833" w14:textId="77777777" w:rsidR="00AD1F1E" w:rsidRPr="00DD019E" w:rsidRDefault="00AD1F1E" w:rsidP="00AD1F1E">
            <w:pPr>
              <w:spacing w:after="0" w:line="240" w:lineRule="auto"/>
              <w:rPr>
                <w:rFonts w:ascii="Times New Roman" w:eastAsia="Times New Roman" w:hAnsi="Times New Roman" w:cs="Times New Roman"/>
                <w:b/>
                <w:bCs/>
                <w:color w:val="FFFFFF" w:themeColor="background1"/>
                <w:sz w:val="24"/>
                <w:szCs w:val="24"/>
                <w:lang w:eastAsia="es-DO"/>
              </w:rPr>
            </w:pPr>
            <w:r w:rsidRPr="00DD019E">
              <w:rPr>
                <w:rFonts w:ascii="Times New Roman" w:eastAsia="Times New Roman" w:hAnsi="Times New Roman" w:cs="Times New Roman"/>
                <w:color w:val="FFFFFF" w:themeColor="background1"/>
                <w:sz w:val="24"/>
                <w:szCs w:val="24"/>
                <w:lang w:val="es-ES" w:eastAsia="es-DO"/>
              </w:rPr>
              <w:lastRenderedPageBreak/>
              <w:t>Resumen de Rutas Aprobadas 2022</w:t>
            </w:r>
          </w:p>
        </w:tc>
      </w:tr>
      <w:tr w:rsidR="00A162CB" w:rsidRPr="00AD1F1E" w14:paraId="7DE75F44" w14:textId="77777777" w:rsidTr="003412D0">
        <w:trPr>
          <w:trHeight w:val="766"/>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14:paraId="18693D11"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3</w:t>
            </w:r>
          </w:p>
        </w:tc>
        <w:tc>
          <w:tcPr>
            <w:tcW w:w="4005" w:type="dxa"/>
            <w:tcBorders>
              <w:top w:val="nil"/>
              <w:left w:val="nil"/>
              <w:bottom w:val="single" w:sz="8" w:space="0" w:color="auto"/>
              <w:right w:val="single" w:sz="8" w:space="0" w:color="auto"/>
            </w:tcBorders>
            <w:shd w:val="clear" w:color="auto" w:fill="auto"/>
            <w:noWrap/>
            <w:vAlign w:val="center"/>
            <w:hideMark/>
          </w:tcPr>
          <w:p w14:paraId="185868CE"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Filadelfia / Punta Cana/ Filadelfia</w:t>
            </w:r>
          </w:p>
        </w:tc>
        <w:tc>
          <w:tcPr>
            <w:tcW w:w="425" w:type="dxa"/>
            <w:tcBorders>
              <w:top w:val="nil"/>
              <w:left w:val="nil"/>
              <w:bottom w:val="single" w:sz="8" w:space="0" w:color="auto"/>
              <w:right w:val="single" w:sz="8" w:space="0" w:color="auto"/>
            </w:tcBorders>
            <w:shd w:val="clear" w:color="auto" w:fill="auto"/>
            <w:noWrap/>
            <w:vAlign w:val="center"/>
            <w:hideMark/>
          </w:tcPr>
          <w:p w14:paraId="12B96016"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24</w:t>
            </w:r>
          </w:p>
        </w:tc>
        <w:tc>
          <w:tcPr>
            <w:tcW w:w="2977" w:type="dxa"/>
            <w:tcBorders>
              <w:top w:val="nil"/>
              <w:left w:val="nil"/>
              <w:bottom w:val="single" w:sz="8" w:space="0" w:color="auto"/>
              <w:right w:val="single" w:sz="8" w:space="0" w:color="auto"/>
            </w:tcBorders>
            <w:shd w:val="clear" w:color="auto" w:fill="auto"/>
            <w:noWrap/>
            <w:vAlign w:val="center"/>
            <w:hideMark/>
          </w:tcPr>
          <w:p w14:paraId="6CA7D6C6"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Domingo/Georgetown/Santo Domingo</w:t>
            </w:r>
          </w:p>
        </w:tc>
      </w:tr>
      <w:tr w:rsidR="00A162CB" w:rsidRPr="00AD1F1E" w14:paraId="324E07BB" w14:textId="77777777" w:rsidTr="003412D0">
        <w:trPr>
          <w:trHeight w:val="549"/>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14:paraId="303E9EED"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4</w:t>
            </w:r>
          </w:p>
        </w:tc>
        <w:tc>
          <w:tcPr>
            <w:tcW w:w="4005" w:type="dxa"/>
            <w:tcBorders>
              <w:top w:val="nil"/>
              <w:left w:val="nil"/>
              <w:bottom w:val="single" w:sz="8" w:space="0" w:color="auto"/>
              <w:right w:val="single" w:sz="8" w:space="0" w:color="auto"/>
            </w:tcBorders>
            <w:shd w:val="clear" w:color="auto" w:fill="auto"/>
            <w:noWrap/>
            <w:vAlign w:val="center"/>
            <w:hideMark/>
          </w:tcPr>
          <w:p w14:paraId="6D63C13D"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Lima, Perú/Punta Cana/ Lima, Perú</w:t>
            </w:r>
          </w:p>
        </w:tc>
        <w:tc>
          <w:tcPr>
            <w:tcW w:w="425" w:type="dxa"/>
            <w:tcBorders>
              <w:top w:val="nil"/>
              <w:left w:val="nil"/>
              <w:bottom w:val="single" w:sz="8" w:space="0" w:color="auto"/>
              <w:right w:val="single" w:sz="8" w:space="0" w:color="auto"/>
            </w:tcBorders>
            <w:shd w:val="clear" w:color="auto" w:fill="auto"/>
            <w:noWrap/>
            <w:vAlign w:val="center"/>
            <w:hideMark/>
          </w:tcPr>
          <w:p w14:paraId="26F92484"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25</w:t>
            </w:r>
          </w:p>
        </w:tc>
        <w:tc>
          <w:tcPr>
            <w:tcW w:w="2977" w:type="dxa"/>
            <w:tcBorders>
              <w:top w:val="nil"/>
              <w:left w:val="nil"/>
              <w:bottom w:val="single" w:sz="8" w:space="0" w:color="auto"/>
              <w:right w:val="single" w:sz="8" w:space="0" w:color="auto"/>
            </w:tcBorders>
            <w:shd w:val="clear" w:color="auto" w:fill="auto"/>
            <w:noWrap/>
            <w:vAlign w:val="center"/>
            <w:hideMark/>
          </w:tcPr>
          <w:p w14:paraId="3EFAB066"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Domingo/Guadalajara/ Santo Domingo</w:t>
            </w:r>
          </w:p>
        </w:tc>
      </w:tr>
      <w:tr w:rsidR="00A162CB" w:rsidRPr="00AD1F1E" w14:paraId="1EA4ADF4" w14:textId="77777777" w:rsidTr="003412D0">
        <w:trPr>
          <w:trHeight w:val="684"/>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14:paraId="768B6021"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5</w:t>
            </w:r>
          </w:p>
        </w:tc>
        <w:tc>
          <w:tcPr>
            <w:tcW w:w="4005" w:type="dxa"/>
            <w:tcBorders>
              <w:top w:val="nil"/>
              <w:left w:val="nil"/>
              <w:bottom w:val="single" w:sz="8" w:space="0" w:color="auto"/>
              <w:right w:val="single" w:sz="8" w:space="0" w:color="auto"/>
            </w:tcBorders>
            <w:shd w:val="clear" w:color="auto" w:fill="auto"/>
            <w:noWrap/>
            <w:vAlign w:val="center"/>
            <w:hideMark/>
          </w:tcPr>
          <w:p w14:paraId="5BF3D1F7"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Londres/Antigua/Punta Cana/Antigua/Londres.</w:t>
            </w:r>
          </w:p>
        </w:tc>
        <w:tc>
          <w:tcPr>
            <w:tcW w:w="425" w:type="dxa"/>
            <w:tcBorders>
              <w:top w:val="nil"/>
              <w:left w:val="nil"/>
              <w:bottom w:val="single" w:sz="8" w:space="0" w:color="auto"/>
              <w:right w:val="single" w:sz="8" w:space="0" w:color="auto"/>
            </w:tcBorders>
            <w:shd w:val="clear" w:color="auto" w:fill="auto"/>
            <w:noWrap/>
            <w:vAlign w:val="center"/>
            <w:hideMark/>
          </w:tcPr>
          <w:p w14:paraId="33CAD3DD"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26</w:t>
            </w:r>
          </w:p>
        </w:tc>
        <w:tc>
          <w:tcPr>
            <w:tcW w:w="2977" w:type="dxa"/>
            <w:tcBorders>
              <w:top w:val="nil"/>
              <w:left w:val="nil"/>
              <w:bottom w:val="single" w:sz="8" w:space="0" w:color="auto"/>
              <w:right w:val="single" w:sz="8" w:space="0" w:color="auto"/>
            </w:tcBorders>
            <w:shd w:val="clear" w:color="auto" w:fill="auto"/>
            <w:noWrap/>
            <w:vAlign w:val="center"/>
            <w:hideMark/>
          </w:tcPr>
          <w:p w14:paraId="072E84AE"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Domingo/Guayaquil/Santo Domingo</w:t>
            </w:r>
          </w:p>
        </w:tc>
      </w:tr>
      <w:tr w:rsidR="00A162CB" w:rsidRPr="00AD1F1E" w14:paraId="34ADA75A" w14:textId="77777777" w:rsidTr="003412D0">
        <w:trPr>
          <w:trHeight w:val="538"/>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14:paraId="2EB21999"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6</w:t>
            </w:r>
          </w:p>
        </w:tc>
        <w:tc>
          <w:tcPr>
            <w:tcW w:w="4005" w:type="dxa"/>
            <w:tcBorders>
              <w:top w:val="nil"/>
              <w:left w:val="nil"/>
              <w:bottom w:val="single" w:sz="8" w:space="0" w:color="auto"/>
              <w:right w:val="single" w:sz="8" w:space="0" w:color="auto"/>
            </w:tcBorders>
            <w:shd w:val="clear" w:color="auto" w:fill="auto"/>
            <w:noWrap/>
            <w:vAlign w:val="center"/>
            <w:hideMark/>
          </w:tcPr>
          <w:p w14:paraId="018CBFA7"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Madrid /Santo Domingo/Madrid</w:t>
            </w:r>
          </w:p>
        </w:tc>
        <w:tc>
          <w:tcPr>
            <w:tcW w:w="425" w:type="dxa"/>
            <w:tcBorders>
              <w:top w:val="nil"/>
              <w:left w:val="nil"/>
              <w:bottom w:val="single" w:sz="8" w:space="0" w:color="auto"/>
              <w:right w:val="single" w:sz="8" w:space="0" w:color="auto"/>
            </w:tcBorders>
            <w:shd w:val="clear" w:color="auto" w:fill="auto"/>
            <w:noWrap/>
            <w:vAlign w:val="center"/>
            <w:hideMark/>
          </w:tcPr>
          <w:p w14:paraId="0FA11E92"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27</w:t>
            </w:r>
          </w:p>
        </w:tc>
        <w:tc>
          <w:tcPr>
            <w:tcW w:w="2977" w:type="dxa"/>
            <w:tcBorders>
              <w:top w:val="nil"/>
              <w:left w:val="nil"/>
              <w:bottom w:val="single" w:sz="8" w:space="0" w:color="auto"/>
              <w:right w:val="single" w:sz="8" w:space="0" w:color="auto"/>
            </w:tcBorders>
            <w:shd w:val="clear" w:color="auto" w:fill="auto"/>
            <w:noWrap/>
            <w:vAlign w:val="center"/>
            <w:hideMark/>
          </w:tcPr>
          <w:p w14:paraId="331E83A9"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Domingo/Kingston/Santo Domingo</w:t>
            </w:r>
          </w:p>
        </w:tc>
      </w:tr>
      <w:tr w:rsidR="00A162CB" w:rsidRPr="00AD1F1E" w14:paraId="5521073C" w14:textId="77777777" w:rsidTr="003412D0">
        <w:trPr>
          <w:trHeight w:val="546"/>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14:paraId="04F9E554"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7</w:t>
            </w:r>
          </w:p>
        </w:tc>
        <w:tc>
          <w:tcPr>
            <w:tcW w:w="4005" w:type="dxa"/>
            <w:tcBorders>
              <w:top w:val="nil"/>
              <w:left w:val="nil"/>
              <w:bottom w:val="single" w:sz="8" w:space="0" w:color="auto"/>
              <w:right w:val="single" w:sz="8" w:space="0" w:color="auto"/>
            </w:tcBorders>
            <w:shd w:val="clear" w:color="auto" w:fill="auto"/>
            <w:noWrap/>
            <w:vAlign w:val="center"/>
            <w:hideMark/>
          </w:tcPr>
          <w:p w14:paraId="01DF7723" w14:textId="6411CFA4"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Maiquetía/ Punta Cana</w:t>
            </w:r>
            <w:r w:rsidR="00A162CB">
              <w:rPr>
                <w:rFonts w:ascii="Times New Roman" w:eastAsia="Times New Roman" w:hAnsi="Times New Roman" w:cs="Times New Roman"/>
                <w:color w:val="767171"/>
                <w:sz w:val="24"/>
                <w:szCs w:val="24"/>
                <w:lang w:val="es-ES" w:eastAsia="es-DO"/>
              </w:rPr>
              <w:t xml:space="preserve"> </w:t>
            </w:r>
            <w:r w:rsidRPr="00AD1F1E">
              <w:rPr>
                <w:rFonts w:ascii="Times New Roman" w:eastAsia="Times New Roman" w:hAnsi="Times New Roman" w:cs="Times New Roman"/>
                <w:color w:val="767171"/>
                <w:sz w:val="24"/>
                <w:szCs w:val="24"/>
                <w:lang w:val="es-ES" w:eastAsia="es-DO"/>
              </w:rPr>
              <w:t xml:space="preserve">/Maiquetía/Maracaibo/Punta Cana/ Maracaibo </w:t>
            </w:r>
          </w:p>
        </w:tc>
        <w:tc>
          <w:tcPr>
            <w:tcW w:w="425" w:type="dxa"/>
            <w:tcBorders>
              <w:top w:val="nil"/>
              <w:left w:val="nil"/>
              <w:bottom w:val="single" w:sz="8" w:space="0" w:color="auto"/>
              <w:right w:val="single" w:sz="8" w:space="0" w:color="auto"/>
            </w:tcBorders>
            <w:shd w:val="clear" w:color="auto" w:fill="auto"/>
            <w:noWrap/>
            <w:vAlign w:val="center"/>
            <w:hideMark/>
          </w:tcPr>
          <w:p w14:paraId="74EA2A9A"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28</w:t>
            </w:r>
          </w:p>
        </w:tc>
        <w:tc>
          <w:tcPr>
            <w:tcW w:w="2977" w:type="dxa"/>
            <w:tcBorders>
              <w:top w:val="nil"/>
              <w:left w:val="nil"/>
              <w:bottom w:val="single" w:sz="8" w:space="0" w:color="auto"/>
              <w:right w:val="single" w:sz="8" w:space="0" w:color="auto"/>
            </w:tcBorders>
            <w:shd w:val="clear" w:color="auto" w:fill="auto"/>
            <w:noWrap/>
            <w:vAlign w:val="center"/>
            <w:hideMark/>
          </w:tcPr>
          <w:p w14:paraId="567156F0"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Domingo/La Habana, Cuba/ Santo Domingo</w:t>
            </w:r>
          </w:p>
        </w:tc>
      </w:tr>
      <w:tr w:rsidR="00A162CB" w:rsidRPr="00AD1F1E" w14:paraId="767D3E1A" w14:textId="77777777" w:rsidTr="003412D0">
        <w:trPr>
          <w:trHeight w:val="547"/>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14:paraId="6F1F5EAA"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8</w:t>
            </w:r>
          </w:p>
        </w:tc>
        <w:tc>
          <w:tcPr>
            <w:tcW w:w="4005" w:type="dxa"/>
            <w:tcBorders>
              <w:top w:val="nil"/>
              <w:left w:val="nil"/>
              <w:bottom w:val="single" w:sz="8" w:space="0" w:color="auto"/>
              <w:right w:val="single" w:sz="8" w:space="0" w:color="auto"/>
            </w:tcBorders>
            <w:shd w:val="clear" w:color="auto" w:fill="auto"/>
            <w:noWrap/>
            <w:vAlign w:val="center"/>
            <w:hideMark/>
          </w:tcPr>
          <w:p w14:paraId="217F7FBE"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Medellín/ Santo Domingo /Medellín</w:t>
            </w:r>
          </w:p>
        </w:tc>
        <w:tc>
          <w:tcPr>
            <w:tcW w:w="425" w:type="dxa"/>
            <w:tcBorders>
              <w:top w:val="nil"/>
              <w:left w:val="nil"/>
              <w:bottom w:val="single" w:sz="8" w:space="0" w:color="auto"/>
              <w:right w:val="single" w:sz="8" w:space="0" w:color="auto"/>
            </w:tcBorders>
            <w:shd w:val="clear" w:color="auto" w:fill="auto"/>
            <w:noWrap/>
            <w:vAlign w:val="center"/>
            <w:hideMark/>
          </w:tcPr>
          <w:p w14:paraId="335469BA"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29</w:t>
            </w:r>
          </w:p>
        </w:tc>
        <w:tc>
          <w:tcPr>
            <w:tcW w:w="2977" w:type="dxa"/>
            <w:tcBorders>
              <w:top w:val="nil"/>
              <w:left w:val="nil"/>
              <w:bottom w:val="single" w:sz="8" w:space="0" w:color="auto"/>
              <w:right w:val="single" w:sz="8" w:space="0" w:color="auto"/>
            </w:tcBorders>
            <w:shd w:val="clear" w:color="auto" w:fill="auto"/>
            <w:noWrap/>
            <w:vAlign w:val="center"/>
            <w:hideMark/>
          </w:tcPr>
          <w:p w14:paraId="4868C5E8"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Domingo/México City/ Santo Domingo</w:t>
            </w:r>
          </w:p>
        </w:tc>
      </w:tr>
      <w:tr w:rsidR="00A162CB" w:rsidRPr="00AD1F1E" w14:paraId="7A6A3E65" w14:textId="77777777" w:rsidTr="003412D0">
        <w:trPr>
          <w:trHeight w:val="399"/>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14:paraId="3DC47012"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9</w:t>
            </w:r>
          </w:p>
        </w:tc>
        <w:tc>
          <w:tcPr>
            <w:tcW w:w="4005" w:type="dxa"/>
            <w:tcBorders>
              <w:top w:val="nil"/>
              <w:left w:val="nil"/>
              <w:bottom w:val="single" w:sz="8" w:space="0" w:color="auto"/>
              <w:right w:val="single" w:sz="8" w:space="0" w:color="auto"/>
            </w:tcBorders>
            <w:shd w:val="clear" w:color="auto" w:fill="auto"/>
            <w:noWrap/>
            <w:vAlign w:val="center"/>
            <w:hideMark/>
          </w:tcPr>
          <w:p w14:paraId="340C297F"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 xml:space="preserve">Medellín/Punta Cana/ Medellín </w:t>
            </w:r>
          </w:p>
        </w:tc>
        <w:tc>
          <w:tcPr>
            <w:tcW w:w="425" w:type="dxa"/>
            <w:tcBorders>
              <w:top w:val="nil"/>
              <w:left w:val="nil"/>
              <w:bottom w:val="single" w:sz="8" w:space="0" w:color="auto"/>
              <w:right w:val="single" w:sz="8" w:space="0" w:color="auto"/>
            </w:tcBorders>
            <w:shd w:val="clear" w:color="auto" w:fill="auto"/>
            <w:noWrap/>
            <w:vAlign w:val="center"/>
            <w:hideMark/>
          </w:tcPr>
          <w:p w14:paraId="51A0C780"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30</w:t>
            </w:r>
          </w:p>
        </w:tc>
        <w:tc>
          <w:tcPr>
            <w:tcW w:w="2977" w:type="dxa"/>
            <w:tcBorders>
              <w:top w:val="nil"/>
              <w:left w:val="nil"/>
              <w:bottom w:val="single" w:sz="8" w:space="0" w:color="auto"/>
              <w:right w:val="single" w:sz="8" w:space="0" w:color="auto"/>
            </w:tcBorders>
            <w:shd w:val="clear" w:color="auto" w:fill="auto"/>
            <w:noWrap/>
            <w:vAlign w:val="center"/>
            <w:hideMark/>
          </w:tcPr>
          <w:p w14:paraId="20125597"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Domingo/Montego Bay/Santo Domingo</w:t>
            </w:r>
          </w:p>
        </w:tc>
      </w:tr>
      <w:tr w:rsidR="00A162CB" w:rsidRPr="00AD1F1E" w14:paraId="41477052" w14:textId="77777777" w:rsidTr="003412D0">
        <w:trPr>
          <w:trHeight w:val="393"/>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14:paraId="58E89FE7"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10</w:t>
            </w:r>
          </w:p>
        </w:tc>
        <w:tc>
          <w:tcPr>
            <w:tcW w:w="4005" w:type="dxa"/>
            <w:tcBorders>
              <w:top w:val="nil"/>
              <w:left w:val="nil"/>
              <w:bottom w:val="single" w:sz="8" w:space="0" w:color="auto"/>
              <w:right w:val="single" w:sz="8" w:space="0" w:color="auto"/>
            </w:tcBorders>
            <w:shd w:val="clear" w:color="auto" w:fill="auto"/>
            <w:noWrap/>
            <w:vAlign w:val="center"/>
            <w:hideMark/>
          </w:tcPr>
          <w:p w14:paraId="6F4B3A74"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 xml:space="preserve">Miami/Samaná /Miami </w:t>
            </w:r>
          </w:p>
        </w:tc>
        <w:tc>
          <w:tcPr>
            <w:tcW w:w="425" w:type="dxa"/>
            <w:tcBorders>
              <w:top w:val="nil"/>
              <w:left w:val="nil"/>
              <w:bottom w:val="single" w:sz="8" w:space="0" w:color="auto"/>
              <w:right w:val="single" w:sz="8" w:space="0" w:color="auto"/>
            </w:tcBorders>
            <w:shd w:val="clear" w:color="auto" w:fill="auto"/>
            <w:noWrap/>
            <w:vAlign w:val="center"/>
            <w:hideMark/>
          </w:tcPr>
          <w:p w14:paraId="340E76AB"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31</w:t>
            </w:r>
          </w:p>
        </w:tc>
        <w:tc>
          <w:tcPr>
            <w:tcW w:w="2977" w:type="dxa"/>
            <w:tcBorders>
              <w:top w:val="nil"/>
              <w:left w:val="nil"/>
              <w:bottom w:val="single" w:sz="8" w:space="0" w:color="auto"/>
              <w:right w:val="single" w:sz="8" w:space="0" w:color="auto"/>
            </w:tcBorders>
            <w:shd w:val="clear" w:color="auto" w:fill="auto"/>
            <w:noWrap/>
            <w:vAlign w:val="center"/>
            <w:hideMark/>
          </w:tcPr>
          <w:p w14:paraId="29EB41C8"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Domingo/Monterrey/Santo Domingo</w:t>
            </w:r>
          </w:p>
        </w:tc>
      </w:tr>
      <w:tr w:rsidR="00A162CB" w:rsidRPr="00AD1F1E" w14:paraId="6616518C" w14:textId="77777777" w:rsidTr="003412D0">
        <w:trPr>
          <w:trHeight w:val="387"/>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14:paraId="6CACCB62"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11</w:t>
            </w:r>
          </w:p>
        </w:tc>
        <w:tc>
          <w:tcPr>
            <w:tcW w:w="4005" w:type="dxa"/>
            <w:tcBorders>
              <w:top w:val="nil"/>
              <w:left w:val="nil"/>
              <w:bottom w:val="single" w:sz="8" w:space="0" w:color="auto"/>
              <w:right w:val="single" w:sz="8" w:space="0" w:color="auto"/>
            </w:tcBorders>
            <w:shd w:val="clear" w:color="auto" w:fill="auto"/>
            <w:noWrap/>
            <w:vAlign w:val="center"/>
            <w:hideMark/>
          </w:tcPr>
          <w:p w14:paraId="3C036763"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París-Orly/Punta Cana/París-Orly</w:t>
            </w:r>
          </w:p>
        </w:tc>
        <w:tc>
          <w:tcPr>
            <w:tcW w:w="425" w:type="dxa"/>
            <w:tcBorders>
              <w:top w:val="nil"/>
              <w:left w:val="nil"/>
              <w:bottom w:val="single" w:sz="8" w:space="0" w:color="auto"/>
              <w:right w:val="single" w:sz="8" w:space="0" w:color="auto"/>
            </w:tcBorders>
            <w:shd w:val="clear" w:color="auto" w:fill="auto"/>
            <w:noWrap/>
            <w:vAlign w:val="center"/>
            <w:hideMark/>
          </w:tcPr>
          <w:p w14:paraId="69A2134F"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32</w:t>
            </w:r>
          </w:p>
        </w:tc>
        <w:tc>
          <w:tcPr>
            <w:tcW w:w="2977" w:type="dxa"/>
            <w:tcBorders>
              <w:top w:val="nil"/>
              <w:left w:val="nil"/>
              <w:bottom w:val="single" w:sz="8" w:space="0" w:color="auto"/>
              <w:right w:val="single" w:sz="8" w:space="0" w:color="auto"/>
            </w:tcBorders>
            <w:shd w:val="clear" w:color="auto" w:fill="auto"/>
            <w:noWrap/>
            <w:vAlign w:val="center"/>
            <w:hideMark/>
          </w:tcPr>
          <w:p w14:paraId="09CBAF72"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Domingo/Nassau/Santo Domingo</w:t>
            </w:r>
          </w:p>
        </w:tc>
      </w:tr>
      <w:tr w:rsidR="00A162CB" w:rsidRPr="00AD1F1E" w14:paraId="1F1BA242" w14:textId="77777777" w:rsidTr="003412D0">
        <w:trPr>
          <w:trHeight w:val="523"/>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14:paraId="01435D5A"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12</w:t>
            </w:r>
          </w:p>
        </w:tc>
        <w:tc>
          <w:tcPr>
            <w:tcW w:w="4005" w:type="dxa"/>
            <w:tcBorders>
              <w:top w:val="nil"/>
              <w:left w:val="nil"/>
              <w:bottom w:val="single" w:sz="8" w:space="0" w:color="auto"/>
              <w:right w:val="single" w:sz="8" w:space="0" w:color="auto"/>
            </w:tcBorders>
            <w:shd w:val="clear" w:color="auto" w:fill="auto"/>
            <w:noWrap/>
            <w:vAlign w:val="center"/>
            <w:hideMark/>
          </w:tcPr>
          <w:p w14:paraId="1060F1FB"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 xml:space="preserve">Punta Cana /Buenos Aires/Punta Cana </w:t>
            </w:r>
          </w:p>
        </w:tc>
        <w:tc>
          <w:tcPr>
            <w:tcW w:w="425" w:type="dxa"/>
            <w:tcBorders>
              <w:top w:val="nil"/>
              <w:left w:val="nil"/>
              <w:bottom w:val="single" w:sz="8" w:space="0" w:color="auto"/>
              <w:right w:val="single" w:sz="8" w:space="0" w:color="auto"/>
            </w:tcBorders>
            <w:shd w:val="clear" w:color="auto" w:fill="auto"/>
            <w:noWrap/>
            <w:vAlign w:val="center"/>
            <w:hideMark/>
          </w:tcPr>
          <w:p w14:paraId="722FEB12"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33</w:t>
            </w:r>
          </w:p>
        </w:tc>
        <w:tc>
          <w:tcPr>
            <w:tcW w:w="2977" w:type="dxa"/>
            <w:tcBorders>
              <w:top w:val="nil"/>
              <w:left w:val="nil"/>
              <w:bottom w:val="single" w:sz="8" w:space="0" w:color="auto"/>
              <w:right w:val="single" w:sz="8" w:space="0" w:color="auto"/>
            </w:tcBorders>
            <w:shd w:val="clear" w:color="auto" w:fill="auto"/>
            <w:noWrap/>
            <w:vAlign w:val="center"/>
            <w:hideMark/>
          </w:tcPr>
          <w:p w14:paraId="335A026B"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Domingo/Nueva York/ Santo Domingo</w:t>
            </w:r>
          </w:p>
        </w:tc>
      </w:tr>
      <w:tr w:rsidR="00A162CB" w:rsidRPr="00AD1F1E" w14:paraId="1BBA60BE" w14:textId="77777777" w:rsidTr="003412D0">
        <w:trPr>
          <w:trHeight w:val="91"/>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14:paraId="022C7A39"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13</w:t>
            </w:r>
          </w:p>
        </w:tc>
        <w:tc>
          <w:tcPr>
            <w:tcW w:w="4005" w:type="dxa"/>
            <w:tcBorders>
              <w:top w:val="nil"/>
              <w:left w:val="nil"/>
              <w:bottom w:val="single" w:sz="8" w:space="0" w:color="auto"/>
              <w:right w:val="single" w:sz="8" w:space="0" w:color="auto"/>
            </w:tcBorders>
            <w:shd w:val="clear" w:color="auto" w:fill="auto"/>
            <w:noWrap/>
            <w:vAlign w:val="center"/>
            <w:hideMark/>
          </w:tcPr>
          <w:p w14:paraId="7F5991AE"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Punta Cana /Brasilia /Punta Cana</w:t>
            </w:r>
          </w:p>
        </w:tc>
        <w:tc>
          <w:tcPr>
            <w:tcW w:w="425" w:type="dxa"/>
            <w:tcBorders>
              <w:top w:val="nil"/>
              <w:left w:val="nil"/>
              <w:bottom w:val="single" w:sz="8" w:space="0" w:color="auto"/>
              <w:right w:val="single" w:sz="8" w:space="0" w:color="auto"/>
            </w:tcBorders>
            <w:shd w:val="clear" w:color="auto" w:fill="auto"/>
            <w:noWrap/>
            <w:vAlign w:val="center"/>
            <w:hideMark/>
          </w:tcPr>
          <w:p w14:paraId="2A36AA2A"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34</w:t>
            </w:r>
          </w:p>
        </w:tc>
        <w:tc>
          <w:tcPr>
            <w:tcW w:w="2977" w:type="dxa"/>
            <w:tcBorders>
              <w:top w:val="nil"/>
              <w:left w:val="nil"/>
              <w:bottom w:val="single" w:sz="8" w:space="0" w:color="auto"/>
              <w:right w:val="single" w:sz="8" w:space="0" w:color="auto"/>
            </w:tcBorders>
            <w:shd w:val="clear" w:color="auto" w:fill="auto"/>
            <w:noWrap/>
            <w:vAlign w:val="center"/>
            <w:hideMark/>
          </w:tcPr>
          <w:p w14:paraId="0E2AD1AC"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Domingo/Panamá/ Santo Domingo</w:t>
            </w:r>
          </w:p>
        </w:tc>
      </w:tr>
      <w:tr w:rsidR="00A162CB" w:rsidRPr="00AD1F1E" w14:paraId="64963D83" w14:textId="77777777" w:rsidTr="003412D0">
        <w:trPr>
          <w:trHeight w:val="85"/>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14:paraId="581E27C6"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14</w:t>
            </w:r>
          </w:p>
        </w:tc>
        <w:tc>
          <w:tcPr>
            <w:tcW w:w="4005" w:type="dxa"/>
            <w:tcBorders>
              <w:top w:val="nil"/>
              <w:left w:val="nil"/>
              <w:bottom w:val="single" w:sz="8" w:space="0" w:color="auto"/>
              <w:right w:val="single" w:sz="8" w:space="0" w:color="auto"/>
            </w:tcBorders>
            <w:shd w:val="clear" w:color="auto" w:fill="auto"/>
            <w:noWrap/>
            <w:vAlign w:val="center"/>
            <w:hideMark/>
          </w:tcPr>
          <w:p w14:paraId="17E8AD1A"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Punta Cana /Madrid/Punta Cana</w:t>
            </w:r>
          </w:p>
        </w:tc>
        <w:tc>
          <w:tcPr>
            <w:tcW w:w="425" w:type="dxa"/>
            <w:tcBorders>
              <w:top w:val="nil"/>
              <w:left w:val="nil"/>
              <w:bottom w:val="single" w:sz="8" w:space="0" w:color="auto"/>
              <w:right w:val="single" w:sz="8" w:space="0" w:color="auto"/>
            </w:tcBorders>
            <w:shd w:val="clear" w:color="auto" w:fill="auto"/>
            <w:noWrap/>
            <w:vAlign w:val="center"/>
            <w:hideMark/>
          </w:tcPr>
          <w:p w14:paraId="54456D93"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35</w:t>
            </w:r>
          </w:p>
        </w:tc>
        <w:tc>
          <w:tcPr>
            <w:tcW w:w="2977" w:type="dxa"/>
            <w:tcBorders>
              <w:top w:val="nil"/>
              <w:left w:val="nil"/>
              <w:bottom w:val="single" w:sz="8" w:space="0" w:color="auto"/>
              <w:right w:val="single" w:sz="8" w:space="0" w:color="auto"/>
            </w:tcBorders>
            <w:shd w:val="clear" w:color="auto" w:fill="auto"/>
            <w:noWrap/>
            <w:vAlign w:val="center"/>
            <w:hideMark/>
          </w:tcPr>
          <w:p w14:paraId="068983E9"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Domingo/Paramaribo/Santo Domingo</w:t>
            </w:r>
          </w:p>
        </w:tc>
      </w:tr>
      <w:tr w:rsidR="00A162CB" w:rsidRPr="00AD1F1E" w14:paraId="6083961D" w14:textId="77777777" w:rsidTr="003412D0">
        <w:trPr>
          <w:trHeight w:val="41"/>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14:paraId="72C2A972"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15</w:t>
            </w:r>
          </w:p>
        </w:tc>
        <w:tc>
          <w:tcPr>
            <w:tcW w:w="4005" w:type="dxa"/>
            <w:tcBorders>
              <w:top w:val="nil"/>
              <w:left w:val="nil"/>
              <w:bottom w:val="single" w:sz="8" w:space="0" w:color="auto"/>
              <w:right w:val="single" w:sz="8" w:space="0" w:color="auto"/>
            </w:tcBorders>
            <w:shd w:val="clear" w:color="auto" w:fill="auto"/>
            <w:noWrap/>
            <w:vAlign w:val="center"/>
            <w:hideMark/>
          </w:tcPr>
          <w:p w14:paraId="30EB78F8"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Punta Cana /Sao Paulo/Punta Cana</w:t>
            </w:r>
          </w:p>
        </w:tc>
        <w:tc>
          <w:tcPr>
            <w:tcW w:w="425" w:type="dxa"/>
            <w:tcBorders>
              <w:top w:val="nil"/>
              <w:left w:val="nil"/>
              <w:bottom w:val="single" w:sz="8" w:space="0" w:color="auto"/>
              <w:right w:val="single" w:sz="8" w:space="0" w:color="auto"/>
            </w:tcBorders>
            <w:shd w:val="clear" w:color="auto" w:fill="auto"/>
            <w:noWrap/>
            <w:vAlign w:val="center"/>
            <w:hideMark/>
          </w:tcPr>
          <w:p w14:paraId="548C93FD"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36</w:t>
            </w:r>
          </w:p>
        </w:tc>
        <w:tc>
          <w:tcPr>
            <w:tcW w:w="2977" w:type="dxa"/>
            <w:tcBorders>
              <w:top w:val="nil"/>
              <w:left w:val="nil"/>
              <w:bottom w:val="single" w:sz="8" w:space="0" w:color="auto"/>
              <w:right w:val="single" w:sz="8" w:space="0" w:color="auto"/>
            </w:tcBorders>
            <w:shd w:val="clear" w:color="auto" w:fill="auto"/>
            <w:noWrap/>
            <w:vAlign w:val="center"/>
            <w:hideMark/>
          </w:tcPr>
          <w:p w14:paraId="30163F35"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Domingo/Quito/Santo Domingo</w:t>
            </w:r>
          </w:p>
        </w:tc>
      </w:tr>
      <w:tr w:rsidR="00A162CB" w:rsidRPr="00AD1F1E" w14:paraId="579A1F29" w14:textId="77777777" w:rsidTr="003412D0">
        <w:trPr>
          <w:trHeight w:val="41"/>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14:paraId="3322C9C7"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16</w:t>
            </w:r>
          </w:p>
        </w:tc>
        <w:tc>
          <w:tcPr>
            <w:tcW w:w="4005" w:type="dxa"/>
            <w:tcBorders>
              <w:top w:val="nil"/>
              <w:left w:val="nil"/>
              <w:bottom w:val="single" w:sz="8" w:space="0" w:color="auto"/>
              <w:right w:val="single" w:sz="8" w:space="0" w:color="auto"/>
            </w:tcBorders>
            <w:shd w:val="clear" w:color="auto" w:fill="auto"/>
            <w:noWrap/>
            <w:vAlign w:val="center"/>
            <w:hideMark/>
          </w:tcPr>
          <w:p w14:paraId="58A398B4"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 /Barranquilla/Santo Domingo</w:t>
            </w:r>
          </w:p>
        </w:tc>
        <w:tc>
          <w:tcPr>
            <w:tcW w:w="425" w:type="dxa"/>
            <w:tcBorders>
              <w:top w:val="nil"/>
              <w:left w:val="nil"/>
              <w:bottom w:val="single" w:sz="8" w:space="0" w:color="auto"/>
              <w:right w:val="single" w:sz="8" w:space="0" w:color="auto"/>
            </w:tcBorders>
            <w:shd w:val="clear" w:color="auto" w:fill="auto"/>
            <w:noWrap/>
            <w:vAlign w:val="center"/>
            <w:hideMark/>
          </w:tcPr>
          <w:p w14:paraId="17262130" w14:textId="77777777" w:rsidR="00AD1F1E" w:rsidRPr="00AD1F1E" w:rsidRDefault="00AD1F1E" w:rsidP="00AD1F1E">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37</w:t>
            </w:r>
          </w:p>
        </w:tc>
        <w:tc>
          <w:tcPr>
            <w:tcW w:w="2977" w:type="dxa"/>
            <w:tcBorders>
              <w:top w:val="nil"/>
              <w:left w:val="nil"/>
              <w:bottom w:val="single" w:sz="8" w:space="0" w:color="auto"/>
              <w:right w:val="single" w:sz="8" w:space="0" w:color="auto"/>
            </w:tcBorders>
            <w:shd w:val="clear" w:color="auto" w:fill="auto"/>
            <w:noWrap/>
            <w:vAlign w:val="center"/>
            <w:hideMark/>
          </w:tcPr>
          <w:p w14:paraId="2CD3E237"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Domingo/Sanford/ Santo Domingo</w:t>
            </w:r>
          </w:p>
        </w:tc>
      </w:tr>
      <w:tr w:rsidR="00A162CB" w:rsidRPr="00E3500D" w14:paraId="76FA1895" w14:textId="77777777" w:rsidTr="003412D0">
        <w:trPr>
          <w:trHeight w:val="206"/>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14:paraId="4EAA572A" w14:textId="77777777" w:rsidR="00AD1F1E" w:rsidRPr="00AD1F1E" w:rsidRDefault="00AD1F1E" w:rsidP="00AD1F1E">
            <w:pPr>
              <w:spacing w:after="0" w:line="240" w:lineRule="auto"/>
              <w:jc w:val="both"/>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17</w:t>
            </w:r>
          </w:p>
        </w:tc>
        <w:tc>
          <w:tcPr>
            <w:tcW w:w="4005" w:type="dxa"/>
            <w:tcBorders>
              <w:top w:val="nil"/>
              <w:left w:val="nil"/>
              <w:bottom w:val="single" w:sz="8" w:space="0" w:color="auto"/>
              <w:right w:val="single" w:sz="8" w:space="0" w:color="auto"/>
            </w:tcBorders>
            <w:shd w:val="clear" w:color="auto" w:fill="auto"/>
            <w:noWrap/>
            <w:vAlign w:val="center"/>
            <w:hideMark/>
          </w:tcPr>
          <w:p w14:paraId="77DEB5FA"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 Fort-de-France/Santo Domingo</w:t>
            </w:r>
          </w:p>
        </w:tc>
        <w:tc>
          <w:tcPr>
            <w:tcW w:w="425" w:type="dxa"/>
            <w:tcBorders>
              <w:top w:val="nil"/>
              <w:left w:val="nil"/>
              <w:bottom w:val="single" w:sz="8" w:space="0" w:color="auto"/>
              <w:right w:val="single" w:sz="8" w:space="0" w:color="auto"/>
            </w:tcBorders>
            <w:shd w:val="clear" w:color="auto" w:fill="auto"/>
            <w:noWrap/>
            <w:vAlign w:val="center"/>
            <w:hideMark/>
          </w:tcPr>
          <w:p w14:paraId="35F84237" w14:textId="77777777" w:rsidR="00AD1F1E" w:rsidRPr="00AD1F1E" w:rsidRDefault="00AD1F1E" w:rsidP="00AD1F1E">
            <w:pPr>
              <w:spacing w:after="0" w:line="240" w:lineRule="auto"/>
              <w:jc w:val="both"/>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38</w:t>
            </w:r>
          </w:p>
        </w:tc>
        <w:tc>
          <w:tcPr>
            <w:tcW w:w="2977" w:type="dxa"/>
            <w:tcBorders>
              <w:top w:val="nil"/>
              <w:left w:val="nil"/>
              <w:bottom w:val="single" w:sz="8" w:space="0" w:color="auto"/>
              <w:right w:val="single" w:sz="8" w:space="0" w:color="auto"/>
            </w:tcBorders>
            <w:shd w:val="clear" w:color="auto" w:fill="auto"/>
            <w:noWrap/>
            <w:vAlign w:val="center"/>
            <w:hideMark/>
          </w:tcPr>
          <w:p w14:paraId="1010FE57"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val="en-GB" w:eastAsia="es-DO"/>
              </w:rPr>
            </w:pPr>
            <w:r w:rsidRPr="00AD1F1E">
              <w:rPr>
                <w:rFonts w:ascii="Times New Roman" w:eastAsia="Times New Roman" w:hAnsi="Times New Roman" w:cs="Times New Roman"/>
                <w:color w:val="767171"/>
                <w:sz w:val="24"/>
                <w:szCs w:val="24"/>
                <w:lang w:val="en-US" w:eastAsia="es-DO"/>
              </w:rPr>
              <w:t>Santo Domingo/St. Petersburg-Clearwater/Santo Domingo</w:t>
            </w:r>
          </w:p>
        </w:tc>
      </w:tr>
      <w:tr w:rsidR="00A162CB" w:rsidRPr="00AD1F1E" w14:paraId="2691F7B1" w14:textId="77777777" w:rsidTr="003412D0">
        <w:trPr>
          <w:trHeight w:val="58"/>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14:paraId="738E092E" w14:textId="77777777" w:rsidR="00AD1F1E" w:rsidRPr="00AD1F1E" w:rsidRDefault="00AD1F1E" w:rsidP="00AD1F1E">
            <w:pPr>
              <w:spacing w:after="0" w:line="240" w:lineRule="auto"/>
              <w:jc w:val="both"/>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18</w:t>
            </w:r>
          </w:p>
        </w:tc>
        <w:tc>
          <w:tcPr>
            <w:tcW w:w="4005" w:type="dxa"/>
            <w:tcBorders>
              <w:top w:val="nil"/>
              <w:left w:val="nil"/>
              <w:bottom w:val="single" w:sz="8" w:space="0" w:color="auto"/>
              <w:right w:val="single" w:sz="8" w:space="0" w:color="auto"/>
            </w:tcBorders>
            <w:shd w:val="clear" w:color="auto" w:fill="auto"/>
            <w:noWrap/>
            <w:vAlign w:val="center"/>
            <w:hideMark/>
          </w:tcPr>
          <w:p w14:paraId="2B03300F"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Domingo/Barbados/Santo Domingo</w:t>
            </w:r>
          </w:p>
        </w:tc>
        <w:tc>
          <w:tcPr>
            <w:tcW w:w="425" w:type="dxa"/>
            <w:tcBorders>
              <w:top w:val="nil"/>
              <w:left w:val="nil"/>
              <w:bottom w:val="single" w:sz="8" w:space="0" w:color="auto"/>
              <w:right w:val="single" w:sz="8" w:space="0" w:color="auto"/>
            </w:tcBorders>
            <w:shd w:val="clear" w:color="auto" w:fill="auto"/>
            <w:noWrap/>
            <w:vAlign w:val="center"/>
            <w:hideMark/>
          </w:tcPr>
          <w:p w14:paraId="34577D27" w14:textId="77777777" w:rsidR="00AD1F1E" w:rsidRPr="00AD1F1E" w:rsidRDefault="00AD1F1E" w:rsidP="00AD1F1E">
            <w:pPr>
              <w:spacing w:after="0" w:line="240" w:lineRule="auto"/>
              <w:jc w:val="both"/>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39</w:t>
            </w:r>
          </w:p>
        </w:tc>
        <w:tc>
          <w:tcPr>
            <w:tcW w:w="2977" w:type="dxa"/>
            <w:tcBorders>
              <w:top w:val="nil"/>
              <w:left w:val="nil"/>
              <w:bottom w:val="single" w:sz="8" w:space="0" w:color="auto"/>
              <w:right w:val="single" w:sz="8" w:space="0" w:color="auto"/>
            </w:tcBorders>
            <w:shd w:val="clear" w:color="auto" w:fill="auto"/>
            <w:noWrap/>
            <w:vAlign w:val="center"/>
            <w:hideMark/>
          </w:tcPr>
          <w:p w14:paraId="1B690282"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Domingo/Toronto/Santo Domingo</w:t>
            </w:r>
          </w:p>
        </w:tc>
      </w:tr>
      <w:tr w:rsidR="00A162CB" w:rsidRPr="00AD1F1E" w14:paraId="2790D8EF" w14:textId="77777777" w:rsidTr="003412D0">
        <w:trPr>
          <w:trHeight w:val="52"/>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14:paraId="48D7F932" w14:textId="77777777" w:rsidR="00AD1F1E" w:rsidRPr="00AD1F1E" w:rsidRDefault="00AD1F1E" w:rsidP="00AD1F1E">
            <w:pPr>
              <w:spacing w:after="0" w:line="240" w:lineRule="auto"/>
              <w:jc w:val="both"/>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19</w:t>
            </w:r>
          </w:p>
        </w:tc>
        <w:tc>
          <w:tcPr>
            <w:tcW w:w="4005" w:type="dxa"/>
            <w:tcBorders>
              <w:top w:val="nil"/>
              <w:left w:val="nil"/>
              <w:bottom w:val="single" w:sz="8" w:space="0" w:color="auto"/>
              <w:right w:val="single" w:sz="8" w:space="0" w:color="auto"/>
            </w:tcBorders>
            <w:shd w:val="clear" w:color="auto" w:fill="auto"/>
            <w:noWrap/>
            <w:vAlign w:val="center"/>
            <w:hideMark/>
          </w:tcPr>
          <w:p w14:paraId="207FE056"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Santo Domingo/Cancún/ Santo Domingo</w:t>
            </w:r>
          </w:p>
        </w:tc>
        <w:tc>
          <w:tcPr>
            <w:tcW w:w="425" w:type="dxa"/>
            <w:tcBorders>
              <w:top w:val="nil"/>
              <w:left w:val="nil"/>
              <w:bottom w:val="single" w:sz="8" w:space="0" w:color="auto"/>
              <w:right w:val="single" w:sz="8" w:space="0" w:color="auto"/>
            </w:tcBorders>
            <w:shd w:val="clear" w:color="auto" w:fill="auto"/>
            <w:noWrap/>
            <w:vAlign w:val="center"/>
            <w:hideMark/>
          </w:tcPr>
          <w:p w14:paraId="64CE0FAB" w14:textId="77777777" w:rsidR="00AD1F1E" w:rsidRPr="00AD1F1E" w:rsidRDefault="00AD1F1E" w:rsidP="00AD1F1E">
            <w:pPr>
              <w:spacing w:after="0" w:line="240" w:lineRule="auto"/>
              <w:jc w:val="both"/>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40</w:t>
            </w:r>
          </w:p>
        </w:tc>
        <w:tc>
          <w:tcPr>
            <w:tcW w:w="2977" w:type="dxa"/>
            <w:tcBorders>
              <w:top w:val="nil"/>
              <w:left w:val="nil"/>
              <w:bottom w:val="single" w:sz="8" w:space="0" w:color="auto"/>
              <w:right w:val="single" w:sz="8" w:space="0" w:color="auto"/>
            </w:tcBorders>
            <w:shd w:val="clear" w:color="auto" w:fill="auto"/>
            <w:noWrap/>
            <w:vAlign w:val="center"/>
            <w:hideMark/>
          </w:tcPr>
          <w:p w14:paraId="503BF773" w14:textId="77777777" w:rsidR="00AD1F1E" w:rsidRPr="00AD1F1E" w:rsidRDefault="00AD1F1E" w:rsidP="00A162CB">
            <w:pPr>
              <w:spacing w:after="0" w:line="240" w:lineRule="auto"/>
              <w:rPr>
                <w:rFonts w:ascii="Times New Roman" w:eastAsia="Times New Roman" w:hAnsi="Times New Roman" w:cs="Times New Roman"/>
                <w:color w:val="767171"/>
                <w:sz w:val="24"/>
                <w:szCs w:val="24"/>
                <w:lang w:eastAsia="es-DO"/>
              </w:rPr>
            </w:pPr>
            <w:r w:rsidRPr="00AD1F1E">
              <w:rPr>
                <w:rFonts w:ascii="Times New Roman" w:eastAsia="Times New Roman" w:hAnsi="Times New Roman" w:cs="Times New Roman"/>
                <w:color w:val="767171"/>
                <w:sz w:val="24"/>
                <w:szCs w:val="24"/>
                <w:lang w:val="es-ES" w:eastAsia="es-DO"/>
              </w:rPr>
              <w:t>Tampa/ Punta Cana/ Tampa</w:t>
            </w:r>
          </w:p>
        </w:tc>
      </w:tr>
    </w:tbl>
    <w:p w14:paraId="77AE28BB" w14:textId="77777777" w:rsidR="004E7464" w:rsidRDefault="004E7464" w:rsidP="00766F26">
      <w:pPr>
        <w:pStyle w:val="Sinespaciado"/>
        <w:spacing w:line="360" w:lineRule="auto"/>
        <w:jc w:val="both"/>
        <w:rPr>
          <w:rFonts w:ascii="Times New Roman" w:eastAsia="Calibri" w:hAnsi="Times New Roman"/>
          <w:color w:val="767171"/>
          <w:sz w:val="24"/>
          <w:szCs w:val="24"/>
        </w:rPr>
      </w:pPr>
    </w:p>
    <w:tbl>
      <w:tblPr>
        <w:tblW w:w="7787" w:type="dxa"/>
        <w:tblCellMar>
          <w:left w:w="70" w:type="dxa"/>
          <w:right w:w="70" w:type="dxa"/>
        </w:tblCellMar>
        <w:tblLook w:val="04A0" w:firstRow="1" w:lastRow="0" w:firstColumn="1" w:lastColumn="0" w:noHBand="0" w:noVBand="1"/>
      </w:tblPr>
      <w:tblGrid>
        <w:gridCol w:w="380"/>
        <w:gridCol w:w="4005"/>
        <w:gridCol w:w="425"/>
        <w:gridCol w:w="2977"/>
      </w:tblGrid>
      <w:tr w:rsidR="001D5723" w:rsidRPr="001D5723" w14:paraId="1A5FDB84" w14:textId="77777777" w:rsidTr="001D5723">
        <w:trPr>
          <w:trHeight w:val="330"/>
        </w:trPr>
        <w:tc>
          <w:tcPr>
            <w:tcW w:w="7787" w:type="dxa"/>
            <w:gridSpan w:val="4"/>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6D3EB984" w14:textId="77777777" w:rsidR="001D5723" w:rsidRPr="001D5723" w:rsidRDefault="001D5723" w:rsidP="003412D0">
            <w:pPr>
              <w:spacing w:after="0" w:line="240" w:lineRule="auto"/>
              <w:rPr>
                <w:rFonts w:ascii="Times New Roman" w:eastAsia="Times New Roman" w:hAnsi="Times New Roman" w:cs="Times New Roman"/>
                <w:color w:val="76717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lastRenderedPageBreak/>
              <w:t>Resumen de Rutas Aprobadas 2022</w:t>
            </w:r>
          </w:p>
        </w:tc>
      </w:tr>
      <w:tr w:rsidR="003412D0" w:rsidRPr="001D5723" w14:paraId="113908C9" w14:textId="77777777" w:rsidTr="003412D0">
        <w:trPr>
          <w:trHeight w:val="340"/>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14:paraId="6A75136B" w14:textId="77777777" w:rsidR="001D5723" w:rsidRPr="001D5723" w:rsidRDefault="001D5723" w:rsidP="001D5723">
            <w:pPr>
              <w:spacing w:after="0" w:line="240" w:lineRule="auto"/>
              <w:jc w:val="both"/>
              <w:rPr>
                <w:rFonts w:ascii="Times New Roman" w:eastAsia="Times New Roman" w:hAnsi="Times New Roman" w:cs="Times New Roman"/>
                <w:color w:val="767171"/>
                <w:sz w:val="24"/>
                <w:szCs w:val="24"/>
                <w:lang w:eastAsia="es-DO"/>
              </w:rPr>
            </w:pPr>
            <w:r w:rsidRPr="001D5723">
              <w:rPr>
                <w:rFonts w:ascii="Times New Roman" w:eastAsia="Times New Roman" w:hAnsi="Times New Roman" w:cs="Times New Roman"/>
                <w:color w:val="767171"/>
                <w:sz w:val="24"/>
                <w:szCs w:val="24"/>
                <w:lang w:val="es-ES" w:eastAsia="es-DO"/>
              </w:rPr>
              <w:t>20</w:t>
            </w:r>
          </w:p>
        </w:tc>
        <w:tc>
          <w:tcPr>
            <w:tcW w:w="4005" w:type="dxa"/>
            <w:tcBorders>
              <w:top w:val="nil"/>
              <w:left w:val="nil"/>
              <w:bottom w:val="single" w:sz="8" w:space="0" w:color="auto"/>
              <w:right w:val="single" w:sz="8" w:space="0" w:color="auto"/>
            </w:tcBorders>
            <w:shd w:val="clear" w:color="auto" w:fill="auto"/>
            <w:noWrap/>
            <w:vAlign w:val="center"/>
            <w:hideMark/>
          </w:tcPr>
          <w:p w14:paraId="2876E01E" w14:textId="77777777" w:rsidR="001D5723" w:rsidRPr="001D5723" w:rsidRDefault="001D5723" w:rsidP="001D5723">
            <w:pPr>
              <w:spacing w:after="0" w:line="240" w:lineRule="auto"/>
              <w:rPr>
                <w:rFonts w:ascii="Times New Roman" w:eastAsia="Times New Roman" w:hAnsi="Times New Roman" w:cs="Times New Roman"/>
                <w:color w:val="767171"/>
                <w:sz w:val="24"/>
                <w:szCs w:val="24"/>
                <w:lang w:eastAsia="es-DO"/>
              </w:rPr>
            </w:pPr>
            <w:r w:rsidRPr="001D5723">
              <w:rPr>
                <w:rFonts w:ascii="Times New Roman" w:eastAsia="Times New Roman" w:hAnsi="Times New Roman" w:cs="Times New Roman"/>
                <w:color w:val="767171"/>
                <w:sz w:val="24"/>
                <w:szCs w:val="24"/>
                <w:lang w:val="es-ES" w:eastAsia="es-DO"/>
              </w:rPr>
              <w:t>Santo Domingo/Cartagena/Santo Domingo</w:t>
            </w:r>
          </w:p>
        </w:tc>
        <w:tc>
          <w:tcPr>
            <w:tcW w:w="425" w:type="dxa"/>
            <w:tcBorders>
              <w:top w:val="nil"/>
              <w:left w:val="nil"/>
              <w:bottom w:val="single" w:sz="8" w:space="0" w:color="auto"/>
              <w:right w:val="single" w:sz="8" w:space="0" w:color="auto"/>
            </w:tcBorders>
            <w:shd w:val="clear" w:color="auto" w:fill="auto"/>
            <w:noWrap/>
            <w:vAlign w:val="center"/>
            <w:hideMark/>
          </w:tcPr>
          <w:p w14:paraId="7380961E" w14:textId="77777777" w:rsidR="001D5723" w:rsidRPr="001D5723" w:rsidRDefault="001D5723" w:rsidP="001D5723">
            <w:pPr>
              <w:spacing w:after="0" w:line="240" w:lineRule="auto"/>
              <w:jc w:val="both"/>
              <w:rPr>
                <w:rFonts w:ascii="Times New Roman" w:eastAsia="Times New Roman" w:hAnsi="Times New Roman" w:cs="Times New Roman"/>
                <w:color w:val="767171"/>
                <w:sz w:val="24"/>
                <w:szCs w:val="24"/>
                <w:lang w:eastAsia="es-DO"/>
              </w:rPr>
            </w:pPr>
            <w:r w:rsidRPr="001D5723">
              <w:rPr>
                <w:rFonts w:ascii="Times New Roman" w:eastAsia="Times New Roman" w:hAnsi="Times New Roman" w:cs="Times New Roman"/>
                <w:color w:val="767171"/>
                <w:sz w:val="24"/>
                <w:szCs w:val="24"/>
                <w:lang w:val="es-ES" w:eastAsia="es-DO"/>
              </w:rPr>
              <w:t>41</w:t>
            </w:r>
          </w:p>
        </w:tc>
        <w:tc>
          <w:tcPr>
            <w:tcW w:w="2977" w:type="dxa"/>
            <w:tcBorders>
              <w:top w:val="nil"/>
              <w:left w:val="nil"/>
              <w:bottom w:val="single" w:sz="8" w:space="0" w:color="auto"/>
              <w:right w:val="single" w:sz="8" w:space="0" w:color="auto"/>
            </w:tcBorders>
            <w:shd w:val="clear" w:color="auto" w:fill="auto"/>
            <w:noWrap/>
            <w:vAlign w:val="center"/>
            <w:hideMark/>
          </w:tcPr>
          <w:p w14:paraId="270BF815" w14:textId="77777777" w:rsidR="001D5723" w:rsidRPr="001D5723" w:rsidRDefault="001D5723" w:rsidP="001D5723">
            <w:pPr>
              <w:spacing w:after="0" w:line="240" w:lineRule="auto"/>
              <w:jc w:val="both"/>
              <w:rPr>
                <w:rFonts w:ascii="Times New Roman" w:eastAsia="Times New Roman" w:hAnsi="Times New Roman" w:cs="Times New Roman"/>
                <w:color w:val="767171"/>
                <w:sz w:val="24"/>
                <w:szCs w:val="24"/>
                <w:lang w:eastAsia="es-DO"/>
              </w:rPr>
            </w:pPr>
            <w:r w:rsidRPr="001D5723">
              <w:rPr>
                <w:rFonts w:ascii="Times New Roman" w:eastAsia="Times New Roman" w:hAnsi="Times New Roman" w:cs="Times New Roman"/>
                <w:color w:val="767171"/>
                <w:sz w:val="24"/>
                <w:szCs w:val="24"/>
                <w:lang w:val="es-ES" w:eastAsia="es-DO"/>
              </w:rPr>
              <w:t xml:space="preserve">Tampa/ Santo Domingo/ Tampa                                                                     </w:t>
            </w:r>
          </w:p>
        </w:tc>
      </w:tr>
      <w:tr w:rsidR="003412D0" w:rsidRPr="001D5723" w14:paraId="39B79570" w14:textId="77777777" w:rsidTr="003412D0">
        <w:trPr>
          <w:trHeight w:val="618"/>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14:paraId="5412C19D" w14:textId="77777777" w:rsidR="001D5723" w:rsidRPr="001D5723" w:rsidRDefault="001D5723" w:rsidP="001D5723">
            <w:pPr>
              <w:spacing w:after="0" w:line="240" w:lineRule="auto"/>
              <w:jc w:val="both"/>
              <w:rPr>
                <w:rFonts w:ascii="Times New Roman" w:eastAsia="Times New Roman" w:hAnsi="Times New Roman" w:cs="Times New Roman"/>
                <w:color w:val="767171"/>
                <w:sz w:val="24"/>
                <w:szCs w:val="24"/>
                <w:lang w:eastAsia="es-DO"/>
              </w:rPr>
            </w:pPr>
            <w:r w:rsidRPr="001D5723">
              <w:rPr>
                <w:rFonts w:ascii="Times New Roman" w:eastAsia="Times New Roman" w:hAnsi="Times New Roman" w:cs="Times New Roman"/>
                <w:color w:val="767171"/>
                <w:sz w:val="24"/>
                <w:szCs w:val="24"/>
                <w:lang w:val="es-ES" w:eastAsia="es-DO"/>
              </w:rPr>
              <w:t>21</w:t>
            </w:r>
          </w:p>
        </w:tc>
        <w:tc>
          <w:tcPr>
            <w:tcW w:w="4005" w:type="dxa"/>
            <w:tcBorders>
              <w:top w:val="nil"/>
              <w:left w:val="nil"/>
              <w:bottom w:val="single" w:sz="8" w:space="0" w:color="auto"/>
              <w:right w:val="single" w:sz="8" w:space="0" w:color="auto"/>
            </w:tcBorders>
            <w:shd w:val="clear" w:color="auto" w:fill="auto"/>
            <w:noWrap/>
            <w:vAlign w:val="center"/>
            <w:hideMark/>
          </w:tcPr>
          <w:p w14:paraId="6E9A7F85" w14:textId="77777777" w:rsidR="001D5723" w:rsidRPr="001D5723" w:rsidRDefault="001D5723" w:rsidP="001D5723">
            <w:pPr>
              <w:spacing w:after="0" w:line="240" w:lineRule="auto"/>
              <w:jc w:val="both"/>
              <w:rPr>
                <w:rFonts w:ascii="Times New Roman" w:eastAsia="Times New Roman" w:hAnsi="Times New Roman" w:cs="Times New Roman"/>
                <w:color w:val="767171"/>
                <w:sz w:val="24"/>
                <w:szCs w:val="24"/>
                <w:lang w:eastAsia="es-DO"/>
              </w:rPr>
            </w:pPr>
            <w:r w:rsidRPr="001D5723">
              <w:rPr>
                <w:rFonts w:ascii="Times New Roman" w:eastAsia="Times New Roman" w:hAnsi="Times New Roman" w:cs="Times New Roman"/>
                <w:color w:val="767171"/>
                <w:sz w:val="24"/>
                <w:szCs w:val="24"/>
                <w:lang w:val="es-ES" w:eastAsia="es-DO"/>
              </w:rPr>
              <w:t>Santo Domingo/Cayman Islands/ Santo Domingo</w:t>
            </w:r>
          </w:p>
        </w:tc>
        <w:tc>
          <w:tcPr>
            <w:tcW w:w="425" w:type="dxa"/>
            <w:tcBorders>
              <w:top w:val="nil"/>
              <w:left w:val="nil"/>
              <w:bottom w:val="single" w:sz="8" w:space="0" w:color="auto"/>
              <w:right w:val="single" w:sz="8" w:space="0" w:color="auto"/>
            </w:tcBorders>
            <w:shd w:val="clear" w:color="auto" w:fill="auto"/>
            <w:noWrap/>
            <w:vAlign w:val="center"/>
            <w:hideMark/>
          </w:tcPr>
          <w:p w14:paraId="381B0934" w14:textId="77777777" w:rsidR="001D5723" w:rsidRPr="001D5723" w:rsidRDefault="001D5723" w:rsidP="001D5723">
            <w:pPr>
              <w:spacing w:after="0" w:line="240" w:lineRule="auto"/>
              <w:jc w:val="both"/>
              <w:rPr>
                <w:rFonts w:ascii="Times New Roman" w:eastAsia="Times New Roman" w:hAnsi="Times New Roman" w:cs="Times New Roman"/>
                <w:color w:val="767171"/>
                <w:sz w:val="24"/>
                <w:szCs w:val="24"/>
                <w:lang w:eastAsia="es-DO"/>
              </w:rPr>
            </w:pPr>
            <w:r w:rsidRPr="001D5723">
              <w:rPr>
                <w:rFonts w:ascii="Times New Roman" w:eastAsia="Times New Roman" w:hAnsi="Times New Roman" w:cs="Times New Roman"/>
                <w:color w:val="767171"/>
                <w:sz w:val="24"/>
                <w:szCs w:val="24"/>
                <w:lang w:val="es-ES" w:eastAsia="es-DO"/>
              </w:rPr>
              <w:t>42</w:t>
            </w:r>
          </w:p>
        </w:tc>
        <w:tc>
          <w:tcPr>
            <w:tcW w:w="2977" w:type="dxa"/>
            <w:tcBorders>
              <w:top w:val="nil"/>
              <w:left w:val="nil"/>
              <w:bottom w:val="single" w:sz="8" w:space="0" w:color="auto"/>
              <w:right w:val="single" w:sz="8" w:space="0" w:color="auto"/>
            </w:tcBorders>
            <w:shd w:val="clear" w:color="auto" w:fill="auto"/>
            <w:noWrap/>
            <w:vAlign w:val="center"/>
            <w:hideMark/>
          </w:tcPr>
          <w:p w14:paraId="003CDB59" w14:textId="77777777" w:rsidR="001D5723" w:rsidRPr="001D5723" w:rsidRDefault="001D5723" w:rsidP="001D5723">
            <w:pPr>
              <w:spacing w:after="0" w:line="240" w:lineRule="auto"/>
              <w:jc w:val="both"/>
              <w:rPr>
                <w:rFonts w:ascii="Times New Roman" w:eastAsia="Times New Roman" w:hAnsi="Times New Roman" w:cs="Times New Roman"/>
                <w:color w:val="767171"/>
                <w:sz w:val="24"/>
                <w:szCs w:val="24"/>
                <w:lang w:eastAsia="es-DO"/>
              </w:rPr>
            </w:pPr>
            <w:r w:rsidRPr="001D5723">
              <w:rPr>
                <w:rFonts w:ascii="Times New Roman" w:eastAsia="Times New Roman" w:hAnsi="Times New Roman" w:cs="Times New Roman"/>
                <w:color w:val="767171"/>
                <w:sz w:val="24"/>
                <w:szCs w:val="24"/>
                <w:lang w:val="es-ES" w:eastAsia="es-DO"/>
              </w:rPr>
              <w:t xml:space="preserve">Toronto/Punta Cana/Toronto </w:t>
            </w:r>
          </w:p>
        </w:tc>
      </w:tr>
    </w:tbl>
    <w:p w14:paraId="15EB48D3" w14:textId="77777777" w:rsidR="001D5723" w:rsidRDefault="001D5723" w:rsidP="00766F26">
      <w:pPr>
        <w:pStyle w:val="Sinespaciado"/>
        <w:spacing w:line="360" w:lineRule="auto"/>
        <w:jc w:val="both"/>
        <w:rPr>
          <w:rFonts w:ascii="Times New Roman" w:hAnsi="Times New Roman"/>
          <w:color w:val="767171"/>
          <w:sz w:val="24"/>
          <w:szCs w:val="24"/>
        </w:rPr>
      </w:pPr>
    </w:p>
    <w:p w14:paraId="7A5D769C" w14:textId="337E78C1" w:rsidR="00D71138" w:rsidRDefault="006B5000" w:rsidP="00766F26">
      <w:pPr>
        <w:pStyle w:val="Sinespaciado"/>
        <w:spacing w:line="360" w:lineRule="auto"/>
        <w:jc w:val="both"/>
        <w:rPr>
          <w:rFonts w:ascii="Times New Roman" w:hAnsi="Times New Roman"/>
          <w:color w:val="767171"/>
          <w:sz w:val="24"/>
          <w:szCs w:val="24"/>
        </w:rPr>
      </w:pPr>
      <w:r w:rsidRPr="00766F26">
        <w:rPr>
          <w:rFonts w:ascii="Times New Roman" w:hAnsi="Times New Roman"/>
          <w:color w:val="767171"/>
          <w:sz w:val="24"/>
          <w:szCs w:val="24"/>
        </w:rPr>
        <w:t>Conforme al Programa Anual de Visitas de Inspección a Consignatarios, en ocasión de los procesos de Emisión, Enmienda, Renovación y Seguimiento de las Licencias de Consignatarios de Aeronaves de Operadores Aéreos Extranjeros en Vuelos No</w:t>
      </w:r>
    </w:p>
    <w:p w14:paraId="010F2E5F" w14:textId="699046F6" w:rsidR="000B2E0C" w:rsidRDefault="006B5000" w:rsidP="00766F26">
      <w:pPr>
        <w:pStyle w:val="Sinespaciado"/>
        <w:spacing w:line="360" w:lineRule="auto"/>
        <w:jc w:val="both"/>
        <w:rPr>
          <w:rFonts w:ascii="Times New Roman" w:hAnsi="Times New Roman"/>
          <w:color w:val="767171"/>
          <w:sz w:val="24"/>
          <w:szCs w:val="24"/>
        </w:rPr>
      </w:pPr>
      <w:r w:rsidRPr="00766F26">
        <w:rPr>
          <w:rFonts w:ascii="Times New Roman" w:hAnsi="Times New Roman"/>
          <w:color w:val="767171"/>
          <w:sz w:val="24"/>
          <w:szCs w:val="24"/>
        </w:rPr>
        <w:t>Regulares o Chárter, fueron inspeccionadas las instalaciones y documentación operativa de las siguientes empresas Cosignatarias, en las diferentes estaciones aeroportuarias del país donde ofrecen sus servicios:</w:t>
      </w:r>
    </w:p>
    <w:tbl>
      <w:tblPr>
        <w:tblpPr w:leftFromText="141" w:rightFromText="141" w:vertAnchor="text" w:horzAnchor="margin" w:tblpXSpec="center" w:tblpY="116"/>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5"/>
        <w:gridCol w:w="1520"/>
        <w:gridCol w:w="1936"/>
        <w:gridCol w:w="1926"/>
        <w:gridCol w:w="1458"/>
      </w:tblGrid>
      <w:tr w:rsidR="00753766" w:rsidRPr="003D23FB" w14:paraId="572C93AC" w14:textId="77777777" w:rsidTr="001E0AD5">
        <w:trPr>
          <w:trHeight w:val="411"/>
        </w:trPr>
        <w:tc>
          <w:tcPr>
            <w:tcW w:w="8075" w:type="dxa"/>
            <w:gridSpan w:val="5"/>
            <w:shd w:val="clear" w:color="auto" w:fill="002060"/>
            <w:noWrap/>
            <w:vAlign w:val="center"/>
          </w:tcPr>
          <w:p w14:paraId="68AD308E" w14:textId="68332ABC" w:rsidR="00753766" w:rsidRPr="00DD019E" w:rsidRDefault="00945E3D" w:rsidP="003412D0">
            <w:pPr>
              <w:pStyle w:val="Sinespaciado"/>
              <w:spacing w:line="360" w:lineRule="auto"/>
              <w:jc w:val="both"/>
              <w:rPr>
                <w:rFonts w:ascii="Times New Roman" w:hAnsi="Times New Roman"/>
                <w:color w:val="FFFFFF" w:themeColor="background1"/>
                <w:sz w:val="24"/>
                <w:szCs w:val="24"/>
              </w:rPr>
            </w:pPr>
            <w:r w:rsidRPr="00DD019E">
              <w:rPr>
                <w:rFonts w:ascii="Times New Roman" w:hAnsi="Times New Roman"/>
                <w:color w:val="FFFFFF" w:themeColor="background1"/>
                <w:sz w:val="24"/>
                <w:szCs w:val="24"/>
              </w:rPr>
              <w:t xml:space="preserve">Documentación </w:t>
            </w:r>
            <w:r w:rsidR="00A41439" w:rsidRPr="00DD019E">
              <w:rPr>
                <w:rFonts w:ascii="Times New Roman" w:hAnsi="Times New Roman"/>
                <w:color w:val="FFFFFF" w:themeColor="background1"/>
                <w:sz w:val="24"/>
                <w:szCs w:val="24"/>
              </w:rPr>
              <w:t xml:space="preserve">operativa </w:t>
            </w:r>
            <w:r w:rsidR="00221AC1" w:rsidRPr="00DD019E">
              <w:rPr>
                <w:rFonts w:ascii="Times New Roman" w:hAnsi="Times New Roman"/>
                <w:color w:val="FFFFFF" w:themeColor="background1"/>
                <w:sz w:val="24"/>
                <w:szCs w:val="24"/>
              </w:rPr>
              <w:t>e</w:t>
            </w:r>
            <w:r w:rsidRPr="00DD019E">
              <w:rPr>
                <w:rFonts w:ascii="Times New Roman" w:hAnsi="Times New Roman"/>
                <w:color w:val="FFFFFF" w:themeColor="background1"/>
                <w:sz w:val="24"/>
                <w:szCs w:val="24"/>
              </w:rPr>
              <w:t xml:space="preserve"> Instalaciones In</w:t>
            </w:r>
            <w:r w:rsidR="00A41439" w:rsidRPr="00DD019E">
              <w:rPr>
                <w:rFonts w:ascii="Times New Roman" w:hAnsi="Times New Roman"/>
                <w:color w:val="FFFFFF" w:themeColor="background1"/>
                <w:sz w:val="24"/>
                <w:szCs w:val="24"/>
              </w:rPr>
              <w:t>s</w:t>
            </w:r>
            <w:r w:rsidRPr="00DD019E">
              <w:rPr>
                <w:rFonts w:ascii="Times New Roman" w:hAnsi="Times New Roman"/>
                <w:color w:val="FFFFFF" w:themeColor="background1"/>
                <w:sz w:val="24"/>
                <w:szCs w:val="24"/>
              </w:rPr>
              <w:t>peccionadas</w:t>
            </w:r>
          </w:p>
        </w:tc>
      </w:tr>
      <w:tr w:rsidR="001D76D8" w:rsidRPr="003D23FB" w14:paraId="162F50BD" w14:textId="77777777" w:rsidTr="003412D0">
        <w:trPr>
          <w:trHeight w:val="411"/>
        </w:trPr>
        <w:tc>
          <w:tcPr>
            <w:tcW w:w="1235" w:type="dxa"/>
            <w:shd w:val="clear" w:color="auto" w:fill="002060"/>
            <w:noWrap/>
            <w:vAlign w:val="center"/>
          </w:tcPr>
          <w:p w14:paraId="4C401631" w14:textId="26A41F4D" w:rsidR="00753766" w:rsidRPr="00DD019E" w:rsidRDefault="003412D0" w:rsidP="003412D0">
            <w:pPr>
              <w:pStyle w:val="Sinespaciado"/>
              <w:spacing w:line="360" w:lineRule="auto"/>
              <w:jc w:val="both"/>
              <w:rPr>
                <w:rFonts w:ascii="Times New Roman" w:hAnsi="Times New Roman"/>
                <w:color w:val="FFFFFF" w:themeColor="background1"/>
                <w:sz w:val="24"/>
                <w:szCs w:val="24"/>
              </w:rPr>
            </w:pPr>
            <w:r w:rsidRPr="00DD019E">
              <w:rPr>
                <w:rFonts w:ascii="Times New Roman" w:hAnsi="Times New Roman"/>
                <w:color w:val="FFFFFF" w:themeColor="background1"/>
                <w:sz w:val="24"/>
                <w:szCs w:val="24"/>
              </w:rPr>
              <w:t>Emisión</w:t>
            </w:r>
          </w:p>
        </w:tc>
        <w:tc>
          <w:tcPr>
            <w:tcW w:w="1520" w:type="dxa"/>
            <w:shd w:val="clear" w:color="auto" w:fill="002060"/>
            <w:noWrap/>
            <w:vAlign w:val="center"/>
          </w:tcPr>
          <w:p w14:paraId="51A03BDA" w14:textId="33E991B4" w:rsidR="00753766" w:rsidRPr="00DD019E" w:rsidRDefault="003412D0" w:rsidP="003412D0">
            <w:pPr>
              <w:pStyle w:val="Sinespaciado"/>
              <w:spacing w:line="360" w:lineRule="auto"/>
              <w:jc w:val="both"/>
              <w:rPr>
                <w:rFonts w:ascii="Times New Roman" w:hAnsi="Times New Roman"/>
                <w:color w:val="FFFFFF" w:themeColor="background1"/>
                <w:sz w:val="24"/>
                <w:szCs w:val="24"/>
              </w:rPr>
            </w:pPr>
            <w:r w:rsidRPr="00DD019E">
              <w:rPr>
                <w:rFonts w:ascii="Times New Roman" w:hAnsi="Times New Roman"/>
                <w:color w:val="FFFFFF" w:themeColor="background1"/>
                <w:sz w:val="24"/>
                <w:szCs w:val="24"/>
              </w:rPr>
              <w:t>Enmienda</w:t>
            </w:r>
          </w:p>
        </w:tc>
        <w:tc>
          <w:tcPr>
            <w:tcW w:w="1936" w:type="dxa"/>
            <w:shd w:val="clear" w:color="auto" w:fill="002060"/>
            <w:noWrap/>
            <w:vAlign w:val="center"/>
          </w:tcPr>
          <w:p w14:paraId="0B25032C" w14:textId="3FA05F07" w:rsidR="00753766" w:rsidRPr="00DD019E" w:rsidRDefault="003412D0" w:rsidP="003412D0">
            <w:pPr>
              <w:pStyle w:val="Sinespaciado"/>
              <w:spacing w:line="360" w:lineRule="auto"/>
              <w:jc w:val="both"/>
              <w:rPr>
                <w:rFonts w:ascii="Times New Roman" w:hAnsi="Times New Roman"/>
                <w:color w:val="FFFFFF" w:themeColor="background1"/>
                <w:sz w:val="24"/>
                <w:szCs w:val="24"/>
              </w:rPr>
            </w:pPr>
            <w:r w:rsidRPr="00DD019E">
              <w:rPr>
                <w:rFonts w:ascii="Times New Roman" w:hAnsi="Times New Roman"/>
                <w:color w:val="FFFFFF" w:themeColor="background1"/>
                <w:sz w:val="24"/>
                <w:szCs w:val="24"/>
              </w:rPr>
              <w:t>Renovación</w:t>
            </w:r>
          </w:p>
        </w:tc>
        <w:tc>
          <w:tcPr>
            <w:tcW w:w="1926" w:type="dxa"/>
            <w:shd w:val="clear" w:color="auto" w:fill="002060"/>
            <w:noWrap/>
            <w:vAlign w:val="center"/>
          </w:tcPr>
          <w:p w14:paraId="25F774D2" w14:textId="39139080" w:rsidR="00753766" w:rsidRPr="00DD019E" w:rsidRDefault="003412D0" w:rsidP="003412D0">
            <w:pPr>
              <w:pStyle w:val="Sinespaciado"/>
              <w:spacing w:line="360" w:lineRule="auto"/>
              <w:jc w:val="both"/>
              <w:rPr>
                <w:rFonts w:ascii="Times New Roman" w:hAnsi="Times New Roman"/>
                <w:color w:val="FFFFFF" w:themeColor="background1"/>
                <w:sz w:val="24"/>
                <w:szCs w:val="24"/>
              </w:rPr>
            </w:pPr>
            <w:r w:rsidRPr="00DD019E">
              <w:rPr>
                <w:rFonts w:ascii="Times New Roman" w:hAnsi="Times New Roman"/>
                <w:color w:val="FFFFFF" w:themeColor="background1"/>
                <w:sz w:val="24"/>
                <w:szCs w:val="24"/>
              </w:rPr>
              <w:t>Seguimiento</w:t>
            </w:r>
          </w:p>
        </w:tc>
        <w:tc>
          <w:tcPr>
            <w:tcW w:w="1458" w:type="dxa"/>
            <w:shd w:val="clear" w:color="auto" w:fill="002060"/>
            <w:vAlign w:val="center"/>
          </w:tcPr>
          <w:p w14:paraId="21495ADB" w14:textId="67A19E66" w:rsidR="00753766" w:rsidRPr="00DD019E" w:rsidRDefault="003412D0" w:rsidP="003412D0">
            <w:pPr>
              <w:pStyle w:val="Sinespaciado"/>
              <w:spacing w:line="360" w:lineRule="auto"/>
              <w:jc w:val="both"/>
              <w:rPr>
                <w:rFonts w:ascii="Times New Roman" w:hAnsi="Times New Roman"/>
                <w:color w:val="FFFFFF" w:themeColor="background1"/>
                <w:sz w:val="24"/>
                <w:szCs w:val="24"/>
              </w:rPr>
            </w:pPr>
            <w:r w:rsidRPr="00DD019E">
              <w:rPr>
                <w:rFonts w:ascii="Times New Roman" w:hAnsi="Times New Roman"/>
                <w:color w:val="FFFFFF" w:themeColor="background1"/>
                <w:sz w:val="24"/>
                <w:szCs w:val="24"/>
              </w:rPr>
              <w:t>En proceso</w:t>
            </w:r>
          </w:p>
        </w:tc>
      </w:tr>
      <w:tr w:rsidR="001D76D8" w:rsidRPr="00766F26" w14:paraId="3B655086" w14:textId="77777777" w:rsidTr="001E0AD5">
        <w:trPr>
          <w:trHeight w:val="1014"/>
        </w:trPr>
        <w:tc>
          <w:tcPr>
            <w:tcW w:w="1235" w:type="dxa"/>
            <w:shd w:val="clear" w:color="auto" w:fill="auto"/>
            <w:noWrap/>
            <w:vAlign w:val="center"/>
            <w:hideMark/>
          </w:tcPr>
          <w:p w14:paraId="642A1063" w14:textId="76C8F816" w:rsidR="006B5000" w:rsidRPr="001D76D8" w:rsidRDefault="001E0AD5" w:rsidP="00766F26">
            <w:pPr>
              <w:spacing w:after="0" w:line="360" w:lineRule="auto"/>
              <w:jc w:val="center"/>
              <w:rPr>
                <w:rFonts w:ascii="Times New Roman" w:hAnsi="Times New Roman" w:cs="Times New Roman"/>
                <w:color w:val="767171"/>
                <w:sz w:val="24"/>
                <w:szCs w:val="24"/>
                <w:lang w:val="fr-FR"/>
              </w:rPr>
            </w:pPr>
            <w:r w:rsidRPr="001D76D8">
              <w:rPr>
                <w:rFonts w:ascii="Times New Roman" w:hAnsi="Times New Roman" w:cs="Times New Roman"/>
                <w:color w:val="767171"/>
                <w:sz w:val="24"/>
                <w:szCs w:val="24"/>
                <w:lang w:val="fr-FR"/>
              </w:rPr>
              <w:t>Logic paq btq, s.a.</w:t>
            </w:r>
          </w:p>
        </w:tc>
        <w:tc>
          <w:tcPr>
            <w:tcW w:w="1520" w:type="dxa"/>
            <w:shd w:val="clear" w:color="auto" w:fill="auto"/>
            <w:noWrap/>
            <w:vAlign w:val="center"/>
            <w:hideMark/>
          </w:tcPr>
          <w:p w14:paraId="3CC39D2D" w14:textId="420055A8" w:rsidR="006B5000" w:rsidRPr="001D76D8" w:rsidRDefault="001E0AD5" w:rsidP="00766F26">
            <w:pPr>
              <w:spacing w:after="0" w:line="360" w:lineRule="auto"/>
              <w:jc w:val="center"/>
              <w:rPr>
                <w:rFonts w:ascii="Times New Roman" w:hAnsi="Times New Roman" w:cs="Times New Roman"/>
                <w:color w:val="767171"/>
                <w:sz w:val="24"/>
                <w:szCs w:val="24"/>
              </w:rPr>
            </w:pPr>
            <w:r w:rsidRPr="001D76D8">
              <w:rPr>
                <w:rFonts w:ascii="Times New Roman" w:hAnsi="Times New Roman" w:cs="Times New Roman"/>
                <w:color w:val="767171"/>
                <w:sz w:val="24"/>
                <w:szCs w:val="24"/>
              </w:rPr>
              <w:t>*</w:t>
            </w:r>
          </w:p>
        </w:tc>
        <w:tc>
          <w:tcPr>
            <w:tcW w:w="1936" w:type="dxa"/>
            <w:shd w:val="clear" w:color="auto" w:fill="auto"/>
            <w:noWrap/>
            <w:vAlign w:val="center"/>
            <w:hideMark/>
          </w:tcPr>
          <w:p w14:paraId="3771A0D0" w14:textId="06C2FCFC" w:rsidR="006B5000" w:rsidRPr="001D76D8" w:rsidRDefault="001E0AD5" w:rsidP="00766F26">
            <w:pPr>
              <w:spacing w:after="0" w:line="360" w:lineRule="auto"/>
              <w:jc w:val="center"/>
              <w:rPr>
                <w:rFonts w:ascii="Times New Roman" w:hAnsi="Times New Roman" w:cs="Times New Roman"/>
                <w:bCs/>
                <w:color w:val="767171"/>
                <w:sz w:val="24"/>
                <w:szCs w:val="24"/>
                <w:lang w:val="en-US"/>
              </w:rPr>
            </w:pPr>
            <w:r w:rsidRPr="001D76D8">
              <w:rPr>
                <w:rFonts w:ascii="Times New Roman" w:hAnsi="Times New Roman" w:cs="Times New Roman"/>
                <w:bCs/>
                <w:iCs/>
                <w:color w:val="767171"/>
                <w:sz w:val="24"/>
                <w:szCs w:val="24"/>
                <w:lang w:val="en-US"/>
              </w:rPr>
              <w:t>Longport aviation security, s.r. L.</w:t>
            </w:r>
          </w:p>
        </w:tc>
        <w:tc>
          <w:tcPr>
            <w:tcW w:w="1926" w:type="dxa"/>
            <w:shd w:val="clear" w:color="auto" w:fill="auto"/>
            <w:noWrap/>
            <w:vAlign w:val="center"/>
            <w:hideMark/>
          </w:tcPr>
          <w:p w14:paraId="1D3320C2" w14:textId="42E2DB53" w:rsidR="006B5000" w:rsidRPr="001D76D8" w:rsidRDefault="001E0AD5" w:rsidP="00766F26">
            <w:pPr>
              <w:spacing w:after="0" w:line="360" w:lineRule="auto"/>
              <w:jc w:val="center"/>
              <w:rPr>
                <w:rFonts w:ascii="Times New Roman" w:hAnsi="Times New Roman" w:cs="Times New Roman"/>
                <w:color w:val="767171"/>
                <w:sz w:val="24"/>
                <w:szCs w:val="24"/>
                <w:lang w:val="en-US"/>
              </w:rPr>
            </w:pPr>
            <w:r w:rsidRPr="001D76D8">
              <w:rPr>
                <w:rFonts w:ascii="Times New Roman" w:eastAsiaTheme="minorEastAsia" w:hAnsi="Times New Roman" w:cs="Times New Roman"/>
                <w:color w:val="767171"/>
                <w:sz w:val="24"/>
                <w:szCs w:val="24"/>
                <w:lang w:eastAsia="es-DO"/>
              </w:rPr>
              <w:t>Caribetrans, s.a.s.</w:t>
            </w:r>
          </w:p>
        </w:tc>
        <w:tc>
          <w:tcPr>
            <w:tcW w:w="1458" w:type="dxa"/>
            <w:shd w:val="clear" w:color="auto" w:fill="auto"/>
            <w:vAlign w:val="center"/>
          </w:tcPr>
          <w:p w14:paraId="4D7C7A1C" w14:textId="17AF54CD" w:rsidR="006B5000" w:rsidRPr="001D76D8" w:rsidRDefault="001E0AD5" w:rsidP="00766F26">
            <w:pPr>
              <w:spacing w:after="0" w:line="360" w:lineRule="auto"/>
              <w:jc w:val="center"/>
              <w:rPr>
                <w:rFonts w:ascii="Times New Roman" w:hAnsi="Times New Roman" w:cs="Times New Roman"/>
                <w:color w:val="767171"/>
                <w:sz w:val="24"/>
                <w:szCs w:val="24"/>
              </w:rPr>
            </w:pPr>
            <w:r w:rsidRPr="001D76D8">
              <w:rPr>
                <w:rFonts w:ascii="Times New Roman" w:hAnsi="Times New Roman" w:cs="Times New Roman"/>
                <w:color w:val="767171"/>
                <w:sz w:val="24"/>
                <w:szCs w:val="24"/>
              </w:rPr>
              <w:t>Bm cargo logistics s.r.l.</w:t>
            </w:r>
          </w:p>
        </w:tc>
      </w:tr>
      <w:tr w:rsidR="001D76D8" w:rsidRPr="00C52E88" w14:paraId="06166A9C" w14:textId="77777777" w:rsidTr="001E0AD5">
        <w:trPr>
          <w:trHeight w:val="191"/>
        </w:trPr>
        <w:tc>
          <w:tcPr>
            <w:tcW w:w="1235" w:type="dxa"/>
            <w:shd w:val="clear" w:color="auto" w:fill="auto"/>
            <w:noWrap/>
            <w:vAlign w:val="center"/>
            <w:hideMark/>
          </w:tcPr>
          <w:p w14:paraId="38CF020B" w14:textId="24C1E9B5" w:rsidR="006B5000" w:rsidRPr="001D76D8" w:rsidRDefault="001E0AD5" w:rsidP="00766F26">
            <w:pPr>
              <w:spacing w:after="0" w:line="360" w:lineRule="auto"/>
              <w:jc w:val="center"/>
              <w:rPr>
                <w:rFonts w:ascii="Times New Roman" w:hAnsi="Times New Roman" w:cs="Times New Roman"/>
                <w:color w:val="767171"/>
                <w:sz w:val="24"/>
                <w:szCs w:val="24"/>
              </w:rPr>
            </w:pPr>
            <w:r w:rsidRPr="001D76D8">
              <w:rPr>
                <w:rFonts w:ascii="Times New Roman" w:hAnsi="Times New Roman" w:cs="Times New Roman"/>
                <w:iCs/>
                <w:color w:val="767171"/>
                <w:sz w:val="24"/>
                <w:szCs w:val="24"/>
              </w:rPr>
              <w:t>Bsg cargo, s.r.l.</w:t>
            </w:r>
          </w:p>
        </w:tc>
        <w:tc>
          <w:tcPr>
            <w:tcW w:w="1520" w:type="dxa"/>
            <w:shd w:val="clear" w:color="auto" w:fill="auto"/>
            <w:noWrap/>
            <w:vAlign w:val="center"/>
            <w:hideMark/>
          </w:tcPr>
          <w:p w14:paraId="788E1FE8" w14:textId="4146CD5D" w:rsidR="006B5000" w:rsidRPr="001D76D8" w:rsidRDefault="001E0AD5" w:rsidP="00766F26">
            <w:pPr>
              <w:spacing w:after="0" w:line="360" w:lineRule="auto"/>
              <w:jc w:val="center"/>
              <w:rPr>
                <w:rFonts w:ascii="Times New Roman" w:hAnsi="Times New Roman" w:cs="Times New Roman"/>
                <w:color w:val="767171"/>
                <w:sz w:val="24"/>
                <w:szCs w:val="24"/>
              </w:rPr>
            </w:pPr>
            <w:r w:rsidRPr="001D76D8">
              <w:rPr>
                <w:rFonts w:ascii="Times New Roman" w:hAnsi="Times New Roman" w:cs="Times New Roman"/>
                <w:color w:val="767171"/>
                <w:sz w:val="24"/>
                <w:szCs w:val="24"/>
              </w:rPr>
              <w:t>*</w:t>
            </w:r>
          </w:p>
        </w:tc>
        <w:tc>
          <w:tcPr>
            <w:tcW w:w="1936" w:type="dxa"/>
            <w:shd w:val="clear" w:color="auto" w:fill="auto"/>
            <w:noWrap/>
            <w:vAlign w:val="center"/>
            <w:hideMark/>
          </w:tcPr>
          <w:p w14:paraId="7F6B0528" w14:textId="3E6EFDBE" w:rsidR="006B5000" w:rsidRPr="001D76D8" w:rsidRDefault="001E0AD5" w:rsidP="00766F26">
            <w:pPr>
              <w:spacing w:after="0" w:line="360" w:lineRule="auto"/>
              <w:jc w:val="center"/>
              <w:rPr>
                <w:rFonts w:ascii="Times New Roman" w:hAnsi="Times New Roman" w:cs="Times New Roman"/>
                <w:bCs/>
                <w:color w:val="767171"/>
                <w:sz w:val="24"/>
                <w:szCs w:val="24"/>
              </w:rPr>
            </w:pPr>
            <w:r w:rsidRPr="001D76D8">
              <w:rPr>
                <w:rFonts w:ascii="Times New Roman" w:hAnsi="Times New Roman" w:cs="Times New Roman"/>
                <w:bCs/>
                <w:iCs/>
                <w:color w:val="767171"/>
                <w:sz w:val="24"/>
                <w:szCs w:val="24"/>
              </w:rPr>
              <w:t xml:space="preserve">Cariports, </w:t>
            </w:r>
            <w:r w:rsidRPr="001D76D8">
              <w:rPr>
                <w:rFonts w:ascii="Times New Roman" w:eastAsiaTheme="minorEastAsia" w:hAnsi="Times New Roman" w:cs="Times New Roman"/>
                <w:bCs/>
                <w:color w:val="767171"/>
                <w:sz w:val="24"/>
                <w:szCs w:val="24"/>
                <w:lang w:eastAsia="es-DO"/>
              </w:rPr>
              <w:t>s.a.</w:t>
            </w:r>
          </w:p>
        </w:tc>
        <w:tc>
          <w:tcPr>
            <w:tcW w:w="1926" w:type="dxa"/>
            <w:shd w:val="clear" w:color="auto" w:fill="auto"/>
            <w:noWrap/>
            <w:vAlign w:val="center"/>
            <w:hideMark/>
          </w:tcPr>
          <w:p w14:paraId="47B1D5BA" w14:textId="5569D206" w:rsidR="006B5000" w:rsidRPr="001D76D8" w:rsidRDefault="001E0AD5" w:rsidP="00766F26">
            <w:pPr>
              <w:spacing w:after="0" w:line="360" w:lineRule="auto"/>
              <w:jc w:val="center"/>
              <w:rPr>
                <w:rFonts w:ascii="Times New Roman" w:hAnsi="Times New Roman" w:cs="Times New Roman"/>
                <w:color w:val="767171"/>
                <w:sz w:val="24"/>
                <w:szCs w:val="24"/>
                <w:lang w:val="en-US"/>
              </w:rPr>
            </w:pPr>
            <w:r w:rsidRPr="001D76D8">
              <w:rPr>
                <w:rFonts w:ascii="Times New Roman" w:eastAsiaTheme="minorEastAsia" w:hAnsi="Times New Roman" w:cs="Times New Roman"/>
                <w:color w:val="767171"/>
                <w:sz w:val="24"/>
                <w:szCs w:val="24"/>
                <w:lang w:val="en-US" w:eastAsia="es-DO"/>
              </w:rPr>
              <w:t>Republic airlines company, s.r.l.</w:t>
            </w:r>
          </w:p>
        </w:tc>
        <w:tc>
          <w:tcPr>
            <w:tcW w:w="1458" w:type="dxa"/>
            <w:shd w:val="clear" w:color="auto" w:fill="auto"/>
            <w:vAlign w:val="center"/>
          </w:tcPr>
          <w:p w14:paraId="0C6126B3" w14:textId="59166331" w:rsidR="006B5000" w:rsidRPr="001D76D8" w:rsidRDefault="001E0AD5" w:rsidP="00766F26">
            <w:pPr>
              <w:spacing w:after="0" w:line="360" w:lineRule="auto"/>
              <w:jc w:val="center"/>
              <w:rPr>
                <w:rFonts w:ascii="Times New Roman" w:hAnsi="Times New Roman" w:cs="Times New Roman"/>
                <w:color w:val="767171"/>
                <w:sz w:val="24"/>
                <w:szCs w:val="24"/>
                <w:lang w:val="en-US"/>
              </w:rPr>
            </w:pPr>
            <w:r w:rsidRPr="001D76D8">
              <w:rPr>
                <w:rFonts w:ascii="Times New Roman" w:hAnsi="Times New Roman" w:cs="Times New Roman"/>
                <w:color w:val="767171"/>
                <w:sz w:val="24"/>
                <w:szCs w:val="24"/>
                <w:lang w:val="en-US"/>
              </w:rPr>
              <w:t>G-htc airlines services, s.r.l.</w:t>
            </w:r>
          </w:p>
        </w:tc>
      </w:tr>
      <w:tr w:rsidR="001D76D8" w:rsidRPr="00C52E88" w14:paraId="70988668" w14:textId="77777777" w:rsidTr="001E0AD5">
        <w:trPr>
          <w:trHeight w:val="191"/>
        </w:trPr>
        <w:tc>
          <w:tcPr>
            <w:tcW w:w="1235" w:type="dxa"/>
            <w:shd w:val="clear" w:color="auto" w:fill="auto"/>
            <w:noWrap/>
            <w:vAlign w:val="center"/>
            <w:hideMark/>
          </w:tcPr>
          <w:p w14:paraId="2504A463" w14:textId="6610C67E" w:rsidR="006B5000" w:rsidRPr="001D76D8" w:rsidRDefault="001E0AD5" w:rsidP="00766F26">
            <w:pPr>
              <w:spacing w:after="0" w:line="360" w:lineRule="auto"/>
              <w:jc w:val="center"/>
              <w:rPr>
                <w:rFonts w:ascii="Times New Roman" w:hAnsi="Times New Roman" w:cs="Times New Roman"/>
                <w:color w:val="767171"/>
                <w:sz w:val="24"/>
                <w:szCs w:val="24"/>
              </w:rPr>
            </w:pPr>
            <w:r w:rsidRPr="001D76D8">
              <w:rPr>
                <w:rFonts w:ascii="Times New Roman" w:hAnsi="Times New Roman" w:cs="Times New Roman"/>
                <w:color w:val="767171"/>
                <w:sz w:val="24"/>
                <w:szCs w:val="24"/>
              </w:rPr>
              <w:t>*</w:t>
            </w:r>
          </w:p>
        </w:tc>
        <w:tc>
          <w:tcPr>
            <w:tcW w:w="1520" w:type="dxa"/>
            <w:shd w:val="clear" w:color="auto" w:fill="auto"/>
            <w:noWrap/>
            <w:vAlign w:val="center"/>
            <w:hideMark/>
          </w:tcPr>
          <w:p w14:paraId="3E2328E8" w14:textId="6E5034F8" w:rsidR="006B5000" w:rsidRPr="001D76D8" w:rsidRDefault="001E0AD5" w:rsidP="00766F26">
            <w:pPr>
              <w:spacing w:after="0" w:line="360" w:lineRule="auto"/>
              <w:jc w:val="center"/>
              <w:rPr>
                <w:rFonts w:ascii="Times New Roman" w:hAnsi="Times New Roman" w:cs="Times New Roman"/>
                <w:color w:val="767171"/>
                <w:sz w:val="24"/>
                <w:szCs w:val="24"/>
              </w:rPr>
            </w:pPr>
            <w:r w:rsidRPr="001D76D8">
              <w:rPr>
                <w:rFonts w:ascii="Times New Roman" w:hAnsi="Times New Roman" w:cs="Times New Roman"/>
                <w:color w:val="767171"/>
                <w:sz w:val="24"/>
                <w:szCs w:val="24"/>
              </w:rPr>
              <w:t>*</w:t>
            </w:r>
          </w:p>
        </w:tc>
        <w:tc>
          <w:tcPr>
            <w:tcW w:w="1936" w:type="dxa"/>
            <w:shd w:val="clear" w:color="auto" w:fill="auto"/>
            <w:noWrap/>
            <w:vAlign w:val="center"/>
            <w:hideMark/>
          </w:tcPr>
          <w:p w14:paraId="65E515EF" w14:textId="77777777" w:rsidR="006B5000" w:rsidRPr="001D76D8" w:rsidRDefault="006B5000" w:rsidP="00766F26">
            <w:pPr>
              <w:spacing w:after="0" w:line="360" w:lineRule="auto"/>
              <w:jc w:val="center"/>
              <w:rPr>
                <w:rFonts w:ascii="Times New Roman" w:hAnsi="Times New Roman" w:cs="Times New Roman"/>
                <w:color w:val="767171"/>
                <w:sz w:val="24"/>
                <w:szCs w:val="24"/>
              </w:rPr>
            </w:pPr>
          </w:p>
        </w:tc>
        <w:tc>
          <w:tcPr>
            <w:tcW w:w="1926" w:type="dxa"/>
            <w:shd w:val="clear" w:color="auto" w:fill="auto"/>
            <w:noWrap/>
            <w:vAlign w:val="center"/>
            <w:hideMark/>
          </w:tcPr>
          <w:p w14:paraId="208760DF" w14:textId="4A06CF3F" w:rsidR="006B5000" w:rsidRPr="001D76D8" w:rsidRDefault="001E0AD5" w:rsidP="00766F26">
            <w:pPr>
              <w:spacing w:after="0" w:line="360" w:lineRule="auto"/>
              <w:jc w:val="center"/>
              <w:rPr>
                <w:rFonts w:ascii="Times New Roman" w:hAnsi="Times New Roman" w:cs="Times New Roman"/>
                <w:color w:val="767171"/>
                <w:sz w:val="24"/>
                <w:szCs w:val="24"/>
              </w:rPr>
            </w:pPr>
            <w:r w:rsidRPr="001D76D8">
              <w:rPr>
                <w:rFonts w:ascii="Times New Roman" w:eastAsiaTheme="minorEastAsia" w:hAnsi="Times New Roman" w:cs="Times New Roman"/>
                <w:color w:val="767171"/>
                <w:sz w:val="24"/>
                <w:szCs w:val="24"/>
                <w:lang w:eastAsia="es-DO"/>
              </w:rPr>
              <w:t>Caribe cargo, s.r.l</w:t>
            </w:r>
            <w:r w:rsidRPr="001D76D8">
              <w:rPr>
                <w:rFonts w:ascii="Times New Roman" w:eastAsiaTheme="minorEastAsia" w:hAnsi="Times New Roman" w:cs="Times New Roman"/>
                <w:b/>
                <w:bCs/>
                <w:color w:val="767171"/>
                <w:sz w:val="24"/>
                <w:szCs w:val="24"/>
                <w:lang w:eastAsia="es-DO"/>
              </w:rPr>
              <w:t>.</w:t>
            </w:r>
          </w:p>
        </w:tc>
        <w:tc>
          <w:tcPr>
            <w:tcW w:w="1458" w:type="dxa"/>
            <w:shd w:val="clear" w:color="auto" w:fill="auto"/>
            <w:vAlign w:val="center"/>
          </w:tcPr>
          <w:p w14:paraId="049C05D6" w14:textId="58CAD5D8" w:rsidR="006B5000" w:rsidRPr="001D76D8" w:rsidRDefault="001E0AD5" w:rsidP="00766F26">
            <w:pPr>
              <w:spacing w:after="0" w:line="360" w:lineRule="auto"/>
              <w:jc w:val="center"/>
              <w:rPr>
                <w:rFonts w:ascii="Times New Roman" w:hAnsi="Times New Roman" w:cs="Times New Roman"/>
                <w:color w:val="767171"/>
                <w:sz w:val="24"/>
                <w:szCs w:val="24"/>
                <w:lang w:val="en-US"/>
              </w:rPr>
            </w:pPr>
            <w:r w:rsidRPr="001D76D8">
              <w:rPr>
                <w:rFonts w:ascii="Times New Roman" w:hAnsi="Times New Roman" w:cs="Times New Roman"/>
                <w:color w:val="767171"/>
                <w:sz w:val="24"/>
                <w:szCs w:val="24"/>
                <w:lang w:val="en-US"/>
              </w:rPr>
              <w:t>General air services, s.a.</w:t>
            </w:r>
          </w:p>
        </w:tc>
      </w:tr>
    </w:tbl>
    <w:p w14:paraId="4917F523" w14:textId="77777777" w:rsidR="006B5000" w:rsidRPr="00CE6819" w:rsidRDefault="006B5000" w:rsidP="00766F26">
      <w:pPr>
        <w:pStyle w:val="Sinespaciado"/>
        <w:spacing w:line="360" w:lineRule="auto"/>
        <w:jc w:val="both"/>
        <w:rPr>
          <w:rFonts w:ascii="Times New Roman" w:hAnsi="Times New Roman"/>
          <w:color w:val="767171"/>
          <w:sz w:val="24"/>
          <w:szCs w:val="24"/>
          <w:lang w:val="en-GB"/>
        </w:rPr>
      </w:pPr>
    </w:p>
    <w:p w14:paraId="7D379585" w14:textId="77777777" w:rsidR="00BE7211"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766F26">
        <w:rPr>
          <w:rFonts w:ascii="Times New Roman" w:eastAsia="Times New Roman" w:hAnsi="Times New Roman"/>
          <w:color w:val="767171"/>
          <w:sz w:val="24"/>
          <w:szCs w:val="24"/>
          <w:lang w:eastAsia="es-ES"/>
        </w:rPr>
        <w:t xml:space="preserve">La Junta de Aviación Civil, con la aprobación de Permisos de Operación, Vuelos No Regulares o Chárter y Permisos Especiales de Vuelos, ha contribuido a una mejor y sana competencia entre las distintas líneas aéreas, ofreciendo al mercado y </w:t>
      </w:r>
    </w:p>
    <w:p w14:paraId="37240FD0" w14:textId="2365388F" w:rsidR="006B5000" w:rsidRPr="00766F26"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766F26">
        <w:rPr>
          <w:rFonts w:ascii="Times New Roman" w:eastAsia="Times New Roman" w:hAnsi="Times New Roman"/>
          <w:color w:val="767171"/>
          <w:sz w:val="24"/>
          <w:szCs w:val="24"/>
          <w:lang w:eastAsia="es-ES"/>
        </w:rPr>
        <w:t xml:space="preserve">público viajero la facilidad de transportarse con diferentes opciones, influyendo además en el mantenimiento de tarifas más estable. </w:t>
      </w:r>
    </w:p>
    <w:p w14:paraId="7D7F7F11" w14:textId="77777777" w:rsidR="006B5000" w:rsidRPr="00766F26" w:rsidRDefault="006B5000" w:rsidP="00766F26">
      <w:pPr>
        <w:pStyle w:val="Sinespaciado"/>
        <w:spacing w:line="360" w:lineRule="auto"/>
        <w:jc w:val="both"/>
        <w:rPr>
          <w:rFonts w:ascii="Times New Roman" w:eastAsia="Times New Roman" w:hAnsi="Times New Roman"/>
          <w:color w:val="767171"/>
          <w:sz w:val="24"/>
          <w:szCs w:val="24"/>
          <w:lang w:eastAsia="es-ES"/>
        </w:rPr>
      </w:pPr>
    </w:p>
    <w:p w14:paraId="57DDAE6A" w14:textId="77777777" w:rsidR="00A825A1" w:rsidRDefault="006B5000" w:rsidP="001E0AD5">
      <w:pPr>
        <w:pStyle w:val="Sinespaciado"/>
        <w:spacing w:line="360" w:lineRule="auto"/>
        <w:jc w:val="both"/>
        <w:rPr>
          <w:rFonts w:ascii="Times New Roman" w:eastAsia="Times New Roman" w:hAnsi="Times New Roman"/>
          <w:color w:val="767171"/>
          <w:sz w:val="24"/>
          <w:szCs w:val="24"/>
          <w:lang w:eastAsia="es-ES"/>
        </w:rPr>
      </w:pPr>
      <w:r w:rsidRPr="00766F26">
        <w:rPr>
          <w:rFonts w:ascii="Times New Roman" w:eastAsia="Times New Roman" w:hAnsi="Times New Roman"/>
          <w:color w:val="767171"/>
          <w:sz w:val="24"/>
          <w:szCs w:val="24"/>
          <w:lang w:eastAsia="es-ES"/>
        </w:rPr>
        <w:t xml:space="preserve">La Junta de Aviación Civil, con los nuevos Certificados de Autorización Económica otorgados, así como, las enmiendas autorizadas a las líneas aéreas </w:t>
      </w:r>
    </w:p>
    <w:p w14:paraId="3F95145A" w14:textId="4694DC8C" w:rsidR="00F717AB" w:rsidRDefault="006B5000" w:rsidP="001E0AD5">
      <w:pPr>
        <w:pStyle w:val="Sinespaciado"/>
        <w:spacing w:line="360" w:lineRule="auto"/>
        <w:jc w:val="both"/>
        <w:rPr>
          <w:rFonts w:ascii="Times New Roman" w:eastAsia="Times New Roman" w:hAnsi="Times New Roman"/>
          <w:color w:val="767171"/>
          <w:sz w:val="24"/>
          <w:szCs w:val="24"/>
          <w:lang w:eastAsia="es-ES"/>
        </w:rPr>
      </w:pPr>
      <w:r w:rsidRPr="00766F26">
        <w:rPr>
          <w:rFonts w:ascii="Times New Roman" w:eastAsia="Times New Roman" w:hAnsi="Times New Roman"/>
          <w:color w:val="767171"/>
          <w:sz w:val="24"/>
          <w:szCs w:val="24"/>
          <w:lang w:eastAsia="es-ES"/>
        </w:rPr>
        <w:t xml:space="preserve">nacionales, brindará a los destinos de República Dominicana – Estados Unidos de América y otros puntos del Continente Americano y El Caribe, un mercado mucho </w:t>
      </w:r>
    </w:p>
    <w:p w14:paraId="1F3AAD95" w14:textId="3A8C9DF8" w:rsidR="006B5000" w:rsidRPr="00766F26" w:rsidRDefault="006B5000" w:rsidP="001E0AD5">
      <w:pPr>
        <w:pStyle w:val="Sinespaciado"/>
        <w:spacing w:line="360" w:lineRule="auto"/>
        <w:jc w:val="both"/>
        <w:rPr>
          <w:rFonts w:ascii="Times New Roman" w:eastAsia="Times New Roman" w:hAnsi="Times New Roman"/>
          <w:color w:val="767171"/>
          <w:sz w:val="24"/>
          <w:szCs w:val="24"/>
          <w:lang w:eastAsia="es-ES"/>
        </w:rPr>
      </w:pPr>
      <w:r w:rsidRPr="00766F26">
        <w:rPr>
          <w:rFonts w:ascii="Times New Roman" w:eastAsia="Times New Roman" w:hAnsi="Times New Roman"/>
          <w:color w:val="767171"/>
          <w:sz w:val="24"/>
          <w:szCs w:val="24"/>
          <w:lang w:eastAsia="es-ES"/>
        </w:rPr>
        <w:lastRenderedPageBreak/>
        <w:t xml:space="preserve">más competitivo, con precios del boleto aéreo más accesible y mejores servicios a los viajeros dominicanos, residente en el país y en el exterior. </w:t>
      </w:r>
    </w:p>
    <w:p w14:paraId="73FB2C02" w14:textId="77777777" w:rsidR="009F2A46" w:rsidRDefault="009F2A46" w:rsidP="00766F26">
      <w:pPr>
        <w:pStyle w:val="Sinespaciado"/>
        <w:spacing w:line="360" w:lineRule="auto"/>
        <w:jc w:val="both"/>
        <w:rPr>
          <w:rFonts w:ascii="Times New Roman" w:eastAsia="Times New Roman" w:hAnsi="Times New Roman"/>
          <w:color w:val="767171"/>
          <w:sz w:val="24"/>
          <w:szCs w:val="24"/>
          <w:lang w:eastAsia="es-ES"/>
        </w:rPr>
      </w:pPr>
    </w:p>
    <w:p w14:paraId="4114CAE0" w14:textId="1100A8A7" w:rsidR="00B00ECB" w:rsidRDefault="00266CAF" w:rsidP="00766F26">
      <w:pPr>
        <w:pStyle w:val="Sinespaciado"/>
        <w:spacing w:line="360" w:lineRule="auto"/>
        <w:jc w:val="center"/>
        <w:rPr>
          <w:rFonts w:ascii="Times New Roman" w:eastAsia="Times New Roman" w:hAnsi="Times New Roman" w:cs="Times New Roman"/>
          <w:b/>
          <w:bCs/>
          <w:color w:val="767171"/>
          <w:sz w:val="24"/>
          <w:szCs w:val="24"/>
          <w:lang w:eastAsia="es-ES"/>
        </w:rPr>
      </w:pPr>
      <w:r>
        <w:rPr>
          <w:rFonts w:ascii="Times New Roman" w:eastAsia="Times New Roman" w:hAnsi="Times New Roman" w:cs="Times New Roman"/>
          <w:b/>
          <w:bCs/>
          <w:color w:val="767171"/>
          <w:sz w:val="24"/>
          <w:szCs w:val="24"/>
          <w:lang w:eastAsia="es-ES"/>
        </w:rPr>
        <w:t>Expediciones de Permiso de Operación, Certificado de Autorización Económica y Licencia de Consignatarios</w:t>
      </w:r>
    </w:p>
    <w:p w14:paraId="6152BC26" w14:textId="77777777" w:rsidR="00E60E67" w:rsidRPr="00266CAF" w:rsidRDefault="00E60E67" w:rsidP="00766F26">
      <w:pPr>
        <w:pStyle w:val="Sinespaciado"/>
        <w:spacing w:line="360" w:lineRule="auto"/>
        <w:jc w:val="center"/>
        <w:rPr>
          <w:rFonts w:ascii="Times New Roman" w:eastAsia="Times New Roman" w:hAnsi="Times New Roman" w:cs="Times New Roman"/>
          <w:b/>
          <w:bCs/>
          <w:color w:val="767171"/>
          <w:sz w:val="24"/>
          <w:szCs w:val="24"/>
          <w:lang w:eastAsia="es-ES"/>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5" w:themeFillTint="33"/>
        <w:tblCellMar>
          <w:left w:w="70" w:type="dxa"/>
          <w:right w:w="70" w:type="dxa"/>
        </w:tblCellMar>
        <w:tblLook w:val="04A0" w:firstRow="1" w:lastRow="0" w:firstColumn="1" w:lastColumn="0" w:noHBand="0" w:noVBand="1"/>
      </w:tblPr>
      <w:tblGrid>
        <w:gridCol w:w="494"/>
        <w:gridCol w:w="2336"/>
        <w:gridCol w:w="4962"/>
      </w:tblGrid>
      <w:tr w:rsidR="00766F26" w:rsidRPr="00B825CB" w14:paraId="54A5A33C" w14:textId="77777777" w:rsidTr="00E60E67">
        <w:trPr>
          <w:trHeight w:val="255"/>
          <w:jc w:val="center"/>
        </w:trPr>
        <w:tc>
          <w:tcPr>
            <w:tcW w:w="7792" w:type="dxa"/>
            <w:gridSpan w:val="3"/>
            <w:shd w:val="clear" w:color="auto" w:fill="002060"/>
            <w:noWrap/>
            <w:vAlign w:val="center"/>
            <w:hideMark/>
          </w:tcPr>
          <w:p w14:paraId="03685586" w14:textId="60A56B38" w:rsidR="006B5000" w:rsidRPr="00DD019E" w:rsidRDefault="00690DA9" w:rsidP="003412D0">
            <w:pPr>
              <w:pStyle w:val="Sinespaciado"/>
              <w:spacing w:line="360" w:lineRule="auto"/>
              <w:jc w:val="both"/>
              <w:rPr>
                <w:rFonts w:ascii="Times New Roman" w:eastAsia="Times New Roman" w:hAnsi="Times New Roman"/>
                <w:color w:val="FFFFFF" w:themeColor="background1"/>
                <w:sz w:val="24"/>
                <w:szCs w:val="24"/>
                <w:lang w:eastAsia="es-ES"/>
              </w:rPr>
            </w:pPr>
            <w:r w:rsidRPr="00DD019E">
              <w:rPr>
                <w:rFonts w:ascii="Times New Roman" w:eastAsia="Times New Roman" w:hAnsi="Times New Roman"/>
                <w:color w:val="FFFFFF" w:themeColor="background1"/>
                <w:sz w:val="24"/>
                <w:szCs w:val="24"/>
                <w:lang w:eastAsia="es-ES"/>
              </w:rPr>
              <w:t>Expediciones de servicios</w:t>
            </w:r>
            <w:r w:rsidR="005F06BD" w:rsidRPr="00DD019E">
              <w:rPr>
                <w:rFonts w:ascii="Times New Roman" w:eastAsia="Times New Roman" w:hAnsi="Times New Roman"/>
                <w:color w:val="FFFFFF" w:themeColor="background1"/>
                <w:sz w:val="24"/>
                <w:szCs w:val="24"/>
                <w:lang w:eastAsia="es-ES"/>
              </w:rPr>
              <w:t xml:space="preserve">: EXPO, </w:t>
            </w:r>
            <w:r w:rsidR="00121A1A" w:rsidRPr="00DD019E">
              <w:rPr>
                <w:rFonts w:ascii="Times New Roman" w:eastAsia="Times New Roman" w:hAnsi="Times New Roman"/>
                <w:color w:val="FFFFFF" w:themeColor="background1"/>
                <w:sz w:val="24"/>
                <w:szCs w:val="24"/>
                <w:lang w:eastAsia="es-ES"/>
              </w:rPr>
              <w:t>CAE y</w:t>
            </w:r>
            <w:r w:rsidR="005F06BD" w:rsidRPr="00DD019E">
              <w:rPr>
                <w:rFonts w:ascii="Times New Roman" w:eastAsia="Times New Roman" w:hAnsi="Times New Roman"/>
                <w:color w:val="FFFFFF" w:themeColor="background1"/>
                <w:sz w:val="24"/>
                <w:szCs w:val="24"/>
                <w:lang w:eastAsia="es-ES"/>
              </w:rPr>
              <w:t xml:space="preserve"> LC</w:t>
            </w:r>
          </w:p>
        </w:tc>
      </w:tr>
      <w:tr w:rsidR="00766F26" w:rsidRPr="00B825CB" w14:paraId="5005C9F2" w14:textId="77777777" w:rsidTr="00E60E67">
        <w:trPr>
          <w:trHeight w:val="300"/>
          <w:jc w:val="center"/>
        </w:trPr>
        <w:tc>
          <w:tcPr>
            <w:tcW w:w="494" w:type="dxa"/>
            <w:shd w:val="clear" w:color="auto" w:fill="002060"/>
            <w:noWrap/>
            <w:vAlign w:val="bottom"/>
            <w:hideMark/>
          </w:tcPr>
          <w:p w14:paraId="71741F6B" w14:textId="77777777" w:rsidR="006B5000" w:rsidRPr="00DD019E" w:rsidRDefault="006B5000" w:rsidP="00766F26">
            <w:pPr>
              <w:pStyle w:val="Sinespaciado"/>
              <w:spacing w:line="360" w:lineRule="auto"/>
              <w:jc w:val="both"/>
              <w:rPr>
                <w:rFonts w:ascii="Times New Roman" w:eastAsia="Times New Roman" w:hAnsi="Times New Roman"/>
                <w:color w:val="FFFFFF" w:themeColor="background1"/>
                <w:sz w:val="24"/>
                <w:szCs w:val="24"/>
                <w:lang w:eastAsia="es-ES"/>
              </w:rPr>
            </w:pPr>
            <w:r w:rsidRPr="00DD019E">
              <w:rPr>
                <w:rFonts w:ascii="Times New Roman" w:eastAsia="Times New Roman" w:hAnsi="Times New Roman"/>
                <w:color w:val="FFFFFF" w:themeColor="background1"/>
                <w:sz w:val="24"/>
                <w:szCs w:val="24"/>
                <w:lang w:eastAsia="es-ES"/>
              </w:rPr>
              <w:t>No.</w:t>
            </w:r>
          </w:p>
        </w:tc>
        <w:tc>
          <w:tcPr>
            <w:tcW w:w="2336" w:type="dxa"/>
            <w:shd w:val="clear" w:color="auto" w:fill="002060"/>
            <w:noWrap/>
            <w:vAlign w:val="bottom"/>
            <w:hideMark/>
          </w:tcPr>
          <w:p w14:paraId="0EE637EC" w14:textId="77777777" w:rsidR="006B5000" w:rsidRPr="00DD019E" w:rsidRDefault="006B5000" w:rsidP="00766F26">
            <w:pPr>
              <w:pStyle w:val="Sinespaciado"/>
              <w:spacing w:line="360" w:lineRule="auto"/>
              <w:jc w:val="both"/>
              <w:rPr>
                <w:rFonts w:ascii="Times New Roman" w:eastAsia="Times New Roman" w:hAnsi="Times New Roman"/>
                <w:color w:val="FFFFFF" w:themeColor="background1"/>
                <w:sz w:val="24"/>
                <w:szCs w:val="24"/>
                <w:lang w:eastAsia="es-ES"/>
              </w:rPr>
            </w:pPr>
            <w:r w:rsidRPr="00DD019E">
              <w:rPr>
                <w:rFonts w:ascii="Times New Roman" w:eastAsia="Times New Roman" w:hAnsi="Times New Roman"/>
                <w:color w:val="FFFFFF" w:themeColor="background1"/>
                <w:sz w:val="24"/>
                <w:szCs w:val="24"/>
                <w:lang w:eastAsia="es-ES"/>
              </w:rPr>
              <w:t>Tipo de Permiso</w:t>
            </w:r>
          </w:p>
        </w:tc>
        <w:tc>
          <w:tcPr>
            <w:tcW w:w="4962" w:type="dxa"/>
            <w:shd w:val="clear" w:color="auto" w:fill="002060"/>
            <w:noWrap/>
            <w:vAlign w:val="bottom"/>
            <w:hideMark/>
          </w:tcPr>
          <w:p w14:paraId="30FC0984" w14:textId="77777777" w:rsidR="006B5000" w:rsidRPr="00DD019E" w:rsidRDefault="006B5000" w:rsidP="00766F26">
            <w:pPr>
              <w:pStyle w:val="Sinespaciado"/>
              <w:spacing w:line="360" w:lineRule="auto"/>
              <w:jc w:val="both"/>
              <w:rPr>
                <w:rFonts w:ascii="Times New Roman" w:eastAsia="Times New Roman" w:hAnsi="Times New Roman"/>
                <w:color w:val="FFFFFF" w:themeColor="background1"/>
                <w:sz w:val="24"/>
                <w:szCs w:val="24"/>
                <w:lang w:eastAsia="es-ES"/>
              </w:rPr>
            </w:pPr>
            <w:r w:rsidRPr="00DD019E">
              <w:rPr>
                <w:rFonts w:ascii="Times New Roman" w:eastAsia="Times New Roman" w:hAnsi="Times New Roman"/>
                <w:color w:val="FFFFFF" w:themeColor="background1"/>
                <w:sz w:val="24"/>
                <w:szCs w:val="24"/>
                <w:lang w:eastAsia="es-ES"/>
              </w:rPr>
              <w:t xml:space="preserve"> Operador Aéreo</w:t>
            </w:r>
          </w:p>
        </w:tc>
      </w:tr>
      <w:tr w:rsidR="00766F26" w:rsidRPr="00C52E88" w14:paraId="23FD825E" w14:textId="77777777" w:rsidTr="003412D0">
        <w:trPr>
          <w:trHeight w:val="300"/>
          <w:jc w:val="center"/>
        </w:trPr>
        <w:tc>
          <w:tcPr>
            <w:tcW w:w="494" w:type="dxa"/>
            <w:shd w:val="clear" w:color="auto" w:fill="auto"/>
            <w:noWrap/>
            <w:vAlign w:val="bottom"/>
            <w:hideMark/>
          </w:tcPr>
          <w:p w14:paraId="09211D36" w14:textId="77777777" w:rsidR="006B5000" w:rsidRPr="00B825CB"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B825CB">
              <w:rPr>
                <w:rFonts w:ascii="Times New Roman" w:eastAsia="Times New Roman" w:hAnsi="Times New Roman"/>
                <w:color w:val="767171"/>
                <w:sz w:val="24"/>
                <w:szCs w:val="24"/>
                <w:lang w:eastAsia="es-ES"/>
              </w:rPr>
              <w:t>1</w:t>
            </w:r>
          </w:p>
        </w:tc>
        <w:tc>
          <w:tcPr>
            <w:tcW w:w="2336" w:type="dxa"/>
            <w:shd w:val="clear" w:color="auto" w:fill="auto"/>
            <w:noWrap/>
            <w:vAlign w:val="bottom"/>
            <w:hideMark/>
          </w:tcPr>
          <w:p w14:paraId="566A615B" w14:textId="77777777" w:rsidR="006B5000" w:rsidRPr="00B825CB"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B825CB">
              <w:rPr>
                <w:rFonts w:ascii="Times New Roman" w:eastAsia="Times New Roman" w:hAnsi="Times New Roman"/>
                <w:color w:val="767171"/>
                <w:sz w:val="24"/>
                <w:szCs w:val="24"/>
                <w:lang w:eastAsia="es-ES"/>
              </w:rPr>
              <w:t>L.C.</w:t>
            </w:r>
          </w:p>
        </w:tc>
        <w:tc>
          <w:tcPr>
            <w:tcW w:w="4962" w:type="dxa"/>
            <w:shd w:val="clear" w:color="auto" w:fill="auto"/>
            <w:noWrap/>
            <w:vAlign w:val="bottom"/>
            <w:hideMark/>
          </w:tcPr>
          <w:p w14:paraId="4A25B780" w14:textId="77777777" w:rsidR="006B5000" w:rsidRPr="00CE6819" w:rsidRDefault="006B5000" w:rsidP="00766F26">
            <w:pPr>
              <w:pStyle w:val="Sinespaciado"/>
              <w:spacing w:line="360" w:lineRule="auto"/>
              <w:jc w:val="both"/>
              <w:rPr>
                <w:rFonts w:ascii="Times New Roman" w:eastAsia="Times New Roman" w:hAnsi="Times New Roman"/>
                <w:color w:val="767171"/>
                <w:sz w:val="24"/>
                <w:szCs w:val="24"/>
                <w:lang w:val="en-GB" w:eastAsia="es-ES"/>
              </w:rPr>
            </w:pPr>
            <w:r w:rsidRPr="00CE6819">
              <w:rPr>
                <w:rFonts w:ascii="Times New Roman" w:eastAsia="Times New Roman" w:hAnsi="Times New Roman"/>
                <w:color w:val="767171"/>
                <w:sz w:val="24"/>
                <w:szCs w:val="24"/>
                <w:lang w:val="en-GB" w:eastAsia="es-ES"/>
              </w:rPr>
              <w:t>LOGIC PAQ BTD, S.A.</w:t>
            </w:r>
          </w:p>
        </w:tc>
      </w:tr>
      <w:tr w:rsidR="00766F26" w:rsidRPr="00E3500D" w14:paraId="6A5999ED" w14:textId="77777777" w:rsidTr="003412D0">
        <w:trPr>
          <w:trHeight w:val="300"/>
          <w:jc w:val="center"/>
        </w:trPr>
        <w:tc>
          <w:tcPr>
            <w:tcW w:w="494" w:type="dxa"/>
            <w:shd w:val="clear" w:color="auto" w:fill="auto"/>
            <w:noWrap/>
            <w:vAlign w:val="bottom"/>
            <w:hideMark/>
          </w:tcPr>
          <w:p w14:paraId="4F7F13F5" w14:textId="77777777" w:rsidR="006B5000" w:rsidRPr="00B825CB"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B825CB">
              <w:rPr>
                <w:rFonts w:ascii="Times New Roman" w:eastAsia="Times New Roman" w:hAnsi="Times New Roman"/>
                <w:color w:val="767171"/>
                <w:sz w:val="24"/>
                <w:szCs w:val="24"/>
                <w:lang w:eastAsia="es-ES"/>
              </w:rPr>
              <w:t>2</w:t>
            </w:r>
          </w:p>
        </w:tc>
        <w:tc>
          <w:tcPr>
            <w:tcW w:w="2336" w:type="dxa"/>
            <w:shd w:val="clear" w:color="auto" w:fill="auto"/>
            <w:noWrap/>
            <w:vAlign w:val="bottom"/>
            <w:hideMark/>
          </w:tcPr>
          <w:p w14:paraId="592D869A" w14:textId="77777777" w:rsidR="006B5000" w:rsidRPr="00B825CB"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B825CB">
              <w:rPr>
                <w:rFonts w:ascii="Times New Roman" w:eastAsia="Times New Roman" w:hAnsi="Times New Roman"/>
                <w:color w:val="767171"/>
                <w:sz w:val="24"/>
                <w:szCs w:val="24"/>
                <w:lang w:eastAsia="es-ES"/>
              </w:rPr>
              <w:t>CAE</w:t>
            </w:r>
          </w:p>
        </w:tc>
        <w:tc>
          <w:tcPr>
            <w:tcW w:w="4962" w:type="dxa"/>
            <w:shd w:val="clear" w:color="auto" w:fill="auto"/>
            <w:noWrap/>
            <w:vAlign w:val="bottom"/>
            <w:hideMark/>
          </w:tcPr>
          <w:p w14:paraId="4291B1AA" w14:textId="6513E9CA" w:rsidR="006B5000" w:rsidRPr="00E3500D" w:rsidRDefault="00803A7B" w:rsidP="00766F26">
            <w:pPr>
              <w:pStyle w:val="Sinespaciado"/>
              <w:spacing w:line="360" w:lineRule="auto"/>
              <w:jc w:val="both"/>
              <w:rPr>
                <w:rFonts w:ascii="Times New Roman" w:eastAsia="Times New Roman" w:hAnsi="Times New Roman"/>
                <w:color w:val="767171"/>
                <w:sz w:val="24"/>
                <w:szCs w:val="24"/>
                <w:lang w:val="fr-FR" w:eastAsia="es-ES"/>
              </w:rPr>
            </w:pPr>
            <w:r w:rsidRPr="00E3500D">
              <w:rPr>
                <w:rFonts w:ascii="Times New Roman" w:eastAsia="Times New Roman" w:hAnsi="Times New Roman"/>
                <w:color w:val="767171"/>
                <w:sz w:val="24"/>
                <w:szCs w:val="24"/>
                <w:lang w:val="fr-FR" w:eastAsia="es-ES"/>
              </w:rPr>
              <w:t>DOMARG, S.R.L.</w:t>
            </w:r>
            <w:r w:rsidR="006B5000" w:rsidRPr="00E3500D">
              <w:rPr>
                <w:rFonts w:ascii="Times New Roman" w:eastAsia="Times New Roman" w:hAnsi="Times New Roman"/>
                <w:color w:val="767171"/>
                <w:sz w:val="24"/>
                <w:szCs w:val="24"/>
                <w:lang w:val="fr-FR" w:eastAsia="es-ES"/>
              </w:rPr>
              <w:t>/REEFJET,</w:t>
            </w:r>
          </w:p>
        </w:tc>
      </w:tr>
      <w:tr w:rsidR="00766F26" w:rsidRPr="00B825CB" w14:paraId="6CD31AD7" w14:textId="77777777" w:rsidTr="003412D0">
        <w:trPr>
          <w:trHeight w:val="300"/>
          <w:jc w:val="center"/>
        </w:trPr>
        <w:tc>
          <w:tcPr>
            <w:tcW w:w="494" w:type="dxa"/>
            <w:shd w:val="clear" w:color="auto" w:fill="auto"/>
            <w:noWrap/>
            <w:vAlign w:val="bottom"/>
            <w:hideMark/>
          </w:tcPr>
          <w:p w14:paraId="0A730AC4" w14:textId="77777777" w:rsidR="006B5000" w:rsidRPr="00B825CB"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B825CB">
              <w:rPr>
                <w:rFonts w:ascii="Times New Roman" w:eastAsia="Times New Roman" w:hAnsi="Times New Roman"/>
                <w:color w:val="767171"/>
                <w:sz w:val="24"/>
                <w:szCs w:val="24"/>
                <w:lang w:eastAsia="es-ES"/>
              </w:rPr>
              <w:t>3</w:t>
            </w:r>
          </w:p>
        </w:tc>
        <w:tc>
          <w:tcPr>
            <w:tcW w:w="2336" w:type="dxa"/>
            <w:shd w:val="clear" w:color="auto" w:fill="auto"/>
            <w:noWrap/>
            <w:vAlign w:val="bottom"/>
            <w:hideMark/>
          </w:tcPr>
          <w:p w14:paraId="7A70C9BB" w14:textId="77777777" w:rsidR="006B5000" w:rsidRPr="00B825CB"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B825CB">
              <w:rPr>
                <w:rFonts w:ascii="Times New Roman" w:eastAsia="Times New Roman" w:hAnsi="Times New Roman"/>
                <w:color w:val="767171"/>
                <w:sz w:val="24"/>
                <w:szCs w:val="24"/>
                <w:lang w:eastAsia="es-ES"/>
              </w:rPr>
              <w:t>P.O.</w:t>
            </w:r>
          </w:p>
        </w:tc>
        <w:tc>
          <w:tcPr>
            <w:tcW w:w="4962" w:type="dxa"/>
            <w:shd w:val="clear" w:color="auto" w:fill="auto"/>
            <w:noWrap/>
            <w:vAlign w:val="bottom"/>
            <w:hideMark/>
          </w:tcPr>
          <w:p w14:paraId="53F8048B" w14:textId="77777777" w:rsidR="006B5000" w:rsidRPr="00B825CB"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B825CB">
              <w:rPr>
                <w:rFonts w:ascii="Times New Roman" w:eastAsia="Times New Roman" w:hAnsi="Times New Roman"/>
                <w:color w:val="767171"/>
                <w:sz w:val="24"/>
                <w:szCs w:val="24"/>
                <w:lang w:eastAsia="es-ES"/>
              </w:rPr>
              <w:t>SWOOP, INC.</w:t>
            </w:r>
          </w:p>
        </w:tc>
      </w:tr>
      <w:tr w:rsidR="00766F26" w:rsidRPr="00B825CB" w14:paraId="36FF83A9" w14:textId="77777777" w:rsidTr="003412D0">
        <w:trPr>
          <w:trHeight w:val="300"/>
          <w:jc w:val="center"/>
        </w:trPr>
        <w:tc>
          <w:tcPr>
            <w:tcW w:w="494" w:type="dxa"/>
            <w:shd w:val="clear" w:color="auto" w:fill="auto"/>
            <w:noWrap/>
            <w:vAlign w:val="bottom"/>
            <w:hideMark/>
          </w:tcPr>
          <w:p w14:paraId="79B99BD8" w14:textId="77777777" w:rsidR="006B5000" w:rsidRPr="00B825CB"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B825CB">
              <w:rPr>
                <w:rFonts w:ascii="Times New Roman" w:eastAsia="Times New Roman" w:hAnsi="Times New Roman"/>
                <w:color w:val="767171"/>
                <w:sz w:val="24"/>
                <w:szCs w:val="24"/>
                <w:lang w:eastAsia="es-ES"/>
              </w:rPr>
              <w:t>4</w:t>
            </w:r>
          </w:p>
        </w:tc>
        <w:tc>
          <w:tcPr>
            <w:tcW w:w="2336" w:type="dxa"/>
            <w:shd w:val="clear" w:color="auto" w:fill="auto"/>
            <w:noWrap/>
            <w:vAlign w:val="bottom"/>
            <w:hideMark/>
          </w:tcPr>
          <w:p w14:paraId="609CA37B" w14:textId="77777777" w:rsidR="006B5000" w:rsidRPr="00B825CB"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B825CB">
              <w:rPr>
                <w:rFonts w:ascii="Times New Roman" w:eastAsia="Times New Roman" w:hAnsi="Times New Roman"/>
                <w:color w:val="767171"/>
                <w:sz w:val="24"/>
                <w:szCs w:val="24"/>
                <w:lang w:eastAsia="es-ES"/>
              </w:rPr>
              <w:t>P.O.</w:t>
            </w:r>
          </w:p>
        </w:tc>
        <w:tc>
          <w:tcPr>
            <w:tcW w:w="4962" w:type="dxa"/>
            <w:shd w:val="clear" w:color="auto" w:fill="auto"/>
            <w:noWrap/>
            <w:vAlign w:val="bottom"/>
            <w:hideMark/>
          </w:tcPr>
          <w:p w14:paraId="743882D1" w14:textId="77777777" w:rsidR="006B5000" w:rsidRPr="00B825CB"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B825CB">
              <w:rPr>
                <w:rFonts w:ascii="Times New Roman" w:eastAsia="Times New Roman" w:hAnsi="Times New Roman"/>
                <w:color w:val="767171"/>
                <w:sz w:val="24"/>
                <w:szCs w:val="24"/>
                <w:lang w:eastAsia="es-ES"/>
              </w:rPr>
              <w:t>FAST COLOMBIA, S.A.S. (VIVA AIR).</w:t>
            </w:r>
          </w:p>
        </w:tc>
      </w:tr>
      <w:tr w:rsidR="00766F26" w:rsidRPr="00B825CB" w14:paraId="1E908C5A" w14:textId="77777777" w:rsidTr="003412D0">
        <w:trPr>
          <w:trHeight w:val="300"/>
          <w:jc w:val="center"/>
        </w:trPr>
        <w:tc>
          <w:tcPr>
            <w:tcW w:w="494" w:type="dxa"/>
            <w:shd w:val="clear" w:color="auto" w:fill="auto"/>
            <w:noWrap/>
            <w:vAlign w:val="bottom"/>
            <w:hideMark/>
          </w:tcPr>
          <w:p w14:paraId="036ACE6E" w14:textId="77777777" w:rsidR="006B5000" w:rsidRPr="00B825CB"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B825CB">
              <w:rPr>
                <w:rFonts w:ascii="Times New Roman" w:eastAsia="Times New Roman" w:hAnsi="Times New Roman"/>
                <w:color w:val="767171"/>
                <w:sz w:val="24"/>
                <w:szCs w:val="24"/>
                <w:lang w:eastAsia="es-ES"/>
              </w:rPr>
              <w:t>5</w:t>
            </w:r>
          </w:p>
        </w:tc>
        <w:tc>
          <w:tcPr>
            <w:tcW w:w="2336" w:type="dxa"/>
            <w:shd w:val="clear" w:color="auto" w:fill="auto"/>
            <w:noWrap/>
            <w:vAlign w:val="bottom"/>
            <w:hideMark/>
          </w:tcPr>
          <w:p w14:paraId="337DF1E2" w14:textId="77777777" w:rsidR="006B5000" w:rsidRPr="00B825CB"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B825CB">
              <w:rPr>
                <w:rFonts w:ascii="Times New Roman" w:eastAsia="Times New Roman" w:hAnsi="Times New Roman"/>
                <w:color w:val="767171"/>
                <w:sz w:val="24"/>
                <w:szCs w:val="24"/>
                <w:lang w:eastAsia="es-ES"/>
              </w:rPr>
              <w:t>P.O.</w:t>
            </w:r>
          </w:p>
        </w:tc>
        <w:tc>
          <w:tcPr>
            <w:tcW w:w="4962" w:type="dxa"/>
            <w:shd w:val="clear" w:color="auto" w:fill="auto"/>
            <w:noWrap/>
            <w:vAlign w:val="bottom"/>
            <w:hideMark/>
          </w:tcPr>
          <w:p w14:paraId="01B52D1E" w14:textId="77777777" w:rsidR="006B5000" w:rsidRPr="00B825CB"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B825CB">
              <w:rPr>
                <w:rFonts w:ascii="Times New Roman" w:eastAsia="Times New Roman" w:hAnsi="Times New Roman"/>
                <w:color w:val="767171"/>
                <w:sz w:val="24"/>
                <w:szCs w:val="24"/>
                <w:lang w:eastAsia="es-ES"/>
              </w:rPr>
              <w:t>CORSAIR, S.A.S.</w:t>
            </w:r>
          </w:p>
        </w:tc>
      </w:tr>
      <w:tr w:rsidR="00766F26" w:rsidRPr="00B825CB" w14:paraId="6D05A44E" w14:textId="77777777" w:rsidTr="003412D0">
        <w:trPr>
          <w:trHeight w:val="300"/>
          <w:jc w:val="center"/>
        </w:trPr>
        <w:tc>
          <w:tcPr>
            <w:tcW w:w="494" w:type="dxa"/>
            <w:shd w:val="clear" w:color="auto" w:fill="auto"/>
            <w:noWrap/>
            <w:vAlign w:val="bottom"/>
            <w:hideMark/>
          </w:tcPr>
          <w:p w14:paraId="2A6511DF" w14:textId="77777777" w:rsidR="006B5000" w:rsidRPr="00B825CB"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B825CB">
              <w:rPr>
                <w:rFonts w:ascii="Times New Roman" w:eastAsia="Times New Roman" w:hAnsi="Times New Roman"/>
                <w:color w:val="767171"/>
                <w:sz w:val="24"/>
                <w:szCs w:val="24"/>
                <w:lang w:eastAsia="es-ES"/>
              </w:rPr>
              <w:t>6</w:t>
            </w:r>
          </w:p>
        </w:tc>
        <w:tc>
          <w:tcPr>
            <w:tcW w:w="2336" w:type="dxa"/>
            <w:shd w:val="clear" w:color="auto" w:fill="auto"/>
            <w:noWrap/>
            <w:vAlign w:val="bottom"/>
            <w:hideMark/>
          </w:tcPr>
          <w:p w14:paraId="026B52D6" w14:textId="77777777" w:rsidR="006B5000" w:rsidRPr="00B825CB"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B825CB">
              <w:rPr>
                <w:rFonts w:ascii="Times New Roman" w:eastAsia="Times New Roman" w:hAnsi="Times New Roman"/>
                <w:color w:val="767171"/>
                <w:sz w:val="24"/>
                <w:szCs w:val="24"/>
                <w:lang w:eastAsia="es-ES"/>
              </w:rPr>
              <w:t>CAE</w:t>
            </w:r>
          </w:p>
        </w:tc>
        <w:tc>
          <w:tcPr>
            <w:tcW w:w="4962" w:type="dxa"/>
            <w:shd w:val="clear" w:color="auto" w:fill="auto"/>
            <w:noWrap/>
            <w:vAlign w:val="bottom"/>
            <w:hideMark/>
          </w:tcPr>
          <w:p w14:paraId="6A557F68" w14:textId="77777777" w:rsidR="006B5000" w:rsidRPr="00B825CB"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B825CB">
              <w:rPr>
                <w:rFonts w:ascii="Times New Roman" w:eastAsia="Times New Roman" w:hAnsi="Times New Roman"/>
                <w:color w:val="767171"/>
                <w:sz w:val="24"/>
                <w:szCs w:val="24"/>
                <w:lang w:eastAsia="es-ES"/>
              </w:rPr>
              <w:t>EVELOP AIRLINES DOMINICANA, S.A.</w:t>
            </w:r>
          </w:p>
        </w:tc>
      </w:tr>
      <w:tr w:rsidR="00766F26" w:rsidRPr="00C52E88" w14:paraId="6A501EBA" w14:textId="77777777" w:rsidTr="003412D0">
        <w:trPr>
          <w:trHeight w:val="300"/>
          <w:jc w:val="center"/>
        </w:trPr>
        <w:tc>
          <w:tcPr>
            <w:tcW w:w="494" w:type="dxa"/>
            <w:shd w:val="clear" w:color="auto" w:fill="auto"/>
            <w:noWrap/>
            <w:vAlign w:val="bottom"/>
            <w:hideMark/>
          </w:tcPr>
          <w:p w14:paraId="0C7D27EB" w14:textId="77777777" w:rsidR="006B5000" w:rsidRPr="00B825CB"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B825CB">
              <w:rPr>
                <w:rFonts w:ascii="Times New Roman" w:eastAsia="Times New Roman" w:hAnsi="Times New Roman"/>
                <w:color w:val="767171"/>
                <w:sz w:val="24"/>
                <w:szCs w:val="24"/>
                <w:lang w:eastAsia="es-ES"/>
              </w:rPr>
              <w:t>7</w:t>
            </w:r>
          </w:p>
        </w:tc>
        <w:tc>
          <w:tcPr>
            <w:tcW w:w="2336" w:type="dxa"/>
            <w:shd w:val="clear" w:color="auto" w:fill="auto"/>
            <w:noWrap/>
            <w:vAlign w:val="bottom"/>
            <w:hideMark/>
          </w:tcPr>
          <w:p w14:paraId="38712548" w14:textId="77777777" w:rsidR="006B5000" w:rsidRPr="00B825CB" w:rsidRDefault="006B5000" w:rsidP="00766F26">
            <w:pPr>
              <w:pStyle w:val="Sinespaciado"/>
              <w:spacing w:line="360" w:lineRule="auto"/>
              <w:jc w:val="both"/>
              <w:rPr>
                <w:rFonts w:ascii="Times New Roman" w:eastAsia="Times New Roman" w:hAnsi="Times New Roman"/>
                <w:color w:val="767171"/>
                <w:sz w:val="24"/>
                <w:szCs w:val="24"/>
                <w:lang w:eastAsia="es-ES"/>
              </w:rPr>
            </w:pPr>
            <w:r w:rsidRPr="00B825CB">
              <w:rPr>
                <w:rFonts w:ascii="Times New Roman" w:eastAsia="Times New Roman" w:hAnsi="Times New Roman"/>
                <w:color w:val="767171"/>
                <w:sz w:val="24"/>
                <w:szCs w:val="24"/>
                <w:lang w:eastAsia="es-ES"/>
              </w:rPr>
              <w:t>P.O.</w:t>
            </w:r>
          </w:p>
        </w:tc>
        <w:tc>
          <w:tcPr>
            <w:tcW w:w="4962" w:type="dxa"/>
            <w:shd w:val="clear" w:color="auto" w:fill="auto"/>
            <w:noWrap/>
            <w:vAlign w:val="bottom"/>
            <w:hideMark/>
          </w:tcPr>
          <w:p w14:paraId="67B01CDC" w14:textId="77777777" w:rsidR="006B5000" w:rsidRPr="00CE6819" w:rsidRDefault="006B5000" w:rsidP="00766F26">
            <w:pPr>
              <w:pStyle w:val="Sinespaciado"/>
              <w:spacing w:line="360" w:lineRule="auto"/>
              <w:jc w:val="both"/>
              <w:rPr>
                <w:rFonts w:ascii="Times New Roman" w:eastAsia="Times New Roman" w:hAnsi="Times New Roman"/>
                <w:color w:val="767171"/>
                <w:sz w:val="24"/>
                <w:szCs w:val="24"/>
                <w:lang w:val="en-GB" w:eastAsia="es-ES"/>
              </w:rPr>
            </w:pPr>
            <w:r w:rsidRPr="00CE6819">
              <w:rPr>
                <w:rFonts w:ascii="Times New Roman" w:eastAsia="Times New Roman" w:hAnsi="Times New Roman"/>
                <w:color w:val="767171"/>
                <w:sz w:val="24"/>
                <w:szCs w:val="24"/>
                <w:lang w:val="en-GB" w:eastAsia="es-ES"/>
              </w:rPr>
              <w:t>SKY AIRLINE PERÚ, S.A.C.</w:t>
            </w:r>
          </w:p>
        </w:tc>
      </w:tr>
    </w:tbl>
    <w:p w14:paraId="1EB7BA9C" w14:textId="77777777" w:rsidR="006B5000" w:rsidRPr="00B64024" w:rsidRDefault="006B5000" w:rsidP="00766F26">
      <w:pPr>
        <w:pStyle w:val="Sinespaciado"/>
        <w:spacing w:line="360" w:lineRule="auto"/>
        <w:ind w:left="-284"/>
        <w:jc w:val="both"/>
        <w:rPr>
          <w:rFonts w:ascii="Times New Roman" w:eastAsia="Times New Roman" w:hAnsi="Times New Roman"/>
          <w:color w:val="767171"/>
          <w:sz w:val="24"/>
          <w:szCs w:val="24"/>
          <w:lang w:val="en-GB" w:eastAsia="es-ES"/>
        </w:rPr>
      </w:pPr>
    </w:p>
    <w:p w14:paraId="610E1A41" w14:textId="51F2FF4D" w:rsidR="006B5000" w:rsidRDefault="00B84941" w:rsidP="001E0AD5">
      <w:pPr>
        <w:pStyle w:val="Sinespaciado"/>
        <w:spacing w:line="360" w:lineRule="auto"/>
        <w:jc w:val="center"/>
        <w:rPr>
          <w:rFonts w:ascii="Times New Roman" w:eastAsia="Times New Roman" w:hAnsi="Times New Roman" w:cs="Times New Roman"/>
          <w:b/>
          <w:bCs/>
          <w:color w:val="767171"/>
          <w:sz w:val="24"/>
          <w:szCs w:val="24"/>
          <w:lang w:eastAsia="es-ES"/>
        </w:rPr>
      </w:pPr>
      <w:r>
        <w:rPr>
          <w:rFonts w:ascii="Times New Roman" w:eastAsia="Times New Roman" w:hAnsi="Times New Roman" w:cs="Times New Roman"/>
          <w:b/>
          <w:bCs/>
          <w:color w:val="767171"/>
          <w:sz w:val="24"/>
          <w:szCs w:val="24"/>
          <w:lang w:eastAsia="es-ES"/>
        </w:rPr>
        <w:t>Renovaciones de Permiso de Operación, Certificados de Autorización Económica y Licencia de Consignatario</w:t>
      </w:r>
    </w:p>
    <w:p w14:paraId="7239084F" w14:textId="77777777" w:rsidR="00E60E67" w:rsidRPr="00766F26" w:rsidRDefault="00E60E67" w:rsidP="001E0AD5">
      <w:pPr>
        <w:pStyle w:val="Sinespaciado"/>
        <w:spacing w:line="360" w:lineRule="auto"/>
        <w:jc w:val="center"/>
        <w:rPr>
          <w:rFonts w:eastAsia="Times New Roman"/>
          <w:b/>
          <w:bCs/>
          <w:color w:val="767171"/>
          <w:szCs w:val="24"/>
          <w:lang w:eastAsia="es-ES"/>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5" w:themeFillTint="33"/>
        <w:tblCellMar>
          <w:left w:w="70" w:type="dxa"/>
          <w:right w:w="70" w:type="dxa"/>
        </w:tblCellMar>
        <w:tblLook w:val="04A0" w:firstRow="1" w:lastRow="0" w:firstColumn="1" w:lastColumn="0" w:noHBand="0" w:noVBand="1"/>
      </w:tblPr>
      <w:tblGrid>
        <w:gridCol w:w="567"/>
        <w:gridCol w:w="1129"/>
        <w:gridCol w:w="6096"/>
      </w:tblGrid>
      <w:tr w:rsidR="006A5220" w:rsidRPr="00875DC9" w14:paraId="7DEEBAF9" w14:textId="77777777" w:rsidTr="001E0AD5">
        <w:trPr>
          <w:trHeight w:val="270"/>
          <w:jc w:val="center"/>
        </w:trPr>
        <w:tc>
          <w:tcPr>
            <w:tcW w:w="7792" w:type="dxa"/>
            <w:gridSpan w:val="3"/>
            <w:shd w:val="clear" w:color="auto" w:fill="002060"/>
            <w:vAlign w:val="center"/>
          </w:tcPr>
          <w:p w14:paraId="614061A4" w14:textId="7BFF790E" w:rsidR="006A5220" w:rsidRPr="003412D0" w:rsidRDefault="006A5220" w:rsidP="003412D0">
            <w:pPr>
              <w:pStyle w:val="Sinespaciado"/>
              <w:spacing w:line="360" w:lineRule="auto"/>
              <w:rPr>
                <w:rFonts w:ascii="Times New Roman" w:eastAsia="Times New Roman" w:hAnsi="Times New Roman"/>
                <w:color w:val="767171"/>
                <w:sz w:val="24"/>
                <w:szCs w:val="24"/>
                <w:lang w:eastAsia="es-ES"/>
              </w:rPr>
            </w:pPr>
            <w:r w:rsidRPr="00DD019E">
              <w:rPr>
                <w:rFonts w:ascii="Times New Roman" w:eastAsia="Times New Roman" w:hAnsi="Times New Roman"/>
                <w:color w:val="FFFFFF" w:themeColor="background1"/>
                <w:sz w:val="24"/>
                <w:szCs w:val="24"/>
                <w:lang w:eastAsia="es-ES"/>
              </w:rPr>
              <w:t>Expediciones de servicios</w:t>
            </w:r>
            <w:r w:rsidR="00FE5EE9" w:rsidRPr="00DD019E">
              <w:rPr>
                <w:rFonts w:ascii="Times New Roman" w:eastAsia="Times New Roman" w:hAnsi="Times New Roman"/>
                <w:color w:val="FFFFFF" w:themeColor="background1"/>
                <w:sz w:val="24"/>
                <w:szCs w:val="24"/>
                <w:lang w:eastAsia="es-ES"/>
              </w:rPr>
              <w:t xml:space="preserve">: RPO y </w:t>
            </w:r>
            <w:r w:rsidR="005734A1" w:rsidRPr="00DD019E">
              <w:rPr>
                <w:rFonts w:ascii="Times New Roman" w:eastAsia="Times New Roman" w:hAnsi="Times New Roman"/>
                <w:color w:val="FFFFFF" w:themeColor="background1"/>
                <w:sz w:val="24"/>
                <w:szCs w:val="24"/>
                <w:lang w:eastAsia="es-ES"/>
              </w:rPr>
              <w:t>CAE</w:t>
            </w:r>
          </w:p>
        </w:tc>
      </w:tr>
      <w:tr w:rsidR="006A5220" w:rsidRPr="00875DC9" w14:paraId="55841B4B" w14:textId="77777777" w:rsidTr="001E0AD5">
        <w:trPr>
          <w:trHeight w:val="270"/>
          <w:jc w:val="center"/>
        </w:trPr>
        <w:tc>
          <w:tcPr>
            <w:tcW w:w="567" w:type="dxa"/>
            <w:shd w:val="clear" w:color="auto" w:fill="002060"/>
            <w:vAlign w:val="center"/>
            <w:hideMark/>
          </w:tcPr>
          <w:p w14:paraId="405B72B5" w14:textId="77777777" w:rsidR="006A5220" w:rsidRPr="00DD019E" w:rsidRDefault="006A5220" w:rsidP="003412D0">
            <w:pPr>
              <w:pStyle w:val="Sinespaciado"/>
              <w:spacing w:line="360" w:lineRule="auto"/>
              <w:rPr>
                <w:rFonts w:ascii="Times New Roman" w:eastAsia="Times New Roman" w:hAnsi="Times New Roman"/>
                <w:color w:val="FFFFFF" w:themeColor="background1"/>
                <w:sz w:val="24"/>
                <w:szCs w:val="24"/>
                <w:lang w:eastAsia="es-ES"/>
              </w:rPr>
            </w:pPr>
            <w:r w:rsidRPr="00DD019E">
              <w:rPr>
                <w:rFonts w:ascii="Times New Roman" w:eastAsia="Times New Roman" w:hAnsi="Times New Roman"/>
                <w:color w:val="FFFFFF" w:themeColor="background1"/>
                <w:sz w:val="24"/>
                <w:szCs w:val="24"/>
                <w:lang w:eastAsia="es-ES"/>
              </w:rPr>
              <w:t>No.</w:t>
            </w:r>
          </w:p>
        </w:tc>
        <w:tc>
          <w:tcPr>
            <w:tcW w:w="1129" w:type="dxa"/>
            <w:shd w:val="clear" w:color="auto" w:fill="002060"/>
            <w:noWrap/>
            <w:vAlign w:val="center"/>
            <w:hideMark/>
          </w:tcPr>
          <w:p w14:paraId="0F4C622C" w14:textId="77777777" w:rsidR="006A5220" w:rsidRPr="00DD019E" w:rsidRDefault="006A5220" w:rsidP="003412D0">
            <w:pPr>
              <w:pStyle w:val="Sinespaciado"/>
              <w:spacing w:line="360" w:lineRule="auto"/>
              <w:rPr>
                <w:rFonts w:ascii="Times New Roman" w:eastAsia="Times New Roman" w:hAnsi="Times New Roman"/>
                <w:color w:val="FFFFFF" w:themeColor="background1"/>
                <w:sz w:val="24"/>
                <w:szCs w:val="24"/>
                <w:lang w:eastAsia="es-ES"/>
              </w:rPr>
            </w:pPr>
            <w:r w:rsidRPr="00DD019E">
              <w:rPr>
                <w:rFonts w:ascii="Times New Roman" w:eastAsia="Times New Roman" w:hAnsi="Times New Roman"/>
                <w:color w:val="FFFFFF" w:themeColor="background1"/>
                <w:sz w:val="24"/>
                <w:szCs w:val="24"/>
                <w:lang w:eastAsia="es-ES"/>
              </w:rPr>
              <w:t>Tipo de Permiso</w:t>
            </w:r>
          </w:p>
        </w:tc>
        <w:tc>
          <w:tcPr>
            <w:tcW w:w="6096" w:type="dxa"/>
            <w:shd w:val="clear" w:color="auto" w:fill="002060"/>
            <w:vAlign w:val="center"/>
            <w:hideMark/>
          </w:tcPr>
          <w:p w14:paraId="005EF25A" w14:textId="77777777" w:rsidR="006A5220" w:rsidRPr="00DD019E" w:rsidRDefault="006A5220" w:rsidP="003412D0">
            <w:pPr>
              <w:pStyle w:val="Sinespaciado"/>
              <w:spacing w:line="360" w:lineRule="auto"/>
              <w:rPr>
                <w:rFonts w:ascii="Times New Roman" w:eastAsia="Times New Roman" w:hAnsi="Times New Roman"/>
                <w:color w:val="FFFFFF" w:themeColor="background1"/>
                <w:sz w:val="24"/>
                <w:szCs w:val="24"/>
                <w:lang w:eastAsia="es-ES"/>
              </w:rPr>
            </w:pPr>
            <w:r w:rsidRPr="00DD019E">
              <w:rPr>
                <w:rFonts w:ascii="Times New Roman" w:eastAsia="Times New Roman" w:hAnsi="Times New Roman"/>
                <w:color w:val="FFFFFF" w:themeColor="background1"/>
                <w:sz w:val="24"/>
                <w:szCs w:val="24"/>
                <w:lang w:eastAsia="es-ES"/>
              </w:rPr>
              <w:t>Operador</w:t>
            </w:r>
          </w:p>
        </w:tc>
      </w:tr>
      <w:tr w:rsidR="00766F26" w:rsidRPr="00E3500D" w14:paraId="28BED37E" w14:textId="77777777" w:rsidTr="003412D0">
        <w:trPr>
          <w:trHeight w:val="379"/>
          <w:jc w:val="center"/>
        </w:trPr>
        <w:tc>
          <w:tcPr>
            <w:tcW w:w="567" w:type="dxa"/>
            <w:shd w:val="clear" w:color="auto" w:fill="auto"/>
            <w:vAlign w:val="center"/>
            <w:hideMark/>
          </w:tcPr>
          <w:p w14:paraId="4A87DFF6" w14:textId="77777777" w:rsidR="006B5000" w:rsidRPr="00875DC9" w:rsidRDefault="006B5000" w:rsidP="00766F26">
            <w:pPr>
              <w:pStyle w:val="Sinespaciado"/>
              <w:spacing w:line="360" w:lineRule="auto"/>
              <w:rPr>
                <w:rFonts w:ascii="Times New Roman" w:eastAsia="Times New Roman" w:hAnsi="Times New Roman"/>
                <w:color w:val="767171"/>
                <w:sz w:val="24"/>
                <w:szCs w:val="24"/>
                <w:lang w:eastAsia="es-ES"/>
              </w:rPr>
            </w:pPr>
            <w:r w:rsidRPr="00875DC9">
              <w:rPr>
                <w:rFonts w:ascii="Times New Roman" w:eastAsia="Times New Roman" w:hAnsi="Times New Roman"/>
                <w:color w:val="767171"/>
                <w:sz w:val="24"/>
                <w:szCs w:val="24"/>
                <w:lang w:eastAsia="es-ES"/>
              </w:rPr>
              <w:t>1</w:t>
            </w:r>
          </w:p>
        </w:tc>
        <w:tc>
          <w:tcPr>
            <w:tcW w:w="1129" w:type="dxa"/>
            <w:shd w:val="clear" w:color="auto" w:fill="auto"/>
            <w:noWrap/>
            <w:vAlign w:val="center"/>
            <w:hideMark/>
          </w:tcPr>
          <w:p w14:paraId="59A7C3CC" w14:textId="77777777" w:rsidR="006B5000" w:rsidRPr="00875DC9" w:rsidRDefault="006B5000" w:rsidP="00766F26">
            <w:pPr>
              <w:pStyle w:val="Sinespaciado"/>
              <w:spacing w:line="360" w:lineRule="auto"/>
              <w:rPr>
                <w:rFonts w:ascii="Times New Roman" w:eastAsia="Times New Roman" w:hAnsi="Times New Roman"/>
                <w:color w:val="767171"/>
                <w:sz w:val="24"/>
                <w:szCs w:val="24"/>
                <w:lang w:eastAsia="es-ES"/>
              </w:rPr>
            </w:pPr>
            <w:r w:rsidRPr="00875DC9">
              <w:rPr>
                <w:rFonts w:ascii="Times New Roman" w:eastAsia="Times New Roman" w:hAnsi="Times New Roman"/>
                <w:color w:val="767171"/>
                <w:sz w:val="24"/>
                <w:szCs w:val="24"/>
                <w:lang w:eastAsia="es-ES"/>
              </w:rPr>
              <w:t>L.C</w:t>
            </w:r>
          </w:p>
        </w:tc>
        <w:tc>
          <w:tcPr>
            <w:tcW w:w="6096" w:type="dxa"/>
            <w:shd w:val="clear" w:color="auto" w:fill="auto"/>
            <w:vAlign w:val="center"/>
            <w:hideMark/>
          </w:tcPr>
          <w:p w14:paraId="140F4460" w14:textId="7F294219" w:rsidR="006B5000" w:rsidRPr="00CE6819" w:rsidRDefault="001E0AD5" w:rsidP="00766F26">
            <w:pPr>
              <w:pStyle w:val="Sinespaciado"/>
              <w:spacing w:line="360" w:lineRule="auto"/>
              <w:rPr>
                <w:rFonts w:ascii="Times New Roman" w:eastAsia="Times New Roman" w:hAnsi="Times New Roman"/>
                <w:color w:val="767171"/>
                <w:sz w:val="24"/>
                <w:szCs w:val="24"/>
                <w:lang w:val="en-GB" w:eastAsia="es-ES"/>
              </w:rPr>
            </w:pPr>
            <w:r w:rsidRPr="00CE6819">
              <w:rPr>
                <w:rFonts w:ascii="Times New Roman" w:eastAsia="Times New Roman" w:hAnsi="Times New Roman"/>
                <w:color w:val="767171"/>
                <w:sz w:val="24"/>
                <w:szCs w:val="24"/>
                <w:lang w:val="en-GB" w:eastAsia="es-ES"/>
              </w:rPr>
              <w:t>REPUBLIC AIRLINES COMPANY, S.R.L. (REP-AIR).</w:t>
            </w:r>
          </w:p>
        </w:tc>
      </w:tr>
      <w:tr w:rsidR="00766F26" w:rsidRPr="00875DC9" w14:paraId="38685B58" w14:textId="77777777" w:rsidTr="003412D0">
        <w:trPr>
          <w:trHeight w:val="243"/>
          <w:jc w:val="center"/>
        </w:trPr>
        <w:tc>
          <w:tcPr>
            <w:tcW w:w="567" w:type="dxa"/>
            <w:shd w:val="clear" w:color="auto" w:fill="auto"/>
            <w:vAlign w:val="center"/>
            <w:hideMark/>
          </w:tcPr>
          <w:p w14:paraId="3BC46097" w14:textId="77777777" w:rsidR="006B5000" w:rsidRPr="00875DC9" w:rsidRDefault="006B5000" w:rsidP="00766F26">
            <w:pPr>
              <w:pStyle w:val="Sinespaciado"/>
              <w:spacing w:line="360" w:lineRule="auto"/>
              <w:rPr>
                <w:rFonts w:ascii="Times New Roman" w:eastAsia="Times New Roman" w:hAnsi="Times New Roman"/>
                <w:color w:val="767171"/>
                <w:sz w:val="24"/>
                <w:szCs w:val="24"/>
                <w:lang w:eastAsia="es-ES"/>
              </w:rPr>
            </w:pPr>
            <w:r w:rsidRPr="00875DC9">
              <w:rPr>
                <w:rFonts w:ascii="Times New Roman" w:eastAsia="Times New Roman" w:hAnsi="Times New Roman"/>
                <w:color w:val="767171"/>
                <w:sz w:val="24"/>
                <w:szCs w:val="24"/>
                <w:lang w:eastAsia="es-ES"/>
              </w:rPr>
              <w:t>2</w:t>
            </w:r>
          </w:p>
        </w:tc>
        <w:tc>
          <w:tcPr>
            <w:tcW w:w="1129" w:type="dxa"/>
            <w:shd w:val="clear" w:color="auto" w:fill="auto"/>
            <w:noWrap/>
            <w:vAlign w:val="center"/>
            <w:hideMark/>
          </w:tcPr>
          <w:p w14:paraId="77BA5632" w14:textId="77777777" w:rsidR="006B5000" w:rsidRPr="00875DC9" w:rsidRDefault="006B5000" w:rsidP="00766F26">
            <w:pPr>
              <w:pStyle w:val="Sinespaciado"/>
              <w:spacing w:line="360" w:lineRule="auto"/>
              <w:rPr>
                <w:rFonts w:ascii="Times New Roman" w:eastAsia="Times New Roman" w:hAnsi="Times New Roman"/>
                <w:color w:val="767171"/>
                <w:sz w:val="24"/>
                <w:szCs w:val="24"/>
                <w:lang w:eastAsia="es-ES"/>
              </w:rPr>
            </w:pPr>
            <w:r w:rsidRPr="00875DC9">
              <w:rPr>
                <w:rFonts w:ascii="Times New Roman" w:eastAsia="Times New Roman" w:hAnsi="Times New Roman"/>
                <w:color w:val="767171"/>
                <w:sz w:val="24"/>
                <w:szCs w:val="24"/>
                <w:lang w:eastAsia="es-ES"/>
              </w:rPr>
              <w:t>PO</w:t>
            </w:r>
          </w:p>
        </w:tc>
        <w:tc>
          <w:tcPr>
            <w:tcW w:w="6096" w:type="dxa"/>
            <w:shd w:val="clear" w:color="auto" w:fill="auto"/>
            <w:vAlign w:val="center"/>
            <w:hideMark/>
          </w:tcPr>
          <w:p w14:paraId="4289B818" w14:textId="76868432" w:rsidR="006B5000" w:rsidRPr="00875DC9" w:rsidRDefault="001E0AD5" w:rsidP="00766F26">
            <w:pPr>
              <w:pStyle w:val="Sinespaciado"/>
              <w:spacing w:line="360" w:lineRule="auto"/>
              <w:rPr>
                <w:rFonts w:ascii="Times New Roman" w:eastAsia="Times New Roman" w:hAnsi="Times New Roman"/>
                <w:color w:val="767171"/>
                <w:sz w:val="24"/>
                <w:szCs w:val="24"/>
                <w:lang w:eastAsia="es-ES"/>
              </w:rPr>
            </w:pPr>
            <w:r w:rsidRPr="00875DC9">
              <w:rPr>
                <w:rFonts w:ascii="Times New Roman" w:eastAsia="Times New Roman" w:hAnsi="Times New Roman"/>
                <w:color w:val="767171"/>
                <w:sz w:val="24"/>
                <w:szCs w:val="24"/>
                <w:lang w:eastAsia="es-ES"/>
              </w:rPr>
              <w:t>ORBEST, S.A.</w:t>
            </w:r>
          </w:p>
        </w:tc>
      </w:tr>
      <w:tr w:rsidR="00766F26" w:rsidRPr="00875DC9" w14:paraId="71952919" w14:textId="77777777" w:rsidTr="003412D0">
        <w:trPr>
          <w:trHeight w:val="270"/>
          <w:jc w:val="center"/>
        </w:trPr>
        <w:tc>
          <w:tcPr>
            <w:tcW w:w="567" w:type="dxa"/>
            <w:shd w:val="clear" w:color="auto" w:fill="auto"/>
            <w:vAlign w:val="center"/>
            <w:hideMark/>
          </w:tcPr>
          <w:p w14:paraId="168504A8" w14:textId="77777777" w:rsidR="006B5000" w:rsidRPr="00875DC9" w:rsidRDefault="006B5000" w:rsidP="00766F26">
            <w:pPr>
              <w:pStyle w:val="Sinespaciado"/>
              <w:spacing w:line="360" w:lineRule="auto"/>
              <w:rPr>
                <w:rFonts w:ascii="Times New Roman" w:eastAsia="Times New Roman" w:hAnsi="Times New Roman"/>
                <w:color w:val="767171"/>
                <w:sz w:val="24"/>
                <w:szCs w:val="24"/>
                <w:lang w:eastAsia="es-ES"/>
              </w:rPr>
            </w:pPr>
            <w:r w:rsidRPr="00875DC9">
              <w:rPr>
                <w:rFonts w:ascii="Times New Roman" w:eastAsia="Times New Roman" w:hAnsi="Times New Roman"/>
                <w:color w:val="767171"/>
                <w:sz w:val="24"/>
                <w:szCs w:val="24"/>
                <w:lang w:eastAsia="es-ES"/>
              </w:rPr>
              <w:t>3</w:t>
            </w:r>
          </w:p>
        </w:tc>
        <w:tc>
          <w:tcPr>
            <w:tcW w:w="1129" w:type="dxa"/>
            <w:shd w:val="clear" w:color="auto" w:fill="auto"/>
            <w:noWrap/>
            <w:vAlign w:val="center"/>
            <w:hideMark/>
          </w:tcPr>
          <w:p w14:paraId="081051AA" w14:textId="77777777" w:rsidR="006B5000" w:rsidRPr="00875DC9" w:rsidRDefault="006B5000" w:rsidP="00766F26">
            <w:pPr>
              <w:pStyle w:val="Sinespaciado"/>
              <w:spacing w:line="360" w:lineRule="auto"/>
              <w:rPr>
                <w:rFonts w:ascii="Times New Roman" w:eastAsia="Times New Roman" w:hAnsi="Times New Roman"/>
                <w:color w:val="767171"/>
                <w:sz w:val="24"/>
                <w:szCs w:val="24"/>
                <w:lang w:eastAsia="es-ES"/>
              </w:rPr>
            </w:pPr>
            <w:r w:rsidRPr="00875DC9">
              <w:rPr>
                <w:rFonts w:ascii="Times New Roman" w:eastAsia="Times New Roman" w:hAnsi="Times New Roman"/>
                <w:color w:val="767171"/>
                <w:sz w:val="24"/>
                <w:szCs w:val="24"/>
                <w:lang w:eastAsia="es-ES"/>
              </w:rPr>
              <w:t>CAE</w:t>
            </w:r>
          </w:p>
        </w:tc>
        <w:tc>
          <w:tcPr>
            <w:tcW w:w="6096" w:type="dxa"/>
            <w:shd w:val="clear" w:color="auto" w:fill="auto"/>
            <w:vAlign w:val="center"/>
            <w:hideMark/>
          </w:tcPr>
          <w:p w14:paraId="751995CF" w14:textId="56D3D796" w:rsidR="006B5000" w:rsidRPr="00875DC9" w:rsidRDefault="001E0AD5" w:rsidP="00766F26">
            <w:pPr>
              <w:pStyle w:val="Sinespaciado"/>
              <w:spacing w:line="360" w:lineRule="auto"/>
              <w:rPr>
                <w:rFonts w:ascii="Times New Roman" w:eastAsia="Times New Roman" w:hAnsi="Times New Roman"/>
                <w:color w:val="767171"/>
                <w:sz w:val="24"/>
                <w:szCs w:val="24"/>
                <w:lang w:eastAsia="es-ES"/>
              </w:rPr>
            </w:pPr>
            <w:r w:rsidRPr="00875DC9">
              <w:rPr>
                <w:rFonts w:ascii="Times New Roman" w:eastAsia="Times New Roman" w:hAnsi="Times New Roman"/>
                <w:color w:val="767171"/>
                <w:sz w:val="24"/>
                <w:szCs w:val="24"/>
                <w:lang w:eastAsia="es-ES"/>
              </w:rPr>
              <w:t xml:space="preserve">AERONAVES DOMINICANAS, S.R.L., </w:t>
            </w:r>
          </w:p>
        </w:tc>
      </w:tr>
      <w:tr w:rsidR="00766F26" w:rsidRPr="00875DC9" w14:paraId="661D342A" w14:textId="77777777" w:rsidTr="003412D0">
        <w:trPr>
          <w:trHeight w:val="270"/>
          <w:jc w:val="center"/>
        </w:trPr>
        <w:tc>
          <w:tcPr>
            <w:tcW w:w="567" w:type="dxa"/>
            <w:shd w:val="clear" w:color="auto" w:fill="auto"/>
            <w:vAlign w:val="center"/>
            <w:hideMark/>
          </w:tcPr>
          <w:p w14:paraId="02568A83" w14:textId="77777777" w:rsidR="006B5000" w:rsidRPr="00875DC9" w:rsidRDefault="006B5000" w:rsidP="00766F26">
            <w:pPr>
              <w:pStyle w:val="Sinespaciado"/>
              <w:spacing w:line="360" w:lineRule="auto"/>
              <w:rPr>
                <w:rFonts w:ascii="Times New Roman" w:eastAsia="Times New Roman" w:hAnsi="Times New Roman"/>
                <w:color w:val="767171"/>
                <w:sz w:val="24"/>
                <w:szCs w:val="24"/>
                <w:lang w:eastAsia="es-ES"/>
              </w:rPr>
            </w:pPr>
            <w:r w:rsidRPr="00875DC9">
              <w:rPr>
                <w:rFonts w:ascii="Times New Roman" w:eastAsia="Times New Roman" w:hAnsi="Times New Roman"/>
                <w:color w:val="767171"/>
                <w:sz w:val="24"/>
                <w:szCs w:val="24"/>
                <w:lang w:eastAsia="es-ES"/>
              </w:rPr>
              <w:t>4</w:t>
            </w:r>
          </w:p>
        </w:tc>
        <w:tc>
          <w:tcPr>
            <w:tcW w:w="1129" w:type="dxa"/>
            <w:shd w:val="clear" w:color="auto" w:fill="auto"/>
            <w:noWrap/>
            <w:vAlign w:val="center"/>
            <w:hideMark/>
          </w:tcPr>
          <w:p w14:paraId="4D0C82C1" w14:textId="77777777" w:rsidR="006B5000" w:rsidRPr="00875DC9" w:rsidRDefault="006B5000" w:rsidP="00766F26">
            <w:pPr>
              <w:pStyle w:val="Sinespaciado"/>
              <w:spacing w:line="360" w:lineRule="auto"/>
              <w:rPr>
                <w:rFonts w:ascii="Times New Roman" w:eastAsia="Times New Roman" w:hAnsi="Times New Roman"/>
                <w:color w:val="767171"/>
                <w:sz w:val="24"/>
                <w:szCs w:val="24"/>
                <w:lang w:eastAsia="es-ES"/>
              </w:rPr>
            </w:pPr>
            <w:r w:rsidRPr="00875DC9">
              <w:rPr>
                <w:rFonts w:ascii="Times New Roman" w:eastAsia="Times New Roman" w:hAnsi="Times New Roman"/>
                <w:color w:val="767171"/>
                <w:sz w:val="24"/>
                <w:szCs w:val="24"/>
                <w:lang w:eastAsia="es-ES"/>
              </w:rPr>
              <w:t>PO</w:t>
            </w:r>
          </w:p>
        </w:tc>
        <w:tc>
          <w:tcPr>
            <w:tcW w:w="6096" w:type="dxa"/>
            <w:shd w:val="clear" w:color="auto" w:fill="auto"/>
            <w:vAlign w:val="center"/>
            <w:hideMark/>
          </w:tcPr>
          <w:p w14:paraId="740104AC" w14:textId="2FDD8868" w:rsidR="006B5000" w:rsidRPr="00875DC9" w:rsidRDefault="001E0AD5" w:rsidP="00766F26">
            <w:pPr>
              <w:pStyle w:val="Sinespaciado"/>
              <w:spacing w:line="360" w:lineRule="auto"/>
              <w:rPr>
                <w:rFonts w:ascii="Times New Roman" w:eastAsia="Times New Roman" w:hAnsi="Times New Roman"/>
                <w:color w:val="767171"/>
                <w:sz w:val="24"/>
                <w:szCs w:val="24"/>
                <w:lang w:eastAsia="es-ES"/>
              </w:rPr>
            </w:pPr>
            <w:r w:rsidRPr="00875DC9">
              <w:rPr>
                <w:rFonts w:ascii="Times New Roman" w:eastAsia="Times New Roman" w:hAnsi="Times New Roman"/>
                <w:color w:val="767171"/>
                <w:sz w:val="24"/>
                <w:szCs w:val="24"/>
                <w:lang w:eastAsia="es-ES"/>
              </w:rPr>
              <w:t xml:space="preserve">AEROVÍAS DE MÉXICO, S.A. DE C.V. (AEROMÉXICO) </w:t>
            </w:r>
          </w:p>
        </w:tc>
      </w:tr>
    </w:tbl>
    <w:p w14:paraId="4677209A" w14:textId="2A8EB285" w:rsidR="006B5000" w:rsidRDefault="006B5000" w:rsidP="00766F26">
      <w:pPr>
        <w:pStyle w:val="Sinespaciado"/>
        <w:spacing w:line="360" w:lineRule="auto"/>
        <w:rPr>
          <w:rFonts w:eastAsia="Times New Roman"/>
          <w:b/>
          <w:bCs/>
          <w:color w:val="767171"/>
          <w:szCs w:val="24"/>
          <w:lang w:eastAsia="es-ES"/>
        </w:rPr>
      </w:pPr>
    </w:p>
    <w:p w14:paraId="3F636A97" w14:textId="63FCE743" w:rsidR="003412D0" w:rsidRDefault="003412D0" w:rsidP="00766F26">
      <w:pPr>
        <w:pStyle w:val="Sinespaciado"/>
        <w:spacing w:line="360" w:lineRule="auto"/>
        <w:rPr>
          <w:rFonts w:eastAsia="Times New Roman"/>
          <w:b/>
          <w:bCs/>
          <w:color w:val="767171"/>
          <w:szCs w:val="24"/>
          <w:lang w:eastAsia="es-ES"/>
        </w:rPr>
      </w:pPr>
    </w:p>
    <w:p w14:paraId="7840EF52" w14:textId="77777777" w:rsidR="003412D0" w:rsidRDefault="003412D0" w:rsidP="00766F26">
      <w:pPr>
        <w:pStyle w:val="Sinespaciado"/>
        <w:spacing w:line="360" w:lineRule="auto"/>
        <w:rPr>
          <w:rFonts w:eastAsia="Times New Roman"/>
          <w:b/>
          <w:bCs/>
          <w:color w:val="767171"/>
          <w:szCs w:val="24"/>
          <w:lang w:eastAsia="es-ES"/>
        </w:rPr>
      </w:pPr>
    </w:p>
    <w:p w14:paraId="7AFF6A50" w14:textId="77777777" w:rsidR="00E60E67" w:rsidRDefault="00E60E67" w:rsidP="00E60E67">
      <w:pPr>
        <w:pStyle w:val="Sinespaciado"/>
        <w:spacing w:line="360" w:lineRule="auto"/>
        <w:jc w:val="center"/>
        <w:rPr>
          <w:rFonts w:ascii="Times New Roman" w:eastAsia="Times New Roman" w:hAnsi="Times New Roman" w:cs="Times New Roman"/>
          <w:b/>
          <w:bCs/>
          <w:color w:val="767171"/>
          <w:sz w:val="24"/>
          <w:szCs w:val="24"/>
          <w:lang w:eastAsia="es-ES"/>
        </w:rPr>
      </w:pPr>
    </w:p>
    <w:p w14:paraId="4D630180" w14:textId="0DAB2D8E" w:rsidR="00E60E67" w:rsidRDefault="00E60E67" w:rsidP="00E60E67">
      <w:pPr>
        <w:pStyle w:val="Sinespaciado"/>
        <w:spacing w:line="360" w:lineRule="auto"/>
        <w:jc w:val="center"/>
        <w:rPr>
          <w:rFonts w:ascii="Times New Roman" w:eastAsia="Times New Roman" w:hAnsi="Times New Roman" w:cs="Times New Roman"/>
          <w:b/>
          <w:bCs/>
          <w:color w:val="767171"/>
          <w:sz w:val="24"/>
          <w:szCs w:val="24"/>
          <w:lang w:eastAsia="es-ES"/>
        </w:rPr>
      </w:pPr>
      <w:r>
        <w:rPr>
          <w:rFonts w:ascii="Times New Roman" w:eastAsia="Times New Roman" w:hAnsi="Times New Roman" w:cs="Times New Roman"/>
          <w:b/>
          <w:bCs/>
          <w:color w:val="767171"/>
          <w:sz w:val="24"/>
          <w:szCs w:val="24"/>
          <w:lang w:eastAsia="es-ES"/>
        </w:rPr>
        <w:lastRenderedPageBreak/>
        <w:t>Renovaciones de Permiso de Operación, Certificados de Autorización Económica y Licencia de Consignatario</w:t>
      </w:r>
    </w:p>
    <w:p w14:paraId="53BE25BD" w14:textId="40BA9C9A" w:rsidR="00E60E67" w:rsidRDefault="00E60E67" w:rsidP="00E60E67">
      <w:pPr>
        <w:pStyle w:val="Sinespaciado"/>
        <w:spacing w:line="360" w:lineRule="auto"/>
        <w:jc w:val="center"/>
        <w:rPr>
          <w:rFonts w:ascii="Times New Roman" w:eastAsia="Times New Roman" w:hAnsi="Times New Roman" w:cs="Times New Roman"/>
          <w:b/>
          <w:bCs/>
          <w:color w:val="767171"/>
          <w:sz w:val="24"/>
          <w:szCs w:val="24"/>
          <w:lang w:eastAsia="es-ES"/>
        </w:rPr>
      </w:pPr>
    </w:p>
    <w:tbl>
      <w:tblPr>
        <w:tblW w:w="7806" w:type="dxa"/>
        <w:tblCellMar>
          <w:left w:w="70" w:type="dxa"/>
          <w:right w:w="70" w:type="dxa"/>
        </w:tblCellMar>
        <w:tblLook w:val="04A0" w:firstRow="1" w:lastRow="0" w:firstColumn="1" w:lastColumn="0" w:noHBand="0" w:noVBand="1"/>
      </w:tblPr>
      <w:tblGrid>
        <w:gridCol w:w="494"/>
        <w:gridCol w:w="927"/>
        <w:gridCol w:w="2224"/>
        <w:gridCol w:w="4199"/>
      </w:tblGrid>
      <w:tr w:rsidR="00E60E67" w:rsidRPr="00E60E67" w14:paraId="37C61533" w14:textId="77777777" w:rsidTr="00E60E67">
        <w:trPr>
          <w:trHeight w:val="335"/>
        </w:trPr>
        <w:tc>
          <w:tcPr>
            <w:tcW w:w="7806" w:type="dxa"/>
            <w:gridSpan w:val="4"/>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31377667" w14:textId="77777777" w:rsidR="00E60E67" w:rsidRPr="00E60E67" w:rsidRDefault="00E60E67" w:rsidP="003412D0">
            <w:pPr>
              <w:spacing w:after="0" w:line="240" w:lineRule="auto"/>
              <w:jc w:val="both"/>
              <w:rPr>
                <w:rFonts w:ascii="Times New Roman" w:eastAsia="Times New Roman" w:hAnsi="Times New Roman" w:cs="Times New Roman"/>
                <w:color w:val="76717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Expediciones de servicios: ENMPO y CAE</w:t>
            </w:r>
          </w:p>
        </w:tc>
      </w:tr>
      <w:tr w:rsidR="00E60E67" w:rsidRPr="00E60E67" w14:paraId="4D39C8A7" w14:textId="77777777" w:rsidTr="00E60E67">
        <w:trPr>
          <w:trHeight w:val="654"/>
        </w:trPr>
        <w:tc>
          <w:tcPr>
            <w:tcW w:w="385" w:type="dxa"/>
            <w:tcBorders>
              <w:top w:val="nil"/>
              <w:left w:val="single" w:sz="8" w:space="0" w:color="auto"/>
              <w:bottom w:val="single" w:sz="8" w:space="0" w:color="auto"/>
              <w:right w:val="single" w:sz="8" w:space="0" w:color="auto"/>
            </w:tcBorders>
            <w:shd w:val="clear" w:color="000000" w:fill="002060"/>
            <w:noWrap/>
            <w:vAlign w:val="center"/>
            <w:hideMark/>
          </w:tcPr>
          <w:p w14:paraId="45281FD1" w14:textId="77777777" w:rsidR="00E60E67" w:rsidRPr="00DD019E" w:rsidRDefault="00E60E67" w:rsidP="003412D0">
            <w:pPr>
              <w:spacing w:after="0" w:line="240" w:lineRule="auto"/>
              <w:jc w:val="both"/>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No.</w:t>
            </w:r>
          </w:p>
        </w:tc>
        <w:tc>
          <w:tcPr>
            <w:tcW w:w="997" w:type="dxa"/>
            <w:tcBorders>
              <w:top w:val="nil"/>
              <w:left w:val="nil"/>
              <w:bottom w:val="single" w:sz="8" w:space="0" w:color="auto"/>
              <w:right w:val="single" w:sz="8" w:space="0" w:color="auto"/>
            </w:tcBorders>
            <w:shd w:val="clear" w:color="000000" w:fill="002060"/>
            <w:vAlign w:val="center"/>
            <w:hideMark/>
          </w:tcPr>
          <w:p w14:paraId="2F596A0C" w14:textId="77777777" w:rsidR="00E60E67" w:rsidRPr="00DD019E" w:rsidRDefault="00E60E67" w:rsidP="003412D0">
            <w:pPr>
              <w:spacing w:after="0" w:line="240" w:lineRule="auto"/>
              <w:jc w:val="both"/>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Tipo de Permiso</w:t>
            </w:r>
          </w:p>
        </w:tc>
        <w:tc>
          <w:tcPr>
            <w:tcW w:w="2224" w:type="dxa"/>
            <w:tcBorders>
              <w:top w:val="nil"/>
              <w:left w:val="nil"/>
              <w:bottom w:val="single" w:sz="8" w:space="0" w:color="auto"/>
              <w:right w:val="single" w:sz="8" w:space="0" w:color="auto"/>
            </w:tcBorders>
            <w:shd w:val="clear" w:color="000000" w:fill="002060"/>
            <w:noWrap/>
            <w:vAlign w:val="center"/>
            <w:hideMark/>
          </w:tcPr>
          <w:p w14:paraId="14460F07" w14:textId="77777777" w:rsidR="00E60E67" w:rsidRPr="00DD019E" w:rsidRDefault="00E60E67" w:rsidP="003412D0">
            <w:pPr>
              <w:spacing w:after="0" w:line="240" w:lineRule="auto"/>
              <w:jc w:val="both"/>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Operador</w:t>
            </w:r>
          </w:p>
        </w:tc>
        <w:tc>
          <w:tcPr>
            <w:tcW w:w="4199" w:type="dxa"/>
            <w:tcBorders>
              <w:top w:val="nil"/>
              <w:left w:val="nil"/>
              <w:bottom w:val="single" w:sz="8" w:space="0" w:color="auto"/>
              <w:right w:val="single" w:sz="8" w:space="0" w:color="auto"/>
            </w:tcBorders>
            <w:shd w:val="clear" w:color="000000" w:fill="002060"/>
            <w:noWrap/>
            <w:vAlign w:val="center"/>
            <w:hideMark/>
          </w:tcPr>
          <w:p w14:paraId="5EBB29A7" w14:textId="77777777" w:rsidR="00E60E67" w:rsidRPr="00DD019E" w:rsidRDefault="00E60E67" w:rsidP="003412D0">
            <w:pPr>
              <w:spacing w:after="0" w:line="240" w:lineRule="auto"/>
              <w:jc w:val="both"/>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Rutas</w:t>
            </w:r>
          </w:p>
        </w:tc>
      </w:tr>
      <w:tr w:rsidR="003412D0" w:rsidRPr="00E60E67" w14:paraId="6A06406D" w14:textId="77777777" w:rsidTr="003412D0">
        <w:trPr>
          <w:trHeight w:val="974"/>
        </w:trPr>
        <w:tc>
          <w:tcPr>
            <w:tcW w:w="385" w:type="dxa"/>
            <w:tcBorders>
              <w:top w:val="nil"/>
              <w:left w:val="single" w:sz="8" w:space="0" w:color="auto"/>
              <w:bottom w:val="single" w:sz="8" w:space="0" w:color="auto"/>
              <w:right w:val="single" w:sz="8" w:space="0" w:color="auto"/>
            </w:tcBorders>
            <w:shd w:val="clear" w:color="auto" w:fill="auto"/>
            <w:noWrap/>
            <w:vAlign w:val="center"/>
            <w:hideMark/>
          </w:tcPr>
          <w:p w14:paraId="3CD39878" w14:textId="77777777" w:rsidR="00E60E67" w:rsidRPr="00E60E67" w:rsidRDefault="00E60E67" w:rsidP="00E60E67">
            <w:pPr>
              <w:spacing w:after="0" w:line="240" w:lineRule="auto"/>
              <w:jc w:val="both"/>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5</w:t>
            </w:r>
          </w:p>
        </w:tc>
        <w:tc>
          <w:tcPr>
            <w:tcW w:w="997" w:type="dxa"/>
            <w:tcBorders>
              <w:top w:val="nil"/>
              <w:left w:val="nil"/>
              <w:bottom w:val="single" w:sz="8" w:space="0" w:color="auto"/>
              <w:right w:val="single" w:sz="8" w:space="0" w:color="auto"/>
            </w:tcBorders>
            <w:shd w:val="clear" w:color="auto" w:fill="auto"/>
            <w:vAlign w:val="center"/>
            <w:hideMark/>
          </w:tcPr>
          <w:p w14:paraId="1C8CF95B" w14:textId="77777777" w:rsidR="00E60E67" w:rsidRPr="00E60E67" w:rsidRDefault="00E60E67" w:rsidP="00E60E67">
            <w:pPr>
              <w:spacing w:after="0" w:line="240" w:lineRule="auto"/>
              <w:jc w:val="both"/>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PO</w:t>
            </w:r>
          </w:p>
        </w:tc>
        <w:tc>
          <w:tcPr>
            <w:tcW w:w="2224" w:type="dxa"/>
            <w:tcBorders>
              <w:top w:val="nil"/>
              <w:left w:val="nil"/>
              <w:bottom w:val="single" w:sz="8" w:space="0" w:color="auto"/>
              <w:right w:val="single" w:sz="8" w:space="0" w:color="auto"/>
            </w:tcBorders>
            <w:shd w:val="clear" w:color="auto" w:fill="auto"/>
            <w:vAlign w:val="center"/>
            <w:hideMark/>
          </w:tcPr>
          <w:p w14:paraId="6746CFA7" w14:textId="77777777" w:rsidR="00E60E67" w:rsidRPr="00E60E67" w:rsidRDefault="00E60E67" w:rsidP="00E60E67">
            <w:pPr>
              <w:spacing w:after="0" w:line="240" w:lineRule="auto"/>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RUTAS AÉREAS, C.A. (RUTACA).</w:t>
            </w:r>
          </w:p>
        </w:tc>
        <w:tc>
          <w:tcPr>
            <w:tcW w:w="4199" w:type="dxa"/>
            <w:tcBorders>
              <w:top w:val="nil"/>
              <w:left w:val="nil"/>
              <w:bottom w:val="single" w:sz="8" w:space="0" w:color="auto"/>
              <w:right w:val="single" w:sz="8" w:space="0" w:color="auto"/>
            </w:tcBorders>
            <w:shd w:val="clear" w:color="auto" w:fill="auto"/>
            <w:vAlign w:val="center"/>
            <w:hideMark/>
          </w:tcPr>
          <w:p w14:paraId="22993155" w14:textId="625F71CF" w:rsidR="00E60E67" w:rsidRPr="00E60E67" w:rsidRDefault="00E60E67" w:rsidP="00E60E67">
            <w:pPr>
              <w:spacing w:after="0" w:line="240" w:lineRule="auto"/>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Maiquetía (SVMI)/ Punta Cana (MDPC)/Maiquetía (</w:t>
            </w:r>
            <w:proofErr w:type="gramStart"/>
            <w:r w:rsidR="00E3500D" w:rsidRPr="00E60E67">
              <w:rPr>
                <w:rFonts w:ascii="Times New Roman" w:eastAsia="Times New Roman" w:hAnsi="Times New Roman" w:cs="Times New Roman"/>
                <w:color w:val="767171"/>
                <w:sz w:val="24"/>
                <w:szCs w:val="24"/>
                <w:lang w:val="es-ES" w:eastAsia="es-DO"/>
              </w:rPr>
              <w:t xml:space="preserve">SVMI)  </w:t>
            </w:r>
            <w:r w:rsidRPr="00E60E67">
              <w:rPr>
                <w:rFonts w:ascii="Times New Roman" w:eastAsia="Times New Roman" w:hAnsi="Times New Roman" w:cs="Times New Roman"/>
                <w:color w:val="767171"/>
                <w:sz w:val="24"/>
                <w:szCs w:val="24"/>
                <w:lang w:val="es-ES" w:eastAsia="es-DO"/>
              </w:rPr>
              <w:t xml:space="preserve"> </w:t>
            </w:r>
            <w:proofErr w:type="gramEnd"/>
            <w:r w:rsidRPr="00E60E67">
              <w:rPr>
                <w:rFonts w:ascii="Times New Roman" w:eastAsia="Times New Roman" w:hAnsi="Times New Roman" w:cs="Times New Roman"/>
                <w:color w:val="767171"/>
                <w:sz w:val="24"/>
                <w:szCs w:val="24"/>
                <w:lang w:val="es-ES" w:eastAsia="es-DO"/>
              </w:rPr>
              <w:t xml:space="preserve">                                                                   Maracaibo (SVMC)/Punta Cana (MDPC)/ Maracaibo (SVMC).</w:t>
            </w:r>
          </w:p>
        </w:tc>
      </w:tr>
      <w:tr w:rsidR="003412D0" w:rsidRPr="00E60E67" w14:paraId="016C4D6B" w14:textId="77777777" w:rsidTr="003412D0">
        <w:trPr>
          <w:trHeight w:val="335"/>
        </w:trPr>
        <w:tc>
          <w:tcPr>
            <w:tcW w:w="385" w:type="dxa"/>
            <w:tcBorders>
              <w:top w:val="nil"/>
              <w:left w:val="single" w:sz="8" w:space="0" w:color="auto"/>
              <w:bottom w:val="single" w:sz="8" w:space="0" w:color="auto"/>
              <w:right w:val="single" w:sz="8" w:space="0" w:color="auto"/>
            </w:tcBorders>
            <w:shd w:val="clear" w:color="auto" w:fill="auto"/>
            <w:noWrap/>
            <w:vAlign w:val="center"/>
            <w:hideMark/>
          </w:tcPr>
          <w:p w14:paraId="0CE2786E" w14:textId="77777777" w:rsidR="00E60E67" w:rsidRPr="00E60E67" w:rsidRDefault="00E60E67" w:rsidP="00E60E67">
            <w:pPr>
              <w:spacing w:after="0" w:line="240" w:lineRule="auto"/>
              <w:jc w:val="both"/>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6</w:t>
            </w:r>
          </w:p>
        </w:tc>
        <w:tc>
          <w:tcPr>
            <w:tcW w:w="997" w:type="dxa"/>
            <w:tcBorders>
              <w:top w:val="nil"/>
              <w:left w:val="nil"/>
              <w:bottom w:val="single" w:sz="8" w:space="0" w:color="auto"/>
              <w:right w:val="single" w:sz="8" w:space="0" w:color="auto"/>
            </w:tcBorders>
            <w:shd w:val="clear" w:color="auto" w:fill="auto"/>
            <w:vAlign w:val="center"/>
            <w:hideMark/>
          </w:tcPr>
          <w:p w14:paraId="6732DDD7" w14:textId="77777777" w:rsidR="00E60E67" w:rsidRPr="00E60E67" w:rsidRDefault="00E60E67" w:rsidP="00E60E67">
            <w:pPr>
              <w:spacing w:after="0" w:line="240" w:lineRule="auto"/>
              <w:jc w:val="both"/>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PO</w:t>
            </w:r>
          </w:p>
        </w:tc>
        <w:tc>
          <w:tcPr>
            <w:tcW w:w="2224" w:type="dxa"/>
            <w:tcBorders>
              <w:top w:val="nil"/>
              <w:left w:val="nil"/>
              <w:bottom w:val="single" w:sz="8" w:space="0" w:color="auto"/>
              <w:right w:val="single" w:sz="8" w:space="0" w:color="auto"/>
            </w:tcBorders>
            <w:shd w:val="clear" w:color="auto" w:fill="auto"/>
            <w:vAlign w:val="center"/>
            <w:hideMark/>
          </w:tcPr>
          <w:p w14:paraId="25755EB1" w14:textId="77777777" w:rsidR="00E60E67" w:rsidRPr="00CE6819" w:rsidRDefault="00E60E67" w:rsidP="00E60E67">
            <w:pPr>
              <w:spacing w:after="0" w:line="240" w:lineRule="auto"/>
              <w:rPr>
                <w:rFonts w:ascii="Times New Roman" w:eastAsia="Times New Roman" w:hAnsi="Times New Roman" w:cs="Times New Roman"/>
                <w:color w:val="767171"/>
                <w:sz w:val="24"/>
                <w:szCs w:val="24"/>
                <w:lang w:val="en-GB" w:eastAsia="es-DO"/>
              </w:rPr>
            </w:pPr>
            <w:r w:rsidRPr="00CE6819">
              <w:rPr>
                <w:rFonts w:ascii="Times New Roman" w:eastAsia="Times New Roman" w:hAnsi="Times New Roman" w:cs="Times New Roman"/>
                <w:color w:val="767171"/>
                <w:sz w:val="24"/>
                <w:szCs w:val="24"/>
                <w:lang w:val="en-GB" w:eastAsia="es-DO"/>
              </w:rPr>
              <w:t>WORLD 2 FLY, S.L.U.</w:t>
            </w:r>
          </w:p>
        </w:tc>
        <w:tc>
          <w:tcPr>
            <w:tcW w:w="4199" w:type="dxa"/>
            <w:tcBorders>
              <w:top w:val="nil"/>
              <w:left w:val="nil"/>
              <w:bottom w:val="single" w:sz="8" w:space="0" w:color="auto"/>
              <w:right w:val="single" w:sz="8" w:space="0" w:color="auto"/>
            </w:tcBorders>
            <w:shd w:val="clear" w:color="auto" w:fill="auto"/>
            <w:vAlign w:val="center"/>
            <w:hideMark/>
          </w:tcPr>
          <w:p w14:paraId="22BE811F" w14:textId="77777777" w:rsidR="00E60E67" w:rsidRPr="00E60E67" w:rsidRDefault="00E60E67" w:rsidP="00E60E67">
            <w:pPr>
              <w:spacing w:after="0" w:line="240" w:lineRule="auto"/>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Madrid (LEMD)/Santo Domingo (MDSD) Madrid (LEMD.</w:t>
            </w:r>
          </w:p>
        </w:tc>
      </w:tr>
      <w:tr w:rsidR="003412D0" w:rsidRPr="00E60E67" w14:paraId="26E825B2" w14:textId="77777777" w:rsidTr="003412D0">
        <w:trPr>
          <w:trHeight w:val="654"/>
        </w:trPr>
        <w:tc>
          <w:tcPr>
            <w:tcW w:w="385" w:type="dxa"/>
            <w:tcBorders>
              <w:top w:val="nil"/>
              <w:left w:val="single" w:sz="8" w:space="0" w:color="auto"/>
              <w:bottom w:val="single" w:sz="8" w:space="0" w:color="auto"/>
              <w:right w:val="single" w:sz="8" w:space="0" w:color="auto"/>
            </w:tcBorders>
            <w:shd w:val="clear" w:color="auto" w:fill="auto"/>
            <w:noWrap/>
            <w:vAlign w:val="center"/>
            <w:hideMark/>
          </w:tcPr>
          <w:p w14:paraId="32E2BC77" w14:textId="77777777" w:rsidR="00E60E67" w:rsidRPr="00E60E67" w:rsidRDefault="00E60E67" w:rsidP="00E60E67">
            <w:pPr>
              <w:spacing w:after="0" w:line="240" w:lineRule="auto"/>
              <w:jc w:val="both"/>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7</w:t>
            </w:r>
          </w:p>
        </w:tc>
        <w:tc>
          <w:tcPr>
            <w:tcW w:w="997" w:type="dxa"/>
            <w:tcBorders>
              <w:top w:val="nil"/>
              <w:left w:val="nil"/>
              <w:bottom w:val="single" w:sz="8" w:space="0" w:color="auto"/>
              <w:right w:val="single" w:sz="8" w:space="0" w:color="auto"/>
            </w:tcBorders>
            <w:shd w:val="clear" w:color="auto" w:fill="auto"/>
            <w:vAlign w:val="center"/>
            <w:hideMark/>
          </w:tcPr>
          <w:p w14:paraId="3F64FCB8" w14:textId="77777777" w:rsidR="00E60E67" w:rsidRPr="00E60E67" w:rsidRDefault="00E60E67" w:rsidP="00E60E67">
            <w:pPr>
              <w:spacing w:after="0" w:line="240" w:lineRule="auto"/>
              <w:jc w:val="both"/>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PO</w:t>
            </w:r>
          </w:p>
        </w:tc>
        <w:tc>
          <w:tcPr>
            <w:tcW w:w="2224" w:type="dxa"/>
            <w:tcBorders>
              <w:top w:val="nil"/>
              <w:left w:val="nil"/>
              <w:bottom w:val="single" w:sz="8" w:space="0" w:color="auto"/>
              <w:right w:val="single" w:sz="8" w:space="0" w:color="auto"/>
            </w:tcBorders>
            <w:shd w:val="clear" w:color="auto" w:fill="auto"/>
            <w:vAlign w:val="center"/>
            <w:hideMark/>
          </w:tcPr>
          <w:p w14:paraId="203FFBDF" w14:textId="77777777" w:rsidR="00E60E67" w:rsidRPr="00E60E67" w:rsidRDefault="00E60E67" w:rsidP="00E60E67">
            <w:pPr>
              <w:spacing w:after="0" w:line="240" w:lineRule="auto"/>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RUTAS AÉREAS DE VENEZUELA, RAV, S.A.,</w:t>
            </w:r>
          </w:p>
        </w:tc>
        <w:tc>
          <w:tcPr>
            <w:tcW w:w="4199" w:type="dxa"/>
            <w:tcBorders>
              <w:top w:val="nil"/>
              <w:left w:val="nil"/>
              <w:bottom w:val="single" w:sz="8" w:space="0" w:color="auto"/>
              <w:right w:val="single" w:sz="8" w:space="0" w:color="auto"/>
            </w:tcBorders>
            <w:shd w:val="clear" w:color="auto" w:fill="auto"/>
            <w:vAlign w:val="center"/>
            <w:hideMark/>
          </w:tcPr>
          <w:p w14:paraId="51AE4DB6" w14:textId="77777777" w:rsidR="00E60E67" w:rsidRPr="00E60E67" w:rsidRDefault="00E60E67" w:rsidP="00E60E67">
            <w:pPr>
              <w:spacing w:after="0" w:line="240" w:lineRule="auto"/>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Caracas (SVMI)/Santo Domingo (MDSD)/Barquisimeto (SVBM)/Santo Domingo (MDSD)/ Caracas (SVMI).</w:t>
            </w:r>
          </w:p>
        </w:tc>
      </w:tr>
      <w:tr w:rsidR="003412D0" w:rsidRPr="00E60E67" w14:paraId="13FD69EB" w14:textId="77777777" w:rsidTr="003412D0">
        <w:trPr>
          <w:trHeight w:val="654"/>
        </w:trPr>
        <w:tc>
          <w:tcPr>
            <w:tcW w:w="385" w:type="dxa"/>
            <w:tcBorders>
              <w:top w:val="nil"/>
              <w:left w:val="single" w:sz="8" w:space="0" w:color="auto"/>
              <w:bottom w:val="single" w:sz="8" w:space="0" w:color="auto"/>
              <w:right w:val="single" w:sz="8" w:space="0" w:color="auto"/>
            </w:tcBorders>
            <w:shd w:val="clear" w:color="auto" w:fill="auto"/>
            <w:noWrap/>
            <w:vAlign w:val="center"/>
            <w:hideMark/>
          </w:tcPr>
          <w:p w14:paraId="32FAEAB1" w14:textId="77777777" w:rsidR="00E60E67" w:rsidRPr="00E60E67" w:rsidRDefault="00E60E67" w:rsidP="00E60E67">
            <w:pPr>
              <w:spacing w:after="0" w:line="240" w:lineRule="auto"/>
              <w:jc w:val="both"/>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8</w:t>
            </w:r>
          </w:p>
        </w:tc>
        <w:tc>
          <w:tcPr>
            <w:tcW w:w="997" w:type="dxa"/>
            <w:tcBorders>
              <w:top w:val="nil"/>
              <w:left w:val="nil"/>
              <w:bottom w:val="single" w:sz="8" w:space="0" w:color="auto"/>
              <w:right w:val="single" w:sz="8" w:space="0" w:color="auto"/>
            </w:tcBorders>
            <w:shd w:val="clear" w:color="auto" w:fill="auto"/>
            <w:vAlign w:val="center"/>
            <w:hideMark/>
          </w:tcPr>
          <w:p w14:paraId="5F0A57A6" w14:textId="77777777" w:rsidR="00E60E67" w:rsidRPr="00E60E67" w:rsidRDefault="00E60E67" w:rsidP="00E60E67">
            <w:pPr>
              <w:spacing w:after="0" w:line="240" w:lineRule="auto"/>
              <w:jc w:val="both"/>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CAE</w:t>
            </w:r>
          </w:p>
        </w:tc>
        <w:tc>
          <w:tcPr>
            <w:tcW w:w="2224" w:type="dxa"/>
            <w:tcBorders>
              <w:top w:val="nil"/>
              <w:left w:val="nil"/>
              <w:bottom w:val="single" w:sz="8" w:space="0" w:color="auto"/>
              <w:right w:val="single" w:sz="8" w:space="0" w:color="auto"/>
            </w:tcBorders>
            <w:shd w:val="clear" w:color="auto" w:fill="auto"/>
            <w:vAlign w:val="center"/>
            <w:hideMark/>
          </w:tcPr>
          <w:p w14:paraId="2AD162DB" w14:textId="77777777" w:rsidR="00E60E67" w:rsidRPr="00CE6819" w:rsidRDefault="00E60E67" w:rsidP="00E60E67">
            <w:pPr>
              <w:spacing w:after="0" w:line="240" w:lineRule="auto"/>
              <w:rPr>
                <w:rFonts w:ascii="Times New Roman" w:eastAsia="Times New Roman" w:hAnsi="Times New Roman" w:cs="Times New Roman"/>
                <w:color w:val="767171"/>
                <w:sz w:val="24"/>
                <w:szCs w:val="24"/>
                <w:lang w:val="en-GB" w:eastAsia="es-DO"/>
              </w:rPr>
            </w:pPr>
            <w:r w:rsidRPr="00CE6819">
              <w:rPr>
                <w:rFonts w:ascii="Times New Roman" w:eastAsia="Times New Roman" w:hAnsi="Times New Roman" w:cs="Times New Roman"/>
                <w:color w:val="767171"/>
                <w:sz w:val="24"/>
                <w:szCs w:val="24"/>
                <w:lang w:val="en-GB" w:eastAsia="es-DO"/>
              </w:rPr>
              <w:t>SKY HIGH AVIATION SERVICES, S.A.</w:t>
            </w:r>
          </w:p>
        </w:tc>
        <w:tc>
          <w:tcPr>
            <w:tcW w:w="4199" w:type="dxa"/>
            <w:tcBorders>
              <w:top w:val="nil"/>
              <w:left w:val="nil"/>
              <w:bottom w:val="single" w:sz="8" w:space="0" w:color="auto"/>
              <w:right w:val="single" w:sz="8" w:space="0" w:color="auto"/>
            </w:tcBorders>
            <w:shd w:val="clear" w:color="auto" w:fill="auto"/>
            <w:vAlign w:val="center"/>
            <w:hideMark/>
          </w:tcPr>
          <w:p w14:paraId="3DCA4672" w14:textId="77777777" w:rsidR="00E60E67" w:rsidRPr="00E60E67" w:rsidRDefault="00E60E67" w:rsidP="00E60E67">
            <w:pPr>
              <w:spacing w:after="0" w:line="240" w:lineRule="auto"/>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Santo Domingo (MDSD)/La Habana, Cuba (MUHA)/ Santo Domingo (MDSD).</w:t>
            </w:r>
          </w:p>
        </w:tc>
      </w:tr>
      <w:tr w:rsidR="003412D0" w:rsidRPr="00E60E67" w14:paraId="7AA40526" w14:textId="77777777" w:rsidTr="003412D0">
        <w:trPr>
          <w:trHeight w:val="654"/>
        </w:trPr>
        <w:tc>
          <w:tcPr>
            <w:tcW w:w="385" w:type="dxa"/>
            <w:tcBorders>
              <w:top w:val="nil"/>
              <w:left w:val="single" w:sz="8" w:space="0" w:color="auto"/>
              <w:bottom w:val="single" w:sz="8" w:space="0" w:color="auto"/>
              <w:right w:val="single" w:sz="8" w:space="0" w:color="auto"/>
            </w:tcBorders>
            <w:shd w:val="clear" w:color="auto" w:fill="auto"/>
            <w:noWrap/>
            <w:vAlign w:val="center"/>
            <w:hideMark/>
          </w:tcPr>
          <w:p w14:paraId="7BD5226D" w14:textId="77777777" w:rsidR="00E60E67" w:rsidRPr="00E60E67" w:rsidRDefault="00E60E67" w:rsidP="00E60E67">
            <w:pPr>
              <w:spacing w:after="0" w:line="240" w:lineRule="auto"/>
              <w:jc w:val="both"/>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9</w:t>
            </w:r>
          </w:p>
        </w:tc>
        <w:tc>
          <w:tcPr>
            <w:tcW w:w="997" w:type="dxa"/>
            <w:tcBorders>
              <w:top w:val="nil"/>
              <w:left w:val="nil"/>
              <w:bottom w:val="single" w:sz="8" w:space="0" w:color="auto"/>
              <w:right w:val="single" w:sz="8" w:space="0" w:color="auto"/>
            </w:tcBorders>
            <w:shd w:val="clear" w:color="auto" w:fill="auto"/>
            <w:vAlign w:val="center"/>
            <w:hideMark/>
          </w:tcPr>
          <w:p w14:paraId="3A96A96F" w14:textId="77777777" w:rsidR="00E60E67" w:rsidRPr="00E60E67" w:rsidRDefault="00E60E67" w:rsidP="00E60E67">
            <w:pPr>
              <w:spacing w:after="0" w:line="240" w:lineRule="auto"/>
              <w:jc w:val="both"/>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PO</w:t>
            </w:r>
          </w:p>
        </w:tc>
        <w:tc>
          <w:tcPr>
            <w:tcW w:w="2224" w:type="dxa"/>
            <w:tcBorders>
              <w:top w:val="nil"/>
              <w:left w:val="nil"/>
              <w:bottom w:val="single" w:sz="8" w:space="0" w:color="auto"/>
              <w:right w:val="single" w:sz="8" w:space="0" w:color="auto"/>
            </w:tcBorders>
            <w:shd w:val="clear" w:color="auto" w:fill="auto"/>
            <w:vAlign w:val="center"/>
            <w:hideMark/>
          </w:tcPr>
          <w:p w14:paraId="40EEC84A" w14:textId="77777777" w:rsidR="00E60E67" w:rsidRPr="00E60E67" w:rsidRDefault="00E60E67" w:rsidP="00E60E67">
            <w:pPr>
              <w:spacing w:after="0" w:line="240" w:lineRule="auto"/>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FRONTIER AIRLINES, INC.</w:t>
            </w:r>
          </w:p>
        </w:tc>
        <w:tc>
          <w:tcPr>
            <w:tcW w:w="4199" w:type="dxa"/>
            <w:tcBorders>
              <w:top w:val="nil"/>
              <w:left w:val="nil"/>
              <w:bottom w:val="single" w:sz="8" w:space="0" w:color="auto"/>
              <w:right w:val="single" w:sz="8" w:space="0" w:color="auto"/>
            </w:tcBorders>
            <w:shd w:val="clear" w:color="auto" w:fill="auto"/>
            <w:vAlign w:val="center"/>
            <w:hideMark/>
          </w:tcPr>
          <w:p w14:paraId="238684DE" w14:textId="0149983B" w:rsidR="00E60E67" w:rsidRPr="00E60E67" w:rsidRDefault="00E60E67" w:rsidP="00E60E67">
            <w:pPr>
              <w:spacing w:after="0" w:line="240" w:lineRule="auto"/>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Tampa (KTPA)/ Santo Domingo (MDSD)/ Tampa (</w:t>
            </w:r>
            <w:proofErr w:type="gramStart"/>
            <w:r w:rsidR="00E3500D" w:rsidRPr="00E60E67">
              <w:rPr>
                <w:rFonts w:ascii="Times New Roman" w:eastAsia="Times New Roman" w:hAnsi="Times New Roman" w:cs="Times New Roman"/>
                <w:color w:val="767171"/>
                <w:sz w:val="24"/>
                <w:szCs w:val="24"/>
                <w:lang w:val="es-ES" w:eastAsia="es-DO"/>
              </w:rPr>
              <w:t xml:space="preserve">KTPA)  </w:t>
            </w:r>
            <w:r w:rsidRPr="00E60E67">
              <w:rPr>
                <w:rFonts w:ascii="Times New Roman" w:eastAsia="Times New Roman" w:hAnsi="Times New Roman" w:cs="Times New Roman"/>
                <w:color w:val="767171"/>
                <w:sz w:val="24"/>
                <w:szCs w:val="24"/>
                <w:lang w:val="es-ES" w:eastAsia="es-DO"/>
              </w:rPr>
              <w:t xml:space="preserve"> </w:t>
            </w:r>
            <w:proofErr w:type="gramEnd"/>
            <w:r w:rsidRPr="00E60E67">
              <w:rPr>
                <w:rFonts w:ascii="Times New Roman" w:eastAsia="Times New Roman" w:hAnsi="Times New Roman" w:cs="Times New Roman"/>
                <w:color w:val="767171"/>
                <w:sz w:val="24"/>
                <w:szCs w:val="24"/>
                <w:lang w:val="es-ES" w:eastAsia="es-DO"/>
              </w:rPr>
              <w:t xml:space="preserve">                                                                                               Tampa(KTPA)/ Punta Cana (MDPC)/ Tampa (KTPA).</w:t>
            </w:r>
          </w:p>
        </w:tc>
      </w:tr>
      <w:tr w:rsidR="003412D0" w:rsidRPr="00E60E67" w14:paraId="5D682598" w14:textId="77777777" w:rsidTr="003412D0">
        <w:trPr>
          <w:trHeight w:val="335"/>
        </w:trPr>
        <w:tc>
          <w:tcPr>
            <w:tcW w:w="385" w:type="dxa"/>
            <w:tcBorders>
              <w:top w:val="nil"/>
              <w:left w:val="single" w:sz="8" w:space="0" w:color="auto"/>
              <w:bottom w:val="single" w:sz="8" w:space="0" w:color="auto"/>
              <w:right w:val="single" w:sz="8" w:space="0" w:color="auto"/>
            </w:tcBorders>
            <w:shd w:val="clear" w:color="auto" w:fill="auto"/>
            <w:noWrap/>
            <w:vAlign w:val="center"/>
            <w:hideMark/>
          </w:tcPr>
          <w:p w14:paraId="01666E1B" w14:textId="77777777" w:rsidR="00E60E67" w:rsidRPr="00E60E67" w:rsidRDefault="00E60E67" w:rsidP="00E60E67">
            <w:pPr>
              <w:spacing w:after="0" w:line="240" w:lineRule="auto"/>
              <w:jc w:val="both"/>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10</w:t>
            </w:r>
          </w:p>
        </w:tc>
        <w:tc>
          <w:tcPr>
            <w:tcW w:w="997" w:type="dxa"/>
            <w:tcBorders>
              <w:top w:val="nil"/>
              <w:left w:val="nil"/>
              <w:bottom w:val="single" w:sz="8" w:space="0" w:color="auto"/>
              <w:right w:val="single" w:sz="8" w:space="0" w:color="auto"/>
            </w:tcBorders>
            <w:shd w:val="clear" w:color="auto" w:fill="auto"/>
            <w:vAlign w:val="center"/>
            <w:hideMark/>
          </w:tcPr>
          <w:p w14:paraId="519AB97B" w14:textId="77777777" w:rsidR="00E60E67" w:rsidRPr="00E60E67" w:rsidRDefault="00E60E67" w:rsidP="00E60E67">
            <w:pPr>
              <w:spacing w:after="0" w:line="240" w:lineRule="auto"/>
              <w:jc w:val="both"/>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PO</w:t>
            </w:r>
          </w:p>
        </w:tc>
        <w:tc>
          <w:tcPr>
            <w:tcW w:w="2224" w:type="dxa"/>
            <w:tcBorders>
              <w:top w:val="nil"/>
              <w:left w:val="nil"/>
              <w:bottom w:val="single" w:sz="8" w:space="0" w:color="auto"/>
              <w:right w:val="single" w:sz="8" w:space="0" w:color="auto"/>
            </w:tcBorders>
            <w:shd w:val="clear" w:color="auto" w:fill="auto"/>
            <w:vAlign w:val="center"/>
            <w:hideMark/>
          </w:tcPr>
          <w:p w14:paraId="37CA7BF3" w14:textId="77777777" w:rsidR="00E60E67" w:rsidRPr="00E60E67" w:rsidRDefault="00E60E67" w:rsidP="00E60E67">
            <w:pPr>
              <w:spacing w:after="0" w:line="240" w:lineRule="auto"/>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BRITISH AIRWAYS, PLC.,</w:t>
            </w:r>
          </w:p>
        </w:tc>
        <w:tc>
          <w:tcPr>
            <w:tcW w:w="4199" w:type="dxa"/>
            <w:tcBorders>
              <w:top w:val="nil"/>
              <w:left w:val="nil"/>
              <w:bottom w:val="single" w:sz="8" w:space="0" w:color="auto"/>
              <w:right w:val="single" w:sz="8" w:space="0" w:color="auto"/>
            </w:tcBorders>
            <w:shd w:val="clear" w:color="auto" w:fill="auto"/>
            <w:vAlign w:val="center"/>
            <w:hideMark/>
          </w:tcPr>
          <w:p w14:paraId="6E01FD87" w14:textId="77777777" w:rsidR="00E60E67" w:rsidRPr="00E60E67" w:rsidRDefault="00E60E67" w:rsidP="00E60E67">
            <w:pPr>
              <w:spacing w:after="0" w:line="240" w:lineRule="auto"/>
              <w:rPr>
                <w:rFonts w:ascii="Times New Roman" w:eastAsia="Times New Roman" w:hAnsi="Times New Roman" w:cs="Times New Roman"/>
                <w:color w:val="767171"/>
                <w:sz w:val="24"/>
                <w:szCs w:val="24"/>
                <w:lang w:val="es-ES" w:eastAsia="es-DO"/>
              </w:rPr>
            </w:pPr>
            <w:r w:rsidRPr="00E60E67">
              <w:rPr>
                <w:rFonts w:ascii="Times New Roman" w:eastAsia="Times New Roman" w:hAnsi="Times New Roman" w:cs="Times New Roman"/>
                <w:color w:val="767171"/>
                <w:sz w:val="24"/>
                <w:szCs w:val="24"/>
                <w:lang w:val="es-ES" w:eastAsia="es-DO"/>
              </w:rPr>
              <w:t>Londres/Antigua/Punta Cana/Antigua/Londres.</w:t>
            </w:r>
          </w:p>
        </w:tc>
      </w:tr>
      <w:tr w:rsidR="003412D0" w:rsidRPr="00E60E67" w14:paraId="11075305" w14:textId="77777777" w:rsidTr="003412D0">
        <w:trPr>
          <w:trHeight w:val="1294"/>
        </w:trPr>
        <w:tc>
          <w:tcPr>
            <w:tcW w:w="385" w:type="dxa"/>
            <w:tcBorders>
              <w:top w:val="nil"/>
              <w:left w:val="single" w:sz="8" w:space="0" w:color="auto"/>
              <w:bottom w:val="single" w:sz="8" w:space="0" w:color="auto"/>
              <w:right w:val="single" w:sz="8" w:space="0" w:color="auto"/>
            </w:tcBorders>
            <w:shd w:val="clear" w:color="auto" w:fill="auto"/>
            <w:noWrap/>
            <w:vAlign w:val="center"/>
            <w:hideMark/>
          </w:tcPr>
          <w:p w14:paraId="7F77144D" w14:textId="77777777" w:rsidR="00E60E67" w:rsidRPr="00E60E67" w:rsidRDefault="00E60E67" w:rsidP="00E60E67">
            <w:pPr>
              <w:spacing w:after="0" w:line="240" w:lineRule="auto"/>
              <w:jc w:val="both"/>
              <w:rPr>
                <w:rFonts w:ascii="Times New Roman" w:eastAsia="Times New Roman" w:hAnsi="Times New Roman" w:cs="Times New Roman"/>
                <w:color w:val="767171"/>
                <w:sz w:val="24"/>
                <w:szCs w:val="24"/>
                <w:lang w:eastAsia="es-DO"/>
              </w:rPr>
            </w:pPr>
            <w:r w:rsidRPr="00E60E67">
              <w:rPr>
                <w:rFonts w:ascii="Times New Roman" w:eastAsia="Times New Roman" w:hAnsi="Times New Roman" w:cs="Times New Roman"/>
                <w:color w:val="767171"/>
                <w:sz w:val="24"/>
                <w:szCs w:val="24"/>
                <w:lang w:val="es-ES" w:eastAsia="es-DO"/>
              </w:rPr>
              <w:t>11</w:t>
            </w:r>
          </w:p>
        </w:tc>
        <w:tc>
          <w:tcPr>
            <w:tcW w:w="997" w:type="dxa"/>
            <w:tcBorders>
              <w:top w:val="nil"/>
              <w:left w:val="nil"/>
              <w:bottom w:val="single" w:sz="8" w:space="0" w:color="auto"/>
              <w:right w:val="single" w:sz="8" w:space="0" w:color="auto"/>
            </w:tcBorders>
            <w:shd w:val="clear" w:color="auto" w:fill="auto"/>
            <w:vAlign w:val="center"/>
            <w:hideMark/>
          </w:tcPr>
          <w:p w14:paraId="1652D73F" w14:textId="77777777" w:rsidR="00E60E67" w:rsidRPr="00E60E67" w:rsidRDefault="00E60E67" w:rsidP="00E60E67">
            <w:pPr>
              <w:spacing w:after="0" w:line="240" w:lineRule="auto"/>
              <w:jc w:val="both"/>
              <w:rPr>
                <w:rFonts w:ascii="Times New Roman" w:eastAsia="Times New Roman" w:hAnsi="Times New Roman" w:cs="Times New Roman"/>
                <w:color w:val="767171"/>
                <w:sz w:val="24"/>
                <w:szCs w:val="24"/>
                <w:lang w:eastAsia="es-DO"/>
              </w:rPr>
            </w:pPr>
            <w:r w:rsidRPr="00E60E67">
              <w:rPr>
                <w:rFonts w:ascii="Times New Roman" w:eastAsia="Times New Roman" w:hAnsi="Times New Roman" w:cs="Times New Roman"/>
                <w:color w:val="767171"/>
                <w:sz w:val="24"/>
                <w:szCs w:val="24"/>
                <w:lang w:val="es-ES" w:eastAsia="es-DO"/>
              </w:rPr>
              <w:t>CAE</w:t>
            </w:r>
          </w:p>
        </w:tc>
        <w:tc>
          <w:tcPr>
            <w:tcW w:w="2224" w:type="dxa"/>
            <w:tcBorders>
              <w:top w:val="nil"/>
              <w:left w:val="nil"/>
              <w:bottom w:val="single" w:sz="8" w:space="0" w:color="auto"/>
              <w:right w:val="single" w:sz="8" w:space="0" w:color="auto"/>
            </w:tcBorders>
            <w:shd w:val="clear" w:color="auto" w:fill="auto"/>
            <w:vAlign w:val="center"/>
            <w:hideMark/>
          </w:tcPr>
          <w:p w14:paraId="03183660" w14:textId="77777777" w:rsidR="00E60E67" w:rsidRPr="00E60E67" w:rsidRDefault="00E60E67" w:rsidP="00E60E67">
            <w:pPr>
              <w:spacing w:after="0" w:line="240" w:lineRule="auto"/>
              <w:rPr>
                <w:rFonts w:ascii="Times New Roman" w:eastAsia="Times New Roman" w:hAnsi="Times New Roman" w:cs="Times New Roman"/>
                <w:color w:val="767171"/>
                <w:sz w:val="24"/>
                <w:szCs w:val="24"/>
                <w:lang w:eastAsia="es-DO"/>
              </w:rPr>
            </w:pPr>
            <w:r w:rsidRPr="00E60E67">
              <w:rPr>
                <w:rFonts w:ascii="Times New Roman" w:eastAsia="Times New Roman" w:hAnsi="Times New Roman" w:cs="Times New Roman"/>
                <w:color w:val="767171"/>
                <w:sz w:val="24"/>
                <w:szCs w:val="24"/>
                <w:lang w:val="es-ES" w:eastAsia="es-DO"/>
              </w:rPr>
              <w:t>ARAJET, S.A.</w:t>
            </w:r>
          </w:p>
        </w:tc>
        <w:tc>
          <w:tcPr>
            <w:tcW w:w="4199" w:type="dxa"/>
            <w:tcBorders>
              <w:top w:val="nil"/>
              <w:left w:val="nil"/>
              <w:bottom w:val="single" w:sz="8" w:space="0" w:color="auto"/>
              <w:right w:val="single" w:sz="8" w:space="0" w:color="auto"/>
            </w:tcBorders>
            <w:shd w:val="clear" w:color="auto" w:fill="auto"/>
            <w:vAlign w:val="center"/>
            <w:hideMark/>
          </w:tcPr>
          <w:p w14:paraId="52EAB3FA" w14:textId="77777777" w:rsidR="00E60E67" w:rsidRPr="00E60E67" w:rsidRDefault="00E60E67" w:rsidP="00E60E67">
            <w:pPr>
              <w:spacing w:after="0" w:line="240" w:lineRule="auto"/>
              <w:rPr>
                <w:rFonts w:ascii="Times New Roman" w:eastAsia="Times New Roman" w:hAnsi="Times New Roman" w:cs="Times New Roman"/>
                <w:color w:val="767171"/>
                <w:sz w:val="24"/>
                <w:szCs w:val="24"/>
                <w:lang w:eastAsia="es-DO"/>
              </w:rPr>
            </w:pPr>
            <w:r w:rsidRPr="00E60E67">
              <w:rPr>
                <w:rFonts w:ascii="Times New Roman" w:eastAsia="Times New Roman" w:hAnsi="Times New Roman" w:cs="Times New Roman"/>
                <w:color w:val="767171"/>
                <w:sz w:val="24"/>
                <w:szCs w:val="24"/>
                <w:lang w:val="es-ES" w:eastAsia="es-DO"/>
              </w:rPr>
              <w:t>23 rutas hacia: México, Ecuador, Jamaica, Estados Unidos, Guyana, Reino Unido de Gran Bretaña e Irlanda del Norte, Canadá, Colombia, Mancomunidad de las Bahamas, Panamá, República Francesa, Venezuela, y Cuba.</w:t>
            </w:r>
          </w:p>
        </w:tc>
      </w:tr>
    </w:tbl>
    <w:p w14:paraId="52168AB9" w14:textId="77777777" w:rsidR="00E60E67" w:rsidRPr="00E60E67" w:rsidRDefault="00E60E67" w:rsidP="00E60E67">
      <w:pPr>
        <w:pStyle w:val="Sinespaciado"/>
        <w:spacing w:line="360" w:lineRule="auto"/>
        <w:jc w:val="center"/>
        <w:rPr>
          <w:rFonts w:ascii="Times New Roman" w:eastAsia="Times New Roman" w:hAnsi="Times New Roman" w:cs="Times New Roman"/>
          <w:b/>
          <w:bCs/>
          <w:color w:val="767171"/>
          <w:sz w:val="24"/>
          <w:szCs w:val="24"/>
          <w:lang w:val="es-DO" w:eastAsia="es-ES"/>
        </w:rPr>
      </w:pPr>
    </w:p>
    <w:p w14:paraId="75BE35AB" w14:textId="504012C3" w:rsidR="00E60E67" w:rsidRDefault="00E60E67" w:rsidP="00766F26">
      <w:pPr>
        <w:pStyle w:val="Sinespaciado"/>
        <w:spacing w:line="360" w:lineRule="auto"/>
        <w:rPr>
          <w:rFonts w:eastAsia="Times New Roman"/>
          <w:b/>
          <w:bCs/>
          <w:color w:val="767171"/>
          <w:szCs w:val="24"/>
          <w:lang w:eastAsia="es-ES"/>
        </w:rPr>
      </w:pPr>
    </w:p>
    <w:p w14:paraId="451CA452" w14:textId="76D8C3B0" w:rsidR="00E60E67" w:rsidRDefault="00E60E67" w:rsidP="00766F26">
      <w:pPr>
        <w:pStyle w:val="Sinespaciado"/>
        <w:spacing w:line="360" w:lineRule="auto"/>
        <w:rPr>
          <w:rFonts w:eastAsia="Times New Roman"/>
          <w:b/>
          <w:bCs/>
          <w:color w:val="767171"/>
          <w:szCs w:val="24"/>
          <w:lang w:eastAsia="es-ES"/>
        </w:rPr>
      </w:pPr>
    </w:p>
    <w:p w14:paraId="74D83856" w14:textId="25F62FC2" w:rsidR="00E60E67" w:rsidRDefault="00E60E67" w:rsidP="00766F26">
      <w:pPr>
        <w:pStyle w:val="Sinespaciado"/>
        <w:spacing w:line="360" w:lineRule="auto"/>
        <w:rPr>
          <w:rFonts w:eastAsia="Times New Roman"/>
          <w:b/>
          <w:bCs/>
          <w:color w:val="767171"/>
          <w:szCs w:val="24"/>
          <w:lang w:eastAsia="es-ES"/>
        </w:rPr>
      </w:pPr>
    </w:p>
    <w:p w14:paraId="7092EA55" w14:textId="4F34BC4F" w:rsidR="00E60E67" w:rsidRDefault="00E60E67" w:rsidP="00766F26">
      <w:pPr>
        <w:pStyle w:val="Sinespaciado"/>
        <w:spacing w:line="360" w:lineRule="auto"/>
        <w:rPr>
          <w:rFonts w:eastAsia="Times New Roman"/>
          <w:b/>
          <w:bCs/>
          <w:color w:val="767171"/>
          <w:szCs w:val="24"/>
          <w:lang w:eastAsia="es-ES"/>
        </w:rPr>
      </w:pPr>
    </w:p>
    <w:p w14:paraId="3528FF3D" w14:textId="00D48727" w:rsidR="00E60E67" w:rsidRDefault="00E60E67" w:rsidP="00766F26">
      <w:pPr>
        <w:pStyle w:val="Sinespaciado"/>
        <w:spacing w:line="360" w:lineRule="auto"/>
        <w:rPr>
          <w:rFonts w:eastAsia="Times New Roman"/>
          <w:b/>
          <w:bCs/>
          <w:color w:val="767171"/>
          <w:szCs w:val="24"/>
          <w:lang w:eastAsia="es-ES"/>
        </w:rPr>
      </w:pPr>
    </w:p>
    <w:p w14:paraId="74519B49" w14:textId="79BF4198" w:rsidR="00E60E67" w:rsidRDefault="00E60E67" w:rsidP="00766F26">
      <w:pPr>
        <w:pStyle w:val="Sinespaciado"/>
        <w:spacing w:line="360" w:lineRule="auto"/>
        <w:rPr>
          <w:rFonts w:eastAsia="Times New Roman"/>
          <w:b/>
          <w:bCs/>
          <w:color w:val="767171"/>
          <w:szCs w:val="24"/>
          <w:lang w:eastAsia="es-ES"/>
        </w:rPr>
      </w:pPr>
    </w:p>
    <w:p w14:paraId="3944562F" w14:textId="77777777" w:rsidR="00E60E67" w:rsidRDefault="00E60E67" w:rsidP="00766F26">
      <w:pPr>
        <w:pStyle w:val="Sinespaciado"/>
        <w:spacing w:line="360" w:lineRule="auto"/>
        <w:rPr>
          <w:rFonts w:eastAsia="Times New Roman"/>
          <w:b/>
          <w:bCs/>
          <w:color w:val="767171"/>
          <w:szCs w:val="24"/>
          <w:lang w:eastAsia="es-ES"/>
        </w:rPr>
      </w:pPr>
    </w:p>
    <w:p w14:paraId="330F86FB" w14:textId="032876AA" w:rsidR="006B5000" w:rsidRPr="00AB43E7" w:rsidRDefault="003E63DB" w:rsidP="00766F26">
      <w:pPr>
        <w:pStyle w:val="Sinespaciado"/>
        <w:spacing w:line="360" w:lineRule="auto"/>
        <w:jc w:val="center"/>
        <w:rPr>
          <w:rFonts w:ascii="Times New Roman" w:eastAsia="Times New Roman" w:hAnsi="Times New Roman" w:cs="Times New Roman"/>
          <w:b/>
          <w:color w:val="767171"/>
          <w:sz w:val="24"/>
          <w:szCs w:val="24"/>
          <w:lang w:eastAsia="es-ES"/>
        </w:rPr>
      </w:pPr>
      <w:r w:rsidRPr="00AB43E7">
        <w:rPr>
          <w:rFonts w:ascii="Times New Roman" w:eastAsia="Times New Roman" w:hAnsi="Times New Roman" w:cs="Times New Roman"/>
          <w:b/>
          <w:color w:val="767171"/>
          <w:sz w:val="24"/>
          <w:szCs w:val="24"/>
          <w:lang w:eastAsia="es-ES"/>
        </w:rPr>
        <w:lastRenderedPageBreak/>
        <w:t>Enmiendas de Permiso de Operación y Certificados de Autorización Económica</w:t>
      </w:r>
    </w:p>
    <w:p w14:paraId="68CD2F55" w14:textId="38D6AE75" w:rsidR="00FA442F" w:rsidRDefault="00FA442F" w:rsidP="00766F26">
      <w:pPr>
        <w:pStyle w:val="Sinespaciado"/>
        <w:spacing w:line="360" w:lineRule="auto"/>
        <w:rPr>
          <w:rFonts w:ascii="Times" w:eastAsia="Times New Roman" w:hAnsi="Times" w:cs="Times"/>
          <w:b/>
          <w:color w:val="767171"/>
          <w:szCs w:val="24"/>
          <w:lang w:eastAsia="es-ES"/>
        </w:rPr>
      </w:pPr>
    </w:p>
    <w:tbl>
      <w:tblPr>
        <w:tblW w:w="7928" w:type="dxa"/>
        <w:tblCellMar>
          <w:left w:w="70" w:type="dxa"/>
          <w:right w:w="70" w:type="dxa"/>
        </w:tblCellMar>
        <w:tblLook w:val="04A0" w:firstRow="1" w:lastRow="0" w:firstColumn="1" w:lastColumn="0" w:noHBand="0" w:noVBand="1"/>
      </w:tblPr>
      <w:tblGrid>
        <w:gridCol w:w="494"/>
        <w:gridCol w:w="980"/>
        <w:gridCol w:w="2202"/>
        <w:gridCol w:w="4252"/>
      </w:tblGrid>
      <w:tr w:rsidR="001E0AD5" w:rsidRPr="001E0AD5" w14:paraId="1E0F6C72" w14:textId="77777777" w:rsidTr="001E0AD5">
        <w:trPr>
          <w:trHeight w:val="331"/>
        </w:trPr>
        <w:tc>
          <w:tcPr>
            <w:tcW w:w="7928" w:type="dxa"/>
            <w:gridSpan w:val="4"/>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0B38D350" w14:textId="77777777" w:rsidR="001E0AD5" w:rsidRPr="00DD019E" w:rsidRDefault="001E0AD5" w:rsidP="000904CF">
            <w:pPr>
              <w:spacing w:after="0" w:line="240" w:lineRule="auto"/>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Expediciones de servicios: ENMPO y CAE</w:t>
            </w:r>
          </w:p>
        </w:tc>
      </w:tr>
      <w:tr w:rsidR="001E0AD5" w:rsidRPr="001E0AD5" w14:paraId="671B2287" w14:textId="77777777" w:rsidTr="001E0AD5">
        <w:trPr>
          <w:trHeight w:val="784"/>
        </w:trPr>
        <w:tc>
          <w:tcPr>
            <w:tcW w:w="494" w:type="dxa"/>
            <w:tcBorders>
              <w:top w:val="nil"/>
              <w:left w:val="single" w:sz="8" w:space="0" w:color="auto"/>
              <w:bottom w:val="single" w:sz="8" w:space="0" w:color="auto"/>
              <w:right w:val="single" w:sz="8" w:space="0" w:color="auto"/>
            </w:tcBorders>
            <w:shd w:val="clear" w:color="000000" w:fill="002060"/>
            <w:noWrap/>
            <w:vAlign w:val="center"/>
            <w:hideMark/>
          </w:tcPr>
          <w:p w14:paraId="50C016B9" w14:textId="77777777" w:rsidR="001E0AD5" w:rsidRPr="00DD019E" w:rsidRDefault="001E0AD5" w:rsidP="000904CF">
            <w:pPr>
              <w:spacing w:after="0" w:line="240" w:lineRule="auto"/>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No.</w:t>
            </w:r>
          </w:p>
        </w:tc>
        <w:tc>
          <w:tcPr>
            <w:tcW w:w="980" w:type="dxa"/>
            <w:tcBorders>
              <w:top w:val="nil"/>
              <w:left w:val="nil"/>
              <w:bottom w:val="single" w:sz="8" w:space="0" w:color="auto"/>
              <w:right w:val="single" w:sz="8" w:space="0" w:color="auto"/>
            </w:tcBorders>
            <w:shd w:val="clear" w:color="000000" w:fill="002060"/>
            <w:vAlign w:val="center"/>
            <w:hideMark/>
          </w:tcPr>
          <w:p w14:paraId="743491B8" w14:textId="77777777" w:rsidR="001E0AD5" w:rsidRPr="00DD019E" w:rsidRDefault="001E0AD5" w:rsidP="000904CF">
            <w:pPr>
              <w:spacing w:after="0" w:line="240" w:lineRule="auto"/>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Tipo de Permiso</w:t>
            </w:r>
          </w:p>
        </w:tc>
        <w:tc>
          <w:tcPr>
            <w:tcW w:w="2202" w:type="dxa"/>
            <w:tcBorders>
              <w:top w:val="nil"/>
              <w:left w:val="nil"/>
              <w:bottom w:val="single" w:sz="8" w:space="0" w:color="auto"/>
              <w:right w:val="single" w:sz="8" w:space="0" w:color="auto"/>
            </w:tcBorders>
            <w:shd w:val="clear" w:color="000000" w:fill="002060"/>
            <w:noWrap/>
            <w:vAlign w:val="center"/>
            <w:hideMark/>
          </w:tcPr>
          <w:p w14:paraId="1FC729DF" w14:textId="77777777" w:rsidR="001E0AD5" w:rsidRPr="00DD019E" w:rsidRDefault="001E0AD5" w:rsidP="000904CF">
            <w:pPr>
              <w:spacing w:after="0" w:line="240" w:lineRule="auto"/>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Operador</w:t>
            </w:r>
          </w:p>
        </w:tc>
        <w:tc>
          <w:tcPr>
            <w:tcW w:w="4252" w:type="dxa"/>
            <w:tcBorders>
              <w:top w:val="nil"/>
              <w:left w:val="nil"/>
              <w:bottom w:val="single" w:sz="8" w:space="0" w:color="auto"/>
              <w:right w:val="single" w:sz="8" w:space="0" w:color="auto"/>
            </w:tcBorders>
            <w:shd w:val="clear" w:color="000000" w:fill="002060"/>
            <w:noWrap/>
            <w:vAlign w:val="center"/>
            <w:hideMark/>
          </w:tcPr>
          <w:p w14:paraId="369E0463" w14:textId="77777777" w:rsidR="001E0AD5" w:rsidRPr="00DD019E" w:rsidRDefault="001E0AD5" w:rsidP="000904CF">
            <w:pPr>
              <w:spacing w:after="0" w:line="240" w:lineRule="auto"/>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Rutas</w:t>
            </w:r>
          </w:p>
        </w:tc>
      </w:tr>
      <w:tr w:rsidR="001E0AD5" w:rsidRPr="001E0AD5" w14:paraId="1500F14F" w14:textId="77777777" w:rsidTr="000904CF">
        <w:trPr>
          <w:trHeight w:val="587"/>
        </w:trPr>
        <w:tc>
          <w:tcPr>
            <w:tcW w:w="494" w:type="dxa"/>
            <w:tcBorders>
              <w:top w:val="nil"/>
              <w:left w:val="single" w:sz="8" w:space="0" w:color="auto"/>
              <w:bottom w:val="single" w:sz="8" w:space="0" w:color="auto"/>
              <w:right w:val="single" w:sz="8" w:space="0" w:color="auto"/>
            </w:tcBorders>
            <w:shd w:val="clear" w:color="auto" w:fill="auto"/>
            <w:noWrap/>
            <w:vAlign w:val="center"/>
            <w:hideMark/>
          </w:tcPr>
          <w:p w14:paraId="170889B6" w14:textId="77777777"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1</w:t>
            </w:r>
          </w:p>
        </w:tc>
        <w:tc>
          <w:tcPr>
            <w:tcW w:w="980" w:type="dxa"/>
            <w:tcBorders>
              <w:top w:val="nil"/>
              <w:left w:val="nil"/>
              <w:bottom w:val="single" w:sz="8" w:space="0" w:color="auto"/>
              <w:right w:val="single" w:sz="8" w:space="0" w:color="auto"/>
            </w:tcBorders>
            <w:shd w:val="clear" w:color="auto" w:fill="auto"/>
            <w:vAlign w:val="center"/>
            <w:hideMark/>
          </w:tcPr>
          <w:p w14:paraId="3D97B77A" w14:textId="77777777"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PO</w:t>
            </w:r>
          </w:p>
        </w:tc>
        <w:tc>
          <w:tcPr>
            <w:tcW w:w="2202" w:type="dxa"/>
            <w:tcBorders>
              <w:top w:val="nil"/>
              <w:left w:val="nil"/>
              <w:bottom w:val="single" w:sz="8" w:space="0" w:color="auto"/>
              <w:right w:val="single" w:sz="8" w:space="0" w:color="auto"/>
            </w:tcBorders>
            <w:shd w:val="clear" w:color="auto" w:fill="auto"/>
            <w:vAlign w:val="center"/>
            <w:hideMark/>
          </w:tcPr>
          <w:p w14:paraId="00668B2E" w14:textId="77777777"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AMERICAN AIRLINES, INC</w:t>
            </w:r>
          </w:p>
        </w:tc>
        <w:tc>
          <w:tcPr>
            <w:tcW w:w="4252" w:type="dxa"/>
            <w:tcBorders>
              <w:top w:val="nil"/>
              <w:left w:val="nil"/>
              <w:bottom w:val="single" w:sz="8" w:space="0" w:color="auto"/>
              <w:right w:val="single" w:sz="8" w:space="0" w:color="auto"/>
            </w:tcBorders>
            <w:shd w:val="clear" w:color="auto" w:fill="auto"/>
            <w:vAlign w:val="center"/>
            <w:hideMark/>
          </w:tcPr>
          <w:p w14:paraId="78F61E9A" w14:textId="77777777"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Miami (KMIA)/Samaná (MDCY)/Miami (KMIA).</w:t>
            </w:r>
          </w:p>
        </w:tc>
      </w:tr>
      <w:tr w:rsidR="001E0AD5" w:rsidRPr="001E0AD5" w14:paraId="52EAF971" w14:textId="77777777" w:rsidTr="000904CF">
        <w:trPr>
          <w:trHeight w:val="648"/>
        </w:trPr>
        <w:tc>
          <w:tcPr>
            <w:tcW w:w="494" w:type="dxa"/>
            <w:tcBorders>
              <w:top w:val="nil"/>
              <w:left w:val="single" w:sz="8" w:space="0" w:color="auto"/>
              <w:bottom w:val="single" w:sz="8" w:space="0" w:color="auto"/>
              <w:right w:val="single" w:sz="8" w:space="0" w:color="auto"/>
            </w:tcBorders>
            <w:shd w:val="clear" w:color="auto" w:fill="auto"/>
            <w:noWrap/>
            <w:vAlign w:val="center"/>
            <w:hideMark/>
          </w:tcPr>
          <w:p w14:paraId="60363332" w14:textId="77777777"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2</w:t>
            </w:r>
          </w:p>
        </w:tc>
        <w:tc>
          <w:tcPr>
            <w:tcW w:w="980" w:type="dxa"/>
            <w:tcBorders>
              <w:top w:val="nil"/>
              <w:left w:val="nil"/>
              <w:bottom w:val="single" w:sz="8" w:space="0" w:color="auto"/>
              <w:right w:val="single" w:sz="8" w:space="0" w:color="auto"/>
            </w:tcBorders>
            <w:shd w:val="clear" w:color="auto" w:fill="auto"/>
            <w:vAlign w:val="center"/>
            <w:hideMark/>
          </w:tcPr>
          <w:p w14:paraId="1A56FAA7" w14:textId="77777777"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PO</w:t>
            </w:r>
          </w:p>
        </w:tc>
        <w:tc>
          <w:tcPr>
            <w:tcW w:w="2202" w:type="dxa"/>
            <w:tcBorders>
              <w:top w:val="nil"/>
              <w:left w:val="nil"/>
              <w:bottom w:val="single" w:sz="8" w:space="0" w:color="auto"/>
              <w:right w:val="single" w:sz="8" w:space="0" w:color="auto"/>
            </w:tcBorders>
            <w:shd w:val="clear" w:color="auto" w:fill="auto"/>
            <w:vAlign w:val="center"/>
            <w:hideMark/>
          </w:tcPr>
          <w:p w14:paraId="15DAAB51" w14:textId="77777777"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JETBLUE AIRWAYS CORPORATION.</w:t>
            </w:r>
          </w:p>
        </w:tc>
        <w:tc>
          <w:tcPr>
            <w:tcW w:w="4252" w:type="dxa"/>
            <w:tcBorders>
              <w:top w:val="nil"/>
              <w:left w:val="nil"/>
              <w:bottom w:val="single" w:sz="8" w:space="0" w:color="auto"/>
              <w:right w:val="single" w:sz="8" w:space="0" w:color="auto"/>
            </w:tcBorders>
            <w:shd w:val="clear" w:color="auto" w:fill="auto"/>
            <w:vAlign w:val="center"/>
            <w:hideMark/>
          </w:tcPr>
          <w:p w14:paraId="00EB0351" w14:textId="77777777"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Boston (KBOS)/Puerto Plata (MDPP)/Boston (KBOS)</w:t>
            </w:r>
          </w:p>
        </w:tc>
      </w:tr>
      <w:tr w:rsidR="001E0AD5" w:rsidRPr="001E0AD5" w14:paraId="07B2067B" w14:textId="77777777" w:rsidTr="000904CF">
        <w:trPr>
          <w:trHeight w:val="965"/>
        </w:trPr>
        <w:tc>
          <w:tcPr>
            <w:tcW w:w="494" w:type="dxa"/>
            <w:tcBorders>
              <w:top w:val="nil"/>
              <w:left w:val="single" w:sz="8" w:space="0" w:color="auto"/>
              <w:bottom w:val="single" w:sz="8" w:space="0" w:color="auto"/>
              <w:right w:val="single" w:sz="8" w:space="0" w:color="auto"/>
            </w:tcBorders>
            <w:shd w:val="clear" w:color="auto" w:fill="auto"/>
            <w:noWrap/>
            <w:vAlign w:val="center"/>
            <w:hideMark/>
          </w:tcPr>
          <w:p w14:paraId="1B7034AD" w14:textId="77777777"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3</w:t>
            </w:r>
          </w:p>
        </w:tc>
        <w:tc>
          <w:tcPr>
            <w:tcW w:w="980" w:type="dxa"/>
            <w:tcBorders>
              <w:top w:val="nil"/>
              <w:left w:val="nil"/>
              <w:bottom w:val="single" w:sz="8" w:space="0" w:color="auto"/>
              <w:right w:val="single" w:sz="8" w:space="0" w:color="auto"/>
            </w:tcBorders>
            <w:shd w:val="clear" w:color="auto" w:fill="auto"/>
            <w:vAlign w:val="center"/>
            <w:hideMark/>
          </w:tcPr>
          <w:p w14:paraId="3AA1A0DF" w14:textId="77777777"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PO</w:t>
            </w:r>
          </w:p>
        </w:tc>
        <w:tc>
          <w:tcPr>
            <w:tcW w:w="2202" w:type="dxa"/>
            <w:tcBorders>
              <w:top w:val="nil"/>
              <w:left w:val="nil"/>
              <w:bottom w:val="single" w:sz="8" w:space="0" w:color="auto"/>
              <w:right w:val="single" w:sz="8" w:space="0" w:color="auto"/>
            </w:tcBorders>
            <w:shd w:val="clear" w:color="auto" w:fill="auto"/>
            <w:vAlign w:val="center"/>
            <w:hideMark/>
          </w:tcPr>
          <w:p w14:paraId="65A5648D" w14:textId="77777777"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AEROREPÚBLICA, S.A. (COPA AIRLINES COLOMBIA)-WINGO.</w:t>
            </w:r>
          </w:p>
        </w:tc>
        <w:tc>
          <w:tcPr>
            <w:tcW w:w="4252" w:type="dxa"/>
            <w:tcBorders>
              <w:top w:val="nil"/>
              <w:left w:val="nil"/>
              <w:bottom w:val="single" w:sz="8" w:space="0" w:color="auto"/>
              <w:right w:val="single" w:sz="8" w:space="0" w:color="auto"/>
            </w:tcBorders>
            <w:shd w:val="clear" w:color="auto" w:fill="auto"/>
            <w:vAlign w:val="center"/>
            <w:hideMark/>
          </w:tcPr>
          <w:p w14:paraId="150F5163" w14:textId="77777777"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Medellín (SKRG)/ Santo Domingo (MDSD) /Medellín (SKRG)</w:t>
            </w:r>
          </w:p>
        </w:tc>
      </w:tr>
      <w:tr w:rsidR="001E0AD5" w:rsidRPr="001E0AD5" w14:paraId="65620598" w14:textId="77777777" w:rsidTr="000904CF">
        <w:trPr>
          <w:trHeight w:val="331"/>
        </w:trPr>
        <w:tc>
          <w:tcPr>
            <w:tcW w:w="494" w:type="dxa"/>
            <w:tcBorders>
              <w:top w:val="nil"/>
              <w:left w:val="single" w:sz="8" w:space="0" w:color="auto"/>
              <w:bottom w:val="single" w:sz="8" w:space="0" w:color="auto"/>
              <w:right w:val="single" w:sz="8" w:space="0" w:color="auto"/>
            </w:tcBorders>
            <w:shd w:val="clear" w:color="auto" w:fill="auto"/>
            <w:noWrap/>
            <w:vAlign w:val="center"/>
            <w:hideMark/>
          </w:tcPr>
          <w:p w14:paraId="53AF430C" w14:textId="77777777"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4</w:t>
            </w:r>
          </w:p>
        </w:tc>
        <w:tc>
          <w:tcPr>
            <w:tcW w:w="980" w:type="dxa"/>
            <w:tcBorders>
              <w:top w:val="nil"/>
              <w:left w:val="nil"/>
              <w:bottom w:val="single" w:sz="8" w:space="0" w:color="auto"/>
              <w:right w:val="single" w:sz="8" w:space="0" w:color="auto"/>
            </w:tcBorders>
            <w:shd w:val="clear" w:color="auto" w:fill="auto"/>
            <w:vAlign w:val="center"/>
            <w:hideMark/>
          </w:tcPr>
          <w:p w14:paraId="05ABFD34" w14:textId="77777777"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PO</w:t>
            </w:r>
          </w:p>
        </w:tc>
        <w:tc>
          <w:tcPr>
            <w:tcW w:w="2202" w:type="dxa"/>
            <w:tcBorders>
              <w:top w:val="nil"/>
              <w:left w:val="nil"/>
              <w:bottom w:val="single" w:sz="8" w:space="0" w:color="auto"/>
              <w:right w:val="single" w:sz="8" w:space="0" w:color="auto"/>
            </w:tcBorders>
            <w:shd w:val="clear" w:color="auto" w:fill="auto"/>
            <w:vAlign w:val="center"/>
            <w:hideMark/>
          </w:tcPr>
          <w:p w14:paraId="321D5F33" w14:textId="77777777"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SPIRIT AIRLINES, INC.</w:t>
            </w:r>
          </w:p>
        </w:tc>
        <w:tc>
          <w:tcPr>
            <w:tcW w:w="4252" w:type="dxa"/>
            <w:tcBorders>
              <w:top w:val="nil"/>
              <w:left w:val="nil"/>
              <w:bottom w:val="single" w:sz="8" w:space="0" w:color="auto"/>
              <w:right w:val="single" w:sz="8" w:space="0" w:color="auto"/>
            </w:tcBorders>
            <w:shd w:val="clear" w:color="auto" w:fill="auto"/>
            <w:vAlign w:val="center"/>
            <w:hideMark/>
          </w:tcPr>
          <w:p w14:paraId="2BDA00EB" w14:textId="77777777"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Filadelfia (KPHL)/ Punta Cana (MDPC)/ Filadelfia (KPHL).</w:t>
            </w:r>
          </w:p>
        </w:tc>
      </w:tr>
      <w:tr w:rsidR="001E0AD5" w:rsidRPr="001E0AD5" w14:paraId="2D22BD27" w14:textId="77777777" w:rsidTr="000904CF">
        <w:trPr>
          <w:trHeight w:val="965"/>
        </w:trPr>
        <w:tc>
          <w:tcPr>
            <w:tcW w:w="494" w:type="dxa"/>
            <w:tcBorders>
              <w:top w:val="nil"/>
              <w:left w:val="single" w:sz="8" w:space="0" w:color="auto"/>
              <w:bottom w:val="single" w:sz="8" w:space="0" w:color="auto"/>
              <w:right w:val="single" w:sz="8" w:space="0" w:color="auto"/>
            </w:tcBorders>
            <w:shd w:val="clear" w:color="auto" w:fill="auto"/>
            <w:noWrap/>
            <w:vAlign w:val="center"/>
            <w:hideMark/>
          </w:tcPr>
          <w:p w14:paraId="7C7D8A55" w14:textId="77777777"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5</w:t>
            </w:r>
          </w:p>
        </w:tc>
        <w:tc>
          <w:tcPr>
            <w:tcW w:w="980" w:type="dxa"/>
            <w:tcBorders>
              <w:top w:val="nil"/>
              <w:left w:val="nil"/>
              <w:bottom w:val="single" w:sz="8" w:space="0" w:color="auto"/>
              <w:right w:val="single" w:sz="8" w:space="0" w:color="auto"/>
            </w:tcBorders>
            <w:shd w:val="clear" w:color="auto" w:fill="auto"/>
            <w:vAlign w:val="center"/>
            <w:hideMark/>
          </w:tcPr>
          <w:p w14:paraId="7730D137" w14:textId="77777777"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PO</w:t>
            </w:r>
          </w:p>
        </w:tc>
        <w:tc>
          <w:tcPr>
            <w:tcW w:w="2202" w:type="dxa"/>
            <w:tcBorders>
              <w:top w:val="nil"/>
              <w:left w:val="nil"/>
              <w:bottom w:val="single" w:sz="8" w:space="0" w:color="auto"/>
              <w:right w:val="single" w:sz="8" w:space="0" w:color="auto"/>
            </w:tcBorders>
            <w:shd w:val="clear" w:color="auto" w:fill="auto"/>
            <w:vAlign w:val="center"/>
            <w:hideMark/>
          </w:tcPr>
          <w:p w14:paraId="26D73261" w14:textId="77777777"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RUTAS AÉREAS, C.A. (RUTACA).</w:t>
            </w:r>
          </w:p>
        </w:tc>
        <w:tc>
          <w:tcPr>
            <w:tcW w:w="4252" w:type="dxa"/>
            <w:tcBorders>
              <w:top w:val="nil"/>
              <w:left w:val="nil"/>
              <w:bottom w:val="single" w:sz="8" w:space="0" w:color="auto"/>
              <w:right w:val="single" w:sz="8" w:space="0" w:color="auto"/>
            </w:tcBorders>
            <w:shd w:val="clear" w:color="auto" w:fill="auto"/>
            <w:vAlign w:val="center"/>
            <w:hideMark/>
          </w:tcPr>
          <w:p w14:paraId="28B46F68" w14:textId="617FCFD8" w:rsidR="001E0AD5" w:rsidRPr="001E0AD5" w:rsidRDefault="001E0AD5" w:rsidP="000904CF">
            <w:pPr>
              <w:spacing w:after="0" w:line="240" w:lineRule="auto"/>
              <w:rPr>
                <w:rFonts w:ascii="Times New Roman" w:eastAsia="Times New Roman" w:hAnsi="Times New Roman" w:cs="Times New Roman"/>
                <w:color w:val="767171"/>
                <w:sz w:val="24"/>
                <w:szCs w:val="24"/>
                <w:lang w:val="es-ES" w:eastAsia="es-DO"/>
              </w:rPr>
            </w:pPr>
            <w:r w:rsidRPr="001E0AD5">
              <w:rPr>
                <w:rFonts w:ascii="Times New Roman" w:eastAsia="Times New Roman" w:hAnsi="Times New Roman" w:cs="Times New Roman"/>
                <w:color w:val="767171"/>
                <w:sz w:val="24"/>
                <w:szCs w:val="24"/>
                <w:lang w:val="es-ES" w:eastAsia="es-DO"/>
              </w:rPr>
              <w:t>Maiquetía (SVMI)/ Punta Cana (MDPC)/Maiquetía (</w:t>
            </w:r>
            <w:proofErr w:type="gramStart"/>
            <w:r w:rsidR="00E3500D" w:rsidRPr="001E0AD5">
              <w:rPr>
                <w:rFonts w:ascii="Times New Roman" w:eastAsia="Times New Roman" w:hAnsi="Times New Roman" w:cs="Times New Roman"/>
                <w:color w:val="767171"/>
                <w:sz w:val="24"/>
                <w:szCs w:val="24"/>
                <w:lang w:val="es-ES" w:eastAsia="es-DO"/>
              </w:rPr>
              <w:t xml:space="preserve">SVMI)  </w:t>
            </w:r>
            <w:r w:rsidRPr="001E0AD5">
              <w:rPr>
                <w:rFonts w:ascii="Times New Roman" w:eastAsia="Times New Roman" w:hAnsi="Times New Roman" w:cs="Times New Roman"/>
                <w:color w:val="767171"/>
                <w:sz w:val="24"/>
                <w:szCs w:val="24"/>
                <w:lang w:val="es-ES" w:eastAsia="es-DO"/>
              </w:rPr>
              <w:t xml:space="preserve"> </w:t>
            </w:r>
            <w:proofErr w:type="gramEnd"/>
            <w:r w:rsidRPr="001E0AD5">
              <w:rPr>
                <w:rFonts w:ascii="Times New Roman" w:eastAsia="Times New Roman" w:hAnsi="Times New Roman" w:cs="Times New Roman"/>
                <w:color w:val="767171"/>
                <w:sz w:val="24"/>
                <w:szCs w:val="24"/>
                <w:lang w:val="es-ES" w:eastAsia="es-DO"/>
              </w:rPr>
              <w:t xml:space="preserve">                                                                    Maracaibo (SVMC)/Punta Cana (MDPC)/ Maracaibo (SVMC).</w:t>
            </w:r>
          </w:p>
        </w:tc>
      </w:tr>
      <w:tr w:rsidR="001E0AD5" w:rsidRPr="001E0AD5" w14:paraId="2F5FD209" w14:textId="77777777" w:rsidTr="000904CF">
        <w:trPr>
          <w:trHeight w:val="331"/>
        </w:trPr>
        <w:tc>
          <w:tcPr>
            <w:tcW w:w="494" w:type="dxa"/>
            <w:tcBorders>
              <w:top w:val="nil"/>
              <w:left w:val="single" w:sz="8" w:space="0" w:color="auto"/>
              <w:bottom w:val="single" w:sz="8" w:space="0" w:color="auto"/>
              <w:right w:val="single" w:sz="8" w:space="0" w:color="auto"/>
            </w:tcBorders>
            <w:shd w:val="clear" w:color="auto" w:fill="auto"/>
            <w:noWrap/>
            <w:vAlign w:val="center"/>
            <w:hideMark/>
          </w:tcPr>
          <w:p w14:paraId="28BF48E0" w14:textId="77777777" w:rsidR="001E0AD5" w:rsidRPr="001E0AD5" w:rsidRDefault="001E0AD5" w:rsidP="001E0AD5">
            <w:pPr>
              <w:spacing w:after="0" w:line="240" w:lineRule="auto"/>
              <w:jc w:val="both"/>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6</w:t>
            </w:r>
          </w:p>
        </w:tc>
        <w:tc>
          <w:tcPr>
            <w:tcW w:w="980" w:type="dxa"/>
            <w:tcBorders>
              <w:top w:val="nil"/>
              <w:left w:val="nil"/>
              <w:bottom w:val="single" w:sz="8" w:space="0" w:color="auto"/>
              <w:right w:val="single" w:sz="8" w:space="0" w:color="auto"/>
            </w:tcBorders>
            <w:shd w:val="clear" w:color="auto" w:fill="auto"/>
            <w:vAlign w:val="center"/>
            <w:hideMark/>
          </w:tcPr>
          <w:p w14:paraId="4D5B8CB2" w14:textId="77777777" w:rsidR="001E0AD5" w:rsidRPr="001E0AD5" w:rsidRDefault="001E0AD5" w:rsidP="001E0AD5">
            <w:pPr>
              <w:spacing w:after="0" w:line="240" w:lineRule="auto"/>
              <w:jc w:val="both"/>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PO</w:t>
            </w:r>
          </w:p>
        </w:tc>
        <w:tc>
          <w:tcPr>
            <w:tcW w:w="2202" w:type="dxa"/>
            <w:tcBorders>
              <w:top w:val="nil"/>
              <w:left w:val="nil"/>
              <w:bottom w:val="single" w:sz="8" w:space="0" w:color="auto"/>
              <w:right w:val="single" w:sz="8" w:space="0" w:color="auto"/>
            </w:tcBorders>
            <w:shd w:val="clear" w:color="auto" w:fill="auto"/>
            <w:vAlign w:val="center"/>
            <w:hideMark/>
          </w:tcPr>
          <w:p w14:paraId="4C3161E7" w14:textId="77777777" w:rsidR="001E0AD5" w:rsidRPr="001E0AD5" w:rsidRDefault="001E0AD5" w:rsidP="001E0AD5">
            <w:pPr>
              <w:spacing w:after="0" w:line="240" w:lineRule="auto"/>
              <w:rPr>
                <w:rFonts w:ascii="Times New Roman" w:eastAsia="Times New Roman" w:hAnsi="Times New Roman" w:cs="Times New Roman"/>
                <w:color w:val="767171"/>
                <w:sz w:val="24"/>
                <w:szCs w:val="24"/>
                <w:lang w:val="en-GB" w:eastAsia="es-DO"/>
              </w:rPr>
            </w:pPr>
            <w:r w:rsidRPr="001E0AD5">
              <w:rPr>
                <w:rFonts w:ascii="Times New Roman" w:eastAsia="Times New Roman" w:hAnsi="Times New Roman" w:cs="Times New Roman"/>
                <w:color w:val="767171"/>
                <w:sz w:val="24"/>
                <w:szCs w:val="24"/>
                <w:lang w:val="en-US" w:eastAsia="es-DO"/>
              </w:rPr>
              <w:t>WORLD 2 FLY, S.L.U.</w:t>
            </w:r>
          </w:p>
        </w:tc>
        <w:tc>
          <w:tcPr>
            <w:tcW w:w="4252" w:type="dxa"/>
            <w:tcBorders>
              <w:top w:val="nil"/>
              <w:left w:val="nil"/>
              <w:bottom w:val="single" w:sz="8" w:space="0" w:color="auto"/>
              <w:right w:val="single" w:sz="8" w:space="0" w:color="auto"/>
            </w:tcBorders>
            <w:shd w:val="clear" w:color="auto" w:fill="auto"/>
            <w:vAlign w:val="center"/>
            <w:hideMark/>
          </w:tcPr>
          <w:p w14:paraId="1D85C192" w14:textId="77777777" w:rsidR="001E0AD5" w:rsidRPr="001E0AD5" w:rsidRDefault="001E0AD5" w:rsidP="001E0AD5">
            <w:pPr>
              <w:spacing w:after="0" w:line="240" w:lineRule="auto"/>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Madrid (LEMD)/Santo Domingo (MDSD) Madrid (LEMD.</w:t>
            </w:r>
          </w:p>
        </w:tc>
      </w:tr>
      <w:tr w:rsidR="001E0AD5" w:rsidRPr="001E0AD5" w14:paraId="6865A99A" w14:textId="77777777" w:rsidTr="000904CF">
        <w:trPr>
          <w:trHeight w:val="648"/>
        </w:trPr>
        <w:tc>
          <w:tcPr>
            <w:tcW w:w="494" w:type="dxa"/>
            <w:tcBorders>
              <w:top w:val="nil"/>
              <w:left w:val="single" w:sz="8" w:space="0" w:color="auto"/>
              <w:bottom w:val="single" w:sz="8" w:space="0" w:color="auto"/>
              <w:right w:val="single" w:sz="8" w:space="0" w:color="auto"/>
            </w:tcBorders>
            <w:shd w:val="clear" w:color="auto" w:fill="auto"/>
            <w:noWrap/>
            <w:vAlign w:val="center"/>
            <w:hideMark/>
          </w:tcPr>
          <w:p w14:paraId="0A096E80" w14:textId="77777777" w:rsidR="001E0AD5" w:rsidRPr="001E0AD5" w:rsidRDefault="001E0AD5" w:rsidP="001E0AD5">
            <w:pPr>
              <w:spacing w:after="0" w:line="240" w:lineRule="auto"/>
              <w:jc w:val="both"/>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7</w:t>
            </w:r>
          </w:p>
        </w:tc>
        <w:tc>
          <w:tcPr>
            <w:tcW w:w="980" w:type="dxa"/>
            <w:tcBorders>
              <w:top w:val="nil"/>
              <w:left w:val="nil"/>
              <w:bottom w:val="single" w:sz="8" w:space="0" w:color="auto"/>
              <w:right w:val="single" w:sz="8" w:space="0" w:color="auto"/>
            </w:tcBorders>
            <w:shd w:val="clear" w:color="auto" w:fill="auto"/>
            <w:vAlign w:val="center"/>
            <w:hideMark/>
          </w:tcPr>
          <w:p w14:paraId="26E0E610" w14:textId="77777777" w:rsidR="001E0AD5" w:rsidRPr="001E0AD5" w:rsidRDefault="001E0AD5" w:rsidP="001E0AD5">
            <w:pPr>
              <w:spacing w:after="0" w:line="240" w:lineRule="auto"/>
              <w:jc w:val="both"/>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PO</w:t>
            </w:r>
          </w:p>
        </w:tc>
        <w:tc>
          <w:tcPr>
            <w:tcW w:w="2202" w:type="dxa"/>
            <w:tcBorders>
              <w:top w:val="nil"/>
              <w:left w:val="nil"/>
              <w:bottom w:val="single" w:sz="8" w:space="0" w:color="auto"/>
              <w:right w:val="single" w:sz="8" w:space="0" w:color="auto"/>
            </w:tcBorders>
            <w:shd w:val="clear" w:color="auto" w:fill="auto"/>
            <w:vAlign w:val="center"/>
            <w:hideMark/>
          </w:tcPr>
          <w:p w14:paraId="1CE6CB2E" w14:textId="77777777" w:rsidR="001E0AD5" w:rsidRPr="001E0AD5" w:rsidRDefault="001E0AD5" w:rsidP="001E0AD5">
            <w:pPr>
              <w:spacing w:after="0" w:line="240" w:lineRule="auto"/>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RUTAS AÉREAS DE VENEZUELA, RAV, S.A.,</w:t>
            </w:r>
          </w:p>
        </w:tc>
        <w:tc>
          <w:tcPr>
            <w:tcW w:w="4252" w:type="dxa"/>
            <w:tcBorders>
              <w:top w:val="nil"/>
              <w:left w:val="nil"/>
              <w:bottom w:val="single" w:sz="8" w:space="0" w:color="auto"/>
              <w:right w:val="single" w:sz="8" w:space="0" w:color="auto"/>
            </w:tcBorders>
            <w:shd w:val="clear" w:color="auto" w:fill="auto"/>
            <w:vAlign w:val="center"/>
            <w:hideMark/>
          </w:tcPr>
          <w:p w14:paraId="5D0D759B" w14:textId="77777777" w:rsidR="001E0AD5" w:rsidRPr="001E0AD5" w:rsidRDefault="001E0AD5" w:rsidP="001E0AD5">
            <w:pPr>
              <w:spacing w:after="0" w:line="240" w:lineRule="auto"/>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Caracas (SVMI)/Santo Domingo (MDSD)/Barquisimeto (SVBM)/Santo Domingo (MDSD)/ Caracas (SVMI).</w:t>
            </w:r>
          </w:p>
        </w:tc>
      </w:tr>
      <w:tr w:rsidR="001E0AD5" w:rsidRPr="001E0AD5" w14:paraId="57D32A96" w14:textId="77777777" w:rsidTr="000904CF">
        <w:trPr>
          <w:trHeight w:val="648"/>
        </w:trPr>
        <w:tc>
          <w:tcPr>
            <w:tcW w:w="494" w:type="dxa"/>
            <w:tcBorders>
              <w:top w:val="nil"/>
              <w:left w:val="single" w:sz="8" w:space="0" w:color="auto"/>
              <w:bottom w:val="single" w:sz="8" w:space="0" w:color="auto"/>
              <w:right w:val="single" w:sz="8" w:space="0" w:color="auto"/>
            </w:tcBorders>
            <w:shd w:val="clear" w:color="auto" w:fill="auto"/>
            <w:noWrap/>
            <w:vAlign w:val="center"/>
            <w:hideMark/>
          </w:tcPr>
          <w:p w14:paraId="1F28612C" w14:textId="77777777" w:rsidR="001E0AD5" w:rsidRPr="001E0AD5" w:rsidRDefault="001E0AD5" w:rsidP="001E0AD5">
            <w:pPr>
              <w:spacing w:after="0" w:line="240" w:lineRule="auto"/>
              <w:jc w:val="both"/>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8</w:t>
            </w:r>
          </w:p>
        </w:tc>
        <w:tc>
          <w:tcPr>
            <w:tcW w:w="980" w:type="dxa"/>
            <w:tcBorders>
              <w:top w:val="nil"/>
              <w:left w:val="nil"/>
              <w:bottom w:val="single" w:sz="8" w:space="0" w:color="auto"/>
              <w:right w:val="single" w:sz="8" w:space="0" w:color="auto"/>
            </w:tcBorders>
            <w:shd w:val="clear" w:color="auto" w:fill="auto"/>
            <w:vAlign w:val="center"/>
            <w:hideMark/>
          </w:tcPr>
          <w:p w14:paraId="6B24A1DC" w14:textId="77777777" w:rsidR="001E0AD5" w:rsidRPr="001E0AD5" w:rsidRDefault="001E0AD5" w:rsidP="001E0AD5">
            <w:pPr>
              <w:spacing w:after="0" w:line="240" w:lineRule="auto"/>
              <w:jc w:val="both"/>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CAE</w:t>
            </w:r>
          </w:p>
        </w:tc>
        <w:tc>
          <w:tcPr>
            <w:tcW w:w="2202" w:type="dxa"/>
            <w:tcBorders>
              <w:top w:val="nil"/>
              <w:left w:val="nil"/>
              <w:bottom w:val="single" w:sz="8" w:space="0" w:color="auto"/>
              <w:right w:val="single" w:sz="8" w:space="0" w:color="auto"/>
            </w:tcBorders>
            <w:shd w:val="clear" w:color="auto" w:fill="auto"/>
            <w:vAlign w:val="center"/>
            <w:hideMark/>
          </w:tcPr>
          <w:p w14:paraId="77625CB2" w14:textId="77777777" w:rsidR="001E0AD5" w:rsidRPr="001E0AD5" w:rsidRDefault="001E0AD5" w:rsidP="001E0AD5">
            <w:pPr>
              <w:spacing w:after="0" w:line="240" w:lineRule="auto"/>
              <w:rPr>
                <w:rFonts w:ascii="Times New Roman" w:eastAsia="Times New Roman" w:hAnsi="Times New Roman" w:cs="Times New Roman"/>
                <w:color w:val="767171"/>
                <w:sz w:val="24"/>
                <w:szCs w:val="24"/>
                <w:lang w:val="en-GB" w:eastAsia="es-DO"/>
              </w:rPr>
            </w:pPr>
            <w:r w:rsidRPr="001E0AD5">
              <w:rPr>
                <w:rFonts w:ascii="Times New Roman" w:eastAsia="Times New Roman" w:hAnsi="Times New Roman" w:cs="Times New Roman"/>
                <w:color w:val="767171"/>
                <w:sz w:val="24"/>
                <w:szCs w:val="24"/>
                <w:lang w:val="en-US" w:eastAsia="es-DO"/>
              </w:rPr>
              <w:t>SKY HIGH AVIATION SERVICES, S.A.</w:t>
            </w:r>
          </w:p>
        </w:tc>
        <w:tc>
          <w:tcPr>
            <w:tcW w:w="4252" w:type="dxa"/>
            <w:tcBorders>
              <w:top w:val="nil"/>
              <w:left w:val="nil"/>
              <w:bottom w:val="single" w:sz="8" w:space="0" w:color="auto"/>
              <w:right w:val="single" w:sz="8" w:space="0" w:color="auto"/>
            </w:tcBorders>
            <w:shd w:val="clear" w:color="auto" w:fill="auto"/>
            <w:vAlign w:val="center"/>
            <w:hideMark/>
          </w:tcPr>
          <w:p w14:paraId="138B0889" w14:textId="77777777" w:rsidR="001E0AD5" w:rsidRPr="001E0AD5" w:rsidRDefault="001E0AD5" w:rsidP="001E0AD5">
            <w:pPr>
              <w:spacing w:after="0" w:line="240" w:lineRule="auto"/>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Santo Domingo (MDSD)/La Habana, Cuba (MUHA)/ Santo Domingo (MDSD).</w:t>
            </w:r>
          </w:p>
        </w:tc>
      </w:tr>
      <w:tr w:rsidR="001E0AD5" w:rsidRPr="001E0AD5" w14:paraId="64AD7728" w14:textId="77777777" w:rsidTr="000904CF">
        <w:trPr>
          <w:trHeight w:val="648"/>
        </w:trPr>
        <w:tc>
          <w:tcPr>
            <w:tcW w:w="494" w:type="dxa"/>
            <w:tcBorders>
              <w:top w:val="nil"/>
              <w:left w:val="single" w:sz="8" w:space="0" w:color="auto"/>
              <w:bottom w:val="single" w:sz="8" w:space="0" w:color="auto"/>
              <w:right w:val="single" w:sz="8" w:space="0" w:color="auto"/>
            </w:tcBorders>
            <w:shd w:val="clear" w:color="auto" w:fill="auto"/>
            <w:noWrap/>
            <w:vAlign w:val="center"/>
            <w:hideMark/>
          </w:tcPr>
          <w:p w14:paraId="5B15ACE2" w14:textId="77777777" w:rsidR="001E0AD5" w:rsidRPr="001E0AD5" w:rsidRDefault="001E0AD5" w:rsidP="001E0AD5">
            <w:pPr>
              <w:spacing w:after="0" w:line="240" w:lineRule="auto"/>
              <w:jc w:val="both"/>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9</w:t>
            </w:r>
          </w:p>
        </w:tc>
        <w:tc>
          <w:tcPr>
            <w:tcW w:w="980" w:type="dxa"/>
            <w:tcBorders>
              <w:top w:val="nil"/>
              <w:left w:val="nil"/>
              <w:bottom w:val="single" w:sz="8" w:space="0" w:color="auto"/>
              <w:right w:val="single" w:sz="8" w:space="0" w:color="auto"/>
            </w:tcBorders>
            <w:shd w:val="clear" w:color="auto" w:fill="auto"/>
            <w:vAlign w:val="center"/>
            <w:hideMark/>
          </w:tcPr>
          <w:p w14:paraId="6996459F" w14:textId="77777777" w:rsidR="001E0AD5" w:rsidRPr="001E0AD5" w:rsidRDefault="001E0AD5" w:rsidP="001E0AD5">
            <w:pPr>
              <w:spacing w:after="0" w:line="240" w:lineRule="auto"/>
              <w:jc w:val="both"/>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PO</w:t>
            </w:r>
          </w:p>
        </w:tc>
        <w:tc>
          <w:tcPr>
            <w:tcW w:w="2202" w:type="dxa"/>
            <w:tcBorders>
              <w:top w:val="nil"/>
              <w:left w:val="nil"/>
              <w:bottom w:val="single" w:sz="8" w:space="0" w:color="auto"/>
              <w:right w:val="single" w:sz="8" w:space="0" w:color="auto"/>
            </w:tcBorders>
            <w:shd w:val="clear" w:color="auto" w:fill="auto"/>
            <w:vAlign w:val="center"/>
            <w:hideMark/>
          </w:tcPr>
          <w:p w14:paraId="44F9D7B4" w14:textId="77777777" w:rsidR="001E0AD5" w:rsidRPr="001E0AD5" w:rsidRDefault="001E0AD5" w:rsidP="001E0AD5">
            <w:pPr>
              <w:spacing w:after="0" w:line="240" w:lineRule="auto"/>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FRONTIER AIRLINES, INC.</w:t>
            </w:r>
          </w:p>
        </w:tc>
        <w:tc>
          <w:tcPr>
            <w:tcW w:w="4252" w:type="dxa"/>
            <w:tcBorders>
              <w:top w:val="nil"/>
              <w:left w:val="nil"/>
              <w:bottom w:val="single" w:sz="8" w:space="0" w:color="auto"/>
              <w:right w:val="single" w:sz="8" w:space="0" w:color="auto"/>
            </w:tcBorders>
            <w:shd w:val="clear" w:color="auto" w:fill="auto"/>
            <w:vAlign w:val="center"/>
            <w:hideMark/>
          </w:tcPr>
          <w:p w14:paraId="3FD4E04B" w14:textId="1FFA5C78" w:rsidR="001E0AD5" w:rsidRPr="001E0AD5" w:rsidRDefault="001E0AD5" w:rsidP="001E0AD5">
            <w:pPr>
              <w:spacing w:after="0" w:line="240" w:lineRule="auto"/>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Tampa (KTPA)/ Santo Domingo (MDSD)/ Tampa (</w:t>
            </w:r>
            <w:r w:rsidR="00476112" w:rsidRPr="000904CF">
              <w:rPr>
                <w:rFonts w:ascii="Times New Roman" w:eastAsia="Times New Roman" w:hAnsi="Times New Roman" w:cs="Times New Roman"/>
                <w:color w:val="767171"/>
                <w:sz w:val="24"/>
                <w:szCs w:val="24"/>
                <w:lang w:val="es-ES" w:eastAsia="es-DO"/>
              </w:rPr>
              <w:t xml:space="preserve">KTPA)  </w:t>
            </w:r>
            <w:r w:rsidRPr="001E0AD5">
              <w:rPr>
                <w:rFonts w:ascii="Times New Roman" w:eastAsia="Times New Roman" w:hAnsi="Times New Roman" w:cs="Times New Roman"/>
                <w:color w:val="767171"/>
                <w:sz w:val="24"/>
                <w:szCs w:val="24"/>
                <w:lang w:val="es-ES" w:eastAsia="es-DO"/>
              </w:rPr>
              <w:t xml:space="preserve">                                                                                                Tampa(KTPA)/ Punta Cana (MDPC)/ Tampa (KTPA).</w:t>
            </w:r>
          </w:p>
        </w:tc>
      </w:tr>
      <w:tr w:rsidR="001E0AD5" w:rsidRPr="001E0AD5" w14:paraId="214E7310" w14:textId="77777777" w:rsidTr="000904CF">
        <w:trPr>
          <w:trHeight w:val="331"/>
        </w:trPr>
        <w:tc>
          <w:tcPr>
            <w:tcW w:w="494" w:type="dxa"/>
            <w:tcBorders>
              <w:top w:val="nil"/>
              <w:left w:val="single" w:sz="8" w:space="0" w:color="auto"/>
              <w:bottom w:val="single" w:sz="8" w:space="0" w:color="auto"/>
              <w:right w:val="single" w:sz="8" w:space="0" w:color="auto"/>
            </w:tcBorders>
            <w:shd w:val="clear" w:color="auto" w:fill="auto"/>
            <w:noWrap/>
            <w:vAlign w:val="center"/>
            <w:hideMark/>
          </w:tcPr>
          <w:p w14:paraId="6DC13888" w14:textId="77777777" w:rsidR="001E0AD5" w:rsidRPr="001E0AD5" w:rsidRDefault="001E0AD5" w:rsidP="001E0AD5">
            <w:pPr>
              <w:spacing w:after="0" w:line="240" w:lineRule="auto"/>
              <w:jc w:val="both"/>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10</w:t>
            </w:r>
          </w:p>
        </w:tc>
        <w:tc>
          <w:tcPr>
            <w:tcW w:w="980" w:type="dxa"/>
            <w:tcBorders>
              <w:top w:val="nil"/>
              <w:left w:val="nil"/>
              <w:bottom w:val="single" w:sz="8" w:space="0" w:color="auto"/>
              <w:right w:val="single" w:sz="8" w:space="0" w:color="auto"/>
            </w:tcBorders>
            <w:shd w:val="clear" w:color="auto" w:fill="auto"/>
            <w:vAlign w:val="center"/>
            <w:hideMark/>
          </w:tcPr>
          <w:p w14:paraId="28A2B50A" w14:textId="77777777" w:rsidR="001E0AD5" w:rsidRPr="001E0AD5" w:rsidRDefault="001E0AD5" w:rsidP="001E0AD5">
            <w:pPr>
              <w:spacing w:after="0" w:line="240" w:lineRule="auto"/>
              <w:jc w:val="both"/>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PO</w:t>
            </w:r>
          </w:p>
        </w:tc>
        <w:tc>
          <w:tcPr>
            <w:tcW w:w="2202" w:type="dxa"/>
            <w:tcBorders>
              <w:top w:val="nil"/>
              <w:left w:val="nil"/>
              <w:bottom w:val="single" w:sz="8" w:space="0" w:color="auto"/>
              <w:right w:val="single" w:sz="8" w:space="0" w:color="auto"/>
            </w:tcBorders>
            <w:shd w:val="clear" w:color="auto" w:fill="auto"/>
            <w:vAlign w:val="center"/>
            <w:hideMark/>
          </w:tcPr>
          <w:p w14:paraId="05080F63" w14:textId="77777777" w:rsidR="001E0AD5" w:rsidRPr="001E0AD5" w:rsidRDefault="001E0AD5" w:rsidP="001E0AD5">
            <w:pPr>
              <w:spacing w:after="0" w:line="240" w:lineRule="auto"/>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BRITISH AIRWAYS, PLC.,</w:t>
            </w:r>
          </w:p>
        </w:tc>
        <w:tc>
          <w:tcPr>
            <w:tcW w:w="4252" w:type="dxa"/>
            <w:tcBorders>
              <w:top w:val="nil"/>
              <w:left w:val="nil"/>
              <w:bottom w:val="single" w:sz="8" w:space="0" w:color="auto"/>
              <w:right w:val="single" w:sz="8" w:space="0" w:color="auto"/>
            </w:tcBorders>
            <w:shd w:val="clear" w:color="auto" w:fill="auto"/>
            <w:vAlign w:val="center"/>
            <w:hideMark/>
          </w:tcPr>
          <w:p w14:paraId="2142F8C5" w14:textId="77777777" w:rsidR="001E0AD5" w:rsidRPr="001E0AD5" w:rsidRDefault="001E0AD5" w:rsidP="001E0AD5">
            <w:pPr>
              <w:spacing w:after="0" w:line="240" w:lineRule="auto"/>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Londres/Antigua/Punta Cana/Antigua/Londres.</w:t>
            </w:r>
          </w:p>
        </w:tc>
      </w:tr>
      <w:tr w:rsidR="001E0AD5" w:rsidRPr="001E0AD5" w14:paraId="7C35B7B5" w14:textId="77777777" w:rsidTr="000904CF">
        <w:trPr>
          <w:trHeight w:val="1283"/>
        </w:trPr>
        <w:tc>
          <w:tcPr>
            <w:tcW w:w="494" w:type="dxa"/>
            <w:tcBorders>
              <w:top w:val="nil"/>
              <w:left w:val="single" w:sz="8" w:space="0" w:color="auto"/>
              <w:bottom w:val="single" w:sz="8" w:space="0" w:color="auto"/>
              <w:right w:val="single" w:sz="8" w:space="0" w:color="auto"/>
            </w:tcBorders>
            <w:shd w:val="clear" w:color="auto" w:fill="auto"/>
            <w:noWrap/>
            <w:vAlign w:val="center"/>
            <w:hideMark/>
          </w:tcPr>
          <w:p w14:paraId="59A0E9F4" w14:textId="77777777" w:rsidR="001E0AD5" w:rsidRPr="001E0AD5" w:rsidRDefault="001E0AD5" w:rsidP="001E0AD5">
            <w:pPr>
              <w:spacing w:after="0" w:line="240" w:lineRule="auto"/>
              <w:jc w:val="both"/>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11</w:t>
            </w:r>
          </w:p>
        </w:tc>
        <w:tc>
          <w:tcPr>
            <w:tcW w:w="980" w:type="dxa"/>
            <w:tcBorders>
              <w:top w:val="nil"/>
              <w:left w:val="nil"/>
              <w:bottom w:val="single" w:sz="8" w:space="0" w:color="auto"/>
              <w:right w:val="single" w:sz="8" w:space="0" w:color="auto"/>
            </w:tcBorders>
            <w:shd w:val="clear" w:color="auto" w:fill="auto"/>
            <w:vAlign w:val="center"/>
            <w:hideMark/>
          </w:tcPr>
          <w:p w14:paraId="0D3C17E0" w14:textId="77777777" w:rsidR="001E0AD5" w:rsidRPr="001E0AD5" w:rsidRDefault="001E0AD5" w:rsidP="001E0AD5">
            <w:pPr>
              <w:spacing w:after="0" w:line="240" w:lineRule="auto"/>
              <w:jc w:val="both"/>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CAE</w:t>
            </w:r>
          </w:p>
        </w:tc>
        <w:tc>
          <w:tcPr>
            <w:tcW w:w="2202" w:type="dxa"/>
            <w:tcBorders>
              <w:top w:val="nil"/>
              <w:left w:val="nil"/>
              <w:bottom w:val="single" w:sz="8" w:space="0" w:color="auto"/>
              <w:right w:val="single" w:sz="8" w:space="0" w:color="auto"/>
            </w:tcBorders>
            <w:shd w:val="clear" w:color="auto" w:fill="auto"/>
            <w:vAlign w:val="center"/>
            <w:hideMark/>
          </w:tcPr>
          <w:p w14:paraId="556CA4DF" w14:textId="77777777" w:rsidR="001E0AD5" w:rsidRPr="001E0AD5" w:rsidRDefault="001E0AD5" w:rsidP="001E0AD5">
            <w:pPr>
              <w:spacing w:after="0" w:line="240" w:lineRule="auto"/>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ARAJET, S.A.</w:t>
            </w:r>
          </w:p>
        </w:tc>
        <w:tc>
          <w:tcPr>
            <w:tcW w:w="4252" w:type="dxa"/>
            <w:tcBorders>
              <w:top w:val="nil"/>
              <w:left w:val="nil"/>
              <w:bottom w:val="single" w:sz="8" w:space="0" w:color="auto"/>
              <w:right w:val="single" w:sz="8" w:space="0" w:color="auto"/>
            </w:tcBorders>
            <w:shd w:val="clear" w:color="auto" w:fill="auto"/>
            <w:vAlign w:val="center"/>
            <w:hideMark/>
          </w:tcPr>
          <w:p w14:paraId="43FDD734" w14:textId="77777777" w:rsidR="001E0AD5" w:rsidRPr="001E0AD5" w:rsidRDefault="001E0AD5" w:rsidP="001E0AD5">
            <w:pPr>
              <w:spacing w:after="0" w:line="240" w:lineRule="auto"/>
              <w:rPr>
                <w:rFonts w:ascii="Times New Roman" w:eastAsia="Times New Roman" w:hAnsi="Times New Roman" w:cs="Times New Roman"/>
                <w:color w:val="767171"/>
                <w:sz w:val="24"/>
                <w:szCs w:val="24"/>
                <w:lang w:eastAsia="es-DO"/>
              </w:rPr>
            </w:pPr>
            <w:r w:rsidRPr="001E0AD5">
              <w:rPr>
                <w:rFonts w:ascii="Times New Roman" w:eastAsia="Times New Roman" w:hAnsi="Times New Roman" w:cs="Times New Roman"/>
                <w:color w:val="767171"/>
                <w:sz w:val="24"/>
                <w:szCs w:val="24"/>
                <w:lang w:val="es-ES" w:eastAsia="es-DO"/>
              </w:rPr>
              <w:t>23 rutas hacia: México, Ecuador, Jamaica, Estados Unidos, Guyana, Reino Unido de Gran Bretaña e Irlanda del Norte, Canadá, Colombia, Mancomunidad de las Bahamas, Panamá, República Francesa, Venezuela, y Cuba.</w:t>
            </w:r>
          </w:p>
        </w:tc>
      </w:tr>
    </w:tbl>
    <w:p w14:paraId="1EEF8829" w14:textId="77777777" w:rsidR="001E0AD5" w:rsidRPr="001E0AD5" w:rsidRDefault="001E0AD5" w:rsidP="00766F26">
      <w:pPr>
        <w:pStyle w:val="Sinespaciado"/>
        <w:spacing w:line="360" w:lineRule="auto"/>
        <w:rPr>
          <w:rFonts w:ascii="Times" w:eastAsia="Times New Roman" w:hAnsi="Times" w:cs="Times"/>
          <w:b/>
          <w:color w:val="767171"/>
          <w:szCs w:val="24"/>
          <w:lang w:val="es-DO" w:eastAsia="es-ES"/>
        </w:rPr>
      </w:pPr>
    </w:p>
    <w:p w14:paraId="761FC802" w14:textId="7FA1AA66" w:rsidR="00121A1A" w:rsidRDefault="00121A1A" w:rsidP="00766F26">
      <w:pPr>
        <w:pStyle w:val="Sinespaciado"/>
        <w:spacing w:line="360" w:lineRule="auto"/>
        <w:jc w:val="both"/>
        <w:rPr>
          <w:rFonts w:ascii="Times" w:eastAsia="Times New Roman" w:hAnsi="Times" w:cs="Times"/>
          <w:color w:val="767171"/>
          <w:sz w:val="24"/>
          <w:szCs w:val="24"/>
          <w:lang w:eastAsia="es-ES"/>
        </w:rPr>
      </w:pPr>
      <w:r>
        <w:rPr>
          <w:rFonts w:ascii="Times" w:eastAsia="Times New Roman" w:hAnsi="Times" w:cs="Times"/>
          <w:color w:val="767171"/>
          <w:sz w:val="24"/>
          <w:szCs w:val="24"/>
          <w:lang w:eastAsia="es-ES"/>
        </w:rPr>
        <w:lastRenderedPageBreak/>
        <w:t xml:space="preserve">En el presente año 2022 las evaluaciones de Permisos Especiales tuvieron un incremento notable, logrando producto de ellas la aprobación de un total de 3,750 operaciones, solicitadas por 27 operadores aéreos entre nacionales y extranjeros. Los destinos más destacados son: Estados </w:t>
      </w:r>
      <w:r w:rsidR="00A825A1">
        <w:rPr>
          <w:rFonts w:ascii="Times" w:eastAsia="Times New Roman" w:hAnsi="Times" w:cs="Times"/>
          <w:color w:val="767171"/>
          <w:sz w:val="24"/>
          <w:szCs w:val="24"/>
          <w:lang w:eastAsia="es-ES"/>
        </w:rPr>
        <w:t>Unidos,</w:t>
      </w:r>
      <w:r>
        <w:rPr>
          <w:rFonts w:ascii="Times" w:eastAsia="Times New Roman" w:hAnsi="Times" w:cs="Times"/>
          <w:color w:val="767171"/>
          <w:sz w:val="24"/>
          <w:szCs w:val="24"/>
          <w:lang w:eastAsia="es-ES"/>
        </w:rPr>
        <w:t xml:space="preserve"> Canadá, Cuba Venezuela, Colombia entre otros.</w:t>
      </w:r>
    </w:p>
    <w:p w14:paraId="1F341510" w14:textId="77777777" w:rsidR="006B5000" w:rsidRDefault="006B5000" w:rsidP="00766F26">
      <w:pPr>
        <w:pStyle w:val="Sinespaciado"/>
        <w:spacing w:line="360" w:lineRule="auto"/>
        <w:jc w:val="center"/>
        <w:rPr>
          <w:rFonts w:ascii="Times" w:eastAsia="Times New Roman" w:hAnsi="Times" w:cs="Times"/>
          <w:b/>
          <w:color w:val="767171"/>
          <w:sz w:val="18"/>
          <w:szCs w:val="18"/>
          <w:lang w:eastAsia="es-ES"/>
        </w:rPr>
      </w:pPr>
    </w:p>
    <w:p w14:paraId="29AC178A" w14:textId="77777777" w:rsidR="005667F3" w:rsidRPr="00766F26" w:rsidRDefault="005667F3" w:rsidP="00766F26">
      <w:pPr>
        <w:pStyle w:val="Sinespaciado"/>
        <w:spacing w:line="360" w:lineRule="auto"/>
        <w:jc w:val="center"/>
        <w:rPr>
          <w:rFonts w:ascii="Times" w:eastAsia="Times New Roman" w:hAnsi="Times" w:cs="Times"/>
          <w:b/>
          <w:color w:val="767171"/>
          <w:sz w:val="18"/>
          <w:szCs w:val="18"/>
          <w:lang w:eastAsia="es-ES"/>
        </w:rPr>
      </w:pPr>
    </w:p>
    <w:p w14:paraId="24CEC8DA" w14:textId="38C73A67" w:rsidR="00121A1A" w:rsidRPr="00766F26" w:rsidRDefault="00121A1A" w:rsidP="008C3EB4">
      <w:pPr>
        <w:pStyle w:val="Sinespaciado"/>
        <w:spacing w:line="360" w:lineRule="auto"/>
        <w:jc w:val="center"/>
        <w:rPr>
          <w:rFonts w:ascii="Times" w:eastAsia="Times New Roman" w:hAnsi="Times" w:cs="Times"/>
          <w:b/>
          <w:color w:val="767171"/>
          <w:sz w:val="18"/>
          <w:szCs w:val="18"/>
          <w:lang w:eastAsia="es-ES"/>
        </w:rPr>
      </w:pPr>
      <w:r>
        <w:rPr>
          <w:rFonts w:ascii="Times New Roman" w:eastAsia="Times New Roman" w:hAnsi="Times New Roman" w:cs="Times New Roman"/>
          <w:b/>
          <w:color w:val="767171"/>
          <w:sz w:val="24"/>
          <w:szCs w:val="24"/>
          <w:lang w:eastAsia="es-ES"/>
        </w:rPr>
        <w:t xml:space="preserve">Resumen de </w:t>
      </w:r>
      <w:r w:rsidR="00160691">
        <w:rPr>
          <w:rFonts w:ascii="Times New Roman" w:eastAsia="Times New Roman" w:hAnsi="Times New Roman" w:cs="Times New Roman"/>
          <w:b/>
          <w:color w:val="767171"/>
          <w:sz w:val="24"/>
          <w:szCs w:val="24"/>
          <w:lang w:eastAsia="es-ES"/>
        </w:rPr>
        <w:t>Permisos Especiales</w:t>
      </w:r>
    </w:p>
    <w:p w14:paraId="3DD65A04" w14:textId="77777777" w:rsidR="006B5000" w:rsidRPr="00766F26" w:rsidRDefault="006B5000" w:rsidP="00766F26">
      <w:pPr>
        <w:pStyle w:val="Sinespaciado"/>
        <w:spacing w:line="360" w:lineRule="auto"/>
        <w:jc w:val="center"/>
        <w:rPr>
          <w:rFonts w:ascii="Times New Roman" w:eastAsia="Times New Roman" w:hAnsi="Times New Roman"/>
          <w:b/>
          <w:bCs/>
          <w:color w:val="767171"/>
          <w:sz w:val="18"/>
          <w:szCs w:val="18"/>
          <w:lang w:eastAsia="es-ES"/>
        </w:rPr>
      </w:pPr>
    </w:p>
    <w:tbl>
      <w:tblPr>
        <w:tblW w:w="7928" w:type="dxa"/>
        <w:tblCellMar>
          <w:left w:w="70" w:type="dxa"/>
          <w:right w:w="70" w:type="dxa"/>
        </w:tblCellMar>
        <w:tblLook w:val="04A0" w:firstRow="1" w:lastRow="0" w:firstColumn="1" w:lastColumn="0" w:noHBand="0" w:noVBand="1"/>
      </w:tblPr>
      <w:tblGrid>
        <w:gridCol w:w="3392"/>
        <w:gridCol w:w="4536"/>
      </w:tblGrid>
      <w:tr w:rsidR="00915511" w:rsidRPr="00915511" w14:paraId="2E470C3D" w14:textId="77777777" w:rsidTr="00915511">
        <w:trPr>
          <w:trHeight w:val="330"/>
        </w:trPr>
        <w:tc>
          <w:tcPr>
            <w:tcW w:w="7928"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537AEF9C" w14:textId="77777777" w:rsidR="00915511" w:rsidRPr="00DD019E" w:rsidRDefault="00915511" w:rsidP="000904CF">
            <w:pPr>
              <w:spacing w:after="0" w:line="240" w:lineRule="auto"/>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Expediciones de Servicios, permisos especiales</w:t>
            </w:r>
          </w:p>
        </w:tc>
      </w:tr>
      <w:tr w:rsidR="00915511" w:rsidRPr="00915511" w14:paraId="4F0683B6" w14:textId="77777777" w:rsidTr="00C62DFB">
        <w:trPr>
          <w:trHeight w:val="330"/>
        </w:trPr>
        <w:tc>
          <w:tcPr>
            <w:tcW w:w="3392" w:type="dxa"/>
            <w:tcBorders>
              <w:top w:val="nil"/>
              <w:left w:val="single" w:sz="8" w:space="0" w:color="auto"/>
              <w:bottom w:val="single" w:sz="8" w:space="0" w:color="auto"/>
              <w:right w:val="single" w:sz="8" w:space="0" w:color="auto"/>
            </w:tcBorders>
            <w:shd w:val="clear" w:color="000000" w:fill="002060"/>
            <w:noWrap/>
            <w:vAlign w:val="center"/>
            <w:hideMark/>
          </w:tcPr>
          <w:p w14:paraId="76AD4E75" w14:textId="601AFF41" w:rsidR="00915511" w:rsidRPr="00DD019E" w:rsidRDefault="000904CF" w:rsidP="00915511">
            <w:pPr>
              <w:spacing w:after="0" w:line="240" w:lineRule="auto"/>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Operador</w:t>
            </w:r>
          </w:p>
        </w:tc>
        <w:tc>
          <w:tcPr>
            <w:tcW w:w="4536" w:type="dxa"/>
            <w:tcBorders>
              <w:top w:val="nil"/>
              <w:left w:val="nil"/>
              <w:bottom w:val="single" w:sz="8" w:space="0" w:color="auto"/>
              <w:right w:val="single" w:sz="8" w:space="0" w:color="auto"/>
            </w:tcBorders>
            <w:shd w:val="clear" w:color="000000" w:fill="002060"/>
            <w:noWrap/>
            <w:vAlign w:val="center"/>
            <w:hideMark/>
          </w:tcPr>
          <w:p w14:paraId="71A7D796" w14:textId="7303F0DC" w:rsidR="00915511" w:rsidRPr="00DD019E" w:rsidRDefault="000904CF" w:rsidP="00915511">
            <w:pPr>
              <w:spacing w:after="0" w:line="240" w:lineRule="auto"/>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Rutas</w:t>
            </w:r>
          </w:p>
        </w:tc>
      </w:tr>
      <w:tr w:rsidR="00915511" w:rsidRPr="00915511" w14:paraId="16B2714E" w14:textId="77777777" w:rsidTr="000904CF">
        <w:trPr>
          <w:trHeight w:val="645"/>
        </w:trPr>
        <w:tc>
          <w:tcPr>
            <w:tcW w:w="3392" w:type="dxa"/>
            <w:tcBorders>
              <w:top w:val="nil"/>
              <w:left w:val="single" w:sz="8" w:space="0" w:color="auto"/>
              <w:bottom w:val="single" w:sz="8" w:space="0" w:color="auto"/>
              <w:right w:val="single" w:sz="8" w:space="0" w:color="auto"/>
            </w:tcBorders>
            <w:shd w:val="clear" w:color="auto" w:fill="auto"/>
            <w:vAlign w:val="center"/>
            <w:hideMark/>
          </w:tcPr>
          <w:p w14:paraId="47F7BE73" w14:textId="3FB8FB04" w:rsidR="00915511" w:rsidRPr="00915511" w:rsidRDefault="000904CF"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 xml:space="preserve">JETBLUE AIRWAYS CORPORATION, </w:t>
            </w:r>
          </w:p>
        </w:tc>
        <w:tc>
          <w:tcPr>
            <w:tcW w:w="4536" w:type="dxa"/>
            <w:tcBorders>
              <w:top w:val="nil"/>
              <w:left w:val="nil"/>
              <w:bottom w:val="single" w:sz="8" w:space="0" w:color="auto"/>
              <w:right w:val="single" w:sz="8" w:space="0" w:color="auto"/>
            </w:tcBorders>
            <w:shd w:val="clear" w:color="auto" w:fill="auto"/>
            <w:vAlign w:val="center"/>
            <w:hideMark/>
          </w:tcPr>
          <w:p w14:paraId="065219BF"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Boston (KBOS)/Puerto Plata (MDPP)/Boston (KBOS</w:t>
            </w:r>
          </w:p>
        </w:tc>
      </w:tr>
      <w:tr w:rsidR="00915511" w:rsidRPr="00915511" w14:paraId="3F846477" w14:textId="77777777" w:rsidTr="000904CF">
        <w:trPr>
          <w:trHeight w:val="960"/>
        </w:trPr>
        <w:tc>
          <w:tcPr>
            <w:tcW w:w="3392" w:type="dxa"/>
            <w:tcBorders>
              <w:top w:val="nil"/>
              <w:left w:val="single" w:sz="8" w:space="0" w:color="auto"/>
              <w:bottom w:val="single" w:sz="8" w:space="0" w:color="auto"/>
              <w:right w:val="single" w:sz="8" w:space="0" w:color="auto"/>
            </w:tcBorders>
            <w:shd w:val="clear" w:color="auto" w:fill="auto"/>
            <w:vAlign w:val="center"/>
            <w:hideMark/>
          </w:tcPr>
          <w:p w14:paraId="56B18AA9" w14:textId="0544AB9F" w:rsidR="00915511" w:rsidRPr="00915511" w:rsidRDefault="000904CF"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AEROREPÚBLICA, S.A. (COPA AIRLINES COLOMBIA)-WINGO</w:t>
            </w:r>
          </w:p>
        </w:tc>
        <w:tc>
          <w:tcPr>
            <w:tcW w:w="4536" w:type="dxa"/>
            <w:tcBorders>
              <w:top w:val="nil"/>
              <w:left w:val="nil"/>
              <w:bottom w:val="single" w:sz="8" w:space="0" w:color="auto"/>
              <w:right w:val="single" w:sz="8" w:space="0" w:color="auto"/>
            </w:tcBorders>
            <w:shd w:val="clear" w:color="auto" w:fill="auto"/>
            <w:vAlign w:val="center"/>
            <w:hideMark/>
          </w:tcPr>
          <w:p w14:paraId="7421609D"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Medellín (SKRG)/Santo Domingo (MDSD)/Medellín (SKRG).</w:t>
            </w:r>
          </w:p>
        </w:tc>
      </w:tr>
      <w:tr w:rsidR="00915511" w:rsidRPr="00915511" w14:paraId="5A372412" w14:textId="77777777" w:rsidTr="000904CF">
        <w:trPr>
          <w:trHeight w:val="645"/>
        </w:trPr>
        <w:tc>
          <w:tcPr>
            <w:tcW w:w="3392" w:type="dxa"/>
            <w:tcBorders>
              <w:top w:val="nil"/>
              <w:left w:val="single" w:sz="8" w:space="0" w:color="auto"/>
              <w:bottom w:val="single" w:sz="8" w:space="0" w:color="auto"/>
              <w:right w:val="single" w:sz="8" w:space="0" w:color="auto"/>
            </w:tcBorders>
            <w:shd w:val="clear" w:color="auto" w:fill="auto"/>
            <w:vAlign w:val="center"/>
            <w:hideMark/>
          </w:tcPr>
          <w:p w14:paraId="550F05C4" w14:textId="4EAAD707" w:rsidR="00915511" w:rsidRPr="00915511" w:rsidRDefault="000904CF"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AZUR AIR, LLC.</w:t>
            </w:r>
          </w:p>
        </w:tc>
        <w:tc>
          <w:tcPr>
            <w:tcW w:w="4536" w:type="dxa"/>
            <w:tcBorders>
              <w:top w:val="nil"/>
              <w:left w:val="nil"/>
              <w:bottom w:val="single" w:sz="8" w:space="0" w:color="auto"/>
              <w:right w:val="single" w:sz="8" w:space="0" w:color="auto"/>
            </w:tcBorders>
            <w:shd w:val="clear" w:color="auto" w:fill="auto"/>
            <w:vAlign w:val="center"/>
            <w:hideMark/>
          </w:tcPr>
          <w:p w14:paraId="3C5D168E"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 xml:space="preserve">Platov, Rostov </w:t>
            </w:r>
            <w:proofErr w:type="spellStart"/>
            <w:r w:rsidRPr="00915511">
              <w:rPr>
                <w:rFonts w:ascii="Times New Roman" w:eastAsia="Times New Roman" w:hAnsi="Times New Roman" w:cs="Times New Roman"/>
                <w:color w:val="767171"/>
                <w:sz w:val="24"/>
                <w:szCs w:val="24"/>
                <w:lang w:val="es-ES" w:eastAsia="es-DO"/>
              </w:rPr>
              <w:t>On</w:t>
            </w:r>
            <w:proofErr w:type="spellEnd"/>
            <w:r w:rsidRPr="00915511">
              <w:rPr>
                <w:rFonts w:ascii="Times New Roman" w:eastAsia="Times New Roman" w:hAnsi="Times New Roman" w:cs="Times New Roman"/>
                <w:color w:val="767171"/>
                <w:sz w:val="24"/>
                <w:szCs w:val="24"/>
                <w:lang w:val="es-ES" w:eastAsia="es-DO"/>
              </w:rPr>
              <w:t xml:space="preserve"> Don (URRP)/Punta Cana (MDPC)/Novosibirsk (UNNT).</w:t>
            </w:r>
          </w:p>
        </w:tc>
      </w:tr>
      <w:tr w:rsidR="00915511" w:rsidRPr="00915511" w14:paraId="79206D4C" w14:textId="77777777" w:rsidTr="000904CF">
        <w:trPr>
          <w:trHeight w:val="630"/>
        </w:trPr>
        <w:tc>
          <w:tcPr>
            <w:tcW w:w="3392" w:type="dxa"/>
            <w:vMerge w:val="restart"/>
            <w:tcBorders>
              <w:top w:val="nil"/>
              <w:left w:val="single" w:sz="8" w:space="0" w:color="auto"/>
              <w:bottom w:val="single" w:sz="8" w:space="0" w:color="000000"/>
              <w:right w:val="single" w:sz="8" w:space="0" w:color="auto"/>
            </w:tcBorders>
            <w:shd w:val="clear" w:color="auto" w:fill="auto"/>
            <w:vAlign w:val="center"/>
            <w:hideMark/>
          </w:tcPr>
          <w:p w14:paraId="106FA241" w14:textId="4F3226DD" w:rsidR="00915511" w:rsidRPr="00915511" w:rsidRDefault="000904CF" w:rsidP="00915511">
            <w:pPr>
              <w:spacing w:after="0" w:line="240" w:lineRule="auto"/>
              <w:rPr>
                <w:rFonts w:ascii="Times New Roman" w:eastAsia="Times New Roman" w:hAnsi="Times New Roman" w:cs="Times New Roman"/>
                <w:color w:val="767171"/>
                <w:sz w:val="24"/>
                <w:szCs w:val="24"/>
                <w:lang w:val="en-GB" w:eastAsia="es-DO"/>
              </w:rPr>
            </w:pPr>
            <w:r w:rsidRPr="000904CF">
              <w:rPr>
                <w:rFonts w:ascii="Times New Roman" w:eastAsia="Times New Roman" w:hAnsi="Times New Roman" w:cs="Times New Roman"/>
                <w:color w:val="767171"/>
                <w:sz w:val="24"/>
                <w:szCs w:val="24"/>
                <w:lang w:val="en-GB" w:eastAsia="es-DO"/>
              </w:rPr>
              <w:t>SKY HIGH AVIATION SERVICES, S.A.</w:t>
            </w:r>
          </w:p>
        </w:tc>
        <w:tc>
          <w:tcPr>
            <w:tcW w:w="4536" w:type="dxa"/>
            <w:tcBorders>
              <w:top w:val="nil"/>
              <w:left w:val="nil"/>
              <w:bottom w:val="nil"/>
              <w:right w:val="single" w:sz="8" w:space="0" w:color="auto"/>
            </w:tcBorders>
            <w:shd w:val="clear" w:color="auto" w:fill="auto"/>
            <w:vAlign w:val="center"/>
            <w:hideMark/>
          </w:tcPr>
          <w:p w14:paraId="25B057AE"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Santo Domingo (MDSD)/La Habana, Cuba (MUHA) /Santo Domingo (MDSD).</w:t>
            </w:r>
          </w:p>
        </w:tc>
      </w:tr>
      <w:tr w:rsidR="00915511" w:rsidRPr="00915511" w14:paraId="4368136A" w14:textId="77777777" w:rsidTr="000904CF">
        <w:trPr>
          <w:trHeight w:val="1260"/>
        </w:trPr>
        <w:tc>
          <w:tcPr>
            <w:tcW w:w="3392" w:type="dxa"/>
            <w:vMerge/>
            <w:tcBorders>
              <w:top w:val="nil"/>
              <w:left w:val="single" w:sz="8" w:space="0" w:color="auto"/>
              <w:bottom w:val="single" w:sz="8" w:space="0" w:color="000000"/>
              <w:right w:val="single" w:sz="8" w:space="0" w:color="auto"/>
            </w:tcBorders>
            <w:shd w:val="clear" w:color="auto" w:fill="auto"/>
            <w:vAlign w:val="center"/>
            <w:hideMark/>
          </w:tcPr>
          <w:p w14:paraId="6C0DFA90"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p>
        </w:tc>
        <w:tc>
          <w:tcPr>
            <w:tcW w:w="4536" w:type="dxa"/>
            <w:tcBorders>
              <w:top w:val="nil"/>
              <w:left w:val="nil"/>
              <w:bottom w:val="nil"/>
              <w:right w:val="single" w:sz="8" w:space="0" w:color="auto"/>
            </w:tcBorders>
            <w:shd w:val="clear" w:color="auto" w:fill="auto"/>
            <w:vAlign w:val="center"/>
            <w:hideMark/>
          </w:tcPr>
          <w:p w14:paraId="6F524D30"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Santo Domingo (MDSD)/Santa Clara, (MUSC)/Santo Domingo (MDSD).                                                      Santo Domingo (MDSD)/Camagüey, Cuba (MUCM)/Santo Domingo (MDSD).</w:t>
            </w:r>
          </w:p>
        </w:tc>
      </w:tr>
      <w:tr w:rsidR="00915511" w:rsidRPr="00915511" w14:paraId="4D8F7BD6" w14:textId="77777777" w:rsidTr="000904CF">
        <w:trPr>
          <w:trHeight w:val="645"/>
        </w:trPr>
        <w:tc>
          <w:tcPr>
            <w:tcW w:w="3392" w:type="dxa"/>
            <w:vMerge/>
            <w:tcBorders>
              <w:top w:val="nil"/>
              <w:left w:val="single" w:sz="8" w:space="0" w:color="auto"/>
              <w:bottom w:val="single" w:sz="8" w:space="0" w:color="000000"/>
              <w:right w:val="single" w:sz="8" w:space="0" w:color="auto"/>
            </w:tcBorders>
            <w:shd w:val="clear" w:color="auto" w:fill="auto"/>
            <w:vAlign w:val="center"/>
            <w:hideMark/>
          </w:tcPr>
          <w:p w14:paraId="0ABD8F6B"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p>
        </w:tc>
        <w:tc>
          <w:tcPr>
            <w:tcW w:w="4536" w:type="dxa"/>
            <w:tcBorders>
              <w:top w:val="nil"/>
              <w:left w:val="nil"/>
              <w:bottom w:val="single" w:sz="8" w:space="0" w:color="auto"/>
              <w:right w:val="single" w:sz="8" w:space="0" w:color="auto"/>
            </w:tcBorders>
            <w:shd w:val="clear" w:color="auto" w:fill="auto"/>
            <w:vAlign w:val="center"/>
            <w:hideMark/>
          </w:tcPr>
          <w:p w14:paraId="2533C168"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Santo Domingo (MDSD)/Managua, Nicaragua, (MMMG)/Santo Domingo. (MDSD).</w:t>
            </w:r>
          </w:p>
        </w:tc>
      </w:tr>
      <w:tr w:rsidR="00915511" w:rsidRPr="00915511" w14:paraId="781E0548" w14:textId="77777777" w:rsidTr="000904CF">
        <w:trPr>
          <w:trHeight w:val="960"/>
        </w:trPr>
        <w:tc>
          <w:tcPr>
            <w:tcW w:w="3392" w:type="dxa"/>
            <w:tcBorders>
              <w:top w:val="nil"/>
              <w:left w:val="single" w:sz="8" w:space="0" w:color="auto"/>
              <w:bottom w:val="single" w:sz="8" w:space="0" w:color="auto"/>
              <w:right w:val="single" w:sz="8" w:space="0" w:color="auto"/>
            </w:tcBorders>
            <w:shd w:val="clear" w:color="auto" w:fill="auto"/>
            <w:vAlign w:val="center"/>
            <w:hideMark/>
          </w:tcPr>
          <w:p w14:paraId="148E9E68" w14:textId="5F248737" w:rsidR="00915511" w:rsidRPr="00915511" w:rsidRDefault="000904CF"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 xml:space="preserve">NEOS, S.P.A. </w:t>
            </w:r>
          </w:p>
        </w:tc>
        <w:tc>
          <w:tcPr>
            <w:tcW w:w="4536" w:type="dxa"/>
            <w:tcBorders>
              <w:top w:val="nil"/>
              <w:left w:val="nil"/>
              <w:bottom w:val="single" w:sz="8" w:space="0" w:color="auto"/>
              <w:right w:val="single" w:sz="8" w:space="0" w:color="auto"/>
            </w:tcBorders>
            <w:shd w:val="clear" w:color="auto" w:fill="auto"/>
            <w:vAlign w:val="center"/>
            <w:hideMark/>
          </w:tcPr>
          <w:p w14:paraId="3E5FB135"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 xml:space="preserve">Malpensa (LIMC)/Cagliari-Elmas (LIEE)/La Romana (MDLR)/Cagliari-Elmas (LIEE), Malpensa (LIMC). </w:t>
            </w:r>
          </w:p>
        </w:tc>
      </w:tr>
      <w:tr w:rsidR="00915511" w:rsidRPr="00915511" w14:paraId="718EB10B" w14:textId="77777777" w:rsidTr="000904CF">
        <w:trPr>
          <w:trHeight w:val="645"/>
        </w:trPr>
        <w:tc>
          <w:tcPr>
            <w:tcW w:w="3392" w:type="dxa"/>
            <w:tcBorders>
              <w:top w:val="nil"/>
              <w:left w:val="single" w:sz="8" w:space="0" w:color="auto"/>
              <w:bottom w:val="single" w:sz="8" w:space="0" w:color="auto"/>
              <w:right w:val="single" w:sz="8" w:space="0" w:color="auto"/>
            </w:tcBorders>
            <w:shd w:val="clear" w:color="auto" w:fill="auto"/>
            <w:vAlign w:val="center"/>
            <w:hideMark/>
          </w:tcPr>
          <w:p w14:paraId="32BDA2DA" w14:textId="77B282CB" w:rsidR="00915511" w:rsidRPr="00915511" w:rsidRDefault="000904CF" w:rsidP="00915511">
            <w:pPr>
              <w:spacing w:after="0" w:line="240" w:lineRule="auto"/>
              <w:rPr>
                <w:rFonts w:ascii="Times New Roman" w:eastAsia="Times New Roman" w:hAnsi="Times New Roman" w:cs="Times New Roman"/>
                <w:color w:val="767171"/>
                <w:sz w:val="24"/>
                <w:szCs w:val="24"/>
                <w:lang w:val="en-GB" w:eastAsia="es-DO"/>
              </w:rPr>
            </w:pPr>
            <w:r w:rsidRPr="000904CF">
              <w:rPr>
                <w:rFonts w:ascii="Times New Roman" w:eastAsia="Times New Roman" w:hAnsi="Times New Roman" w:cs="Times New Roman"/>
                <w:color w:val="767171"/>
                <w:sz w:val="24"/>
                <w:szCs w:val="24"/>
                <w:lang w:val="en-GB" w:eastAsia="es-DO"/>
              </w:rPr>
              <w:t xml:space="preserve">TUI AIRLINES BELGIUM, N.V. (TUIFLY) </w:t>
            </w:r>
          </w:p>
        </w:tc>
        <w:tc>
          <w:tcPr>
            <w:tcW w:w="4536" w:type="dxa"/>
            <w:tcBorders>
              <w:top w:val="nil"/>
              <w:left w:val="nil"/>
              <w:bottom w:val="single" w:sz="8" w:space="0" w:color="auto"/>
              <w:right w:val="single" w:sz="8" w:space="0" w:color="auto"/>
            </w:tcBorders>
            <w:shd w:val="clear" w:color="auto" w:fill="auto"/>
            <w:vAlign w:val="center"/>
            <w:hideMark/>
          </w:tcPr>
          <w:p w14:paraId="301D5D3D"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Bruselas (EBBR)/Santo Domingo (MDSD)/ Montego Bay (MKJS)/Bruselas (EBBR)</w:t>
            </w:r>
          </w:p>
        </w:tc>
      </w:tr>
      <w:tr w:rsidR="00915511" w:rsidRPr="00915511" w14:paraId="581A330F" w14:textId="77777777" w:rsidTr="000904CF">
        <w:trPr>
          <w:trHeight w:val="645"/>
        </w:trPr>
        <w:tc>
          <w:tcPr>
            <w:tcW w:w="3392" w:type="dxa"/>
            <w:tcBorders>
              <w:top w:val="nil"/>
              <w:left w:val="single" w:sz="8" w:space="0" w:color="auto"/>
              <w:bottom w:val="single" w:sz="8" w:space="0" w:color="auto"/>
              <w:right w:val="single" w:sz="8" w:space="0" w:color="auto"/>
            </w:tcBorders>
            <w:shd w:val="clear" w:color="auto" w:fill="auto"/>
            <w:vAlign w:val="center"/>
            <w:hideMark/>
          </w:tcPr>
          <w:p w14:paraId="0A2AE291" w14:textId="2F1ACBAE" w:rsidR="00915511" w:rsidRPr="00915511" w:rsidRDefault="000904CF"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ORBEST, S.A.,</w:t>
            </w:r>
          </w:p>
        </w:tc>
        <w:tc>
          <w:tcPr>
            <w:tcW w:w="4536" w:type="dxa"/>
            <w:tcBorders>
              <w:top w:val="nil"/>
              <w:left w:val="nil"/>
              <w:bottom w:val="single" w:sz="8" w:space="0" w:color="auto"/>
              <w:right w:val="single" w:sz="8" w:space="0" w:color="auto"/>
            </w:tcBorders>
            <w:shd w:val="clear" w:color="auto" w:fill="auto"/>
            <w:vAlign w:val="center"/>
            <w:hideMark/>
          </w:tcPr>
          <w:p w14:paraId="2A4299FC"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Oporto (LPPR)/Punta Cana (MDPC)/Oporto (LPPR).</w:t>
            </w:r>
          </w:p>
        </w:tc>
      </w:tr>
      <w:tr w:rsidR="00915511" w:rsidRPr="00915511" w14:paraId="4F55615C" w14:textId="77777777" w:rsidTr="000904CF">
        <w:trPr>
          <w:trHeight w:val="645"/>
        </w:trPr>
        <w:tc>
          <w:tcPr>
            <w:tcW w:w="3392" w:type="dxa"/>
            <w:tcBorders>
              <w:top w:val="nil"/>
              <w:left w:val="single" w:sz="8" w:space="0" w:color="auto"/>
              <w:bottom w:val="single" w:sz="8" w:space="0" w:color="auto"/>
              <w:right w:val="single" w:sz="8" w:space="0" w:color="auto"/>
            </w:tcBorders>
            <w:shd w:val="clear" w:color="auto" w:fill="auto"/>
            <w:vAlign w:val="center"/>
            <w:hideMark/>
          </w:tcPr>
          <w:p w14:paraId="0025B07A" w14:textId="7383975B" w:rsidR="00915511" w:rsidRPr="00915511" w:rsidRDefault="000904CF"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 xml:space="preserve">AVIOR AIRLINES, C.A., </w:t>
            </w:r>
          </w:p>
        </w:tc>
        <w:tc>
          <w:tcPr>
            <w:tcW w:w="4536" w:type="dxa"/>
            <w:tcBorders>
              <w:top w:val="nil"/>
              <w:left w:val="nil"/>
              <w:bottom w:val="single" w:sz="8" w:space="0" w:color="auto"/>
              <w:right w:val="single" w:sz="8" w:space="0" w:color="auto"/>
            </w:tcBorders>
            <w:shd w:val="clear" w:color="auto" w:fill="auto"/>
            <w:vAlign w:val="center"/>
            <w:hideMark/>
          </w:tcPr>
          <w:p w14:paraId="40EFEC9F"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Barcelona (SVBC)/Santo Domingo (MDSD)/ Barcelona (SVBC).</w:t>
            </w:r>
          </w:p>
        </w:tc>
      </w:tr>
    </w:tbl>
    <w:p w14:paraId="75704B37" w14:textId="36365600" w:rsidR="006B5000" w:rsidRPr="00915511" w:rsidRDefault="006B5000" w:rsidP="00766F26">
      <w:pPr>
        <w:pStyle w:val="Sinespaciado"/>
        <w:spacing w:line="360" w:lineRule="auto"/>
        <w:jc w:val="both"/>
        <w:rPr>
          <w:rFonts w:eastAsia="Times New Roman"/>
          <w:b/>
          <w:color w:val="767171"/>
          <w:szCs w:val="24"/>
          <w:lang w:val="es-DO" w:eastAsia="es-ES"/>
        </w:rPr>
      </w:pPr>
    </w:p>
    <w:p w14:paraId="5D8E0E66" w14:textId="2DCB3513" w:rsidR="00915511" w:rsidRDefault="00915511" w:rsidP="00766F26">
      <w:pPr>
        <w:pStyle w:val="Sinespaciado"/>
        <w:spacing w:line="360" w:lineRule="auto"/>
        <w:jc w:val="both"/>
        <w:rPr>
          <w:rFonts w:eastAsia="Times New Roman"/>
          <w:b/>
          <w:color w:val="767171"/>
          <w:szCs w:val="24"/>
          <w:lang w:eastAsia="es-ES"/>
        </w:rPr>
      </w:pPr>
    </w:p>
    <w:p w14:paraId="7476D340" w14:textId="34EE5FF8" w:rsidR="00915511" w:rsidRDefault="00915511" w:rsidP="00915511">
      <w:pPr>
        <w:pStyle w:val="Sinespaciado"/>
        <w:spacing w:line="360" w:lineRule="auto"/>
        <w:jc w:val="center"/>
        <w:rPr>
          <w:rFonts w:ascii="Times New Roman" w:eastAsia="Times New Roman" w:hAnsi="Times New Roman" w:cs="Times New Roman"/>
          <w:b/>
          <w:color w:val="767171"/>
          <w:sz w:val="24"/>
          <w:szCs w:val="24"/>
          <w:lang w:eastAsia="es-ES"/>
        </w:rPr>
      </w:pPr>
      <w:r>
        <w:rPr>
          <w:rFonts w:ascii="Times New Roman" w:eastAsia="Times New Roman" w:hAnsi="Times New Roman" w:cs="Times New Roman"/>
          <w:b/>
          <w:color w:val="767171"/>
          <w:sz w:val="24"/>
          <w:szCs w:val="24"/>
          <w:lang w:eastAsia="es-ES"/>
        </w:rPr>
        <w:lastRenderedPageBreak/>
        <w:t>Resumen de Permisos Especiales</w:t>
      </w:r>
    </w:p>
    <w:p w14:paraId="37E475DA" w14:textId="77777777" w:rsidR="00915511" w:rsidRPr="00766F26" w:rsidRDefault="00915511" w:rsidP="00915511">
      <w:pPr>
        <w:pStyle w:val="Sinespaciado"/>
        <w:spacing w:line="360" w:lineRule="auto"/>
        <w:jc w:val="center"/>
        <w:rPr>
          <w:rFonts w:ascii="Times" w:eastAsia="Times New Roman" w:hAnsi="Times" w:cs="Times"/>
          <w:b/>
          <w:color w:val="767171"/>
          <w:sz w:val="18"/>
          <w:szCs w:val="18"/>
          <w:lang w:eastAsia="es-ES"/>
        </w:rPr>
      </w:pPr>
    </w:p>
    <w:tbl>
      <w:tblPr>
        <w:tblW w:w="7928" w:type="dxa"/>
        <w:tblCellMar>
          <w:left w:w="70" w:type="dxa"/>
          <w:right w:w="70" w:type="dxa"/>
        </w:tblCellMar>
        <w:tblLook w:val="04A0" w:firstRow="1" w:lastRow="0" w:firstColumn="1" w:lastColumn="0" w:noHBand="0" w:noVBand="1"/>
      </w:tblPr>
      <w:tblGrid>
        <w:gridCol w:w="3392"/>
        <w:gridCol w:w="4536"/>
      </w:tblGrid>
      <w:tr w:rsidR="00915511" w:rsidRPr="00915511" w14:paraId="16EE9A89" w14:textId="77777777" w:rsidTr="00C62DFB">
        <w:trPr>
          <w:trHeight w:val="330"/>
        </w:trPr>
        <w:tc>
          <w:tcPr>
            <w:tcW w:w="3392" w:type="dxa"/>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0AE805FD" w14:textId="1C6E29E7" w:rsidR="00915511" w:rsidRPr="00DD019E" w:rsidRDefault="00DD019E" w:rsidP="00915511">
            <w:pPr>
              <w:spacing w:after="0" w:line="240" w:lineRule="auto"/>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Operador</w:t>
            </w:r>
          </w:p>
        </w:tc>
        <w:tc>
          <w:tcPr>
            <w:tcW w:w="4536" w:type="dxa"/>
            <w:tcBorders>
              <w:top w:val="single" w:sz="8" w:space="0" w:color="auto"/>
              <w:left w:val="nil"/>
              <w:bottom w:val="single" w:sz="8" w:space="0" w:color="auto"/>
              <w:right w:val="single" w:sz="8" w:space="0" w:color="auto"/>
            </w:tcBorders>
            <w:shd w:val="clear" w:color="000000" w:fill="002060"/>
            <w:noWrap/>
            <w:vAlign w:val="center"/>
            <w:hideMark/>
          </w:tcPr>
          <w:p w14:paraId="023A7030" w14:textId="404C0465" w:rsidR="00915511" w:rsidRPr="00DD019E" w:rsidRDefault="00DD019E" w:rsidP="00915511">
            <w:pPr>
              <w:spacing w:after="0" w:line="240" w:lineRule="auto"/>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Rutas</w:t>
            </w:r>
          </w:p>
        </w:tc>
      </w:tr>
      <w:tr w:rsidR="00915511" w:rsidRPr="00915511" w14:paraId="5CD8EBAC" w14:textId="77777777" w:rsidTr="000904CF">
        <w:trPr>
          <w:trHeight w:val="960"/>
        </w:trPr>
        <w:tc>
          <w:tcPr>
            <w:tcW w:w="3392" w:type="dxa"/>
            <w:tcBorders>
              <w:top w:val="nil"/>
              <w:left w:val="single" w:sz="8" w:space="0" w:color="auto"/>
              <w:bottom w:val="single" w:sz="8" w:space="0" w:color="auto"/>
              <w:right w:val="single" w:sz="8" w:space="0" w:color="auto"/>
            </w:tcBorders>
            <w:shd w:val="clear" w:color="auto" w:fill="auto"/>
            <w:vAlign w:val="center"/>
            <w:hideMark/>
          </w:tcPr>
          <w:p w14:paraId="5AAB3CFB"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RUTAS AÉREAS DE VENEZUELA, RAV, S.A.</w:t>
            </w:r>
          </w:p>
        </w:tc>
        <w:tc>
          <w:tcPr>
            <w:tcW w:w="4536" w:type="dxa"/>
            <w:tcBorders>
              <w:top w:val="nil"/>
              <w:left w:val="nil"/>
              <w:bottom w:val="single" w:sz="8" w:space="0" w:color="auto"/>
              <w:right w:val="single" w:sz="8" w:space="0" w:color="auto"/>
            </w:tcBorders>
            <w:shd w:val="clear" w:color="auto" w:fill="auto"/>
            <w:vAlign w:val="center"/>
            <w:hideMark/>
          </w:tcPr>
          <w:p w14:paraId="764F5766"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Caracas (SVMI)/Santo Domingo (MDSD)/Barquisimeto (SVBM)/Santo Domingo (MDSD)/ Caracas (SVMI)</w:t>
            </w:r>
          </w:p>
        </w:tc>
      </w:tr>
      <w:tr w:rsidR="00915511" w:rsidRPr="00915511" w14:paraId="763318BE" w14:textId="77777777" w:rsidTr="000904CF">
        <w:trPr>
          <w:trHeight w:val="645"/>
        </w:trPr>
        <w:tc>
          <w:tcPr>
            <w:tcW w:w="3392" w:type="dxa"/>
            <w:tcBorders>
              <w:top w:val="nil"/>
              <w:left w:val="single" w:sz="8" w:space="0" w:color="auto"/>
              <w:bottom w:val="single" w:sz="8" w:space="0" w:color="auto"/>
              <w:right w:val="single" w:sz="8" w:space="0" w:color="auto"/>
            </w:tcBorders>
            <w:shd w:val="clear" w:color="auto" w:fill="auto"/>
            <w:vAlign w:val="center"/>
            <w:hideMark/>
          </w:tcPr>
          <w:p w14:paraId="08D61D00"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EW DISCOVER GmbH</w:t>
            </w:r>
          </w:p>
        </w:tc>
        <w:tc>
          <w:tcPr>
            <w:tcW w:w="4536" w:type="dxa"/>
            <w:tcBorders>
              <w:top w:val="nil"/>
              <w:left w:val="nil"/>
              <w:bottom w:val="single" w:sz="8" w:space="0" w:color="auto"/>
              <w:right w:val="single" w:sz="8" w:space="0" w:color="auto"/>
            </w:tcBorders>
            <w:shd w:val="clear" w:color="auto" w:fill="auto"/>
            <w:vAlign w:val="center"/>
            <w:hideMark/>
          </w:tcPr>
          <w:p w14:paraId="1923319D"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 xml:space="preserve">Munich (EDDM)/Punta Cana (MDPC)/Frankfurt (EDDF). </w:t>
            </w:r>
          </w:p>
        </w:tc>
      </w:tr>
      <w:tr w:rsidR="00915511" w:rsidRPr="00915511" w14:paraId="4E93C7CB" w14:textId="77777777" w:rsidTr="000904CF">
        <w:trPr>
          <w:trHeight w:val="960"/>
        </w:trPr>
        <w:tc>
          <w:tcPr>
            <w:tcW w:w="3392" w:type="dxa"/>
            <w:tcBorders>
              <w:top w:val="nil"/>
              <w:left w:val="single" w:sz="8" w:space="0" w:color="auto"/>
              <w:bottom w:val="single" w:sz="8" w:space="0" w:color="auto"/>
              <w:right w:val="single" w:sz="8" w:space="0" w:color="auto"/>
            </w:tcBorders>
            <w:shd w:val="clear" w:color="auto" w:fill="auto"/>
            <w:vAlign w:val="center"/>
            <w:hideMark/>
          </w:tcPr>
          <w:p w14:paraId="21492085"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AIR CARAIBES</w:t>
            </w:r>
          </w:p>
        </w:tc>
        <w:tc>
          <w:tcPr>
            <w:tcW w:w="4536" w:type="dxa"/>
            <w:tcBorders>
              <w:top w:val="nil"/>
              <w:left w:val="nil"/>
              <w:bottom w:val="single" w:sz="8" w:space="0" w:color="auto"/>
              <w:right w:val="single" w:sz="8" w:space="0" w:color="auto"/>
            </w:tcBorders>
            <w:shd w:val="clear" w:color="auto" w:fill="auto"/>
            <w:vAlign w:val="center"/>
            <w:hideMark/>
          </w:tcPr>
          <w:p w14:paraId="0D714C96"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París, Orly (LFPO)/Puerto Príncipe (MTPP)/Punta Cana (MDPC)/París, Orly (MFPO)</w:t>
            </w:r>
          </w:p>
        </w:tc>
      </w:tr>
      <w:tr w:rsidR="00915511" w:rsidRPr="00915511" w14:paraId="0C9CD791" w14:textId="77777777" w:rsidTr="000904CF">
        <w:trPr>
          <w:trHeight w:val="645"/>
        </w:trPr>
        <w:tc>
          <w:tcPr>
            <w:tcW w:w="3392" w:type="dxa"/>
            <w:tcBorders>
              <w:top w:val="nil"/>
              <w:left w:val="single" w:sz="8" w:space="0" w:color="auto"/>
              <w:bottom w:val="single" w:sz="8" w:space="0" w:color="auto"/>
              <w:right w:val="single" w:sz="8" w:space="0" w:color="auto"/>
            </w:tcBorders>
            <w:shd w:val="clear" w:color="auto" w:fill="auto"/>
            <w:vAlign w:val="center"/>
            <w:hideMark/>
          </w:tcPr>
          <w:p w14:paraId="1664A485"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EVELOP AIRLINES, S.L.</w:t>
            </w:r>
          </w:p>
        </w:tc>
        <w:tc>
          <w:tcPr>
            <w:tcW w:w="4536" w:type="dxa"/>
            <w:tcBorders>
              <w:top w:val="nil"/>
              <w:left w:val="nil"/>
              <w:bottom w:val="single" w:sz="8" w:space="0" w:color="auto"/>
              <w:right w:val="single" w:sz="8" w:space="0" w:color="auto"/>
            </w:tcBorders>
            <w:shd w:val="clear" w:color="auto" w:fill="auto"/>
            <w:vAlign w:val="center"/>
            <w:hideMark/>
          </w:tcPr>
          <w:p w14:paraId="2E0839C4"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Barcelona (LEBL)/Punta Cana (MDPC)/Barcelona (LEBL).</w:t>
            </w:r>
          </w:p>
        </w:tc>
      </w:tr>
      <w:tr w:rsidR="00915511" w:rsidRPr="00915511" w14:paraId="08D97D10" w14:textId="77777777" w:rsidTr="000904CF">
        <w:trPr>
          <w:trHeight w:val="1275"/>
        </w:trPr>
        <w:tc>
          <w:tcPr>
            <w:tcW w:w="3392" w:type="dxa"/>
            <w:tcBorders>
              <w:top w:val="nil"/>
              <w:left w:val="single" w:sz="8" w:space="0" w:color="auto"/>
              <w:bottom w:val="single" w:sz="8" w:space="0" w:color="auto"/>
              <w:right w:val="single" w:sz="8" w:space="0" w:color="auto"/>
            </w:tcBorders>
            <w:shd w:val="clear" w:color="auto" w:fill="auto"/>
            <w:vAlign w:val="center"/>
            <w:hideMark/>
          </w:tcPr>
          <w:p w14:paraId="78069476"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 xml:space="preserve">TURPIAL AIRLINES, C.A., </w:t>
            </w:r>
          </w:p>
        </w:tc>
        <w:tc>
          <w:tcPr>
            <w:tcW w:w="4536" w:type="dxa"/>
            <w:tcBorders>
              <w:top w:val="nil"/>
              <w:left w:val="nil"/>
              <w:bottom w:val="single" w:sz="8" w:space="0" w:color="auto"/>
              <w:right w:val="single" w:sz="8" w:space="0" w:color="auto"/>
            </w:tcBorders>
            <w:shd w:val="clear" w:color="auto" w:fill="auto"/>
            <w:vAlign w:val="center"/>
            <w:hideMark/>
          </w:tcPr>
          <w:p w14:paraId="2F7A7B50" w14:textId="2A15899E"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Caracas, Venezuela (SVMI)/Santo Domingo (MDSD)/Caracas, Venezuela (</w:t>
            </w:r>
            <w:proofErr w:type="gramStart"/>
            <w:r w:rsidR="00A972F6" w:rsidRPr="00915511">
              <w:rPr>
                <w:rFonts w:ascii="Times New Roman" w:eastAsia="Times New Roman" w:hAnsi="Times New Roman" w:cs="Times New Roman"/>
                <w:color w:val="767171"/>
                <w:sz w:val="24"/>
                <w:szCs w:val="24"/>
                <w:lang w:val="es-ES" w:eastAsia="es-DO"/>
              </w:rPr>
              <w:t xml:space="preserve">SVMI)  </w:t>
            </w:r>
            <w:r w:rsidRPr="00915511">
              <w:rPr>
                <w:rFonts w:ascii="Times New Roman" w:eastAsia="Times New Roman" w:hAnsi="Times New Roman" w:cs="Times New Roman"/>
                <w:color w:val="767171"/>
                <w:sz w:val="24"/>
                <w:szCs w:val="24"/>
                <w:lang w:val="es-ES" w:eastAsia="es-DO"/>
              </w:rPr>
              <w:t xml:space="preserve"> </w:t>
            </w:r>
            <w:proofErr w:type="gramEnd"/>
            <w:r w:rsidRPr="00915511">
              <w:rPr>
                <w:rFonts w:ascii="Times New Roman" w:eastAsia="Times New Roman" w:hAnsi="Times New Roman" w:cs="Times New Roman"/>
                <w:color w:val="767171"/>
                <w:sz w:val="24"/>
                <w:szCs w:val="24"/>
                <w:lang w:val="es-ES" w:eastAsia="es-DO"/>
              </w:rPr>
              <w:t xml:space="preserve">                                            Caracas, Venezuela (SVMI)/Santo Domingo (MDSD)/Valencia (SVVA).  </w:t>
            </w:r>
          </w:p>
        </w:tc>
      </w:tr>
      <w:tr w:rsidR="00915511" w:rsidRPr="00915511" w14:paraId="1F415930" w14:textId="77777777" w:rsidTr="000904CF">
        <w:trPr>
          <w:trHeight w:val="645"/>
        </w:trPr>
        <w:tc>
          <w:tcPr>
            <w:tcW w:w="3392" w:type="dxa"/>
            <w:tcBorders>
              <w:top w:val="nil"/>
              <w:left w:val="single" w:sz="8" w:space="0" w:color="auto"/>
              <w:bottom w:val="single" w:sz="8" w:space="0" w:color="auto"/>
              <w:right w:val="single" w:sz="8" w:space="0" w:color="auto"/>
            </w:tcBorders>
            <w:shd w:val="clear" w:color="auto" w:fill="auto"/>
            <w:vAlign w:val="center"/>
            <w:hideMark/>
          </w:tcPr>
          <w:p w14:paraId="1A9F8FDA"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 xml:space="preserve">TURPIAL AIRLINES, C.A., </w:t>
            </w:r>
          </w:p>
        </w:tc>
        <w:tc>
          <w:tcPr>
            <w:tcW w:w="4536" w:type="dxa"/>
            <w:tcBorders>
              <w:top w:val="nil"/>
              <w:left w:val="nil"/>
              <w:bottom w:val="single" w:sz="8" w:space="0" w:color="auto"/>
              <w:right w:val="single" w:sz="8" w:space="0" w:color="auto"/>
            </w:tcBorders>
            <w:shd w:val="clear" w:color="auto" w:fill="auto"/>
            <w:vAlign w:val="center"/>
            <w:hideMark/>
          </w:tcPr>
          <w:p w14:paraId="765E6B25"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Caracas (SVMI)/Santo Domingo (MDSD)/ Caracas (SVMI).</w:t>
            </w:r>
          </w:p>
        </w:tc>
      </w:tr>
      <w:tr w:rsidR="00915511" w:rsidRPr="00915511" w14:paraId="0BDC0D5D" w14:textId="77777777" w:rsidTr="000904CF">
        <w:trPr>
          <w:trHeight w:val="960"/>
        </w:trPr>
        <w:tc>
          <w:tcPr>
            <w:tcW w:w="3392" w:type="dxa"/>
            <w:tcBorders>
              <w:top w:val="nil"/>
              <w:left w:val="single" w:sz="8" w:space="0" w:color="auto"/>
              <w:bottom w:val="single" w:sz="8" w:space="0" w:color="auto"/>
              <w:right w:val="single" w:sz="8" w:space="0" w:color="auto"/>
            </w:tcBorders>
            <w:shd w:val="clear" w:color="auto" w:fill="auto"/>
            <w:vAlign w:val="center"/>
            <w:hideMark/>
          </w:tcPr>
          <w:p w14:paraId="29074BE6"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PLUS ULTRA LÍNEAS AÉREAS, S.A.,</w:t>
            </w:r>
          </w:p>
        </w:tc>
        <w:tc>
          <w:tcPr>
            <w:tcW w:w="4536" w:type="dxa"/>
            <w:tcBorders>
              <w:top w:val="nil"/>
              <w:left w:val="nil"/>
              <w:bottom w:val="single" w:sz="8" w:space="0" w:color="auto"/>
              <w:right w:val="single" w:sz="8" w:space="0" w:color="auto"/>
            </w:tcBorders>
            <w:shd w:val="clear" w:color="auto" w:fill="auto"/>
            <w:vAlign w:val="center"/>
            <w:hideMark/>
          </w:tcPr>
          <w:p w14:paraId="17F778A5" w14:textId="4B46C565" w:rsidR="00915511" w:rsidRPr="00915511" w:rsidRDefault="00915511" w:rsidP="00915511">
            <w:pPr>
              <w:spacing w:after="0" w:line="240" w:lineRule="auto"/>
              <w:rPr>
                <w:rFonts w:ascii="Times New Roman" w:eastAsia="Times New Roman" w:hAnsi="Times New Roman" w:cs="Times New Roman"/>
                <w:color w:val="767171"/>
                <w:sz w:val="24"/>
                <w:szCs w:val="24"/>
                <w:lang w:val="es-ES" w:eastAsia="es-DO"/>
              </w:rPr>
            </w:pPr>
            <w:r w:rsidRPr="00915511">
              <w:rPr>
                <w:rFonts w:ascii="Times New Roman" w:eastAsia="Times New Roman" w:hAnsi="Times New Roman" w:cs="Times New Roman"/>
                <w:color w:val="767171"/>
                <w:sz w:val="24"/>
                <w:szCs w:val="24"/>
                <w:lang w:val="es-ES" w:eastAsia="es-DO"/>
              </w:rPr>
              <w:t>Madrid (MAD)/Samaná (AZS)/Santo Domingo (SDQ)/Madrid (</w:t>
            </w:r>
            <w:proofErr w:type="gramStart"/>
            <w:r w:rsidR="00E3500D" w:rsidRPr="00915511">
              <w:rPr>
                <w:rFonts w:ascii="Times New Roman" w:eastAsia="Times New Roman" w:hAnsi="Times New Roman" w:cs="Times New Roman"/>
                <w:color w:val="767171"/>
                <w:sz w:val="24"/>
                <w:szCs w:val="24"/>
                <w:lang w:val="es-ES" w:eastAsia="es-DO"/>
              </w:rPr>
              <w:t xml:space="preserve">MAD)  </w:t>
            </w:r>
            <w:r w:rsidRPr="00915511">
              <w:rPr>
                <w:rFonts w:ascii="Times New Roman" w:eastAsia="Times New Roman" w:hAnsi="Times New Roman" w:cs="Times New Roman"/>
                <w:color w:val="767171"/>
                <w:sz w:val="24"/>
                <w:szCs w:val="24"/>
                <w:lang w:val="es-ES" w:eastAsia="es-DO"/>
              </w:rPr>
              <w:t xml:space="preserve"> </w:t>
            </w:r>
            <w:proofErr w:type="gramEnd"/>
            <w:r w:rsidRPr="00915511">
              <w:rPr>
                <w:rFonts w:ascii="Times New Roman" w:eastAsia="Times New Roman" w:hAnsi="Times New Roman" w:cs="Times New Roman"/>
                <w:color w:val="767171"/>
                <w:sz w:val="24"/>
                <w:szCs w:val="24"/>
                <w:lang w:val="es-ES" w:eastAsia="es-DO"/>
              </w:rPr>
              <w:t xml:space="preserve">                                                          Madrid (MAD)/Samaná (AZS)/Madrid (MAD).</w:t>
            </w:r>
          </w:p>
        </w:tc>
      </w:tr>
      <w:tr w:rsidR="00915511" w:rsidRPr="00915511" w14:paraId="4E7F242F" w14:textId="77777777" w:rsidTr="000904CF">
        <w:trPr>
          <w:trHeight w:val="1260"/>
        </w:trPr>
        <w:tc>
          <w:tcPr>
            <w:tcW w:w="3392" w:type="dxa"/>
            <w:tcBorders>
              <w:top w:val="nil"/>
              <w:left w:val="single" w:sz="8" w:space="0" w:color="auto"/>
              <w:bottom w:val="nil"/>
              <w:right w:val="single" w:sz="8" w:space="0" w:color="auto"/>
            </w:tcBorders>
            <w:shd w:val="clear" w:color="auto" w:fill="auto"/>
            <w:vAlign w:val="center"/>
            <w:hideMark/>
          </w:tcPr>
          <w:p w14:paraId="13F95DD6" w14:textId="4FD7F56B" w:rsidR="00915511" w:rsidRPr="00915511" w:rsidRDefault="00915511" w:rsidP="00915511">
            <w:pPr>
              <w:spacing w:after="0" w:line="240" w:lineRule="auto"/>
              <w:rPr>
                <w:rFonts w:ascii="Times New Roman" w:eastAsia="Times New Roman" w:hAnsi="Times New Roman" w:cs="Times New Roman"/>
                <w:color w:val="767171"/>
                <w:sz w:val="24"/>
                <w:szCs w:val="24"/>
                <w:lang w:val="en-GB" w:eastAsia="es-DO"/>
              </w:rPr>
            </w:pPr>
            <w:r w:rsidRPr="00915511">
              <w:rPr>
                <w:rFonts w:ascii="Times New Roman" w:eastAsia="Times New Roman" w:hAnsi="Times New Roman" w:cs="Times New Roman"/>
                <w:color w:val="767171"/>
                <w:sz w:val="24"/>
                <w:szCs w:val="24"/>
                <w:lang w:val="en-US" w:eastAsia="es-DO"/>
              </w:rPr>
              <w:t xml:space="preserve">SKY HIGH AVIATION SERVICES, </w:t>
            </w:r>
            <w:r w:rsidR="00A972F6" w:rsidRPr="00915511">
              <w:rPr>
                <w:rFonts w:ascii="Times New Roman" w:eastAsia="Times New Roman" w:hAnsi="Times New Roman" w:cs="Times New Roman"/>
                <w:color w:val="767171"/>
                <w:sz w:val="24"/>
                <w:szCs w:val="24"/>
                <w:lang w:val="en-US" w:eastAsia="es-DO"/>
              </w:rPr>
              <w:t>S. A</w:t>
            </w:r>
          </w:p>
        </w:tc>
        <w:tc>
          <w:tcPr>
            <w:tcW w:w="4536" w:type="dxa"/>
            <w:tcBorders>
              <w:top w:val="nil"/>
              <w:left w:val="nil"/>
              <w:bottom w:val="nil"/>
              <w:right w:val="single" w:sz="8" w:space="0" w:color="auto"/>
            </w:tcBorders>
            <w:shd w:val="clear" w:color="auto" w:fill="auto"/>
            <w:vAlign w:val="center"/>
            <w:hideMark/>
          </w:tcPr>
          <w:p w14:paraId="6091A54B" w14:textId="72C0948A"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val="es-ES" w:eastAsia="es-DO"/>
              </w:rPr>
              <w:t>Santo Domingo (MDSD)/Miami (KMIA)/Santo Domingo (</w:t>
            </w:r>
            <w:r w:rsidR="00E3500D" w:rsidRPr="00915511">
              <w:rPr>
                <w:rFonts w:ascii="Times New Roman" w:eastAsia="Times New Roman" w:hAnsi="Times New Roman" w:cs="Times New Roman"/>
                <w:color w:val="767171"/>
                <w:sz w:val="24"/>
                <w:szCs w:val="24"/>
                <w:lang w:val="es-ES" w:eastAsia="es-DO"/>
              </w:rPr>
              <w:t xml:space="preserve">MDSD)  </w:t>
            </w:r>
            <w:r w:rsidRPr="00915511">
              <w:rPr>
                <w:rFonts w:ascii="Times New Roman" w:eastAsia="Times New Roman" w:hAnsi="Times New Roman" w:cs="Times New Roman"/>
                <w:color w:val="767171"/>
                <w:sz w:val="24"/>
                <w:szCs w:val="24"/>
                <w:lang w:val="es-ES" w:eastAsia="es-DO"/>
              </w:rPr>
              <w:t xml:space="preserve">                                                     Puerto Plata (MDPP)/</w:t>
            </w:r>
            <w:proofErr w:type="gramStart"/>
            <w:r w:rsidRPr="00915511">
              <w:rPr>
                <w:rFonts w:ascii="Times New Roman" w:eastAsia="Times New Roman" w:hAnsi="Times New Roman" w:cs="Times New Roman"/>
                <w:color w:val="767171"/>
                <w:sz w:val="24"/>
                <w:szCs w:val="24"/>
                <w:lang w:val="es-ES" w:eastAsia="es-DO"/>
              </w:rPr>
              <w:t>Tampa(</w:t>
            </w:r>
            <w:proofErr w:type="gramEnd"/>
            <w:r w:rsidRPr="00915511">
              <w:rPr>
                <w:rFonts w:ascii="Times New Roman" w:eastAsia="Times New Roman" w:hAnsi="Times New Roman" w:cs="Times New Roman"/>
                <w:color w:val="767171"/>
                <w:sz w:val="24"/>
                <w:szCs w:val="24"/>
                <w:lang w:val="es-ES" w:eastAsia="es-DO"/>
              </w:rPr>
              <w:t>KTPA)/Puerto Plata (MDPP)</w:t>
            </w:r>
          </w:p>
        </w:tc>
      </w:tr>
      <w:tr w:rsidR="00915511" w:rsidRPr="00915511" w14:paraId="23E51012" w14:textId="77777777" w:rsidTr="000904CF">
        <w:trPr>
          <w:trHeight w:val="1260"/>
        </w:trPr>
        <w:tc>
          <w:tcPr>
            <w:tcW w:w="3392" w:type="dxa"/>
            <w:tcBorders>
              <w:top w:val="nil"/>
              <w:left w:val="single" w:sz="8" w:space="0" w:color="auto"/>
              <w:bottom w:val="nil"/>
              <w:right w:val="single" w:sz="8" w:space="0" w:color="auto"/>
            </w:tcBorders>
            <w:shd w:val="clear" w:color="auto" w:fill="auto"/>
            <w:vAlign w:val="center"/>
            <w:hideMark/>
          </w:tcPr>
          <w:p w14:paraId="7E9BF52A"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 </w:t>
            </w:r>
          </w:p>
        </w:tc>
        <w:tc>
          <w:tcPr>
            <w:tcW w:w="4536" w:type="dxa"/>
            <w:tcBorders>
              <w:top w:val="nil"/>
              <w:left w:val="nil"/>
              <w:bottom w:val="nil"/>
              <w:right w:val="single" w:sz="8" w:space="0" w:color="auto"/>
            </w:tcBorders>
            <w:shd w:val="clear" w:color="auto" w:fill="auto"/>
            <w:vAlign w:val="center"/>
            <w:hideMark/>
          </w:tcPr>
          <w:p w14:paraId="40194125"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Punta Cana (MDPC)/Miami (KMIA)/Punta Cana (MDPC)                                                                         Santo Domingo (MDSD)/Orlando (KORL)/Santo Domingo (MDSD)</w:t>
            </w:r>
          </w:p>
        </w:tc>
      </w:tr>
      <w:tr w:rsidR="00915511" w:rsidRPr="00915511" w14:paraId="13A02C52" w14:textId="77777777" w:rsidTr="000904CF">
        <w:trPr>
          <w:trHeight w:val="1275"/>
        </w:trPr>
        <w:tc>
          <w:tcPr>
            <w:tcW w:w="3392" w:type="dxa"/>
            <w:tcBorders>
              <w:top w:val="nil"/>
              <w:left w:val="single" w:sz="8" w:space="0" w:color="auto"/>
              <w:bottom w:val="single" w:sz="8" w:space="0" w:color="auto"/>
              <w:right w:val="single" w:sz="8" w:space="0" w:color="auto"/>
            </w:tcBorders>
            <w:shd w:val="clear" w:color="auto" w:fill="auto"/>
            <w:vAlign w:val="center"/>
            <w:hideMark/>
          </w:tcPr>
          <w:p w14:paraId="25A63E09"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 </w:t>
            </w:r>
          </w:p>
        </w:tc>
        <w:tc>
          <w:tcPr>
            <w:tcW w:w="4536" w:type="dxa"/>
            <w:tcBorders>
              <w:top w:val="nil"/>
              <w:left w:val="nil"/>
              <w:bottom w:val="single" w:sz="8" w:space="0" w:color="auto"/>
              <w:right w:val="single" w:sz="8" w:space="0" w:color="auto"/>
            </w:tcBorders>
            <w:shd w:val="clear" w:color="auto" w:fill="auto"/>
            <w:vAlign w:val="center"/>
            <w:hideMark/>
          </w:tcPr>
          <w:p w14:paraId="75A69B49"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Puerto Plata (MDPP)/Miami (KMIA)/Puerto Plata (MDPP)                                                                            Punta Cana (MDPC)/Orlando(KORL)/Punta Cana (MDPC)</w:t>
            </w:r>
          </w:p>
        </w:tc>
      </w:tr>
    </w:tbl>
    <w:p w14:paraId="67BFE175" w14:textId="0A8AC1CB" w:rsidR="00915511" w:rsidRDefault="00915511" w:rsidP="00766F26">
      <w:pPr>
        <w:pStyle w:val="Sinespaciado"/>
        <w:spacing w:line="360" w:lineRule="auto"/>
        <w:jc w:val="both"/>
        <w:rPr>
          <w:rFonts w:eastAsia="Times New Roman"/>
          <w:b/>
          <w:color w:val="767171"/>
          <w:szCs w:val="24"/>
          <w:lang w:val="es-DO" w:eastAsia="es-ES"/>
        </w:rPr>
      </w:pPr>
    </w:p>
    <w:p w14:paraId="08393D0D" w14:textId="16E7C6F6" w:rsidR="00C62DFB" w:rsidRDefault="00C62DFB" w:rsidP="00766F26">
      <w:pPr>
        <w:pStyle w:val="Sinespaciado"/>
        <w:spacing w:line="360" w:lineRule="auto"/>
        <w:jc w:val="both"/>
        <w:rPr>
          <w:rFonts w:eastAsia="Times New Roman"/>
          <w:b/>
          <w:color w:val="767171"/>
          <w:szCs w:val="24"/>
          <w:lang w:val="es-DO" w:eastAsia="es-ES"/>
        </w:rPr>
      </w:pPr>
    </w:p>
    <w:p w14:paraId="54C8776D" w14:textId="299A62F2" w:rsidR="00C62DFB" w:rsidRDefault="00C62DFB" w:rsidP="00766F26">
      <w:pPr>
        <w:pStyle w:val="Sinespaciado"/>
        <w:spacing w:line="360" w:lineRule="auto"/>
        <w:jc w:val="both"/>
        <w:rPr>
          <w:rFonts w:eastAsia="Times New Roman"/>
          <w:b/>
          <w:color w:val="767171"/>
          <w:szCs w:val="24"/>
          <w:lang w:val="es-DO" w:eastAsia="es-ES"/>
        </w:rPr>
      </w:pPr>
    </w:p>
    <w:p w14:paraId="22D2A94B" w14:textId="77777777" w:rsidR="00C62DFB" w:rsidRPr="00915511" w:rsidRDefault="00C62DFB" w:rsidP="00766F26">
      <w:pPr>
        <w:pStyle w:val="Sinespaciado"/>
        <w:spacing w:line="360" w:lineRule="auto"/>
        <w:jc w:val="both"/>
        <w:rPr>
          <w:rFonts w:eastAsia="Times New Roman"/>
          <w:b/>
          <w:color w:val="767171"/>
          <w:szCs w:val="24"/>
          <w:lang w:val="es-DO" w:eastAsia="es-ES"/>
        </w:rPr>
      </w:pPr>
    </w:p>
    <w:p w14:paraId="6C07D0F0" w14:textId="6B7F40E8" w:rsidR="00915511" w:rsidRDefault="00915511" w:rsidP="00915511">
      <w:pPr>
        <w:pStyle w:val="Sinespaciado"/>
        <w:spacing w:line="360" w:lineRule="auto"/>
        <w:jc w:val="center"/>
        <w:rPr>
          <w:rFonts w:ascii="Times New Roman" w:eastAsia="Times New Roman" w:hAnsi="Times New Roman" w:cs="Times New Roman"/>
          <w:b/>
          <w:color w:val="767171"/>
          <w:sz w:val="24"/>
          <w:szCs w:val="24"/>
          <w:lang w:eastAsia="es-ES"/>
        </w:rPr>
      </w:pPr>
      <w:r>
        <w:rPr>
          <w:rFonts w:ascii="Times New Roman" w:eastAsia="Times New Roman" w:hAnsi="Times New Roman" w:cs="Times New Roman"/>
          <w:b/>
          <w:color w:val="767171"/>
          <w:sz w:val="24"/>
          <w:szCs w:val="24"/>
          <w:lang w:eastAsia="es-ES"/>
        </w:rPr>
        <w:lastRenderedPageBreak/>
        <w:t>Resumen de Permisos Especiales</w:t>
      </w:r>
    </w:p>
    <w:p w14:paraId="0BE9E3E5" w14:textId="77777777" w:rsidR="00915511" w:rsidRDefault="00915511" w:rsidP="00915511">
      <w:pPr>
        <w:pStyle w:val="Sinespaciado"/>
        <w:spacing w:line="360" w:lineRule="auto"/>
        <w:jc w:val="center"/>
        <w:rPr>
          <w:rFonts w:ascii="Times New Roman" w:eastAsia="Times New Roman" w:hAnsi="Times New Roman" w:cs="Times New Roman"/>
          <w:b/>
          <w:color w:val="767171"/>
          <w:sz w:val="24"/>
          <w:szCs w:val="24"/>
          <w:lang w:eastAsia="es-ES"/>
        </w:rPr>
      </w:pPr>
    </w:p>
    <w:tbl>
      <w:tblPr>
        <w:tblW w:w="7928" w:type="dxa"/>
        <w:tblCellMar>
          <w:left w:w="70" w:type="dxa"/>
          <w:right w:w="70" w:type="dxa"/>
        </w:tblCellMar>
        <w:tblLook w:val="04A0" w:firstRow="1" w:lastRow="0" w:firstColumn="1" w:lastColumn="0" w:noHBand="0" w:noVBand="1"/>
      </w:tblPr>
      <w:tblGrid>
        <w:gridCol w:w="3109"/>
        <w:gridCol w:w="4819"/>
      </w:tblGrid>
      <w:tr w:rsidR="00915511" w:rsidRPr="00915511" w14:paraId="06A913FF" w14:textId="77777777" w:rsidTr="000904CF">
        <w:trPr>
          <w:trHeight w:val="330"/>
        </w:trPr>
        <w:tc>
          <w:tcPr>
            <w:tcW w:w="3109" w:type="dxa"/>
            <w:tcBorders>
              <w:top w:val="single" w:sz="8" w:space="0" w:color="auto"/>
              <w:left w:val="single" w:sz="8" w:space="0" w:color="auto"/>
              <w:bottom w:val="single" w:sz="4" w:space="0" w:color="auto"/>
              <w:right w:val="single" w:sz="8" w:space="0" w:color="auto"/>
            </w:tcBorders>
            <w:shd w:val="clear" w:color="000000" w:fill="002060"/>
            <w:noWrap/>
            <w:vAlign w:val="center"/>
            <w:hideMark/>
          </w:tcPr>
          <w:p w14:paraId="78FFCC31" w14:textId="4DECC263" w:rsidR="00915511" w:rsidRPr="00DD019E" w:rsidRDefault="00DD019E" w:rsidP="00915511">
            <w:pPr>
              <w:spacing w:after="0" w:line="240" w:lineRule="auto"/>
              <w:rPr>
                <w:rFonts w:ascii="Times New Roman" w:eastAsia="Times New Roman" w:hAnsi="Times New Roman" w:cs="Times New Roman"/>
                <w:color w:val="FFFFFF" w:themeColor="background1"/>
                <w:sz w:val="24"/>
                <w:szCs w:val="24"/>
                <w:lang w:eastAsia="es-DO"/>
              </w:rPr>
            </w:pPr>
            <w:r w:rsidRPr="00DD019E">
              <w:rPr>
                <w:rFonts w:ascii="Times New Roman" w:eastAsia="Times New Roman" w:hAnsi="Times New Roman" w:cs="Times New Roman"/>
                <w:color w:val="FFFFFF" w:themeColor="background1"/>
                <w:sz w:val="24"/>
                <w:szCs w:val="24"/>
                <w:lang w:eastAsia="es-DO"/>
              </w:rPr>
              <w:t>Operador</w:t>
            </w:r>
          </w:p>
        </w:tc>
        <w:tc>
          <w:tcPr>
            <w:tcW w:w="4819" w:type="dxa"/>
            <w:tcBorders>
              <w:top w:val="single" w:sz="8" w:space="0" w:color="auto"/>
              <w:left w:val="nil"/>
              <w:bottom w:val="single" w:sz="4" w:space="0" w:color="auto"/>
              <w:right w:val="single" w:sz="8" w:space="0" w:color="auto"/>
            </w:tcBorders>
            <w:shd w:val="clear" w:color="000000" w:fill="002060"/>
            <w:noWrap/>
            <w:vAlign w:val="center"/>
            <w:hideMark/>
          </w:tcPr>
          <w:p w14:paraId="08497F66" w14:textId="47781F56" w:rsidR="00915511" w:rsidRPr="00DD019E" w:rsidRDefault="00DD019E" w:rsidP="00915511">
            <w:pPr>
              <w:spacing w:after="0" w:line="240" w:lineRule="auto"/>
              <w:rPr>
                <w:rFonts w:ascii="Times New Roman" w:eastAsia="Times New Roman" w:hAnsi="Times New Roman" w:cs="Times New Roman"/>
                <w:color w:val="FFFFFF" w:themeColor="background1"/>
                <w:sz w:val="24"/>
                <w:szCs w:val="24"/>
                <w:lang w:eastAsia="es-DO"/>
              </w:rPr>
            </w:pPr>
            <w:r w:rsidRPr="00DD019E">
              <w:rPr>
                <w:rFonts w:ascii="Times New Roman" w:eastAsia="Times New Roman" w:hAnsi="Times New Roman" w:cs="Times New Roman"/>
                <w:color w:val="FFFFFF" w:themeColor="background1"/>
                <w:sz w:val="24"/>
                <w:szCs w:val="24"/>
                <w:lang w:eastAsia="es-DO"/>
              </w:rPr>
              <w:t>Rutas</w:t>
            </w:r>
          </w:p>
        </w:tc>
      </w:tr>
      <w:tr w:rsidR="00915511" w:rsidRPr="00915511" w14:paraId="794CDA07" w14:textId="77777777" w:rsidTr="000904CF">
        <w:trPr>
          <w:trHeight w:val="1260"/>
        </w:trPr>
        <w:tc>
          <w:tcPr>
            <w:tcW w:w="3109" w:type="dxa"/>
            <w:tcBorders>
              <w:top w:val="single" w:sz="4" w:space="0" w:color="auto"/>
              <w:left w:val="single" w:sz="4" w:space="0" w:color="auto"/>
              <w:bottom w:val="nil"/>
              <w:right w:val="nil"/>
            </w:tcBorders>
            <w:shd w:val="clear" w:color="auto" w:fill="auto"/>
            <w:vAlign w:val="center"/>
            <w:hideMark/>
          </w:tcPr>
          <w:p w14:paraId="1F70C9FF"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 </w:t>
            </w:r>
          </w:p>
        </w:tc>
        <w:tc>
          <w:tcPr>
            <w:tcW w:w="4819" w:type="dxa"/>
            <w:tcBorders>
              <w:top w:val="single" w:sz="4" w:space="0" w:color="auto"/>
              <w:left w:val="single" w:sz="8" w:space="0" w:color="auto"/>
              <w:bottom w:val="nil"/>
              <w:right w:val="single" w:sz="4" w:space="0" w:color="auto"/>
            </w:tcBorders>
            <w:shd w:val="clear" w:color="auto" w:fill="auto"/>
            <w:vAlign w:val="center"/>
            <w:hideMark/>
          </w:tcPr>
          <w:p w14:paraId="4502037E" w14:textId="17EEB667"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Santo Domingo (MDSD)/</w:t>
            </w:r>
            <w:r w:rsidR="00476112" w:rsidRPr="00915511">
              <w:rPr>
                <w:rFonts w:ascii="Times New Roman" w:eastAsia="Times New Roman" w:hAnsi="Times New Roman" w:cs="Times New Roman"/>
                <w:color w:val="767171"/>
                <w:sz w:val="24"/>
                <w:szCs w:val="24"/>
                <w:lang w:eastAsia="es-DO"/>
              </w:rPr>
              <w:t>Boston (</w:t>
            </w:r>
            <w:r w:rsidRPr="00915511">
              <w:rPr>
                <w:rFonts w:ascii="Times New Roman" w:eastAsia="Times New Roman" w:hAnsi="Times New Roman" w:cs="Times New Roman"/>
                <w:color w:val="767171"/>
                <w:sz w:val="24"/>
                <w:szCs w:val="24"/>
                <w:lang w:eastAsia="es-DO"/>
              </w:rPr>
              <w:t>KBOS)/Santo Domingo (</w:t>
            </w:r>
            <w:proofErr w:type="gramStart"/>
            <w:r w:rsidR="00476112" w:rsidRPr="00915511">
              <w:rPr>
                <w:rFonts w:ascii="Times New Roman" w:eastAsia="Times New Roman" w:hAnsi="Times New Roman" w:cs="Times New Roman"/>
                <w:color w:val="767171"/>
                <w:sz w:val="24"/>
                <w:szCs w:val="24"/>
                <w:lang w:eastAsia="es-DO"/>
              </w:rPr>
              <w:t xml:space="preserve">MDSD)  </w:t>
            </w:r>
            <w:r w:rsidRPr="00915511">
              <w:rPr>
                <w:rFonts w:ascii="Times New Roman" w:eastAsia="Times New Roman" w:hAnsi="Times New Roman" w:cs="Times New Roman"/>
                <w:color w:val="767171"/>
                <w:sz w:val="24"/>
                <w:szCs w:val="24"/>
                <w:lang w:eastAsia="es-DO"/>
              </w:rPr>
              <w:t xml:space="preserve"> </w:t>
            </w:r>
            <w:proofErr w:type="gramEnd"/>
            <w:r w:rsidRPr="00915511">
              <w:rPr>
                <w:rFonts w:ascii="Times New Roman" w:eastAsia="Times New Roman" w:hAnsi="Times New Roman" w:cs="Times New Roman"/>
                <w:color w:val="767171"/>
                <w:sz w:val="24"/>
                <w:szCs w:val="24"/>
                <w:lang w:eastAsia="es-DO"/>
              </w:rPr>
              <w:t xml:space="preserve">                                                       Puerto Plata (MDPP)/Orlando(KORL)/Puerto Plata (MDPP)</w:t>
            </w:r>
          </w:p>
        </w:tc>
      </w:tr>
      <w:tr w:rsidR="00915511" w:rsidRPr="00915511" w14:paraId="7324E49C" w14:textId="77777777" w:rsidTr="000904CF">
        <w:trPr>
          <w:trHeight w:val="1260"/>
        </w:trPr>
        <w:tc>
          <w:tcPr>
            <w:tcW w:w="3109" w:type="dxa"/>
            <w:tcBorders>
              <w:top w:val="nil"/>
              <w:left w:val="single" w:sz="4" w:space="0" w:color="auto"/>
              <w:bottom w:val="nil"/>
              <w:right w:val="nil"/>
            </w:tcBorders>
            <w:shd w:val="clear" w:color="auto" w:fill="auto"/>
            <w:vAlign w:val="center"/>
            <w:hideMark/>
          </w:tcPr>
          <w:p w14:paraId="145535E8" w14:textId="77777777" w:rsidR="00915511" w:rsidRPr="00BD0A73" w:rsidRDefault="00915511" w:rsidP="00915511">
            <w:pPr>
              <w:spacing w:after="0" w:line="240" w:lineRule="auto"/>
              <w:rPr>
                <w:rFonts w:ascii="Times New Roman" w:eastAsia="Times New Roman" w:hAnsi="Times New Roman" w:cs="Times New Roman"/>
                <w:color w:val="767171"/>
                <w:sz w:val="24"/>
                <w:szCs w:val="24"/>
                <w:lang w:val="en-GB" w:eastAsia="es-DO"/>
              </w:rPr>
            </w:pPr>
            <w:r w:rsidRPr="00BD0A73">
              <w:rPr>
                <w:rFonts w:ascii="Times New Roman" w:eastAsia="Times New Roman" w:hAnsi="Times New Roman" w:cs="Times New Roman"/>
                <w:color w:val="767171"/>
                <w:sz w:val="24"/>
                <w:szCs w:val="24"/>
                <w:lang w:val="en-GB" w:eastAsia="es-DO"/>
              </w:rPr>
              <w:t xml:space="preserve">SKY HIGH AVIATION SERVICES, </w:t>
            </w:r>
            <w:proofErr w:type="gramStart"/>
            <w:r w:rsidRPr="00BD0A73">
              <w:rPr>
                <w:rFonts w:ascii="Times New Roman" w:eastAsia="Times New Roman" w:hAnsi="Times New Roman" w:cs="Times New Roman"/>
                <w:color w:val="767171"/>
                <w:sz w:val="24"/>
                <w:szCs w:val="24"/>
                <w:lang w:val="en-GB" w:eastAsia="es-DO"/>
              </w:rPr>
              <w:t>S.A</w:t>
            </w:r>
            <w:proofErr w:type="gramEnd"/>
          </w:p>
        </w:tc>
        <w:tc>
          <w:tcPr>
            <w:tcW w:w="4819" w:type="dxa"/>
            <w:tcBorders>
              <w:top w:val="nil"/>
              <w:left w:val="single" w:sz="8" w:space="0" w:color="auto"/>
              <w:bottom w:val="nil"/>
              <w:right w:val="single" w:sz="4" w:space="0" w:color="auto"/>
            </w:tcBorders>
            <w:shd w:val="clear" w:color="auto" w:fill="auto"/>
            <w:vAlign w:val="center"/>
            <w:hideMark/>
          </w:tcPr>
          <w:p w14:paraId="2401C665" w14:textId="6031A32B"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Punta Cana (MDPC)/Boston (KBOS)/Punta Cana (</w:t>
            </w:r>
            <w:proofErr w:type="gramStart"/>
            <w:r w:rsidR="00476112" w:rsidRPr="00915511">
              <w:rPr>
                <w:rFonts w:ascii="Times New Roman" w:eastAsia="Times New Roman" w:hAnsi="Times New Roman" w:cs="Times New Roman"/>
                <w:color w:val="767171"/>
                <w:sz w:val="24"/>
                <w:szCs w:val="24"/>
                <w:lang w:eastAsia="es-DO"/>
              </w:rPr>
              <w:t xml:space="preserve">MDPC)  </w:t>
            </w:r>
            <w:r w:rsidRPr="00915511">
              <w:rPr>
                <w:rFonts w:ascii="Times New Roman" w:eastAsia="Times New Roman" w:hAnsi="Times New Roman" w:cs="Times New Roman"/>
                <w:color w:val="767171"/>
                <w:sz w:val="24"/>
                <w:szCs w:val="24"/>
                <w:lang w:eastAsia="es-DO"/>
              </w:rPr>
              <w:t xml:space="preserve"> </w:t>
            </w:r>
            <w:proofErr w:type="gramEnd"/>
            <w:r w:rsidRPr="00915511">
              <w:rPr>
                <w:rFonts w:ascii="Times New Roman" w:eastAsia="Times New Roman" w:hAnsi="Times New Roman" w:cs="Times New Roman"/>
                <w:color w:val="767171"/>
                <w:sz w:val="24"/>
                <w:szCs w:val="24"/>
                <w:lang w:eastAsia="es-DO"/>
              </w:rPr>
              <w:t xml:space="preserve">                                                                     Santo Domingo (MDSD)/Houston (KHOU)/Santo Domingo (MDSD)</w:t>
            </w:r>
          </w:p>
        </w:tc>
      </w:tr>
      <w:tr w:rsidR="00915511" w:rsidRPr="00915511" w14:paraId="16AE301D" w14:textId="77777777" w:rsidTr="000904CF">
        <w:trPr>
          <w:trHeight w:val="1260"/>
        </w:trPr>
        <w:tc>
          <w:tcPr>
            <w:tcW w:w="3109" w:type="dxa"/>
            <w:tcBorders>
              <w:top w:val="nil"/>
              <w:left w:val="single" w:sz="4" w:space="0" w:color="auto"/>
              <w:bottom w:val="nil"/>
              <w:right w:val="nil"/>
            </w:tcBorders>
            <w:shd w:val="clear" w:color="auto" w:fill="auto"/>
            <w:vAlign w:val="center"/>
            <w:hideMark/>
          </w:tcPr>
          <w:p w14:paraId="69631F4B"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 </w:t>
            </w:r>
          </w:p>
        </w:tc>
        <w:tc>
          <w:tcPr>
            <w:tcW w:w="4819" w:type="dxa"/>
            <w:tcBorders>
              <w:top w:val="nil"/>
              <w:left w:val="single" w:sz="8" w:space="0" w:color="auto"/>
              <w:bottom w:val="nil"/>
              <w:right w:val="single" w:sz="4" w:space="0" w:color="auto"/>
            </w:tcBorders>
            <w:shd w:val="clear" w:color="auto" w:fill="auto"/>
            <w:vAlign w:val="center"/>
            <w:hideMark/>
          </w:tcPr>
          <w:p w14:paraId="1AB46C5F" w14:textId="17E302D2"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Puerto Plata (MDPP)/</w:t>
            </w:r>
            <w:r w:rsidR="00476112" w:rsidRPr="00915511">
              <w:rPr>
                <w:rFonts w:ascii="Times New Roman" w:eastAsia="Times New Roman" w:hAnsi="Times New Roman" w:cs="Times New Roman"/>
                <w:color w:val="767171"/>
                <w:sz w:val="24"/>
                <w:szCs w:val="24"/>
                <w:lang w:eastAsia="es-DO"/>
              </w:rPr>
              <w:t>Boston (</w:t>
            </w:r>
            <w:r w:rsidRPr="00915511">
              <w:rPr>
                <w:rFonts w:ascii="Times New Roman" w:eastAsia="Times New Roman" w:hAnsi="Times New Roman" w:cs="Times New Roman"/>
                <w:color w:val="767171"/>
                <w:sz w:val="24"/>
                <w:szCs w:val="24"/>
                <w:lang w:eastAsia="es-DO"/>
              </w:rPr>
              <w:t>KBOS)/Puerto Plata (</w:t>
            </w:r>
            <w:proofErr w:type="gramStart"/>
            <w:r w:rsidR="00476112" w:rsidRPr="00915511">
              <w:rPr>
                <w:rFonts w:ascii="Times New Roman" w:eastAsia="Times New Roman" w:hAnsi="Times New Roman" w:cs="Times New Roman"/>
                <w:color w:val="767171"/>
                <w:sz w:val="24"/>
                <w:szCs w:val="24"/>
                <w:lang w:eastAsia="es-DO"/>
              </w:rPr>
              <w:t xml:space="preserve">MDPP)  </w:t>
            </w:r>
            <w:r w:rsidRPr="00915511">
              <w:rPr>
                <w:rFonts w:ascii="Times New Roman" w:eastAsia="Times New Roman" w:hAnsi="Times New Roman" w:cs="Times New Roman"/>
                <w:color w:val="767171"/>
                <w:sz w:val="24"/>
                <w:szCs w:val="24"/>
                <w:lang w:eastAsia="es-DO"/>
              </w:rPr>
              <w:t xml:space="preserve"> </w:t>
            </w:r>
            <w:proofErr w:type="gramEnd"/>
            <w:r w:rsidRPr="00915511">
              <w:rPr>
                <w:rFonts w:ascii="Times New Roman" w:eastAsia="Times New Roman" w:hAnsi="Times New Roman" w:cs="Times New Roman"/>
                <w:color w:val="767171"/>
                <w:sz w:val="24"/>
                <w:szCs w:val="24"/>
                <w:lang w:eastAsia="es-DO"/>
              </w:rPr>
              <w:t xml:space="preserve">                                                                     Punta Cana (MDPC)/ Houston (KHOU)/Punta Cana (MDPC)</w:t>
            </w:r>
          </w:p>
        </w:tc>
      </w:tr>
      <w:tr w:rsidR="00915511" w:rsidRPr="00915511" w14:paraId="2CDDFAB2" w14:textId="77777777" w:rsidTr="000904CF">
        <w:trPr>
          <w:trHeight w:val="1260"/>
        </w:trPr>
        <w:tc>
          <w:tcPr>
            <w:tcW w:w="3109" w:type="dxa"/>
            <w:tcBorders>
              <w:top w:val="nil"/>
              <w:left w:val="single" w:sz="4" w:space="0" w:color="auto"/>
              <w:bottom w:val="nil"/>
              <w:right w:val="nil"/>
            </w:tcBorders>
            <w:shd w:val="clear" w:color="auto" w:fill="auto"/>
            <w:vAlign w:val="center"/>
            <w:hideMark/>
          </w:tcPr>
          <w:p w14:paraId="33787378"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 </w:t>
            </w:r>
          </w:p>
        </w:tc>
        <w:tc>
          <w:tcPr>
            <w:tcW w:w="4819" w:type="dxa"/>
            <w:tcBorders>
              <w:top w:val="nil"/>
              <w:left w:val="single" w:sz="8" w:space="0" w:color="auto"/>
              <w:bottom w:val="nil"/>
              <w:right w:val="single" w:sz="4" w:space="0" w:color="auto"/>
            </w:tcBorders>
            <w:shd w:val="clear" w:color="auto" w:fill="auto"/>
            <w:vAlign w:val="center"/>
            <w:hideMark/>
          </w:tcPr>
          <w:p w14:paraId="2EF29F82" w14:textId="2F6D0AE1"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Santo Domingo (MDSD)/</w:t>
            </w:r>
            <w:r w:rsidR="00476112" w:rsidRPr="00915511">
              <w:rPr>
                <w:rFonts w:ascii="Times New Roman" w:eastAsia="Times New Roman" w:hAnsi="Times New Roman" w:cs="Times New Roman"/>
                <w:color w:val="767171"/>
                <w:sz w:val="24"/>
                <w:szCs w:val="24"/>
                <w:lang w:eastAsia="es-DO"/>
              </w:rPr>
              <w:t>Tampa (</w:t>
            </w:r>
            <w:r w:rsidRPr="00915511">
              <w:rPr>
                <w:rFonts w:ascii="Times New Roman" w:eastAsia="Times New Roman" w:hAnsi="Times New Roman" w:cs="Times New Roman"/>
                <w:color w:val="767171"/>
                <w:sz w:val="24"/>
                <w:szCs w:val="24"/>
                <w:lang w:eastAsia="es-DO"/>
              </w:rPr>
              <w:t>KTPA)/Santo Domingo (</w:t>
            </w:r>
            <w:proofErr w:type="gramStart"/>
            <w:r w:rsidR="00476112" w:rsidRPr="00915511">
              <w:rPr>
                <w:rFonts w:ascii="Times New Roman" w:eastAsia="Times New Roman" w:hAnsi="Times New Roman" w:cs="Times New Roman"/>
                <w:color w:val="767171"/>
                <w:sz w:val="24"/>
                <w:szCs w:val="24"/>
                <w:lang w:eastAsia="es-DO"/>
              </w:rPr>
              <w:t xml:space="preserve">MDSD)  </w:t>
            </w:r>
            <w:r w:rsidRPr="00915511">
              <w:rPr>
                <w:rFonts w:ascii="Times New Roman" w:eastAsia="Times New Roman" w:hAnsi="Times New Roman" w:cs="Times New Roman"/>
                <w:color w:val="767171"/>
                <w:sz w:val="24"/>
                <w:szCs w:val="24"/>
                <w:lang w:eastAsia="es-DO"/>
              </w:rPr>
              <w:t xml:space="preserve"> </w:t>
            </w:r>
            <w:proofErr w:type="gramEnd"/>
            <w:r w:rsidRPr="00915511">
              <w:rPr>
                <w:rFonts w:ascii="Times New Roman" w:eastAsia="Times New Roman" w:hAnsi="Times New Roman" w:cs="Times New Roman"/>
                <w:color w:val="767171"/>
                <w:sz w:val="24"/>
                <w:szCs w:val="24"/>
                <w:lang w:eastAsia="es-DO"/>
              </w:rPr>
              <w:t xml:space="preserve">                                                            Puerto Plata (MDPP)/ Houston (KHOU)/Puerto Plata (MDPP)</w:t>
            </w:r>
          </w:p>
        </w:tc>
      </w:tr>
      <w:tr w:rsidR="00915511" w:rsidRPr="00915511" w14:paraId="4E792C72" w14:textId="77777777" w:rsidTr="000904CF">
        <w:trPr>
          <w:trHeight w:val="645"/>
        </w:trPr>
        <w:tc>
          <w:tcPr>
            <w:tcW w:w="3109" w:type="dxa"/>
            <w:tcBorders>
              <w:top w:val="nil"/>
              <w:left w:val="single" w:sz="4" w:space="0" w:color="auto"/>
              <w:bottom w:val="single" w:sz="8" w:space="0" w:color="auto"/>
              <w:right w:val="nil"/>
            </w:tcBorders>
            <w:shd w:val="clear" w:color="auto" w:fill="auto"/>
            <w:vAlign w:val="center"/>
            <w:hideMark/>
          </w:tcPr>
          <w:p w14:paraId="5AE7488B"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 </w:t>
            </w:r>
          </w:p>
        </w:tc>
        <w:tc>
          <w:tcPr>
            <w:tcW w:w="4819" w:type="dxa"/>
            <w:tcBorders>
              <w:top w:val="nil"/>
              <w:left w:val="single" w:sz="8" w:space="0" w:color="auto"/>
              <w:bottom w:val="single" w:sz="8" w:space="0" w:color="auto"/>
              <w:right w:val="single" w:sz="4" w:space="0" w:color="auto"/>
            </w:tcBorders>
            <w:shd w:val="clear" w:color="auto" w:fill="auto"/>
            <w:vAlign w:val="center"/>
            <w:hideMark/>
          </w:tcPr>
          <w:p w14:paraId="75D6DA14" w14:textId="3EB97F12"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Punta Cana (MDPC)/</w:t>
            </w:r>
            <w:r w:rsidR="00476112" w:rsidRPr="00915511">
              <w:rPr>
                <w:rFonts w:ascii="Times New Roman" w:eastAsia="Times New Roman" w:hAnsi="Times New Roman" w:cs="Times New Roman"/>
                <w:color w:val="767171"/>
                <w:sz w:val="24"/>
                <w:szCs w:val="24"/>
                <w:lang w:eastAsia="es-DO"/>
              </w:rPr>
              <w:t>Tampa (</w:t>
            </w:r>
            <w:r w:rsidRPr="00915511">
              <w:rPr>
                <w:rFonts w:ascii="Times New Roman" w:eastAsia="Times New Roman" w:hAnsi="Times New Roman" w:cs="Times New Roman"/>
                <w:color w:val="767171"/>
                <w:sz w:val="24"/>
                <w:szCs w:val="24"/>
                <w:lang w:eastAsia="es-DO"/>
              </w:rPr>
              <w:t>KTPA)/ Punta Cana (MDPC)</w:t>
            </w:r>
          </w:p>
        </w:tc>
      </w:tr>
      <w:tr w:rsidR="00915511" w:rsidRPr="00915511" w14:paraId="161FF55D" w14:textId="77777777" w:rsidTr="000904CF">
        <w:trPr>
          <w:trHeight w:val="645"/>
        </w:trPr>
        <w:tc>
          <w:tcPr>
            <w:tcW w:w="3109" w:type="dxa"/>
            <w:tcBorders>
              <w:top w:val="nil"/>
              <w:left w:val="single" w:sz="4" w:space="0" w:color="auto"/>
              <w:bottom w:val="single" w:sz="8" w:space="0" w:color="auto"/>
              <w:right w:val="single" w:sz="8" w:space="0" w:color="auto"/>
            </w:tcBorders>
            <w:shd w:val="clear" w:color="auto" w:fill="auto"/>
            <w:vAlign w:val="center"/>
            <w:hideMark/>
          </w:tcPr>
          <w:p w14:paraId="19AB02EF"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ORBEST, S.A.</w:t>
            </w:r>
          </w:p>
        </w:tc>
        <w:tc>
          <w:tcPr>
            <w:tcW w:w="4819" w:type="dxa"/>
            <w:tcBorders>
              <w:top w:val="nil"/>
              <w:left w:val="nil"/>
              <w:bottom w:val="single" w:sz="8" w:space="0" w:color="auto"/>
              <w:right w:val="single" w:sz="4" w:space="0" w:color="auto"/>
            </w:tcBorders>
            <w:shd w:val="clear" w:color="auto" w:fill="auto"/>
            <w:vAlign w:val="center"/>
            <w:hideMark/>
          </w:tcPr>
          <w:p w14:paraId="509C456B"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Lisboa (LPPT)/Punta Cana (MDPC)/Cancún (MMUN)/Lisboa (LPPT)</w:t>
            </w:r>
          </w:p>
        </w:tc>
      </w:tr>
      <w:tr w:rsidR="00915511" w:rsidRPr="00915511" w14:paraId="6AC4129D" w14:textId="77777777" w:rsidTr="000904CF">
        <w:trPr>
          <w:trHeight w:val="645"/>
        </w:trPr>
        <w:tc>
          <w:tcPr>
            <w:tcW w:w="3109" w:type="dxa"/>
            <w:tcBorders>
              <w:top w:val="nil"/>
              <w:left w:val="single" w:sz="4" w:space="0" w:color="auto"/>
              <w:bottom w:val="single" w:sz="8" w:space="0" w:color="auto"/>
              <w:right w:val="single" w:sz="8" w:space="0" w:color="auto"/>
            </w:tcBorders>
            <w:shd w:val="clear" w:color="auto" w:fill="auto"/>
            <w:vAlign w:val="center"/>
            <w:hideMark/>
          </w:tcPr>
          <w:p w14:paraId="63149BF1" w14:textId="77777777" w:rsidR="00915511" w:rsidRPr="00CE6819" w:rsidRDefault="00915511" w:rsidP="00915511">
            <w:pPr>
              <w:spacing w:after="0" w:line="240" w:lineRule="auto"/>
              <w:rPr>
                <w:rFonts w:ascii="Times New Roman" w:eastAsia="Times New Roman" w:hAnsi="Times New Roman" w:cs="Times New Roman"/>
                <w:color w:val="767171"/>
                <w:sz w:val="24"/>
                <w:szCs w:val="24"/>
                <w:lang w:val="en-GB" w:eastAsia="es-DO"/>
              </w:rPr>
            </w:pPr>
            <w:r w:rsidRPr="00CE6819">
              <w:rPr>
                <w:rFonts w:ascii="Times New Roman" w:eastAsia="Times New Roman" w:hAnsi="Times New Roman" w:cs="Times New Roman"/>
                <w:color w:val="767171"/>
                <w:sz w:val="24"/>
                <w:szCs w:val="24"/>
                <w:lang w:val="en-GB" w:eastAsia="es-DO"/>
              </w:rPr>
              <w:t xml:space="preserve">TUI AIRLINES BELGIUM, N.V. (TUIFLY), </w:t>
            </w:r>
          </w:p>
        </w:tc>
        <w:tc>
          <w:tcPr>
            <w:tcW w:w="4819" w:type="dxa"/>
            <w:tcBorders>
              <w:top w:val="nil"/>
              <w:left w:val="nil"/>
              <w:bottom w:val="single" w:sz="8" w:space="0" w:color="auto"/>
              <w:right w:val="single" w:sz="4" w:space="0" w:color="auto"/>
            </w:tcBorders>
            <w:shd w:val="clear" w:color="auto" w:fill="auto"/>
            <w:vAlign w:val="center"/>
            <w:hideMark/>
          </w:tcPr>
          <w:p w14:paraId="28AF5E5E"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Bruselas (EBBR)/Santo Domingo (MDSD)/ Aruba (TNCA)/Bruselas (EBBR)</w:t>
            </w:r>
          </w:p>
        </w:tc>
      </w:tr>
      <w:tr w:rsidR="00915511" w:rsidRPr="00E3500D" w14:paraId="044C386C" w14:textId="77777777" w:rsidTr="000904CF">
        <w:trPr>
          <w:trHeight w:val="1275"/>
        </w:trPr>
        <w:tc>
          <w:tcPr>
            <w:tcW w:w="3109" w:type="dxa"/>
            <w:tcBorders>
              <w:top w:val="nil"/>
              <w:left w:val="single" w:sz="4" w:space="0" w:color="auto"/>
              <w:bottom w:val="single" w:sz="8" w:space="0" w:color="auto"/>
              <w:right w:val="single" w:sz="8" w:space="0" w:color="auto"/>
            </w:tcBorders>
            <w:shd w:val="clear" w:color="auto" w:fill="auto"/>
            <w:vAlign w:val="center"/>
            <w:hideMark/>
          </w:tcPr>
          <w:p w14:paraId="7F0B0266" w14:textId="77777777" w:rsidR="00915511" w:rsidRPr="00E3500D" w:rsidRDefault="00915511" w:rsidP="00915511">
            <w:pPr>
              <w:spacing w:after="0" w:line="240" w:lineRule="auto"/>
              <w:rPr>
                <w:rFonts w:ascii="Times New Roman" w:eastAsia="Times New Roman" w:hAnsi="Times New Roman" w:cs="Times New Roman"/>
                <w:color w:val="767171"/>
                <w:sz w:val="24"/>
                <w:szCs w:val="24"/>
                <w:lang w:val="fr-FR" w:eastAsia="es-DO"/>
              </w:rPr>
            </w:pPr>
            <w:r w:rsidRPr="00E3500D">
              <w:rPr>
                <w:rFonts w:ascii="Times New Roman" w:eastAsia="Times New Roman" w:hAnsi="Times New Roman" w:cs="Times New Roman"/>
                <w:color w:val="767171"/>
                <w:sz w:val="24"/>
                <w:szCs w:val="24"/>
                <w:lang w:val="fr-FR" w:eastAsia="es-DO"/>
              </w:rPr>
              <w:t>COMPAGNIE AERIENNE INTER REGIONALE EXPRESS, S.A. (AIR ANTILLES EXPRESS)</w:t>
            </w:r>
          </w:p>
        </w:tc>
        <w:tc>
          <w:tcPr>
            <w:tcW w:w="4819" w:type="dxa"/>
            <w:tcBorders>
              <w:top w:val="nil"/>
              <w:left w:val="nil"/>
              <w:bottom w:val="single" w:sz="8" w:space="0" w:color="auto"/>
              <w:right w:val="single" w:sz="4" w:space="0" w:color="auto"/>
            </w:tcBorders>
            <w:shd w:val="clear" w:color="auto" w:fill="auto"/>
            <w:vAlign w:val="center"/>
            <w:hideMark/>
          </w:tcPr>
          <w:p w14:paraId="6467FC70" w14:textId="77777777" w:rsidR="00915511" w:rsidRPr="006B0D0C" w:rsidRDefault="00915511" w:rsidP="00915511">
            <w:pPr>
              <w:spacing w:after="0" w:line="240" w:lineRule="auto"/>
              <w:rPr>
                <w:rFonts w:ascii="Times New Roman" w:eastAsia="Times New Roman" w:hAnsi="Times New Roman" w:cs="Times New Roman"/>
                <w:color w:val="767171"/>
                <w:sz w:val="24"/>
                <w:szCs w:val="24"/>
                <w:lang w:val="fr-FR" w:eastAsia="es-DO"/>
              </w:rPr>
            </w:pPr>
            <w:r w:rsidRPr="006B0D0C">
              <w:rPr>
                <w:rFonts w:ascii="Times New Roman" w:eastAsia="Times New Roman" w:hAnsi="Times New Roman" w:cs="Times New Roman"/>
                <w:color w:val="767171"/>
                <w:sz w:val="24"/>
                <w:szCs w:val="24"/>
                <w:lang w:val="fr-FR" w:eastAsia="es-DO"/>
              </w:rPr>
              <w:t>Fort de France (TFFF)/Punta Cana (MDPC)/ Pointe à Pitre (</w:t>
            </w:r>
            <w:proofErr w:type="gramStart"/>
            <w:r w:rsidRPr="006B0D0C">
              <w:rPr>
                <w:rFonts w:ascii="Times New Roman" w:eastAsia="Times New Roman" w:hAnsi="Times New Roman" w:cs="Times New Roman"/>
                <w:color w:val="767171"/>
                <w:sz w:val="24"/>
                <w:szCs w:val="24"/>
                <w:lang w:val="fr-FR" w:eastAsia="es-DO"/>
              </w:rPr>
              <w:t xml:space="preserve">TFFR)   </w:t>
            </w:r>
            <w:proofErr w:type="gramEnd"/>
            <w:r w:rsidRPr="006B0D0C">
              <w:rPr>
                <w:rFonts w:ascii="Times New Roman" w:eastAsia="Times New Roman" w:hAnsi="Times New Roman" w:cs="Times New Roman"/>
                <w:color w:val="767171"/>
                <w:sz w:val="24"/>
                <w:szCs w:val="24"/>
                <w:lang w:val="fr-FR" w:eastAsia="es-DO"/>
              </w:rPr>
              <w:t xml:space="preserve">                                                            Pointe à Pitre (TFFR) /Punta Cana (MDPC)/ Fort de France (TFFF).</w:t>
            </w:r>
          </w:p>
        </w:tc>
      </w:tr>
      <w:tr w:rsidR="00915511" w:rsidRPr="00915511" w14:paraId="50A1F714" w14:textId="77777777" w:rsidTr="000904CF">
        <w:trPr>
          <w:trHeight w:val="645"/>
        </w:trPr>
        <w:tc>
          <w:tcPr>
            <w:tcW w:w="3109" w:type="dxa"/>
            <w:tcBorders>
              <w:top w:val="nil"/>
              <w:left w:val="single" w:sz="4" w:space="0" w:color="auto"/>
              <w:bottom w:val="single" w:sz="8" w:space="0" w:color="auto"/>
              <w:right w:val="single" w:sz="8" w:space="0" w:color="auto"/>
            </w:tcBorders>
            <w:shd w:val="clear" w:color="auto" w:fill="auto"/>
            <w:vAlign w:val="center"/>
            <w:hideMark/>
          </w:tcPr>
          <w:p w14:paraId="7B1D31A4"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 xml:space="preserve">TURPIAL AIRLINES, C.A., </w:t>
            </w:r>
          </w:p>
        </w:tc>
        <w:tc>
          <w:tcPr>
            <w:tcW w:w="4819" w:type="dxa"/>
            <w:tcBorders>
              <w:top w:val="nil"/>
              <w:left w:val="nil"/>
              <w:bottom w:val="single" w:sz="8" w:space="0" w:color="auto"/>
              <w:right w:val="single" w:sz="4" w:space="0" w:color="auto"/>
            </w:tcBorders>
            <w:shd w:val="clear" w:color="auto" w:fill="auto"/>
            <w:vAlign w:val="center"/>
            <w:hideMark/>
          </w:tcPr>
          <w:p w14:paraId="2A065970"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Valencia, Venezuela (SVVA)/Punta Cana (MDPC)/Valencia, Venezuela (SVVA).</w:t>
            </w:r>
          </w:p>
        </w:tc>
      </w:tr>
      <w:tr w:rsidR="00915511" w:rsidRPr="00915511" w14:paraId="3733A819" w14:textId="77777777" w:rsidTr="000904CF">
        <w:trPr>
          <w:trHeight w:val="645"/>
        </w:trPr>
        <w:tc>
          <w:tcPr>
            <w:tcW w:w="3109" w:type="dxa"/>
            <w:tcBorders>
              <w:top w:val="nil"/>
              <w:left w:val="single" w:sz="4" w:space="0" w:color="auto"/>
              <w:bottom w:val="single" w:sz="8" w:space="0" w:color="auto"/>
              <w:right w:val="single" w:sz="8" w:space="0" w:color="auto"/>
            </w:tcBorders>
            <w:shd w:val="clear" w:color="auto" w:fill="auto"/>
            <w:vAlign w:val="center"/>
            <w:hideMark/>
          </w:tcPr>
          <w:p w14:paraId="7090887D"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JETAIR CARIBBEAN, B.V.</w:t>
            </w:r>
          </w:p>
        </w:tc>
        <w:tc>
          <w:tcPr>
            <w:tcW w:w="4819" w:type="dxa"/>
            <w:tcBorders>
              <w:top w:val="nil"/>
              <w:left w:val="nil"/>
              <w:bottom w:val="single" w:sz="8" w:space="0" w:color="auto"/>
              <w:right w:val="single" w:sz="4" w:space="0" w:color="auto"/>
            </w:tcBorders>
            <w:shd w:val="clear" w:color="auto" w:fill="auto"/>
            <w:vAlign w:val="center"/>
            <w:hideMark/>
          </w:tcPr>
          <w:p w14:paraId="73D11586"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Curazao (TNCC)/Punta Cana (MDPC)/Curazao (TNCC</w:t>
            </w:r>
          </w:p>
        </w:tc>
      </w:tr>
      <w:tr w:rsidR="00915511" w:rsidRPr="00915511" w14:paraId="60FB1D98" w14:textId="77777777" w:rsidTr="000904CF">
        <w:trPr>
          <w:trHeight w:val="645"/>
        </w:trPr>
        <w:tc>
          <w:tcPr>
            <w:tcW w:w="3109" w:type="dxa"/>
            <w:tcBorders>
              <w:top w:val="nil"/>
              <w:left w:val="single" w:sz="4" w:space="0" w:color="auto"/>
              <w:bottom w:val="single" w:sz="4" w:space="0" w:color="auto"/>
              <w:right w:val="single" w:sz="8" w:space="0" w:color="auto"/>
            </w:tcBorders>
            <w:shd w:val="clear" w:color="auto" w:fill="auto"/>
            <w:vAlign w:val="center"/>
            <w:hideMark/>
          </w:tcPr>
          <w:p w14:paraId="53C488A5"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RUTAS AÉREAS, C.A. (RUTACA).</w:t>
            </w:r>
          </w:p>
        </w:tc>
        <w:tc>
          <w:tcPr>
            <w:tcW w:w="4819" w:type="dxa"/>
            <w:tcBorders>
              <w:top w:val="nil"/>
              <w:left w:val="nil"/>
              <w:bottom w:val="single" w:sz="4" w:space="0" w:color="auto"/>
              <w:right w:val="single" w:sz="4" w:space="0" w:color="auto"/>
            </w:tcBorders>
            <w:shd w:val="clear" w:color="auto" w:fill="auto"/>
            <w:vAlign w:val="center"/>
            <w:hideMark/>
          </w:tcPr>
          <w:p w14:paraId="35BAF94F" w14:textId="77777777" w:rsidR="00915511" w:rsidRPr="00915511" w:rsidRDefault="00915511" w:rsidP="00915511">
            <w:pPr>
              <w:spacing w:after="0" w:line="240" w:lineRule="auto"/>
              <w:rPr>
                <w:rFonts w:ascii="Times New Roman" w:eastAsia="Times New Roman" w:hAnsi="Times New Roman" w:cs="Times New Roman"/>
                <w:color w:val="767171"/>
                <w:sz w:val="24"/>
                <w:szCs w:val="24"/>
                <w:lang w:eastAsia="es-DO"/>
              </w:rPr>
            </w:pPr>
            <w:r w:rsidRPr="00915511">
              <w:rPr>
                <w:rFonts w:ascii="Times New Roman" w:eastAsia="Times New Roman" w:hAnsi="Times New Roman" w:cs="Times New Roman"/>
                <w:color w:val="767171"/>
                <w:sz w:val="24"/>
                <w:szCs w:val="24"/>
                <w:lang w:eastAsia="es-DO"/>
              </w:rPr>
              <w:t>Maracaibo (SVMC)/Santo Domingo (MDSD)/ Maracaibo (SVMC)</w:t>
            </w:r>
          </w:p>
        </w:tc>
      </w:tr>
    </w:tbl>
    <w:p w14:paraId="782345BB" w14:textId="7C36FCD5" w:rsidR="00915511" w:rsidRPr="00915511" w:rsidRDefault="00915511" w:rsidP="00766F26">
      <w:pPr>
        <w:pStyle w:val="Sinespaciado"/>
        <w:spacing w:line="360" w:lineRule="auto"/>
        <w:jc w:val="both"/>
        <w:rPr>
          <w:rFonts w:eastAsia="Times New Roman"/>
          <w:b/>
          <w:color w:val="767171"/>
          <w:szCs w:val="24"/>
          <w:lang w:val="es-DO" w:eastAsia="es-ES"/>
        </w:rPr>
      </w:pPr>
    </w:p>
    <w:p w14:paraId="648E78C7" w14:textId="48BC5ECE" w:rsidR="00915511" w:rsidRDefault="00915511" w:rsidP="00766F26">
      <w:pPr>
        <w:pStyle w:val="Sinespaciado"/>
        <w:spacing w:line="360" w:lineRule="auto"/>
        <w:jc w:val="both"/>
        <w:rPr>
          <w:rFonts w:eastAsia="Times New Roman"/>
          <w:b/>
          <w:color w:val="767171"/>
          <w:szCs w:val="24"/>
          <w:lang w:eastAsia="es-ES"/>
        </w:rPr>
      </w:pPr>
    </w:p>
    <w:p w14:paraId="7D8DEFFB" w14:textId="493C66A5" w:rsidR="00915511" w:rsidRDefault="00915511" w:rsidP="00766F26">
      <w:pPr>
        <w:pStyle w:val="Sinespaciado"/>
        <w:spacing w:line="360" w:lineRule="auto"/>
        <w:jc w:val="both"/>
        <w:rPr>
          <w:rFonts w:eastAsia="Times New Roman"/>
          <w:b/>
          <w:color w:val="767171"/>
          <w:szCs w:val="24"/>
          <w:lang w:eastAsia="es-ES"/>
        </w:rPr>
      </w:pPr>
    </w:p>
    <w:p w14:paraId="119A9400" w14:textId="388571C6" w:rsidR="00C62DFB" w:rsidRPr="00766F26" w:rsidRDefault="00D44098" w:rsidP="00766F26">
      <w:pPr>
        <w:pStyle w:val="Sinespaciado"/>
        <w:spacing w:line="360" w:lineRule="auto"/>
        <w:jc w:val="center"/>
        <w:rPr>
          <w:rFonts w:ascii="Times" w:eastAsia="Times New Roman" w:hAnsi="Times" w:cs="Times"/>
          <w:b/>
          <w:color w:val="767171"/>
          <w:szCs w:val="24"/>
          <w:lang w:eastAsia="es-ES"/>
        </w:rPr>
      </w:pPr>
      <w:r>
        <w:rPr>
          <w:rFonts w:ascii="Times New Roman" w:eastAsia="Times New Roman" w:hAnsi="Times New Roman" w:cs="Times New Roman"/>
          <w:bCs/>
          <w:color w:val="767171"/>
          <w:sz w:val="24"/>
          <w:szCs w:val="24"/>
          <w:lang w:eastAsia="es-ES"/>
        </w:rPr>
        <w:lastRenderedPageBreak/>
        <w:t>La División de Economía del Transporte Aéreo Evaluó las Programaciones de Vuelos y Diferentes Modificaciones de los Siguientes Operadores Aéreos</w:t>
      </w:r>
      <w:r w:rsidR="00925A21">
        <w:rPr>
          <w:rFonts w:ascii="Times New Roman" w:eastAsia="Times New Roman" w:hAnsi="Times New Roman" w:cs="Times New Roman"/>
          <w:bCs/>
          <w:color w:val="767171"/>
          <w:sz w:val="24"/>
          <w:szCs w:val="24"/>
          <w:lang w:eastAsia="es-ES"/>
        </w:rPr>
        <w:t>:</w:t>
      </w:r>
    </w:p>
    <w:tbl>
      <w:tblPr>
        <w:tblW w:w="8212" w:type="dxa"/>
        <w:tblCellMar>
          <w:left w:w="70" w:type="dxa"/>
          <w:right w:w="70" w:type="dxa"/>
        </w:tblCellMar>
        <w:tblLook w:val="04A0" w:firstRow="1" w:lastRow="0" w:firstColumn="1" w:lastColumn="0" w:noHBand="0" w:noVBand="1"/>
      </w:tblPr>
      <w:tblGrid>
        <w:gridCol w:w="1975"/>
        <w:gridCol w:w="1487"/>
        <w:gridCol w:w="1490"/>
        <w:gridCol w:w="1275"/>
        <w:gridCol w:w="1327"/>
        <w:gridCol w:w="727"/>
      </w:tblGrid>
      <w:tr w:rsidR="00476112" w:rsidRPr="00C62DFB" w14:paraId="1B2140D5" w14:textId="77777777" w:rsidTr="00012B60">
        <w:trPr>
          <w:trHeight w:val="525"/>
        </w:trPr>
        <w:tc>
          <w:tcPr>
            <w:tcW w:w="1975" w:type="dxa"/>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14BC803B" w14:textId="77777777" w:rsidR="00C62DFB" w:rsidRPr="00DD019E" w:rsidRDefault="00C62DFB" w:rsidP="00C62DFB">
            <w:pPr>
              <w:spacing w:after="0" w:line="240" w:lineRule="auto"/>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Operadores aéreos</w:t>
            </w:r>
          </w:p>
        </w:tc>
        <w:tc>
          <w:tcPr>
            <w:tcW w:w="1487" w:type="dxa"/>
            <w:tcBorders>
              <w:top w:val="single" w:sz="8" w:space="0" w:color="auto"/>
              <w:left w:val="nil"/>
              <w:bottom w:val="single" w:sz="8" w:space="0" w:color="auto"/>
              <w:right w:val="single" w:sz="8" w:space="0" w:color="auto"/>
            </w:tcBorders>
            <w:shd w:val="clear" w:color="000000" w:fill="002060"/>
            <w:vAlign w:val="center"/>
            <w:hideMark/>
          </w:tcPr>
          <w:p w14:paraId="1E90243D" w14:textId="77777777" w:rsidR="00C62DFB" w:rsidRPr="00DD019E" w:rsidRDefault="00C62DFB" w:rsidP="00C62DFB">
            <w:pPr>
              <w:spacing w:after="0" w:line="240" w:lineRule="auto"/>
              <w:jc w:val="center"/>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Programación</w:t>
            </w:r>
          </w:p>
        </w:tc>
        <w:tc>
          <w:tcPr>
            <w:tcW w:w="1490" w:type="dxa"/>
            <w:tcBorders>
              <w:top w:val="single" w:sz="8" w:space="0" w:color="auto"/>
              <w:left w:val="nil"/>
              <w:bottom w:val="single" w:sz="8" w:space="0" w:color="auto"/>
              <w:right w:val="single" w:sz="8" w:space="0" w:color="auto"/>
            </w:tcBorders>
            <w:shd w:val="clear" w:color="000000" w:fill="002060"/>
            <w:vAlign w:val="center"/>
            <w:hideMark/>
          </w:tcPr>
          <w:p w14:paraId="1ACAF29B" w14:textId="77777777" w:rsidR="00C62DFB" w:rsidRPr="00DD019E" w:rsidRDefault="00C62DFB" w:rsidP="00C62DFB">
            <w:pPr>
              <w:spacing w:after="0" w:line="240" w:lineRule="auto"/>
              <w:jc w:val="center"/>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Modificación</w:t>
            </w:r>
          </w:p>
        </w:tc>
        <w:tc>
          <w:tcPr>
            <w:tcW w:w="1275" w:type="dxa"/>
            <w:tcBorders>
              <w:top w:val="single" w:sz="8" w:space="0" w:color="auto"/>
              <w:left w:val="nil"/>
              <w:bottom w:val="single" w:sz="8" w:space="0" w:color="auto"/>
              <w:right w:val="single" w:sz="8" w:space="0" w:color="auto"/>
            </w:tcBorders>
            <w:shd w:val="clear" w:color="000000" w:fill="002060"/>
            <w:vAlign w:val="center"/>
            <w:hideMark/>
          </w:tcPr>
          <w:p w14:paraId="76C9F1DB" w14:textId="77777777" w:rsidR="00C62DFB" w:rsidRPr="00DD019E" w:rsidRDefault="00C62DFB" w:rsidP="00C62DFB">
            <w:pPr>
              <w:spacing w:after="0" w:line="240" w:lineRule="auto"/>
              <w:jc w:val="center"/>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Vuelos adicionales</w:t>
            </w:r>
          </w:p>
        </w:tc>
        <w:tc>
          <w:tcPr>
            <w:tcW w:w="1327" w:type="dxa"/>
            <w:tcBorders>
              <w:top w:val="single" w:sz="8" w:space="0" w:color="auto"/>
              <w:left w:val="nil"/>
              <w:bottom w:val="single" w:sz="8" w:space="0" w:color="auto"/>
              <w:right w:val="single" w:sz="8" w:space="0" w:color="auto"/>
            </w:tcBorders>
            <w:shd w:val="clear" w:color="000000" w:fill="002060"/>
            <w:vAlign w:val="center"/>
            <w:hideMark/>
          </w:tcPr>
          <w:p w14:paraId="3C505EB0" w14:textId="77777777" w:rsidR="00C62DFB" w:rsidRPr="00DD019E" w:rsidRDefault="00C62DFB" w:rsidP="00C62DFB">
            <w:pPr>
              <w:spacing w:after="0" w:line="240" w:lineRule="auto"/>
              <w:jc w:val="center"/>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Cancelación</w:t>
            </w:r>
          </w:p>
        </w:tc>
        <w:tc>
          <w:tcPr>
            <w:tcW w:w="658" w:type="dxa"/>
            <w:tcBorders>
              <w:top w:val="single" w:sz="8" w:space="0" w:color="auto"/>
              <w:left w:val="nil"/>
              <w:bottom w:val="single" w:sz="8" w:space="0" w:color="auto"/>
              <w:right w:val="single" w:sz="8" w:space="0" w:color="auto"/>
            </w:tcBorders>
            <w:shd w:val="clear" w:color="000000" w:fill="002060"/>
            <w:vAlign w:val="center"/>
            <w:hideMark/>
          </w:tcPr>
          <w:p w14:paraId="724D50CA" w14:textId="77777777" w:rsidR="00C62DFB" w:rsidRPr="00DD019E" w:rsidRDefault="00C62DFB" w:rsidP="00C62DFB">
            <w:pPr>
              <w:spacing w:after="0" w:line="240" w:lineRule="auto"/>
              <w:jc w:val="center"/>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Tarifa</w:t>
            </w:r>
          </w:p>
        </w:tc>
      </w:tr>
      <w:tr w:rsidR="00476112" w:rsidRPr="00C62DFB" w14:paraId="6C48E178" w14:textId="77777777" w:rsidTr="00012B60">
        <w:trPr>
          <w:trHeight w:val="330"/>
        </w:trPr>
        <w:tc>
          <w:tcPr>
            <w:tcW w:w="1975" w:type="dxa"/>
            <w:tcBorders>
              <w:top w:val="nil"/>
              <w:left w:val="single" w:sz="8" w:space="0" w:color="auto"/>
              <w:bottom w:val="single" w:sz="8" w:space="0" w:color="auto"/>
              <w:right w:val="single" w:sz="8" w:space="0" w:color="auto"/>
            </w:tcBorders>
            <w:shd w:val="clear" w:color="auto" w:fill="auto"/>
            <w:vAlign w:val="center"/>
            <w:hideMark/>
          </w:tcPr>
          <w:p w14:paraId="65C0F123"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proofErr w:type="spellStart"/>
            <w:r w:rsidRPr="00C62DFB">
              <w:rPr>
                <w:rFonts w:ascii="Times New Roman" w:eastAsia="Times New Roman" w:hAnsi="Times New Roman" w:cs="Times New Roman"/>
                <w:color w:val="767171"/>
                <w:sz w:val="24"/>
                <w:szCs w:val="24"/>
                <w:lang w:val="es-ES" w:eastAsia="es-DO"/>
              </w:rPr>
              <w:t>Intercaribbean</w:t>
            </w:r>
            <w:proofErr w:type="spellEnd"/>
            <w:r w:rsidRPr="00C62DFB">
              <w:rPr>
                <w:rFonts w:ascii="Times New Roman" w:eastAsia="Times New Roman" w:hAnsi="Times New Roman" w:cs="Times New Roman"/>
                <w:color w:val="767171"/>
                <w:sz w:val="24"/>
                <w:szCs w:val="24"/>
                <w:lang w:val="es-ES" w:eastAsia="es-DO"/>
              </w:rPr>
              <w:t xml:space="preserve"> Airways, LTD (P.O)</w:t>
            </w:r>
          </w:p>
        </w:tc>
        <w:tc>
          <w:tcPr>
            <w:tcW w:w="1487" w:type="dxa"/>
            <w:tcBorders>
              <w:top w:val="nil"/>
              <w:left w:val="nil"/>
              <w:bottom w:val="single" w:sz="8" w:space="0" w:color="auto"/>
              <w:right w:val="single" w:sz="8" w:space="0" w:color="auto"/>
            </w:tcBorders>
            <w:shd w:val="clear" w:color="auto" w:fill="auto"/>
            <w:noWrap/>
            <w:vAlign w:val="center"/>
            <w:hideMark/>
          </w:tcPr>
          <w:p w14:paraId="35EFA9AD"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490" w:type="dxa"/>
            <w:tcBorders>
              <w:top w:val="nil"/>
              <w:left w:val="nil"/>
              <w:bottom w:val="single" w:sz="8" w:space="0" w:color="auto"/>
              <w:right w:val="single" w:sz="8" w:space="0" w:color="auto"/>
            </w:tcBorders>
            <w:shd w:val="clear" w:color="auto" w:fill="auto"/>
            <w:noWrap/>
            <w:vAlign w:val="bottom"/>
            <w:hideMark/>
          </w:tcPr>
          <w:p w14:paraId="464D2325"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275" w:type="dxa"/>
            <w:tcBorders>
              <w:top w:val="nil"/>
              <w:left w:val="nil"/>
              <w:bottom w:val="single" w:sz="8" w:space="0" w:color="auto"/>
              <w:right w:val="single" w:sz="8" w:space="0" w:color="auto"/>
            </w:tcBorders>
            <w:shd w:val="clear" w:color="auto" w:fill="auto"/>
            <w:noWrap/>
            <w:vAlign w:val="bottom"/>
            <w:hideMark/>
          </w:tcPr>
          <w:p w14:paraId="184A1F5B"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327" w:type="dxa"/>
            <w:tcBorders>
              <w:top w:val="nil"/>
              <w:left w:val="nil"/>
              <w:bottom w:val="single" w:sz="8" w:space="0" w:color="auto"/>
              <w:right w:val="single" w:sz="8" w:space="0" w:color="auto"/>
            </w:tcBorders>
            <w:shd w:val="clear" w:color="auto" w:fill="auto"/>
            <w:noWrap/>
            <w:vAlign w:val="bottom"/>
            <w:hideMark/>
          </w:tcPr>
          <w:p w14:paraId="6EA1A286"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658" w:type="dxa"/>
            <w:tcBorders>
              <w:top w:val="nil"/>
              <w:left w:val="nil"/>
              <w:bottom w:val="single" w:sz="8" w:space="0" w:color="auto"/>
              <w:right w:val="single" w:sz="8" w:space="0" w:color="auto"/>
            </w:tcBorders>
            <w:shd w:val="clear" w:color="auto" w:fill="auto"/>
            <w:noWrap/>
            <w:vAlign w:val="bottom"/>
            <w:hideMark/>
          </w:tcPr>
          <w:p w14:paraId="49E4DEEC"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r>
      <w:tr w:rsidR="00476112" w:rsidRPr="00C62DFB" w14:paraId="5CC65D47" w14:textId="77777777" w:rsidTr="00012B60">
        <w:trPr>
          <w:trHeight w:val="330"/>
        </w:trPr>
        <w:tc>
          <w:tcPr>
            <w:tcW w:w="1975" w:type="dxa"/>
            <w:tcBorders>
              <w:top w:val="nil"/>
              <w:left w:val="single" w:sz="8" w:space="0" w:color="auto"/>
              <w:bottom w:val="single" w:sz="8" w:space="0" w:color="auto"/>
              <w:right w:val="single" w:sz="8" w:space="0" w:color="auto"/>
            </w:tcBorders>
            <w:shd w:val="clear" w:color="auto" w:fill="auto"/>
            <w:vAlign w:val="center"/>
            <w:hideMark/>
          </w:tcPr>
          <w:p w14:paraId="42FE9B59"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GB" w:eastAsia="es-DO"/>
              </w:rPr>
            </w:pPr>
            <w:r w:rsidRPr="00C62DFB">
              <w:rPr>
                <w:rFonts w:ascii="Times New Roman" w:eastAsia="Times New Roman" w:hAnsi="Times New Roman" w:cs="Times New Roman"/>
                <w:color w:val="767171"/>
                <w:sz w:val="24"/>
                <w:szCs w:val="24"/>
                <w:lang w:val="en-GB" w:eastAsia="es-DO"/>
              </w:rPr>
              <w:t>Southwest Airlines, CO. (P.O)</w:t>
            </w:r>
          </w:p>
        </w:tc>
        <w:tc>
          <w:tcPr>
            <w:tcW w:w="1487" w:type="dxa"/>
            <w:tcBorders>
              <w:top w:val="nil"/>
              <w:left w:val="nil"/>
              <w:bottom w:val="single" w:sz="8" w:space="0" w:color="auto"/>
              <w:right w:val="single" w:sz="8" w:space="0" w:color="auto"/>
            </w:tcBorders>
            <w:shd w:val="clear" w:color="auto" w:fill="auto"/>
            <w:noWrap/>
            <w:vAlign w:val="center"/>
            <w:hideMark/>
          </w:tcPr>
          <w:p w14:paraId="3C9A8EC2"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490" w:type="dxa"/>
            <w:tcBorders>
              <w:top w:val="nil"/>
              <w:left w:val="nil"/>
              <w:bottom w:val="single" w:sz="8" w:space="0" w:color="auto"/>
              <w:right w:val="single" w:sz="8" w:space="0" w:color="auto"/>
            </w:tcBorders>
            <w:shd w:val="clear" w:color="auto" w:fill="auto"/>
            <w:noWrap/>
            <w:vAlign w:val="bottom"/>
            <w:hideMark/>
          </w:tcPr>
          <w:p w14:paraId="106371C2"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275" w:type="dxa"/>
            <w:tcBorders>
              <w:top w:val="nil"/>
              <w:left w:val="nil"/>
              <w:bottom w:val="single" w:sz="8" w:space="0" w:color="auto"/>
              <w:right w:val="single" w:sz="8" w:space="0" w:color="auto"/>
            </w:tcBorders>
            <w:shd w:val="clear" w:color="auto" w:fill="auto"/>
            <w:noWrap/>
            <w:vAlign w:val="bottom"/>
            <w:hideMark/>
          </w:tcPr>
          <w:p w14:paraId="520FEBAE"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327" w:type="dxa"/>
            <w:tcBorders>
              <w:top w:val="nil"/>
              <w:left w:val="nil"/>
              <w:bottom w:val="single" w:sz="8" w:space="0" w:color="auto"/>
              <w:right w:val="single" w:sz="8" w:space="0" w:color="auto"/>
            </w:tcBorders>
            <w:shd w:val="clear" w:color="auto" w:fill="auto"/>
            <w:noWrap/>
            <w:vAlign w:val="bottom"/>
            <w:hideMark/>
          </w:tcPr>
          <w:p w14:paraId="47D141A3"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658" w:type="dxa"/>
            <w:tcBorders>
              <w:top w:val="nil"/>
              <w:left w:val="nil"/>
              <w:bottom w:val="single" w:sz="8" w:space="0" w:color="auto"/>
              <w:right w:val="single" w:sz="8" w:space="0" w:color="auto"/>
            </w:tcBorders>
            <w:shd w:val="clear" w:color="auto" w:fill="auto"/>
            <w:noWrap/>
            <w:vAlign w:val="bottom"/>
            <w:hideMark/>
          </w:tcPr>
          <w:p w14:paraId="41CFD25F"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r>
      <w:tr w:rsidR="00476112" w:rsidRPr="00C62DFB" w14:paraId="3F6F28F1" w14:textId="77777777" w:rsidTr="00012B60">
        <w:trPr>
          <w:trHeight w:val="645"/>
        </w:trPr>
        <w:tc>
          <w:tcPr>
            <w:tcW w:w="1975" w:type="dxa"/>
            <w:tcBorders>
              <w:top w:val="nil"/>
              <w:left w:val="single" w:sz="8" w:space="0" w:color="auto"/>
              <w:bottom w:val="single" w:sz="8" w:space="0" w:color="auto"/>
              <w:right w:val="single" w:sz="8" w:space="0" w:color="auto"/>
            </w:tcBorders>
            <w:shd w:val="clear" w:color="auto" w:fill="auto"/>
            <w:vAlign w:val="center"/>
            <w:hideMark/>
          </w:tcPr>
          <w:p w14:paraId="40F553AB"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Compañía Panameña de Aviación S.A. (Copa Airlines) (P.O)</w:t>
            </w:r>
          </w:p>
        </w:tc>
        <w:tc>
          <w:tcPr>
            <w:tcW w:w="1487" w:type="dxa"/>
            <w:tcBorders>
              <w:top w:val="nil"/>
              <w:left w:val="nil"/>
              <w:bottom w:val="single" w:sz="8" w:space="0" w:color="auto"/>
              <w:right w:val="single" w:sz="8" w:space="0" w:color="auto"/>
            </w:tcBorders>
            <w:shd w:val="clear" w:color="auto" w:fill="auto"/>
            <w:noWrap/>
            <w:vAlign w:val="center"/>
            <w:hideMark/>
          </w:tcPr>
          <w:p w14:paraId="1E97B006"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490" w:type="dxa"/>
            <w:tcBorders>
              <w:top w:val="nil"/>
              <w:left w:val="nil"/>
              <w:bottom w:val="single" w:sz="8" w:space="0" w:color="auto"/>
              <w:right w:val="single" w:sz="8" w:space="0" w:color="auto"/>
            </w:tcBorders>
            <w:shd w:val="clear" w:color="auto" w:fill="auto"/>
            <w:noWrap/>
            <w:vAlign w:val="center"/>
            <w:hideMark/>
          </w:tcPr>
          <w:p w14:paraId="3C48950C"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275" w:type="dxa"/>
            <w:tcBorders>
              <w:top w:val="nil"/>
              <w:left w:val="nil"/>
              <w:bottom w:val="single" w:sz="8" w:space="0" w:color="auto"/>
              <w:right w:val="single" w:sz="8" w:space="0" w:color="auto"/>
            </w:tcBorders>
            <w:shd w:val="clear" w:color="auto" w:fill="auto"/>
            <w:noWrap/>
            <w:vAlign w:val="center"/>
            <w:hideMark/>
          </w:tcPr>
          <w:p w14:paraId="478AB00C"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327" w:type="dxa"/>
            <w:tcBorders>
              <w:top w:val="nil"/>
              <w:left w:val="nil"/>
              <w:bottom w:val="single" w:sz="8" w:space="0" w:color="auto"/>
              <w:right w:val="single" w:sz="8" w:space="0" w:color="auto"/>
            </w:tcBorders>
            <w:shd w:val="clear" w:color="auto" w:fill="auto"/>
            <w:noWrap/>
            <w:vAlign w:val="bottom"/>
            <w:hideMark/>
          </w:tcPr>
          <w:p w14:paraId="2E90892A"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658" w:type="dxa"/>
            <w:tcBorders>
              <w:top w:val="nil"/>
              <w:left w:val="nil"/>
              <w:bottom w:val="single" w:sz="8" w:space="0" w:color="auto"/>
              <w:right w:val="single" w:sz="8" w:space="0" w:color="auto"/>
            </w:tcBorders>
            <w:shd w:val="clear" w:color="auto" w:fill="auto"/>
            <w:noWrap/>
            <w:vAlign w:val="bottom"/>
            <w:hideMark/>
          </w:tcPr>
          <w:p w14:paraId="79EACAB3"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r>
      <w:tr w:rsidR="00476112" w:rsidRPr="00C62DFB" w14:paraId="58530936" w14:textId="77777777" w:rsidTr="00012B60">
        <w:trPr>
          <w:trHeight w:val="330"/>
        </w:trPr>
        <w:tc>
          <w:tcPr>
            <w:tcW w:w="1975" w:type="dxa"/>
            <w:tcBorders>
              <w:top w:val="nil"/>
              <w:left w:val="single" w:sz="8" w:space="0" w:color="auto"/>
              <w:bottom w:val="single" w:sz="8" w:space="0" w:color="auto"/>
              <w:right w:val="single" w:sz="8" w:space="0" w:color="auto"/>
            </w:tcBorders>
            <w:shd w:val="clear" w:color="auto" w:fill="auto"/>
            <w:vAlign w:val="center"/>
            <w:hideMark/>
          </w:tcPr>
          <w:p w14:paraId="26827F64"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GB" w:eastAsia="es-DO"/>
              </w:rPr>
            </w:pPr>
            <w:r w:rsidRPr="00C62DFB">
              <w:rPr>
                <w:rFonts w:ascii="Times New Roman" w:eastAsia="Times New Roman" w:hAnsi="Times New Roman" w:cs="Times New Roman"/>
                <w:color w:val="767171"/>
                <w:sz w:val="24"/>
                <w:szCs w:val="24"/>
                <w:lang w:val="en-GB" w:eastAsia="es-DO"/>
              </w:rPr>
              <w:t>Delta Air Lines, INC. (P.O)</w:t>
            </w:r>
          </w:p>
        </w:tc>
        <w:tc>
          <w:tcPr>
            <w:tcW w:w="1487" w:type="dxa"/>
            <w:tcBorders>
              <w:top w:val="nil"/>
              <w:left w:val="nil"/>
              <w:bottom w:val="single" w:sz="8" w:space="0" w:color="auto"/>
              <w:right w:val="single" w:sz="8" w:space="0" w:color="auto"/>
            </w:tcBorders>
            <w:shd w:val="clear" w:color="auto" w:fill="auto"/>
            <w:noWrap/>
            <w:vAlign w:val="center"/>
            <w:hideMark/>
          </w:tcPr>
          <w:p w14:paraId="775DF0FF"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490" w:type="dxa"/>
            <w:tcBorders>
              <w:top w:val="nil"/>
              <w:left w:val="nil"/>
              <w:bottom w:val="single" w:sz="8" w:space="0" w:color="auto"/>
              <w:right w:val="single" w:sz="8" w:space="0" w:color="auto"/>
            </w:tcBorders>
            <w:shd w:val="clear" w:color="auto" w:fill="auto"/>
            <w:noWrap/>
            <w:vAlign w:val="bottom"/>
            <w:hideMark/>
          </w:tcPr>
          <w:p w14:paraId="69F36663"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275" w:type="dxa"/>
            <w:tcBorders>
              <w:top w:val="nil"/>
              <w:left w:val="nil"/>
              <w:bottom w:val="single" w:sz="8" w:space="0" w:color="auto"/>
              <w:right w:val="single" w:sz="8" w:space="0" w:color="auto"/>
            </w:tcBorders>
            <w:shd w:val="clear" w:color="auto" w:fill="auto"/>
            <w:noWrap/>
            <w:vAlign w:val="bottom"/>
            <w:hideMark/>
          </w:tcPr>
          <w:p w14:paraId="39ABD8A1"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327" w:type="dxa"/>
            <w:tcBorders>
              <w:top w:val="nil"/>
              <w:left w:val="nil"/>
              <w:bottom w:val="single" w:sz="8" w:space="0" w:color="auto"/>
              <w:right w:val="single" w:sz="8" w:space="0" w:color="auto"/>
            </w:tcBorders>
            <w:shd w:val="clear" w:color="auto" w:fill="auto"/>
            <w:noWrap/>
            <w:vAlign w:val="bottom"/>
            <w:hideMark/>
          </w:tcPr>
          <w:p w14:paraId="10A26B36"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658" w:type="dxa"/>
            <w:tcBorders>
              <w:top w:val="nil"/>
              <w:left w:val="nil"/>
              <w:bottom w:val="single" w:sz="8" w:space="0" w:color="auto"/>
              <w:right w:val="single" w:sz="8" w:space="0" w:color="auto"/>
            </w:tcBorders>
            <w:shd w:val="clear" w:color="auto" w:fill="auto"/>
            <w:noWrap/>
            <w:vAlign w:val="center"/>
            <w:hideMark/>
          </w:tcPr>
          <w:p w14:paraId="41F7BE79"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r>
      <w:tr w:rsidR="00476112" w:rsidRPr="00C62DFB" w14:paraId="52AF3679" w14:textId="77777777" w:rsidTr="00012B60">
        <w:trPr>
          <w:trHeight w:val="330"/>
        </w:trPr>
        <w:tc>
          <w:tcPr>
            <w:tcW w:w="1975" w:type="dxa"/>
            <w:tcBorders>
              <w:top w:val="nil"/>
              <w:left w:val="single" w:sz="8" w:space="0" w:color="auto"/>
              <w:bottom w:val="single" w:sz="8" w:space="0" w:color="auto"/>
              <w:right w:val="single" w:sz="8" w:space="0" w:color="auto"/>
            </w:tcBorders>
            <w:shd w:val="clear" w:color="auto" w:fill="auto"/>
            <w:vAlign w:val="center"/>
            <w:hideMark/>
          </w:tcPr>
          <w:p w14:paraId="049553FB"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GB" w:eastAsia="es-DO"/>
              </w:rPr>
            </w:pPr>
            <w:r w:rsidRPr="00C62DFB">
              <w:rPr>
                <w:rFonts w:ascii="Times New Roman" w:eastAsia="Times New Roman" w:hAnsi="Times New Roman" w:cs="Times New Roman"/>
                <w:color w:val="767171"/>
                <w:sz w:val="24"/>
                <w:szCs w:val="24"/>
                <w:lang w:val="en-GB" w:eastAsia="es-DO"/>
              </w:rPr>
              <w:t>E.W. Discover GmbH. (P.O)</w:t>
            </w:r>
          </w:p>
        </w:tc>
        <w:tc>
          <w:tcPr>
            <w:tcW w:w="1487" w:type="dxa"/>
            <w:tcBorders>
              <w:top w:val="nil"/>
              <w:left w:val="nil"/>
              <w:bottom w:val="single" w:sz="8" w:space="0" w:color="auto"/>
              <w:right w:val="single" w:sz="8" w:space="0" w:color="auto"/>
            </w:tcBorders>
            <w:shd w:val="clear" w:color="auto" w:fill="auto"/>
            <w:noWrap/>
            <w:vAlign w:val="center"/>
            <w:hideMark/>
          </w:tcPr>
          <w:p w14:paraId="6FC38538"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490" w:type="dxa"/>
            <w:tcBorders>
              <w:top w:val="nil"/>
              <w:left w:val="nil"/>
              <w:bottom w:val="single" w:sz="8" w:space="0" w:color="auto"/>
              <w:right w:val="single" w:sz="8" w:space="0" w:color="auto"/>
            </w:tcBorders>
            <w:shd w:val="clear" w:color="auto" w:fill="auto"/>
            <w:noWrap/>
            <w:vAlign w:val="center"/>
            <w:hideMark/>
          </w:tcPr>
          <w:p w14:paraId="3ADAA8A9"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275" w:type="dxa"/>
            <w:tcBorders>
              <w:top w:val="nil"/>
              <w:left w:val="nil"/>
              <w:bottom w:val="single" w:sz="8" w:space="0" w:color="auto"/>
              <w:right w:val="single" w:sz="8" w:space="0" w:color="auto"/>
            </w:tcBorders>
            <w:shd w:val="clear" w:color="auto" w:fill="auto"/>
            <w:noWrap/>
            <w:vAlign w:val="bottom"/>
            <w:hideMark/>
          </w:tcPr>
          <w:p w14:paraId="718523D9"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327" w:type="dxa"/>
            <w:tcBorders>
              <w:top w:val="nil"/>
              <w:left w:val="nil"/>
              <w:bottom w:val="single" w:sz="8" w:space="0" w:color="auto"/>
              <w:right w:val="single" w:sz="8" w:space="0" w:color="auto"/>
            </w:tcBorders>
            <w:shd w:val="clear" w:color="auto" w:fill="auto"/>
            <w:noWrap/>
            <w:vAlign w:val="bottom"/>
            <w:hideMark/>
          </w:tcPr>
          <w:p w14:paraId="1BBD2E7A"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658" w:type="dxa"/>
            <w:tcBorders>
              <w:top w:val="nil"/>
              <w:left w:val="nil"/>
              <w:bottom w:val="single" w:sz="8" w:space="0" w:color="auto"/>
              <w:right w:val="single" w:sz="8" w:space="0" w:color="auto"/>
            </w:tcBorders>
            <w:shd w:val="clear" w:color="auto" w:fill="auto"/>
            <w:noWrap/>
            <w:vAlign w:val="bottom"/>
            <w:hideMark/>
          </w:tcPr>
          <w:p w14:paraId="43ACAE80"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r>
      <w:tr w:rsidR="00476112" w:rsidRPr="00C62DFB" w14:paraId="642C0A65" w14:textId="77777777" w:rsidTr="00012B60">
        <w:trPr>
          <w:trHeight w:val="330"/>
        </w:trPr>
        <w:tc>
          <w:tcPr>
            <w:tcW w:w="1975" w:type="dxa"/>
            <w:tcBorders>
              <w:top w:val="nil"/>
              <w:left w:val="single" w:sz="8" w:space="0" w:color="auto"/>
              <w:bottom w:val="single" w:sz="8" w:space="0" w:color="auto"/>
              <w:right w:val="single" w:sz="8" w:space="0" w:color="auto"/>
            </w:tcBorders>
            <w:shd w:val="clear" w:color="auto" w:fill="auto"/>
            <w:vAlign w:val="center"/>
            <w:hideMark/>
          </w:tcPr>
          <w:p w14:paraId="26C98EDC"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GB" w:eastAsia="es-DO"/>
              </w:rPr>
            </w:pPr>
            <w:r w:rsidRPr="00C62DFB">
              <w:rPr>
                <w:rFonts w:ascii="Times New Roman" w:eastAsia="Times New Roman" w:hAnsi="Times New Roman" w:cs="Times New Roman"/>
                <w:color w:val="767171"/>
                <w:sz w:val="24"/>
                <w:szCs w:val="24"/>
                <w:lang w:val="en-GB" w:eastAsia="es-DO"/>
              </w:rPr>
              <w:t>JetBlue Airways Corporation (P.O)</w:t>
            </w:r>
          </w:p>
        </w:tc>
        <w:tc>
          <w:tcPr>
            <w:tcW w:w="1487" w:type="dxa"/>
            <w:tcBorders>
              <w:top w:val="nil"/>
              <w:left w:val="nil"/>
              <w:bottom w:val="single" w:sz="8" w:space="0" w:color="auto"/>
              <w:right w:val="single" w:sz="8" w:space="0" w:color="auto"/>
            </w:tcBorders>
            <w:shd w:val="clear" w:color="auto" w:fill="auto"/>
            <w:noWrap/>
            <w:vAlign w:val="center"/>
            <w:hideMark/>
          </w:tcPr>
          <w:p w14:paraId="1D7A4BAA"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490" w:type="dxa"/>
            <w:tcBorders>
              <w:top w:val="nil"/>
              <w:left w:val="nil"/>
              <w:bottom w:val="single" w:sz="8" w:space="0" w:color="auto"/>
              <w:right w:val="single" w:sz="8" w:space="0" w:color="auto"/>
            </w:tcBorders>
            <w:shd w:val="clear" w:color="auto" w:fill="auto"/>
            <w:noWrap/>
            <w:vAlign w:val="bottom"/>
            <w:hideMark/>
          </w:tcPr>
          <w:p w14:paraId="77B58601"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275" w:type="dxa"/>
            <w:tcBorders>
              <w:top w:val="nil"/>
              <w:left w:val="nil"/>
              <w:bottom w:val="single" w:sz="8" w:space="0" w:color="auto"/>
              <w:right w:val="single" w:sz="8" w:space="0" w:color="auto"/>
            </w:tcBorders>
            <w:shd w:val="clear" w:color="auto" w:fill="auto"/>
            <w:noWrap/>
            <w:vAlign w:val="bottom"/>
            <w:hideMark/>
          </w:tcPr>
          <w:p w14:paraId="09E2DEFC"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327" w:type="dxa"/>
            <w:tcBorders>
              <w:top w:val="nil"/>
              <w:left w:val="nil"/>
              <w:bottom w:val="single" w:sz="8" w:space="0" w:color="auto"/>
              <w:right w:val="single" w:sz="8" w:space="0" w:color="auto"/>
            </w:tcBorders>
            <w:shd w:val="clear" w:color="auto" w:fill="auto"/>
            <w:noWrap/>
            <w:vAlign w:val="bottom"/>
            <w:hideMark/>
          </w:tcPr>
          <w:p w14:paraId="5F911E85"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658" w:type="dxa"/>
            <w:tcBorders>
              <w:top w:val="nil"/>
              <w:left w:val="nil"/>
              <w:bottom w:val="single" w:sz="8" w:space="0" w:color="auto"/>
              <w:right w:val="single" w:sz="8" w:space="0" w:color="auto"/>
            </w:tcBorders>
            <w:shd w:val="clear" w:color="auto" w:fill="auto"/>
            <w:noWrap/>
            <w:vAlign w:val="center"/>
            <w:hideMark/>
          </w:tcPr>
          <w:p w14:paraId="5D4CBE43"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r>
      <w:tr w:rsidR="00476112" w:rsidRPr="00C62DFB" w14:paraId="28230A1E" w14:textId="77777777" w:rsidTr="00012B60">
        <w:trPr>
          <w:trHeight w:val="330"/>
        </w:trPr>
        <w:tc>
          <w:tcPr>
            <w:tcW w:w="1975" w:type="dxa"/>
            <w:tcBorders>
              <w:top w:val="nil"/>
              <w:left w:val="single" w:sz="8" w:space="0" w:color="auto"/>
              <w:bottom w:val="single" w:sz="8" w:space="0" w:color="auto"/>
              <w:right w:val="single" w:sz="8" w:space="0" w:color="auto"/>
            </w:tcBorders>
            <w:shd w:val="clear" w:color="auto" w:fill="auto"/>
            <w:vAlign w:val="center"/>
            <w:hideMark/>
          </w:tcPr>
          <w:p w14:paraId="0897C0C7"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Iberia Operadora (P.O)</w:t>
            </w:r>
          </w:p>
        </w:tc>
        <w:tc>
          <w:tcPr>
            <w:tcW w:w="1487" w:type="dxa"/>
            <w:tcBorders>
              <w:top w:val="nil"/>
              <w:left w:val="nil"/>
              <w:bottom w:val="single" w:sz="8" w:space="0" w:color="auto"/>
              <w:right w:val="single" w:sz="8" w:space="0" w:color="auto"/>
            </w:tcBorders>
            <w:shd w:val="clear" w:color="auto" w:fill="auto"/>
            <w:noWrap/>
            <w:vAlign w:val="center"/>
            <w:hideMark/>
          </w:tcPr>
          <w:p w14:paraId="40CB3DFA"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490" w:type="dxa"/>
            <w:tcBorders>
              <w:top w:val="nil"/>
              <w:left w:val="nil"/>
              <w:bottom w:val="single" w:sz="8" w:space="0" w:color="auto"/>
              <w:right w:val="single" w:sz="8" w:space="0" w:color="auto"/>
            </w:tcBorders>
            <w:shd w:val="clear" w:color="auto" w:fill="auto"/>
            <w:noWrap/>
            <w:vAlign w:val="center"/>
            <w:hideMark/>
          </w:tcPr>
          <w:p w14:paraId="501575B0"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275" w:type="dxa"/>
            <w:tcBorders>
              <w:top w:val="nil"/>
              <w:left w:val="nil"/>
              <w:bottom w:val="single" w:sz="8" w:space="0" w:color="auto"/>
              <w:right w:val="single" w:sz="8" w:space="0" w:color="auto"/>
            </w:tcBorders>
            <w:shd w:val="clear" w:color="auto" w:fill="auto"/>
            <w:noWrap/>
            <w:vAlign w:val="bottom"/>
            <w:hideMark/>
          </w:tcPr>
          <w:p w14:paraId="6250C0EB"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327" w:type="dxa"/>
            <w:tcBorders>
              <w:top w:val="nil"/>
              <w:left w:val="nil"/>
              <w:bottom w:val="single" w:sz="8" w:space="0" w:color="auto"/>
              <w:right w:val="single" w:sz="8" w:space="0" w:color="auto"/>
            </w:tcBorders>
            <w:shd w:val="clear" w:color="auto" w:fill="auto"/>
            <w:noWrap/>
            <w:vAlign w:val="bottom"/>
            <w:hideMark/>
          </w:tcPr>
          <w:p w14:paraId="4F05EB5C"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658" w:type="dxa"/>
            <w:tcBorders>
              <w:top w:val="nil"/>
              <w:left w:val="nil"/>
              <w:bottom w:val="single" w:sz="8" w:space="0" w:color="auto"/>
              <w:right w:val="single" w:sz="8" w:space="0" w:color="auto"/>
            </w:tcBorders>
            <w:shd w:val="clear" w:color="auto" w:fill="auto"/>
            <w:noWrap/>
            <w:vAlign w:val="bottom"/>
            <w:hideMark/>
          </w:tcPr>
          <w:p w14:paraId="31230928"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r>
      <w:tr w:rsidR="00476112" w:rsidRPr="00C62DFB" w14:paraId="06A54DF7" w14:textId="77777777" w:rsidTr="00012B60">
        <w:trPr>
          <w:trHeight w:val="330"/>
        </w:trPr>
        <w:tc>
          <w:tcPr>
            <w:tcW w:w="1975" w:type="dxa"/>
            <w:tcBorders>
              <w:top w:val="nil"/>
              <w:left w:val="single" w:sz="8" w:space="0" w:color="auto"/>
              <w:bottom w:val="single" w:sz="8" w:space="0" w:color="auto"/>
              <w:right w:val="single" w:sz="8" w:space="0" w:color="auto"/>
            </w:tcBorders>
            <w:shd w:val="clear" w:color="auto" w:fill="auto"/>
            <w:vAlign w:val="center"/>
            <w:hideMark/>
          </w:tcPr>
          <w:p w14:paraId="6347D86B"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Air Europa, S.A (P.O)</w:t>
            </w:r>
          </w:p>
        </w:tc>
        <w:tc>
          <w:tcPr>
            <w:tcW w:w="1487" w:type="dxa"/>
            <w:tcBorders>
              <w:top w:val="nil"/>
              <w:left w:val="nil"/>
              <w:bottom w:val="single" w:sz="8" w:space="0" w:color="auto"/>
              <w:right w:val="single" w:sz="8" w:space="0" w:color="auto"/>
            </w:tcBorders>
            <w:shd w:val="clear" w:color="auto" w:fill="auto"/>
            <w:noWrap/>
            <w:vAlign w:val="center"/>
            <w:hideMark/>
          </w:tcPr>
          <w:p w14:paraId="56467190"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490" w:type="dxa"/>
            <w:tcBorders>
              <w:top w:val="nil"/>
              <w:left w:val="nil"/>
              <w:bottom w:val="single" w:sz="8" w:space="0" w:color="auto"/>
              <w:right w:val="single" w:sz="8" w:space="0" w:color="auto"/>
            </w:tcBorders>
            <w:shd w:val="clear" w:color="auto" w:fill="auto"/>
            <w:noWrap/>
            <w:vAlign w:val="center"/>
            <w:hideMark/>
          </w:tcPr>
          <w:p w14:paraId="677F8258"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275" w:type="dxa"/>
            <w:tcBorders>
              <w:top w:val="nil"/>
              <w:left w:val="nil"/>
              <w:bottom w:val="single" w:sz="8" w:space="0" w:color="auto"/>
              <w:right w:val="single" w:sz="8" w:space="0" w:color="auto"/>
            </w:tcBorders>
            <w:shd w:val="clear" w:color="auto" w:fill="auto"/>
            <w:noWrap/>
            <w:vAlign w:val="bottom"/>
            <w:hideMark/>
          </w:tcPr>
          <w:p w14:paraId="21B84C6D"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327" w:type="dxa"/>
            <w:tcBorders>
              <w:top w:val="nil"/>
              <w:left w:val="nil"/>
              <w:bottom w:val="single" w:sz="8" w:space="0" w:color="auto"/>
              <w:right w:val="single" w:sz="8" w:space="0" w:color="auto"/>
            </w:tcBorders>
            <w:shd w:val="clear" w:color="auto" w:fill="auto"/>
            <w:noWrap/>
            <w:vAlign w:val="center"/>
            <w:hideMark/>
          </w:tcPr>
          <w:p w14:paraId="3658BF00"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658" w:type="dxa"/>
            <w:tcBorders>
              <w:top w:val="nil"/>
              <w:left w:val="nil"/>
              <w:bottom w:val="single" w:sz="8" w:space="0" w:color="auto"/>
              <w:right w:val="single" w:sz="8" w:space="0" w:color="auto"/>
            </w:tcBorders>
            <w:shd w:val="clear" w:color="auto" w:fill="auto"/>
            <w:noWrap/>
            <w:vAlign w:val="bottom"/>
            <w:hideMark/>
          </w:tcPr>
          <w:p w14:paraId="05A42ED5"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r>
      <w:tr w:rsidR="00476112" w:rsidRPr="00C62DFB" w14:paraId="718D9371" w14:textId="77777777" w:rsidTr="00012B60">
        <w:trPr>
          <w:trHeight w:val="645"/>
        </w:trPr>
        <w:tc>
          <w:tcPr>
            <w:tcW w:w="1975" w:type="dxa"/>
            <w:tcBorders>
              <w:top w:val="nil"/>
              <w:left w:val="single" w:sz="8" w:space="0" w:color="auto"/>
              <w:bottom w:val="single" w:sz="8" w:space="0" w:color="auto"/>
              <w:right w:val="single" w:sz="8" w:space="0" w:color="auto"/>
            </w:tcBorders>
            <w:shd w:val="clear" w:color="auto" w:fill="auto"/>
            <w:vAlign w:val="center"/>
            <w:hideMark/>
          </w:tcPr>
          <w:p w14:paraId="0EACB322"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Aerovías del Continente Americano, S.A. (AVIANCA) (P.O)</w:t>
            </w:r>
          </w:p>
        </w:tc>
        <w:tc>
          <w:tcPr>
            <w:tcW w:w="1487" w:type="dxa"/>
            <w:tcBorders>
              <w:top w:val="nil"/>
              <w:left w:val="nil"/>
              <w:bottom w:val="single" w:sz="8" w:space="0" w:color="auto"/>
              <w:right w:val="single" w:sz="8" w:space="0" w:color="auto"/>
            </w:tcBorders>
            <w:shd w:val="clear" w:color="auto" w:fill="auto"/>
            <w:noWrap/>
            <w:vAlign w:val="center"/>
            <w:hideMark/>
          </w:tcPr>
          <w:p w14:paraId="1260CDE3"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490" w:type="dxa"/>
            <w:tcBorders>
              <w:top w:val="nil"/>
              <w:left w:val="nil"/>
              <w:bottom w:val="single" w:sz="8" w:space="0" w:color="auto"/>
              <w:right w:val="single" w:sz="8" w:space="0" w:color="auto"/>
            </w:tcBorders>
            <w:shd w:val="clear" w:color="auto" w:fill="auto"/>
            <w:noWrap/>
            <w:vAlign w:val="center"/>
            <w:hideMark/>
          </w:tcPr>
          <w:p w14:paraId="26C7293A"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275" w:type="dxa"/>
            <w:tcBorders>
              <w:top w:val="nil"/>
              <w:left w:val="nil"/>
              <w:bottom w:val="single" w:sz="8" w:space="0" w:color="auto"/>
              <w:right w:val="single" w:sz="8" w:space="0" w:color="auto"/>
            </w:tcBorders>
            <w:shd w:val="clear" w:color="auto" w:fill="auto"/>
            <w:noWrap/>
            <w:vAlign w:val="center"/>
            <w:hideMark/>
          </w:tcPr>
          <w:p w14:paraId="41854C8B"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327" w:type="dxa"/>
            <w:tcBorders>
              <w:top w:val="nil"/>
              <w:left w:val="nil"/>
              <w:bottom w:val="single" w:sz="8" w:space="0" w:color="auto"/>
              <w:right w:val="single" w:sz="8" w:space="0" w:color="auto"/>
            </w:tcBorders>
            <w:shd w:val="clear" w:color="auto" w:fill="auto"/>
            <w:noWrap/>
            <w:vAlign w:val="bottom"/>
            <w:hideMark/>
          </w:tcPr>
          <w:p w14:paraId="31D64C5C"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658" w:type="dxa"/>
            <w:tcBorders>
              <w:top w:val="nil"/>
              <w:left w:val="nil"/>
              <w:bottom w:val="single" w:sz="8" w:space="0" w:color="auto"/>
              <w:right w:val="single" w:sz="8" w:space="0" w:color="auto"/>
            </w:tcBorders>
            <w:shd w:val="clear" w:color="auto" w:fill="auto"/>
            <w:noWrap/>
            <w:vAlign w:val="bottom"/>
            <w:hideMark/>
          </w:tcPr>
          <w:p w14:paraId="053C336D"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r>
      <w:tr w:rsidR="00476112" w:rsidRPr="00C62DFB" w14:paraId="68AA847C" w14:textId="77777777" w:rsidTr="00012B60">
        <w:trPr>
          <w:trHeight w:val="645"/>
        </w:trPr>
        <w:tc>
          <w:tcPr>
            <w:tcW w:w="1975" w:type="dxa"/>
            <w:tcBorders>
              <w:top w:val="nil"/>
              <w:left w:val="single" w:sz="8" w:space="0" w:color="auto"/>
              <w:bottom w:val="single" w:sz="8" w:space="0" w:color="auto"/>
              <w:right w:val="single" w:sz="8" w:space="0" w:color="auto"/>
            </w:tcBorders>
            <w:shd w:val="clear" w:color="auto" w:fill="auto"/>
            <w:vAlign w:val="center"/>
            <w:hideMark/>
          </w:tcPr>
          <w:p w14:paraId="5F5E54C1" w14:textId="77777777" w:rsidR="00C62DFB" w:rsidRPr="00CE6819" w:rsidRDefault="00C62DFB" w:rsidP="00C62DFB">
            <w:pPr>
              <w:spacing w:after="0" w:line="240" w:lineRule="auto"/>
              <w:rPr>
                <w:rFonts w:ascii="Times New Roman" w:eastAsia="Times New Roman" w:hAnsi="Times New Roman" w:cs="Times New Roman"/>
                <w:color w:val="767171"/>
                <w:sz w:val="24"/>
                <w:szCs w:val="24"/>
                <w:lang w:val="en-GB" w:eastAsia="es-DO"/>
              </w:rPr>
            </w:pPr>
            <w:r w:rsidRPr="00CE6819">
              <w:rPr>
                <w:rFonts w:ascii="Times New Roman" w:eastAsia="Times New Roman" w:hAnsi="Times New Roman" w:cs="Times New Roman"/>
                <w:color w:val="767171"/>
                <w:sz w:val="24"/>
                <w:szCs w:val="24"/>
                <w:lang w:val="en-GB" w:eastAsia="es-DO"/>
              </w:rPr>
              <w:t>Tui Airlines Belgium, N.V (TUIFLY) (P.O)</w:t>
            </w:r>
          </w:p>
        </w:tc>
        <w:tc>
          <w:tcPr>
            <w:tcW w:w="1487" w:type="dxa"/>
            <w:tcBorders>
              <w:top w:val="nil"/>
              <w:left w:val="nil"/>
              <w:bottom w:val="single" w:sz="8" w:space="0" w:color="auto"/>
              <w:right w:val="single" w:sz="8" w:space="0" w:color="auto"/>
            </w:tcBorders>
            <w:shd w:val="clear" w:color="auto" w:fill="auto"/>
            <w:noWrap/>
            <w:vAlign w:val="center"/>
            <w:hideMark/>
          </w:tcPr>
          <w:p w14:paraId="40E64FF2"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490" w:type="dxa"/>
            <w:tcBorders>
              <w:top w:val="nil"/>
              <w:left w:val="nil"/>
              <w:bottom w:val="single" w:sz="8" w:space="0" w:color="auto"/>
              <w:right w:val="single" w:sz="8" w:space="0" w:color="auto"/>
            </w:tcBorders>
            <w:shd w:val="clear" w:color="auto" w:fill="auto"/>
            <w:noWrap/>
            <w:vAlign w:val="bottom"/>
            <w:hideMark/>
          </w:tcPr>
          <w:p w14:paraId="5E95DCF7"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275" w:type="dxa"/>
            <w:tcBorders>
              <w:top w:val="nil"/>
              <w:left w:val="nil"/>
              <w:bottom w:val="single" w:sz="8" w:space="0" w:color="auto"/>
              <w:right w:val="single" w:sz="8" w:space="0" w:color="auto"/>
            </w:tcBorders>
            <w:shd w:val="clear" w:color="auto" w:fill="auto"/>
            <w:noWrap/>
            <w:vAlign w:val="bottom"/>
            <w:hideMark/>
          </w:tcPr>
          <w:p w14:paraId="364AD8B5"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327" w:type="dxa"/>
            <w:tcBorders>
              <w:top w:val="nil"/>
              <w:left w:val="nil"/>
              <w:bottom w:val="single" w:sz="8" w:space="0" w:color="auto"/>
              <w:right w:val="single" w:sz="8" w:space="0" w:color="auto"/>
            </w:tcBorders>
            <w:shd w:val="clear" w:color="auto" w:fill="auto"/>
            <w:noWrap/>
            <w:vAlign w:val="bottom"/>
            <w:hideMark/>
          </w:tcPr>
          <w:p w14:paraId="70685D96"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658" w:type="dxa"/>
            <w:tcBorders>
              <w:top w:val="nil"/>
              <w:left w:val="nil"/>
              <w:bottom w:val="single" w:sz="8" w:space="0" w:color="auto"/>
              <w:right w:val="single" w:sz="8" w:space="0" w:color="auto"/>
            </w:tcBorders>
            <w:shd w:val="clear" w:color="auto" w:fill="auto"/>
            <w:noWrap/>
            <w:vAlign w:val="bottom"/>
            <w:hideMark/>
          </w:tcPr>
          <w:p w14:paraId="6EDB286B"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r>
      <w:tr w:rsidR="00476112" w:rsidRPr="00C62DFB" w14:paraId="6D3FE4C6" w14:textId="77777777" w:rsidTr="00012B60">
        <w:trPr>
          <w:trHeight w:val="330"/>
        </w:trPr>
        <w:tc>
          <w:tcPr>
            <w:tcW w:w="1975" w:type="dxa"/>
            <w:tcBorders>
              <w:top w:val="nil"/>
              <w:left w:val="single" w:sz="8" w:space="0" w:color="auto"/>
              <w:bottom w:val="single" w:sz="8" w:space="0" w:color="auto"/>
              <w:right w:val="single" w:sz="8" w:space="0" w:color="auto"/>
            </w:tcBorders>
            <w:shd w:val="clear" w:color="auto" w:fill="auto"/>
            <w:vAlign w:val="center"/>
            <w:hideMark/>
          </w:tcPr>
          <w:p w14:paraId="70A96D60" w14:textId="77777777" w:rsidR="00C62DFB" w:rsidRPr="00CE6819" w:rsidRDefault="00C62DFB" w:rsidP="00C62DFB">
            <w:pPr>
              <w:spacing w:after="0" w:line="240" w:lineRule="auto"/>
              <w:rPr>
                <w:rFonts w:ascii="Times New Roman" w:eastAsia="Times New Roman" w:hAnsi="Times New Roman" w:cs="Times New Roman"/>
                <w:color w:val="767171"/>
                <w:sz w:val="24"/>
                <w:szCs w:val="24"/>
                <w:lang w:val="en-GB" w:eastAsia="es-DO"/>
              </w:rPr>
            </w:pPr>
            <w:r w:rsidRPr="00CE6819">
              <w:rPr>
                <w:rFonts w:ascii="Times New Roman" w:eastAsia="Times New Roman" w:hAnsi="Times New Roman" w:cs="Times New Roman"/>
                <w:color w:val="767171"/>
                <w:sz w:val="24"/>
                <w:szCs w:val="24"/>
                <w:lang w:val="en-GB" w:eastAsia="es-DO"/>
              </w:rPr>
              <w:t>Evelop Airlines S.L. (P.O)</w:t>
            </w:r>
          </w:p>
        </w:tc>
        <w:tc>
          <w:tcPr>
            <w:tcW w:w="1487" w:type="dxa"/>
            <w:tcBorders>
              <w:top w:val="nil"/>
              <w:left w:val="nil"/>
              <w:bottom w:val="single" w:sz="8" w:space="0" w:color="auto"/>
              <w:right w:val="single" w:sz="8" w:space="0" w:color="auto"/>
            </w:tcBorders>
            <w:shd w:val="clear" w:color="auto" w:fill="auto"/>
            <w:noWrap/>
            <w:vAlign w:val="center"/>
            <w:hideMark/>
          </w:tcPr>
          <w:p w14:paraId="2ED5DE08"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490" w:type="dxa"/>
            <w:tcBorders>
              <w:top w:val="nil"/>
              <w:left w:val="nil"/>
              <w:bottom w:val="single" w:sz="8" w:space="0" w:color="auto"/>
              <w:right w:val="single" w:sz="8" w:space="0" w:color="auto"/>
            </w:tcBorders>
            <w:shd w:val="clear" w:color="auto" w:fill="auto"/>
            <w:noWrap/>
            <w:vAlign w:val="bottom"/>
            <w:hideMark/>
          </w:tcPr>
          <w:p w14:paraId="5DB3B0F2"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275" w:type="dxa"/>
            <w:tcBorders>
              <w:top w:val="nil"/>
              <w:left w:val="nil"/>
              <w:bottom w:val="single" w:sz="8" w:space="0" w:color="auto"/>
              <w:right w:val="single" w:sz="8" w:space="0" w:color="auto"/>
            </w:tcBorders>
            <w:shd w:val="clear" w:color="auto" w:fill="auto"/>
            <w:noWrap/>
            <w:vAlign w:val="bottom"/>
            <w:hideMark/>
          </w:tcPr>
          <w:p w14:paraId="51981E29"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327" w:type="dxa"/>
            <w:tcBorders>
              <w:top w:val="nil"/>
              <w:left w:val="nil"/>
              <w:bottom w:val="single" w:sz="8" w:space="0" w:color="auto"/>
              <w:right w:val="single" w:sz="8" w:space="0" w:color="auto"/>
            </w:tcBorders>
            <w:shd w:val="clear" w:color="auto" w:fill="auto"/>
            <w:noWrap/>
            <w:vAlign w:val="bottom"/>
            <w:hideMark/>
          </w:tcPr>
          <w:p w14:paraId="53C9FA76"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658" w:type="dxa"/>
            <w:tcBorders>
              <w:top w:val="nil"/>
              <w:left w:val="nil"/>
              <w:bottom w:val="single" w:sz="8" w:space="0" w:color="auto"/>
              <w:right w:val="single" w:sz="8" w:space="0" w:color="auto"/>
            </w:tcBorders>
            <w:shd w:val="clear" w:color="auto" w:fill="auto"/>
            <w:noWrap/>
            <w:vAlign w:val="bottom"/>
            <w:hideMark/>
          </w:tcPr>
          <w:p w14:paraId="069A6C78"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r>
      <w:tr w:rsidR="00476112" w:rsidRPr="00C62DFB" w14:paraId="52A7360B" w14:textId="77777777" w:rsidTr="00012B60">
        <w:trPr>
          <w:trHeight w:val="330"/>
        </w:trPr>
        <w:tc>
          <w:tcPr>
            <w:tcW w:w="1975" w:type="dxa"/>
            <w:tcBorders>
              <w:top w:val="nil"/>
              <w:left w:val="single" w:sz="8" w:space="0" w:color="auto"/>
              <w:bottom w:val="single" w:sz="8" w:space="0" w:color="auto"/>
              <w:right w:val="single" w:sz="8" w:space="0" w:color="auto"/>
            </w:tcBorders>
            <w:shd w:val="clear" w:color="auto" w:fill="auto"/>
            <w:vAlign w:val="center"/>
            <w:hideMark/>
          </w:tcPr>
          <w:p w14:paraId="47386E13" w14:textId="77777777" w:rsidR="00C62DFB" w:rsidRPr="00CE6819" w:rsidRDefault="00C62DFB" w:rsidP="00C62DFB">
            <w:pPr>
              <w:spacing w:after="0" w:line="240" w:lineRule="auto"/>
              <w:rPr>
                <w:rFonts w:ascii="Times New Roman" w:eastAsia="Times New Roman" w:hAnsi="Times New Roman" w:cs="Times New Roman"/>
                <w:color w:val="767171"/>
                <w:sz w:val="24"/>
                <w:szCs w:val="24"/>
                <w:lang w:val="en-GB" w:eastAsia="es-DO"/>
              </w:rPr>
            </w:pPr>
            <w:r w:rsidRPr="00CE6819">
              <w:rPr>
                <w:rFonts w:ascii="Times New Roman" w:eastAsia="Times New Roman" w:hAnsi="Times New Roman" w:cs="Times New Roman"/>
                <w:color w:val="767171"/>
                <w:sz w:val="24"/>
                <w:szCs w:val="24"/>
                <w:lang w:val="en-GB" w:eastAsia="es-DO"/>
              </w:rPr>
              <w:t>Orbest, S.A. (P.O)</w:t>
            </w:r>
          </w:p>
        </w:tc>
        <w:tc>
          <w:tcPr>
            <w:tcW w:w="1487" w:type="dxa"/>
            <w:tcBorders>
              <w:top w:val="nil"/>
              <w:left w:val="nil"/>
              <w:bottom w:val="single" w:sz="8" w:space="0" w:color="auto"/>
              <w:right w:val="single" w:sz="8" w:space="0" w:color="auto"/>
            </w:tcBorders>
            <w:shd w:val="clear" w:color="auto" w:fill="auto"/>
            <w:noWrap/>
            <w:vAlign w:val="center"/>
            <w:hideMark/>
          </w:tcPr>
          <w:p w14:paraId="5AE3A957"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490" w:type="dxa"/>
            <w:tcBorders>
              <w:top w:val="nil"/>
              <w:left w:val="nil"/>
              <w:bottom w:val="single" w:sz="8" w:space="0" w:color="auto"/>
              <w:right w:val="single" w:sz="8" w:space="0" w:color="auto"/>
            </w:tcBorders>
            <w:shd w:val="clear" w:color="auto" w:fill="auto"/>
            <w:noWrap/>
            <w:vAlign w:val="center"/>
            <w:hideMark/>
          </w:tcPr>
          <w:p w14:paraId="6AE451A9"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275" w:type="dxa"/>
            <w:tcBorders>
              <w:top w:val="nil"/>
              <w:left w:val="nil"/>
              <w:bottom w:val="single" w:sz="8" w:space="0" w:color="auto"/>
              <w:right w:val="single" w:sz="8" w:space="0" w:color="auto"/>
            </w:tcBorders>
            <w:shd w:val="clear" w:color="auto" w:fill="auto"/>
            <w:noWrap/>
            <w:vAlign w:val="bottom"/>
            <w:hideMark/>
          </w:tcPr>
          <w:p w14:paraId="541D9F2E"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327" w:type="dxa"/>
            <w:tcBorders>
              <w:top w:val="nil"/>
              <w:left w:val="nil"/>
              <w:bottom w:val="single" w:sz="8" w:space="0" w:color="auto"/>
              <w:right w:val="single" w:sz="8" w:space="0" w:color="auto"/>
            </w:tcBorders>
            <w:shd w:val="clear" w:color="auto" w:fill="auto"/>
            <w:noWrap/>
            <w:vAlign w:val="bottom"/>
            <w:hideMark/>
          </w:tcPr>
          <w:p w14:paraId="0F707903"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658" w:type="dxa"/>
            <w:tcBorders>
              <w:top w:val="nil"/>
              <w:left w:val="nil"/>
              <w:bottom w:val="single" w:sz="8" w:space="0" w:color="auto"/>
              <w:right w:val="single" w:sz="8" w:space="0" w:color="auto"/>
            </w:tcBorders>
            <w:shd w:val="clear" w:color="auto" w:fill="auto"/>
            <w:noWrap/>
            <w:vAlign w:val="bottom"/>
            <w:hideMark/>
          </w:tcPr>
          <w:p w14:paraId="68DF1EA3"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r>
      <w:tr w:rsidR="00476112" w:rsidRPr="00C62DFB" w14:paraId="338AF791" w14:textId="77777777" w:rsidTr="00012B60">
        <w:trPr>
          <w:trHeight w:val="330"/>
        </w:trPr>
        <w:tc>
          <w:tcPr>
            <w:tcW w:w="1975" w:type="dxa"/>
            <w:tcBorders>
              <w:top w:val="nil"/>
              <w:left w:val="single" w:sz="8" w:space="0" w:color="auto"/>
              <w:bottom w:val="single" w:sz="8" w:space="0" w:color="auto"/>
              <w:right w:val="single" w:sz="8" w:space="0" w:color="auto"/>
            </w:tcBorders>
            <w:shd w:val="clear" w:color="auto" w:fill="auto"/>
            <w:vAlign w:val="center"/>
            <w:hideMark/>
          </w:tcPr>
          <w:p w14:paraId="73D1343C" w14:textId="77777777" w:rsidR="00C62DFB" w:rsidRPr="00CE6819" w:rsidRDefault="00C62DFB" w:rsidP="00C62DFB">
            <w:pPr>
              <w:spacing w:after="0" w:line="240" w:lineRule="auto"/>
              <w:rPr>
                <w:rFonts w:ascii="Times New Roman" w:eastAsia="Times New Roman" w:hAnsi="Times New Roman" w:cs="Times New Roman"/>
                <w:color w:val="767171"/>
                <w:sz w:val="24"/>
                <w:szCs w:val="24"/>
                <w:lang w:val="en-GB" w:eastAsia="es-DO"/>
              </w:rPr>
            </w:pPr>
            <w:r w:rsidRPr="00CE6819">
              <w:rPr>
                <w:rFonts w:ascii="Times New Roman" w:eastAsia="Times New Roman" w:hAnsi="Times New Roman" w:cs="Times New Roman"/>
                <w:color w:val="767171"/>
                <w:sz w:val="24"/>
                <w:szCs w:val="24"/>
                <w:lang w:val="en-GB" w:eastAsia="es-DO"/>
              </w:rPr>
              <w:t>Aeroflot Russian Airlines (P.O)</w:t>
            </w:r>
          </w:p>
        </w:tc>
        <w:tc>
          <w:tcPr>
            <w:tcW w:w="1487" w:type="dxa"/>
            <w:tcBorders>
              <w:top w:val="nil"/>
              <w:left w:val="nil"/>
              <w:bottom w:val="single" w:sz="8" w:space="0" w:color="auto"/>
              <w:right w:val="single" w:sz="8" w:space="0" w:color="auto"/>
            </w:tcBorders>
            <w:shd w:val="clear" w:color="auto" w:fill="auto"/>
            <w:noWrap/>
            <w:vAlign w:val="center"/>
            <w:hideMark/>
          </w:tcPr>
          <w:p w14:paraId="3BCDE5BF"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490" w:type="dxa"/>
            <w:tcBorders>
              <w:top w:val="nil"/>
              <w:left w:val="nil"/>
              <w:bottom w:val="single" w:sz="8" w:space="0" w:color="auto"/>
              <w:right w:val="single" w:sz="8" w:space="0" w:color="auto"/>
            </w:tcBorders>
            <w:shd w:val="clear" w:color="auto" w:fill="auto"/>
            <w:noWrap/>
            <w:vAlign w:val="bottom"/>
            <w:hideMark/>
          </w:tcPr>
          <w:p w14:paraId="64F3A547"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275" w:type="dxa"/>
            <w:tcBorders>
              <w:top w:val="nil"/>
              <w:left w:val="nil"/>
              <w:bottom w:val="single" w:sz="8" w:space="0" w:color="auto"/>
              <w:right w:val="single" w:sz="8" w:space="0" w:color="auto"/>
            </w:tcBorders>
            <w:shd w:val="clear" w:color="auto" w:fill="auto"/>
            <w:noWrap/>
            <w:vAlign w:val="bottom"/>
            <w:hideMark/>
          </w:tcPr>
          <w:p w14:paraId="72188D46"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327" w:type="dxa"/>
            <w:tcBorders>
              <w:top w:val="nil"/>
              <w:left w:val="nil"/>
              <w:bottom w:val="single" w:sz="8" w:space="0" w:color="auto"/>
              <w:right w:val="single" w:sz="8" w:space="0" w:color="auto"/>
            </w:tcBorders>
            <w:shd w:val="clear" w:color="auto" w:fill="auto"/>
            <w:noWrap/>
            <w:vAlign w:val="bottom"/>
            <w:hideMark/>
          </w:tcPr>
          <w:p w14:paraId="32F0B9A1"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658" w:type="dxa"/>
            <w:tcBorders>
              <w:top w:val="nil"/>
              <w:left w:val="nil"/>
              <w:bottom w:val="single" w:sz="8" w:space="0" w:color="auto"/>
              <w:right w:val="single" w:sz="8" w:space="0" w:color="auto"/>
            </w:tcBorders>
            <w:shd w:val="clear" w:color="auto" w:fill="auto"/>
            <w:noWrap/>
            <w:vAlign w:val="bottom"/>
            <w:hideMark/>
          </w:tcPr>
          <w:p w14:paraId="580E316D"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r>
      <w:tr w:rsidR="00476112" w:rsidRPr="00C62DFB" w14:paraId="148EDACC" w14:textId="77777777" w:rsidTr="00012B60">
        <w:trPr>
          <w:trHeight w:val="645"/>
        </w:trPr>
        <w:tc>
          <w:tcPr>
            <w:tcW w:w="1975" w:type="dxa"/>
            <w:tcBorders>
              <w:top w:val="nil"/>
              <w:left w:val="single" w:sz="8" w:space="0" w:color="auto"/>
              <w:bottom w:val="single" w:sz="8" w:space="0" w:color="auto"/>
              <w:right w:val="single" w:sz="8" w:space="0" w:color="auto"/>
            </w:tcBorders>
            <w:shd w:val="clear" w:color="auto" w:fill="auto"/>
            <w:vAlign w:val="center"/>
            <w:hideMark/>
          </w:tcPr>
          <w:p w14:paraId="75484EC3"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Aerorepública, S.A. (Copa Airlines Colombia) (P.O)</w:t>
            </w:r>
          </w:p>
        </w:tc>
        <w:tc>
          <w:tcPr>
            <w:tcW w:w="1487" w:type="dxa"/>
            <w:tcBorders>
              <w:top w:val="nil"/>
              <w:left w:val="nil"/>
              <w:bottom w:val="single" w:sz="8" w:space="0" w:color="auto"/>
              <w:right w:val="single" w:sz="8" w:space="0" w:color="auto"/>
            </w:tcBorders>
            <w:shd w:val="clear" w:color="auto" w:fill="auto"/>
            <w:noWrap/>
            <w:vAlign w:val="center"/>
            <w:hideMark/>
          </w:tcPr>
          <w:p w14:paraId="72028DEA"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c>
          <w:tcPr>
            <w:tcW w:w="1490" w:type="dxa"/>
            <w:tcBorders>
              <w:top w:val="nil"/>
              <w:left w:val="nil"/>
              <w:bottom w:val="single" w:sz="8" w:space="0" w:color="auto"/>
              <w:right w:val="single" w:sz="8" w:space="0" w:color="auto"/>
            </w:tcBorders>
            <w:shd w:val="clear" w:color="auto" w:fill="auto"/>
            <w:noWrap/>
            <w:vAlign w:val="bottom"/>
            <w:hideMark/>
          </w:tcPr>
          <w:p w14:paraId="670B4C9B"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275" w:type="dxa"/>
            <w:tcBorders>
              <w:top w:val="nil"/>
              <w:left w:val="nil"/>
              <w:bottom w:val="single" w:sz="8" w:space="0" w:color="auto"/>
              <w:right w:val="single" w:sz="8" w:space="0" w:color="auto"/>
            </w:tcBorders>
            <w:shd w:val="clear" w:color="auto" w:fill="auto"/>
            <w:noWrap/>
            <w:vAlign w:val="bottom"/>
            <w:hideMark/>
          </w:tcPr>
          <w:p w14:paraId="3786C73A"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1327" w:type="dxa"/>
            <w:tcBorders>
              <w:top w:val="nil"/>
              <w:left w:val="nil"/>
              <w:bottom w:val="single" w:sz="8" w:space="0" w:color="auto"/>
              <w:right w:val="single" w:sz="8" w:space="0" w:color="auto"/>
            </w:tcBorders>
            <w:shd w:val="clear" w:color="auto" w:fill="auto"/>
            <w:noWrap/>
            <w:vAlign w:val="bottom"/>
            <w:hideMark/>
          </w:tcPr>
          <w:p w14:paraId="4895CBA5"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 </w:t>
            </w:r>
          </w:p>
        </w:tc>
        <w:tc>
          <w:tcPr>
            <w:tcW w:w="658" w:type="dxa"/>
            <w:tcBorders>
              <w:top w:val="nil"/>
              <w:left w:val="nil"/>
              <w:bottom w:val="single" w:sz="8" w:space="0" w:color="auto"/>
              <w:right w:val="single" w:sz="8" w:space="0" w:color="auto"/>
            </w:tcBorders>
            <w:shd w:val="clear" w:color="auto" w:fill="auto"/>
            <w:noWrap/>
            <w:vAlign w:val="center"/>
            <w:hideMark/>
          </w:tcPr>
          <w:p w14:paraId="35B24F09"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s-ES" w:eastAsia="es-DO"/>
              </w:rPr>
            </w:pPr>
            <w:r w:rsidRPr="00C62DFB">
              <w:rPr>
                <w:rFonts w:ascii="Times New Roman" w:eastAsia="Times New Roman" w:hAnsi="Times New Roman" w:cs="Times New Roman"/>
                <w:color w:val="767171"/>
                <w:sz w:val="24"/>
                <w:szCs w:val="24"/>
                <w:lang w:val="es-ES" w:eastAsia="es-DO"/>
              </w:rPr>
              <w:t>x</w:t>
            </w:r>
          </w:p>
        </w:tc>
      </w:tr>
    </w:tbl>
    <w:p w14:paraId="5CD0880E" w14:textId="77777777" w:rsidR="006B5000" w:rsidRPr="00766F26" w:rsidRDefault="006B5000" w:rsidP="00766F26">
      <w:pPr>
        <w:pStyle w:val="Sinespaciado"/>
        <w:spacing w:line="360" w:lineRule="auto"/>
        <w:jc w:val="both"/>
        <w:rPr>
          <w:rFonts w:eastAsia="Times New Roman"/>
          <w:b/>
          <w:bCs/>
          <w:color w:val="767171"/>
          <w:szCs w:val="24"/>
          <w:lang w:eastAsia="es-ES"/>
        </w:rPr>
      </w:pPr>
    </w:p>
    <w:p w14:paraId="309CA1B9" w14:textId="77777777" w:rsidR="00C62DFB" w:rsidRDefault="00C62DFB" w:rsidP="00C62DFB">
      <w:pPr>
        <w:pStyle w:val="Sinespaciado"/>
        <w:spacing w:line="360" w:lineRule="auto"/>
        <w:jc w:val="center"/>
        <w:rPr>
          <w:rFonts w:ascii="Times New Roman" w:eastAsia="Times New Roman" w:hAnsi="Times New Roman" w:cs="Times New Roman"/>
          <w:bCs/>
          <w:color w:val="767171"/>
          <w:sz w:val="24"/>
          <w:szCs w:val="24"/>
          <w:lang w:eastAsia="es-ES"/>
        </w:rPr>
      </w:pPr>
      <w:r>
        <w:rPr>
          <w:rFonts w:ascii="Times New Roman" w:eastAsia="Times New Roman" w:hAnsi="Times New Roman" w:cs="Times New Roman"/>
          <w:bCs/>
          <w:color w:val="767171"/>
          <w:sz w:val="24"/>
          <w:szCs w:val="24"/>
          <w:lang w:eastAsia="es-ES"/>
        </w:rPr>
        <w:lastRenderedPageBreak/>
        <w:t>La División de Economía del Transporte Aéreo Evaluó las Programaciones de Vuelos y Diferentes Modificaciones de los Siguientes Operadores Aéreos:</w:t>
      </w:r>
    </w:p>
    <w:p w14:paraId="17FF58A1" w14:textId="03F50F73" w:rsidR="00C62DFB" w:rsidRDefault="00C62DFB" w:rsidP="000E2945">
      <w:pPr>
        <w:pStyle w:val="Sinespaciado"/>
        <w:spacing w:line="360" w:lineRule="auto"/>
        <w:rPr>
          <w:rFonts w:ascii="Times New Roman" w:eastAsia="Times New Roman" w:hAnsi="Times New Roman"/>
          <w:color w:val="767171"/>
          <w:sz w:val="24"/>
          <w:szCs w:val="24"/>
          <w:lang w:eastAsia="es-ES"/>
        </w:rPr>
      </w:pPr>
    </w:p>
    <w:tbl>
      <w:tblPr>
        <w:tblW w:w="8084" w:type="dxa"/>
        <w:tblCellMar>
          <w:left w:w="70" w:type="dxa"/>
          <w:right w:w="70" w:type="dxa"/>
        </w:tblCellMar>
        <w:tblLook w:val="04A0" w:firstRow="1" w:lastRow="0" w:firstColumn="1" w:lastColumn="0" w:noHBand="0" w:noVBand="1"/>
      </w:tblPr>
      <w:tblGrid>
        <w:gridCol w:w="1900"/>
        <w:gridCol w:w="1487"/>
        <w:gridCol w:w="1433"/>
        <w:gridCol w:w="1220"/>
        <w:gridCol w:w="1327"/>
        <w:gridCol w:w="727"/>
      </w:tblGrid>
      <w:tr w:rsidR="002862F2" w:rsidRPr="00C62DFB" w14:paraId="56E6CB67" w14:textId="77777777" w:rsidTr="002862F2">
        <w:trPr>
          <w:trHeight w:val="525"/>
        </w:trPr>
        <w:tc>
          <w:tcPr>
            <w:tcW w:w="1900" w:type="dxa"/>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7BD01BD6" w14:textId="77777777" w:rsidR="00C62DFB" w:rsidRPr="00DD019E" w:rsidRDefault="00C62DFB" w:rsidP="00C62DFB">
            <w:pPr>
              <w:spacing w:after="0" w:line="240" w:lineRule="auto"/>
              <w:rPr>
                <w:rFonts w:ascii="Times New Roman" w:eastAsia="Times New Roman" w:hAnsi="Times New Roman" w:cs="Times New Roman"/>
                <w:color w:val="FFFFFF" w:themeColor="background1"/>
                <w:sz w:val="24"/>
                <w:szCs w:val="24"/>
                <w:lang w:val="en-US" w:eastAsia="es-DO"/>
              </w:rPr>
            </w:pPr>
            <w:r w:rsidRPr="00DD019E">
              <w:rPr>
                <w:rFonts w:ascii="Times New Roman" w:eastAsia="Times New Roman" w:hAnsi="Times New Roman" w:cs="Times New Roman"/>
                <w:color w:val="FFFFFF" w:themeColor="background1"/>
                <w:sz w:val="24"/>
                <w:szCs w:val="24"/>
                <w:lang w:val="en-US" w:eastAsia="es-DO"/>
              </w:rPr>
              <w:t>Operadores aéreos</w:t>
            </w:r>
          </w:p>
        </w:tc>
        <w:tc>
          <w:tcPr>
            <w:tcW w:w="1487" w:type="dxa"/>
            <w:tcBorders>
              <w:top w:val="single" w:sz="8" w:space="0" w:color="auto"/>
              <w:left w:val="nil"/>
              <w:bottom w:val="single" w:sz="8" w:space="0" w:color="auto"/>
              <w:right w:val="single" w:sz="8" w:space="0" w:color="auto"/>
            </w:tcBorders>
            <w:shd w:val="clear" w:color="000000" w:fill="002060"/>
            <w:vAlign w:val="center"/>
            <w:hideMark/>
          </w:tcPr>
          <w:p w14:paraId="79C8E49D" w14:textId="77777777" w:rsidR="00C62DFB" w:rsidRPr="00DD019E" w:rsidRDefault="00C62DFB" w:rsidP="00C62DFB">
            <w:pPr>
              <w:spacing w:after="0" w:line="240" w:lineRule="auto"/>
              <w:jc w:val="center"/>
              <w:rPr>
                <w:rFonts w:ascii="Times New Roman" w:eastAsia="Times New Roman" w:hAnsi="Times New Roman" w:cs="Times New Roman"/>
                <w:color w:val="FFFFFF" w:themeColor="background1"/>
                <w:sz w:val="24"/>
                <w:szCs w:val="24"/>
                <w:lang w:val="en-US" w:eastAsia="es-DO"/>
              </w:rPr>
            </w:pPr>
            <w:r w:rsidRPr="00DD019E">
              <w:rPr>
                <w:rFonts w:ascii="Times New Roman" w:eastAsia="Times New Roman" w:hAnsi="Times New Roman" w:cs="Times New Roman"/>
                <w:color w:val="FFFFFF" w:themeColor="background1"/>
                <w:sz w:val="24"/>
                <w:szCs w:val="24"/>
                <w:lang w:val="en-US" w:eastAsia="es-DO"/>
              </w:rPr>
              <w:t>Programación</w:t>
            </w:r>
          </w:p>
        </w:tc>
        <w:tc>
          <w:tcPr>
            <w:tcW w:w="1433" w:type="dxa"/>
            <w:tcBorders>
              <w:top w:val="single" w:sz="8" w:space="0" w:color="auto"/>
              <w:left w:val="nil"/>
              <w:bottom w:val="single" w:sz="8" w:space="0" w:color="auto"/>
              <w:right w:val="single" w:sz="8" w:space="0" w:color="auto"/>
            </w:tcBorders>
            <w:shd w:val="clear" w:color="000000" w:fill="002060"/>
            <w:vAlign w:val="center"/>
            <w:hideMark/>
          </w:tcPr>
          <w:p w14:paraId="2AF74F40" w14:textId="77777777" w:rsidR="00C62DFB" w:rsidRPr="00DD019E" w:rsidRDefault="00C62DFB" w:rsidP="00C62DFB">
            <w:pPr>
              <w:spacing w:after="0" w:line="240" w:lineRule="auto"/>
              <w:jc w:val="center"/>
              <w:rPr>
                <w:rFonts w:ascii="Times New Roman" w:eastAsia="Times New Roman" w:hAnsi="Times New Roman" w:cs="Times New Roman"/>
                <w:color w:val="FFFFFF" w:themeColor="background1"/>
                <w:sz w:val="24"/>
                <w:szCs w:val="24"/>
                <w:lang w:val="en-US" w:eastAsia="es-DO"/>
              </w:rPr>
            </w:pPr>
            <w:r w:rsidRPr="00DD019E">
              <w:rPr>
                <w:rFonts w:ascii="Times New Roman" w:eastAsia="Times New Roman" w:hAnsi="Times New Roman" w:cs="Times New Roman"/>
                <w:color w:val="FFFFFF" w:themeColor="background1"/>
                <w:sz w:val="24"/>
                <w:szCs w:val="24"/>
                <w:lang w:val="en-US" w:eastAsia="es-DO"/>
              </w:rPr>
              <w:t>Modificación</w:t>
            </w:r>
          </w:p>
        </w:tc>
        <w:tc>
          <w:tcPr>
            <w:tcW w:w="1220" w:type="dxa"/>
            <w:tcBorders>
              <w:top w:val="single" w:sz="8" w:space="0" w:color="auto"/>
              <w:left w:val="nil"/>
              <w:bottom w:val="single" w:sz="8" w:space="0" w:color="auto"/>
              <w:right w:val="single" w:sz="8" w:space="0" w:color="auto"/>
            </w:tcBorders>
            <w:shd w:val="clear" w:color="000000" w:fill="002060"/>
            <w:vAlign w:val="center"/>
            <w:hideMark/>
          </w:tcPr>
          <w:p w14:paraId="6CA81999" w14:textId="77777777" w:rsidR="00C62DFB" w:rsidRPr="00DD019E" w:rsidRDefault="00C62DFB" w:rsidP="00C62DFB">
            <w:pPr>
              <w:spacing w:after="0" w:line="240" w:lineRule="auto"/>
              <w:jc w:val="center"/>
              <w:rPr>
                <w:rFonts w:ascii="Times New Roman" w:eastAsia="Times New Roman" w:hAnsi="Times New Roman" w:cs="Times New Roman"/>
                <w:color w:val="FFFFFF" w:themeColor="background1"/>
                <w:sz w:val="24"/>
                <w:szCs w:val="24"/>
                <w:lang w:val="en-US" w:eastAsia="es-DO"/>
              </w:rPr>
            </w:pPr>
            <w:r w:rsidRPr="00DD019E">
              <w:rPr>
                <w:rFonts w:ascii="Times New Roman" w:eastAsia="Times New Roman" w:hAnsi="Times New Roman" w:cs="Times New Roman"/>
                <w:color w:val="FFFFFF" w:themeColor="background1"/>
                <w:sz w:val="24"/>
                <w:szCs w:val="24"/>
                <w:lang w:val="en-US" w:eastAsia="es-DO"/>
              </w:rPr>
              <w:t>Vuelos adicionales</w:t>
            </w:r>
          </w:p>
        </w:tc>
        <w:tc>
          <w:tcPr>
            <w:tcW w:w="1327" w:type="dxa"/>
            <w:tcBorders>
              <w:top w:val="single" w:sz="8" w:space="0" w:color="auto"/>
              <w:left w:val="nil"/>
              <w:bottom w:val="single" w:sz="8" w:space="0" w:color="auto"/>
              <w:right w:val="single" w:sz="8" w:space="0" w:color="auto"/>
            </w:tcBorders>
            <w:shd w:val="clear" w:color="000000" w:fill="002060"/>
            <w:vAlign w:val="center"/>
            <w:hideMark/>
          </w:tcPr>
          <w:p w14:paraId="07EAEA23" w14:textId="77777777" w:rsidR="00C62DFB" w:rsidRPr="00DD019E" w:rsidRDefault="00C62DFB" w:rsidP="00C62DFB">
            <w:pPr>
              <w:spacing w:after="0" w:line="240" w:lineRule="auto"/>
              <w:jc w:val="center"/>
              <w:rPr>
                <w:rFonts w:ascii="Times New Roman" w:eastAsia="Times New Roman" w:hAnsi="Times New Roman" w:cs="Times New Roman"/>
                <w:color w:val="FFFFFF" w:themeColor="background1"/>
                <w:sz w:val="24"/>
                <w:szCs w:val="24"/>
                <w:lang w:val="en-US" w:eastAsia="es-DO"/>
              </w:rPr>
            </w:pPr>
            <w:r w:rsidRPr="00DD019E">
              <w:rPr>
                <w:rFonts w:ascii="Times New Roman" w:eastAsia="Times New Roman" w:hAnsi="Times New Roman" w:cs="Times New Roman"/>
                <w:color w:val="FFFFFF" w:themeColor="background1"/>
                <w:sz w:val="24"/>
                <w:szCs w:val="24"/>
                <w:lang w:val="en-US" w:eastAsia="es-DO"/>
              </w:rPr>
              <w:t>Cancelación</w:t>
            </w:r>
          </w:p>
        </w:tc>
        <w:tc>
          <w:tcPr>
            <w:tcW w:w="717" w:type="dxa"/>
            <w:tcBorders>
              <w:top w:val="single" w:sz="8" w:space="0" w:color="auto"/>
              <w:left w:val="nil"/>
              <w:bottom w:val="single" w:sz="8" w:space="0" w:color="auto"/>
              <w:right w:val="single" w:sz="8" w:space="0" w:color="auto"/>
            </w:tcBorders>
            <w:shd w:val="clear" w:color="000000" w:fill="002060"/>
            <w:vAlign w:val="center"/>
            <w:hideMark/>
          </w:tcPr>
          <w:p w14:paraId="5A24F563" w14:textId="77777777" w:rsidR="00C62DFB" w:rsidRPr="00DD019E" w:rsidRDefault="00C62DFB" w:rsidP="00C62DFB">
            <w:pPr>
              <w:spacing w:after="0" w:line="240" w:lineRule="auto"/>
              <w:jc w:val="center"/>
              <w:rPr>
                <w:rFonts w:ascii="Times New Roman" w:eastAsia="Times New Roman" w:hAnsi="Times New Roman" w:cs="Times New Roman"/>
                <w:color w:val="FFFFFF" w:themeColor="background1"/>
                <w:sz w:val="24"/>
                <w:szCs w:val="24"/>
                <w:lang w:val="en-US" w:eastAsia="es-DO"/>
              </w:rPr>
            </w:pPr>
            <w:r w:rsidRPr="00DD019E">
              <w:rPr>
                <w:rFonts w:ascii="Times New Roman" w:eastAsia="Times New Roman" w:hAnsi="Times New Roman" w:cs="Times New Roman"/>
                <w:color w:val="FFFFFF" w:themeColor="background1"/>
                <w:sz w:val="24"/>
                <w:szCs w:val="24"/>
                <w:lang w:val="en-US" w:eastAsia="es-DO"/>
              </w:rPr>
              <w:t>Tarifa</w:t>
            </w:r>
          </w:p>
        </w:tc>
      </w:tr>
      <w:tr w:rsidR="002862F2" w:rsidRPr="00C62DFB" w14:paraId="27290C02" w14:textId="77777777" w:rsidTr="002862F2">
        <w:trPr>
          <w:trHeight w:val="330"/>
        </w:trPr>
        <w:tc>
          <w:tcPr>
            <w:tcW w:w="1900" w:type="dxa"/>
            <w:tcBorders>
              <w:top w:val="nil"/>
              <w:left w:val="single" w:sz="8" w:space="0" w:color="auto"/>
              <w:bottom w:val="single" w:sz="8" w:space="0" w:color="auto"/>
              <w:right w:val="single" w:sz="8" w:space="0" w:color="auto"/>
            </w:tcBorders>
            <w:shd w:val="clear" w:color="auto" w:fill="auto"/>
            <w:vAlign w:val="center"/>
            <w:hideMark/>
          </w:tcPr>
          <w:p w14:paraId="6F161298"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Air Transat, A.T. INC. (P.O)</w:t>
            </w:r>
          </w:p>
        </w:tc>
        <w:tc>
          <w:tcPr>
            <w:tcW w:w="1487" w:type="dxa"/>
            <w:tcBorders>
              <w:top w:val="nil"/>
              <w:left w:val="nil"/>
              <w:bottom w:val="single" w:sz="8" w:space="0" w:color="auto"/>
              <w:right w:val="single" w:sz="8" w:space="0" w:color="auto"/>
            </w:tcBorders>
            <w:shd w:val="clear" w:color="auto" w:fill="auto"/>
            <w:noWrap/>
            <w:vAlign w:val="center"/>
            <w:hideMark/>
          </w:tcPr>
          <w:p w14:paraId="3CD44BCD"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x</w:t>
            </w:r>
          </w:p>
        </w:tc>
        <w:tc>
          <w:tcPr>
            <w:tcW w:w="1433" w:type="dxa"/>
            <w:tcBorders>
              <w:top w:val="nil"/>
              <w:left w:val="nil"/>
              <w:bottom w:val="single" w:sz="8" w:space="0" w:color="auto"/>
              <w:right w:val="single" w:sz="8" w:space="0" w:color="auto"/>
            </w:tcBorders>
            <w:shd w:val="clear" w:color="auto" w:fill="auto"/>
            <w:noWrap/>
            <w:vAlign w:val="bottom"/>
            <w:hideMark/>
          </w:tcPr>
          <w:p w14:paraId="376CD79B"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1220" w:type="dxa"/>
            <w:tcBorders>
              <w:top w:val="nil"/>
              <w:left w:val="nil"/>
              <w:bottom w:val="single" w:sz="8" w:space="0" w:color="auto"/>
              <w:right w:val="single" w:sz="8" w:space="0" w:color="auto"/>
            </w:tcBorders>
            <w:shd w:val="clear" w:color="auto" w:fill="auto"/>
            <w:noWrap/>
            <w:vAlign w:val="bottom"/>
            <w:hideMark/>
          </w:tcPr>
          <w:p w14:paraId="659830DE"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1327" w:type="dxa"/>
            <w:tcBorders>
              <w:top w:val="nil"/>
              <w:left w:val="nil"/>
              <w:bottom w:val="single" w:sz="8" w:space="0" w:color="auto"/>
              <w:right w:val="single" w:sz="8" w:space="0" w:color="auto"/>
            </w:tcBorders>
            <w:shd w:val="clear" w:color="auto" w:fill="auto"/>
            <w:noWrap/>
            <w:vAlign w:val="bottom"/>
            <w:hideMark/>
          </w:tcPr>
          <w:p w14:paraId="1A97B381"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717" w:type="dxa"/>
            <w:tcBorders>
              <w:top w:val="nil"/>
              <w:left w:val="nil"/>
              <w:bottom w:val="single" w:sz="8" w:space="0" w:color="auto"/>
              <w:right w:val="single" w:sz="8" w:space="0" w:color="auto"/>
            </w:tcBorders>
            <w:shd w:val="clear" w:color="auto" w:fill="auto"/>
            <w:noWrap/>
            <w:vAlign w:val="bottom"/>
            <w:hideMark/>
          </w:tcPr>
          <w:p w14:paraId="48CE2332"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r>
      <w:tr w:rsidR="002862F2" w:rsidRPr="00C62DFB" w14:paraId="319D89EF" w14:textId="77777777" w:rsidTr="002862F2">
        <w:trPr>
          <w:trHeight w:val="330"/>
        </w:trPr>
        <w:tc>
          <w:tcPr>
            <w:tcW w:w="1900" w:type="dxa"/>
            <w:tcBorders>
              <w:top w:val="nil"/>
              <w:left w:val="single" w:sz="8" w:space="0" w:color="auto"/>
              <w:bottom w:val="single" w:sz="8" w:space="0" w:color="auto"/>
              <w:right w:val="single" w:sz="8" w:space="0" w:color="auto"/>
            </w:tcBorders>
            <w:shd w:val="clear" w:color="auto" w:fill="auto"/>
            <w:vAlign w:val="center"/>
            <w:hideMark/>
          </w:tcPr>
          <w:p w14:paraId="6CBE7035"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United Airlines, INC. (P.O)</w:t>
            </w:r>
          </w:p>
        </w:tc>
        <w:tc>
          <w:tcPr>
            <w:tcW w:w="1487" w:type="dxa"/>
            <w:tcBorders>
              <w:top w:val="nil"/>
              <w:left w:val="nil"/>
              <w:bottom w:val="single" w:sz="8" w:space="0" w:color="auto"/>
              <w:right w:val="single" w:sz="8" w:space="0" w:color="auto"/>
            </w:tcBorders>
            <w:shd w:val="clear" w:color="auto" w:fill="auto"/>
            <w:noWrap/>
            <w:vAlign w:val="center"/>
            <w:hideMark/>
          </w:tcPr>
          <w:p w14:paraId="60E38608"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x</w:t>
            </w:r>
          </w:p>
        </w:tc>
        <w:tc>
          <w:tcPr>
            <w:tcW w:w="1433" w:type="dxa"/>
            <w:tcBorders>
              <w:top w:val="nil"/>
              <w:left w:val="nil"/>
              <w:bottom w:val="single" w:sz="8" w:space="0" w:color="auto"/>
              <w:right w:val="single" w:sz="8" w:space="0" w:color="auto"/>
            </w:tcBorders>
            <w:shd w:val="clear" w:color="auto" w:fill="auto"/>
            <w:noWrap/>
            <w:vAlign w:val="bottom"/>
            <w:hideMark/>
          </w:tcPr>
          <w:p w14:paraId="1399C696"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1220" w:type="dxa"/>
            <w:tcBorders>
              <w:top w:val="nil"/>
              <w:left w:val="nil"/>
              <w:bottom w:val="single" w:sz="8" w:space="0" w:color="auto"/>
              <w:right w:val="single" w:sz="8" w:space="0" w:color="auto"/>
            </w:tcBorders>
            <w:shd w:val="clear" w:color="auto" w:fill="auto"/>
            <w:noWrap/>
            <w:vAlign w:val="bottom"/>
            <w:hideMark/>
          </w:tcPr>
          <w:p w14:paraId="0D642EA1"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1327" w:type="dxa"/>
            <w:tcBorders>
              <w:top w:val="nil"/>
              <w:left w:val="nil"/>
              <w:bottom w:val="single" w:sz="8" w:space="0" w:color="auto"/>
              <w:right w:val="single" w:sz="8" w:space="0" w:color="auto"/>
            </w:tcBorders>
            <w:shd w:val="clear" w:color="auto" w:fill="auto"/>
            <w:noWrap/>
            <w:vAlign w:val="bottom"/>
            <w:hideMark/>
          </w:tcPr>
          <w:p w14:paraId="575D8A90"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717" w:type="dxa"/>
            <w:tcBorders>
              <w:top w:val="nil"/>
              <w:left w:val="nil"/>
              <w:bottom w:val="single" w:sz="8" w:space="0" w:color="auto"/>
              <w:right w:val="single" w:sz="8" w:space="0" w:color="auto"/>
            </w:tcBorders>
            <w:shd w:val="clear" w:color="auto" w:fill="auto"/>
            <w:noWrap/>
            <w:vAlign w:val="bottom"/>
            <w:hideMark/>
          </w:tcPr>
          <w:p w14:paraId="3A99995E"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r>
      <w:tr w:rsidR="002862F2" w:rsidRPr="00C62DFB" w14:paraId="6570BE15" w14:textId="77777777" w:rsidTr="002862F2">
        <w:trPr>
          <w:trHeight w:val="330"/>
        </w:trPr>
        <w:tc>
          <w:tcPr>
            <w:tcW w:w="1900" w:type="dxa"/>
            <w:tcBorders>
              <w:top w:val="nil"/>
              <w:left w:val="single" w:sz="8" w:space="0" w:color="auto"/>
              <w:bottom w:val="single" w:sz="8" w:space="0" w:color="auto"/>
              <w:right w:val="single" w:sz="8" w:space="0" w:color="auto"/>
            </w:tcBorders>
            <w:shd w:val="clear" w:color="auto" w:fill="auto"/>
            <w:vAlign w:val="center"/>
            <w:hideMark/>
          </w:tcPr>
          <w:p w14:paraId="03C1670D"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West Jet Airlines, LTD. (P.O)</w:t>
            </w:r>
          </w:p>
        </w:tc>
        <w:tc>
          <w:tcPr>
            <w:tcW w:w="1487" w:type="dxa"/>
            <w:tcBorders>
              <w:top w:val="nil"/>
              <w:left w:val="nil"/>
              <w:bottom w:val="single" w:sz="8" w:space="0" w:color="auto"/>
              <w:right w:val="single" w:sz="8" w:space="0" w:color="auto"/>
            </w:tcBorders>
            <w:shd w:val="clear" w:color="auto" w:fill="auto"/>
            <w:noWrap/>
            <w:vAlign w:val="center"/>
            <w:hideMark/>
          </w:tcPr>
          <w:p w14:paraId="2D9B0D4E"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x</w:t>
            </w:r>
          </w:p>
        </w:tc>
        <w:tc>
          <w:tcPr>
            <w:tcW w:w="1433" w:type="dxa"/>
            <w:tcBorders>
              <w:top w:val="nil"/>
              <w:left w:val="nil"/>
              <w:bottom w:val="single" w:sz="8" w:space="0" w:color="auto"/>
              <w:right w:val="single" w:sz="8" w:space="0" w:color="auto"/>
            </w:tcBorders>
            <w:shd w:val="clear" w:color="auto" w:fill="auto"/>
            <w:noWrap/>
            <w:vAlign w:val="bottom"/>
            <w:hideMark/>
          </w:tcPr>
          <w:p w14:paraId="305A29ED"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1220" w:type="dxa"/>
            <w:tcBorders>
              <w:top w:val="nil"/>
              <w:left w:val="nil"/>
              <w:bottom w:val="single" w:sz="8" w:space="0" w:color="auto"/>
              <w:right w:val="single" w:sz="8" w:space="0" w:color="auto"/>
            </w:tcBorders>
            <w:shd w:val="clear" w:color="auto" w:fill="auto"/>
            <w:noWrap/>
            <w:vAlign w:val="bottom"/>
            <w:hideMark/>
          </w:tcPr>
          <w:p w14:paraId="0E07329B"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1327" w:type="dxa"/>
            <w:tcBorders>
              <w:top w:val="nil"/>
              <w:left w:val="nil"/>
              <w:bottom w:val="single" w:sz="8" w:space="0" w:color="auto"/>
              <w:right w:val="single" w:sz="8" w:space="0" w:color="auto"/>
            </w:tcBorders>
            <w:shd w:val="clear" w:color="auto" w:fill="auto"/>
            <w:noWrap/>
            <w:vAlign w:val="bottom"/>
            <w:hideMark/>
          </w:tcPr>
          <w:p w14:paraId="452D1F0D"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717" w:type="dxa"/>
            <w:tcBorders>
              <w:top w:val="nil"/>
              <w:left w:val="nil"/>
              <w:bottom w:val="single" w:sz="8" w:space="0" w:color="auto"/>
              <w:right w:val="single" w:sz="8" w:space="0" w:color="auto"/>
            </w:tcBorders>
            <w:shd w:val="clear" w:color="auto" w:fill="auto"/>
            <w:noWrap/>
            <w:vAlign w:val="bottom"/>
            <w:hideMark/>
          </w:tcPr>
          <w:p w14:paraId="6F0D1F25"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r>
      <w:tr w:rsidR="002862F2" w:rsidRPr="00C62DFB" w14:paraId="68639472" w14:textId="77777777" w:rsidTr="002862F2">
        <w:trPr>
          <w:trHeight w:val="330"/>
        </w:trPr>
        <w:tc>
          <w:tcPr>
            <w:tcW w:w="1900" w:type="dxa"/>
            <w:tcBorders>
              <w:top w:val="nil"/>
              <w:left w:val="single" w:sz="8" w:space="0" w:color="auto"/>
              <w:bottom w:val="single" w:sz="8" w:space="0" w:color="auto"/>
              <w:right w:val="single" w:sz="8" w:space="0" w:color="auto"/>
            </w:tcBorders>
            <w:shd w:val="clear" w:color="auto" w:fill="auto"/>
            <w:vAlign w:val="center"/>
            <w:hideMark/>
          </w:tcPr>
          <w:p w14:paraId="31391E58"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eastAsia="es-DO"/>
              </w:rPr>
              <w:t xml:space="preserve">Aerolitoral, S.A. DE CV. </w:t>
            </w:r>
            <w:r w:rsidRPr="00C62DFB">
              <w:rPr>
                <w:rFonts w:ascii="Times New Roman" w:eastAsia="Times New Roman" w:hAnsi="Times New Roman" w:cs="Times New Roman"/>
                <w:color w:val="767171"/>
                <w:sz w:val="24"/>
                <w:szCs w:val="24"/>
                <w:lang w:val="en-US" w:eastAsia="es-DO"/>
              </w:rPr>
              <w:t>(P.O)</w:t>
            </w:r>
          </w:p>
        </w:tc>
        <w:tc>
          <w:tcPr>
            <w:tcW w:w="1487" w:type="dxa"/>
            <w:tcBorders>
              <w:top w:val="nil"/>
              <w:left w:val="nil"/>
              <w:bottom w:val="single" w:sz="8" w:space="0" w:color="auto"/>
              <w:right w:val="single" w:sz="8" w:space="0" w:color="auto"/>
            </w:tcBorders>
            <w:shd w:val="clear" w:color="auto" w:fill="auto"/>
            <w:noWrap/>
            <w:vAlign w:val="center"/>
            <w:hideMark/>
          </w:tcPr>
          <w:p w14:paraId="774DF354"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x</w:t>
            </w:r>
          </w:p>
        </w:tc>
        <w:tc>
          <w:tcPr>
            <w:tcW w:w="1433" w:type="dxa"/>
            <w:tcBorders>
              <w:top w:val="nil"/>
              <w:left w:val="nil"/>
              <w:bottom w:val="single" w:sz="8" w:space="0" w:color="auto"/>
              <w:right w:val="single" w:sz="8" w:space="0" w:color="auto"/>
            </w:tcBorders>
            <w:shd w:val="clear" w:color="auto" w:fill="auto"/>
            <w:noWrap/>
            <w:vAlign w:val="bottom"/>
            <w:hideMark/>
          </w:tcPr>
          <w:p w14:paraId="047CC3CC"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1220" w:type="dxa"/>
            <w:tcBorders>
              <w:top w:val="nil"/>
              <w:left w:val="nil"/>
              <w:bottom w:val="single" w:sz="8" w:space="0" w:color="auto"/>
              <w:right w:val="single" w:sz="8" w:space="0" w:color="auto"/>
            </w:tcBorders>
            <w:shd w:val="clear" w:color="auto" w:fill="auto"/>
            <w:noWrap/>
            <w:vAlign w:val="bottom"/>
            <w:hideMark/>
          </w:tcPr>
          <w:p w14:paraId="41701A56"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1327" w:type="dxa"/>
            <w:tcBorders>
              <w:top w:val="nil"/>
              <w:left w:val="nil"/>
              <w:bottom w:val="single" w:sz="8" w:space="0" w:color="auto"/>
              <w:right w:val="single" w:sz="8" w:space="0" w:color="auto"/>
            </w:tcBorders>
            <w:shd w:val="clear" w:color="auto" w:fill="auto"/>
            <w:noWrap/>
            <w:vAlign w:val="bottom"/>
            <w:hideMark/>
          </w:tcPr>
          <w:p w14:paraId="04AF3C0C"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717" w:type="dxa"/>
            <w:tcBorders>
              <w:top w:val="nil"/>
              <w:left w:val="nil"/>
              <w:bottom w:val="single" w:sz="8" w:space="0" w:color="auto"/>
              <w:right w:val="single" w:sz="8" w:space="0" w:color="auto"/>
            </w:tcBorders>
            <w:shd w:val="clear" w:color="auto" w:fill="auto"/>
            <w:noWrap/>
            <w:vAlign w:val="bottom"/>
            <w:hideMark/>
          </w:tcPr>
          <w:p w14:paraId="519F53ED"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r>
      <w:tr w:rsidR="002862F2" w:rsidRPr="00C62DFB" w14:paraId="39CCF82D" w14:textId="77777777" w:rsidTr="002862F2">
        <w:trPr>
          <w:trHeight w:val="645"/>
        </w:trPr>
        <w:tc>
          <w:tcPr>
            <w:tcW w:w="1900" w:type="dxa"/>
            <w:tcBorders>
              <w:top w:val="nil"/>
              <w:left w:val="single" w:sz="8" w:space="0" w:color="auto"/>
              <w:bottom w:val="single" w:sz="8" w:space="0" w:color="auto"/>
              <w:right w:val="single" w:sz="8" w:space="0" w:color="auto"/>
            </w:tcBorders>
            <w:shd w:val="clear" w:color="auto" w:fill="auto"/>
            <w:vAlign w:val="center"/>
            <w:hideMark/>
          </w:tcPr>
          <w:p w14:paraId="4F42C217"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eastAsia="es-DO"/>
              </w:rPr>
              <w:t xml:space="preserve">Aerovías de México, S.A. DE CV. </w:t>
            </w:r>
            <w:r w:rsidRPr="00C62DFB">
              <w:rPr>
                <w:rFonts w:ascii="Times New Roman" w:eastAsia="Times New Roman" w:hAnsi="Times New Roman" w:cs="Times New Roman"/>
                <w:color w:val="767171"/>
                <w:sz w:val="24"/>
                <w:szCs w:val="24"/>
                <w:lang w:val="en-US" w:eastAsia="es-DO"/>
              </w:rPr>
              <w:t>(AEROMÉXICO) (P.O)</w:t>
            </w:r>
          </w:p>
        </w:tc>
        <w:tc>
          <w:tcPr>
            <w:tcW w:w="1487" w:type="dxa"/>
            <w:tcBorders>
              <w:top w:val="nil"/>
              <w:left w:val="nil"/>
              <w:bottom w:val="single" w:sz="8" w:space="0" w:color="auto"/>
              <w:right w:val="single" w:sz="8" w:space="0" w:color="auto"/>
            </w:tcBorders>
            <w:shd w:val="clear" w:color="auto" w:fill="auto"/>
            <w:noWrap/>
            <w:vAlign w:val="center"/>
            <w:hideMark/>
          </w:tcPr>
          <w:p w14:paraId="4F1CBCAE"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x</w:t>
            </w:r>
          </w:p>
        </w:tc>
        <w:tc>
          <w:tcPr>
            <w:tcW w:w="1433" w:type="dxa"/>
            <w:tcBorders>
              <w:top w:val="nil"/>
              <w:left w:val="nil"/>
              <w:bottom w:val="single" w:sz="8" w:space="0" w:color="auto"/>
              <w:right w:val="single" w:sz="8" w:space="0" w:color="auto"/>
            </w:tcBorders>
            <w:shd w:val="clear" w:color="auto" w:fill="auto"/>
            <w:noWrap/>
            <w:vAlign w:val="bottom"/>
            <w:hideMark/>
          </w:tcPr>
          <w:p w14:paraId="1C7F2E43"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1220" w:type="dxa"/>
            <w:tcBorders>
              <w:top w:val="nil"/>
              <w:left w:val="nil"/>
              <w:bottom w:val="single" w:sz="8" w:space="0" w:color="auto"/>
              <w:right w:val="single" w:sz="8" w:space="0" w:color="auto"/>
            </w:tcBorders>
            <w:shd w:val="clear" w:color="auto" w:fill="auto"/>
            <w:noWrap/>
            <w:vAlign w:val="bottom"/>
            <w:hideMark/>
          </w:tcPr>
          <w:p w14:paraId="561E8C04"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1327" w:type="dxa"/>
            <w:tcBorders>
              <w:top w:val="nil"/>
              <w:left w:val="nil"/>
              <w:bottom w:val="single" w:sz="8" w:space="0" w:color="auto"/>
              <w:right w:val="single" w:sz="8" w:space="0" w:color="auto"/>
            </w:tcBorders>
            <w:shd w:val="clear" w:color="auto" w:fill="auto"/>
            <w:noWrap/>
            <w:vAlign w:val="bottom"/>
            <w:hideMark/>
          </w:tcPr>
          <w:p w14:paraId="6CEE60D3"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717" w:type="dxa"/>
            <w:tcBorders>
              <w:top w:val="nil"/>
              <w:left w:val="nil"/>
              <w:bottom w:val="single" w:sz="8" w:space="0" w:color="auto"/>
              <w:right w:val="single" w:sz="8" w:space="0" w:color="auto"/>
            </w:tcBorders>
            <w:shd w:val="clear" w:color="auto" w:fill="auto"/>
            <w:noWrap/>
            <w:vAlign w:val="bottom"/>
            <w:hideMark/>
          </w:tcPr>
          <w:p w14:paraId="100563A9"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r>
      <w:tr w:rsidR="002862F2" w:rsidRPr="00C62DFB" w14:paraId="37F17B8B" w14:textId="77777777" w:rsidTr="002862F2">
        <w:trPr>
          <w:trHeight w:val="330"/>
        </w:trPr>
        <w:tc>
          <w:tcPr>
            <w:tcW w:w="1900" w:type="dxa"/>
            <w:tcBorders>
              <w:top w:val="nil"/>
              <w:left w:val="single" w:sz="8" w:space="0" w:color="auto"/>
              <w:bottom w:val="single" w:sz="8" w:space="0" w:color="auto"/>
              <w:right w:val="single" w:sz="8" w:space="0" w:color="auto"/>
            </w:tcBorders>
            <w:shd w:val="clear" w:color="auto" w:fill="auto"/>
            <w:vAlign w:val="center"/>
            <w:hideMark/>
          </w:tcPr>
          <w:p w14:paraId="0759AF84"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Fast Colombia S.A.S. (P.O)</w:t>
            </w:r>
          </w:p>
        </w:tc>
        <w:tc>
          <w:tcPr>
            <w:tcW w:w="1487" w:type="dxa"/>
            <w:tcBorders>
              <w:top w:val="nil"/>
              <w:left w:val="nil"/>
              <w:bottom w:val="single" w:sz="8" w:space="0" w:color="auto"/>
              <w:right w:val="single" w:sz="8" w:space="0" w:color="auto"/>
            </w:tcBorders>
            <w:shd w:val="clear" w:color="auto" w:fill="auto"/>
            <w:noWrap/>
            <w:vAlign w:val="bottom"/>
            <w:hideMark/>
          </w:tcPr>
          <w:p w14:paraId="16AF1447"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1433" w:type="dxa"/>
            <w:tcBorders>
              <w:top w:val="nil"/>
              <w:left w:val="nil"/>
              <w:bottom w:val="single" w:sz="8" w:space="0" w:color="auto"/>
              <w:right w:val="single" w:sz="8" w:space="0" w:color="auto"/>
            </w:tcBorders>
            <w:shd w:val="clear" w:color="auto" w:fill="auto"/>
            <w:noWrap/>
            <w:vAlign w:val="center"/>
            <w:hideMark/>
          </w:tcPr>
          <w:p w14:paraId="55A9998B"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x</w:t>
            </w:r>
          </w:p>
        </w:tc>
        <w:tc>
          <w:tcPr>
            <w:tcW w:w="1220" w:type="dxa"/>
            <w:tcBorders>
              <w:top w:val="nil"/>
              <w:left w:val="nil"/>
              <w:bottom w:val="single" w:sz="8" w:space="0" w:color="auto"/>
              <w:right w:val="single" w:sz="8" w:space="0" w:color="auto"/>
            </w:tcBorders>
            <w:shd w:val="clear" w:color="auto" w:fill="auto"/>
            <w:noWrap/>
            <w:vAlign w:val="bottom"/>
            <w:hideMark/>
          </w:tcPr>
          <w:p w14:paraId="66745AB6"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1327" w:type="dxa"/>
            <w:tcBorders>
              <w:top w:val="nil"/>
              <w:left w:val="nil"/>
              <w:bottom w:val="single" w:sz="8" w:space="0" w:color="auto"/>
              <w:right w:val="single" w:sz="8" w:space="0" w:color="auto"/>
            </w:tcBorders>
            <w:shd w:val="clear" w:color="auto" w:fill="auto"/>
            <w:noWrap/>
            <w:vAlign w:val="bottom"/>
            <w:hideMark/>
          </w:tcPr>
          <w:p w14:paraId="18C8E391"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717" w:type="dxa"/>
            <w:tcBorders>
              <w:top w:val="nil"/>
              <w:left w:val="nil"/>
              <w:bottom w:val="single" w:sz="8" w:space="0" w:color="auto"/>
              <w:right w:val="single" w:sz="8" w:space="0" w:color="auto"/>
            </w:tcBorders>
            <w:shd w:val="clear" w:color="auto" w:fill="auto"/>
            <w:noWrap/>
            <w:vAlign w:val="center"/>
            <w:hideMark/>
          </w:tcPr>
          <w:p w14:paraId="6DCEF748"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x</w:t>
            </w:r>
          </w:p>
        </w:tc>
      </w:tr>
      <w:tr w:rsidR="002862F2" w:rsidRPr="00C62DFB" w14:paraId="7D2E554D" w14:textId="77777777" w:rsidTr="002862F2">
        <w:trPr>
          <w:trHeight w:val="330"/>
        </w:trPr>
        <w:tc>
          <w:tcPr>
            <w:tcW w:w="1900" w:type="dxa"/>
            <w:tcBorders>
              <w:top w:val="nil"/>
              <w:left w:val="single" w:sz="8" w:space="0" w:color="auto"/>
              <w:bottom w:val="single" w:sz="8" w:space="0" w:color="auto"/>
              <w:right w:val="single" w:sz="8" w:space="0" w:color="auto"/>
            </w:tcBorders>
            <w:shd w:val="clear" w:color="auto" w:fill="auto"/>
            <w:vAlign w:val="center"/>
            <w:hideMark/>
          </w:tcPr>
          <w:p w14:paraId="461D5D09"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Avior Airlines, C.A. (P.O)</w:t>
            </w:r>
          </w:p>
        </w:tc>
        <w:tc>
          <w:tcPr>
            <w:tcW w:w="1487" w:type="dxa"/>
            <w:tcBorders>
              <w:top w:val="nil"/>
              <w:left w:val="nil"/>
              <w:bottom w:val="single" w:sz="8" w:space="0" w:color="auto"/>
              <w:right w:val="single" w:sz="8" w:space="0" w:color="auto"/>
            </w:tcBorders>
            <w:shd w:val="clear" w:color="auto" w:fill="auto"/>
            <w:noWrap/>
            <w:vAlign w:val="bottom"/>
            <w:hideMark/>
          </w:tcPr>
          <w:p w14:paraId="6F86FE6E"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1433" w:type="dxa"/>
            <w:tcBorders>
              <w:top w:val="nil"/>
              <w:left w:val="nil"/>
              <w:bottom w:val="single" w:sz="8" w:space="0" w:color="auto"/>
              <w:right w:val="single" w:sz="8" w:space="0" w:color="auto"/>
            </w:tcBorders>
            <w:shd w:val="clear" w:color="auto" w:fill="auto"/>
            <w:noWrap/>
            <w:vAlign w:val="bottom"/>
            <w:hideMark/>
          </w:tcPr>
          <w:p w14:paraId="28DBABD6"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1220" w:type="dxa"/>
            <w:tcBorders>
              <w:top w:val="nil"/>
              <w:left w:val="nil"/>
              <w:bottom w:val="single" w:sz="8" w:space="0" w:color="auto"/>
              <w:right w:val="single" w:sz="8" w:space="0" w:color="auto"/>
            </w:tcBorders>
            <w:shd w:val="clear" w:color="auto" w:fill="auto"/>
            <w:noWrap/>
            <w:vAlign w:val="bottom"/>
            <w:hideMark/>
          </w:tcPr>
          <w:p w14:paraId="0E5BFD8C"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1327" w:type="dxa"/>
            <w:tcBorders>
              <w:top w:val="nil"/>
              <w:left w:val="nil"/>
              <w:bottom w:val="single" w:sz="8" w:space="0" w:color="auto"/>
              <w:right w:val="single" w:sz="8" w:space="0" w:color="auto"/>
            </w:tcBorders>
            <w:shd w:val="clear" w:color="auto" w:fill="auto"/>
            <w:noWrap/>
            <w:vAlign w:val="bottom"/>
            <w:hideMark/>
          </w:tcPr>
          <w:p w14:paraId="7A1A9E4D" w14:textId="77777777" w:rsidR="00C62DFB" w:rsidRPr="00C62DFB" w:rsidRDefault="00C62DFB" w:rsidP="00C62DFB">
            <w:pPr>
              <w:spacing w:after="0" w:line="240" w:lineRule="auto"/>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 </w:t>
            </w:r>
          </w:p>
        </w:tc>
        <w:tc>
          <w:tcPr>
            <w:tcW w:w="717" w:type="dxa"/>
            <w:tcBorders>
              <w:top w:val="nil"/>
              <w:left w:val="nil"/>
              <w:bottom w:val="single" w:sz="8" w:space="0" w:color="auto"/>
              <w:right w:val="single" w:sz="8" w:space="0" w:color="auto"/>
            </w:tcBorders>
            <w:shd w:val="clear" w:color="auto" w:fill="auto"/>
            <w:noWrap/>
            <w:vAlign w:val="center"/>
            <w:hideMark/>
          </w:tcPr>
          <w:p w14:paraId="6A37E3E2" w14:textId="77777777" w:rsidR="00C62DFB" w:rsidRPr="00C62DFB" w:rsidRDefault="00C62DFB" w:rsidP="00C62DFB">
            <w:pPr>
              <w:spacing w:after="0" w:line="240" w:lineRule="auto"/>
              <w:jc w:val="center"/>
              <w:rPr>
                <w:rFonts w:ascii="Times New Roman" w:eastAsia="Times New Roman" w:hAnsi="Times New Roman" w:cs="Times New Roman"/>
                <w:color w:val="767171"/>
                <w:sz w:val="24"/>
                <w:szCs w:val="24"/>
                <w:lang w:val="en-US" w:eastAsia="es-DO"/>
              </w:rPr>
            </w:pPr>
            <w:r w:rsidRPr="00C62DFB">
              <w:rPr>
                <w:rFonts w:ascii="Times New Roman" w:eastAsia="Times New Roman" w:hAnsi="Times New Roman" w:cs="Times New Roman"/>
                <w:color w:val="767171"/>
                <w:sz w:val="24"/>
                <w:szCs w:val="24"/>
                <w:lang w:val="en-US" w:eastAsia="es-DO"/>
              </w:rPr>
              <w:t>x</w:t>
            </w:r>
          </w:p>
        </w:tc>
      </w:tr>
    </w:tbl>
    <w:p w14:paraId="6B5E6F10" w14:textId="3D960AA4" w:rsidR="00C62DFB" w:rsidRDefault="00C62DFB" w:rsidP="000E2945">
      <w:pPr>
        <w:pStyle w:val="Sinespaciado"/>
        <w:spacing w:line="360" w:lineRule="auto"/>
        <w:rPr>
          <w:rFonts w:ascii="Times New Roman" w:eastAsia="Times New Roman" w:hAnsi="Times New Roman"/>
          <w:color w:val="767171"/>
          <w:sz w:val="24"/>
          <w:szCs w:val="24"/>
          <w:lang w:eastAsia="es-ES"/>
        </w:rPr>
      </w:pPr>
    </w:p>
    <w:p w14:paraId="3C0E8FBD" w14:textId="037034FF" w:rsidR="006B5000" w:rsidRPr="00B951DB" w:rsidRDefault="00990FDD" w:rsidP="00766F26">
      <w:pPr>
        <w:pStyle w:val="Sinespaciado"/>
        <w:spacing w:line="360" w:lineRule="auto"/>
        <w:jc w:val="center"/>
        <w:rPr>
          <w:rFonts w:ascii="Times New Roman" w:eastAsia="Times New Roman" w:hAnsi="Times New Roman" w:cs="Times New Roman"/>
          <w:bCs/>
          <w:color w:val="767171"/>
          <w:sz w:val="24"/>
          <w:szCs w:val="24"/>
          <w:lang w:eastAsia="es-ES"/>
        </w:rPr>
      </w:pPr>
      <w:r w:rsidRPr="00B951DB">
        <w:rPr>
          <w:rFonts w:ascii="Times New Roman" w:eastAsia="Times New Roman" w:hAnsi="Times New Roman" w:cs="Times New Roman"/>
          <w:bCs/>
          <w:color w:val="767171"/>
          <w:sz w:val="24"/>
          <w:szCs w:val="24"/>
          <w:lang w:eastAsia="es-ES"/>
        </w:rPr>
        <w:t>Informes/ Reportes Realizados por la Sección de Estadística</w:t>
      </w:r>
    </w:p>
    <w:tbl>
      <w:tblPr>
        <w:tblW w:w="5940" w:type="dxa"/>
        <w:jc w:val="center"/>
        <w:tblCellMar>
          <w:left w:w="70" w:type="dxa"/>
          <w:right w:w="70" w:type="dxa"/>
        </w:tblCellMar>
        <w:tblLook w:val="04A0" w:firstRow="1" w:lastRow="0" w:firstColumn="1" w:lastColumn="0" w:noHBand="0" w:noVBand="1"/>
      </w:tblPr>
      <w:tblGrid>
        <w:gridCol w:w="4933"/>
        <w:gridCol w:w="1007"/>
      </w:tblGrid>
      <w:tr w:rsidR="00AE2EA6" w:rsidRPr="00AE2EA6" w14:paraId="2500F1C9" w14:textId="77777777" w:rsidTr="00AE2EA6">
        <w:trPr>
          <w:trHeight w:val="330"/>
          <w:jc w:val="center"/>
        </w:trPr>
        <w:tc>
          <w:tcPr>
            <w:tcW w:w="5000"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475823B7" w14:textId="77777777" w:rsidR="00AE2EA6" w:rsidRPr="00DD019E" w:rsidRDefault="00AE2EA6" w:rsidP="00AE2EA6">
            <w:pPr>
              <w:spacing w:after="0" w:line="240" w:lineRule="auto"/>
              <w:jc w:val="both"/>
              <w:rPr>
                <w:rFonts w:ascii="Times New Roman" w:eastAsia="Times New Roman" w:hAnsi="Times New Roman" w:cs="Times New Roman"/>
                <w:color w:val="FFFFFF" w:themeColor="background1"/>
                <w:sz w:val="24"/>
                <w:szCs w:val="24"/>
                <w:lang w:eastAsia="es-DO"/>
              </w:rPr>
            </w:pPr>
            <w:r w:rsidRPr="00DD019E">
              <w:rPr>
                <w:rFonts w:ascii="Times New Roman" w:eastAsia="Times New Roman" w:hAnsi="Times New Roman" w:cs="Times New Roman"/>
                <w:color w:val="FFFFFF" w:themeColor="background1"/>
                <w:sz w:val="24"/>
                <w:szCs w:val="24"/>
                <w:lang w:val="es-ES" w:eastAsia="es-DO"/>
              </w:rPr>
              <w:t>Reportes/Informes Externos e Internos</w:t>
            </w:r>
          </w:p>
        </w:tc>
        <w:tc>
          <w:tcPr>
            <w:tcW w:w="940" w:type="dxa"/>
            <w:tcBorders>
              <w:top w:val="single" w:sz="8" w:space="0" w:color="auto"/>
              <w:left w:val="nil"/>
              <w:bottom w:val="single" w:sz="8" w:space="0" w:color="auto"/>
              <w:right w:val="single" w:sz="8" w:space="0" w:color="auto"/>
            </w:tcBorders>
            <w:shd w:val="clear" w:color="000000" w:fill="002060"/>
            <w:vAlign w:val="center"/>
            <w:hideMark/>
          </w:tcPr>
          <w:p w14:paraId="1B5EF59B" w14:textId="77777777" w:rsidR="00AE2EA6" w:rsidRPr="00DD019E" w:rsidRDefault="00AE2EA6" w:rsidP="00AE2EA6">
            <w:pPr>
              <w:spacing w:after="0" w:line="240" w:lineRule="auto"/>
              <w:jc w:val="center"/>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Cantidad</w:t>
            </w:r>
          </w:p>
        </w:tc>
      </w:tr>
      <w:tr w:rsidR="00AE2EA6" w:rsidRPr="00AE2EA6" w14:paraId="095675A4" w14:textId="77777777" w:rsidTr="00AE2EA6">
        <w:trPr>
          <w:trHeight w:val="330"/>
          <w:jc w:val="center"/>
        </w:trPr>
        <w:tc>
          <w:tcPr>
            <w:tcW w:w="5000" w:type="dxa"/>
            <w:tcBorders>
              <w:top w:val="nil"/>
              <w:left w:val="single" w:sz="8" w:space="0" w:color="auto"/>
              <w:bottom w:val="single" w:sz="8" w:space="0" w:color="auto"/>
              <w:right w:val="single" w:sz="8" w:space="0" w:color="auto"/>
            </w:tcBorders>
            <w:shd w:val="clear" w:color="000000" w:fill="002060"/>
            <w:vAlign w:val="center"/>
            <w:hideMark/>
          </w:tcPr>
          <w:p w14:paraId="30486185" w14:textId="77777777" w:rsidR="00AE2EA6" w:rsidRPr="00DD019E" w:rsidRDefault="00AE2EA6" w:rsidP="00AE2EA6">
            <w:pPr>
              <w:spacing w:after="0" w:line="240" w:lineRule="auto"/>
              <w:jc w:val="both"/>
              <w:rPr>
                <w:rFonts w:ascii="Times New Roman" w:eastAsia="Times New Roman" w:hAnsi="Times New Roman" w:cs="Times New Roman"/>
                <w:color w:val="FFFFFF" w:themeColor="background1"/>
                <w:sz w:val="24"/>
                <w:szCs w:val="24"/>
                <w:lang w:eastAsia="es-DO"/>
              </w:rPr>
            </w:pPr>
            <w:r w:rsidRPr="00DD019E">
              <w:rPr>
                <w:rFonts w:ascii="Times New Roman" w:eastAsia="Times New Roman" w:hAnsi="Times New Roman" w:cs="Times New Roman"/>
                <w:color w:val="FFFFFF" w:themeColor="background1"/>
                <w:sz w:val="24"/>
                <w:szCs w:val="24"/>
                <w:lang w:val="es-ES" w:eastAsia="es-DO"/>
              </w:rPr>
              <w:t>Reportes/Informes Periódicos</w:t>
            </w:r>
          </w:p>
        </w:tc>
        <w:tc>
          <w:tcPr>
            <w:tcW w:w="940" w:type="dxa"/>
            <w:tcBorders>
              <w:top w:val="nil"/>
              <w:left w:val="nil"/>
              <w:bottom w:val="single" w:sz="8" w:space="0" w:color="auto"/>
              <w:right w:val="single" w:sz="8" w:space="0" w:color="auto"/>
            </w:tcBorders>
            <w:shd w:val="clear" w:color="000000" w:fill="002060"/>
            <w:vAlign w:val="center"/>
            <w:hideMark/>
          </w:tcPr>
          <w:p w14:paraId="63D1F951" w14:textId="77777777" w:rsidR="00AE2EA6" w:rsidRPr="00DD019E" w:rsidRDefault="00AE2EA6" w:rsidP="00AE2EA6">
            <w:pPr>
              <w:spacing w:after="0" w:line="240" w:lineRule="auto"/>
              <w:jc w:val="center"/>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45</w:t>
            </w:r>
          </w:p>
        </w:tc>
      </w:tr>
      <w:tr w:rsidR="00AE2EA6" w:rsidRPr="00AE2EA6" w14:paraId="0098B00F" w14:textId="77777777" w:rsidTr="00AE2EA6">
        <w:trPr>
          <w:trHeight w:val="330"/>
          <w:jc w:val="center"/>
        </w:trPr>
        <w:tc>
          <w:tcPr>
            <w:tcW w:w="5000" w:type="dxa"/>
            <w:tcBorders>
              <w:top w:val="nil"/>
              <w:left w:val="single" w:sz="8" w:space="0" w:color="auto"/>
              <w:bottom w:val="single" w:sz="8" w:space="0" w:color="auto"/>
              <w:right w:val="single" w:sz="8" w:space="0" w:color="auto"/>
            </w:tcBorders>
            <w:shd w:val="clear" w:color="auto" w:fill="auto"/>
            <w:vAlign w:val="center"/>
            <w:hideMark/>
          </w:tcPr>
          <w:p w14:paraId="54EBC68E" w14:textId="77777777" w:rsidR="00AE2EA6" w:rsidRPr="00AE2EA6" w:rsidRDefault="00AE2EA6" w:rsidP="00AE2EA6">
            <w:pPr>
              <w:spacing w:after="0" w:line="240" w:lineRule="auto"/>
              <w:jc w:val="both"/>
              <w:rPr>
                <w:rFonts w:ascii="Times New Roman" w:eastAsia="Times New Roman" w:hAnsi="Times New Roman" w:cs="Times New Roman"/>
                <w:color w:val="767171"/>
                <w:sz w:val="24"/>
                <w:szCs w:val="24"/>
                <w:lang w:eastAsia="es-DO"/>
              </w:rPr>
            </w:pPr>
            <w:r w:rsidRPr="00AE2EA6">
              <w:rPr>
                <w:rFonts w:ascii="Times New Roman" w:eastAsia="Times New Roman" w:hAnsi="Times New Roman" w:cs="Times New Roman"/>
                <w:color w:val="767171"/>
                <w:sz w:val="24"/>
                <w:szCs w:val="24"/>
                <w:lang w:val="es-ES" w:eastAsia="es-DO"/>
              </w:rPr>
              <w:t>Reportes enviados a la CLAC</w:t>
            </w:r>
          </w:p>
        </w:tc>
        <w:tc>
          <w:tcPr>
            <w:tcW w:w="940" w:type="dxa"/>
            <w:tcBorders>
              <w:top w:val="nil"/>
              <w:left w:val="nil"/>
              <w:bottom w:val="single" w:sz="8" w:space="0" w:color="auto"/>
              <w:right w:val="single" w:sz="8" w:space="0" w:color="auto"/>
            </w:tcBorders>
            <w:shd w:val="clear" w:color="auto" w:fill="auto"/>
            <w:vAlign w:val="center"/>
            <w:hideMark/>
          </w:tcPr>
          <w:p w14:paraId="742D1557" w14:textId="77777777" w:rsidR="00AE2EA6" w:rsidRPr="00AE2EA6" w:rsidRDefault="00AE2EA6" w:rsidP="00AE2EA6">
            <w:pPr>
              <w:spacing w:after="0" w:line="240" w:lineRule="auto"/>
              <w:jc w:val="center"/>
              <w:rPr>
                <w:rFonts w:ascii="Times New Roman" w:eastAsia="Times New Roman" w:hAnsi="Times New Roman" w:cs="Times New Roman"/>
                <w:color w:val="767171"/>
                <w:sz w:val="24"/>
                <w:szCs w:val="24"/>
                <w:lang w:val="es-ES" w:eastAsia="es-DO"/>
              </w:rPr>
            </w:pPr>
            <w:r w:rsidRPr="00AE2EA6">
              <w:rPr>
                <w:rFonts w:ascii="Times New Roman" w:eastAsia="Times New Roman" w:hAnsi="Times New Roman" w:cs="Times New Roman"/>
                <w:color w:val="767171"/>
                <w:sz w:val="24"/>
                <w:szCs w:val="24"/>
                <w:lang w:val="es-ES" w:eastAsia="es-DO"/>
              </w:rPr>
              <w:t>5</w:t>
            </w:r>
          </w:p>
        </w:tc>
      </w:tr>
      <w:tr w:rsidR="00AE2EA6" w:rsidRPr="00AE2EA6" w14:paraId="705BAD44" w14:textId="77777777" w:rsidTr="00AE2EA6">
        <w:trPr>
          <w:trHeight w:val="330"/>
          <w:jc w:val="center"/>
        </w:trPr>
        <w:tc>
          <w:tcPr>
            <w:tcW w:w="5000" w:type="dxa"/>
            <w:tcBorders>
              <w:top w:val="nil"/>
              <w:left w:val="single" w:sz="8" w:space="0" w:color="auto"/>
              <w:bottom w:val="single" w:sz="8" w:space="0" w:color="auto"/>
              <w:right w:val="single" w:sz="8" w:space="0" w:color="auto"/>
            </w:tcBorders>
            <w:shd w:val="clear" w:color="auto" w:fill="auto"/>
            <w:vAlign w:val="center"/>
            <w:hideMark/>
          </w:tcPr>
          <w:p w14:paraId="7CA6CFE4" w14:textId="77777777" w:rsidR="00AE2EA6" w:rsidRPr="00AE2EA6" w:rsidRDefault="00AE2EA6" w:rsidP="00AE2EA6">
            <w:pPr>
              <w:spacing w:after="0" w:line="240" w:lineRule="auto"/>
              <w:jc w:val="both"/>
              <w:rPr>
                <w:rFonts w:ascii="Times New Roman" w:eastAsia="Times New Roman" w:hAnsi="Times New Roman" w:cs="Times New Roman"/>
                <w:color w:val="767171"/>
                <w:sz w:val="24"/>
                <w:szCs w:val="24"/>
                <w:lang w:eastAsia="es-DO"/>
              </w:rPr>
            </w:pPr>
            <w:r w:rsidRPr="00AE2EA6">
              <w:rPr>
                <w:rFonts w:ascii="Times New Roman" w:eastAsia="Times New Roman" w:hAnsi="Times New Roman" w:cs="Times New Roman"/>
                <w:color w:val="767171"/>
                <w:sz w:val="24"/>
                <w:szCs w:val="24"/>
                <w:lang w:val="es-ES" w:eastAsia="es-DO"/>
              </w:rPr>
              <w:t>Informes estadísticos mensuales JAC</w:t>
            </w:r>
          </w:p>
        </w:tc>
        <w:tc>
          <w:tcPr>
            <w:tcW w:w="940" w:type="dxa"/>
            <w:tcBorders>
              <w:top w:val="nil"/>
              <w:left w:val="nil"/>
              <w:bottom w:val="single" w:sz="8" w:space="0" w:color="auto"/>
              <w:right w:val="single" w:sz="8" w:space="0" w:color="auto"/>
            </w:tcBorders>
            <w:shd w:val="clear" w:color="auto" w:fill="auto"/>
            <w:vAlign w:val="center"/>
            <w:hideMark/>
          </w:tcPr>
          <w:p w14:paraId="2682509F" w14:textId="77777777" w:rsidR="00AE2EA6" w:rsidRPr="00AE2EA6" w:rsidRDefault="00AE2EA6" w:rsidP="00AE2EA6">
            <w:pPr>
              <w:spacing w:after="0" w:line="240" w:lineRule="auto"/>
              <w:jc w:val="center"/>
              <w:rPr>
                <w:rFonts w:ascii="Times New Roman" w:eastAsia="Times New Roman" w:hAnsi="Times New Roman" w:cs="Times New Roman"/>
                <w:color w:val="767171"/>
                <w:sz w:val="24"/>
                <w:szCs w:val="24"/>
                <w:lang w:val="es-ES" w:eastAsia="es-DO"/>
              </w:rPr>
            </w:pPr>
            <w:r w:rsidRPr="00AE2EA6">
              <w:rPr>
                <w:rFonts w:ascii="Times New Roman" w:eastAsia="Times New Roman" w:hAnsi="Times New Roman" w:cs="Times New Roman"/>
                <w:color w:val="767171"/>
                <w:sz w:val="24"/>
                <w:szCs w:val="24"/>
                <w:lang w:val="es-ES" w:eastAsia="es-DO"/>
              </w:rPr>
              <w:t>5</w:t>
            </w:r>
          </w:p>
        </w:tc>
      </w:tr>
      <w:tr w:rsidR="00AE2EA6" w:rsidRPr="00AE2EA6" w14:paraId="6309F367" w14:textId="77777777" w:rsidTr="00AE2EA6">
        <w:trPr>
          <w:trHeight w:val="330"/>
          <w:jc w:val="center"/>
        </w:trPr>
        <w:tc>
          <w:tcPr>
            <w:tcW w:w="5000" w:type="dxa"/>
            <w:tcBorders>
              <w:top w:val="nil"/>
              <w:left w:val="single" w:sz="8" w:space="0" w:color="auto"/>
              <w:bottom w:val="single" w:sz="8" w:space="0" w:color="auto"/>
              <w:right w:val="single" w:sz="8" w:space="0" w:color="auto"/>
            </w:tcBorders>
            <w:shd w:val="clear" w:color="auto" w:fill="auto"/>
            <w:vAlign w:val="center"/>
            <w:hideMark/>
          </w:tcPr>
          <w:p w14:paraId="0812EAD0" w14:textId="77777777" w:rsidR="00AE2EA6" w:rsidRPr="00AE2EA6" w:rsidRDefault="00AE2EA6" w:rsidP="00AE2EA6">
            <w:pPr>
              <w:spacing w:after="0" w:line="240" w:lineRule="auto"/>
              <w:jc w:val="both"/>
              <w:rPr>
                <w:rFonts w:ascii="Times New Roman" w:eastAsia="Times New Roman" w:hAnsi="Times New Roman" w:cs="Times New Roman"/>
                <w:color w:val="767171"/>
                <w:sz w:val="24"/>
                <w:szCs w:val="24"/>
                <w:lang w:eastAsia="es-DO"/>
              </w:rPr>
            </w:pPr>
            <w:r w:rsidRPr="00AE2EA6">
              <w:rPr>
                <w:rFonts w:ascii="Times New Roman" w:eastAsia="Times New Roman" w:hAnsi="Times New Roman" w:cs="Times New Roman"/>
                <w:color w:val="767171"/>
                <w:sz w:val="24"/>
                <w:szCs w:val="24"/>
                <w:lang w:val="es-ES" w:eastAsia="es-DO"/>
              </w:rPr>
              <w:t>Reportes Estadísticos semanales MITUR</w:t>
            </w:r>
          </w:p>
        </w:tc>
        <w:tc>
          <w:tcPr>
            <w:tcW w:w="940" w:type="dxa"/>
            <w:tcBorders>
              <w:top w:val="nil"/>
              <w:left w:val="nil"/>
              <w:bottom w:val="single" w:sz="8" w:space="0" w:color="auto"/>
              <w:right w:val="single" w:sz="8" w:space="0" w:color="auto"/>
            </w:tcBorders>
            <w:shd w:val="clear" w:color="auto" w:fill="auto"/>
            <w:vAlign w:val="center"/>
            <w:hideMark/>
          </w:tcPr>
          <w:p w14:paraId="58C6F09F" w14:textId="77777777" w:rsidR="00AE2EA6" w:rsidRPr="00AE2EA6" w:rsidRDefault="00AE2EA6" w:rsidP="00AE2EA6">
            <w:pPr>
              <w:spacing w:after="0" w:line="240" w:lineRule="auto"/>
              <w:jc w:val="center"/>
              <w:rPr>
                <w:rFonts w:ascii="Times New Roman" w:eastAsia="Times New Roman" w:hAnsi="Times New Roman" w:cs="Times New Roman"/>
                <w:color w:val="767171"/>
                <w:sz w:val="24"/>
                <w:szCs w:val="24"/>
                <w:lang w:val="es-ES" w:eastAsia="es-DO"/>
              </w:rPr>
            </w:pPr>
            <w:r w:rsidRPr="00AE2EA6">
              <w:rPr>
                <w:rFonts w:ascii="Times New Roman" w:eastAsia="Times New Roman" w:hAnsi="Times New Roman" w:cs="Times New Roman"/>
                <w:color w:val="767171"/>
                <w:sz w:val="24"/>
                <w:szCs w:val="24"/>
                <w:lang w:val="es-ES" w:eastAsia="es-DO"/>
              </w:rPr>
              <w:t>25</w:t>
            </w:r>
          </w:p>
        </w:tc>
      </w:tr>
      <w:tr w:rsidR="00AE2EA6" w:rsidRPr="00AE2EA6" w14:paraId="182C0A9E" w14:textId="77777777" w:rsidTr="00AE2EA6">
        <w:trPr>
          <w:trHeight w:val="330"/>
          <w:jc w:val="center"/>
        </w:trPr>
        <w:tc>
          <w:tcPr>
            <w:tcW w:w="5000" w:type="dxa"/>
            <w:tcBorders>
              <w:top w:val="nil"/>
              <w:left w:val="single" w:sz="8" w:space="0" w:color="auto"/>
              <w:bottom w:val="single" w:sz="8" w:space="0" w:color="auto"/>
              <w:right w:val="single" w:sz="8" w:space="0" w:color="auto"/>
            </w:tcBorders>
            <w:shd w:val="clear" w:color="auto" w:fill="auto"/>
            <w:vAlign w:val="center"/>
            <w:hideMark/>
          </w:tcPr>
          <w:p w14:paraId="0FCBA8FD" w14:textId="77777777" w:rsidR="00AE2EA6" w:rsidRPr="00AE2EA6" w:rsidRDefault="00AE2EA6" w:rsidP="00AE2EA6">
            <w:pPr>
              <w:spacing w:after="0" w:line="240" w:lineRule="auto"/>
              <w:jc w:val="both"/>
              <w:rPr>
                <w:rFonts w:ascii="Times New Roman" w:eastAsia="Times New Roman" w:hAnsi="Times New Roman" w:cs="Times New Roman"/>
                <w:color w:val="767171"/>
                <w:sz w:val="24"/>
                <w:szCs w:val="24"/>
                <w:lang w:eastAsia="es-DO"/>
              </w:rPr>
            </w:pPr>
            <w:r w:rsidRPr="00AE2EA6">
              <w:rPr>
                <w:rFonts w:ascii="Times New Roman" w:eastAsia="Times New Roman" w:hAnsi="Times New Roman" w:cs="Times New Roman"/>
                <w:color w:val="767171"/>
                <w:sz w:val="24"/>
                <w:szCs w:val="24"/>
                <w:lang w:val="es-ES" w:eastAsia="es-DO"/>
              </w:rPr>
              <w:t>Reportes Estadísticos quincenal Aeroportuaria</w:t>
            </w:r>
          </w:p>
        </w:tc>
        <w:tc>
          <w:tcPr>
            <w:tcW w:w="940" w:type="dxa"/>
            <w:tcBorders>
              <w:top w:val="nil"/>
              <w:left w:val="nil"/>
              <w:bottom w:val="single" w:sz="8" w:space="0" w:color="auto"/>
              <w:right w:val="single" w:sz="8" w:space="0" w:color="auto"/>
            </w:tcBorders>
            <w:shd w:val="clear" w:color="auto" w:fill="auto"/>
            <w:vAlign w:val="center"/>
            <w:hideMark/>
          </w:tcPr>
          <w:p w14:paraId="131E9AF9" w14:textId="77777777" w:rsidR="00AE2EA6" w:rsidRPr="00AE2EA6" w:rsidRDefault="00AE2EA6" w:rsidP="00AE2EA6">
            <w:pPr>
              <w:spacing w:after="0" w:line="240" w:lineRule="auto"/>
              <w:jc w:val="center"/>
              <w:rPr>
                <w:rFonts w:ascii="Times New Roman" w:eastAsia="Times New Roman" w:hAnsi="Times New Roman" w:cs="Times New Roman"/>
                <w:color w:val="767171"/>
                <w:sz w:val="24"/>
                <w:szCs w:val="24"/>
                <w:lang w:val="es-ES" w:eastAsia="es-DO"/>
              </w:rPr>
            </w:pPr>
            <w:r w:rsidRPr="00AE2EA6">
              <w:rPr>
                <w:rFonts w:ascii="Times New Roman" w:eastAsia="Times New Roman" w:hAnsi="Times New Roman" w:cs="Times New Roman"/>
                <w:color w:val="767171"/>
                <w:sz w:val="24"/>
                <w:szCs w:val="24"/>
                <w:lang w:val="es-ES" w:eastAsia="es-DO"/>
              </w:rPr>
              <w:t>10</w:t>
            </w:r>
          </w:p>
        </w:tc>
      </w:tr>
      <w:tr w:rsidR="00AE2EA6" w:rsidRPr="00AE2EA6" w14:paraId="1D6F394F" w14:textId="77777777" w:rsidTr="00AE2EA6">
        <w:trPr>
          <w:trHeight w:val="330"/>
          <w:jc w:val="center"/>
        </w:trPr>
        <w:tc>
          <w:tcPr>
            <w:tcW w:w="5000" w:type="dxa"/>
            <w:tcBorders>
              <w:top w:val="nil"/>
              <w:left w:val="single" w:sz="8" w:space="0" w:color="auto"/>
              <w:bottom w:val="single" w:sz="8" w:space="0" w:color="auto"/>
              <w:right w:val="single" w:sz="8" w:space="0" w:color="auto"/>
            </w:tcBorders>
            <w:shd w:val="clear" w:color="000000" w:fill="002060"/>
            <w:vAlign w:val="center"/>
            <w:hideMark/>
          </w:tcPr>
          <w:p w14:paraId="6C9FFFCD" w14:textId="77777777" w:rsidR="00AE2EA6" w:rsidRPr="00DD019E" w:rsidRDefault="00AE2EA6" w:rsidP="00AE2EA6">
            <w:pPr>
              <w:spacing w:after="0" w:line="240" w:lineRule="auto"/>
              <w:jc w:val="both"/>
              <w:rPr>
                <w:rFonts w:ascii="Times New Roman" w:eastAsia="Times New Roman" w:hAnsi="Times New Roman" w:cs="Times New Roman"/>
                <w:color w:val="FFFFFF" w:themeColor="background1"/>
                <w:sz w:val="24"/>
                <w:szCs w:val="24"/>
                <w:lang w:eastAsia="es-DO"/>
              </w:rPr>
            </w:pPr>
            <w:r w:rsidRPr="00DD019E">
              <w:rPr>
                <w:rFonts w:ascii="Times New Roman" w:eastAsia="Times New Roman" w:hAnsi="Times New Roman" w:cs="Times New Roman"/>
                <w:color w:val="FFFFFF" w:themeColor="background1"/>
                <w:sz w:val="24"/>
                <w:szCs w:val="24"/>
                <w:lang w:val="es-ES" w:eastAsia="es-DO"/>
              </w:rPr>
              <w:t>Informe/Reporte a solicitud</w:t>
            </w:r>
          </w:p>
        </w:tc>
        <w:tc>
          <w:tcPr>
            <w:tcW w:w="940" w:type="dxa"/>
            <w:tcBorders>
              <w:top w:val="nil"/>
              <w:left w:val="nil"/>
              <w:bottom w:val="single" w:sz="8" w:space="0" w:color="auto"/>
              <w:right w:val="single" w:sz="8" w:space="0" w:color="auto"/>
            </w:tcBorders>
            <w:shd w:val="clear" w:color="000000" w:fill="002060"/>
            <w:vAlign w:val="center"/>
            <w:hideMark/>
          </w:tcPr>
          <w:p w14:paraId="51254259" w14:textId="77777777" w:rsidR="00AE2EA6" w:rsidRPr="00DD019E" w:rsidRDefault="00AE2EA6" w:rsidP="00AE2EA6">
            <w:pPr>
              <w:spacing w:after="0" w:line="240" w:lineRule="auto"/>
              <w:jc w:val="center"/>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27</w:t>
            </w:r>
          </w:p>
        </w:tc>
      </w:tr>
      <w:tr w:rsidR="00AE2EA6" w:rsidRPr="00AE2EA6" w14:paraId="2EC6B76B" w14:textId="77777777" w:rsidTr="00AE2EA6">
        <w:trPr>
          <w:trHeight w:val="330"/>
          <w:jc w:val="center"/>
        </w:trPr>
        <w:tc>
          <w:tcPr>
            <w:tcW w:w="5000" w:type="dxa"/>
            <w:tcBorders>
              <w:top w:val="nil"/>
              <w:left w:val="single" w:sz="8" w:space="0" w:color="auto"/>
              <w:bottom w:val="single" w:sz="8" w:space="0" w:color="auto"/>
              <w:right w:val="single" w:sz="8" w:space="0" w:color="auto"/>
            </w:tcBorders>
            <w:shd w:val="clear" w:color="auto" w:fill="auto"/>
            <w:vAlign w:val="center"/>
            <w:hideMark/>
          </w:tcPr>
          <w:p w14:paraId="4EF65188" w14:textId="77777777" w:rsidR="00AE2EA6" w:rsidRPr="00AE2EA6" w:rsidRDefault="00AE2EA6" w:rsidP="00AE2EA6">
            <w:pPr>
              <w:spacing w:after="0" w:line="240" w:lineRule="auto"/>
              <w:jc w:val="both"/>
              <w:rPr>
                <w:rFonts w:ascii="Times New Roman" w:eastAsia="Times New Roman" w:hAnsi="Times New Roman" w:cs="Times New Roman"/>
                <w:color w:val="767171"/>
                <w:sz w:val="24"/>
                <w:szCs w:val="24"/>
                <w:lang w:eastAsia="es-DO"/>
              </w:rPr>
            </w:pPr>
            <w:r w:rsidRPr="00AE2EA6">
              <w:rPr>
                <w:rFonts w:ascii="Times New Roman" w:eastAsia="Times New Roman" w:hAnsi="Times New Roman" w:cs="Times New Roman"/>
                <w:color w:val="767171"/>
                <w:sz w:val="24"/>
                <w:szCs w:val="24"/>
                <w:lang w:val="es-ES" w:eastAsia="es-DO"/>
              </w:rPr>
              <w:t>Reportes/Informes estadísticos a solicitud</w:t>
            </w:r>
          </w:p>
        </w:tc>
        <w:tc>
          <w:tcPr>
            <w:tcW w:w="940" w:type="dxa"/>
            <w:tcBorders>
              <w:top w:val="nil"/>
              <w:left w:val="nil"/>
              <w:bottom w:val="single" w:sz="8" w:space="0" w:color="auto"/>
              <w:right w:val="single" w:sz="8" w:space="0" w:color="auto"/>
            </w:tcBorders>
            <w:shd w:val="clear" w:color="auto" w:fill="auto"/>
            <w:vAlign w:val="center"/>
            <w:hideMark/>
          </w:tcPr>
          <w:p w14:paraId="5AA2B355" w14:textId="77777777" w:rsidR="00AE2EA6" w:rsidRPr="00AE2EA6" w:rsidRDefault="00AE2EA6" w:rsidP="00AE2EA6">
            <w:pPr>
              <w:spacing w:after="0" w:line="240" w:lineRule="auto"/>
              <w:jc w:val="center"/>
              <w:rPr>
                <w:rFonts w:ascii="Times New Roman" w:eastAsia="Times New Roman" w:hAnsi="Times New Roman" w:cs="Times New Roman"/>
                <w:color w:val="767171"/>
                <w:sz w:val="24"/>
                <w:szCs w:val="24"/>
                <w:lang w:val="es-ES" w:eastAsia="es-DO"/>
              </w:rPr>
            </w:pPr>
            <w:r w:rsidRPr="00AE2EA6">
              <w:rPr>
                <w:rFonts w:ascii="Times New Roman" w:eastAsia="Times New Roman" w:hAnsi="Times New Roman" w:cs="Times New Roman"/>
                <w:color w:val="767171"/>
                <w:sz w:val="24"/>
                <w:szCs w:val="24"/>
                <w:lang w:val="es-ES" w:eastAsia="es-DO"/>
              </w:rPr>
              <w:t>25</w:t>
            </w:r>
          </w:p>
        </w:tc>
      </w:tr>
      <w:tr w:rsidR="00AE2EA6" w:rsidRPr="00AE2EA6" w14:paraId="752D85BD" w14:textId="77777777" w:rsidTr="00AE2EA6">
        <w:trPr>
          <w:trHeight w:val="330"/>
          <w:jc w:val="center"/>
        </w:trPr>
        <w:tc>
          <w:tcPr>
            <w:tcW w:w="5000" w:type="dxa"/>
            <w:tcBorders>
              <w:top w:val="nil"/>
              <w:left w:val="single" w:sz="8" w:space="0" w:color="auto"/>
              <w:bottom w:val="single" w:sz="8" w:space="0" w:color="auto"/>
              <w:right w:val="single" w:sz="8" w:space="0" w:color="auto"/>
            </w:tcBorders>
            <w:shd w:val="clear" w:color="auto" w:fill="auto"/>
            <w:vAlign w:val="center"/>
            <w:hideMark/>
          </w:tcPr>
          <w:p w14:paraId="18776129" w14:textId="77777777" w:rsidR="00AE2EA6" w:rsidRPr="00AE2EA6" w:rsidRDefault="00AE2EA6" w:rsidP="00AE2EA6">
            <w:pPr>
              <w:spacing w:after="0" w:line="240" w:lineRule="auto"/>
              <w:jc w:val="both"/>
              <w:rPr>
                <w:rFonts w:ascii="Times New Roman" w:eastAsia="Times New Roman" w:hAnsi="Times New Roman" w:cs="Times New Roman"/>
                <w:color w:val="767171"/>
                <w:sz w:val="24"/>
                <w:szCs w:val="24"/>
                <w:lang w:eastAsia="es-DO"/>
              </w:rPr>
            </w:pPr>
            <w:r w:rsidRPr="00AE2EA6">
              <w:rPr>
                <w:rFonts w:ascii="Times New Roman" w:eastAsia="Times New Roman" w:hAnsi="Times New Roman" w:cs="Times New Roman"/>
                <w:color w:val="767171"/>
                <w:sz w:val="24"/>
                <w:szCs w:val="24"/>
                <w:lang w:val="es-ES" w:eastAsia="es-DO"/>
              </w:rPr>
              <w:t>Reportes/Informes-Libre Acceso a la Información</w:t>
            </w:r>
          </w:p>
        </w:tc>
        <w:tc>
          <w:tcPr>
            <w:tcW w:w="940" w:type="dxa"/>
            <w:tcBorders>
              <w:top w:val="nil"/>
              <w:left w:val="nil"/>
              <w:bottom w:val="single" w:sz="8" w:space="0" w:color="auto"/>
              <w:right w:val="single" w:sz="8" w:space="0" w:color="auto"/>
            </w:tcBorders>
            <w:shd w:val="clear" w:color="auto" w:fill="auto"/>
            <w:vAlign w:val="center"/>
            <w:hideMark/>
          </w:tcPr>
          <w:p w14:paraId="36D71AD7" w14:textId="77777777" w:rsidR="00AE2EA6" w:rsidRPr="00AE2EA6" w:rsidRDefault="00AE2EA6" w:rsidP="00AE2EA6">
            <w:pPr>
              <w:spacing w:after="0" w:line="240" w:lineRule="auto"/>
              <w:jc w:val="center"/>
              <w:rPr>
                <w:rFonts w:ascii="Times New Roman" w:eastAsia="Times New Roman" w:hAnsi="Times New Roman" w:cs="Times New Roman"/>
                <w:color w:val="767171"/>
                <w:sz w:val="24"/>
                <w:szCs w:val="24"/>
                <w:lang w:eastAsia="es-DO"/>
              </w:rPr>
            </w:pPr>
            <w:r w:rsidRPr="00AE2EA6">
              <w:rPr>
                <w:rFonts w:ascii="Times New Roman" w:eastAsia="Times New Roman" w:hAnsi="Times New Roman" w:cs="Times New Roman"/>
                <w:color w:val="767171"/>
                <w:sz w:val="24"/>
                <w:szCs w:val="24"/>
                <w:lang w:val="es-ES" w:eastAsia="es-DO"/>
              </w:rPr>
              <w:t>2</w:t>
            </w:r>
          </w:p>
        </w:tc>
      </w:tr>
    </w:tbl>
    <w:p w14:paraId="2C363EFB" w14:textId="77777777" w:rsidR="00D001B9" w:rsidRPr="00990FDD" w:rsidRDefault="00D001B9" w:rsidP="00766F26">
      <w:pPr>
        <w:pStyle w:val="Sinespaciado"/>
        <w:spacing w:line="360" w:lineRule="auto"/>
        <w:jc w:val="center"/>
        <w:rPr>
          <w:rFonts w:ascii="Times New Roman" w:eastAsia="Times New Roman" w:hAnsi="Times New Roman" w:cs="Times New Roman"/>
          <w:b/>
          <w:color w:val="767171"/>
          <w:sz w:val="24"/>
          <w:szCs w:val="24"/>
          <w:u w:val="single"/>
          <w:lang w:eastAsia="es-ES"/>
        </w:rPr>
      </w:pPr>
    </w:p>
    <w:p w14:paraId="57CB9CBA" w14:textId="44977C73" w:rsidR="006B5000" w:rsidRDefault="006B5000" w:rsidP="00BE2514">
      <w:pPr>
        <w:pStyle w:val="Sinespaciado"/>
        <w:spacing w:line="360" w:lineRule="auto"/>
        <w:rPr>
          <w:rFonts w:ascii="Times New Roman" w:eastAsia="Times New Roman" w:hAnsi="Times New Roman"/>
          <w:color w:val="767171"/>
          <w:sz w:val="24"/>
          <w:szCs w:val="24"/>
          <w:lang w:eastAsia="es-ES"/>
        </w:rPr>
      </w:pPr>
    </w:p>
    <w:p w14:paraId="028E2777" w14:textId="228CB1FC" w:rsidR="00AE2EA6" w:rsidRDefault="00AE2EA6" w:rsidP="00BE2514">
      <w:pPr>
        <w:pStyle w:val="Sinespaciado"/>
        <w:spacing w:line="360" w:lineRule="auto"/>
        <w:rPr>
          <w:rFonts w:ascii="Times New Roman" w:eastAsia="Times New Roman" w:hAnsi="Times New Roman"/>
          <w:color w:val="767171"/>
          <w:sz w:val="24"/>
          <w:szCs w:val="24"/>
          <w:lang w:eastAsia="es-ES"/>
        </w:rPr>
      </w:pPr>
    </w:p>
    <w:p w14:paraId="0A94DB68" w14:textId="0BB1DA82" w:rsidR="00AE2EA6" w:rsidRDefault="00AE2EA6" w:rsidP="00BE2514">
      <w:pPr>
        <w:pStyle w:val="Sinespaciado"/>
        <w:spacing w:line="360" w:lineRule="auto"/>
        <w:rPr>
          <w:rFonts w:ascii="Times New Roman" w:eastAsia="Times New Roman" w:hAnsi="Times New Roman"/>
          <w:color w:val="767171"/>
          <w:sz w:val="24"/>
          <w:szCs w:val="24"/>
          <w:lang w:eastAsia="es-ES"/>
        </w:rPr>
      </w:pPr>
    </w:p>
    <w:p w14:paraId="411869C5" w14:textId="609E7B6A" w:rsidR="00AE2EA6" w:rsidRDefault="00AE2EA6" w:rsidP="00BE2514">
      <w:pPr>
        <w:pStyle w:val="Sinespaciado"/>
        <w:spacing w:line="360" w:lineRule="auto"/>
        <w:rPr>
          <w:rFonts w:ascii="Times New Roman" w:eastAsia="Times New Roman" w:hAnsi="Times New Roman"/>
          <w:color w:val="767171"/>
          <w:sz w:val="24"/>
          <w:szCs w:val="24"/>
          <w:lang w:eastAsia="es-ES"/>
        </w:rPr>
      </w:pPr>
    </w:p>
    <w:p w14:paraId="30198C84" w14:textId="607A8015" w:rsidR="00AE2EA6" w:rsidRDefault="00AE2EA6" w:rsidP="00AE2EA6">
      <w:pPr>
        <w:pStyle w:val="Sinespaciado"/>
        <w:spacing w:line="360" w:lineRule="auto"/>
        <w:jc w:val="center"/>
        <w:rPr>
          <w:rFonts w:ascii="Times New Roman" w:eastAsia="Times New Roman" w:hAnsi="Times New Roman" w:cs="Times New Roman"/>
          <w:bCs/>
          <w:color w:val="767171"/>
          <w:sz w:val="24"/>
          <w:szCs w:val="24"/>
          <w:lang w:eastAsia="es-ES"/>
        </w:rPr>
      </w:pPr>
      <w:r w:rsidRPr="00B951DB">
        <w:rPr>
          <w:rFonts w:ascii="Times New Roman" w:eastAsia="Times New Roman" w:hAnsi="Times New Roman" w:cs="Times New Roman"/>
          <w:bCs/>
          <w:color w:val="767171"/>
          <w:sz w:val="24"/>
          <w:szCs w:val="24"/>
          <w:lang w:eastAsia="es-ES"/>
        </w:rPr>
        <w:lastRenderedPageBreak/>
        <w:t>Informes/ Reportes Realizados por la Sección de Estadística</w:t>
      </w:r>
    </w:p>
    <w:tbl>
      <w:tblPr>
        <w:tblW w:w="5940" w:type="dxa"/>
        <w:jc w:val="center"/>
        <w:tblCellMar>
          <w:left w:w="70" w:type="dxa"/>
          <w:right w:w="70" w:type="dxa"/>
        </w:tblCellMar>
        <w:tblLook w:val="04A0" w:firstRow="1" w:lastRow="0" w:firstColumn="1" w:lastColumn="0" w:noHBand="0" w:noVBand="1"/>
      </w:tblPr>
      <w:tblGrid>
        <w:gridCol w:w="4933"/>
        <w:gridCol w:w="1007"/>
      </w:tblGrid>
      <w:tr w:rsidR="00AE2EA6" w:rsidRPr="00AE2EA6" w14:paraId="296FCD5D" w14:textId="77777777" w:rsidTr="00AE2EA6">
        <w:trPr>
          <w:trHeight w:val="330"/>
          <w:jc w:val="center"/>
        </w:trPr>
        <w:tc>
          <w:tcPr>
            <w:tcW w:w="4933"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674DFB10" w14:textId="77777777" w:rsidR="00AE2EA6" w:rsidRPr="00DD019E" w:rsidRDefault="00AE2EA6" w:rsidP="00AE2EA6">
            <w:pPr>
              <w:spacing w:after="0" w:line="240" w:lineRule="auto"/>
              <w:jc w:val="both"/>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Reportes/Informes Externos e Internos</w:t>
            </w:r>
          </w:p>
        </w:tc>
        <w:tc>
          <w:tcPr>
            <w:tcW w:w="1007" w:type="dxa"/>
            <w:tcBorders>
              <w:top w:val="single" w:sz="8" w:space="0" w:color="auto"/>
              <w:left w:val="nil"/>
              <w:bottom w:val="single" w:sz="8" w:space="0" w:color="auto"/>
              <w:right w:val="single" w:sz="8" w:space="0" w:color="auto"/>
            </w:tcBorders>
            <w:shd w:val="clear" w:color="000000" w:fill="002060"/>
            <w:vAlign w:val="center"/>
            <w:hideMark/>
          </w:tcPr>
          <w:p w14:paraId="35A581C2" w14:textId="77777777" w:rsidR="00AE2EA6" w:rsidRPr="00DD019E" w:rsidRDefault="00AE2EA6" w:rsidP="00AE2EA6">
            <w:pPr>
              <w:spacing w:after="0" w:line="240" w:lineRule="auto"/>
              <w:jc w:val="center"/>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Cantidad</w:t>
            </w:r>
          </w:p>
        </w:tc>
      </w:tr>
      <w:tr w:rsidR="00AE2EA6" w:rsidRPr="00AE2EA6" w14:paraId="667F5D21" w14:textId="77777777" w:rsidTr="00AE2EA6">
        <w:trPr>
          <w:trHeight w:val="330"/>
          <w:jc w:val="center"/>
        </w:trPr>
        <w:tc>
          <w:tcPr>
            <w:tcW w:w="4933" w:type="dxa"/>
            <w:tcBorders>
              <w:top w:val="nil"/>
              <w:left w:val="single" w:sz="8" w:space="0" w:color="auto"/>
              <w:bottom w:val="single" w:sz="8" w:space="0" w:color="auto"/>
              <w:right w:val="single" w:sz="8" w:space="0" w:color="auto"/>
            </w:tcBorders>
            <w:shd w:val="clear" w:color="000000" w:fill="002060"/>
            <w:vAlign w:val="center"/>
            <w:hideMark/>
          </w:tcPr>
          <w:p w14:paraId="4126331D" w14:textId="77777777" w:rsidR="00AE2EA6" w:rsidRPr="00DD019E" w:rsidRDefault="00AE2EA6" w:rsidP="00AE2EA6">
            <w:pPr>
              <w:spacing w:after="0" w:line="240" w:lineRule="auto"/>
              <w:jc w:val="both"/>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Reportes para la página JAC</w:t>
            </w:r>
          </w:p>
        </w:tc>
        <w:tc>
          <w:tcPr>
            <w:tcW w:w="1007" w:type="dxa"/>
            <w:tcBorders>
              <w:top w:val="nil"/>
              <w:left w:val="nil"/>
              <w:bottom w:val="single" w:sz="8" w:space="0" w:color="auto"/>
              <w:right w:val="single" w:sz="8" w:space="0" w:color="auto"/>
            </w:tcBorders>
            <w:shd w:val="clear" w:color="000000" w:fill="002060"/>
            <w:vAlign w:val="center"/>
            <w:hideMark/>
          </w:tcPr>
          <w:p w14:paraId="7183C091" w14:textId="77777777" w:rsidR="00AE2EA6" w:rsidRPr="00DD019E" w:rsidRDefault="00AE2EA6" w:rsidP="00AE2EA6">
            <w:pPr>
              <w:spacing w:after="0" w:line="240" w:lineRule="auto"/>
              <w:jc w:val="center"/>
              <w:rPr>
                <w:rFonts w:ascii="Times New Roman" w:eastAsia="Times New Roman" w:hAnsi="Times New Roman" w:cs="Times New Roman"/>
                <w:color w:val="FFFFFF" w:themeColor="background1"/>
                <w:sz w:val="24"/>
                <w:szCs w:val="24"/>
                <w:lang w:val="es-ES" w:eastAsia="es-DO"/>
              </w:rPr>
            </w:pPr>
            <w:r w:rsidRPr="00DD019E">
              <w:rPr>
                <w:rFonts w:ascii="Times New Roman" w:eastAsia="Times New Roman" w:hAnsi="Times New Roman" w:cs="Times New Roman"/>
                <w:color w:val="FFFFFF" w:themeColor="background1"/>
                <w:sz w:val="24"/>
                <w:szCs w:val="24"/>
                <w:lang w:val="es-ES" w:eastAsia="es-DO"/>
              </w:rPr>
              <w:t>6</w:t>
            </w:r>
          </w:p>
        </w:tc>
      </w:tr>
      <w:tr w:rsidR="00AE2EA6" w:rsidRPr="00AE2EA6" w14:paraId="0151DD48" w14:textId="77777777" w:rsidTr="00AE2EA6">
        <w:trPr>
          <w:trHeight w:val="330"/>
          <w:jc w:val="center"/>
        </w:trPr>
        <w:tc>
          <w:tcPr>
            <w:tcW w:w="4933" w:type="dxa"/>
            <w:tcBorders>
              <w:top w:val="nil"/>
              <w:left w:val="single" w:sz="8" w:space="0" w:color="auto"/>
              <w:bottom w:val="single" w:sz="8" w:space="0" w:color="auto"/>
              <w:right w:val="single" w:sz="8" w:space="0" w:color="auto"/>
            </w:tcBorders>
            <w:shd w:val="clear" w:color="auto" w:fill="auto"/>
            <w:vAlign w:val="center"/>
            <w:hideMark/>
          </w:tcPr>
          <w:p w14:paraId="3F24AEE7" w14:textId="77777777" w:rsidR="00AE2EA6" w:rsidRPr="00AE2EA6" w:rsidRDefault="00AE2EA6" w:rsidP="00AE2EA6">
            <w:pPr>
              <w:spacing w:after="0" w:line="240" w:lineRule="auto"/>
              <w:jc w:val="both"/>
              <w:rPr>
                <w:rFonts w:ascii="Times New Roman" w:eastAsia="Times New Roman" w:hAnsi="Times New Roman" w:cs="Times New Roman"/>
                <w:color w:val="767171"/>
                <w:sz w:val="24"/>
                <w:szCs w:val="24"/>
                <w:lang w:val="es-ES" w:eastAsia="es-DO"/>
              </w:rPr>
            </w:pPr>
            <w:r w:rsidRPr="00AE2EA6">
              <w:rPr>
                <w:rFonts w:ascii="Times New Roman" w:eastAsia="Times New Roman" w:hAnsi="Times New Roman" w:cs="Times New Roman"/>
                <w:color w:val="767171"/>
                <w:sz w:val="24"/>
                <w:szCs w:val="24"/>
                <w:lang w:val="es-ES" w:eastAsia="es-DO"/>
              </w:rPr>
              <w:t>Reportes históricos para la página JAC</w:t>
            </w:r>
          </w:p>
        </w:tc>
        <w:tc>
          <w:tcPr>
            <w:tcW w:w="1007" w:type="dxa"/>
            <w:tcBorders>
              <w:top w:val="nil"/>
              <w:left w:val="nil"/>
              <w:bottom w:val="single" w:sz="8" w:space="0" w:color="auto"/>
              <w:right w:val="single" w:sz="8" w:space="0" w:color="auto"/>
            </w:tcBorders>
            <w:shd w:val="clear" w:color="auto" w:fill="auto"/>
            <w:vAlign w:val="center"/>
            <w:hideMark/>
          </w:tcPr>
          <w:p w14:paraId="7D56ADAE" w14:textId="77777777" w:rsidR="00AE2EA6" w:rsidRPr="00AE2EA6" w:rsidRDefault="00AE2EA6" w:rsidP="00AE2EA6">
            <w:pPr>
              <w:spacing w:after="0" w:line="240" w:lineRule="auto"/>
              <w:jc w:val="center"/>
              <w:rPr>
                <w:rFonts w:ascii="Times New Roman" w:eastAsia="Times New Roman" w:hAnsi="Times New Roman" w:cs="Times New Roman"/>
                <w:color w:val="767171"/>
                <w:sz w:val="24"/>
                <w:szCs w:val="24"/>
                <w:lang w:val="es-ES" w:eastAsia="es-DO"/>
              </w:rPr>
            </w:pPr>
            <w:r w:rsidRPr="00AE2EA6">
              <w:rPr>
                <w:rFonts w:ascii="Times New Roman" w:eastAsia="Times New Roman" w:hAnsi="Times New Roman" w:cs="Times New Roman"/>
                <w:color w:val="767171"/>
                <w:sz w:val="24"/>
                <w:szCs w:val="24"/>
                <w:lang w:val="es-ES" w:eastAsia="es-DO"/>
              </w:rPr>
              <w:t>4</w:t>
            </w:r>
          </w:p>
        </w:tc>
      </w:tr>
      <w:tr w:rsidR="00AE2EA6" w:rsidRPr="00AE2EA6" w14:paraId="04E6D612" w14:textId="77777777" w:rsidTr="00AE2EA6">
        <w:trPr>
          <w:trHeight w:val="330"/>
          <w:jc w:val="center"/>
        </w:trPr>
        <w:tc>
          <w:tcPr>
            <w:tcW w:w="4933" w:type="dxa"/>
            <w:tcBorders>
              <w:top w:val="nil"/>
              <w:left w:val="single" w:sz="8" w:space="0" w:color="auto"/>
              <w:bottom w:val="single" w:sz="8" w:space="0" w:color="auto"/>
              <w:right w:val="single" w:sz="8" w:space="0" w:color="auto"/>
            </w:tcBorders>
            <w:shd w:val="clear" w:color="auto" w:fill="auto"/>
            <w:vAlign w:val="center"/>
            <w:hideMark/>
          </w:tcPr>
          <w:p w14:paraId="3CA2CA61" w14:textId="77777777" w:rsidR="00AE2EA6" w:rsidRPr="00AE2EA6" w:rsidRDefault="00AE2EA6" w:rsidP="00AE2EA6">
            <w:pPr>
              <w:spacing w:after="0" w:line="240" w:lineRule="auto"/>
              <w:jc w:val="both"/>
              <w:rPr>
                <w:rFonts w:ascii="Times New Roman" w:eastAsia="Times New Roman" w:hAnsi="Times New Roman" w:cs="Times New Roman"/>
                <w:color w:val="767171"/>
                <w:sz w:val="24"/>
                <w:szCs w:val="24"/>
                <w:lang w:val="es-ES" w:eastAsia="es-DO"/>
              </w:rPr>
            </w:pPr>
            <w:r w:rsidRPr="00AE2EA6">
              <w:rPr>
                <w:rFonts w:ascii="Times New Roman" w:eastAsia="Times New Roman" w:hAnsi="Times New Roman" w:cs="Times New Roman"/>
                <w:color w:val="767171"/>
                <w:sz w:val="24"/>
                <w:szCs w:val="24"/>
                <w:lang w:val="es-ES" w:eastAsia="es-DO"/>
              </w:rPr>
              <w:t>Reportes históricos trimestrales para la página JAC</w:t>
            </w:r>
          </w:p>
        </w:tc>
        <w:tc>
          <w:tcPr>
            <w:tcW w:w="1007" w:type="dxa"/>
            <w:tcBorders>
              <w:top w:val="nil"/>
              <w:left w:val="nil"/>
              <w:bottom w:val="single" w:sz="8" w:space="0" w:color="auto"/>
              <w:right w:val="single" w:sz="8" w:space="0" w:color="auto"/>
            </w:tcBorders>
            <w:shd w:val="clear" w:color="auto" w:fill="auto"/>
            <w:vAlign w:val="center"/>
            <w:hideMark/>
          </w:tcPr>
          <w:p w14:paraId="4C3AC00F" w14:textId="77777777" w:rsidR="00AE2EA6" w:rsidRPr="00AE2EA6" w:rsidRDefault="00AE2EA6" w:rsidP="00AE2EA6">
            <w:pPr>
              <w:spacing w:after="0" w:line="240" w:lineRule="auto"/>
              <w:jc w:val="center"/>
              <w:rPr>
                <w:rFonts w:ascii="Times New Roman" w:eastAsia="Times New Roman" w:hAnsi="Times New Roman" w:cs="Times New Roman"/>
                <w:color w:val="767171"/>
                <w:sz w:val="24"/>
                <w:szCs w:val="24"/>
                <w:lang w:val="es-ES" w:eastAsia="es-DO"/>
              </w:rPr>
            </w:pPr>
            <w:r w:rsidRPr="00AE2EA6">
              <w:rPr>
                <w:rFonts w:ascii="Times New Roman" w:eastAsia="Times New Roman" w:hAnsi="Times New Roman" w:cs="Times New Roman"/>
                <w:color w:val="767171"/>
                <w:sz w:val="24"/>
                <w:szCs w:val="24"/>
                <w:lang w:val="es-ES" w:eastAsia="es-DO"/>
              </w:rPr>
              <w:t>1</w:t>
            </w:r>
          </w:p>
        </w:tc>
      </w:tr>
      <w:tr w:rsidR="00AE2EA6" w:rsidRPr="00AE2EA6" w14:paraId="4A9DD154" w14:textId="77777777" w:rsidTr="00AE2EA6">
        <w:trPr>
          <w:trHeight w:val="330"/>
          <w:jc w:val="center"/>
        </w:trPr>
        <w:tc>
          <w:tcPr>
            <w:tcW w:w="4933" w:type="dxa"/>
            <w:tcBorders>
              <w:top w:val="nil"/>
              <w:left w:val="single" w:sz="8" w:space="0" w:color="auto"/>
              <w:bottom w:val="single" w:sz="8" w:space="0" w:color="auto"/>
              <w:right w:val="single" w:sz="8" w:space="0" w:color="auto"/>
            </w:tcBorders>
            <w:shd w:val="clear" w:color="auto" w:fill="auto"/>
            <w:vAlign w:val="center"/>
            <w:hideMark/>
          </w:tcPr>
          <w:p w14:paraId="26AF231E" w14:textId="77777777" w:rsidR="00AE2EA6" w:rsidRPr="00AE2EA6" w:rsidRDefault="00AE2EA6" w:rsidP="00AE2EA6">
            <w:pPr>
              <w:spacing w:after="0" w:line="240" w:lineRule="auto"/>
              <w:jc w:val="both"/>
              <w:rPr>
                <w:rFonts w:ascii="Times New Roman" w:eastAsia="Times New Roman" w:hAnsi="Times New Roman" w:cs="Times New Roman"/>
                <w:color w:val="767171"/>
                <w:sz w:val="24"/>
                <w:szCs w:val="24"/>
                <w:lang w:val="es-ES" w:eastAsia="es-DO"/>
              </w:rPr>
            </w:pPr>
            <w:r w:rsidRPr="00AE2EA6">
              <w:rPr>
                <w:rFonts w:ascii="Times New Roman" w:eastAsia="Times New Roman" w:hAnsi="Times New Roman" w:cs="Times New Roman"/>
                <w:color w:val="767171"/>
                <w:sz w:val="24"/>
                <w:szCs w:val="24"/>
                <w:lang w:val="es-ES" w:eastAsia="es-DO"/>
              </w:rPr>
              <w:t>Reportes datos abiertos para la página JAC</w:t>
            </w:r>
          </w:p>
        </w:tc>
        <w:tc>
          <w:tcPr>
            <w:tcW w:w="1007" w:type="dxa"/>
            <w:tcBorders>
              <w:top w:val="nil"/>
              <w:left w:val="nil"/>
              <w:bottom w:val="single" w:sz="8" w:space="0" w:color="auto"/>
              <w:right w:val="single" w:sz="8" w:space="0" w:color="auto"/>
            </w:tcBorders>
            <w:shd w:val="clear" w:color="auto" w:fill="auto"/>
            <w:vAlign w:val="center"/>
            <w:hideMark/>
          </w:tcPr>
          <w:p w14:paraId="27E300AE" w14:textId="77777777" w:rsidR="00AE2EA6" w:rsidRPr="00AE2EA6" w:rsidRDefault="00AE2EA6" w:rsidP="00AE2EA6">
            <w:pPr>
              <w:spacing w:after="0" w:line="240" w:lineRule="auto"/>
              <w:jc w:val="center"/>
              <w:rPr>
                <w:rFonts w:ascii="Times New Roman" w:eastAsia="Times New Roman" w:hAnsi="Times New Roman" w:cs="Times New Roman"/>
                <w:color w:val="767171"/>
                <w:sz w:val="24"/>
                <w:szCs w:val="24"/>
                <w:lang w:val="es-ES" w:eastAsia="es-DO"/>
              </w:rPr>
            </w:pPr>
            <w:r w:rsidRPr="00AE2EA6">
              <w:rPr>
                <w:rFonts w:ascii="Times New Roman" w:eastAsia="Times New Roman" w:hAnsi="Times New Roman" w:cs="Times New Roman"/>
                <w:color w:val="767171"/>
                <w:sz w:val="24"/>
                <w:szCs w:val="24"/>
                <w:lang w:val="es-ES" w:eastAsia="es-DO"/>
              </w:rPr>
              <w:t>1</w:t>
            </w:r>
          </w:p>
        </w:tc>
      </w:tr>
      <w:tr w:rsidR="00AE2EA6" w:rsidRPr="00AE2EA6" w14:paraId="65E019D4" w14:textId="77777777" w:rsidTr="00AE2EA6">
        <w:trPr>
          <w:trHeight w:val="330"/>
          <w:jc w:val="center"/>
        </w:trPr>
        <w:tc>
          <w:tcPr>
            <w:tcW w:w="4933" w:type="dxa"/>
            <w:tcBorders>
              <w:top w:val="nil"/>
              <w:left w:val="single" w:sz="8" w:space="0" w:color="auto"/>
              <w:bottom w:val="single" w:sz="8" w:space="0" w:color="auto"/>
              <w:right w:val="single" w:sz="8" w:space="0" w:color="auto"/>
            </w:tcBorders>
            <w:shd w:val="clear" w:color="000000" w:fill="002060"/>
            <w:vAlign w:val="center"/>
            <w:hideMark/>
          </w:tcPr>
          <w:p w14:paraId="23744D3F" w14:textId="77777777" w:rsidR="00AE2EA6" w:rsidRPr="00310081" w:rsidRDefault="00AE2EA6" w:rsidP="00AE2EA6">
            <w:pPr>
              <w:spacing w:after="0" w:line="240" w:lineRule="auto"/>
              <w:jc w:val="both"/>
              <w:rPr>
                <w:rFonts w:ascii="Times New Roman" w:eastAsia="Times New Roman" w:hAnsi="Times New Roman" w:cs="Times New Roman"/>
                <w:color w:val="FFFFFF" w:themeColor="background1"/>
                <w:sz w:val="24"/>
                <w:szCs w:val="24"/>
                <w:lang w:val="es-ES" w:eastAsia="es-DO"/>
              </w:rPr>
            </w:pPr>
            <w:r w:rsidRPr="00310081">
              <w:rPr>
                <w:rFonts w:ascii="Times New Roman" w:eastAsia="Times New Roman" w:hAnsi="Times New Roman" w:cs="Times New Roman"/>
                <w:color w:val="FFFFFF" w:themeColor="background1"/>
                <w:sz w:val="24"/>
                <w:szCs w:val="24"/>
                <w:lang w:val="es-ES" w:eastAsia="es-DO"/>
              </w:rPr>
              <w:t>Estudios Extraordinarios de la Sección de Estadística</w:t>
            </w:r>
          </w:p>
        </w:tc>
        <w:tc>
          <w:tcPr>
            <w:tcW w:w="1007" w:type="dxa"/>
            <w:tcBorders>
              <w:top w:val="nil"/>
              <w:left w:val="nil"/>
              <w:bottom w:val="single" w:sz="8" w:space="0" w:color="auto"/>
              <w:right w:val="single" w:sz="8" w:space="0" w:color="auto"/>
            </w:tcBorders>
            <w:shd w:val="clear" w:color="000000" w:fill="002060"/>
            <w:vAlign w:val="center"/>
            <w:hideMark/>
          </w:tcPr>
          <w:p w14:paraId="3FC43989" w14:textId="77777777" w:rsidR="00AE2EA6" w:rsidRPr="00310081" w:rsidRDefault="00AE2EA6" w:rsidP="00AE2EA6">
            <w:pPr>
              <w:spacing w:after="0" w:line="240" w:lineRule="auto"/>
              <w:jc w:val="center"/>
              <w:rPr>
                <w:rFonts w:ascii="Times New Roman" w:eastAsia="Times New Roman" w:hAnsi="Times New Roman" w:cs="Times New Roman"/>
                <w:color w:val="FFFFFF" w:themeColor="background1"/>
                <w:sz w:val="24"/>
                <w:szCs w:val="24"/>
                <w:lang w:val="es-ES" w:eastAsia="es-DO"/>
              </w:rPr>
            </w:pPr>
            <w:r w:rsidRPr="00310081">
              <w:rPr>
                <w:rFonts w:ascii="Times New Roman" w:eastAsia="Times New Roman" w:hAnsi="Times New Roman" w:cs="Times New Roman"/>
                <w:color w:val="FFFFFF" w:themeColor="background1"/>
                <w:sz w:val="24"/>
                <w:szCs w:val="24"/>
                <w:lang w:val="es-ES" w:eastAsia="es-DO"/>
              </w:rPr>
              <w:t>5</w:t>
            </w:r>
          </w:p>
        </w:tc>
      </w:tr>
      <w:tr w:rsidR="00AE2EA6" w:rsidRPr="00AE2EA6" w14:paraId="659D055D" w14:textId="77777777" w:rsidTr="00AE2EA6">
        <w:trPr>
          <w:trHeight w:val="315"/>
          <w:jc w:val="center"/>
        </w:trPr>
        <w:tc>
          <w:tcPr>
            <w:tcW w:w="4933" w:type="dxa"/>
            <w:tcBorders>
              <w:top w:val="nil"/>
              <w:left w:val="single" w:sz="8" w:space="0" w:color="auto"/>
              <w:bottom w:val="nil"/>
              <w:right w:val="single" w:sz="8" w:space="0" w:color="auto"/>
            </w:tcBorders>
            <w:shd w:val="clear" w:color="auto" w:fill="auto"/>
            <w:vAlign w:val="center"/>
            <w:hideMark/>
          </w:tcPr>
          <w:p w14:paraId="614BCAC8" w14:textId="77777777" w:rsidR="00AE2EA6" w:rsidRPr="00AE2EA6" w:rsidRDefault="00AE2EA6" w:rsidP="00AE2EA6">
            <w:pPr>
              <w:spacing w:after="0" w:line="240" w:lineRule="auto"/>
              <w:jc w:val="both"/>
              <w:rPr>
                <w:rFonts w:ascii="Times New Roman" w:eastAsia="Times New Roman" w:hAnsi="Times New Roman" w:cs="Times New Roman"/>
                <w:color w:val="767171"/>
                <w:sz w:val="24"/>
                <w:szCs w:val="24"/>
                <w:lang w:val="es-ES" w:eastAsia="es-DO"/>
              </w:rPr>
            </w:pPr>
            <w:r w:rsidRPr="00AE2EA6">
              <w:rPr>
                <w:rFonts w:ascii="Times New Roman" w:eastAsia="Times New Roman" w:hAnsi="Times New Roman" w:cs="Times New Roman"/>
                <w:color w:val="767171"/>
                <w:sz w:val="24"/>
                <w:szCs w:val="24"/>
                <w:lang w:val="es-ES" w:eastAsia="es-DO"/>
              </w:rPr>
              <w:t> </w:t>
            </w:r>
          </w:p>
        </w:tc>
        <w:tc>
          <w:tcPr>
            <w:tcW w:w="1007" w:type="dxa"/>
            <w:tcBorders>
              <w:top w:val="nil"/>
              <w:left w:val="nil"/>
              <w:bottom w:val="nil"/>
              <w:right w:val="single" w:sz="8" w:space="0" w:color="auto"/>
            </w:tcBorders>
            <w:shd w:val="clear" w:color="auto" w:fill="auto"/>
            <w:vAlign w:val="center"/>
            <w:hideMark/>
          </w:tcPr>
          <w:p w14:paraId="33AF42A8" w14:textId="77777777" w:rsidR="00AE2EA6" w:rsidRPr="00AE2EA6" w:rsidRDefault="00AE2EA6" w:rsidP="00AE2EA6">
            <w:pPr>
              <w:spacing w:after="0" w:line="240" w:lineRule="auto"/>
              <w:jc w:val="center"/>
              <w:rPr>
                <w:rFonts w:ascii="Times New Roman" w:eastAsia="Times New Roman" w:hAnsi="Times New Roman" w:cs="Times New Roman"/>
                <w:color w:val="767171"/>
                <w:sz w:val="24"/>
                <w:szCs w:val="24"/>
                <w:lang w:val="es-ES" w:eastAsia="es-DO"/>
              </w:rPr>
            </w:pPr>
            <w:r w:rsidRPr="00AE2EA6">
              <w:rPr>
                <w:rFonts w:ascii="Times New Roman" w:eastAsia="Times New Roman" w:hAnsi="Times New Roman" w:cs="Times New Roman"/>
                <w:color w:val="767171"/>
                <w:sz w:val="24"/>
                <w:szCs w:val="24"/>
                <w:lang w:val="es-ES" w:eastAsia="es-DO"/>
              </w:rPr>
              <w:t> </w:t>
            </w:r>
          </w:p>
        </w:tc>
      </w:tr>
      <w:tr w:rsidR="00AE2EA6" w:rsidRPr="00AE2EA6" w14:paraId="6C9C441F" w14:textId="77777777" w:rsidTr="00AE2EA6">
        <w:trPr>
          <w:trHeight w:val="61"/>
          <w:jc w:val="center"/>
        </w:trPr>
        <w:tc>
          <w:tcPr>
            <w:tcW w:w="4933" w:type="dxa"/>
            <w:tcBorders>
              <w:top w:val="nil"/>
              <w:left w:val="single" w:sz="8" w:space="0" w:color="auto"/>
              <w:bottom w:val="single" w:sz="8" w:space="0" w:color="auto"/>
              <w:right w:val="single" w:sz="8" w:space="0" w:color="auto"/>
            </w:tcBorders>
            <w:shd w:val="clear" w:color="auto" w:fill="auto"/>
            <w:vAlign w:val="center"/>
            <w:hideMark/>
          </w:tcPr>
          <w:p w14:paraId="53E3B4EC" w14:textId="77777777" w:rsidR="00AE2EA6" w:rsidRPr="00AE2EA6" w:rsidRDefault="00AE2EA6" w:rsidP="00AE2EA6">
            <w:pPr>
              <w:spacing w:after="0" w:line="240" w:lineRule="auto"/>
              <w:jc w:val="both"/>
              <w:rPr>
                <w:rFonts w:ascii="Times New Roman" w:eastAsia="Times New Roman" w:hAnsi="Times New Roman" w:cs="Times New Roman"/>
                <w:color w:val="767171"/>
                <w:sz w:val="24"/>
                <w:szCs w:val="24"/>
                <w:lang w:val="es-ES" w:eastAsia="es-DO"/>
              </w:rPr>
            </w:pPr>
            <w:r w:rsidRPr="00AE2EA6">
              <w:rPr>
                <w:rFonts w:ascii="Times New Roman" w:eastAsia="Times New Roman" w:hAnsi="Times New Roman" w:cs="Times New Roman"/>
                <w:color w:val="767171"/>
                <w:sz w:val="24"/>
                <w:szCs w:val="24"/>
                <w:lang w:val="es-ES" w:eastAsia="es-DO"/>
              </w:rPr>
              <w:t>Total, de Informes/Reportes</w:t>
            </w:r>
          </w:p>
        </w:tc>
        <w:tc>
          <w:tcPr>
            <w:tcW w:w="1007" w:type="dxa"/>
            <w:tcBorders>
              <w:top w:val="nil"/>
              <w:left w:val="nil"/>
              <w:bottom w:val="single" w:sz="8" w:space="0" w:color="auto"/>
              <w:right w:val="single" w:sz="8" w:space="0" w:color="auto"/>
            </w:tcBorders>
            <w:shd w:val="clear" w:color="auto" w:fill="auto"/>
            <w:vAlign w:val="center"/>
            <w:hideMark/>
          </w:tcPr>
          <w:p w14:paraId="61A0B067" w14:textId="77777777" w:rsidR="00AE2EA6" w:rsidRPr="00AE2EA6" w:rsidRDefault="00AE2EA6" w:rsidP="00AE2EA6">
            <w:pPr>
              <w:spacing w:after="0" w:line="240" w:lineRule="auto"/>
              <w:jc w:val="center"/>
              <w:rPr>
                <w:rFonts w:ascii="Times New Roman" w:eastAsia="Times New Roman" w:hAnsi="Times New Roman" w:cs="Times New Roman"/>
                <w:color w:val="767171"/>
                <w:sz w:val="24"/>
                <w:szCs w:val="24"/>
                <w:lang w:val="es-ES" w:eastAsia="es-DO"/>
              </w:rPr>
            </w:pPr>
            <w:r w:rsidRPr="00AE2EA6">
              <w:rPr>
                <w:rFonts w:ascii="Times New Roman" w:eastAsia="Times New Roman" w:hAnsi="Times New Roman" w:cs="Times New Roman"/>
                <w:color w:val="767171"/>
                <w:sz w:val="24"/>
                <w:szCs w:val="24"/>
                <w:lang w:val="es-ES" w:eastAsia="es-DO"/>
              </w:rPr>
              <w:t>83</w:t>
            </w:r>
          </w:p>
        </w:tc>
      </w:tr>
    </w:tbl>
    <w:p w14:paraId="3AF16AF9" w14:textId="5F3063DE" w:rsidR="00AE2EA6" w:rsidRDefault="00AE2EA6" w:rsidP="00AE2EA6">
      <w:pPr>
        <w:pStyle w:val="Sinespaciado"/>
        <w:spacing w:line="360" w:lineRule="auto"/>
        <w:rPr>
          <w:rFonts w:ascii="Times New Roman" w:eastAsia="Times New Roman" w:hAnsi="Times New Roman"/>
          <w:color w:val="767171"/>
          <w:sz w:val="24"/>
          <w:szCs w:val="24"/>
          <w:lang w:eastAsia="es-ES"/>
        </w:rPr>
      </w:pPr>
    </w:p>
    <w:p w14:paraId="27BBF5C5" w14:textId="77777777" w:rsidR="006B5000" w:rsidRPr="002F3297" w:rsidRDefault="006B5000" w:rsidP="006B5000">
      <w:pPr>
        <w:pStyle w:val="Sinespaciado"/>
        <w:jc w:val="both"/>
        <w:rPr>
          <w:rFonts w:ascii="Times New Roman" w:eastAsia="Times New Roman" w:hAnsi="Times New Roman"/>
          <w:color w:val="767171"/>
          <w:sz w:val="20"/>
          <w:szCs w:val="20"/>
          <w:lang w:eastAsia="es-ES"/>
        </w:rPr>
      </w:pPr>
    </w:p>
    <w:p w14:paraId="3E1CACB2" w14:textId="49430094" w:rsidR="00232142" w:rsidRDefault="00232142" w:rsidP="00DD4B37">
      <w:pPr>
        <w:spacing w:after="0" w:line="360" w:lineRule="auto"/>
        <w:ind w:right="-143"/>
        <w:jc w:val="center"/>
        <w:rPr>
          <w:rFonts w:ascii="Times New Roman" w:hAnsi="Times New Roman" w:cs="Times New Roman"/>
          <w:color w:val="767171"/>
          <w:sz w:val="24"/>
          <w:szCs w:val="24"/>
        </w:rPr>
      </w:pPr>
      <w:r w:rsidRPr="00D027E1">
        <w:rPr>
          <w:rFonts w:ascii="Times New Roman" w:hAnsi="Times New Roman" w:cs="Times New Roman"/>
          <w:color w:val="767171"/>
          <w:sz w:val="24"/>
          <w:szCs w:val="24"/>
        </w:rPr>
        <w:t>Facilitación del Transporte Aéreo</w:t>
      </w:r>
    </w:p>
    <w:p w14:paraId="2A79F938" w14:textId="77777777" w:rsidR="00A56F20" w:rsidRPr="00D027E1" w:rsidRDefault="00A56F20" w:rsidP="00DD4B37">
      <w:pPr>
        <w:spacing w:after="0" w:line="360" w:lineRule="auto"/>
        <w:ind w:right="-143"/>
        <w:jc w:val="center"/>
        <w:rPr>
          <w:rFonts w:ascii="Times New Roman" w:hAnsi="Times New Roman" w:cs="Times New Roman"/>
          <w:color w:val="767171"/>
          <w:sz w:val="24"/>
          <w:szCs w:val="24"/>
        </w:rPr>
      </w:pPr>
    </w:p>
    <w:p w14:paraId="79E0F64A" w14:textId="56B894B4" w:rsidR="003960E2" w:rsidRPr="00DD4B37" w:rsidRDefault="003960E2" w:rsidP="003960E2">
      <w:pPr>
        <w:spacing w:after="0" w:line="360" w:lineRule="auto"/>
        <w:ind w:right="-143"/>
        <w:jc w:val="both"/>
        <w:rPr>
          <w:rFonts w:ascii="Times New Roman" w:hAnsi="Times New Roman" w:cs="Times New Roman"/>
          <w:color w:val="767171"/>
          <w:sz w:val="24"/>
          <w:szCs w:val="24"/>
        </w:rPr>
      </w:pPr>
      <w:r w:rsidRPr="00DD4B37">
        <w:rPr>
          <w:rFonts w:ascii="Times New Roman" w:hAnsi="Times New Roman" w:cs="Times New Roman"/>
          <w:color w:val="767171"/>
          <w:sz w:val="24"/>
          <w:szCs w:val="24"/>
        </w:rPr>
        <w:t>La División de Facilitación fue creada mediante el Decreto 500-09 (Artículo11), de fecha 10 de julio de 2009. Su principal función es dar seguimiento al cumplimiento de las normas y métodos recomendados del Anexo 9 al Convenio sobre Aviación Civil Internacional - Facilitación, a la implementación de las decisiones emanadas de</w:t>
      </w:r>
      <w:r w:rsidR="00A56F20">
        <w:rPr>
          <w:rFonts w:ascii="Times New Roman" w:hAnsi="Times New Roman" w:cs="Times New Roman"/>
          <w:color w:val="767171"/>
          <w:sz w:val="24"/>
          <w:szCs w:val="24"/>
        </w:rPr>
        <w:t xml:space="preserve"> </w:t>
      </w:r>
      <w:r w:rsidRPr="00DD4B37">
        <w:rPr>
          <w:rFonts w:ascii="Times New Roman" w:hAnsi="Times New Roman" w:cs="Times New Roman"/>
          <w:color w:val="767171"/>
          <w:sz w:val="24"/>
          <w:szCs w:val="24"/>
        </w:rPr>
        <w:t xml:space="preserve">la Comisión Latinoamericana de Aviación Civil (CLAC), relativas a la </w:t>
      </w:r>
      <w:r w:rsidR="00A56F20" w:rsidRPr="00DD4B37">
        <w:rPr>
          <w:rFonts w:ascii="Times New Roman" w:hAnsi="Times New Roman" w:cs="Times New Roman"/>
          <w:color w:val="767171"/>
          <w:sz w:val="24"/>
          <w:szCs w:val="24"/>
        </w:rPr>
        <w:t>Facilitación</w:t>
      </w:r>
      <w:r w:rsidR="00A56F20">
        <w:rPr>
          <w:rFonts w:ascii="Times New Roman" w:hAnsi="Times New Roman" w:cs="Times New Roman"/>
          <w:color w:val="767171"/>
          <w:sz w:val="24"/>
          <w:szCs w:val="24"/>
        </w:rPr>
        <w:t xml:space="preserve"> </w:t>
      </w:r>
      <w:r w:rsidR="00A56F20" w:rsidRPr="00DD4B37">
        <w:rPr>
          <w:rFonts w:ascii="Times New Roman" w:hAnsi="Times New Roman" w:cs="Times New Roman"/>
          <w:color w:val="767171"/>
          <w:sz w:val="24"/>
          <w:szCs w:val="24"/>
        </w:rPr>
        <w:t>del</w:t>
      </w:r>
      <w:r w:rsidRPr="00DD4B37">
        <w:rPr>
          <w:rFonts w:ascii="Times New Roman" w:hAnsi="Times New Roman" w:cs="Times New Roman"/>
          <w:color w:val="767171"/>
          <w:sz w:val="24"/>
          <w:szCs w:val="24"/>
        </w:rPr>
        <w:t xml:space="preserve"> Transporte Aéreo, las decisiones emanadas del Comité Nacional de Facilitación y de los Comités de Facilitación de Aeropuertos. </w:t>
      </w:r>
    </w:p>
    <w:p w14:paraId="46557862" w14:textId="77777777" w:rsidR="003960E2" w:rsidRPr="00DD4B37" w:rsidRDefault="003960E2" w:rsidP="003960E2">
      <w:pPr>
        <w:spacing w:after="0" w:line="360" w:lineRule="auto"/>
        <w:ind w:right="-143"/>
        <w:jc w:val="both"/>
        <w:rPr>
          <w:rFonts w:ascii="Times New Roman" w:hAnsi="Times New Roman" w:cs="Times New Roman"/>
          <w:color w:val="767171"/>
          <w:sz w:val="24"/>
          <w:szCs w:val="24"/>
        </w:rPr>
      </w:pPr>
    </w:p>
    <w:p w14:paraId="1FE298BB" w14:textId="77777777" w:rsidR="00A56F20" w:rsidRDefault="003960E2" w:rsidP="00DD4B37">
      <w:pPr>
        <w:spacing w:after="0" w:line="360" w:lineRule="auto"/>
        <w:ind w:right="-143"/>
        <w:jc w:val="both"/>
        <w:rPr>
          <w:rFonts w:ascii="Times New Roman" w:hAnsi="Times New Roman" w:cs="Times New Roman"/>
          <w:color w:val="767171"/>
          <w:sz w:val="24"/>
          <w:szCs w:val="24"/>
        </w:rPr>
      </w:pPr>
      <w:r w:rsidRPr="00DD4B37">
        <w:rPr>
          <w:rFonts w:ascii="Times New Roman" w:hAnsi="Times New Roman" w:cs="Times New Roman"/>
          <w:color w:val="767171"/>
          <w:sz w:val="24"/>
          <w:szCs w:val="24"/>
        </w:rPr>
        <w:t xml:space="preserve">Su principal función es dar seguimiento: </w:t>
      </w:r>
      <w:r w:rsidR="00A56F20">
        <w:rPr>
          <w:rFonts w:ascii="Times New Roman" w:hAnsi="Times New Roman" w:cs="Times New Roman"/>
          <w:color w:val="767171"/>
          <w:sz w:val="24"/>
          <w:szCs w:val="24"/>
        </w:rPr>
        <w:t xml:space="preserve"> </w:t>
      </w:r>
    </w:p>
    <w:p w14:paraId="01D7E7D9" w14:textId="0792A578" w:rsidR="003960E2" w:rsidRPr="00A56F20" w:rsidRDefault="003960E2" w:rsidP="00A56F20">
      <w:pPr>
        <w:pStyle w:val="Prrafodelista"/>
        <w:numPr>
          <w:ilvl w:val="0"/>
          <w:numId w:val="42"/>
        </w:numPr>
        <w:spacing w:after="0" w:line="360" w:lineRule="auto"/>
        <w:ind w:right="-143"/>
        <w:jc w:val="both"/>
        <w:rPr>
          <w:rFonts w:ascii="Times New Roman" w:hAnsi="Times New Roman" w:cs="Times New Roman"/>
          <w:color w:val="767171"/>
          <w:sz w:val="24"/>
          <w:szCs w:val="24"/>
        </w:rPr>
      </w:pPr>
      <w:r w:rsidRPr="00A56F20">
        <w:rPr>
          <w:rFonts w:ascii="Times New Roman" w:hAnsi="Times New Roman" w:cs="Times New Roman"/>
          <w:color w:val="767171"/>
          <w:sz w:val="24"/>
          <w:szCs w:val="24"/>
        </w:rPr>
        <w:t>Al cumplimiento de las normas y métodos recomendados del Anexo 9 de la OACI.</w:t>
      </w:r>
    </w:p>
    <w:p w14:paraId="5F9DD9A0" w14:textId="77777777" w:rsidR="003960E2" w:rsidRPr="00A56F20" w:rsidRDefault="003960E2" w:rsidP="00A56F20">
      <w:pPr>
        <w:pStyle w:val="Prrafodelista"/>
        <w:numPr>
          <w:ilvl w:val="0"/>
          <w:numId w:val="42"/>
        </w:numPr>
        <w:spacing w:after="0" w:line="360" w:lineRule="auto"/>
        <w:ind w:right="-143"/>
        <w:jc w:val="both"/>
        <w:rPr>
          <w:rFonts w:ascii="Times New Roman" w:hAnsi="Times New Roman" w:cs="Times New Roman"/>
          <w:color w:val="767171"/>
          <w:sz w:val="24"/>
          <w:szCs w:val="24"/>
        </w:rPr>
      </w:pPr>
      <w:r w:rsidRPr="00A56F20">
        <w:rPr>
          <w:rFonts w:ascii="Times New Roman" w:hAnsi="Times New Roman" w:cs="Times New Roman"/>
          <w:color w:val="767171"/>
          <w:sz w:val="24"/>
          <w:szCs w:val="24"/>
        </w:rPr>
        <w:t>A la implementación de las decisiones emanadas de la CLAC, relativas a la Facilitación del Transporte Aéreo.</w:t>
      </w:r>
    </w:p>
    <w:p w14:paraId="744D8347" w14:textId="77777777" w:rsidR="003960E2" w:rsidRPr="00A56F20" w:rsidRDefault="003960E2" w:rsidP="00A56F20">
      <w:pPr>
        <w:pStyle w:val="Prrafodelista"/>
        <w:numPr>
          <w:ilvl w:val="0"/>
          <w:numId w:val="42"/>
        </w:numPr>
        <w:spacing w:after="0" w:line="360" w:lineRule="auto"/>
        <w:ind w:right="-143"/>
        <w:jc w:val="both"/>
        <w:rPr>
          <w:rFonts w:ascii="Times New Roman" w:hAnsi="Times New Roman" w:cs="Times New Roman"/>
          <w:color w:val="767171"/>
          <w:sz w:val="24"/>
          <w:szCs w:val="24"/>
        </w:rPr>
      </w:pPr>
      <w:r w:rsidRPr="00A56F20">
        <w:rPr>
          <w:rFonts w:ascii="Times New Roman" w:hAnsi="Times New Roman" w:cs="Times New Roman"/>
          <w:color w:val="767171"/>
          <w:sz w:val="24"/>
          <w:szCs w:val="24"/>
        </w:rPr>
        <w:t>A las decisiones emanadas del Comité Nacional de Facilitación y de los Comités de Facilitación de Aeropuertos.</w:t>
      </w:r>
    </w:p>
    <w:p w14:paraId="3877C975" w14:textId="519858B0" w:rsidR="003960E2" w:rsidRDefault="003960E2" w:rsidP="00A56F20">
      <w:pPr>
        <w:pStyle w:val="Prrafodelista"/>
        <w:numPr>
          <w:ilvl w:val="0"/>
          <w:numId w:val="42"/>
        </w:numPr>
        <w:spacing w:after="0" w:line="360" w:lineRule="auto"/>
        <w:ind w:right="-143"/>
        <w:jc w:val="both"/>
        <w:rPr>
          <w:rFonts w:ascii="Times New Roman" w:hAnsi="Times New Roman" w:cs="Times New Roman"/>
          <w:color w:val="767171"/>
          <w:sz w:val="24"/>
          <w:szCs w:val="24"/>
        </w:rPr>
      </w:pPr>
      <w:r w:rsidRPr="00A56F20">
        <w:rPr>
          <w:rFonts w:ascii="Times New Roman" w:hAnsi="Times New Roman" w:cs="Times New Roman"/>
          <w:color w:val="767171"/>
          <w:sz w:val="24"/>
          <w:szCs w:val="24"/>
        </w:rPr>
        <w:t>Esta división verifica que los procedimientos y medidas referentes a la facilitación aplicados a los diferentes aeropuertos, sean adecuados y estén en constante revisión con inspecciones periódicas de las facilidades de infraestructura, servicio y procedimientos en los aeropuertos.</w:t>
      </w:r>
    </w:p>
    <w:p w14:paraId="5C8F3CF0" w14:textId="77777777" w:rsidR="00CE6819" w:rsidRPr="00A56F20" w:rsidRDefault="00CE6819" w:rsidP="00CE6819">
      <w:pPr>
        <w:pStyle w:val="Prrafodelista"/>
        <w:spacing w:after="0" w:line="360" w:lineRule="auto"/>
        <w:ind w:right="-143"/>
        <w:jc w:val="both"/>
        <w:rPr>
          <w:rFonts w:ascii="Times New Roman" w:hAnsi="Times New Roman" w:cs="Times New Roman"/>
          <w:color w:val="767171"/>
          <w:sz w:val="24"/>
          <w:szCs w:val="24"/>
        </w:rPr>
      </w:pPr>
    </w:p>
    <w:p w14:paraId="35B0FAAA" w14:textId="6254C4D3" w:rsidR="003960E2" w:rsidRDefault="003960E2" w:rsidP="00CE6819">
      <w:pPr>
        <w:spacing w:after="0" w:line="360" w:lineRule="auto"/>
        <w:ind w:right="-143"/>
        <w:rPr>
          <w:rFonts w:ascii="Times New Roman" w:hAnsi="Times New Roman" w:cs="Times New Roman"/>
          <w:color w:val="767171"/>
          <w:sz w:val="24"/>
          <w:szCs w:val="24"/>
        </w:rPr>
      </w:pPr>
      <w:r w:rsidRPr="00DD4B37">
        <w:rPr>
          <w:rFonts w:ascii="Times New Roman" w:hAnsi="Times New Roman" w:cs="Times New Roman"/>
          <w:color w:val="767171"/>
          <w:sz w:val="24"/>
          <w:szCs w:val="24"/>
        </w:rPr>
        <w:t>Comité Nacional de Facilitación</w:t>
      </w:r>
    </w:p>
    <w:p w14:paraId="60B66971" w14:textId="77777777" w:rsidR="00101F50" w:rsidRPr="00DD4B37" w:rsidRDefault="00101F50" w:rsidP="00DD4B37">
      <w:pPr>
        <w:spacing w:after="0" w:line="360" w:lineRule="auto"/>
        <w:ind w:right="-143"/>
        <w:jc w:val="both"/>
        <w:rPr>
          <w:rFonts w:ascii="Times New Roman" w:hAnsi="Times New Roman" w:cs="Times New Roman"/>
          <w:color w:val="767171"/>
          <w:sz w:val="24"/>
          <w:szCs w:val="24"/>
        </w:rPr>
      </w:pPr>
    </w:p>
    <w:p w14:paraId="7F3B8C80" w14:textId="555711C3" w:rsidR="003960E2" w:rsidRPr="00DD4B37" w:rsidRDefault="003960E2" w:rsidP="003960E2">
      <w:pPr>
        <w:spacing w:after="0" w:line="360" w:lineRule="auto"/>
        <w:ind w:right="-143"/>
        <w:jc w:val="both"/>
        <w:rPr>
          <w:rFonts w:ascii="Times New Roman" w:hAnsi="Times New Roman" w:cs="Times New Roman"/>
          <w:color w:val="767171"/>
          <w:sz w:val="24"/>
          <w:szCs w:val="24"/>
        </w:rPr>
      </w:pPr>
      <w:r w:rsidRPr="00DD4B37">
        <w:rPr>
          <w:rFonts w:ascii="Times New Roman" w:hAnsi="Times New Roman" w:cs="Times New Roman"/>
          <w:color w:val="767171"/>
          <w:sz w:val="24"/>
          <w:szCs w:val="24"/>
        </w:rPr>
        <w:t xml:space="preserve">El Comité Nacional de Facilitación (CNF), según lo establecido en el Artículo No. 265, de la Ley 491-06 de Aviación Civil de la República Dominicana, se constituye en un órgano adscrito a la Junta de Aviación Civil, encargado de los procedimientos y la coordinación que requiere la facilitación de la entrada, tránsito y salida de las aeronaves, pasajeros, carga y correo en el territorio nacional, </w:t>
      </w:r>
      <w:r w:rsidR="00AB33A1" w:rsidRPr="00DD4B37">
        <w:rPr>
          <w:rFonts w:ascii="Times New Roman" w:hAnsi="Times New Roman" w:cs="Times New Roman"/>
          <w:color w:val="767171"/>
          <w:sz w:val="24"/>
          <w:szCs w:val="24"/>
        </w:rPr>
        <w:t>de acuerdo con</w:t>
      </w:r>
      <w:r w:rsidRPr="00DD4B37">
        <w:rPr>
          <w:rFonts w:ascii="Times New Roman" w:hAnsi="Times New Roman" w:cs="Times New Roman"/>
          <w:color w:val="767171"/>
          <w:sz w:val="24"/>
          <w:szCs w:val="24"/>
        </w:rPr>
        <w:t xml:space="preserve"> las normas y métodos aplicables recomendados por la Organización de Aviación Civil Internacional (OACI).</w:t>
      </w:r>
      <w:r w:rsidR="00CF4A00">
        <w:rPr>
          <w:rFonts w:ascii="Times New Roman" w:hAnsi="Times New Roman" w:cs="Times New Roman"/>
          <w:color w:val="767171"/>
          <w:sz w:val="24"/>
          <w:szCs w:val="24"/>
        </w:rPr>
        <w:t xml:space="preserve"> </w:t>
      </w:r>
      <w:r w:rsidRPr="00DD4B37">
        <w:rPr>
          <w:rFonts w:ascii="Times New Roman" w:hAnsi="Times New Roman" w:cs="Times New Roman"/>
          <w:color w:val="767171"/>
          <w:sz w:val="24"/>
          <w:szCs w:val="24"/>
        </w:rPr>
        <w:t xml:space="preserve">En esa virtud, fue promulgado el Decreto NO. 746-08, en fecha 13 de noviembre de 2008, en el cual se establecieron sus funciones, su composición y la periodicidad de sus reuniones. </w:t>
      </w:r>
    </w:p>
    <w:p w14:paraId="2A8A05D5" w14:textId="1D29471A" w:rsidR="003960E2" w:rsidRDefault="003960E2" w:rsidP="003960E2">
      <w:pPr>
        <w:spacing w:after="0" w:line="360" w:lineRule="auto"/>
        <w:ind w:right="-143"/>
        <w:jc w:val="both"/>
        <w:rPr>
          <w:rFonts w:ascii="Times New Roman" w:hAnsi="Times New Roman" w:cs="Times New Roman"/>
          <w:color w:val="767171"/>
          <w:sz w:val="24"/>
          <w:szCs w:val="24"/>
        </w:rPr>
      </w:pPr>
    </w:p>
    <w:p w14:paraId="0C0E959F" w14:textId="77777777" w:rsidR="003960E2" w:rsidRPr="00DD4B37" w:rsidRDefault="003960E2" w:rsidP="003960E2">
      <w:pPr>
        <w:spacing w:after="0" w:line="360" w:lineRule="auto"/>
        <w:ind w:right="-143"/>
        <w:jc w:val="both"/>
        <w:rPr>
          <w:rFonts w:ascii="Times New Roman" w:hAnsi="Times New Roman" w:cs="Times New Roman"/>
          <w:color w:val="767171"/>
          <w:sz w:val="24"/>
          <w:szCs w:val="24"/>
        </w:rPr>
      </w:pPr>
      <w:r w:rsidRPr="00DD4B37">
        <w:rPr>
          <w:rFonts w:ascii="Times New Roman" w:hAnsi="Times New Roman" w:cs="Times New Roman"/>
          <w:color w:val="767171"/>
          <w:sz w:val="24"/>
          <w:szCs w:val="24"/>
        </w:rPr>
        <w:t>El Comité Nacional de Facilitación está conformado por:</w:t>
      </w:r>
    </w:p>
    <w:p w14:paraId="268EB50D" w14:textId="77777777" w:rsidR="003960E2" w:rsidRPr="00DD4B37" w:rsidRDefault="003960E2" w:rsidP="003960E2">
      <w:pPr>
        <w:spacing w:after="0" w:line="360" w:lineRule="auto"/>
        <w:ind w:right="-143"/>
        <w:jc w:val="both"/>
        <w:rPr>
          <w:rFonts w:ascii="Times New Roman" w:hAnsi="Times New Roman" w:cs="Times New Roman"/>
          <w:color w:val="767171"/>
          <w:sz w:val="24"/>
          <w:szCs w:val="24"/>
        </w:rPr>
      </w:pPr>
    </w:p>
    <w:p w14:paraId="4BC487B8" w14:textId="77777777" w:rsidR="003960E2" w:rsidRPr="00DD4B37" w:rsidRDefault="003960E2" w:rsidP="000022DC">
      <w:pPr>
        <w:spacing w:after="0" w:line="360" w:lineRule="auto"/>
        <w:ind w:left="426" w:right="-143" w:hanging="426"/>
        <w:jc w:val="both"/>
        <w:rPr>
          <w:rFonts w:ascii="Times New Roman" w:hAnsi="Times New Roman" w:cs="Times New Roman"/>
          <w:color w:val="767171"/>
          <w:sz w:val="24"/>
          <w:szCs w:val="24"/>
        </w:rPr>
      </w:pPr>
      <w:r w:rsidRPr="00DD4B37">
        <w:rPr>
          <w:rFonts w:ascii="Times New Roman" w:hAnsi="Times New Roman" w:cs="Times New Roman"/>
          <w:color w:val="767171"/>
          <w:sz w:val="24"/>
          <w:szCs w:val="24"/>
        </w:rPr>
        <w:t>•</w:t>
      </w:r>
      <w:r w:rsidRPr="00DD4B37">
        <w:rPr>
          <w:rFonts w:ascii="Times New Roman" w:hAnsi="Times New Roman" w:cs="Times New Roman"/>
          <w:color w:val="767171"/>
          <w:sz w:val="24"/>
          <w:szCs w:val="24"/>
        </w:rPr>
        <w:tab/>
        <w:t xml:space="preserve">El presidente de la Junta de Aviación Civil, quien lo preside. </w:t>
      </w:r>
    </w:p>
    <w:p w14:paraId="4D976912" w14:textId="77777777" w:rsidR="003960E2" w:rsidRPr="00DD4B37" w:rsidRDefault="003960E2" w:rsidP="000022DC">
      <w:pPr>
        <w:spacing w:after="0" w:line="360" w:lineRule="auto"/>
        <w:ind w:left="426" w:right="-143" w:hanging="426"/>
        <w:jc w:val="both"/>
        <w:rPr>
          <w:rFonts w:ascii="Times New Roman" w:hAnsi="Times New Roman" w:cs="Times New Roman"/>
          <w:color w:val="767171"/>
          <w:sz w:val="24"/>
          <w:szCs w:val="24"/>
        </w:rPr>
      </w:pPr>
      <w:r w:rsidRPr="00DD4B37">
        <w:rPr>
          <w:rFonts w:ascii="Times New Roman" w:hAnsi="Times New Roman" w:cs="Times New Roman"/>
          <w:color w:val="767171"/>
          <w:sz w:val="24"/>
          <w:szCs w:val="24"/>
        </w:rPr>
        <w:t>•</w:t>
      </w:r>
      <w:r w:rsidRPr="00DD4B37">
        <w:rPr>
          <w:rFonts w:ascii="Times New Roman" w:hAnsi="Times New Roman" w:cs="Times New Roman"/>
          <w:color w:val="767171"/>
          <w:sz w:val="24"/>
          <w:szCs w:val="24"/>
        </w:rPr>
        <w:tab/>
        <w:t xml:space="preserve">El secretario de la JAC, quien a su vez es el secretario del Comité, con voz, pero sin derecho a voto en las deliberaciones. </w:t>
      </w:r>
    </w:p>
    <w:p w14:paraId="44A6BF77" w14:textId="77777777" w:rsidR="003960E2" w:rsidRPr="00DD4B37" w:rsidRDefault="003960E2" w:rsidP="000022DC">
      <w:pPr>
        <w:spacing w:after="0" w:line="360" w:lineRule="auto"/>
        <w:ind w:left="426" w:right="-143" w:hanging="426"/>
        <w:jc w:val="both"/>
        <w:rPr>
          <w:rFonts w:ascii="Times New Roman" w:hAnsi="Times New Roman" w:cs="Times New Roman"/>
          <w:color w:val="767171"/>
          <w:sz w:val="24"/>
          <w:szCs w:val="24"/>
        </w:rPr>
      </w:pPr>
      <w:r w:rsidRPr="00DD4B37">
        <w:rPr>
          <w:rFonts w:ascii="Times New Roman" w:hAnsi="Times New Roman" w:cs="Times New Roman"/>
          <w:color w:val="767171"/>
          <w:sz w:val="24"/>
          <w:szCs w:val="24"/>
        </w:rPr>
        <w:t>•</w:t>
      </w:r>
      <w:r w:rsidRPr="00DD4B37">
        <w:rPr>
          <w:rFonts w:ascii="Times New Roman" w:hAnsi="Times New Roman" w:cs="Times New Roman"/>
          <w:color w:val="767171"/>
          <w:sz w:val="24"/>
          <w:szCs w:val="24"/>
        </w:rPr>
        <w:tab/>
        <w:t xml:space="preserve">Los Miembros de la Junta de Aviación Civil, quienes, de pleno derecho, son miembros del Consejo Nacional de Facilitación. </w:t>
      </w:r>
    </w:p>
    <w:p w14:paraId="4C0C0F99" w14:textId="77777777" w:rsidR="003960E2" w:rsidRPr="00DD4B37" w:rsidRDefault="003960E2" w:rsidP="000022DC">
      <w:pPr>
        <w:spacing w:after="0" w:line="360" w:lineRule="auto"/>
        <w:ind w:left="426" w:right="-143" w:hanging="426"/>
        <w:jc w:val="both"/>
        <w:rPr>
          <w:rFonts w:ascii="Times New Roman" w:hAnsi="Times New Roman" w:cs="Times New Roman"/>
          <w:color w:val="767171"/>
          <w:sz w:val="24"/>
          <w:szCs w:val="24"/>
        </w:rPr>
      </w:pPr>
      <w:r w:rsidRPr="00DD4B37">
        <w:rPr>
          <w:rFonts w:ascii="Times New Roman" w:hAnsi="Times New Roman" w:cs="Times New Roman"/>
          <w:color w:val="767171"/>
          <w:sz w:val="24"/>
          <w:szCs w:val="24"/>
        </w:rPr>
        <w:t>•</w:t>
      </w:r>
      <w:r w:rsidRPr="00DD4B37">
        <w:rPr>
          <w:rFonts w:ascii="Times New Roman" w:hAnsi="Times New Roman" w:cs="Times New Roman"/>
          <w:color w:val="767171"/>
          <w:sz w:val="24"/>
          <w:szCs w:val="24"/>
        </w:rPr>
        <w:tab/>
        <w:t xml:space="preserve">El Director General de Migración. </w:t>
      </w:r>
    </w:p>
    <w:p w14:paraId="05BF327C" w14:textId="77777777" w:rsidR="003960E2" w:rsidRPr="00DD4B37" w:rsidRDefault="003960E2" w:rsidP="000022DC">
      <w:pPr>
        <w:spacing w:after="0" w:line="360" w:lineRule="auto"/>
        <w:ind w:left="426" w:right="-143" w:hanging="426"/>
        <w:jc w:val="both"/>
        <w:rPr>
          <w:rFonts w:ascii="Times New Roman" w:hAnsi="Times New Roman" w:cs="Times New Roman"/>
          <w:color w:val="767171"/>
          <w:sz w:val="24"/>
          <w:szCs w:val="24"/>
        </w:rPr>
      </w:pPr>
      <w:r w:rsidRPr="00DD4B37">
        <w:rPr>
          <w:rFonts w:ascii="Times New Roman" w:hAnsi="Times New Roman" w:cs="Times New Roman"/>
          <w:color w:val="767171"/>
          <w:sz w:val="24"/>
          <w:szCs w:val="24"/>
        </w:rPr>
        <w:t>•</w:t>
      </w:r>
      <w:r w:rsidRPr="00DD4B37">
        <w:rPr>
          <w:rFonts w:ascii="Times New Roman" w:hAnsi="Times New Roman" w:cs="Times New Roman"/>
          <w:color w:val="767171"/>
          <w:sz w:val="24"/>
          <w:szCs w:val="24"/>
        </w:rPr>
        <w:tab/>
        <w:t xml:space="preserve">El Director General de Aduanas. </w:t>
      </w:r>
    </w:p>
    <w:p w14:paraId="1300609E" w14:textId="77777777" w:rsidR="003960E2" w:rsidRPr="00DD4B37" w:rsidRDefault="003960E2" w:rsidP="000022DC">
      <w:pPr>
        <w:spacing w:after="0" w:line="360" w:lineRule="auto"/>
        <w:ind w:left="426" w:right="-143" w:hanging="426"/>
        <w:jc w:val="both"/>
        <w:rPr>
          <w:rFonts w:ascii="Times New Roman" w:hAnsi="Times New Roman" w:cs="Times New Roman"/>
          <w:color w:val="767171"/>
          <w:sz w:val="24"/>
          <w:szCs w:val="24"/>
        </w:rPr>
      </w:pPr>
      <w:r w:rsidRPr="00DD4B37">
        <w:rPr>
          <w:rFonts w:ascii="Times New Roman" w:hAnsi="Times New Roman" w:cs="Times New Roman"/>
          <w:color w:val="767171"/>
          <w:sz w:val="24"/>
          <w:szCs w:val="24"/>
        </w:rPr>
        <w:t>•</w:t>
      </w:r>
      <w:r w:rsidRPr="00DD4B37">
        <w:rPr>
          <w:rFonts w:ascii="Times New Roman" w:hAnsi="Times New Roman" w:cs="Times New Roman"/>
          <w:color w:val="767171"/>
          <w:sz w:val="24"/>
          <w:szCs w:val="24"/>
        </w:rPr>
        <w:tab/>
        <w:t>El Director General de Pasaportes</w:t>
      </w:r>
    </w:p>
    <w:p w14:paraId="10874F43" w14:textId="77777777" w:rsidR="003960E2" w:rsidRPr="00DD4B37" w:rsidRDefault="003960E2" w:rsidP="000022DC">
      <w:pPr>
        <w:spacing w:after="0" w:line="360" w:lineRule="auto"/>
        <w:ind w:left="426" w:right="-143" w:hanging="426"/>
        <w:jc w:val="both"/>
        <w:rPr>
          <w:rFonts w:ascii="Times New Roman" w:hAnsi="Times New Roman" w:cs="Times New Roman"/>
          <w:color w:val="767171"/>
          <w:sz w:val="24"/>
          <w:szCs w:val="24"/>
        </w:rPr>
      </w:pPr>
      <w:r w:rsidRPr="00DD4B37">
        <w:rPr>
          <w:rFonts w:ascii="Times New Roman" w:hAnsi="Times New Roman" w:cs="Times New Roman"/>
          <w:color w:val="767171"/>
          <w:sz w:val="24"/>
          <w:szCs w:val="24"/>
        </w:rPr>
        <w:t>•</w:t>
      </w:r>
      <w:r w:rsidRPr="00DD4B37">
        <w:rPr>
          <w:rFonts w:ascii="Times New Roman" w:hAnsi="Times New Roman" w:cs="Times New Roman"/>
          <w:color w:val="767171"/>
          <w:sz w:val="24"/>
          <w:szCs w:val="24"/>
        </w:rPr>
        <w:tab/>
        <w:t xml:space="preserve">El Director Nacional de Control de Drogas. </w:t>
      </w:r>
    </w:p>
    <w:p w14:paraId="31F88A38" w14:textId="77777777" w:rsidR="003960E2" w:rsidRPr="00DD4B37" w:rsidRDefault="003960E2" w:rsidP="000022DC">
      <w:pPr>
        <w:spacing w:after="0" w:line="360" w:lineRule="auto"/>
        <w:ind w:left="426" w:right="-143" w:hanging="426"/>
        <w:jc w:val="both"/>
        <w:rPr>
          <w:rFonts w:ascii="Times New Roman" w:hAnsi="Times New Roman" w:cs="Times New Roman"/>
          <w:color w:val="767171"/>
          <w:sz w:val="24"/>
          <w:szCs w:val="24"/>
        </w:rPr>
      </w:pPr>
      <w:r w:rsidRPr="00DD4B37">
        <w:rPr>
          <w:rFonts w:ascii="Times New Roman" w:hAnsi="Times New Roman" w:cs="Times New Roman"/>
          <w:color w:val="767171"/>
          <w:sz w:val="24"/>
          <w:szCs w:val="24"/>
        </w:rPr>
        <w:t>•</w:t>
      </w:r>
      <w:r w:rsidRPr="00DD4B37">
        <w:rPr>
          <w:rFonts w:ascii="Times New Roman" w:hAnsi="Times New Roman" w:cs="Times New Roman"/>
          <w:color w:val="767171"/>
          <w:sz w:val="24"/>
          <w:szCs w:val="24"/>
        </w:rPr>
        <w:tab/>
        <w:t>La Asociación de Líneas Aéreas de la República Dominicana.</w:t>
      </w:r>
    </w:p>
    <w:p w14:paraId="26DB47C2" w14:textId="77777777" w:rsidR="003960E2" w:rsidRPr="00DD4B37" w:rsidRDefault="003960E2" w:rsidP="000022DC">
      <w:pPr>
        <w:spacing w:after="0" w:line="360" w:lineRule="auto"/>
        <w:ind w:left="426" w:right="-143" w:hanging="426"/>
        <w:jc w:val="both"/>
        <w:rPr>
          <w:rFonts w:ascii="Times New Roman" w:hAnsi="Times New Roman" w:cs="Times New Roman"/>
          <w:color w:val="767171"/>
          <w:sz w:val="24"/>
          <w:szCs w:val="24"/>
        </w:rPr>
      </w:pPr>
      <w:r w:rsidRPr="00DD4B37">
        <w:rPr>
          <w:rFonts w:ascii="Times New Roman" w:hAnsi="Times New Roman" w:cs="Times New Roman"/>
          <w:color w:val="767171"/>
          <w:sz w:val="24"/>
          <w:szCs w:val="24"/>
        </w:rPr>
        <w:t>•</w:t>
      </w:r>
      <w:r w:rsidRPr="00DD4B37">
        <w:rPr>
          <w:rFonts w:ascii="Times New Roman" w:hAnsi="Times New Roman" w:cs="Times New Roman"/>
          <w:color w:val="767171"/>
          <w:sz w:val="24"/>
          <w:szCs w:val="24"/>
        </w:rPr>
        <w:tab/>
        <w:t>La Asociación de Aeropuertos.</w:t>
      </w:r>
    </w:p>
    <w:p w14:paraId="26AE7278" w14:textId="77777777" w:rsidR="00E835BF" w:rsidRDefault="00E835BF" w:rsidP="003960E2">
      <w:pPr>
        <w:spacing w:after="0" w:line="360" w:lineRule="auto"/>
        <w:ind w:right="-143"/>
        <w:jc w:val="both"/>
        <w:rPr>
          <w:rFonts w:ascii="Times New Roman" w:hAnsi="Times New Roman" w:cs="Times New Roman"/>
          <w:color w:val="767171"/>
          <w:sz w:val="24"/>
          <w:szCs w:val="24"/>
        </w:rPr>
      </w:pPr>
    </w:p>
    <w:p w14:paraId="455CA6E8" w14:textId="1DFDA4F8" w:rsidR="003960E2" w:rsidRPr="00DD4B37" w:rsidRDefault="003960E2" w:rsidP="003960E2">
      <w:pPr>
        <w:spacing w:after="0" w:line="360" w:lineRule="auto"/>
        <w:ind w:right="-143"/>
        <w:jc w:val="both"/>
        <w:rPr>
          <w:rFonts w:ascii="Times New Roman" w:hAnsi="Times New Roman" w:cs="Times New Roman"/>
          <w:color w:val="767171"/>
          <w:sz w:val="24"/>
          <w:szCs w:val="24"/>
        </w:rPr>
      </w:pPr>
      <w:r w:rsidRPr="00DD4B37">
        <w:rPr>
          <w:rFonts w:ascii="Times New Roman" w:hAnsi="Times New Roman" w:cs="Times New Roman"/>
          <w:color w:val="767171"/>
          <w:sz w:val="24"/>
          <w:szCs w:val="24"/>
        </w:rPr>
        <w:t>En calidad de asesores, cuando fuere requerido, por el Ministro de Salud Pública y Asistencia Social, el Ministro de Agricultura y el Ministro de Estado de Medio Ambiente y Recursos Naturales.</w:t>
      </w:r>
    </w:p>
    <w:p w14:paraId="0E7BEC6C" w14:textId="77777777" w:rsidR="003960E2" w:rsidRPr="00DD4B37" w:rsidRDefault="003960E2" w:rsidP="003960E2">
      <w:pPr>
        <w:spacing w:after="0" w:line="360" w:lineRule="auto"/>
        <w:ind w:right="-143"/>
        <w:jc w:val="both"/>
        <w:rPr>
          <w:rFonts w:ascii="Times New Roman" w:hAnsi="Times New Roman" w:cs="Times New Roman"/>
          <w:color w:val="767171"/>
          <w:sz w:val="24"/>
          <w:szCs w:val="24"/>
        </w:rPr>
      </w:pPr>
    </w:p>
    <w:p w14:paraId="7225F410" w14:textId="77777777" w:rsidR="005103F9" w:rsidRDefault="003960E2" w:rsidP="00B443D2">
      <w:pPr>
        <w:spacing w:after="0" w:line="360" w:lineRule="auto"/>
        <w:ind w:right="-143"/>
        <w:jc w:val="both"/>
        <w:rPr>
          <w:rFonts w:ascii="Times New Roman" w:hAnsi="Times New Roman" w:cs="Times New Roman"/>
          <w:color w:val="767171"/>
          <w:sz w:val="24"/>
          <w:szCs w:val="24"/>
        </w:rPr>
      </w:pPr>
      <w:r w:rsidRPr="00DD4B37">
        <w:rPr>
          <w:rFonts w:ascii="Times New Roman" w:hAnsi="Times New Roman" w:cs="Times New Roman"/>
          <w:color w:val="767171"/>
          <w:sz w:val="24"/>
          <w:szCs w:val="24"/>
        </w:rPr>
        <w:lastRenderedPageBreak/>
        <w:t xml:space="preserve">La primera reunión del año 2022 fue celebrada en fecha 18 de mayo de 2022, en donde se trataron temas como la adopción de la Enmienda 29, los resultados del Formulario Electrónico o el E-Ticket, las Conclusiones del Proyecto para el Establecimiento de directrices generales y mejores prácticas para pasajeros/as con discapacidades de la Oficina Regional para Norteamérica, Centroamérica y Caribe (NACC) de la Organización de Aviación Civil Internacional (OACI); La invitación al Decimoséptimo Simposio y Exposición sobre el Programa OACI de Identificación de Viajeros (TRIP), a celebrarse en Montreal, Canadá, del 13 al 15 de septiembre de </w:t>
      </w:r>
    </w:p>
    <w:p w14:paraId="18B6C8C3" w14:textId="77777777" w:rsidR="00065B06" w:rsidRDefault="003960E2" w:rsidP="00B443D2">
      <w:pPr>
        <w:spacing w:after="0" w:line="360" w:lineRule="auto"/>
        <w:ind w:right="-143"/>
        <w:jc w:val="both"/>
        <w:rPr>
          <w:rFonts w:ascii="Times New Roman" w:hAnsi="Times New Roman" w:cs="Times New Roman"/>
          <w:color w:val="767171"/>
          <w:sz w:val="24"/>
          <w:szCs w:val="24"/>
        </w:rPr>
      </w:pPr>
      <w:r w:rsidRPr="00DD4B37">
        <w:rPr>
          <w:rFonts w:ascii="Times New Roman" w:hAnsi="Times New Roman" w:cs="Times New Roman"/>
          <w:color w:val="767171"/>
          <w:sz w:val="24"/>
          <w:szCs w:val="24"/>
        </w:rPr>
        <w:t>2022 y la socialización de la Resolución 99-2022, emitida por la Junta de Aviación</w:t>
      </w:r>
    </w:p>
    <w:p w14:paraId="797DF25C" w14:textId="3740B18A" w:rsidR="003960E2" w:rsidRPr="00B07FA5" w:rsidRDefault="003960E2" w:rsidP="00B443D2">
      <w:pPr>
        <w:spacing w:after="0" w:line="360" w:lineRule="auto"/>
        <w:ind w:right="-143"/>
        <w:jc w:val="both"/>
        <w:rPr>
          <w:rFonts w:ascii="Times New Roman" w:hAnsi="Times New Roman" w:cs="Times New Roman"/>
          <w:color w:val="767171"/>
          <w:spacing w:val="20"/>
          <w:sz w:val="24"/>
          <w:szCs w:val="24"/>
        </w:rPr>
      </w:pPr>
      <w:r w:rsidRPr="00DD4B37">
        <w:rPr>
          <w:rFonts w:ascii="Times New Roman" w:hAnsi="Times New Roman" w:cs="Times New Roman"/>
          <w:color w:val="767171"/>
          <w:sz w:val="24"/>
          <w:szCs w:val="24"/>
        </w:rPr>
        <w:t>Civil en fecha 23 de abril de 2022, relativa al Levantamiento del Protocolo para reactivar los servicios aéreos en la República Dominicana, versión 4.0.</w:t>
      </w:r>
    </w:p>
    <w:p w14:paraId="33359901" w14:textId="77777777" w:rsidR="00D4449F" w:rsidRPr="00B07FA5" w:rsidRDefault="00D4449F" w:rsidP="003960E2">
      <w:pPr>
        <w:jc w:val="both"/>
        <w:rPr>
          <w:rFonts w:ascii="Times New Roman" w:hAnsi="Times New Roman" w:cs="Times New Roman"/>
          <w:color w:val="767171"/>
          <w:spacing w:val="20"/>
          <w:sz w:val="24"/>
          <w:szCs w:val="24"/>
        </w:rPr>
      </w:pPr>
    </w:p>
    <w:p w14:paraId="5C8A8421" w14:textId="77BF015F" w:rsidR="003960E2" w:rsidRDefault="003960E2" w:rsidP="00BA1EF4">
      <w:pPr>
        <w:pStyle w:val="Prrafodelista"/>
        <w:spacing w:line="360" w:lineRule="auto"/>
        <w:jc w:val="center"/>
        <w:rPr>
          <w:rFonts w:ascii="Times New Roman" w:hAnsi="Times New Roman" w:cs="Times New Roman"/>
          <w:color w:val="767171"/>
          <w:sz w:val="24"/>
          <w:szCs w:val="24"/>
        </w:rPr>
      </w:pPr>
      <w:r w:rsidRPr="00BA1EF4">
        <w:rPr>
          <w:rFonts w:ascii="Times New Roman" w:hAnsi="Times New Roman" w:cs="Times New Roman"/>
          <w:color w:val="767171"/>
          <w:sz w:val="24"/>
          <w:szCs w:val="24"/>
        </w:rPr>
        <w:t>Programa Nacional de Facilitación</w:t>
      </w:r>
    </w:p>
    <w:p w14:paraId="3EE13C59" w14:textId="77777777" w:rsidR="00BA1EF4" w:rsidRPr="00BA1EF4" w:rsidRDefault="00BA1EF4" w:rsidP="00BA1EF4">
      <w:pPr>
        <w:pStyle w:val="Prrafodelista"/>
        <w:spacing w:line="360" w:lineRule="auto"/>
        <w:jc w:val="center"/>
        <w:rPr>
          <w:rFonts w:ascii="Times New Roman" w:hAnsi="Times New Roman" w:cs="Times New Roman"/>
          <w:color w:val="767171"/>
          <w:sz w:val="24"/>
          <w:szCs w:val="24"/>
        </w:rPr>
      </w:pPr>
    </w:p>
    <w:p w14:paraId="48FBBCFB" w14:textId="0E0FCC53" w:rsidR="003960E2" w:rsidRDefault="003960E2" w:rsidP="00A56F20">
      <w:pPr>
        <w:spacing w:line="360" w:lineRule="auto"/>
        <w:jc w:val="both"/>
        <w:rPr>
          <w:rFonts w:ascii="Times New Roman" w:hAnsi="Times New Roman" w:cs="Times New Roman"/>
          <w:color w:val="767171"/>
          <w:sz w:val="24"/>
          <w:szCs w:val="24"/>
        </w:rPr>
      </w:pPr>
      <w:r w:rsidRPr="00DD4B37">
        <w:rPr>
          <w:rFonts w:ascii="Times New Roman" w:hAnsi="Times New Roman" w:cs="Times New Roman"/>
          <w:color w:val="767171"/>
          <w:sz w:val="24"/>
          <w:szCs w:val="24"/>
        </w:rPr>
        <w:t>Luego de celebrarse la última reunión del año 202</w:t>
      </w:r>
      <w:r w:rsidR="00666894">
        <w:rPr>
          <w:rFonts w:ascii="Times New Roman" w:hAnsi="Times New Roman" w:cs="Times New Roman"/>
          <w:color w:val="767171"/>
          <w:sz w:val="24"/>
          <w:szCs w:val="24"/>
        </w:rPr>
        <w:t>1</w:t>
      </w:r>
      <w:r w:rsidRPr="00DD4B37">
        <w:rPr>
          <w:rFonts w:ascii="Times New Roman" w:hAnsi="Times New Roman" w:cs="Times New Roman"/>
          <w:color w:val="767171"/>
          <w:sz w:val="24"/>
          <w:szCs w:val="24"/>
        </w:rPr>
        <w:t xml:space="preserve"> del Comité Nacional de Facilitación (CNF), quedó como punto de agenda la creación de una mesa de trabajo con la finalidad de trabajar el borrador del Programa Nacional de Facilitación (PNAFAL), presentado en la referida reunión del comité.</w:t>
      </w:r>
    </w:p>
    <w:p w14:paraId="7C8DBE99" w14:textId="77777777" w:rsidR="003960E2" w:rsidRDefault="003960E2" w:rsidP="00A56F20">
      <w:pPr>
        <w:spacing w:line="360" w:lineRule="auto"/>
        <w:jc w:val="both"/>
        <w:rPr>
          <w:rFonts w:ascii="Times New Roman" w:hAnsi="Times New Roman" w:cs="Times New Roman"/>
          <w:color w:val="767171"/>
          <w:sz w:val="24"/>
          <w:szCs w:val="24"/>
        </w:rPr>
      </w:pPr>
      <w:r w:rsidRPr="00DD4B37">
        <w:rPr>
          <w:rFonts w:ascii="Times New Roman" w:hAnsi="Times New Roman" w:cs="Times New Roman"/>
          <w:color w:val="767171"/>
          <w:sz w:val="24"/>
          <w:szCs w:val="24"/>
        </w:rPr>
        <w:t>En este sentido, las instituciones que son miembros del CNF designaron un personal que los representaran en estas mesas de trabajos y compartieran las observaciones, correcciones y recomendaciones a este borrador y así presentar en una nueva reunión del Comité Nacional de Facilitación un borrador final para su posterior aprobación.</w:t>
      </w:r>
    </w:p>
    <w:p w14:paraId="64D5F67B" w14:textId="022D9210" w:rsidR="003960E2" w:rsidRDefault="003960E2" w:rsidP="00A56F20">
      <w:pPr>
        <w:spacing w:line="360" w:lineRule="auto"/>
        <w:jc w:val="both"/>
        <w:rPr>
          <w:rFonts w:ascii="Times New Roman" w:hAnsi="Times New Roman" w:cs="Times New Roman"/>
          <w:color w:val="767171"/>
          <w:sz w:val="24"/>
          <w:szCs w:val="24"/>
        </w:rPr>
      </w:pPr>
      <w:r w:rsidRPr="00DD4B37">
        <w:rPr>
          <w:rFonts w:ascii="Times New Roman" w:hAnsi="Times New Roman" w:cs="Times New Roman"/>
          <w:color w:val="767171"/>
          <w:sz w:val="24"/>
          <w:szCs w:val="24"/>
        </w:rPr>
        <w:t xml:space="preserve">En dichas reuniones se destaca los trabajos tanto de la JAC (a cargo de la División de Facilitación) como coordinadora de la mesa de trabajo y quien dirige este importante proyecto para lograr una normativa en común para el sector de aviación de la República Dominicana. </w:t>
      </w:r>
    </w:p>
    <w:p w14:paraId="29492D08" w14:textId="77777777" w:rsidR="00A56F20" w:rsidRDefault="00A56F20" w:rsidP="00A56F20">
      <w:pPr>
        <w:spacing w:line="360" w:lineRule="auto"/>
        <w:jc w:val="both"/>
        <w:rPr>
          <w:rFonts w:ascii="Times New Roman" w:hAnsi="Times New Roman" w:cs="Times New Roman"/>
          <w:color w:val="767171"/>
          <w:sz w:val="24"/>
          <w:szCs w:val="24"/>
        </w:rPr>
      </w:pPr>
    </w:p>
    <w:p w14:paraId="2E865A85" w14:textId="77777777" w:rsidR="00C42BBA" w:rsidRPr="00DD4B37" w:rsidRDefault="00C42BBA" w:rsidP="00DD4B37">
      <w:pPr>
        <w:spacing w:line="360" w:lineRule="auto"/>
        <w:ind w:left="360"/>
        <w:jc w:val="both"/>
        <w:rPr>
          <w:rFonts w:ascii="Times New Roman" w:hAnsi="Times New Roman" w:cs="Times New Roman"/>
          <w:color w:val="767171"/>
          <w:sz w:val="24"/>
          <w:szCs w:val="24"/>
        </w:rPr>
      </w:pPr>
    </w:p>
    <w:p w14:paraId="7F5DB31B" w14:textId="77777777" w:rsidR="003960E2" w:rsidRPr="00BA1EF4" w:rsidRDefault="003960E2" w:rsidP="003B7627">
      <w:pPr>
        <w:pStyle w:val="Prrafodelista"/>
        <w:numPr>
          <w:ilvl w:val="0"/>
          <w:numId w:val="11"/>
        </w:numPr>
        <w:spacing w:line="360" w:lineRule="auto"/>
        <w:jc w:val="both"/>
        <w:rPr>
          <w:rFonts w:ascii="Times New Roman" w:hAnsi="Times New Roman" w:cs="Times New Roman"/>
          <w:color w:val="767171"/>
          <w:sz w:val="24"/>
          <w:szCs w:val="24"/>
        </w:rPr>
      </w:pPr>
      <w:r w:rsidRPr="00BA1EF4">
        <w:rPr>
          <w:rFonts w:ascii="Times New Roman" w:hAnsi="Times New Roman" w:cs="Times New Roman"/>
          <w:color w:val="767171"/>
          <w:sz w:val="24"/>
          <w:szCs w:val="24"/>
        </w:rPr>
        <w:lastRenderedPageBreak/>
        <w:t>Las instituciones que son parte de la mesa de trabajo son las siguientes:</w:t>
      </w:r>
    </w:p>
    <w:p w14:paraId="48AD1EA0" w14:textId="77777777" w:rsidR="003960E2" w:rsidRPr="00BA1EF4" w:rsidRDefault="003960E2" w:rsidP="003B7627">
      <w:pPr>
        <w:pStyle w:val="Prrafodelista"/>
        <w:numPr>
          <w:ilvl w:val="0"/>
          <w:numId w:val="11"/>
        </w:numPr>
        <w:spacing w:line="360" w:lineRule="auto"/>
        <w:jc w:val="both"/>
        <w:rPr>
          <w:rFonts w:ascii="Times New Roman" w:hAnsi="Times New Roman" w:cs="Times New Roman"/>
          <w:color w:val="767171"/>
          <w:sz w:val="24"/>
          <w:szCs w:val="24"/>
        </w:rPr>
      </w:pPr>
      <w:r w:rsidRPr="00BA1EF4">
        <w:rPr>
          <w:rFonts w:ascii="Times New Roman" w:hAnsi="Times New Roman" w:cs="Times New Roman"/>
          <w:color w:val="767171"/>
          <w:sz w:val="24"/>
          <w:szCs w:val="24"/>
        </w:rPr>
        <w:t>Junta de Aviación Civil (JAC).</w:t>
      </w:r>
    </w:p>
    <w:p w14:paraId="347CB7DE" w14:textId="77777777" w:rsidR="003960E2" w:rsidRPr="00BA1EF4" w:rsidRDefault="003960E2" w:rsidP="003B7627">
      <w:pPr>
        <w:pStyle w:val="Prrafodelista"/>
        <w:numPr>
          <w:ilvl w:val="0"/>
          <w:numId w:val="11"/>
        </w:numPr>
        <w:spacing w:line="360" w:lineRule="auto"/>
        <w:jc w:val="both"/>
        <w:rPr>
          <w:rFonts w:ascii="Times New Roman" w:hAnsi="Times New Roman" w:cs="Times New Roman"/>
          <w:color w:val="767171"/>
          <w:sz w:val="24"/>
          <w:szCs w:val="24"/>
        </w:rPr>
      </w:pPr>
      <w:r w:rsidRPr="00BA1EF4">
        <w:rPr>
          <w:rFonts w:ascii="Times New Roman" w:hAnsi="Times New Roman" w:cs="Times New Roman"/>
          <w:color w:val="767171"/>
          <w:sz w:val="24"/>
          <w:szCs w:val="24"/>
        </w:rPr>
        <w:t>Instituto Dominicano de Aviación Civil (IDAC)</w:t>
      </w:r>
    </w:p>
    <w:p w14:paraId="2FA68E06" w14:textId="77777777" w:rsidR="003960E2" w:rsidRPr="00BA1EF4" w:rsidRDefault="003960E2" w:rsidP="003B7627">
      <w:pPr>
        <w:pStyle w:val="Prrafodelista"/>
        <w:numPr>
          <w:ilvl w:val="0"/>
          <w:numId w:val="11"/>
        </w:numPr>
        <w:spacing w:line="360" w:lineRule="auto"/>
        <w:jc w:val="both"/>
        <w:rPr>
          <w:rFonts w:ascii="Times New Roman" w:hAnsi="Times New Roman" w:cs="Times New Roman"/>
          <w:color w:val="767171"/>
          <w:sz w:val="24"/>
          <w:szCs w:val="24"/>
        </w:rPr>
      </w:pPr>
      <w:r w:rsidRPr="00BA1EF4">
        <w:rPr>
          <w:rFonts w:ascii="Times New Roman" w:hAnsi="Times New Roman" w:cs="Times New Roman"/>
          <w:color w:val="767171"/>
          <w:sz w:val="24"/>
          <w:szCs w:val="24"/>
        </w:rPr>
        <w:t>Cuerpo Especializado en Seguridad Aeroportuaria y de la Aviación Civil (CESAC).</w:t>
      </w:r>
    </w:p>
    <w:p w14:paraId="23A355DF" w14:textId="77777777" w:rsidR="003960E2" w:rsidRPr="00BA1EF4" w:rsidRDefault="003960E2" w:rsidP="003B7627">
      <w:pPr>
        <w:pStyle w:val="Prrafodelista"/>
        <w:numPr>
          <w:ilvl w:val="0"/>
          <w:numId w:val="11"/>
        </w:numPr>
        <w:spacing w:line="360" w:lineRule="auto"/>
        <w:jc w:val="both"/>
        <w:rPr>
          <w:rFonts w:ascii="Times New Roman" w:hAnsi="Times New Roman" w:cs="Times New Roman"/>
          <w:color w:val="767171"/>
          <w:sz w:val="24"/>
          <w:szCs w:val="24"/>
        </w:rPr>
      </w:pPr>
      <w:r w:rsidRPr="00BA1EF4">
        <w:rPr>
          <w:rFonts w:ascii="Times New Roman" w:hAnsi="Times New Roman" w:cs="Times New Roman"/>
          <w:color w:val="767171"/>
          <w:sz w:val="24"/>
          <w:szCs w:val="24"/>
        </w:rPr>
        <w:t>Dirección General de Aduanas (DGA).</w:t>
      </w:r>
    </w:p>
    <w:p w14:paraId="4C220FBF" w14:textId="77777777" w:rsidR="003960E2" w:rsidRPr="00BA1EF4" w:rsidRDefault="003960E2" w:rsidP="003B7627">
      <w:pPr>
        <w:pStyle w:val="Prrafodelista"/>
        <w:numPr>
          <w:ilvl w:val="0"/>
          <w:numId w:val="11"/>
        </w:numPr>
        <w:spacing w:line="360" w:lineRule="auto"/>
        <w:jc w:val="both"/>
        <w:rPr>
          <w:rFonts w:ascii="Times New Roman" w:hAnsi="Times New Roman" w:cs="Times New Roman"/>
          <w:color w:val="767171"/>
          <w:sz w:val="24"/>
          <w:szCs w:val="24"/>
        </w:rPr>
      </w:pPr>
      <w:r w:rsidRPr="00BA1EF4">
        <w:rPr>
          <w:rFonts w:ascii="Times New Roman" w:hAnsi="Times New Roman" w:cs="Times New Roman"/>
          <w:color w:val="767171"/>
          <w:sz w:val="24"/>
          <w:szCs w:val="24"/>
        </w:rPr>
        <w:t>Departamento Nacional de Investigaciones (DNI).</w:t>
      </w:r>
    </w:p>
    <w:p w14:paraId="1E27DD0B" w14:textId="30568C79" w:rsidR="003960E2" w:rsidRPr="001320AD" w:rsidRDefault="003960E2" w:rsidP="003B7627">
      <w:pPr>
        <w:pStyle w:val="Prrafodelista"/>
        <w:numPr>
          <w:ilvl w:val="0"/>
          <w:numId w:val="11"/>
        </w:numPr>
        <w:spacing w:line="360" w:lineRule="auto"/>
        <w:jc w:val="both"/>
        <w:rPr>
          <w:rFonts w:ascii="Times New Roman" w:hAnsi="Times New Roman" w:cs="Times New Roman"/>
          <w:color w:val="767171"/>
          <w:spacing w:val="20"/>
          <w:sz w:val="24"/>
          <w:szCs w:val="24"/>
        </w:rPr>
      </w:pPr>
      <w:r w:rsidRPr="001320AD">
        <w:rPr>
          <w:rFonts w:ascii="Times New Roman" w:hAnsi="Times New Roman" w:cs="Times New Roman"/>
          <w:color w:val="767171"/>
          <w:sz w:val="24"/>
          <w:szCs w:val="24"/>
        </w:rPr>
        <w:t>Ministerio de Salud Pública (MSP).</w:t>
      </w:r>
    </w:p>
    <w:p w14:paraId="7A57BDD1" w14:textId="77777777" w:rsidR="003960E2" w:rsidRPr="00BA1EF4" w:rsidRDefault="003960E2" w:rsidP="003B7627">
      <w:pPr>
        <w:pStyle w:val="Prrafodelista"/>
        <w:numPr>
          <w:ilvl w:val="0"/>
          <w:numId w:val="11"/>
        </w:numPr>
        <w:spacing w:line="360" w:lineRule="auto"/>
        <w:jc w:val="both"/>
        <w:rPr>
          <w:rFonts w:ascii="Times New Roman" w:hAnsi="Times New Roman" w:cs="Times New Roman"/>
          <w:color w:val="767171"/>
          <w:sz w:val="24"/>
          <w:szCs w:val="24"/>
        </w:rPr>
      </w:pPr>
      <w:r w:rsidRPr="00BA1EF4">
        <w:rPr>
          <w:rFonts w:ascii="Times New Roman" w:hAnsi="Times New Roman" w:cs="Times New Roman"/>
          <w:color w:val="767171"/>
          <w:sz w:val="24"/>
          <w:szCs w:val="24"/>
        </w:rPr>
        <w:t>Dirección Nacional de Control de Drogas (DNCD).</w:t>
      </w:r>
    </w:p>
    <w:p w14:paraId="1319FE6E" w14:textId="77777777" w:rsidR="003960E2" w:rsidRPr="00BA1EF4" w:rsidRDefault="003960E2" w:rsidP="003B7627">
      <w:pPr>
        <w:pStyle w:val="Prrafodelista"/>
        <w:numPr>
          <w:ilvl w:val="0"/>
          <w:numId w:val="11"/>
        </w:numPr>
        <w:spacing w:line="360" w:lineRule="auto"/>
        <w:jc w:val="both"/>
        <w:rPr>
          <w:rFonts w:ascii="Times New Roman" w:hAnsi="Times New Roman" w:cs="Times New Roman"/>
          <w:color w:val="767171"/>
          <w:sz w:val="24"/>
          <w:szCs w:val="24"/>
        </w:rPr>
      </w:pPr>
      <w:r w:rsidRPr="00BA1EF4">
        <w:rPr>
          <w:rFonts w:ascii="Times New Roman" w:hAnsi="Times New Roman" w:cs="Times New Roman"/>
          <w:color w:val="767171"/>
          <w:sz w:val="24"/>
          <w:szCs w:val="24"/>
        </w:rPr>
        <w:t>Dirección General de Pasaportes (DGP).</w:t>
      </w:r>
    </w:p>
    <w:p w14:paraId="67426D0B" w14:textId="77777777" w:rsidR="003960E2" w:rsidRPr="00BA1EF4" w:rsidRDefault="003960E2" w:rsidP="003B7627">
      <w:pPr>
        <w:pStyle w:val="Prrafodelista"/>
        <w:numPr>
          <w:ilvl w:val="0"/>
          <w:numId w:val="11"/>
        </w:numPr>
        <w:spacing w:line="360" w:lineRule="auto"/>
        <w:jc w:val="both"/>
        <w:rPr>
          <w:rFonts w:ascii="Times New Roman" w:hAnsi="Times New Roman" w:cs="Times New Roman"/>
          <w:color w:val="767171"/>
          <w:sz w:val="24"/>
          <w:szCs w:val="24"/>
        </w:rPr>
      </w:pPr>
      <w:r w:rsidRPr="00BA1EF4">
        <w:rPr>
          <w:rFonts w:ascii="Times New Roman" w:hAnsi="Times New Roman" w:cs="Times New Roman"/>
          <w:color w:val="767171"/>
          <w:sz w:val="24"/>
          <w:szCs w:val="24"/>
        </w:rPr>
        <w:t>Departamento Aeroportuario (DA).</w:t>
      </w:r>
    </w:p>
    <w:p w14:paraId="4D236A22" w14:textId="08514048" w:rsidR="003960E2" w:rsidRDefault="003960E2" w:rsidP="001320AD">
      <w:pPr>
        <w:spacing w:line="360" w:lineRule="auto"/>
        <w:jc w:val="both"/>
        <w:rPr>
          <w:rFonts w:ascii="Times New Roman" w:hAnsi="Times New Roman" w:cs="Times New Roman"/>
          <w:color w:val="767171"/>
          <w:sz w:val="24"/>
          <w:szCs w:val="24"/>
        </w:rPr>
      </w:pPr>
      <w:r w:rsidRPr="00BA1EF4">
        <w:rPr>
          <w:rFonts w:ascii="Times New Roman" w:hAnsi="Times New Roman" w:cs="Times New Roman"/>
          <w:color w:val="767171"/>
          <w:sz w:val="24"/>
          <w:szCs w:val="24"/>
        </w:rPr>
        <w:t>Luego de sostenerse tres (3) reuniones, el PNAFAL se encuentra en proceso de diagramación y edición.</w:t>
      </w:r>
      <w:r w:rsidR="00E835BF">
        <w:rPr>
          <w:rFonts w:ascii="Times New Roman" w:hAnsi="Times New Roman" w:cs="Times New Roman"/>
          <w:color w:val="767171"/>
          <w:sz w:val="24"/>
          <w:szCs w:val="24"/>
        </w:rPr>
        <w:t xml:space="preserve"> </w:t>
      </w:r>
      <w:r w:rsidRPr="00BA1EF4">
        <w:rPr>
          <w:rFonts w:ascii="Times New Roman" w:hAnsi="Times New Roman" w:cs="Times New Roman"/>
          <w:color w:val="767171"/>
          <w:sz w:val="24"/>
          <w:szCs w:val="24"/>
        </w:rPr>
        <w:t>Uno de los principales puntos de este programa es contar con una mayor unificación de las instituciones parte del sector a fin de que participen activamente en materia de facilitación y las funciones que le corresponde en este punto.</w:t>
      </w:r>
    </w:p>
    <w:p w14:paraId="301BC6D9" w14:textId="77777777" w:rsidR="00AE2EA6" w:rsidRPr="00E835BF" w:rsidRDefault="00AE2EA6" w:rsidP="001320AD">
      <w:pPr>
        <w:spacing w:line="360" w:lineRule="auto"/>
        <w:jc w:val="both"/>
        <w:rPr>
          <w:rFonts w:ascii="Times New Roman" w:hAnsi="Times New Roman" w:cs="Times New Roman"/>
          <w:color w:val="767171"/>
          <w:sz w:val="24"/>
          <w:szCs w:val="24"/>
        </w:rPr>
      </w:pPr>
    </w:p>
    <w:p w14:paraId="65D4B623" w14:textId="0357C944" w:rsidR="003960E2" w:rsidRDefault="003960E2" w:rsidP="003960E2">
      <w:pPr>
        <w:spacing w:line="360" w:lineRule="auto"/>
        <w:jc w:val="center"/>
        <w:rPr>
          <w:rFonts w:ascii="Times New Roman" w:hAnsi="Times New Roman" w:cs="Times New Roman"/>
          <w:color w:val="767171"/>
          <w:sz w:val="24"/>
          <w:szCs w:val="24"/>
        </w:rPr>
      </w:pPr>
      <w:r w:rsidRPr="00214C88">
        <w:rPr>
          <w:rFonts w:ascii="Times New Roman" w:hAnsi="Times New Roman" w:cs="Times New Roman"/>
          <w:color w:val="767171"/>
          <w:sz w:val="24"/>
          <w:szCs w:val="24"/>
        </w:rPr>
        <w:t>Proyecto para el Establecimiento de directrices generales y mejores prácticas para pasajeros/as con discapacidad de la</w:t>
      </w:r>
      <w:r w:rsidRPr="00B07FA5">
        <w:rPr>
          <w:rFonts w:ascii="Times New Roman" w:hAnsi="Times New Roman" w:cs="Times New Roman"/>
          <w:b/>
          <w:bCs/>
          <w:color w:val="767171"/>
          <w:spacing w:val="20"/>
          <w:sz w:val="24"/>
          <w:szCs w:val="24"/>
        </w:rPr>
        <w:t xml:space="preserve"> </w:t>
      </w:r>
      <w:r w:rsidRPr="00214C88">
        <w:rPr>
          <w:rFonts w:ascii="Times New Roman" w:hAnsi="Times New Roman" w:cs="Times New Roman"/>
          <w:color w:val="767171"/>
          <w:sz w:val="24"/>
          <w:szCs w:val="24"/>
        </w:rPr>
        <w:t>Oficina Regional para Norteamérica, Centroamérica y el Caribe (NACC)</w:t>
      </w:r>
    </w:p>
    <w:p w14:paraId="2C5C3DAC" w14:textId="77777777" w:rsidR="003960E2" w:rsidRPr="00214C88" w:rsidRDefault="003960E2" w:rsidP="003960E2">
      <w:pPr>
        <w:spacing w:line="360" w:lineRule="auto"/>
        <w:jc w:val="both"/>
        <w:rPr>
          <w:rFonts w:ascii="Times New Roman" w:hAnsi="Times New Roman" w:cs="Times New Roman"/>
          <w:color w:val="767171"/>
          <w:sz w:val="24"/>
          <w:szCs w:val="24"/>
        </w:rPr>
      </w:pPr>
      <w:r w:rsidRPr="00214C88">
        <w:rPr>
          <w:rFonts w:ascii="Times New Roman" w:hAnsi="Times New Roman" w:cs="Times New Roman"/>
          <w:color w:val="767171"/>
          <w:sz w:val="24"/>
          <w:szCs w:val="24"/>
        </w:rPr>
        <w:t>Al finalizar el mes de marzo e inicio del mes de abril del año 2022, se desarrolló en el país a través de la Junta de Aviación Civil (JAC), la primera etapa del Proyecto para el Establecimiento de Directrices Generales y Mejores Prácticas para Pasajeros con Discapacidad de la Oficina Regional para Norteamérica, Centroamérica y Caribe (NACC), de la Organización de la Aviación Civil Internacional (OACI).</w:t>
      </w:r>
    </w:p>
    <w:p w14:paraId="69B6CAF8" w14:textId="0055AC21" w:rsidR="003960E2" w:rsidRDefault="003960E2" w:rsidP="003960E2">
      <w:pPr>
        <w:spacing w:line="360" w:lineRule="auto"/>
        <w:jc w:val="both"/>
        <w:rPr>
          <w:rFonts w:ascii="Times New Roman" w:hAnsi="Times New Roman" w:cs="Times New Roman"/>
          <w:color w:val="767171"/>
          <w:sz w:val="24"/>
          <w:szCs w:val="24"/>
        </w:rPr>
      </w:pPr>
      <w:r w:rsidRPr="00214C88">
        <w:rPr>
          <w:rFonts w:ascii="Times New Roman" w:hAnsi="Times New Roman" w:cs="Times New Roman"/>
          <w:color w:val="767171"/>
          <w:sz w:val="24"/>
          <w:szCs w:val="24"/>
        </w:rPr>
        <w:t>El proyecto fue realizado, con la finalidad de verificar las buenas prácticas implementadas por la República Dominicana y otros países en esta materia, buscando recopilar las ejecutorias de buenas prácticas, así como también, las medidas básicas establecidas en la normativa de los Estados, para con ello elaborar</w:t>
      </w:r>
      <w:r w:rsidR="00A079EF">
        <w:rPr>
          <w:rFonts w:ascii="Times New Roman" w:hAnsi="Times New Roman" w:cs="Times New Roman"/>
          <w:color w:val="767171"/>
          <w:sz w:val="24"/>
          <w:szCs w:val="24"/>
        </w:rPr>
        <w:t xml:space="preserve"> </w:t>
      </w:r>
      <w:r w:rsidRPr="00214C88">
        <w:rPr>
          <w:rFonts w:ascii="Times New Roman" w:hAnsi="Times New Roman" w:cs="Times New Roman"/>
          <w:color w:val="767171"/>
          <w:sz w:val="24"/>
          <w:szCs w:val="24"/>
        </w:rPr>
        <w:lastRenderedPageBreak/>
        <w:t>normas y recomendaciones futuras, que queden reflejadas en el Anexo 9 de la OACI – Facilitación, y en el Documento 9957, Manual de Facilitación.</w:t>
      </w:r>
    </w:p>
    <w:p w14:paraId="249583FB" w14:textId="75A49FB5" w:rsidR="003960E2" w:rsidRPr="00214C88" w:rsidRDefault="003960E2" w:rsidP="003960E2">
      <w:pPr>
        <w:spacing w:line="360" w:lineRule="auto"/>
        <w:jc w:val="both"/>
        <w:rPr>
          <w:rFonts w:ascii="Times New Roman" w:hAnsi="Times New Roman" w:cs="Times New Roman"/>
          <w:color w:val="767171"/>
          <w:sz w:val="24"/>
          <w:szCs w:val="24"/>
        </w:rPr>
      </w:pPr>
      <w:r w:rsidRPr="00214C88">
        <w:rPr>
          <w:rFonts w:ascii="Times New Roman" w:hAnsi="Times New Roman" w:cs="Times New Roman"/>
          <w:color w:val="767171"/>
          <w:sz w:val="24"/>
          <w:szCs w:val="24"/>
        </w:rPr>
        <w:t>En este sentido, la delegación de la OACI conoció las acciones que realiza el Gobierno Dominicano a través de la Junta de Aviación Civil (JAC), en materia de servicios de transporte aéreo para pasajeros con discapacidad, luego de que República Dominicana fuera seleccionada como primer país para realizar el referido proyecto, junto a países como Brasil, Canadá y Perú.</w:t>
      </w:r>
    </w:p>
    <w:p w14:paraId="065E5FE5" w14:textId="77777777" w:rsidR="00C93B29" w:rsidRDefault="003960E2" w:rsidP="003960E2">
      <w:pPr>
        <w:spacing w:line="360" w:lineRule="auto"/>
        <w:jc w:val="both"/>
        <w:rPr>
          <w:rFonts w:ascii="Times New Roman" w:hAnsi="Times New Roman" w:cs="Times New Roman"/>
          <w:color w:val="767171"/>
          <w:sz w:val="24"/>
          <w:szCs w:val="24"/>
        </w:rPr>
      </w:pPr>
      <w:r w:rsidRPr="00214C88">
        <w:rPr>
          <w:rFonts w:ascii="Times New Roman" w:hAnsi="Times New Roman" w:cs="Times New Roman"/>
          <w:color w:val="767171"/>
          <w:sz w:val="24"/>
          <w:szCs w:val="24"/>
        </w:rPr>
        <w:t xml:space="preserve">El proyecto en su primera etapa desarrolló una agenda interactiva de cinco días, los cuales sirvieron para conocer de manera detallada, las prácticas y acciones en beneficio de los usuarios del transporte aéreo en el país, especialmente aquellos con discapacidad. La delegación encabezada por los especialistas regionales en Seguridad de la Aviación y Facilitación, José María Peral </w:t>
      </w:r>
      <w:proofErr w:type="spellStart"/>
      <w:r w:rsidRPr="00214C88">
        <w:rPr>
          <w:rFonts w:ascii="Times New Roman" w:hAnsi="Times New Roman" w:cs="Times New Roman"/>
          <w:color w:val="767171"/>
          <w:sz w:val="24"/>
          <w:szCs w:val="24"/>
        </w:rPr>
        <w:t>Pecharroman</w:t>
      </w:r>
      <w:proofErr w:type="spellEnd"/>
      <w:r w:rsidRPr="00214C88">
        <w:rPr>
          <w:rFonts w:ascii="Times New Roman" w:hAnsi="Times New Roman" w:cs="Times New Roman"/>
          <w:color w:val="767171"/>
          <w:sz w:val="24"/>
          <w:szCs w:val="24"/>
        </w:rPr>
        <w:t xml:space="preserve"> y Cándido Guillén, en representación de la Oficina Regional para Norteamérica, </w:t>
      </w:r>
    </w:p>
    <w:p w14:paraId="4FFFE6AE" w14:textId="3823EDA8" w:rsidR="003960E2" w:rsidRPr="00B07FA5" w:rsidRDefault="003960E2" w:rsidP="003960E2">
      <w:pPr>
        <w:spacing w:line="360" w:lineRule="auto"/>
        <w:jc w:val="both"/>
        <w:rPr>
          <w:rFonts w:ascii="Times New Roman" w:hAnsi="Times New Roman" w:cs="Times New Roman"/>
          <w:color w:val="767171"/>
          <w:spacing w:val="20"/>
          <w:sz w:val="24"/>
          <w:szCs w:val="24"/>
        </w:rPr>
      </w:pPr>
      <w:r w:rsidRPr="00214C88">
        <w:rPr>
          <w:rFonts w:ascii="Times New Roman" w:hAnsi="Times New Roman" w:cs="Times New Roman"/>
          <w:color w:val="767171"/>
          <w:sz w:val="24"/>
          <w:szCs w:val="24"/>
        </w:rPr>
        <w:t xml:space="preserve">Centroamérica y Caribe (NACC), junto a los técnicos de la JAC, responsables de coordinar los trabajos de facilitación y accesibilidad, realizaron una visita a las instalaciones del Aeropuerto Internacional de Punta Cana, en la cual fueron presentadas las iniciativas implementadas en el país, siendo recibidos por el señor Alberto Smith, </w:t>
      </w:r>
      <w:proofErr w:type="gramStart"/>
      <w:r w:rsidRPr="00214C88">
        <w:rPr>
          <w:rFonts w:ascii="Times New Roman" w:hAnsi="Times New Roman" w:cs="Times New Roman"/>
          <w:color w:val="767171"/>
          <w:sz w:val="24"/>
          <w:szCs w:val="24"/>
        </w:rPr>
        <w:t>Director</w:t>
      </w:r>
      <w:proofErr w:type="gramEnd"/>
      <w:r w:rsidRPr="00214C88">
        <w:rPr>
          <w:rFonts w:ascii="Times New Roman" w:hAnsi="Times New Roman" w:cs="Times New Roman"/>
          <w:color w:val="767171"/>
          <w:sz w:val="24"/>
          <w:szCs w:val="24"/>
        </w:rPr>
        <w:t xml:space="preserve"> de Operaciones de esta terminal.</w:t>
      </w:r>
      <w:r w:rsidR="00666894">
        <w:rPr>
          <w:rFonts w:ascii="Times New Roman" w:hAnsi="Times New Roman" w:cs="Times New Roman"/>
          <w:color w:val="767171"/>
          <w:sz w:val="24"/>
          <w:szCs w:val="24"/>
        </w:rPr>
        <w:t xml:space="preserve"> Luego de arduos aportes finalmente fue aprobado el Programa Nacional de Facilitación.</w:t>
      </w:r>
    </w:p>
    <w:p w14:paraId="384FEB9F" w14:textId="77777777" w:rsidR="00AE2EA6" w:rsidRDefault="00AE2EA6" w:rsidP="00214C88">
      <w:pPr>
        <w:spacing w:line="360" w:lineRule="auto"/>
        <w:jc w:val="center"/>
        <w:rPr>
          <w:rFonts w:ascii="Times New Roman" w:hAnsi="Times New Roman" w:cs="Times New Roman"/>
          <w:color w:val="767171"/>
          <w:sz w:val="24"/>
          <w:szCs w:val="24"/>
        </w:rPr>
      </w:pPr>
    </w:p>
    <w:p w14:paraId="05792101" w14:textId="34A8519E" w:rsidR="003960E2" w:rsidRDefault="003960E2" w:rsidP="00214C88">
      <w:pPr>
        <w:spacing w:line="360" w:lineRule="auto"/>
        <w:jc w:val="center"/>
        <w:rPr>
          <w:rFonts w:ascii="Times New Roman" w:hAnsi="Times New Roman" w:cs="Times New Roman"/>
          <w:color w:val="767171"/>
          <w:sz w:val="24"/>
          <w:szCs w:val="24"/>
        </w:rPr>
      </w:pPr>
      <w:r w:rsidRPr="00214C88">
        <w:rPr>
          <w:rFonts w:ascii="Times New Roman" w:hAnsi="Times New Roman" w:cs="Times New Roman"/>
          <w:color w:val="767171"/>
          <w:sz w:val="24"/>
          <w:szCs w:val="24"/>
        </w:rPr>
        <w:t>Sección de Accesibilidad Universal</w:t>
      </w:r>
    </w:p>
    <w:p w14:paraId="12F3DE7C" w14:textId="31BE97D7" w:rsidR="003960E2" w:rsidRPr="00214C88" w:rsidRDefault="003960E2" w:rsidP="003960E2">
      <w:pPr>
        <w:spacing w:line="360" w:lineRule="auto"/>
        <w:jc w:val="both"/>
        <w:rPr>
          <w:rFonts w:ascii="Times New Roman" w:hAnsi="Times New Roman" w:cs="Times New Roman"/>
          <w:color w:val="767171"/>
          <w:sz w:val="24"/>
          <w:szCs w:val="24"/>
        </w:rPr>
      </w:pPr>
      <w:r w:rsidRPr="00214C88">
        <w:rPr>
          <w:rFonts w:ascii="Times New Roman" w:hAnsi="Times New Roman" w:cs="Times New Roman"/>
          <w:color w:val="767171"/>
          <w:sz w:val="24"/>
          <w:szCs w:val="24"/>
        </w:rPr>
        <w:t>Dando cumplimiento a las normativas y recomendaciones vigentes en materia de atención a pasajeros con movilidad reducida en el transporte aéreo, y las recomendaciones emitidas en el diagnóstico arrojado por el informe de inspección, realizado por los técnicos de la Plataforma Representativa Estatal de Personas con Discapacidad</w:t>
      </w:r>
      <w:r w:rsidRPr="00B07FA5">
        <w:rPr>
          <w:rFonts w:ascii="Times New Roman" w:eastAsia="Calibri" w:hAnsi="Times New Roman" w:cs="Times New Roman"/>
          <w:color w:val="767171"/>
          <w:spacing w:val="20"/>
          <w:sz w:val="24"/>
          <w:szCs w:val="24"/>
        </w:rPr>
        <w:t xml:space="preserve"> </w:t>
      </w:r>
      <w:r w:rsidRPr="00214C88">
        <w:rPr>
          <w:rFonts w:ascii="Times New Roman" w:hAnsi="Times New Roman" w:cs="Times New Roman"/>
          <w:color w:val="767171"/>
          <w:sz w:val="24"/>
          <w:szCs w:val="24"/>
        </w:rPr>
        <w:t>Física y la Junta de Aviación Civil, a los Aeropuertos Internacionales de Punta Cana y las Américas.</w:t>
      </w:r>
      <w:r w:rsidR="00A56F20">
        <w:rPr>
          <w:rFonts w:ascii="Times New Roman" w:hAnsi="Times New Roman" w:cs="Times New Roman"/>
          <w:color w:val="767171"/>
          <w:sz w:val="24"/>
          <w:szCs w:val="24"/>
        </w:rPr>
        <w:t xml:space="preserve"> </w:t>
      </w:r>
      <w:r w:rsidRPr="00214C88">
        <w:rPr>
          <w:rFonts w:ascii="Times New Roman" w:hAnsi="Times New Roman" w:cs="Times New Roman"/>
          <w:color w:val="767171"/>
          <w:sz w:val="24"/>
          <w:szCs w:val="24"/>
        </w:rPr>
        <w:t xml:space="preserve"> Donde de manera explícita, indican la necesidad que</w:t>
      </w:r>
      <w:r w:rsidR="00A56F20">
        <w:rPr>
          <w:rFonts w:ascii="Times New Roman" w:hAnsi="Times New Roman" w:cs="Times New Roman"/>
          <w:color w:val="767171"/>
          <w:sz w:val="24"/>
          <w:szCs w:val="24"/>
        </w:rPr>
        <w:t xml:space="preserve"> </w:t>
      </w:r>
      <w:r w:rsidRPr="00214C88">
        <w:rPr>
          <w:rFonts w:ascii="Times New Roman" w:hAnsi="Times New Roman" w:cs="Times New Roman"/>
          <w:color w:val="767171"/>
          <w:sz w:val="24"/>
          <w:szCs w:val="24"/>
        </w:rPr>
        <w:t xml:space="preserve">tiene el personal de atención al público de las entidades que intervienen en la </w:t>
      </w:r>
      <w:r w:rsidRPr="00214C88">
        <w:rPr>
          <w:rFonts w:ascii="Times New Roman" w:hAnsi="Times New Roman" w:cs="Times New Roman"/>
          <w:color w:val="767171"/>
          <w:sz w:val="24"/>
          <w:szCs w:val="24"/>
        </w:rPr>
        <w:lastRenderedPageBreak/>
        <w:t>facilitación, a recibir formación en atención a pasajeros con movilidad reducida o necesidades de accesibilidad.</w:t>
      </w:r>
    </w:p>
    <w:p w14:paraId="30AAFA96" w14:textId="28ECA29B" w:rsidR="003960E2" w:rsidRDefault="003960E2" w:rsidP="003960E2">
      <w:pPr>
        <w:spacing w:line="360" w:lineRule="auto"/>
        <w:jc w:val="both"/>
        <w:rPr>
          <w:rFonts w:ascii="Times New Roman" w:hAnsi="Times New Roman" w:cs="Times New Roman"/>
          <w:color w:val="767171"/>
          <w:sz w:val="24"/>
          <w:szCs w:val="24"/>
        </w:rPr>
      </w:pPr>
      <w:r w:rsidRPr="00214C88">
        <w:rPr>
          <w:rFonts w:ascii="Times New Roman" w:hAnsi="Times New Roman" w:cs="Times New Roman"/>
          <w:color w:val="767171"/>
          <w:sz w:val="24"/>
          <w:szCs w:val="24"/>
        </w:rPr>
        <w:t>Durante el período comprendido desde enero hasta junio 2022, hemos realizado un total de cuatro (</w:t>
      </w:r>
      <w:r w:rsidR="00E3752E">
        <w:rPr>
          <w:rFonts w:ascii="Times New Roman" w:hAnsi="Times New Roman" w:cs="Times New Roman"/>
          <w:color w:val="767171"/>
          <w:sz w:val="24"/>
          <w:szCs w:val="24"/>
        </w:rPr>
        <w:t>8</w:t>
      </w:r>
      <w:r w:rsidRPr="00214C88">
        <w:rPr>
          <w:rFonts w:ascii="Times New Roman" w:hAnsi="Times New Roman" w:cs="Times New Roman"/>
          <w:color w:val="767171"/>
          <w:sz w:val="24"/>
          <w:szCs w:val="24"/>
        </w:rPr>
        <w:t xml:space="preserve">) ¨Charlas Taller Fundamentos de Accesibilidad en los Procesos de Facilitación a Pasajeros en Aeropuertos¨, impartidas a la Comunidad aeroportuaria, Aeropuerto Internacional Las Américas José Francisco Peña Gómez (AILA), en las Instalaciones de Samsic Handling Dominicana. Entidad encargada de brindar servicios en tierra a las aeronaves, en los aeropuertos internacionales MDSD y MDJB. </w:t>
      </w:r>
    </w:p>
    <w:p w14:paraId="2A5C2788" w14:textId="50FEC042" w:rsidR="003960E2" w:rsidRDefault="003960E2" w:rsidP="002E664F">
      <w:pPr>
        <w:spacing w:line="360" w:lineRule="auto"/>
        <w:jc w:val="both"/>
        <w:rPr>
          <w:rFonts w:ascii="Times New Roman" w:hAnsi="Times New Roman" w:cs="Times New Roman"/>
          <w:color w:val="767171"/>
          <w:sz w:val="24"/>
          <w:szCs w:val="24"/>
        </w:rPr>
      </w:pPr>
      <w:r w:rsidRPr="00214C88">
        <w:rPr>
          <w:rFonts w:ascii="Times New Roman" w:hAnsi="Times New Roman" w:cs="Times New Roman"/>
          <w:color w:val="767171"/>
          <w:sz w:val="24"/>
          <w:szCs w:val="24"/>
        </w:rPr>
        <w:t>A continuación, presentamos un gráfico con la cantidad de Charlas Taller</w:t>
      </w:r>
      <w:r w:rsidR="002E664F">
        <w:rPr>
          <w:rFonts w:ascii="Times New Roman" w:hAnsi="Times New Roman" w:cs="Times New Roman"/>
          <w:color w:val="767171"/>
          <w:sz w:val="24"/>
          <w:szCs w:val="24"/>
        </w:rPr>
        <w:t xml:space="preserve"> </w:t>
      </w:r>
      <w:r w:rsidRPr="00214C88">
        <w:rPr>
          <w:rFonts w:ascii="Times New Roman" w:hAnsi="Times New Roman" w:cs="Times New Roman"/>
          <w:color w:val="767171"/>
          <w:sz w:val="24"/>
          <w:szCs w:val="24"/>
        </w:rPr>
        <w:t>realizadas.</w:t>
      </w:r>
    </w:p>
    <w:p w14:paraId="5822787F" w14:textId="77777777" w:rsidR="0017501B" w:rsidRPr="00214C88" w:rsidRDefault="0017501B" w:rsidP="002E664F">
      <w:pPr>
        <w:spacing w:line="360" w:lineRule="auto"/>
        <w:jc w:val="both"/>
        <w:rPr>
          <w:rFonts w:ascii="Times New Roman" w:hAnsi="Times New Roman" w:cs="Times New Roman"/>
          <w:color w:val="767171"/>
          <w:sz w:val="24"/>
          <w:szCs w:val="24"/>
        </w:rPr>
      </w:pPr>
    </w:p>
    <w:p w14:paraId="2C655A7C" w14:textId="58A1C124" w:rsidR="003960E2" w:rsidRPr="00B07FA5" w:rsidRDefault="00E3752E" w:rsidP="003960E2">
      <w:pPr>
        <w:spacing w:line="360" w:lineRule="auto"/>
        <w:jc w:val="both"/>
        <w:rPr>
          <w:rFonts w:ascii="Times New Roman" w:eastAsia="Calibri" w:hAnsi="Times New Roman" w:cs="Times New Roman"/>
          <w:color w:val="767171"/>
          <w:spacing w:val="20"/>
          <w:sz w:val="24"/>
          <w:szCs w:val="24"/>
        </w:rPr>
      </w:pPr>
      <w:r w:rsidRPr="003A1C3A">
        <w:rPr>
          <w:noProof/>
          <w:color w:val="70AD47" w:themeColor="accent6"/>
        </w:rPr>
        <w:drawing>
          <wp:inline distT="0" distB="0" distL="0" distR="0" wp14:anchorId="60BE3B51" wp14:editId="639BFDB4">
            <wp:extent cx="4968240" cy="3454400"/>
            <wp:effectExtent l="0" t="0" r="3810" b="12700"/>
            <wp:docPr id="10" name="Gráfico 10">
              <a:extLst xmlns:a="http://schemas.openxmlformats.org/drawingml/2006/main">
                <a:ext uri="{FF2B5EF4-FFF2-40B4-BE49-F238E27FC236}">
                  <a16:creationId xmlns:a16="http://schemas.microsoft.com/office/drawing/2014/main" id="{BC4C184B-3006-BD94-4E41-D59460B387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B3E5BD1" w14:textId="77777777" w:rsidR="005E6609" w:rsidRPr="00214C88" w:rsidRDefault="005E6609" w:rsidP="003960E2">
      <w:pPr>
        <w:spacing w:line="360" w:lineRule="auto"/>
        <w:jc w:val="both"/>
        <w:rPr>
          <w:rFonts w:ascii="Times New Roman" w:hAnsi="Times New Roman" w:cs="Times New Roman"/>
          <w:color w:val="767171"/>
          <w:sz w:val="24"/>
          <w:szCs w:val="24"/>
        </w:rPr>
      </w:pPr>
    </w:p>
    <w:p w14:paraId="7DD6E4AC" w14:textId="77777777" w:rsidR="00B951DB" w:rsidRDefault="003960E2" w:rsidP="003960E2">
      <w:pPr>
        <w:spacing w:line="360" w:lineRule="auto"/>
        <w:jc w:val="both"/>
        <w:rPr>
          <w:rFonts w:ascii="Times New Roman" w:hAnsi="Times New Roman" w:cs="Times New Roman"/>
          <w:color w:val="767171"/>
          <w:sz w:val="24"/>
          <w:szCs w:val="24"/>
        </w:rPr>
      </w:pPr>
      <w:r w:rsidRPr="00214C88">
        <w:rPr>
          <w:rFonts w:ascii="Times New Roman" w:hAnsi="Times New Roman" w:cs="Times New Roman"/>
          <w:color w:val="767171"/>
          <w:sz w:val="24"/>
          <w:szCs w:val="24"/>
        </w:rPr>
        <w:lastRenderedPageBreak/>
        <w:t xml:space="preserve">En el mes de marzo 2022 iniciamos el Diplomado en Lengua de Señas, Avalado por el INFOTEP, impartido a la Comunidad aeroportuaria, Aeropuerto Internacional Las Américas José Francisco Peña Gómez (AILA). Dicha formación, </w:t>
      </w:r>
    </w:p>
    <w:p w14:paraId="1F804AB6" w14:textId="043EB3D1" w:rsidR="000F25CE" w:rsidRDefault="003960E2" w:rsidP="003960E2">
      <w:pPr>
        <w:spacing w:line="360" w:lineRule="auto"/>
        <w:jc w:val="both"/>
        <w:rPr>
          <w:rFonts w:ascii="Times New Roman" w:hAnsi="Times New Roman" w:cs="Times New Roman"/>
          <w:color w:val="767171"/>
          <w:sz w:val="24"/>
          <w:szCs w:val="24"/>
        </w:rPr>
      </w:pPr>
      <w:r w:rsidRPr="00214C88">
        <w:rPr>
          <w:rFonts w:ascii="Times New Roman" w:hAnsi="Times New Roman" w:cs="Times New Roman"/>
          <w:color w:val="767171"/>
          <w:sz w:val="24"/>
          <w:szCs w:val="24"/>
        </w:rPr>
        <w:t xml:space="preserve">tiene como objetivo general, que las personas participantes, se encuentren en capacidad de comunicarse en lengua de señas </w:t>
      </w:r>
      <w:r w:rsidR="00E3752E" w:rsidRPr="00214C88">
        <w:rPr>
          <w:rFonts w:ascii="Times New Roman" w:hAnsi="Times New Roman" w:cs="Times New Roman"/>
          <w:color w:val="767171"/>
          <w:sz w:val="24"/>
          <w:szCs w:val="24"/>
        </w:rPr>
        <w:t>dominicana</w:t>
      </w:r>
      <w:r w:rsidRPr="00214C88">
        <w:rPr>
          <w:rFonts w:ascii="Times New Roman" w:hAnsi="Times New Roman" w:cs="Times New Roman"/>
          <w:color w:val="767171"/>
          <w:sz w:val="24"/>
          <w:szCs w:val="24"/>
        </w:rPr>
        <w:t xml:space="preserve">, interpretando con interlocutores de la comunidad sorda. Contribuyendo así, al mejoramiento de la comunicación no verbal, lenguaje corporal, y a la aplicación de la lengua de señas. </w:t>
      </w:r>
    </w:p>
    <w:p w14:paraId="20294300" w14:textId="59A8151C" w:rsidR="003960E2" w:rsidRPr="00214C88" w:rsidRDefault="00713CE5" w:rsidP="003960E2">
      <w:p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El</w:t>
      </w:r>
      <w:r w:rsidR="003960E2" w:rsidRPr="00214C88">
        <w:rPr>
          <w:rFonts w:ascii="Times New Roman" w:hAnsi="Times New Roman" w:cs="Times New Roman"/>
          <w:color w:val="767171"/>
          <w:sz w:val="24"/>
          <w:szCs w:val="24"/>
        </w:rPr>
        <w:t xml:space="preserve"> diplomad</w:t>
      </w:r>
      <w:r>
        <w:rPr>
          <w:rFonts w:ascii="Times New Roman" w:hAnsi="Times New Roman" w:cs="Times New Roman"/>
          <w:color w:val="767171"/>
          <w:sz w:val="24"/>
          <w:szCs w:val="24"/>
        </w:rPr>
        <w:t>0</w:t>
      </w:r>
      <w:r w:rsidR="003960E2" w:rsidRPr="00214C88">
        <w:rPr>
          <w:rFonts w:ascii="Times New Roman" w:hAnsi="Times New Roman" w:cs="Times New Roman"/>
          <w:color w:val="767171"/>
          <w:sz w:val="24"/>
          <w:szCs w:val="24"/>
        </w:rPr>
        <w:t xml:space="preserve"> cuenta, con un total de 115 horas de docencia y la programación de módulos que se detalla en el gráfico siguiente:</w:t>
      </w:r>
    </w:p>
    <w:p w14:paraId="2A14C60A" w14:textId="77777777" w:rsidR="003960E2" w:rsidRPr="00B07FA5" w:rsidRDefault="003960E2" w:rsidP="003960E2">
      <w:pPr>
        <w:spacing w:line="360" w:lineRule="auto"/>
        <w:jc w:val="both"/>
        <w:rPr>
          <w:rFonts w:ascii="Times New Roman" w:eastAsia="Calibri" w:hAnsi="Times New Roman" w:cs="Times New Roman"/>
          <w:color w:val="767171"/>
          <w:spacing w:val="20"/>
          <w:sz w:val="24"/>
          <w:szCs w:val="24"/>
        </w:rPr>
      </w:pPr>
    </w:p>
    <w:p w14:paraId="79FE44D9" w14:textId="744B5BDF" w:rsidR="003960E2" w:rsidRPr="00B07FA5" w:rsidRDefault="00E3752E" w:rsidP="003960E2">
      <w:pPr>
        <w:spacing w:line="360" w:lineRule="auto"/>
        <w:jc w:val="both"/>
        <w:rPr>
          <w:rFonts w:ascii="Times New Roman" w:eastAsia="Calibri" w:hAnsi="Times New Roman" w:cs="Times New Roman"/>
          <w:color w:val="767171"/>
          <w:spacing w:val="20"/>
          <w:sz w:val="24"/>
          <w:szCs w:val="24"/>
        </w:rPr>
      </w:pPr>
      <w:r w:rsidRPr="003A1C3A">
        <w:rPr>
          <w:noProof/>
          <w:color w:val="70AD47" w:themeColor="accent6"/>
        </w:rPr>
        <w:drawing>
          <wp:inline distT="0" distB="0" distL="0" distR="0" wp14:anchorId="16248CA4" wp14:editId="79A84914">
            <wp:extent cx="5019040" cy="3332480"/>
            <wp:effectExtent l="0" t="0" r="10160" b="1270"/>
            <wp:docPr id="15" name="Gráfico 15">
              <a:extLst xmlns:a="http://schemas.openxmlformats.org/drawingml/2006/main">
                <a:ext uri="{FF2B5EF4-FFF2-40B4-BE49-F238E27FC236}">
                  <a16:creationId xmlns:a16="http://schemas.microsoft.com/office/drawing/2014/main" id="{29E08721-A5C1-FDD6-7B10-E507BD11A4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AA42328" w14:textId="23CF2809" w:rsidR="003960E2" w:rsidRDefault="003960E2" w:rsidP="00560EA4">
      <w:pPr>
        <w:spacing w:line="360" w:lineRule="auto"/>
        <w:jc w:val="both"/>
        <w:rPr>
          <w:rFonts w:ascii="Times New Roman" w:hAnsi="Times New Roman" w:cs="Times New Roman"/>
          <w:color w:val="767171"/>
          <w:sz w:val="20"/>
          <w:szCs w:val="20"/>
        </w:rPr>
      </w:pPr>
      <w:r w:rsidRPr="00560EA4">
        <w:rPr>
          <w:rFonts w:ascii="Times New Roman" w:hAnsi="Times New Roman" w:cs="Times New Roman"/>
          <w:color w:val="767171"/>
          <w:sz w:val="20"/>
          <w:szCs w:val="20"/>
        </w:rPr>
        <w:t xml:space="preserve">(*) El Módulo V: Cultura y valores de la comunidad sorda. Sistema de Evaluación, se impartirá en el mes de julio. </w:t>
      </w:r>
    </w:p>
    <w:p w14:paraId="5D3F98CA" w14:textId="6BD56E13" w:rsidR="0017501B" w:rsidRDefault="0017501B" w:rsidP="00560EA4">
      <w:pPr>
        <w:spacing w:line="360" w:lineRule="auto"/>
        <w:jc w:val="both"/>
        <w:rPr>
          <w:rFonts w:ascii="Times New Roman" w:hAnsi="Times New Roman" w:cs="Times New Roman"/>
          <w:color w:val="767171"/>
          <w:sz w:val="20"/>
          <w:szCs w:val="20"/>
        </w:rPr>
      </w:pPr>
    </w:p>
    <w:p w14:paraId="75ECAFEE" w14:textId="1426465C" w:rsidR="0017501B" w:rsidRDefault="0017501B" w:rsidP="00560EA4">
      <w:pPr>
        <w:spacing w:line="360" w:lineRule="auto"/>
        <w:jc w:val="both"/>
        <w:rPr>
          <w:rFonts w:ascii="Times New Roman" w:hAnsi="Times New Roman" w:cs="Times New Roman"/>
          <w:color w:val="767171"/>
          <w:sz w:val="20"/>
          <w:szCs w:val="20"/>
        </w:rPr>
      </w:pPr>
    </w:p>
    <w:p w14:paraId="1B65E581" w14:textId="2F22548A" w:rsidR="0017501B" w:rsidRDefault="0017501B" w:rsidP="00560EA4">
      <w:pPr>
        <w:spacing w:line="360" w:lineRule="auto"/>
        <w:jc w:val="both"/>
        <w:rPr>
          <w:rFonts w:ascii="Times New Roman" w:hAnsi="Times New Roman" w:cs="Times New Roman"/>
          <w:color w:val="767171"/>
          <w:sz w:val="20"/>
          <w:szCs w:val="20"/>
        </w:rPr>
      </w:pPr>
    </w:p>
    <w:p w14:paraId="53120155" w14:textId="74C9F37E" w:rsidR="0017501B" w:rsidRDefault="0017501B" w:rsidP="00560EA4">
      <w:pPr>
        <w:spacing w:line="360" w:lineRule="auto"/>
        <w:jc w:val="both"/>
        <w:rPr>
          <w:rFonts w:ascii="Times New Roman" w:hAnsi="Times New Roman" w:cs="Times New Roman"/>
          <w:color w:val="767171"/>
          <w:sz w:val="20"/>
          <w:szCs w:val="20"/>
        </w:rPr>
      </w:pPr>
    </w:p>
    <w:p w14:paraId="028F0BE8" w14:textId="44C882BF" w:rsidR="0017501B" w:rsidRDefault="0017501B" w:rsidP="00560EA4">
      <w:pPr>
        <w:spacing w:line="360" w:lineRule="auto"/>
        <w:jc w:val="both"/>
        <w:rPr>
          <w:rFonts w:ascii="Times New Roman" w:hAnsi="Times New Roman" w:cs="Times New Roman"/>
          <w:color w:val="767171"/>
          <w:sz w:val="20"/>
          <w:szCs w:val="20"/>
        </w:rPr>
      </w:pPr>
    </w:p>
    <w:p w14:paraId="4B76F0A4" w14:textId="2CFAA968" w:rsidR="0078528E" w:rsidRDefault="0078528E" w:rsidP="00560EA4">
      <w:pPr>
        <w:spacing w:line="360" w:lineRule="auto"/>
        <w:jc w:val="both"/>
        <w:rPr>
          <w:rFonts w:ascii="Times New Roman" w:hAnsi="Times New Roman" w:cs="Times New Roman"/>
          <w:color w:val="767171"/>
          <w:sz w:val="20"/>
          <w:szCs w:val="20"/>
        </w:rPr>
      </w:pPr>
    </w:p>
    <w:p w14:paraId="2741CEDA" w14:textId="43FC7D3D" w:rsidR="0078528E" w:rsidRPr="00560EA4" w:rsidRDefault="0078528E" w:rsidP="00560EA4">
      <w:pPr>
        <w:spacing w:line="360" w:lineRule="auto"/>
        <w:jc w:val="both"/>
        <w:rPr>
          <w:rFonts w:ascii="Times New Roman" w:hAnsi="Times New Roman" w:cs="Times New Roman"/>
          <w:color w:val="767171"/>
          <w:sz w:val="20"/>
          <w:szCs w:val="20"/>
        </w:rPr>
      </w:pPr>
      <w:r w:rsidRPr="003A1C3A">
        <w:rPr>
          <w:noProof/>
          <w:color w:val="70AD47" w:themeColor="accent6"/>
        </w:rPr>
        <w:drawing>
          <wp:inline distT="0" distB="0" distL="0" distR="0" wp14:anchorId="485D6E0B" wp14:editId="56C5A5E5">
            <wp:extent cx="5029200" cy="3440430"/>
            <wp:effectExtent l="0" t="0" r="0" b="7620"/>
            <wp:docPr id="16" name="Gráfico 16">
              <a:extLst xmlns:a="http://schemas.openxmlformats.org/drawingml/2006/main">
                <a:ext uri="{FF2B5EF4-FFF2-40B4-BE49-F238E27FC236}">
                  <a16:creationId xmlns:a16="http://schemas.microsoft.com/office/drawing/2014/main" id="{534CF23F-7562-3042-B550-DA41024EEE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E01A884" w14:textId="0D6F25FA" w:rsidR="003960E2" w:rsidRDefault="003960E2" w:rsidP="003960E2">
      <w:pPr>
        <w:jc w:val="both"/>
        <w:rPr>
          <w:rFonts w:ascii="Times New Roman" w:hAnsi="Times New Roman" w:cs="Times New Roman"/>
          <w:color w:val="767171"/>
          <w:spacing w:val="20"/>
          <w:sz w:val="24"/>
          <w:szCs w:val="24"/>
        </w:rPr>
      </w:pPr>
    </w:p>
    <w:p w14:paraId="7C10991F" w14:textId="77777777" w:rsidR="0017501B" w:rsidRDefault="0017501B" w:rsidP="003960E2">
      <w:pPr>
        <w:jc w:val="both"/>
        <w:rPr>
          <w:rFonts w:ascii="Times New Roman" w:hAnsi="Times New Roman" w:cs="Times New Roman"/>
          <w:color w:val="767171"/>
          <w:spacing w:val="20"/>
          <w:sz w:val="24"/>
          <w:szCs w:val="24"/>
        </w:rPr>
      </w:pPr>
    </w:p>
    <w:p w14:paraId="70AA9BB4" w14:textId="77777777" w:rsidR="003960E2" w:rsidRDefault="003960E2" w:rsidP="0078528E">
      <w:pPr>
        <w:spacing w:line="360" w:lineRule="auto"/>
        <w:ind w:left="567"/>
        <w:rPr>
          <w:rFonts w:ascii="Times New Roman" w:hAnsi="Times New Roman" w:cs="Times New Roman"/>
          <w:color w:val="767171"/>
          <w:sz w:val="24"/>
          <w:szCs w:val="24"/>
        </w:rPr>
      </w:pPr>
      <w:r w:rsidRPr="00B07FA5">
        <w:rPr>
          <w:rFonts w:ascii="Times New Roman" w:hAnsi="Times New Roman" w:cs="Times New Roman"/>
          <w:color w:val="767171"/>
          <w:sz w:val="24"/>
          <w:szCs w:val="24"/>
        </w:rPr>
        <w:t>Reuniones de los Comités de Facilitación de Aeropuertos.</w:t>
      </w:r>
    </w:p>
    <w:p w14:paraId="57E9B621" w14:textId="77777777" w:rsidR="0017501B" w:rsidRDefault="0017501B" w:rsidP="003960E2">
      <w:pPr>
        <w:spacing w:line="360" w:lineRule="auto"/>
        <w:jc w:val="both"/>
        <w:rPr>
          <w:rFonts w:ascii="Times New Roman" w:hAnsi="Times New Roman" w:cs="Times New Roman"/>
          <w:color w:val="767171"/>
          <w:sz w:val="24"/>
          <w:szCs w:val="24"/>
        </w:rPr>
      </w:pPr>
    </w:p>
    <w:p w14:paraId="5C243ABB" w14:textId="27A74AB4" w:rsidR="003960E2" w:rsidRDefault="003960E2" w:rsidP="003960E2">
      <w:pPr>
        <w:spacing w:line="360" w:lineRule="auto"/>
        <w:jc w:val="both"/>
        <w:rPr>
          <w:rFonts w:ascii="Times New Roman" w:hAnsi="Times New Roman" w:cs="Times New Roman"/>
          <w:color w:val="767171"/>
          <w:sz w:val="24"/>
          <w:szCs w:val="24"/>
        </w:rPr>
      </w:pPr>
      <w:r w:rsidRPr="00B07FA5">
        <w:rPr>
          <w:rFonts w:ascii="Times New Roman" w:hAnsi="Times New Roman" w:cs="Times New Roman"/>
          <w:color w:val="767171"/>
          <w:sz w:val="24"/>
          <w:szCs w:val="24"/>
        </w:rPr>
        <w:t>La División de Facilitación en cumplimiento con los decretos 746-08 y 500-09, participa de manera mensual en cada aeropuerto la celebración del Comité de Facilitación de Aeropuertos, la cual trata de manera puntual todos los puntos que necesita ser tratado relativa a la facilitación de los aeropuertos, especial en instalación aeroportuaria, puntos de chequeos de entrada y salida de pasajeros y carga y se cumpla con las normas y métodos recomendados del Anexo 9 – Facilitación de la OACI.</w:t>
      </w:r>
    </w:p>
    <w:p w14:paraId="5E3444BC" w14:textId="163DBA4A" w:rsidR="0017501B" w:rsidRDefault="0017501B" w:rsidP="003960E2">
      <w:pPr>
        <w:spacing w:line="360" w:lineRule="auto"/>
        <w:jc w:val="both"/>
        <w:rPr>
          <w:rFonts w:ascii="Times New Roman" w:hAnsi="Times New Roman" w:cs="Times New Roman"/>
          <w:color w:val="767171"/>
          <w:sz w:val="24"/>
          <w:szCs w:val="24"/>
        </w:rPr>
      </w:pPr>
    </w:p>
    <w:p w14:paraId="59206220" w14:textId="4A615D23" w:rsidR="0017501B" w:rsidRDefault="0017501B" w:rsidP="003960E2">
      <w:pPr>
        <w:spacing w:line="360" w:lineRule="auto"/>
        <w:jc w:val="both"/>
        <w:rPr>
          <w:rFonts w:ascii="Times New Roman" w:hAnsi="Times New Roman" w:cs="Times New Roman"/>
          <w:color w:val="767171"/>
          <w:sz w:val="24"/>
          <w:szCs w:val="24"/>
        </w:rPr>
      </w:pPr>
    </w:p>
    <w:p w14:paraId="74EDF8F6" w14:textId="4383EDBB" w:rsidR="003960E2" w:rsidRPr="00B07FA5" w:rsidRDefault="003960E2" w:rsidP="003960E2">
      <w:pPr>
        <w:spacing w:line="360" w:lineRule="auto"/>
        <w:jc w:val="both"/>
        <w:rPr>
          <w:rFonts w:ascii="Times New Roman" w:hAnsi="Times New Roman" w:cs="Times New Roman"/>
          <w:color w:val="767171"/>
          <w:sz w:val="24"/>
          <w:szCs w:val="24"/>
        </w:rPr>
      </w:pPr>
      <w:r w:rsidRPr="00B07FA5">
        <w:rPr>
          <w:rFonts w:ascii="Times New Roman" w:hAnsi="Times New Roman" w:cs="Times New Roman"/>
          <w:color w:val="767171"/>
          <w:sz w:val="24"/>
          <w:szCs w:val="24"/>
        </w:rPr>
        <w:lastRenderedPageBreak/>
        <w:t xml:space="preserve">En el periodo </w:t>
      </w:r>
      <w:r w:rsidR="00E3752E">
        <w:rPr>
          <w:rFonts w:ascii="Times New Roman" w:hAnsi="Times New Roman" w:cs="Times New Roman"/>
          <w:color w:val="767171"/>
          <w:sz w:val="24"/>
          <w:szCs w:val="24"/>
        </w:rPr>
        <w:t>enero</w:t>
      </w:r>
      <w:r w:rsidRPr="00B07FA5">
        <w:rPr>
          <w:rFonts w:ascii="Times New Roman" w:hAnsi="Times New Roman" w:cs="Times New Roman"/>
          <w:color w:val="767171"/>
          <w:sz w:val="24"/>
          <w:szCs w:val="24"/>
        </w:rPr>
        <w:t xml:space="preserve"> –</w:t>
      </w:r>
      <w:r w:rsidR="00E3752E">
        <w:rPr>
          <w:rFonts w:ascii="Times New Roman" w:hAnsi="Times New Roman" w:cs="Times New Roman"/>
          <w:color w:val="767171"/>
          <w:sz w:val="24"/>
          <w:szCs w:val="24"/>
        </w:rPr>
        <w:t>diciembre</w:t>
      </w:r>
      <w:r w:rsidRPr="00B07FA5">
        <w:rPr>
          <w:rFonts w:ascii="Times New Roman" w:hAnsi="Times New Roman" w:cs="Times New Roman"/>
          <w:color w:val="767171"/>
          <w:sz w:val="24"/>
          <w:szCs w:val="24"/>
        </w:rPr>
        <w:t xml:space="preserve"> 2022, se han celebrado un aproximado de </w:t>
      </w:r>
      <w:r w:rsidR="0078528E">
        <w:rPr>
          <w:rFonts w:ascii="Times New Roman" w:hAnsi="Times New Roman" w:cs="Times New Roman"/>
          <w:color w:val="767171"/>
          <w:sz w:val="24"/>
          <w:szCs w:val="24"/>
        </w:rPr>
        <w:t xml:space="preserve">89 </w:t>
      </w:r>
      <w:r w:rsidRPr="00B07FA5">
        <w:rPr>
          <w:rFonts w:ascii="Times New Roman" w:hAnsi="Times New Roman" w:cs="Times New Roman"/>
          <w:color w:val="767171"/>
          <w:sz w:val="24"/>
          <w:szCs w:val="24"/>
        </w:rPr>
        <w:t xml:space="preserve">reuniones en los 8 aeropuertos de la República Dominicana. </w:t>
      </w:r>
    </w:p>
    <w:p w14:paraId="6874FE2F" w14:textId="77777777" w:rsidR="003960E2" w:rsidRPr="00B07FA5" w:rsidRDefault="003960E2" w:rsidP="003960E2">
      <w:pPr>
        <w:spacing w:line="360" w:lineRule="auto"/>
        <w:jc w:val="both"/>
        <w:rPr>
          <w:rFonts w:ascii="Times New Roman" w:hAnsi="Times New Roman" w:cs="Times New Roman"/>
          <w:color w:val="767171"/>
          <w:spacing w:val="20"/>
          <w:sz w:val="24"/>
          <w:szCs w:val="24"/>
        </w:rPr>
      </w:pPr>
    </w:p>
    <w:p w14:paraId="4E8B77AC" w14:textId="77777777" w:rsidR="003960E2" w:rsidRPr="00B07FA5" w:rsidRDefault="003960E2" w:rsidP="002001D7">
      <w:pPr>
        <w:spacing w:line="360" w:lineRule="auto"/>
        <w:jc w:val="center"/>
        <w:rPr>
          <w:rFonts w:ascii="Times New Roman" w:hAnsi="Times New Roman" w:cs="Times New Roman"/>
          <w:color w:val="767171"/>
          <w:spacing w:val="20"/>
          <w:sz w:val="24"/>
          <w:szCs w:val="24"/>
        </w:rPr>
      </w:pPr>
      <w:r w:rsidRPr="00B07FA5">
        <w:rPr>
          <w:rFonts w:ascii="Times New Roman" w:hAnsi="Times New Roman" w:cs="Times New Roman"/>
          <w:noProof/>
          <w:color w:val="767171"/>
          <w:spacing w:val="20"/>
          <w:sz w:val="24"/>
          <w:szCs w:val="24"/>
        </w:rPr>
        <w:drawing>
          <wp:inline distT="0" distB="0" distL="0" distR="0" wp14:anchorId="20156E0E" wp14:editId="0293E841">
            <wp:extent cx="4607626" cy="2410691"/>
            <wp:effectExtent l="0" t="0" r="2540" b="8890"/>
            <wp:docPr id="48171723" name="Gráfico 481717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349EDF3" w14:textId="77777777" w:rsidR="002001D7" w:rsidRDefault="002001D7" w:rsidP="003960E2">
      <w:pPr>
        <w:spacing w:line="360" w:lineRule="auto"/>
        <w:jc w:val="center"/>
        <w:rPr>
          <w:rFonts w:ascii="Times New Roman" w:hAnsi="Times New Roman" w:cs="Times New Roman"/>
          <w:color w:val="767171"/>
          <w:sz w:val="24"/>
          <w:szCs w:val="24"/>
        </w:rPr>
      </w:pPr>
    </w:p>
    <w:p w14:paraId="22BDA87A" w14:textId="6E69FE33" w:rsidR="003960E2" w:rsidRPr="00B07FA5" w:rsidRDefault="003960E2" w:rsidP="003960E2">
      <w:pPr>
        <w:spacing w:line="360" w:lineRule="auto"/>
        <w:jc w:val="center"/>
        <w:rPr>
          <w:rFonts w:ascii="Times New Roman" w:hAnsi="Times New Roman" w:cs="Times New Roman"/>
          <w:color w:val="767171"/>
          <w:sz w:val="24"/>
          <w:szCs w:val="24"/>
        </w:rPr>
      </w:pPr>
      <w:r w:rsidRPr="00B07FA5">
        <w:rPr>
          <w:rFonts w:ascii="Times New Roman" w:hAnsi="Times New Roman" w:cs="Times New Roman"/>
          <w:color w:val="767171"/>
          <w:sz w:val="24"/>
          <w:szCs w:val="24"/>
        </w:rPr>
        <w:t>Visita de Inspección a las Facilidades de los Aeropuertos internacionales del país.</w:t>
      </w:r>
    </w:p>
    <w:p w14:paraId="206F138B" w14:textId="28C43FE2" w:rsidR="003960E2" w:rsidRDefault="003960E2" w:rsidP="003960E2">
      <w:pPr>
        <w:spacing w:line="360" w:lineRule="auto"/>
        <w:contextualSpacing/>
        <w:mirrorIndents/>
        <w:jc w:val="both"/>
        <w:rPr>
          <w:rFonts w:ascii="Times New Roman" w:hAnsi="Times New Roman" w:cs="Times New Roman"/>
          <w:color w:val="767171"/>
          <w:sz w:val="24"/>
          <w:szCs w:val="24"/>
        </w:rPr>
      </w:pPr>
      <w:r w:rsidRPr="00B07FA5">
        <w:rPr>
          <w:rFonts w:ascii="Times New Roman" w:hAnsi="Times New Roman" w:cs="Times New Roman"/>
          <w:color w:val="767171"/>
          <w:sz w:val="24"/>
          <w:szCs w:val="24"/>
        </w:rPr>
        <w:t xml:space="preserve">En el primer </w:t>
      </w:r>
      <w:r w:rsidR="0078528E">
        <w:rPr>
          <w:rFonts w:ascii="Times New Roman" w:hAnsi="Times New Roman" w:cs="Times New Roman"/>
          <w:color w:val="767171"/>
          <w:sz w:val="24"/>
          <w:szCs w:val="24"/>
        </w:rPr>
        <w:t xml:space="preserve">y segundo </w:t>
      </w:r>
      <w:r w:rsidRPr="00B07FA5">
        <w:rPr>
          <w:rFonts w:ascii="Times New Roman" w:hAnsi="Times New Roman" w:cs="Times New Roman"/>
          <w:color w:val="767171"/>
          <w:sz w:val="24"/>
          <w:szCs w:val="24"/>
        </w:rPr>
        <w:t xml:space="preserve">semestre del año 2022, y de acuerdo con nuestro cronograma de programación de inspecciones, se cumplió </w:t>
      </w:r>
      <w:r w:rsidR="0078528E">
        <w:rPr>
          <w:rFonts w:ascii="Times New Roman" w:hAnsi="Times New Roman" w:cs="Times New Roman"/>
          <w:color w:val="767171"/>
          <w:sz w:val="24"/>
          <w:szCs w:val="24"/>
        </w:rPr>
        <w:t xml:space="preserve">en un </w:t>
      </w:r>
      <w:r w:rsidRPr="00B07FA5">
        <w:rPr>
          <w:rFonts w:ascii="Times New Roman" w:hAnsi="Times New Roman" w:cs="Times New Roman"/>
          <w:color w:val="767171"/>
          <w:sz w:val="24"/>
          <w:szCs w:val="24"/>
        </w:rPr>
        <w:t xml:space="preserve">100% el cronograma de las inspecciones a las facilidades de las terminales aeroportuarias </w:t>
      </w:r>
      <w:r w:rsidR="00AE2EA6" w:rsidRPr="00B07FA5">
        <w:rPr>
          <w:rFonts w:ascii="Times New Roman" w:hAnsi="Times New Roman" w:cs="Times New Roman"/>
          <w:color w:val="767171"/>
          <w:sz w:val="24"/>
          <w:szCs w:val="24"/>
        </w:rPr>
        <w:t>de</w:t>
      </w:r>
      <w:r w:rsidR="00AE2EA6">
        <w:rPr>
          <w:rFonts w:ascii="Times New Roman" w:hAnsi="Times New Roman" w:cs="Times New Roman"/>
          <w:color w:val="767171"/>
          <w:sz w:val="24"/>
          <w:szCs w:val="24"/>
        </w:rPr>
        <w:t xml:space="preserve"> </w:t>
      </w:r>
      <w:r w:rsidR="00AE2EA6" w:rsidRPr="00B07FA5">
        <w:rPr>
          <w:rFonts w:ascii="Times New Roman" w:hAnsi="Times New Roman" w:cs="Times New Roman"/>
          <w:color w:val="767171"/>
          <w:sz w:val="24"/>
          <w:szCs w:val="24"/>
        </w:rPr>
        <w:t>la</w:t>
      </w:r>
      <w:r w:rsidRPr="00B07FA5">
        <w:rPr>
          <w:rFonts w:ascii="Times New Roman" w:hAnsi="Times New Roman" w:cs="Times New Roman"/>
          <w:color w:val="767171"/>
          <w:sz w:val="24"/>
          <w:szCs w:val="24"/>
        </w:rPr>
        <w:t xml:space="preserve"> República Dominicana.</w:t>
      </w:r>
      <w:r w:rsidR="002001D7">
        <w:rPr>
          <w:rFonts w:ascii="Times New Roman" w:hAnsi="Times New Roman" w:cs="Times New Roman"/>
          <w:color w:val="767171"/>
          <w:sz w:val="24"/>
          <w:szCs w:val="24"/>
        </w:rPr>
        <w:t xml:space="preserve"> </w:t>
      </w:r>
      <w:r w:rsidRPr="00B07FA5">
        <w:rPr>
          <w:rFonts w:ascii="Times New Roman" w:hAnsi="Times New Roman" w:cs="Times New Roman"/>
          <w:color w:val="767171"/>
          <w:sz w:val="24"/>
          <w:szCs w:val="24"/>
        </w:rPr>
        <w:t xml:space="preserve">Las mismas buscaron verificar que los hallazgos observados en las inspecciones del año 2021 se hayan cumplidos en su totalidad. </w:t>
      </w:r>
    </w:p>
    <w:p w14:paraId="6162C12A" w14:textId="2499568E" w:rsidR="0078528E" w:rsidRDefault="0078528E" w:rsidP="003960E2">
      <w:pPr>
        <w:spacing w:line="360" w:lineRule="auto"/>
        <w:contextualSpacing/>
        <w:mirrorIndents/>
        <w:jc w:val="both"/>
        <w:rPr>
          <w:rFonts w:ascii="Times New Roman" w:hAnsi="Times New Roman" w:cs="Times New Roman"/>
          <w:color w:val="767171"/>
          <w:sz w:val="24"/>
          <w:szCs w:val="24"/>
        </w:rPr>
      </w:pPr>
    </w:p>
    <w:p w14:paraId="1EB3D3A8" w14:textId="2F629654" w:rsidR="0078528E" w:rsidRDefault="0078528E" w:rsidP="0078528E">
      <w:pPr>
        <w:spacing w:line="360" w:lineRule="auto"/>
        <w:contextualSpacing/>
        <w:mirrorIndents/>
        <w:jc w:val="both"/>
        <w:rPr>
          <w:rFonts w:ascii="Times New Roman" w:hAnsi="Times New Roman" w:cs="Times New Roman"/>
          <w:color w:val="767171"/>
          <w:sz w:val="24"/>
          <w:szCs w:val="24"/>
        </w:rPr>
      </w:pPr>
      <w:r w:rsidRPr="0078528E">
        <w:rPr>
          <w:rFonts w:ascii="Times New Roman" w:hAnsi="Times New Roman" w:cs="Times New Roman"/>
          <w:color w:val="767171"/>
          <w:sz w:val="24"/>
          <w:szCs w:val="24"/>
        </w:rPr>
        <w:t xml:space="preserve">Con la realización de las inspecciones, se procuró verificar que los hallazgos observados durante las inspecciones realizadas en los años 2021 y 2022 se hayan corregido en su totalidad. </w:t>
      </w:r>
    </w:p>
    <w:p w14:paraId="742DD780" w14:textId="1DB1322D" w:rsidR="0078528E" w:rsidRDefault="0078528E" w:rsidP="0078528E">
      <w:pPr>
        <w:spacing w:line="360" w:lineRule="auto"/>
        <w:contextualSpacing/>
        <w:mirrorIndents/>
        <w:jc w:val="both"/>
        <w:rPr>
          <w:rFonts w:ascii="Times New Roman" w:hAnsi="Times New Roman" w:cs="Times New Roman"/>
          <w:color w:val="767171"/>
          <w:sz w:val="24"/>
          <w:szCs w:val="24"/>
        </w:rPr>
      </w:pPr>
    </w:p>
    <w:p w14:paraId="31DEB8BF" w14:textId="48624D67" w:rsidR="0078528E" w:rsidRDefault="0078528E" w:rsidP="0078528E">
      <w:pPr>
        <w:spacing w:line="360" w:lineRule="auto"/>
        <w:contextualSpacing/>
        <w:mirrorIndents/>
        <w:jc w:val="both"/>
        <w:rPr>
          <w:rFonts w:ascii="Times New Roman" w:hAnsi="Times New Roman" w:cs="Times New Roman"/>
          <w:color w:val="767171"/>
          <w:sz w:val="24"/>
          <w:szCs w:val="24"/>
        </w:rPr>
      </w:pPr>
    </w:p>
    <w:p w14:paraId="7E405656" w14:textId="3C7706D7" w:rsidR="0078528E" w:rsidRPr="0078528E" w:rsidRDefault="0078528E" w:rsidP="0078528E">
      <w:pPr>
        <w:spacing w:line="360" w:lineRule="auto"/>
        <w:contextualSpacing/>
        <w:mirrorIndents/>
        <w:jc w:val="both"/>
        <w:rPr>
          <w:rFonts w:ascii="Times New Roman" w:hAnsi="Times New Roman" w:cs="Times New Roman"/>
          <w:color w:val="767171"/>
          <w:sz w:val="24"/>
          <w:szCs w:val="24"/>
        </w:rPr>
      </w:pPr>
      <w:r>
        <w:rPr>
          <w:rFonts w:ascii="Times New Roman" w:hAnsi="Times New Roman" w:cs="Times New Roman"/>
          <w:noProof/>
          <w:color w:val="767171"/>
          <w:sz w:val="24"/>
          <w:szCs w:val="24"/>
        </w:rPr>
        <w:lastRenderedPageBreak/>
        <w:drawing>
          <wp:inline distT="0" distB="0" distL="0" distR="0" wp14:anchorId="2133F8D3" wp14:editId="090C6B24">
            <wp:extent cx="5041900" cy="2944495"/>
            <wp:effectExtent l="0" t="0" r="6350" b="825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1900" cy="2944495"/>
                    </a:xfrm>
                    <a:prstGeom prst="rect">
                      <a:avLst/>
                    </a:prstGeom>
                    <a:noFill/>
                  </pic:spPr>
                </pic:pic>
              </a:graphicData>
            </a:graphic>
          </wp:inline>
        </w:drawing>
      </w:r>
    </w:p>
    <w:p w14:paraId="299A4773" w14:textId="77777777" w:rsidR="0078528E" w:rsidRDefault="0078528E" w:rsidP="003960E2">
      <w:pPr>
        <w:spacing w:line="360" w:lineRule="auto"/>
        <w:contextualSpacing/>
        <w:mirrorIndents/>
        <w:jc w:val="both"/>
        <w:rPr>
          <w:rFonts w:ascii="Times New Roman" w:hAnsi="Times New Roman" w:cs="Times New Roman"/>
          <w:color w:val="767171"/>
          <w:sz w:val="24"/>
          <w:szCs w:val="24"/>
        </w:rPr>
      </w:pPr>
    </w:p>
    <w:p w14:paraId="0DFFE0F4" w14:textId="77777777" w:rsidR="00D4449F" w:rsidRDefault="00D4449F" w:rsidP="0078528E">
      <w:pPr>
        <w:spacing w:line="360" w:lineRule="auto"/>
        <w:rPr>
          <w:rFonts w:ascii="Times New Roman" w:hAnsi="Times New Roman" w:cs="Times New Roman"/>
          <w:color w:val="767171"/>
          <w:sz w:val="24"/>
          <w:szCs w:val="24"/>
        </w:rPr>
      </w:pPr>
    </w:p>
    <w:p w14:paraId="124FE2C6" w14:textId="72284585" w:rsidR="003960E2" w:rsidRDefault="003960E2" w:rsidP="00B07FA5">
      <w:pPr>
        <w:spacing w:line="360" w:lineRule="auto"/>
        <w:jc w:val="center"/>
        <w:rPr>
          <w:rFonts w:ascii="Times New Roman" w:hAnsi="Times New Roman" w:cs="Times New Roman"/>
          <w:color w:val="767171"/>
          <w:sz w:val="24"/>
          <w:szCs w:val="24"/>
        </w:rPr>
      </w:pPr>
      <w:r w:rsidRPr="00B07FA5">
        <w:rPr>
          <w:rFonts w:ascii="Times New Roman" w:hAnsi="Times New Roman" w:cs="Times New Roman"/>
          <w:color w:val="767171"/>
          <w:sz w:val="24"/>
          <w:szCs w:val="24"/>
        </w:rPr>
        <w:t>Procesos P-FAL-01 y P-FAL-02</w:t>
      </w:r>
    </w:p>
    <w:p w14:paraId="1C24D531" w14:textId="77777777" w:rsidR="00B07FA5" w:rsidRPr="00B07FA5" w:rsidRDefault="00B07FA5" w:rsidP="00B07FA5">
      <w:pPr>
        <w:spacing w:line="360" w:lineRule="auto"/>
        <w:jc w:val="center"/>
        <w:rPr>
          <w:rFonts w:ascii="Times New Roman" w:hAnsi="Times New Roman" w:cs="Times New Roman"/>
          <w:color w:val="767171"/>
          <w:sz w:val="24"/>
          <w:szCs w:val="24"/>
        </w:rPr>
      </w:pPr>
    </w:p>
    <w:p w14:paraId="7D0F230F" w14:textId="77777777" w:rsidR="0078528E" w:rsidRDefault="003960E2" w:rsidP="003960E2">
      <w:pPr>
        <w:spacing w:line="360" w:lineRule="auto"/>
        <w:jc w:val="both"/>
        <w:rPr>
          <w:rFonts w:ascii="Times New Roman" w:hAnsi="Times New Roman" w:cs="Times New Roman"/>
          <w:color w:val="767171"/>
          <w:sz w:val="24"/>
          <w:szCs w:val="24"/>
        </w:rPr>
      </w:pPr>
      <w:r w:rsidRPr="00B07FA5">
        <w:rPr>
          <w:rFonts w:ascii="Times New Roman" w:hAnsi="Times New Roman" w:cs="Times New Roman"/>
          <w:color w:val="767171"/>
          <w:sz w:val="24"/>
          <w:szCs w:val="24"/>
        </w:rPr>
        <w:t>La División de Facilitación cuenta con dos procesos, cumpliendo con los estándares</w:t>
      </w:r>
      <w:r w:rsidR="00AC53BF">
        <w:rPr>
          <w:rFonts w:ascii="Times New Roman" w:hAnsi="Times New Roman" w:cs="Times New Roman"/>
          <w:color w:val="767171"/>
          <w:sz w:val="24"/>
          <w:szCs w:val="24"/>
        </w:rPr>
        <w:t xml:space="preserve"> </w:t>
      </w:r>
      <w:r w:rsidRPr="00B07FA5">
        <w:rPr>
          <w:rFonts w:ascii="Times New Roman" w:hAnsi="Times New Roman" w:cs="Times New Roman"/>
          <w:color w:val="767171"/>
          <w:sz w:val="24"/>
          <w:szCs w:val="24"/>
        </w:rPr>
        <w:t>de calidad emanados de la certificación en Norma ISO 9001:2015 y el Sistema SGS.</w:t>
      </w:r>
      <w:r w:rsidR="00DA05B6">
        <w:rPr>
          <w:rFonts w:ascii="Times New Roman" w:hAnsi="Times New Roman" w:cs="Times New Roman"/>
          <w:color w:val="767171"/>
          <w:sz w:val="24"/>
          <w:szCs w:val="24"/>
        </w:rPr>
        <w:t xml:space="preserve"> </w:t>
      </w:r>
      <w:r w:rsidRPr="00B07FA5">
        <w:rPr>
          <w:rFonts w:ascii="Times New Roman" w:hAnsi="Times New Roman" w:cs="Times New Roman"/>
          <w:color w:val="767171"/>
          <w:sz w:val="24"/>
          <w:szCs w:val="24"/>
        </w:rPr>
        <w:t>El primer proceso, el P-FAL-01, relativa a la Orientación a las Reclamaciones de los Usuarios del Transporte Aéreo, tiene como objetivo brindar orientación a los usuarios del transporte aéreo en cuanto a las Reclamaciones con los Operadores aéreos y gestionar las incidencias relacionadas con la facilitación del transporte aéreo. El alcance se encuentra a todas las solicitudes de información relacionadas con reclamaciones a los explotadores de aeropuertos, explotadores de aeronaves y</w:t>
      </w:r>
    </w:p>
    <w:p w14:paraId="3A980EB0" w14:textId="3D4E39E0" w:rsidR="003960E2" w:rsidRDefault="003960E2" w:rsidP="003960E2">
      <w:pPr>
        <w:spacing w:line="360" w:lineRule="auto"/>
        <w:jc w:val="both"/>
        <w:rPr>
          <w:rFonts w:ascii="Times New Roman" w:hAnsi="Times New Roman" w:cs="Times New Roman"/>
          <w:color w:val="767171"/>
          <w:sz w:val="24"/>
          <w:szCs w:val="24"/>
        </w:rPr>
      </w:pPr>
      <w:r w:rsidRPr="00B07FA5">
        <w:rPr>
          <w:rFonts w:ascii="Times New Roman" w:hAnsi="Times New Roman" w:cs="Times New Roman"/>
          <w:color w:val="767171"/>
          <w:sz w:val="24"/>
          <w:szCs w:val="24"/>
        </w:rPr>
        <w:t xml:space="preserve"> proveedores de servicios Aeroportuarios; todas las incidencias que pudieran afectar la Facilitación del Transporte Aéreo en los aeropuertos internacionales.</w:t>
      </w:r>
    </w:p>
    <w:p w14:paraId="69EA2F3C" w14:textId="7BBDF7B8" w:rsidR="001160C5" w:rsidRDefault="003960E2" w:rsidP="003960E2">
      <w:pPr>
        <w:spacing w:line="360" w:lineRule="auto"/>
        <w:jc w:val="both"/>
        <w:rPr>
          <w:rFonts w:ascii="Times New Roman" w:hAnsi="Times New Roman" w:cs="Times New Roman"/>
          <w:color w:val="767171"/>
          <w:sz w:val="24"/>
          <w:szCs w:val="24"/>
        </w:rPr>
      </w:pPr>
      <w:r w:rsidRPr="00B07FA5">
        <w:rPr>
          <w:rFonts w:ascii="Times New Roman" w:hAnsi="Times New Roman" w:cs="Times New Roman"/>
          <w:color w:val="767171"/>
          <w:sz w:val="24"/>
          <w:szCs w:val="24"/>
        </w:rPr>
        <w:t xml:space="preserve">En nuestros mostradores de orientación al usuario ubicado en los Aeropuertos Internacional de las América y El Cibao, los técnicos e inspectores brinda orientaciones a los usuarios. A la fecha, tenemos 4 reclamaciones atendidas y cerradas. </w:t>
      </w:r>
    </w:p>
    <w:p w14:paraId="404D587D" w14:textId="72488767" w:rsidR="0078528E" w:rsidRPr="0078528E" w:rsidRDefault="003960E2" w:rsidP="0078528E">
      <w:pPr>
        <w:spacing w:line="360" w:lineRule="auto"/>
        <w:jc w:val="both"/>
        <w:rPr>
          <w:rFonts w:ascii="Times New Roman" w:hAnsi="Times New Roman" w:cs="Times New Roman"/>
          <w:color w:val="767171"/>
          <w:sz w:val="24"/>
          <w:szCs w:val="24"/>
        </w:rPr>
      </w:pPr>
      <w:r w:rsidRPr="00B07FA5">
        <w:rPr>
          <w:rFonts w:ascii="Times New Roman" w:hAnsi="Times New Roman" w:cs="Times New Roman"/>
          <w:color w:val="767171"/>
          <w:sz w:val="24"/>
          <w:szCs w:val="24"/>
        </w:rPr>
        <w:lastRenderedPageBreak/>
        <w:t>Mientras que en el proceso P-FAL-02, que lleva por nombre Visitas de inspección sobre Facilitación a los Aeropuertos internacionales, tiene por objetivo Recomendar la implementación de medidas tendientes a simplificar y agilizar los trámites relativos al ingreso, tránsito y salida de pasajeros, tripulación, aeronaves, carga, correo y suministros según las Normas y Métodos Recomendados (SARPS) del Anexo 9 de la OACI. El alcance de este es a todas las disposiciones del Anexo 9 a los procedimientos de despacho fronterizo en el aeropuerto, así como la planificación y administración de estos procedimientos.</w:t>
      </w:r>
    </w:p>
    <w:p w14:paraId="15C2D317" w14:textId="77777777" w:rsidR="00F335F3" w:rsidRDefault="00F335F3" w:rsidP="00101CB8">
      <w:pPr>
        <w:spacing w:after="0" w:line="360" w:lineRule="auto"/>
        <w:jc w:val="center"/>
        <w:rPr>
          <w:rFonts w:ascii="Times New Roman" w:hAnsi="Times New Roman"/>
          <w:color w:val="707171"/>
          <w:sz w:val="24"/>
          <w:szCs w:val="24"/>
        </w:rPr>
      </w:pPr>
    </w:p>
    <w:p w14:paraId="51B7634E" w14:textId="4B0A9BF8" w:rsidR="002C4EC2" w:rsidRPr="00374E2D" w:rsidRDefault="002C4EC2" w:rsidP="00101CB8">
      <w:pPr>
        <w:spacing w:after="0" w:line="360" w:lineRule="auto"/>
        <w:jc w:val="center"/>
        <w:rPr>
          <w:rFonts w:ascii="Times New Roman" w:hAnsi="Times New Roman"/>
          <w:color w:val="707171"/>
          <w:sz w:val="24"/>
          <w:szCs w:val="24"/>
        </w:rPr>
      </w:pPr>
      <w:r w:rsidRPr="00374E2D">
        <w:rPr>
          <w:rFonts w:ascii="Times New Roman" w:hAnsi="Times New Roman"/>
          <w:color w:val="707171"/>
          <w:sz w:val="24"/>
          <w:szCs w:val="24"/>
        </w:rPr>
        <w:t xml:space="preserve">Comisión Investigadora </w:t>
      </w:r>
      <w:r w:rsidR="002914AC" w:rsidRPr="00374E2D">
        <w:rPr>
          <w:rFonts w:ascii="Times New Roman" w:hAnsi="Times New Roman"/>
          <w:color w:val="707171"/>
          <w:sz w:val="24"/>
          <w:szCs w:val="24"/>
        </w:rPr>
        <w:t>de</w:t>
      </w:r>
      <w:r w:rsidRPr="00374E2D">
        <w:rPr>
          <w:rFonts w:ascii="Times New Roman" w:hAnsi="Times New Roman"/>
          <w:color w:val="707171"/>
          <w:sz w:val="24"/>
          <w:szCs w:val="24"/>
        </w:rPr>
        <w:t xml:space="preserve"> Accidentes Aéreos (CIAA):</w:t>
      </w:r>
    </w:p>
    <w:p w14:paraId="0CEE6E50" w14:textId="77777777" w:rsidR="00764CD3" w:rsidRPr="00374E2D" w:rsidRDefault="00764CD3" w:rsidP="0094336C">
      <w:pPr>
        <w:spacing w:after="0" w:line="360" w:lineRule="auto"/>
        <w:jc w:val="both"/>
        <w:rPr>
          <w:rFonts w:ascii="Times New Roman" w:hAnsi="Times New Roman"/>
          <w:color w:val="707171"/>
          <w:sz w:val="24"/>
          <w:szCs w:val="24"/>
        </w:rPr>
      </w:pPr>
    </w:p>
    <w:p w14:paraId="0544E237" w14:textId="067D2A92" w:rsidR="002C4EC2" w:rsidRDefault="002C4EC2" w:rsidP="0094336C">
      <w:pPr>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La Comisión Investigadora de Accidentes de Aviación (CIAA), adscrita a la Junta de Aviación Civil, es el órgano oficial encargado de realizar la investigación de los accidentes e incidentes graves de aviación civil que se producen en el territorio nacional. La investigación tiene un carácter exclusivamente técnico; su fin último es la prevención de futuros accidentes e incidentes, no está dirigida a determinar ni establecer culpa o responsabilidad de tipo alguno. </w:t>
      </w:r>
    </w:p>
    <w:p w14:paraId="5D95E237" w14:textId="77777777" w:rsidR="008716C5" w:rsidRPr="00374E2D" w:rsidRDefault="008716C5" w:rsidP="0094336C">
      <w:pPr>
        <w:spacing w:after="0" w:line="360" w:lineRule="auto"/>
        <w:jc w:val="both"/>
        <w:rPr>
          <w:rFonts w:ascii="Times New Roman" w:hAnsi="Times New Roman"/>
          <w:color w:val="707171"/>
          <w:sz w:val="24"/>
          <w:szCs w:val="24"/>
        </w:rPr>
      </w:pPr>
    </w:p>
    <w:p w14:paraId="3EA71C04" w14:textId="40102E0E" w:rsidR="002C4EC2" w:rsidRPr="00374E2D" w:rsidRDefault="002C4EC2" w:rsidP="0094336C">
      <w:pPr>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Los resultados de la investigación se plasman en un informe que contempla la información factual en relación con el accidente o La Comisión Investigadora e Accidentes De Aviación (CIAA) incidente, un análisis de </w:t>
      </w:r>
      <w:r w:rsidR="00207AD5" w:rsidRPr="00374E2D">
        <w:rPr>
          <w:rFonts w:ascii="Times New Roman" w:hAnsi="Times New Roman"/>
          <w:color w:val="707171"/>
          <w:sz w:val="24"/>
          <w:szCs w:val="24"/>
        </w:rPr>
        <w:t>esta</w:t>
      </w:r>
      <w:r w:rsidRPr="00374E2D">
        <w:rPr>
          <w:rFonts w:ascii="Times New Roman" w:hAnsi="Times New Roman"/>
          <w:color w:val="707171"/>
          <w:sz w:val="24"/>
          <w:szCs w:val="24"/>
        </w:rPr>
        <w:t xml:space="preserve">, unas conclusiones y unas recomendaciones en materia de seguridad. Estas recomendaciones constituyen el medio que se considera más adecuado para proponer medidas que permitan aumentar la seguridad aérea. </w:t>
      </w:r>
    </w:p>
    <w:p w14:paraId="504054C4" w14:textId="77777777" w:rsidR="0094336C" w:rsidRDefault="0094336C" w:rsidP="0094336C">
      <w:pPr>
        <w:spacing w:after="0" w:line="360" w:lineRule="auto"/>
        <w:jc w:val="both"/>
        <w:rPr>
          <w:rFonts w:ascii="Times New Roman" w:hAnsi="Times New Roman"/>
          <w:color w:val="707171"/>
          <w:sz w:val="24"/>
          <w:szCs w:val="24"/>
        </w:rPr>
      </w:pPr>
    </w:p>
    <w:p w14:paraId="30BFA421" w14:textId="77777777" w:rsidR="006B4AA0" w:rsidRDefault="002C4EC2" w:rsidP="0094336C">
      <w:pPr>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El propósito fundamental de la Comisión Investigadora es: “mejorar la seguridad en la aviación, determinando las causas de los accidentes e incidentes graves y </w:t>
      </w:r>
    </w:p>
    <w:p w14:paraId="2BEA9C99" w14:textId="35C7100D" w:rsidR="002C4EC2" w:rsidRPr="00374E2D" w:rsidRDefault="002C4EC2" w:rsidP="0094336C">
      <w:pPr>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realizar recomendaciones de seguridad aérea con el objeto de prevenir la recurrencia de estos y no establecer culpa o responsabilidad”. </w:t>
      </w:r>
    </w:p>
    <w:p w14:paraId="6BD1101D" w14:textId="77777777" w:rsidR="0094336C" w:rsidRDefault="0094336C" w:rsidP="0094336C">
      <w:pPr>
        <w:spacing w:after="0" w:line="360" w:lineRule="auto"/>
        <w:jc w:val="both"/>
        <w:rPr>
          <w:rFonts w:ascii="Times New Roman" w:hAnsi="Times New Roman"/>
          <w:color w:val="707171"/>
          <w:sz w:val="24"/>
          <w:szCs w:val="24"/>
        </w:rPr>
      </w:pPr>
    </w:p>
    <w:p w14:paraId="62865692" w14:textId="4E640B84" w:rsidR="002C4EC2" w:rsidRPr="00374E2D" w:rsidRDefault="002C4EC2" w:rsidP="0094336C">
      <w:pPr>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lastRenderedPageBreak/>
        <w:t xml:space="preserve">La Comisión Investigadora de Accidentes de Aviación tiene como función, investigar los accidentes e incidentes graves en la aviación civil y participar en los programas y políticas de prevención de accidentes e incidentes, promover estudios y proponer medidas de prevención que ayuden a reducir los siniestros aeronáuticos, elaborar y divulgar informes. </w:t>
      </w:r>
    </w:p>
    <w:p w14:paraId="429DB51D" w14:textId="77777777" w:rsidR="000C6D43" w:rsidRPr="00374E2D" w:rsidRDefault="000C6D43" w:rsidP="0094336C">
      <w:pPr>
        <w:spacing w:after="0" w:line="360" w:lineRule="auto"/>
        <w:jc w:val="both"/>
        <w:rPr>
          <w:rFonts w:ascii="Times New Roman" w:hAnsi="Times New Roman"/>
          <w:color w:val="707171"/>
          <w:sz w:val="24"/>
          <w:szCs w:val="24"/>
        </w:rPr>
      </w:pPr>
    </w:p>
    <w:p w14:paraId="56B419B2" w14:textId="6BA865AD" w:rsidR="002C4EC2" w:rsidRPr="00374E2D" w:rsidRDefault="00101CB8" w:rsidP="00101CB8">
      <w:pPr>
        <w:spacing w:after="0" w:line="360" w:lineRule="auto"/>
        <w:jc w:val="center"/>
        <w:rPr>
          <w:rFonts w:ascii="Times New Roman" w:hAnsi="Times New Roman"/>
          <w:color w:val="707171"/>
          <w:sz w:val="24"/>
          <w:szCs w:val="24"/>
        </w:rPr>
      </w:pPr>
      <w:r w:rsidRPr="00374E2D">
        <w:rPr>
          <w:rFonts w:ascii="Times New Roman" w:hAnsi="Times New Roman"/>
          <w:color w:val="707171"/>
          <w:sz w:val="24"/>
          <w:szCs w:val="24"/>
        </w:rPr>
        <w:t>Marco Legal</w:t>
      </w:r>
      <w:r w:rsidR="002914AC" w:rsidRPr="00374E2D">
        <w:rPr>
          <w:rFonts w:ascii="Times New Roman" w:hAnsi="Times New Roman"/>
          <w:color w:val="707171"/>
          <w:sz w:val="24"/>
          <w:szCs w:val="24"/>
        </w:rPr>
        <w:t xml:space="preserve"> de la Comisión Investigadora de Accidentes Aéreos (CIAA)</w:t>
      </w:r>
    </w:p>
    <w:p w14:paraId="7B76A4C0" w14:textId="77777777" w:rsidR="005F1233" w:rsidRPr="00374E2D" w:rsidRDefault="005F1233" w:rsidP="0094336C">
      <w:pPr>
        <w:spacing w:after="0" w:line="360" w:lineRule="auto"/>
        <w:jc w:val="both"/>
        <w:rPr>
          <w:rFonts w:ascii="Times New Roman" w:hAnsi="Times New Roman"/>
          <w:color w:val="707171"/>
          <w:sz w:val="24"/>
          <w:szCs w:val="24"/>
        </w:rPr>
      </w:pPr>
    </w:p>
    <w:p w14:paraId="564AA8C4" w14:textId="0EFC4138" w:rsidR="002C4EC2" w:rsidRDefault="002C4EC2" w:rsidP="0094336C">
      <w:pPr>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Ley 4</w:t>
      </w:r>
      <w:r w:rsidR="002824A5" w:rsidRPr="00374E2D">
        <w:rPr>
          <w:rFonts w:ascii="Times New Roman" w:hAnsi="Times New Roman"/>
          <w:color w:val="707171"/>
          <w:sz w:val="24"/>
          <w:szCs w:val="24"/>
        </w:rPr>
        <w:t>91-</w:t>
      </w:r>
      <w:r w:rsidRPr="00374E2D">
        <w:rPr>
          <w:rFonts w:ascii="Times New Roman" w:hAnsi="Times New Roman"/>
          <w:color w:val="707171"/>
          <w:sz w:val="24"/>
          <w:szCs w:val="24"/>
        </w:rPr>
        <w:t>06 - Autoridad de investigación Artículo 267.- Se crea la Comisión</w:t>
      </w:r>
      <w:r w:rsidR="005F1233">
        <w:rPr>
          <w:rFonts w:ascii="Times New Roman" w:hAnsi="Times New Roman"/>
          <w:color w:val="707171"/>
          <w:sz w:val="24"/>
          <w:szCs w:val="24"/>
        </w:rPr>
        <w:t xml:space="preserve"> </w:t>
      </w:r>
      <w:r w:rsidRPr="00374E2D">
        <w:rPr>
          <w:rFonts w:ascii="Times New Roman" w:hAnsi="Times New Roman"/>
          <w:color w:val="707171"/>
          <w:sz w:val="24"/>
          <w:szCs w:val="24"/>
        </w:rPr>
        <w:t xml:space="preserve">Investigadora de Accidentes de Aviación (CIAA), la cual estará adscrita a la JAC; actuará con independencia funcional con respecto a las autoridades aeronáuticas y aeroportuarias, así como a cualquier otra cuyos intereses pudiesen estar en conflicto con la labor encomendada por la presente ley. La CIAA contará con los equipos, facilidades y el personal necesario para el desempeño de sus funciones, así como con los recursos económicos necesarios consignados en el presupuesto anual de la JAC. </w:t>
      </w:r>
    </w:p>
    <w:p w14:paraId="665041C7" w14:textId="77777777" w:rsidR="0094336C" w:rsidRPr="00374E2D" w:rsidRDefault="0094336C" w:rsidP="0094336C">
      <w:pPr>
        <w:spacing w:after="0" w:line="360" w:lineRule="auto"/>
        <w:jc w:val="both"/>
        <w:rPr>
          <w:rFonts w:ascii="Times New Roman" w:hAnsi="Times New Roman"/>
          <w:color w:val="707171"/>
          <w:sz w:val="24"/>
          <w:szCs w:val="24"/>
        </w:rPr>
      </w:pPr>
    </w:p>
    <w:p w14:paraId="2592B2D2" w14:textId="77777777" w:rsidR="000120C1" w:rsidRDefault="002C4EC2" w:rsidP="0094336C">
      <w:pPr>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Artículo 268.- La Comisión Investigadora de Accidentes de Aviación tendrá: a) la obligación de investigar los accidentes e incidentes graves que involucren aeronaves civiles dentro del territorio de la República Dominicana y los ocurridos a aeronaves de matrícula dominicana en aguas y espacio aéreo internacional que no estén bajo la soberanía de otro Estado; b) la autoridad para participar en la investigación de accidentes e incidentes graves que involucren a una aeronave registrada en República Dominicana y que ocurra en el territorio de un país</w:t>
      </w:r>
    </w:p>
    <w:p w14:paraId="09393EA6" w14:textId="2914FF4B" w:rsidR="002C4EC2" w:rsidRDefault="002C4EC2" w:rsidP="0094336C">
      <w:pPr>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 extranjero, en concordancia con cualquier tratado, convenio, acuerdo u otro arreglo entre República Dominicana y el país en cuyo territorio haya ocurrido el accidente. </w:t>
      </w:r>
    </w:p>
    <w:p w14:paraId="4B91F030" w14:textId="77777777" w:rsidR="002824A5" w:rsidRPr="00374E2D" w:rsidRDefault="002824A5" w:rsidP="0094336C">
      <w:pPr>
        <w:spacing w:after="0" w:line="360" w:lineRule="auto"/>
        <w:jc w:val="both"/>
        <w:rPr>
          <w:rFonts w:ascii="Times New Roman" w:hAnsi="Times New Roman"/>
          <w:color w:val="707171"/>
          <w:sz w:val="24"/>
          <w:szCs w:val="24"/>
        </w:rPr>
      </w:pPr>
    </w:p>
    <w:p w14:paraId="2AF2B338" w14:textId="77777777" w:rsidR="000C1FEB" w:rsidRDefault="002C4EC2" w:rsidP="0094336C">
      <w:pPr>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Artículo 269.- El propósito de la investigación de un accidente o incidente grave por parte de la CIAA, consistirá en determinar las causas probables que produjeron</w:t>
      </w:r>
    </w:p>
    <w:p w14:paraId="742518CE" w14:textId="3BD232E7" w:rsidR="002C4EC2" w:rsidRPr="00374E2D" w:rsidRDefault="002C4EC2" w:rsidP="0094336C">
      <w:pPr>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el suceso, para adoptar las medidas necesarias que eviten en lo posible su repetición. Esta investigación será de naturaleza eminentemente técnica y se efectuará sin </w:t>
      </w:r>
      <w:r w:rsidRPr="00374E2D">
        <w:rPr>
          <w:rFonts w:ascii="Times New Roman" w:hAnsi="Times New Roman"/>
          <w:color w:val="707171"/>
          <w:sz w:val="24"/>
          <w:szCs w:val="24"/>
        </w:rPr>
        <w:lastRenderedPageBreak/>
        <w:t>perjuicio de las demás investigaciones que se realicen por parte de otras autoridades, con propósitos distintos al señalado en este artículo.</w:t>
      </w:r>
    </w:p>
    <w:p w14:paraId="0CE6DA11" w14:textId="0F486EE2" w:rsidR="002824A5" w:rsidRDefault="002824A5" w:rsidP="0094336C">
      <w:pPr>
        <w:spacing w:after="0" w:line="360" w:lineRule="auto"/>
        <w:jc w:val="both"/>
        <w:rPr>
          <w:rFonts w:ascii="Times New Roman" w:hAnsi="Times New Roman"/>
          <w:color w:val="707171"/>
          <w:sz w:val="24"/>
          <w:szCs w:val="24"/>
        </w:rPr>
      </w:pPr>
    </w:p>
    <w:p w14:paraId="4E358102" w14:textId="77777777" w:rsidR="002C4EC2" w:rsidRPr="00374E2D" w:rsidRDefault="002C4EC2" w:rsidP="00101CB8">
      <w:pPr>
        <w:spacing w:after="0" w:line="360" w:lineRule="auto"/>
        <w:jc w:val="center"/>
        <w:rPr>
          <w:rFonts w:ascii="Times New Roman" w:hAnsi="Times New Roman"/>
          <w:color w:val="707171"/>
          <w:sz w:val="24"/>
          <w:szCs w:val="24"/>
        </w:rPr>
      </w:pPr>
      <w:r w:rsidRPr="00374E2D">
        <w:rPr>
          <w:rFonts w:ascii="Times New Roman" w:hAnsi="Times New Roman"/>
          <w:color w:val="707171"/>
          <w:sz w:val="24"/>
          <w:szCs w:val="24"/>
        </w:rPr>
        <w:t>Marco Estratégico:</w:t>
      </w:r>
    </w:p>
    <w:p w14:paraId="2EDED2F4" w14:textId="77777777" w:rsidR="0069309A" w:rsidRDefault="0069309A" w:rsidP="00101CB8">
      <w:pPr>
        <w:spacing w:after="0" w:line="360" w:lineRule="auto"/>
        <w:jc w:val="center"/>
        <w:rPr>
          <w:rFonts w:ascii="Times New Roman" w:hAnsi="Times New Roman"/>
          <w:color w:val="707171"/>
          <w:sz w:val="24"/>
          <w:szCs w:val="24"/>
        </w:rPr>
      </w:pPr>
    </w:p>
    <w:p w14:paraId="75A31266" w14:textId="77777777" w:rsidR="002C4EC2" w:rsidRPr="00374E2D" w:rsidRDefault="002C4EC2" w:rsidP="0094336C">
      <w:pPr>
        <w:spacing w:after="0" w:line="360" w:lineRule="auto"/>
        <w:jc w:val="center"/>
        <w:rPr>
          <w:rFonts w:ascii="Times New Roman" w:hAnsi="Times New Roman"/>
          <w:color w:val="707171"/>
          <w:sz w:val="24"/>
          <w:szCs w:val="24"/>
        </w:rPr>
      </w:pPr>
      <w:r w:rsidRPr="00374E2D">
        <w:rPr>
          <w:rFonts w:ascii="Times New Roman" w:hAnsi="Times New Roman"/>
          <w:color w:val="707171"/>
          <w:sz w:val="24"/>
          <w:szCs w:val="24"/>
        </w:rPr>
        <w:t>Misión</w:t>
      </w:r>
    </w:p>
    <w:p w14:paraId="0C05C9BF" w14:textId="7009C60A" w:rsidR="002C4EC2" w:rsidRDefault="002C4EC2" w:rsidP="0094336C">
      <w:pPr>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Investigar los accidentes e incidentes graves de aviación, ocurridos a aeronaves civiles dentro del territorio de la República Dominicana y los ocurridos a aeronaves de matrícula dominicana fuera del mismo.</w:t>
      </w:r>
    </w:p>
    <w:p w14:paraId="798091A3" w14:textId="77777777" w:rsidR="00A81539" w:rsidRPr="00374E2D" w:rsidRDefault="00A81539" w:rsidP="0094336C">
      <w:pPr>
        <w:spacing w:after="0" w:line="360" w:lineRule="auto"/>
        <w:jc w:val="both"/>
        <w:rPr>
          <w:rFonts w:ascii="Times New Roman" w:hAnsi="Times New Roman"/>
          <w:color w:val="707171"/>
          <w:sz w:val="24"/>
          <w:szCs w:val="24"/>
        </w:rPr>
      </w:pPr>
    </w:p>
    <w:p w14:paraId="08F43460" w14:textId="656D08E2" w:rsidR="00272BB7" w:rsidRPr="00374E2D" w:rsidRDefault="002C4EC2" w:rsidP="0094336C">
      <w:pPr>
        <w:spacing w:after="0" w:line="360" w:lineRule="auto"/>
        <w:jc w:val="center"/>
        <w:rPr>
          <w:rFonts w:ascii="Times New Roman" w:hAnsi="Times New Roman"/>
          <w:color w:val="707171"/>
          <w:sz w:val="24"/>
          <w:szCs w:val="24"/>
        </w:rPr>
      </w:pPr>
      <w:r w:rsidRPr="00374E2D">
        <w:rPr>
          <w:rFonts w:ascii="Times New Roman" w:hAnsi="Times New Roman"/>
          <w:color w:val="707171"/>
          <w:sz w:val="24"/>
          <w:szCs w:val="24"/>
        </w:rPr>
        <w:t>Visión</w:t>
      </w:r>
    </w:p>
    <w:p w14:paraId="46AE9D94" w14:textId="7B542875" w:rsidR="002C4EC2" w:rsidRPr="00374E2D" w:rsidRDefault="002C4EC2" w:rsidP="0094336C">
      <w:pPr>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Ser la autoridad reconocida nacional e internacionalmente y de calidad mundial en la conducción de investigación de accidentes de aviación civil, contribuyendo así con la seguridad operacional del transporte aéreo.</w:t>
      </w:r>
    </w:p>
    <w:p w14:paraId="66A104F1" w14:textId="77777777" w:rsidR="002824A5" w:rsidRPr="00374E2D" w:rsidRDefault="002824A5" w:rsidP="0094336C">
      <w:pPr>
        <w:spacing w:after="0" w:line="360" w:lineRule="auto"/>
        <w:jc w:val="both"/>
        <w:rPr>
          <w:rFonts w:ascii="Times New Roman" w:hAnsi="Times New Roman"/>
          <w:color w:val="707171"/>
          <w:sz w:val="24"/>
          <w:szCs w:val="24"/>
        </w:rPr>
      </w:pPr>
    </w:p>
    <w:p w14:paraId="33E02224" w14:textId="77777777" w:rsidR="002C4EC2" w:rsidRPr="00374E2D" w:rsidRDefault="002C4EC2" w:rsidP="0094336C">
      <w:pPr>
        <w:spacing w:after="0" w:line="360" w:lineRule="auto"/>
        <w:jc w:val="center"/>
        <w:rPr>
          <w:rFonts w:ascii="Times New Roman" w:hAnsi="Times New Roman"/>
          <w:color w:val="707171"/>
          <w:sz w:val="24"/>
          <w:szCs w:val="24"/>
        </w:rPr>
      </w:pPr>
      <w:r w:rsidRPr="00374E2D">
        <w:rPr>
          <w:rFonts w:ascii="Times New Roman" w:hAnsi="Times New Roman"/>
          <w:color w:val="707171"/>
          <w:sz w:val="24"/>
          <w:szCs w:val="24"/>
        </w:rPr>
        <w:t>Valores</w:t>
      </w:r>
    </w:p>
    <w:p w14:paraId="388A7DB8" w14:textId="77777777" w:rsidR="002C4EC2" w:rsidRPr="00374E2D" w:rsidRDefault="002C4EC2" w:rsidP="0094336C">
      <w:pPr>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Profesionalidad: Somos competentes y estamos comprometidos con la calidad de las investigaciones. </w:t>
      </w:r>
    </w:p>
    <w:p w14:paraId="0010D9AD" w14:textId="77777777" w:rsidR="00D16272" w:rsidRPr="00374E2D" w:rsidRDefault="00D16272" w:rsidP="0094336C">
      <w:pPr>
        <w:spacing w:after="0" w:line="360" w:lineRule="auto"/>
        <w:jc w:val="both"/>
        <w:rPr>
          <w:rFonts w:ascii="Times New Roman" w:hAnsi="Times New Roman"/>
          <w:color w:val="707171"/>
          <w:sz w:val="24"/>
          <w:szCs w:val="24"/>
        </w:rPr>
      </w:pPr>
    </w:p>
    <w:p w14:paraId="3405CFFD" w14:textId="3009B927" w:rsidR="002C4EC2" w:rsidRPr="00374E2D" w:rsidRDefault="002C4EC2" w:rsidP="0094336C">
      <w:pPr>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Integridad: Cumplimos con las normativas aplicables y realizamos nuestras investigaciones con imparcialidad. </w:t>
      </w:r>
    </w:p>
    <w:p w14:paraId="7AA1E637" w14:textId="77777777" w:rsidR="00D16272" w:rsidRPr="00374E2D" w:rsidRDefault="00D16272" w:rsidP="0094336C">
      <w:pPr>
        <w:spacing w:after="0" w:line="360" w:lineRule="auto"/>
        <w:jc w:val="both"/>
        <w:rPr>
          <w:rFonts w:ascii="Times New Roman" w:hAnsi="Times New Roman"/>
          <w:color w:val="707171"/>
          <w:sz w:val="24"/>
          <w:szCs w:val="24"/>
        </w:rPr>
      </w:pPr>
    </w:p>
    <w:p w14:paraId="5E08F613" w14:textId="0ED41E7A" w:rsidR="002C4EC2" w:rsidRPr="00374E2D" w:rsidRDefault="002C4EC2" w:rsidP="0094336C">
      <w:pPr>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Transparencia: Nuestra información es asequible, clara y veraz. </w:t>
      </w:r>
    </w:p>
    <w:p w14:paraId="3FDCA5DE" w14:textId="77777777" w:rsidR="00D16272" w:rsidRPr="00374E2D" w:rsidRDefault="00D16272" w:rsidP="0094336C">
      <w:pPr>
        <w:spacing w:after="0" w:line="360" w:lineRule="auto"/>
        <w:jc w:val="both"/>
        <w:rPr>
          <w:rFonts w:ascii="Times New Roman" w:hAnsi="Times New Roman"/>
          <w:color w:val="707171"/>
          <w:sz w:val="24"/>
          <w:szCs w:val="24"/>
        </w:rPr>
      </w:pPr>
    </w:p>
    <w:p w14:paraId="62B72303" w14:textId="218E886A" w:rsidR="00D16272" w:rsidRDefault="002C4EC2" w:rsidP="0094336C">
      <w:pPr>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Responsabilidad: Asumimos los procesos de investigación con dedicación y discreción, brindando respuesta oportuna sobre los eventos ocurridos. </w:t>
      </w:r>
    </w:p>
    <w:p w14:paraId="3EDB1485" w14:textId="77777777" w:rsidR="000C1FEB" w:rsidRPr="00374E2D" w:rsidRDefault="000C1FEB" w:rsidP="0094336C">
      <w:pPr>
        <w:spacing w:after="0" w:line="360" w:lineRule="auto"/>
        <w:jc w:val="both"/>
        <w:rPr>
          <w:rFonts w:ascii="Times New Roman" w:hAnsi="Times New Roman"/>
          <w:color w:val="707171"/>
          <w:sz w:val="24"/>
          <w:szCs w:val="24"/>
        </w:rPr>
      </w:pPr>
    </w:p>
    <w:p w14:paraId="41D0509C" w14:textId="07E2DC36" w:rsidR="002C4EC2" w:rsidRDefault="002C4EC2" w:rsidP="0094336C">
      <w:pPr>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Trabajo en Equipo: Contamos con un conjunto de profesionales que trabaja de manera integrada para la realización de las investigaciones</w:t>
      </w:r>
      <w:r w:rsidR="006C4248">
        <w:rPr>
          <w:rFonts w:ascii="Times New Roman" w:hAnsi="Times New Roman"/>
          <w:color w:val="707171"/>
          <w:sz w:val="24"/>
          <w:szCs w:val="24"/>
        </w:rPr>
        <w:t>.</w:t>
      </w:r>
    </w:p>
    <w:p w14:paraId="2526C6C1" w14:textId="77777777" w:rsidR="000120C1" w:rsidRDefault="000120C1" w:rsidP="0094336C">
      <w:pPr>
        <w:spacing w:after="0" w:line="360" w:lineRule="auto"/>
        <w:jc w:val="both"/>
        <w:rPr>
          <w:rFonts w:ascii="Times New Roman" w:hAnsi="Times New Roman"/>
          <w:color w:val="707171"/>
          <w:sz w:val="24"/>
          <w:szCs w:val="24"/>
        </w:rPr>
      </w:pPr>
    </w:p>
    <w:tbl>
      <w:tblPr>
        <w:tblStyle w:val="Tablaconcuadrcula"/>
        <w:tblW w:w="7827" w:type="dxa"/>
        <w:tblLayout w:type="fixed"/>
        <w:tblLook w:val="0420" w:firstRow="1" w:lastRow="0" w:firstColumn="0" w:lastColumn="0" w:noHBand="0" w:noVBand="1"/>
      </w:tblPr>
      <w:tblGrid>
        <w:gridCol w:w="2509"/>
        <w:gridCol w:w="5318"/>
      </w:tblGrid>
      <w:tr w:rsidR="004D6517" w:rsidRPr="00374E2D" w14:paraId="6BC50ABF" w14:textId="77777777" w:rsidTr="00AE2EA6">
        <w:trPr>
          <w:trHeight w:val="548"/>
        </w:trPr>
        <w:tc>
          <w:tcPr>
            <w:tcW w:w="2509" w:type="dxa"/>
            <w:shd w:val="clear" w:color="auto" w:fill="002060"/>
            <w:vAlign w:val="center"/>
          </w:tcPr>
          <w:p w14:paraId="6FB13B86" w14:textId="77777777" w:rsidR="002C4EC2" w:rsidRPr="00310081" w:rsidRDefault="002C4EC2" w:rsidP="00101CB8">
            <w:pPr>
              <w:jc w:val="both"/>
              <w:rPr>
                <w:rFonts w:ascii="Times New Roman" w:hAnsi="Times New Roman"/>
                <w:color w:val="FFFFFF" w:themeColor="background1"/>
                <w:sz w:val="24"/>
                <w:szCs w:val="24"/>
              </w:rPr>
            </w:pPr>
            <w:r w:rsidRPr="00310081">
              <w:rPr>
                <w:rFonts w:ascii="Times New Roman" w:hAnsi="Times New Roman"/>
                <w:color w:val="FFFFFF" w:themeColor="background1"/>
                <w:sz w:val="24"/>
                <w:szCs w:val="24"/>
              </w:rPr>
              <w:lastRenderedPageBreak/>
              <w:t xml:space="preserve">Eje Estratégico </w:t>
            </w:r>
          </w:p>
        </w:tc>
        <w:tc>
          <w:tcPr>
            <w:tcW w:w="5318" w:type="dxa"/>
            <w:shd w:val="clear" w:color="auto" w:fill="002060"/>
            <w:vAlign w:val="center"/>
          </w:tcPr>
          <w:p w14:paraId="3EEB2707" w14:textId="77777777" w:rsidR="002E5355" w:rsidRPr="00310081" w:rsidRDefault="002E5355" w:rsidP="00101CB8">
            <w:pPr>
              <w:rPr>
                <w:rFonts w:ascii="Times New Roman" w:hAnsi="Times New Roman"/>
                <w:color w:val="FFFFFF" w:themeColor="background1"/>
                <w:sz w:val="24"/>
                <w:szCs w:val="24"/>
              </w:rPr>
            </w:pPr>
          </w:p>
          <w:p w14:paraId="31C0C2BF" w14:textId="4AFBF4CD" w:rsidR="002C4EC2" w:rsidRPr="00310081" w:rsidRDefault="002E5355" w:rsidP="00603468">
            <w:pPr>
              <w:jc w:val="both"/>
              <w:rPr>
                <w:rFonts w:ascii="Times New Roman" w:hAnsi="Times New Roman"/>
                <w:color w:val="FFFFFF" w:themeColor="background1"/>
                <w:sz w:val="24"/>
                <w:szCs w:val="24"/>
              </w:rPr>
            </w:pPr>
            <w:r w:rsidRPr="00310081">
              <w:rPr>
                <w:rFonts w:ascii="Times New Roman" w:hAnsi="Times New Roman"/>
                <w:color w:val="FFFFFF" w:themeColor="background1"/>
                <w:sz w:val="24"/>
                <w:szCs w:val="24"/>
              </w:rPr>
              <w:t>Investigación de accidentes e incidentes graves de aviación civil.</w:t>
            </w:r>
          </w:p>
          <w:p w14:paraId="7D456F20" w14:textId="51728763" w:rsidR="002E5355" w:rsidRPr="00310081" w:rsidRDefault="002E5355" w:rsidP="00101CB8">
            <w:pPr>
              <w:rPr>
                <w:rFonts w:ascii="Times New Roman" w:hAnsi="Times New Roman"/>
                <w:color w:val="FFFFFF" w:themeColor="background1"/>
                <w:sz w:val="24"/>
                <w:szCs w:val="24"/>
              </w:rPr>
            </w:pPr>
          </w:p>
        </w:tc>
      </w:tr>
      <w:tr w:rsidR="004D6517" w:rsidRPr="00374E2D" w14:paraId="443DC929" w14:textId="77777777" w:rsidTr="00AE2EA6">
        <w:trPr>
          <w:trHeight w:val="632"/>
        </w:trPr>
        <w:tc>
          <w:tcPr>
            <w:tcW w:w="2509" w:type="dxa"/>
            <w:shd w:val="clear" w:color="auto" w:fill="auto"/>
            <w:vAlign w:val="center"/>
          </w:tcPr>
          <w:p w14:paraId="013A1F6D" w14:textId="77777777" w:rsidR="002C4EC2" w:rsidRPr="00374E2D" w:rsidRDefault="002C4EC2" w:rsidP="00101CB8">
            <w:pPr>
              <w:jc w:val="both"/>
              <w:rPr>
                <w:rFonts w:ascii="Times New Roman" w:hAnsi="Times New Roman"/>
                <w:color w:val="707171"/>
                <w:sz w:val="24"/>
                <w:szCs w:val="24"/>
              </w:rPr>
            </w:pPr>
            <w:r w:rsidRPr="00374E2D">
              <w:rPr>
                <w:rFonts w:ascii="Times New Roman" w:hAnsi="Times New Roman"/>
                <w:color w:val="707171"/>
                <w:sz w:val="24"/>
                <w:szCs w:val="24"/>
              </w:rPr>
              <w:t xml:space="preserve">Objetivo Estratégico   </w:t>
            </w:r>
          </w:p>
        </w:tc>
        <w:tc>
          <w:tcPr>
            <w:tcW w:w="5318" w:type="dxa"/>
            <w:shd w:val="clear" w:color="auto" w:fill="auto"/>
            <w:vAlign w:val="center"/>
          </w:tcPr>
          <w:p w14:paraId="2DD44A94" w14:textId="77777777" w:rsidR="002C4EC2" w:rsidRPr="00374E2D" w:rsidRDefault="002C4EC2" w:rsidP="00101CB8">
            <w:pPr>
              <w:jc w:val="both"/>
              <w:rPr>
                <w:rFonts w:ascii="Times New Roman" w:hAnsi="Times New Roman"/>
                <w:color w:val="707171"/>
                <w:sz w:val="24"/>
                <w:szCs w:val="24"/>
              </w:rPr>
            </w:pPr>
            <w:r w:rsidRPr="00374E2D">
              <w:rPr>
                <w:rFonts w:ascii="Times New Roman" w:hAnsi="Times New Roman"/>
                <w:color w:val="707171"/>
                <w:sz w:val="24"/>
                <w:szCs w:val="24"/>
              </w:rPr>
              <w:t>Aportar a la seguridad operacional de la aviación civil, determinando las causas probables de los accidentes e incidentes graves y hacer recomendaciones para prevenir la recurrencia de estos a través de la mejora continua en los procesos.</w:t>
            </w:r>
          </w:p>
        </w:tc>
      </w:tr>
    </w:tbl>
    <w:p w14:paraId="115B147C" w14:textId="77777777" w:rsidR="002C4EC2" w:rsidRPr="00374E2D" w:rsidRDefault="002C4EC2" w:rsidP="0094336C">
      <w:pPr>
        <w:spacing w:after="0" w:line="360" w:lineRule="auto"/>
        <w:jc w:val="both"/>
        <w:rPr>
          <w:rFonts w:ascii="Times New Roman" w:hAnsi="Times New Roman"/>
          <w:color w:val="707171"/>
          <w:sz w:val="24"/>
          <w:szCs w:val="24"/>
        </w:rPr>
      </w:pPr>
    </w:p>
    <w:p w14:paraId="6E2D8819" w14:textId="66E9CA96" w:rsidR="002C4EC2" w:rsidRPr="00374E2D" w:rsidRDefault="002C4EC2" w:rsidP="00101CB8">
      <w:pPr>
        <w:spacing w:after="0" w:line="360" w:lineRule="auto"/>
        <w:jc w:val="center"/>
        <w:rPr>
          <w:rFonts w:ascii="Times New Roman" w:hAnsi="Times New Roman"/>
          <w:color w:val="707171"/>
          <w:sz w:val="24"/>
          <w:szCs w:val="24"/>
        </w:rPr>
      </w:pPr>
      <w:r w:rsidRPr="00374E2D">
        <w:rPr>
          <w:rFonts w:ascii="Times New Roman" w:hAnsi="Times New Roman"/>
          <w:color w:val="707171"/>
          <w:sz w:val="24"/>
          <w:szCs w:val="24"/>
        </w:rPr>
        <w:t>Informe finales emitidos</w:t>
      </w:r>
      <w:r w:rsidR="00612A9B" w:rsidRPr="00374E2D">
        <w:rPr>
          <w:rFonts w:ascii="Times New Roman" w:hAnsi="Times New Roman"/>
          <w:color w:val="707171"/>
          <w:sz w:val="24"/>
          <w:szCs w:val="24"/>
        </w:rPr>
        <w:t xml:space="preserve"> por la CIAA</w:t>
      </w:r>
      <w:r w:rsidRPr="00374E2D">
        <w:rPr>
          <w:rFonts w:ascii="Times New Roman" w:hAnsi="Times New Roman"/>
          <w:color w:val="707171"/>
          <w:sz w:val="24"/>
          <w:szCs w:val="24"/>
        </w:rPr>
        <w:t>:</w:t>
      </w:r>
    </w:p>
    <w:p w14:paraId="0496972A" w14:textId="77777777" w:rsidR="00BC402C" w:rsidRPr="00374E2D" w:rsidRDefault="00BC402C" w:rsidP="0094336C">
      <w:pPr>
        <w:tabs>
          <w:tab w:val="left" w:pos="7230"/>
        </w:tabs>
        <w:spacing w:after="0" w:line="360" w:lineRule="auto"/>
        <w:jc w:val="both"/>
        <w:rPr>
          <w:rFonts w:ascii="Times New Roman" w:hAnsi="Times New Roman"/>
          <w:color w:val="707171"/>
          <w:sz w:val="24"/>
          <w:szCs w:val="24"/>
        </w:rPr>
      </w:pPr>
    </w:p>
    <w:p w14:paraId="63CB29FB" w14:textId="7EFA015E" w:rsidR="002C4EC2" w:rsidRPr="00374E2D" w:rsidRDefault="00C45959" w:rsidP="0094336C">
      <w:pPr>
        <w:tabs>
          <w:tab w:val="left" w:pos="7230"/>
        </w:tabs>
        <w:spacing w:after="0" w:line="360" w:lineRule="auto"/>
        <w:jc w:val="both"/>
        <w:rPr>
          <w:rFonts w:ascii="Times New Roman" w:hAnsi="Times New Roman"/>
          <w:color w:val="707171"/>
          <w:sz w:val="24"/>
          <w:szCs w:val="24"/>
        </w:rPr>
      </w:pPr>
      <w:r>
        <w:rPr>
          <w:rFonts w:ascii="Times New Roman" w:hAnsi="Times New Roman"/>
          <w:color w:val="707171"/>
          <w:sz w:val="24"/>
          <w:szCs w:val="24"/>
        </w:rPr>
        <w:t>La CIAA está en proceso de investigación de los incidentes y accidentes de aviación.</w:t>
      </w:r>
      <w:r w:rsidR="00987B9B">
        <w:rPr>
          <w:rFonts w:ascii="Times New Roman" w:hAnsi="Times New Roman"/>
          <w:color w:val="707171"/>
          <w:sz w:val="24"/>
          <w:szCs w:val="24"/>
        </w:rPr>
        <w:t xml:space="preserve"> </w:t>
      </w:r>
      <w:r w:rsidR="006E439F">
        <w:rPr>
          <w:rFonts w:ascii="Times New Roman" w:hAnsi="Times New Roman"/>
          <w:color w:val="707171"/>
          <w:sz w:val="24"/>
          <w:szCs w:val="24"/>
        </w:rPr>
        <w:t xml:space="preserve">En este año 2022, </w:t>
      </w:r>
      <w:r w:rsidR="000120C1">
        <w:rPr>
          <w:rFonts w:ascii="Times New Roman" w:hAnsi="Times New Roman"/>
          <w:color w:val="707171"/>
          <w:sz w:val="24"/>
          <w:szCs w:val="24"/>
        </w:rPr>
        <w:t>se</w:t>
      </w:r>
      <w:r w:rsidR="00987B9B">
        <w:rPr>
          <w:rFonts w:ascii="Times New Roman" w:hAnsi="Times New Roman"/>
          <w:color w:val="707171"/>
          <w:sz w:val="24"/>
          <w:szCs w:val="24"/>
        </w:rPr>
        <w:t xml:space="preserve"> ha</w:t>
      </w:r>
      <w:r w:rsidR="000120C1">
        <w:rPr>
          <w:rFonts w:ascii="Times New Roman" w:hAnsi="Times New Roman"/>
          <w:color w:val="707171"/>
          <w:sz w:val="24"/>
          <w:szCs w:val="24"/>
        </w:rPr>
        <w:t>n</w:t>
      </w:r>
      <w:r w:rsidR="00987B9B">
        <w:rPr>
          <w:rFonts w:ascii="Times New Roman" w:hAnsi="Times New Roman"/>
          <w:color w:val="707171"/>
          <w:sz w:val="24"/>
          <w:szCs w:val="24"/>
        </w:rPr>
        <w:t xml:space="preserve"> concluido </w:t>
      </w:r>
      <w:r w:rsidR="000120C1">
        <w:rPr>
          <w:rFonts w:ascii="Times New Roman" w:hAnsi="Times New Roman"/>
          <w:color w:val="707171"/>
          <w:sz w:val="24"/>
          <w:szCs w:val="24"/>
        </w:rPr>
        <w:t>dos Informes de</w:t>
      </w:r>
      <w:r w:rsidR="00987B9B">
        <w:rPr>
          <w:rFonts w:ascii="Times New Roman" w:hAnsi="Times New Roman"/>
          <w:color w:val="707171"/>
          <w:sz w:val="24"/>
          <w:szCs w:val="24"/>
        </w:rPr>
        <w:t xml:space="preserve"> investigación.</w:t>
      </w:r>
    </w:p>
    <w:p w14:paraId="3404CCC3" w14:textId="77777777" w:rsidR="00BC402C" w:rsidRDefault="00BC402C" w:rsidP="007426C3">
      <w:pPr>
        <w:tabs>
          <w:tab w:val="left" w:pos="7230"/>
        </w:tabs>
        <w:spacing w:after="0" w:line="360" w:lineRule="auto"/>
        <w:jc w:val="both"/>
        <w:rPr>
          <w:rFonts w:ascii="Times New Roman" w:hAnsi="Times New Roman"/>
          <w:color w:val="707171"/>
          <w:sz w:val="24"/>
          <w:szCs w:val="24"/>
        </w:rPr>
      </w:pPr>
    </w:p>
    <w:p w14:paraId="1E1C3F4E" w14:textId="112B2E15" w:rsidR="007426C3" w:rsidRPr="00374E2D" w:rsidRDefault="007426C3" w:rsidP="008A74BC">
      <w:pPr>
        <w:tabs>
          <w:tab w:val="left" w:pos="7230"/>
        </w:tabs>
        <w:spacing w:after="0" w:line="360" w:lineRule="auto"/>
        <w:jc w:val="center"/>
        <w:rPr>
          <w:rFonts w:ascii="Times New Roman" w:hAnsi="Times New Roman"/>
          <w:color w:val="707171"/>
          <w:sz w:val="24"/>
          <w:szCs w:val="24"/>
        </w:rPr>
      </w:pPr>
      <w:r w:rsidRPr="00374E2D">
        <w:rPr>
          <w:rFonts w:ascii="Times New Roman" w:hAnsi="Times New Roman"/>
          <w:color w:val="707171"/>
          <w:sz w:val="24"/>
          <w:szCs w:val="24"/>
        </w:rPr>
        <w:t>Agendas Agotadas</w:t>
      </w:r>
    </w:p>
    <w:p w14:paraId="3F3C2A6A" w14:textId="77777777" w:rsidR="00F66548" w:rsidRPr="00F66548" w:rsidRDefault="00F66548" w:rsidP="00F66548">
      <w:pPr>
        <w:spacing w:after="0" w:line="360" w:lineRule="auto"/>
        <w:jc w:val="both"/>
        <w:rPr>
          <w:rFonts w:ascii="Times New Roman" w:eastAsia="Calibri" w:hAnsi="Times New Roman" w:cs="Times New Roman"/>
          <w:bCs/>
          <w:color w:val="767171"/>
          <w:sz w:val="24"/>
          <w:szCs w:val="24"/>
          <w:lang w:val="es-419"/>
        </w:rPr>
      </w:pPr>
    </w:p>
    <w:p w14:paraId="632B8FC1" w14:textId="70AA68DC" w:rsidR="008A74BC" w:rsidRPr="008A74BC" w:rsidRDefault="008A74BC" w:rsidP="008A74BC">
      <w:pPr>
        <w:tabs>
          <w:tab w:val="left" w:pos="7230"/>
        </w:tabs>
        <w:spacing w:after="0" w:line="360" w:lineRule="auto"/>
        <w:jc w:val="both"/>
        <w:rPr>
          <w:rFonts w:ascii="Times New Roman" w:hAnsi="Times New Roman"/>
          <w:bCs/>
          <w:color w:val="707171"/>
          <w:sz w:val="24"/>
          <w:szCs w:val="24"/>
          <w:lang w:val="es-419"/>
        </w:rPr>
      </w:pPr>
      <w:r w:rsidRPr="008A74BC">
        <w:rPr>
          <w:rFonts w:ascii="Times New Roman" w:hAnsi="Times New Roman"/>
          <w:bCs/>
          <w:color w:val="707171"/>
          <w:sz w:val="24"/>
          <w:szCs w:val="24"/>
        </w:rPr>
        <w:t>Del 19 al 20</w:t>
      </w:r>
      <w:r w:rsidRPr="008A74BC">
        <w:rPr>
          <w:rFonts w:ascii="Times New Roman" w:hAnsi="Times New Roman"/>
          <w:bCs/>
          <w:color w:val="707171"/>
          <w:sz w:val="24"/>
          <w:szCs w:val="24"/>
          <w:lang w:val="es-419"/>
        </w:rPr>
        <w:t xml:space="preserve"> de octubre del 2022, los miembros de la Comisión Investigadora de accidentes de Aviación participaron en el S</w:t>
      </w:r>
      <w:r>
        <w:rPr>
          <w:rFonts w:ascii="Times New Roman" w:hAnsi="Times New Roman"/>
          <w:bCs/>
          <w:color w:val="707171"/>
          <w:sz w:val="24"/>
          <w:szCs w:val="24"/>
          <w:lang w:val="es-419"/>
        </w:rPr>
        <w:t xml:space="preserve">eminario </w:t>
      </w:r>
      <w:r w:rsidRPr="008A74BC">
        <w:rPr>
          <w:rFonts w:ascii="Times New Roman" w:hAnsi="Times New Roman"/>
          <w:bCs/>
          <w:color w:val="707171"/>
          <w:sz w:val="24"/>
          <w:szCs w:val="24"/>
          <w:lang w:val="es-419"/>
        </w:rPr>
        <w:t>V</w:t>
      </w:r>
      <w:r>
        <w:rPr>
          <w:rFonts w:ascii="Times New Roman" w:hAnsi="Times New Roman"/>
          <w:bCs/>
          <w:color w:val="707171"/>
          <w:sz w:val="24"/>
          <w:szCs w:val="24"/>
          <w:lang w:val="es-419"/>
        </w:rPr>
        <w:t>irtual de Investigación en</w:t>
      </w:r>
      <w:r w:rsidR="009F0E41">
        <w:rPr>
          <w:rFonts w:ascii="Times New Roman" w:hAnsi="Times New Roman"/>
          <w:bCs/>
          <w:color w:val="707171"/>
          <w:sz w:val="24"/>
          <w:szCs w:val="24"/>
          <w:lang w:val="es-419"/>
        </w:rPr>
        <w:t xml:space="preserve"> </w:t>
      </w:r>
      <w:r w:rsidRPr="008A74BC">
        <w:rPr>
          <w:rFonts w:ascii="Times New Roman" w:hAnsi="Times New Roman"/>
          <w:bCs/>
          <w:color w:val="707171"/>
          <w:sz w:val="24"/>
          <w:szCs w:val="24"/>
          <w:lang w:val="es-419"/>
        </w:rPr>
        <w:t>Seguridad AIRBUS-BEA-JST, impartido por JST Junta de Seguridad en el Transporte, Buenos Aires, Argentina, donde se trataron temas de profundización de la cooperación con las autoridades de investigación de accidentes para la seguridad operacional en América del Sur.</w:t>
      </w:r>
    </w:p>
    <w:p w14:paraId="1936BC67" w14:textId="77777777" w:rsidR="008A74BC" w:rsidRPr="008A74BC" w:rsidRDefault="008A74BC" w:rsidP="008A74BC">
      <w:pPr>
        <w:tabs>
          <w:tab w:val="left" w:pos="7230"/>
        </w:tabs>
        <w:spacing w:after="0" w:line="360" w:lineRule="auto"/>
        <w:jc w:val="both"/>
        <w:rPr>
          <w:rFonts w:ascii="Times New Roman" w:hAnsi="Times New Roman"/>
          <w:bCs/>
          <w:color w:val="707171"/>
          <w:sz w:val="24"/>
          <w:szCs w:val="24"/>
          <w:lang w:val="es-419"/>
        </w:rPr>
      </w:pPr>
    </w:p>
    <w:p w14:paraId="3C825582" w14:textId="42A7EBA3" w:rsidR="00F66548" w:rsidRDefault="00F66548" w:rsidP="00BE6882">
      <w:pPr>
        <w:spacing w:after="0" w:line="360" w:lineRule="auto"/>
        <w:jc w:val="both"/>
        <w:rPr>
          <w:rFonts w:ascii="Times New Roman" w:eastAsia="Calibri" w:hAnsi="Times New Roman" w:cs="Times New Roman"/>
          <w:bCs/>
          <w:color w:val="767171"/>
          <w:sz w:val="24"/>
          <w:szCs w:val="24"/>
          <w:lang w:val="es-419"/>
        </w:rPr>
      </w:pPr>
      <w:r w:rsidRPr="00F66548">
        <w:rPr>
          <w:rFonts w:ascii="Times New Roman" w:eastAsia="Calibri" w:hAnsi="Times New Roman" w:cs="Times New Roman"/>
          <w:bCs/>
          <w:color w:val="767171"/>
          <w:sz w:val="24"/>
          <w:szCs w:val="24"/>
          <w:lang w:val="es-419"/>
        </w:rPr>
        <w:t xml:space="preserve">El 15 de octubre del 2022, Cnel. Piloto FARD, Joaquín B. Feliz </w:t>
      </w:r>
      <w:proofErr w:type="spellStart"/>
      <w:r w:rsidRPr="00F66548">
        <w:rPr>
          <w:rFonts w:ascii="Times New Roman" w:eastAsia="Calibri" w:hAnsi="Times New Roman" w:cs="Times New Roman"/>
          <w:bCs/>
          <w:color w:val="767171"/>
          <w:sz w:val="24"/>
          <w:szCs w:val="24"/>
          <w:lang w:val="es-419"/>
        </w:rPr>
        <w:t>Feliz</w:t>
      </w:r>
      <w:proofErr w:type="spellEnd"/>
      <w:r w:rsidRPr="00F66548">
        <w:rPr>
          <w:rFonts w:ascii="Times New Roman" w:eastAsia="Calibri" w:hAnsi="Times New Roman" w:cs="Times New Roman"/>
          <w:bCs/>
          <w:color w:val="767171"/>
          <w:sz w:val="24"/>
          <w:szCs w:val="24"/>
          <w:lang w:val="es-419"/>
        </w:rPr>
        <w:t>, Investigador de Accidentes de Aviación-Operaciones,</w:t>
      </w:r>
      <w:r w:rsidRPr="00F66548">
        <w:rPr>
          <w:rFonts w:ascii="Times New Roman" w:eastAsia="MS Mincho" w:hAnsi="Times New Roman" w:cs="Times New Roman"/>
          <w:sz w:val="24"/>
          <w:szCs w:val="24"/>
          <w:lang w:eastAsia="es-ES"/>
        </w:rPr>
        <w:t xml:space="preserve"> </w:t>
      </w:r>
      <w:bookmarkStart w:id="17" w:name="_Hlk120190370"/>
      <w:r w:rsidRPr="00F66548">
        <w:rPr>
          <w:rFonts w:ascii="Times New Roman" w:eastAsia="Calibri" w:hAnsi="Times New Roman" w:cs="Times New Roman"/>
          <w:bCs/>
          <w:color w:val="767171"/>
          <w:sz w:val="24"/>
          <w:szCs w:val="24"/>
          <w:lang w:val="es-419"/>
        </w:rPr>
        <w:t>participó como representante acreditado de la Rep. Dom. En la Investigación del accidente ocurrido en el Aeropuerto Internacional</w:t>
      </w:r>
      <w:bookmarkEnd w:id="17"/>
      <w:r w:rsidRPr="00F66548">
        <w:rPr>
          <w:rFonts w:ascii="Times New Roman" w:eastAsia="Calibri" w:hAnsi="Times New Roman" w:cs="Times New Roman"/>
          <w:bCs/>
          <w:color w:val="767171"/>
          <w:sz w:val="24"/>
          <w:szCs w:val="24"/>
          <w:lang w:val="es-419"/>
        </w:rPr>
        <w:t xml:space="preserve"> Augusto César Sandino (MGA), Managua, Nicaragua, BOMBARDIER CRJ-200, matrícula HI 1058, a los fines de proveer información</w:t>
      </w:r>
      <w:r w:rsidR="00BE6882">
        <w:rPr>
          <w:rFonts w:ascii="Times New Roman" w:eastAsia="Calibri" w:hAnsi="Times New Roman" w:cs="Times New Roman"/>
          <w:bCs/>
          <w:color w:val="767171"/>
          <w:sz w:val="24"/>
          <w:szCs w:val="24"/>
          <w:lang w:val="es-419"/>
        </w:rPr>
        <w:t xml:space="preserve"> </w:t>
      </w:r>
    </w:p>
    <w:p w14:paraId="608FE59B" w14:textId="3F07A23C" w:rsidR="00F66548" w:rsidRPr="00F66548" w:rsidRDefault="00F66548" w:rsidP="00BE6882">
      <w:pPr>
        <w:spacing w:after="0" w:line="360" w:lineRule="auto"/>
        <w:jc w:val="both"/>
        <w:rPr>
          <w:rFonts w:ascii="Times New Roman" w:eastAsia="Calibri" w:hAnsi="Times New Roman" w:cs="Times New Roman"/>
          <w:bCs/>
          <w:color w:val="767171"/>
          <w:sz w:val="24"/>
          <w:szCs w:val="24"/>
          <w:lang w:val="es-419"/>
        </w:rPr>
      </w:pPr>
      <w:r w:rsidRPr="00F66548">
        <w:rPr>
          <w:rFonts w:ascii="Times New Roman" w:eastAsia="Calibri" w:hAnsi="Times New Roman" w:cs="Times New Roman"/>
          <w:bCs/>
          <w:color w:val="767171"/>
          <w:sz w:val="24"/>
          <w:szCs w:val="24"/>
          <w:lang w:val="es-419"/>
        </w:rPr>
        <w:t>al Estado de Suceso.</w:t>
      </w:r>
    </w:p>
    <w:p w14:paraId="0AE6B1B6" w14:textId="77777777" w:rsidR="00F66548" w:rsidRDefault="00F66548" w:rsidP="00F66548">
      <w:pPr>
        <w:spacing w:after="0" w:line="360" w:lineRule="auto"/>
        <w:jc w:val="both"/>
        <w:rPr>
          <w:rFonts w:ascii="Times New Roman" w:eastAsia="Calibri" w:hAnsi="Times New Roman" w:cs="Times New Roman"/>
          <w:bCs/>
          <w:color w:val="767171"/>
          <w:sz w:val="24"/>
          <w:szCs w:val="24"/>
          <w:lang w:val="es-419"/>
        </w:rPr>
      </w:pPr>
    </w:p>
    <w:p w14:paraId="2867C66F" w14:textId="4F3C4791" w:rsidR="00F66548" w:rsidRDefault="00F66548" w:rsidP="00F66548">
      <w:pPr>
        <w:spacing w:after="0" w:line="360" w:lineRule="auto"/>
        <w:jc w:val="both"/>
        <w:rPr>
          <w:rFonts w:ascii="Times New Roman" w:eastAsia="Calibri" w:hAnsi="Times New Roman" w:cs="Times New Roman"/>
          <w:bCs/>
          <w:color w:val="767171"/>
          <w:sz w:val="24"/>
          <w:szCs w:val="24"/>
          <w:lang w:val="es-419"/>
        </w:rPr>
      </w:pPr>
      <w:r w:rsidRPr="00F66548">
        <w:rPr>
          <w:rFonts w:ascii="Times New Roman" w:eastAsia="Calibri" w:hAnsi="Times New Roman" w:cs="Times New Roman"/>
          <w:bCs/>
          <w:color w:val="767171"/>
          <w:sz w:val="24"/>
          <w:szCs w:val="24"/>
          <w:lang w:val="es-419"/>
        </w:rPr>
        <w:t xml:space="preserve">El 10 de octubre del 2022, el Gral. de Brigada Piloto FARD, Enmanuel Souffront Tamayo, </w:t>
      </w:r>
      <w:proofErr w:type="gramStart"/>
      <w:r w:rsidRPr="00F66548">
        <w:rPr>
          <w:rFonts w:ascii="Times New Roman" w:eastAsia="Calibri" w:hAnsi="Times New Roman" w:cs="Times New Roman"/>
          <w:bCs/>
          <w:color w:val="767171"/>
          <w:sz w:val="24"/>
          <w:szCs w:val="24"/>
          <w:lang w:val="es-419"/>
        </w:rPr>
        <w:t>Director</w:t>
      </w:r>
      <w:proofErr w:type="gramEnd"/>
      <w:r w:rsidRPr="00F66548">
        <w:rPr>
          <w:rFonts w:ascii="Times New Roman" w:eastAsia="Calibri" w:hAnsi="Times New Roman" w:cs="Times New Roman"/>
          <w:bCs/>
          <w:color w:val="767171"/>
          <w:sz w:val="24"/>
          <w:szCs w:val="24"/>
          <w:lang w:val="es-419"/>
        </w:rPr>
        <w:t xml:space="preserve"> de la Comisión Investigadora de Accidentes de Aviación (CIAA), junto a los miembros de la Comisión, participaron en la investigación y </w:t>
      </w:r>
      <w:r w:rsidRPr="00F66548">
        <w:rPr>
          <w:rFonts w:ascii="Times New Roman" w:eastAsia="Calibri" w:hAnsi="Times New Roman" w:cs="Times New Roman"/>
          <w:bCs/>
          <w:color w:val="767171"/>
          <w:sz w:val="24"/>
          <w:szCs w:val="24"/>
          <w:lang w:val="es-419"/>
        </w:rPr>
        <w:lastRenderedPageBreak/>
        <w:t>recolección de evidencias del incidente grave ocurrido en el Aeropuerto Internacional Dr. Joaquín Balaguer, a la aeronave CESSNA CITATION 501, matrícula HI1076.</w:t>
      </w:r>
    </w:p>
    <w:p w14:paraId="56926535" w14:textId="77777777" w:rsidR="00F66548" w:rsidRPr="00F66548" w:rsidRDefault="00F66548" w:rsidP="00F66548">
      <w:pPr>
        <w:spacing w:after="0" w:line="360" w:lineRule="auto"/>
        <w:jc w:val="both"/>
        <w:rPr>
          <w:rFonts w:ascii="Times New Roman" w:eastAsia="Calibri" w:hAnsi="Times New Roman" w:cs="Times New Roman"/>
          <w:bCs/>
          <w:color w:val="767171"/>
          <w:sz w:val="24"/>
          <w:szCs w:val="24"/>
          <w:lang w:val="es-419"/>
        </w:rPr>
      </w:pPr>
    </w:p>
    <w:p w14:paraId="385B8EFB" w14:textId="77777777" w:rsidR="00AF1C6E" w:rsidRPr="00AF1C6E" w:rsidRDefault="00AF1C6E" w:rsidP="00AF1C6E">
      <w:pPr>
        <w:spacing w:after="0" w:line="360" w:lineRule="auto"/>
        <w:jc w:val="both"/>
        <w:rPr>
          <w:rFonts w:ascii="Times New Roman" w:eastAsia="Calibri" w:hAnsi="Times New Roman" w:cs="Times New Roman"/>
          <w:bCs/>
          <w:color w:val="767171"/>
          <w:sz w:val="24"/>
          <w:szCs w:val="24"/>
          <w:lang w:val="es-419"/>
        </w:rPr>
      </w:pPr>
      <w:r w:rsidRPr="00AF1C6E">
        <w:rPr>
          <w:rFonts w:ascii="Times New Roman" w:eastAsia="Calibri" w:hAnsi="Times New Roman" w:cs="Times New Roman"/>
          <w:bCs/>
          <w:color w:val="767171"/>
          <w:sz w:val="24"/>
          <w:szCs w:val="24"/>
          <w:lang w:val="es-419"/>
        </w:rPr>
        <w:t xml:space="preserve">El 23 de julio del 2022, el Gral. de Brigada Piloto FARD, Enmanuel Souffront Tamayo, </w:t>
      </w:r>
      <w:proofErr w:type="gramStart"/>
      <w:r w:rsidRPr="00AF1C6E">
        <w:rPr>
          <w:rFonts w:ascii="Times New Roman" w:eastAsia="Calibri" w:hAnsi="Times New Roman" w:cs="Times New Roman"/>
          <w:bCs/>
          <w:color w:val="767171"/>
          <w:sz w:val="24"/>
          <w:szCs w:val="24"/>
          <w:lang w:val="es-419"/>
        </w:rPr>
        <w:t>Director</w:t>
      </w:r>
      <w:proofErr w:type="gramEnd"/>
      <w:r w:rsidRPr="00AF1C6E">
        <w:rPr>
          <w:rFonts w:ascii="Times New Roman" w:eastAsia="Calibri" w:hAnsi="Times New Roman" w:cs="Times New Roman"/>
          <w:bCs/>
          <w:color w:val="767171"/>
          <w:sz w:val="24"/>
          <w:szCs w:val="24"/>
          <w:lang w:val="es-419"/>
        </w:rPr>
        <w:t xml:space="preserve"> de la Comisión Investigadora de Accidentes de Aviación (CIAA), y los miembros de la Comisión, participaron en la investigación y recolección de evidencias del accidente ocurrido en el Cangrejal, Monte llano, Provincia de Puerto Plata, proximidades del aeropuerto internacional Gregorio Luperón, a la aeronave CESSNA, modelo T210L, Turbo Centurión, matrícula N 210DE.</w:t>
      </w:r>
    </w:p>
    <w:p w14:paraId="212D17D9" w14:textId="77777777" w:rsidR="00AF1C6E" w:rsidRDefault="00AF1C6E" w:rsidP="008A74BC">
      <w:pPr>
        <w:tabs>
          <w:tab w:val="left" w:pos="7230"/>
        </w:tabs>
        <w:spacing w:after="0" w:line="360" w:lineRule="auto"/>
        <w:jc w:val="both"/>
        <w:rPr>
          <w:rFonts w:ascii="Times New Roman" w:hAnsi="Times New Roman"/>
          <w:bCs/>
          <w:color w:val="707171"/>
          <w:sz w:val="24"/>
          <w:szCs w:val="24"/>
          <w:lang w:val="es-419"/>
        </w:rPr>
      </w:pPr>
    </w:p>
    <w:p w14:paraId="120EF74F" w14:textId="41D19AD1" w:rsidR="008A74BC" w:rsidRDefault="008A74BC" w:rsidP="008A74BC">
      <w:pPr>
        <w:tabs>
          <w:tab w:val="left" w:pos="7230"/>
        </w:tabs>
        <w:spacing w:after="0" w:line="360" w:lineRule="auto"/>
        <w:jc w:val="both"/>
        <w:rPr>
          <w:rFonts w:ascii="Times New Roman" w:hAnsi="Times New Roman"/>
          <w:bCs/>
          <w:color w:val="707171"/>
          <w:sz w:val="24"/>
          <w:szCs w:val="24"/>
          <w:lang w:val="es-419"/>
        </w:rPr>
      </w:pPr>
      <w:r w:rsidRPr="008A74BC">
        <w:rPr>
          <w:rFonts w:ascii="Times New Roman" w:hAnsi="Times New Roman"/>
          <w:bCs/>
          <w:color w:val="707171"/>
          <w:sz w:val="24"/>
          <w:szCs w:val="24"/>
          <w:lang w:val="es-419"/>
        </w:rPr>
        <w:t xml:space="preserve">Del 18 al 22 de julio del 2022 y 27 al 29 de septiembre del 2022, el Cnel. Piloto FARD, Joaquín B. </w:t>
      </w:r>
      <w:proofErr w:type="spellStart"/>
      <w:r w:rsidRPr="008A74BC">
        <w:rPr>
          <w:rFonts w:ascii="Times New Roman" w:hAnsi="Times New Roman"/>
          <w:bCs/>
          <w:color w:val="707171"/>
          <w:sz w:val="24"/>
          <w:szCs w:val="24"/>
          <w:lang w:val="es-419"/>
        </w:rPr>
        <w:t>Féliz</w:t>
      </w:r>
      <w:proofErr w:type="spellEnd"/>
      <w:r w:rsidRPr="008A74BC">
        <w:rPr>
          <w:rFonts w:ascii="Times New Roman" w:hAnsi="Times New Roman"/>
          <w:bCs/>
          <w:color w:val="707171"/>
          <w:sz w:val="24"/>
          <w:szCs w:val="24"/>
          <w:lang w:val="es-419"/>
        </w:rPr>
        <w:t xml:space="preserve"> </w:t>
      </w:r>
      <w:proofErr w:type="spellStart"/>
      <w:r w:rsidRPr="008A74BC">
        <w:rPr>
          <w:rFonts w:ascii="Times New Roman" w:hAnsi="Times New Roman"/>
          <w:bCs/>
          <w:color w:val="707171"/>
          <w:sz w:val="24"/>
          <w:szCs w:val="24"/>
          <w:lang w:val="es-419"/>
        </w:rPr>
        <w:t>Féliz</w:t>
      </w:r>
      <w:proofErr w:type="spellEnd"/>
      <w:r w:rsidRPr="008A74BC">
        <w:rPr>
          <w:rFonts w:ascii="Times New Roman" w:hAnsi="Times New Roman"/>
          <w:bCs/>
          <w:color w:val="707171"/>
          <w:sz w:val="24"/>
          <w:szCs w:val="24"/>
          <w:lang w:val="es-419"/>
        </w:rPr>
        <w:t>, Investigador de Accidentes de Aviación-Operaciones de la CIAA, participó en el Proyecto llave en mano (</w:t>
      </w:r>
      <w:proofErr w:type="spellStart"/>
      <w:r w:rsidRPr="008A74BC">
        <w:rPr>
          <w:rFonts w:ascii="Times New Roman" w:hAnsi="Times New Roman"/>
          <w:bCs/>
          <w:color w:val="707171"/>
          <w:sz w:val="24"/>
          <w:szCs w:val="24"/>
          <w:lang w:val="es-419"/>
        </w:rPr>
        <w:t>turnkey</w:t>
      </w:r>
      <w:proofErr w:type="spellEnd"/>
      <w:r w:rsidRPr="008A74BC">
        <w:rPr>
          <w:rFonts w:ascii="Times New Roman" w:hAnsi="Times New Roman"/>
          <w:bCs/>
          <w:color w:val="707171"/>
          <w:sz w:val="24"/>
          <w:szCs w:val="24"/>
          <w:lang w:val="es-419"/>
        </w:rPr>
        <w:t xml:space="preserve">) sobre Investigación de Accidentes e Incidentes (AIG) de Aviación, Fase 3 y 4 en Miami, Florida, organizado por la Oficina Regional para Norteamérica, Centro América y </w:t>
      </w:r>
    </w:p>
    <w:p w14:paraId="63E6745D" w14:textId="633253A2" w:rsidR="008A74BC" w:rsidRPr="008A74BC" w:rsidRDefault="008A74BC" w:rsidP="008A74BC">
      <w:pPr>
        <w:tabs>
          <w:tab w:val="left" w:pos="7230"/>
        </w:tabs>
        <w:spacing w:after="0" w:line="360" w:lineRule="auto"/>
        <w:jc w:val="both"/>
        <w:rPr>
          <w:rFonts w:ascii="Times New Roman" w:hAnsi="Times New Roman"/>
          <w:bCs/>
          <w:color w:val="707171"/>
          <w:sz w:val="24"/>
          <w:szCs w:val="24"/>
          <w:lang w:val="es-419"/>
        </w:rPr>
      </w:pPr>
      <w:r w:rsidRPr="008A74BC">
        <w:rPr>
          <w:rFonts w:ascii="Times New Roman" w:hAnsi="Times New Roman"/>
          <w:bCs/>
          <w:color w:val="707171"/>
          <w:sz w:val="24"/>
          <w:szCs w:val="24"/>
          <w:lang w:val="es-419"/>
        </w:rPr>
        <w:t>Caribe, (NACC).</w:t>
      </w:r>
    </w:p>
    <w:p w14:paraId="1B0AEF6D" w14:textId="77777777" w:rsidR="008A74BC" w:rsidRPr="008A74BC" w:rsidRDefault="008A74BC" w:rsidP="008A74BC">
      <w:pPr>
        <w:tabs>
          <w:tab w:val="left" w:pos="7230"/>
        </w:tabs>
        <w:spacing w:after="0" w:line="360" w:lineRule="auto"/>
        <w:jc w:val="both"/>
        <w:rPr>
          <w:rFonts w:ascii="Times New Roman" w:hAnsi="Times New Roman"/>
          <w:bCs/>
          <w:color w:val="707171"/>
          <w:sz w:val="24"/>
          <w:szCs w:val="24"/>
          <w:lang w:val="es-419"/>
        </w:rPr>
      </w:pPr>
    </w:p>
    <w:p w14:paraId="59831A35" w14:textId="267BE04B" w:rsidR="00AF1C6E" w:rsidRDefault="00AF1C6E" w:rsidP="00AF1C6E">
      <w:pPr>
        <w:tabs>
          <w:tab w:val="left" w:pos="7230"/>
        </w:tabs>
        <w:spacing w:after="0" w:line="360" w:lineRule="auto"/>
        <w:jc w:val="both"/>
        <w:rPr>
          <w:rFonts w:ascii="Times New Roman" w:hAnsi="Times New Roman"/>
          <w:bCs/>
          <w:color w:val="707171"/>
          <w:sz w:val="24"/>
          <w:szCs w:val="24"/>
          <w:lang w:val="es-419"/>
        </w:rPr>
      </w:pPr>
      <w:r w:rsidRPr="00AF1C6E">
        <w:rPr>
          <w:rFonts w:ascii="Times New Roman" w:hAnsi="Times New Roman"/>
          <w:bCs/>
          <w:color w:val="707171"/>
          <w:sz w:val="24"/>
          <w:szCs w:val="24"/>
          <w:lang w:val="es-419"/>
        </w:rPr>
        <w:t xml:space="preserve">El 10 de julio del 2022, el Gral. de Brigada Piloto FARD, Enmanuel Souffront Tamayo, </w:t>
      </w:r>
      <w:proofErr w:type="gramStart"/>
      <w:r w:rsidRPr="00AF1C6E">
        <w:rPr>
          <w:rFonts w:ascii="Times New Roman" w:hAnsi="Times New Roman"/>
          <w:bCs/>
          <w:color w:val="707171"/>
          <w:sz w:val="24"/>
          <w:szCs w:val="24"/>
          <w:lang w:val="es-419"/>
        </w:rPr>
        <w:t>Director</w:t>
      </w:r>
      <w:proofErr w:type="gramEnd"/>
      <w:r w:rsidRPr="00AF1C6E">
        <w:rPr>
          <w:rFonts w:ascii="Times New Roman" w:hAnsi="Times New Roman"/>
          <w:bCs/>
          <w:color w:val="707171"/>
          <w:sz w:val="24"/>
          <w:szCs w:val="24"/>
          <w:lang w:val="es-419"/>
        </w:rPr>
        <w:t xml:space="preserve"> de la Comisión Investigadora de Accidentes de Aviación (CIAA), junto a los miembros de la Comisión, participaron en la investigación y recolección de evidencias del suceso ocurrido en el Aeropuerto Internacional Gregorio Luperón, a la aeronave CESSNA, matrícula N9915B.</w:t>
      </w:r>
    </w:p>
    <w:p w14:paraId="79586A1F" w14:textId="77777777" w:rsidR="00AF1C6E" w:rsidRPr="00AF1C6E" w:rsidRDefault="00AF1C6E" w:rsidP="00AF1C6E">
      <w:pPr>
        <w:tabs>
          <w:tab w:val="left" w:pos="7230"/>
        </w:tabs>
        <w:spacing w:after="0" w:line="360" w:lineRule="auto"/>
        <w:jc w:val="both"/>
        <w:rPr>
          <w:rFonts w:ascii="Times New Roman" w:hAnsi="Times New Roman"/>
          <w:bCs/>
          <w:color w:val="707171"/>
          <w:sz w:val="24"/>
          <w:szCs w:val="24"/>
          <w:lang w:val="es-419"/>
        </w:rPr>
      </w:pPr>
    </w:p>
    <w:p w14:paraId="364A7472" w14:textId="77777777" w:rsidR="00822CDA" w:rsidRDefault="00822CDA" w:rsidP="00822CDA">
      <w:pPr>
        <w:tabs>
          <w:tab w:val="left" w:pos="7230"/>
        </w:tabs>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Del 23 al 25 de junio del 2022, el Gral. de Brigada Piloto FARD, Enmanuel Souffront Tamayo, </w:t>
      </w:r>
      <w:r w:rsidR="000120C1" w:rsidRPr="00374E2D">
        <w:rPr>
          <w:rFonts w:ascii="Times New Roman" w:hAnsi="Times New Roman"/>
          <w:color w:val="707171"/>
          <w:sz w:val="24"/>
          <w:szCs w:val="24"/>
        </w:rPr>
        <w:t>director</w:t>
      </w:r>
      <w:r w:rsidRPr="00374E2D">
        <w:rPr>
          <w:rFonts w:ascii="Times New Roman" w:hAnsi="Times New Roman"/>
          <w:color w:val="707171"/>
          <w:sz w:val="24"/>
          <w:szCs w:val="24"/>
        </w:rPr>
        <w:t xml:space="preserve"> de la Comisión Investigadora de Accidentes de Aviación (CIAA), participa como representante acreditado de la Rep. Dom. En la Investigación del accidente de la aeronave matrícula HI 1064 de la aerolínea RED AIR, junto a las autoridades de investigación de accidentes aéreos de los Estado Unidos. </w:t>
      </w:r>
    </w:p>
    <w:p w14:paraId="6162193F" w14:textId="77777777" w:rsidR="00822CDA" w:rsidRDefault="00822CDA" w:rsidP="00822CDA">
      <w:pPr>
        <w:tabs>
          <w:tab w:val="left" w:pos="7230"/>
        </w:tabs>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lastRenderedPageBreak/>
        <w:t xml:space="preserve">Del 23 al 27 de mayo del 2022, el Gral. de Brigada Piloto FARD, Enmanuel Souffront Tamayo, </w:t>
      </w:r>
      <w:proofErr w:type="gramStart"/>
      <w:r w:rsidRPr="00374E2D">
        <w:rPr>
          <w:rFonts w:ascii="Times New Roman" w:hAnsi="Times New Roman"/>
          <w:color w:val="707171"/>
          <w:sz w:val="24"/>
          <w:szCs w:val="24"/>
        </w:rPr>
        <w:t>Director</w:t>
      </w:r>
      <w:proofErr w:type="gramEnd"/>
      <w:r w:rsidRPr="00374E2D">
        <w:rPr>
          <w:rFonts w:ascii="Times New Roman" w:hAnsi="Times New Roman"/>
          <w:color w:val="707171"/>
          <w:sz w:val="24"/>
          <w:szCs w:val="24"/>
        </w:rPr>
        <w:t xml:space="preserve"> de la Comisión Investigadora de Accidentes de Aviación (CIAA), participó en el panel del Grupo de Expertos en Investigación de Accidentes de Aviación “AIGP/7, en representación de la República Dominicana, país miembro. Estas reuniones se celebraron en las instalaciones de la OACI en Paris, Francia.</w:t>
      </w:r>
    </w:p>
    <w:p w14:paraId="683EE661" w14:textId="77777777" w:rsidR="007426C3" w:rsidRDefault="007426C3" w:rsidP="00822CDA">
      <w:pPr>
        <w:tabs>
          <w:tab w:val="left" w:pos="7230"/>
        </w:tabs>
        <w:spacing w:after="0" w:line="360" w:lineRule="auto"/>
        <w:jc w:val="both"/>
        <w:rPr>
          <w:rFonts w:ascii="Times New Roman" w:hAnsi="Times New Roman"/>
          <w:color w:val="707171"/>
          <w:sz w:val="24"/>
          <w:szCs w:val="24"/>
        </w:rPr>
      </w:pPr>
    </w:p>
    <w:p w14:paraId="0B6F6BF1" w14:textId="77777777" w:rsidR="00822CDA" w:rsidRDefault="00822CDA" w:rsidP="00822CDA">
      <w:pPr>
        <w:tabs>
          <w:tab w:val="left" w:pos="7230"/>
        </w:tabs>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Del 25 al 29 de abril del 2022 y del 22 al 28 de mayo del 2022, el Cnel. Piloto FARD, Joaquín B. </w:t>
      </w:r>
      <w:proofErr w:type="spellStart"/>
      <w:r w:rsidRPr="00374E2D">
        <w:rPr>
          <w:rFonts w:ascii="Times New Roman" w:hAnsi="Times New Roman"/>
          <w:color w:val="707171"/>
          <w:sz w:val="24"/>
          <w:szCs w:val="24"/>
        </w:rPr>
        <w:t>Féliz</w:t>
      </w:r>
      <w:proofErr w:type="spellEnd"/>
      <w:r w:rsidRPr="00374E2D">
        <w:rPr>
          <w:rFonts w:ascii="Times New Roman" w:hAnsi="Times New Roman"/>
          <w:color w:val="707171"/>
          <w:sz w:val="24"/>
          <w:szCs w:val="24"/>
        </w:rPr>
        <w:t xml:space="preserve"> </w:t>
      </w:r>
      <w:proofErr w:type="spellStart"/>
      <w:r w:rsidRPr="00374E2D">
        <w:rPr>
          <w:rFonts w:ascii="Times New Roman" w:hAnsi="Times New Roman"/>
          <w:color w:val="707171"/>
          <w:sz w:val="24"/>
          <w:szCs w:val="24"/>
        </w:rPr>
        <w:t>Féliz</w:t>
      </w:r>
      <w:proofErr w:type="spellEnd"/>
      <w:r w:rsidRPr="00374E2D">
        <w:rPr>
          <w:rFonts w:ascii="Times New Roman" w:hAnsi="Times New Roman"/>
          <w:color w:val="707171"/>
          <w:sz w:val="24"/>
          <w:szCs w:val="24"/>
        </w:rPr>
        <w:t>, Investigador de Accidentes de Aviación-Operaciones de la CIAA, participó en el Proyecto llave en mano (</w:t>
      </w:r>
      <w:proofErr w:type="spellStart"/>
      <w:r w:rsidRPr="00374E2D">
        <w:rPr>
          <w:rFonts w:ascii="Times New Roman" w:hAnsi="Times New Roman"/>
          <w:color w:val="707171"/>
          <w:sz w:val="24"/>
          <w:szCs w:val="24"/>
        </w:rPr>
        <w:t>turnkey</w:t>
      </w:r>
      <w:proofErr w:type="spellEnd"/>
      <w:r w:rsidRPr="00374E2D">
        <w:rPr>
          <w:rFonts w:ascii="Times New Roman" w:hAnsi="Times New Roman"/>
          <w:color w:val="707171"/>
          <w:sz w:val="24"/>
          <w:szCs w:val="24"/>
        </w:rPr>
        <w:t>) sobre Investigación de Accidentes e Incidentes (AIG) de Aviación, Fase 1 y 2 en Miami, Florida, organizado por la Oficina Regional para Norteamérica, Centro América y Caribe, (NACC).</w:t>
      </w:r>
    </w:p>
    <w:p w14:paraId="6790B423" w14:textId="77777777" w:rsidR="009201FB" w:rsidRPr="00374E2D" w:rsidRDefault="009201FB" w:rsidP="00822CDA">
      <w:pPr>
        <w:tabs>
          <w:tab w:val="left" w:pos="7230"/>
        </w:tabs>
        <w:spacing w:after="0" w:line="360" w:lineRule="auto"/>
        <w:jc w:val="both"/>
        <w:rPr>
          <w:rFonts w:ascii="Times New Roman" w:hAnsi="Times New Roman"/>
          <w:color w:val="707171"/>
          <w:sz w:val="24"/>
          <w:szCs w:val="24"/>
        </w:rPr>
      </w:pPr>
    </w:p>
    <w:p w14:paraId="4C8CBF29" w14:textId="0698A596" w:rsidR="00822CDA" w:rsidRPr="00374E2D" w:rsidRDefault="00822CDA" w:rsidP="00822CDA">
      <w:pPr>
        <w:tabs>
          <w:tab w:val="left" w:pos="7230"/>
        </w:tabs>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Del 29 al 31 de marzo del 2022, el Gral. de Brigada Piloto FARD, Enmanuel Souffront Tamayo, Director de la Comisión Investigadora de Accidentes de Aviación (CIAA), participó en el Simposio mundial virtual sobre el Arreglo de Colaboración para la prevención y gestión de sucesos de Salud pública en la</w:t>
      </w:r>
      <w:r w:rsidR="008672A0">
        <w:rPr>
          <w:rFonts w:ascii="Times New Roman" w:hAnsi="Times New Roman"/>
          <w:color w:val="707171"/>
          <w:sz w:val="24"/>
          <w:szCs w:val="24"/>
        </w:rPr>
        <w:t xml:space="preserve"> </w:t>
      </w:r>
      <w:r w:rsidRPr="00374E2D">
        <w:rPr>
          <w:rFonts w:ascii="Times New Roman" w:hAnsi="Times New Roman"/>
          <w:color w:val="707171"/>
          <w:sz w:val="24"/>
          <w:szCs w:val="24"/>
        </w:rPr>
        <w:t>Aviación Civil (CAPSCA), bajo el tema El Impacto de los sucesos de salud pública en la aviación: lecciones aprendidas para un futuro con resiliencia, presentado por la Organización de Aviación Civil Internacional (OACI).</w:t>
      </w:r>
    </w:p>
    <w:p w14:paraId="1083B41B" w14:textId="77777777" w:rsidR="00374E2D" w:rsidRPr="00374E2D" w:rsidRDefault="00374E2D" w:rsidP="00822CDA">
      <w:pPr>
        <w:tabs>
          <w:tab w:val="left" w:pos="7230"/>
        </w:tabs>
        <w:spacing w:after="0" w:line="360" w:lineRule="auto"/>
        <w:jc w:val="both"/>
        <w:rPr>
          <w:rFonts w:ascii="Times New Roman" w:hAnsi="Times New Roman"/>
          <w:color w:val="707171"/>
          <w:sz w:val="24"/>
          <w:szCs w:val="24"/>
        </w:rPr>
      </w:pPr>
    </w:p>
    <w:p w14:paraId="426E6CB2" w14:textId="77777777" w:rsidR="00822CDA" w:rsidRPr="00374E2D" w:rsidRDefault="00822CDA" w:rsidP="00822CDA">
      <w:pPr>
        <w:tabs>
          <w:tab w:val="left" w:pos="7230"/>
        </w:tabs>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El 9 de junio del 2022, miembros de la Comisión Investigadora de accidentes de Aviación, se reunieron en mesa de trabajo con un equipo de Técnico de Departamento Gestión Estatal de la Seguridad Operacional, del IDAC, a los fines de realizar la cuarta (4) mesa de trabajo CIAA-DGESO, dicha mesa se realizó en las instalaciones del edificio Sede de Navegación aérea </w:t>
      </w:r>
      <w:proofErr w:type="spellStart"/>
      <w:r w:rsidRPr="00374E2D">
        <w:rPr>
          <w:rFonts w:ascii="Times New Roman" w:hAnsi="Times New Roman"/>
          <w:color w:val="707171"/>
          <w:sz w:val="24"/>
          <w:szCs w:val="24"/>
        </w:rPr>
        <w:t>Norge</w:t>
      </w:r>
      <w:proofErr w:type="spellEnd"/>
      <w:r w:rsidRPr="00374E2D">
        <w:rPr>
          <w:rFonts w:ascii="Times New Roman" w:hAnsi="Times New Roman"/>
          <w:color w:val="707171"/>
          <w:sz w:val="24"/>
          <w:szCs w:val="24"/>
        </w:rPr>
        <w:t xml:space="preserve"> Botello.</w:t>
      </w:r>
    </w:p>
    <w:p w14:paraId="6537394B" w14:textId="77777777" w:rsidR="008076AD" w:rsidRPr="00374E2D" w:rsidRDefault="008076AD" w:rsidP="00822CDA">
      <w:pPr>
        <w:tabs>
          <w:tab w:val="left" w:pos="7230"/>
        </w:tabs>
        <w:spacing w:after="0" w:line="360" w:lineRule="auto"/>
        <w:jc w:val="both"/>
        <w:rPr>
          <w:rFonts w:ascii="Times New Roman" w:hAnsi="Times New Roman"/>
          <w:color w:val="707171"/>
          <w:sz w:val="24"/>
          <w:szCs w:val="24"/>
        </w:rPr>
      </w:pPr>
    </w:p>
    <w:p w14:paraId="214CC5F4" w14:textId="39B1BD90" w:rsidR="00822CDA" w:rsidRDefault="00822CDA" w:rsidP="00822CDA">
      <w:pPr>
        <w:tabs>
          <w:tab w:val="left" w:pos="7230"/>
        </w:tabs>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Del 9 al 14 de mayo del 2022, el Cnel. Piloto FARD, Joaquín B. </w:t>
      </w:r>
      <w:proofErr w:type="spellStart"/>
      <w:r w:rsidRPr="00374E2D">
        <w:rPr>
          <w:rFonts w:ascii="Times New Roman" w:hAnsi="Times New Roman"/>
          <w:color w:val="707171"/>
          <w:sz w:val="24"/>
          <w:szCs w:val="24"/>
        </w:rPr>
        <w:t>Féliz</w:t>
      </w:r>
      <w:proofErr w:type="spellEnd"/>
      <w:r w:rsidRPr="00374E2D">
        <w:rPr>
          <w:rFonts w:ascii="Times New Roman" w:hAnsi="Times New Roman"/>
          <w:color w:val="707171"/>
          <w:sz w:val="24"/>
          <w:szCs w:val="24"/>
        </w:rPr>
        <w:t xml:space="preserve"> </w:t>
      </w:r>
      <w:proofErr w:type="spellStart"/>
      <w:r w:rsidRPr="00374E2D">
        <w:rPr>
          <w:rFonts w:ascii="Times New Roman" w:hAnsi="Times New Roman"/>
          <w:color w:val="707171"/>
          <w:sz w:val="24"/>
          <w:szCs w:val="24"/>
        </w:rPr>
        <w:t>Féliz</w:t>
      </w:r>
      <w:proofErr w:type="spellEnd"/>
      <w:r w:rsidRPr="00374E2D">
        <w:rPr>
          <w:rFonts w:ascii="Times New Roman" w:hAnsi="Times New Roman"/>
          <w:color w:val="707171"/>
          <w:sz w:val="24"/>
          <w:szCs w:val="24"/>
        </w:rPr>
        <w:t xml:space="preserve">, Investigador de Accidentes de Aviación-Operaciones y el señor Miguel </w:t>
      </w:r>
      <w:proofErr w:type="spellStart"/>
      <w:r w:rsidRPr="00374E2D">
        <w:rPr>
          <w:rFonts w:ascii="Times New Roman" w:hAnsi="Times New Roman"/>
          <w:color w:val="707171"/>
          <w:sz w:val="24"/>
          <w:szCs w:val="24"/>
        </w:rPr>
        <w:t>Isacio</w:t>
      </w:r>
      <w:proofErr w:type="spellEnd"/>
      <w:r w:rsidRPr="00374E2D">
        <w:rPr>
          <w:rFonts w:ascii="Times New Roman" w:hAnsi="Times New Roman"/>
          <w:color w:val="707171"/>
          <w:sz w:val="24"/>
          <w:szCs w:val="24"/>
        </w:rPr>
        <w:t xml:space="preserve"> Diaz, Investigador de Accidentes de Aviación-Mantenimiento, visitaron la </w:t>
      </w:r>
      <w:r w:rsidR="00374E2D" w:rsidRPr="00374E2D">
        <w:rPr>
          <w:rFonts w:ascii="Times New Roman" w:hAnsi="Times New Roman"/>
          <w:color w:val="707171"/>
          <w:sz w:val="24"/>
          <w:szCs w:val="24"/>
        </w:rPr>
        <w:t>fábrica</w:t>
      </w:r>
      <w:r w:rsidRPr="00374E2D">
        <w:rPr>
          <w:rFonts w:ascii="Times New Roman" w:hAnsi="Times New Roman"/>
          <w:color w:val="707171"/>
          <w:sz w:val="24"/>
          <w:szCs w:val="24"/>
        </w:rPr>
        <w:t xml:space="preserve"> </w:t>
      </w:r>
      <w:r w:rsidRPr="00374E2D">
        <w:rPr>
          <w:rFonts w:ascii="Times New Roman" w:hAnsi="Times New Roman"/>
          <w:color w:val="707171"/>
          <w:sz w:val="24"/>
          <w:szCs w:val="24"/>
        </w:rPr>
        <w:lastRenderedPageBreak/>
        <w:t xml:space="preserve">de los actuadores de los </w:t>
      </w:r>
      <w:proofErr w:type="gramStart"/>
      <w:r w:rsidRPr="00374E2D">
        <w:rPr>
          <w:rFonts w:ascii="Times New Roman" w:hAnsi="Times New Roman"/>
          <w:color w:val="707171"/>
          <w:sz w:val="24"/>
          <w:szCs w:val="24"/>
        </w:rPr>
        <w:t>spoilers</w:t>
      </w:r>
      <w:proofErr w:type="gramEnd"/>
      <w:r w:rsidRPr="00374E2D">
        <w:rPr>
          <w:rFonts w:ascii="Times New Roman" w:hAnsi="Times New Roman"/>
          <w:color w:val="707171"/>
          <w:sz w:val="24"/>
          <w:szCs w:val="24"/>
        </w:rPr>
        <w:t xml:space="preserve"> GIV (PARKER), en la ciudad Ogden, UTAH, Georgia, Estados Unidos, como parte del proceso de investigación en ocasión del accidente ocurrido a la Aeronave matricula HI 1050, el 15 de diciembre del 2021.</w:t>
      </w:r>
    </w:p>
    <w:p w14:paraId="0D4CCDBE" w14:textId="77777777" w:rsidR="00374E2D" w:rsidRPr="00374E2D" w:rsidRDefault="00374E2D" w:rsidP="00822CDA">
      <w:pPr>
        <w:tabs>
          <w:tab w:val="left" w:pos="7230"/>
        </w:tabs>
        <w:spacing w:after="0" w:line="360" w:lineRule="auto"/>
        <w:jc w:val="both"/>
        <w:rPr>
          <w:rFonts w:ascii="Times New Roman" w:hAnsi="Times New Roman"/>
          <w:color w:val="707171"/>
          <w:sz w:val="24"/>
          <w:szCs w:val="24"/>
        </w:rPr>
      </w:pPr>
    </w:p>
    <w:p w14:paraId="1A988822" w14:textId="77777777" w:rsidR="00822CDA" w:rsidRPr="00374E2D" w:rsidRDefault="00822CDA" w:rsidP="00822CDA">
      <w:pPr>
        <w:tabs>
          <w:tab w:val="left" w:pos="7230"/>
        </w:tabs>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El 25 de marzo del 2022, el Gral. de Brigada Piloto FARD, Enmanuel Souffront Tamayo, </w:t>
      </w:r>
      <w:proofErr w:type="gramStart"/>
      <w:r w:rsidRPr="00374E2D">
        <w:rPr>
          <w:rFonts w:ascii="Times New Roman" w:hAnsi="Times New Roman"/>
          <w:color w:val="707171"/>
          <w:sz w:val="24"/>
          <w:szCs w:val="24"/>
        </w:rPr>
        <w:t>Director</w:t>
      </w:r>
      <w:proofErr w:type="gramEnd"/>
      <w:r w:rsidRPr="00374E2D">
        <w:rPr>
          <w:rFonts w:ascii="Times New Roman" w:hAnsi="Times New Roman"/>
          <w:color w:val="707171"/>
          <w:sz w:val="24"/>
          <w:szCs w:val="24"/>
        </w:rPr>
        <w:t xml:space="preserve"> de la Comisión Investigadora de Accidentes de Aviación (CIAA), y los miembros de la Comisión, participaron en la Conferencia virtual de Seguridad Operacional (3era edición) AVIATION SAGETY CONFERNCE, organizado por el Lic. Mario Trujillo, Instructor y Consultor de Aviación de SAFE, AOPA y HELICOPTER ASOCIATION INTERNATIONAL.</w:t>
      </w:r>
    </w:p>
    <w:p w14:paraId="2F315AEE" w14:textId="77777777" w:rsidR="00374E2D" w:rsidRPr="00374E2D" w:rsidRDefault="00374E2D" w:rsidP="00822CDA">
      <w:pPr>
        <w:tabs>
          <w:tab w:val="left" w:pos="7230"/>
        </w:tabs>
        <w:spacing w:after="0" w:line="360" w:lineRule="auto"/>
        <w:jc w:val="both"/>
        <w:rPr>
          <w:rFonts w:ascii="Times New Roman" w:hAnsi="Times New Roman"/>
          <w:color w:val="707171"/>
          <w:sz w:val="24"/>
          <w:szCs w:val="24"/>
        </w:rPr>
      </w:pPr>
    </w:p>
    <w:p w14:paraId="68AB3972" w14:textId="745A8538" w:rsidR="00822CDA" w:rsidRPr="00374E2D" w:rsidRDefault="00822CDA" w:rsidP="00822CDA">
      <w:pPr>
        <w:tabs>
          <w:tab w:val="left" w:pos="7230"/>
        </w:tabs>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Del 9 al 11 marzo del 2022, Gral. de Brigada Piloto FARD, Enmanuel Souffront Tamayo, Director de la Comisión Investigadora de Accidentes de Aviación (CIAA), y los miembros de la </w:t>
      </w:r>
      <w:r w:rsidR="00583281" w:rsidRPr="00374E2D">
        <w:rPr>
          <w:rFonts w:ascii="Times New Roman" w:hAnsi="Times New Roman"/>
          <w:color w:val="707171"/>
          <w:sz w:val="24"/>
          <w:szCs w:val="24"/>
        </w:rPr>
        <w:t>Comisión,</w:t>
      </w:r>
      <w:r w:rsidRPr="00374E2D">
        <w:rPr>
          <w:rFonts w:ascii="Times New Roman" w:hAnsi="Times New Roman"/>
          <w:color w:val="707171"/>
          <w:sz w:val="24"/>
          <w:szCs w:val="24"/>
        </w:rPr>
        <w:t xml:space="preserve"> junto al </w:t>
      </w:r>
      <w:r w:rsidR="00583281" w:rsidRPr="00374E2D">
        <w:rPr>
          <w:rFonts w:ascii="Times New Roman" w:hAnsi="Times New Roman"/>
          <w:color w:val="707171"/>
          <w:sz w:val="24"/>
          <w:szCs w:val="24"/>
        </w:rPr>
        <w:t>señor Fernando</w:t>
      </w:r>
      <w:r w:rsidRPr="00374E2D">
        <w:rPr>
          <w:rFonts w:ascii="Times New Roman" w:hAnsi="Times New Roman"/>
          <w:color w:val="707171"/>
          <w:sz w:val="24"/>
          <w:szCs w:val="24"/>
        </w:rPr>
        <w:t xml:space="preserve"> Camargo, Auditor AIG de USOAP-CMA y Especialista Regional en Asistencia Técnica de la Oficina Regional para Norteamérica, Centroamérica y el Caribe (NACC) de la OACI se reunieron para </w:t>
      </w:r>
      <w:r w:rsidR="00583281" w:rsidRPr="00374E2D">
        <w:rPr>
          <w:rFonts w:ascii="Times New Roman" w:hAnsi="Times New Roman"/>
          <w:color w:val="707171"/>
          <w:sz w:val="24"/>
          <w:szCs w:val="24"/>
        </w:rPr>
        <w:t>recibir la</w:t>
      </w:r>
      <w:r w:rsidRPr="00374E2D">
        <w:rPr>
          <w:rFonts w:ascii="Times New Roman" w:hAnsi="Times New Roman"/>
          <w:color w:val="707171"/>
          <w:sz w:val="24"/>
          <w:szCs w:val="24"/>
        </w:rPr>
        <w:t xml:space="preserve"> asistencia Técnica (TEAM) sobre Investigación de Accidentes e Incidentes (AIG) en Rep. Dom., dicha reunión se realizó en el salón de reuniones de la Comisión Investigadora de Accidentes de Aviación (CIAA).</w:t>
      </w:r>
    </w:p>
    <w:p w14:paraId="668BCFC5" w14:textId="77777777" w:rsidR="008672A0" w:rsidRPr="00374E2D" w:rsidRDefault="008672A0" w:rsidP="00822CDA">
      <w:pPr>
        <w:tabs>
          <w:tab w:val="left" w:pos="7230"/>
        </w:tabs>
        <w:spacing w:after="0" w:line="360" w:lineRule="auto"/>
        <w:jc w:val="both"/>
        <w:rPr>
          <w:rFonts w:ascii="Times New Roman" w:hAnsi="Times New Roman"/>
          <w:color w:val="707171"/>
          <w:sz w:val="24"/>
          <w:szCs w:val="24"/>
        </w:rPr>
      </w:pPr>
    </w:p>
    <w:p w14:paraId="0BC7B3FE" w14:textId="77777777" w:rsidR="00822CDA" w:rsidRPr="00374E2D" w:rsidRDefault="00822CDA" w:rsidP="00822CDA">
      <w:pPr>
        <w:tabs>
          <w:tab w:val="left" w:pos="7230"/>
        </w:tabs>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El 20 al 26 de febrero del 2022, el Gral. de Brigada Piloto FARD, Enmanuel Souffront Tamayo, </w:t>
      </w:r>
      <w:proofErr w:type="gramStart"/>
      <w:r w:rsidRPr="00374E2D">
        <w:rPr>
          <w:rFonts w:ascii="Times New Roman" w:hAnsi="Times New Roman"/>
          <w:color w:val="707171"/>
          <w:sz w:val="24"/>
          <w:szCs w:val="24"/>
        </w:rPr>
        <w:t>Director</w:t>
      </w:r>
      <w:proofErr w:type="gramEnd"/>
      <w:r w:rsidRPr="00374E2D">
        <w:rPr>
          <w:rFonts w:ascii="Times New Roman" w:hAnsi="Times New Roman"/>
          <w:color w:val="707171"/>
          <w:sz w:val="24"/>
          <w:szCs w:val="24"/>
        </w:rPr>
        <w:t xml:space="preserve"> de la Comisión Investigadora de Accidentes de Aviación (CIAA), y el señor Miguel </w:t>
      </w:r>
      <w:proofErr w:type="spellStart"/>
      <w:r w:rsidRPr="00374E2D">
        <w:rPr>
          <w:rFonts w:ascii="Times New Roman" w:hAnsi="Times New Roman"/>
          <w:color w:val="707171"/>
          <w:sz w:val="24"/>
          <w:szCs w:val="24"/>
        </w:rPr>
        <w:t>Isacio</w:t>
      </w:r>
      <w:proofErr w:type="spellEnd"/>
      <w:r w:rsidRPr="00374E2D">
        <w:rPr>
          <w:rFonts w:ascii="Times New Roman" w:hAnsi="Times New Roman"/>
          <w:color w:val="707171"/>
          <w:sz w:val="24"/>
          <w:szCs w:val="24"/>
        </w:rPr>
        <w:t xml:space="preserve"> Diaz, Investigador de Accidentes de Aviación, visitaron los laboratorios de la GULFSTREAM, en la ciudad Savannah, Georgia, Estados Unidos, como parte del proceso de investigación del accidente ocurrido a la Aeronave matricula HI 1050, el 15 de diciembre del 2021.</w:t>
      </w:r>
    </w:p>
    <w:p w14:paraId="56ED2069" w14:textId="77777777" w:rsidR="00374E2D" w:rsidRPr="00374E2D" w:rsidRDefault="00374E2D" w:rsidP="00822CDA">
      <w:pPr>
        <w:tabs>
          <w:tab w:val="left" w:pos="7230"/>
        </w:tabs>
        <w:spacing w:after="0" w:line="360" w:lineRule="auto"/>
        <w:jc w:val="both"/>
        <w:rPr>
          <w:rFonts w:ascii="Times New Roman" w:hAnsi="Times New Roman"/>
          <w:color w:val="707171"/>
          <w:sz w:val="24"/>
          <w:szCs w:val="24"/>
        </w:rPr>
      </w:pPr>
    </w:p>
    <w:p w14:paraId="2BA6551E" w14:textId="77777777" w:rsidR="00DD1AD3" w:rsidRDefault="00822CDA" w:rsidP="00822CDA">
      <w:pPr>
        <w:tabs>
          <w:tab w:val="left" w:pos="7230"/>
        </w:tabs>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El 11 de febrero del 2022, el Gral. de Brigada Piloto FARD, Enmanuel Souffront Tamayo, </w:t>
      </w:r>
      <w:proofErr w:type="gramStart"/>
      <w:r w:rsidRPr="00374E2D">
        <w:rPr>
          <w:rFonts w:ascii="Times New Roman" w:hAnsi="Times New Roman"/>
          <w:color w:val="707171"/>
          <w:sz w:val="24"/>
          <w:szCs w:val="24"/>
        </w:rPr>
        <w:t>Director</w:t>
      </w:r>
      <w:proofErr w:type="gramEnd"/>
      <w:r w:rsidRPr="00374E2D">
        <w:rPr>
          <w:rFonts w:ascii="Times New Roman" w:hAnsi="Times New Roman"/>
          <w:color w:val="707171"/>
          <w:sz w:val="24"/>
          <w:szCs w:val="24"/>
        </w:rPr>
        <w:t xml:space="preserve"> de la Comisión Investigadora de Accidentes de Aviación (CIAA), junto a los miembros de la Comisión, se reunieron en mesa de trabajo con</w:t>
      </w:r>
    </w:p>
    <w:p w14:paraId="0750C821" w14:textId="58C228DC" w:rsidR="00822CDA" w:rsidRPr="00374E2D" w:rsidRDefault="00822CDA" w:rsidP="00822CDA">
      <w:pPr>
        <w:tabs>
          <w:tab w:val="left" w:pos="7230"/>
        </w:tabs>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lastRenderedPageBreak/>
        <w:t xml:space="preserve"> un equipo de Técnico de Departamento Gestión Estatal de la Seguridad Operacional del IDAC, a los fines de realizar la tercera (3) mesa de trabajo CIAA-DGESO abarcando así algunos temas relacionados a Seguridad Operacional y la Dirección de Navegación Aérea, a su vez el protocolo de preguntas USOAP relacionadas al SS.AIG PQS, dicho mesa se realizó en el salón de reuniones de la Comisión Investigadora de Accidentes de Aviación (CIAA).</w:t>
      </w:r>
    </w:p>
    <w:p w14:paraId="66D96FAD" w14:textId="77777777" w:rsidR="00374E2D" w:rsidRPr="00374E2D" w:rsidRDefault="00374E2D" w:rsidP="00822CDA">
      <w:pPr>
        <w:tabs>
          <w:tab w:val="left" w:pos="7230"/>
        </w:tabs>
        <w:spacing w:after="0" w:line="360" w:lineRule="auto"/>
        <w:jc w:val="both"/>
        <w:rPr>
          <w:rFonts w:ascii="Times New Roman" w:hAnsi="Times New Roman"/>
          <w:color w:val="707171"/>
          <w:sz w:val="24"/>
          <w:szCs w:val="24"/>
        </w:rPr>
      </w:pPr>
    </w:p>
    <w:p w14:paraId="32FD4C71" w14:textId="77777777" w:rsidR="004A249E" w:rsidRDefault="00822CDA" w:rsidP="00822CDA">
      <w:pPr>
        <w:tabs>
          <w:tab w:val="left" w:pos="7230"/>
        </w:tabs>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El 9 de febrero del 2022, el Gral. de Brigada Piloto FARD, Enmanuel Souffront Tamayo, </w:t>
      </w:r>
      <w:proofErr w:type="gramStart"/>
      <w:r w:rsidRPr="00374E2D">
        <w:rPr>
          <w:rFonts w:ascii="Times New Roman" w:hAnsi="Times New Roman"/>
          <w:color w:val="707171"/>
          <w:sz w:val="24"/>
          <w:szCs w:val="24"/>
        </w:rPr>
        <w:t>Director</w:t>
      </w:r>
      <w:proofErr w:type="gramEnd"/>
      <w:r w:rsidRPr="00374E2D">
        <w:rPr>
          <w:rFonts w:ascii="Times New Roman" w:hAnsi="Times New Roman"/>
          <w:color w:val="707171"/>
          <w:sz w:val="24"/>
          <w:szCs w:val="24"/>
        </w:rPr>
        <w:t xml:space="preserve"> de la Comisión Investigadora de Accidentes de Aviación (CIAA), recibió la visita de cortesía del Licenciado Julio Peña Guzmán, Embajador Representante permanente de la Misión Permanente de la Rep. Dom. ante la OACI,</w:t>
      </w:r>
    </w:p>
    <w:p w14:paraId="411A5DF3" w14:textId="2A19EAF4" w:rsidR="00822CDA" w:rsidRPr="00374E2D" w:rsidRDefault="00822CDA" w:rsidP="00822CDA">
      <w:pPr>
        <w:tabs>
          <w:tab w:val="left" w:pos="7230"/>
        </w:tabs>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en </w:t>
      </w:r>
      <w:r w:rsidR="000120C1">
        <w:rPr>
          <w:rFonts w:ascii="Times New Roman" w:hAnsi="Times New Roman"/>
          <w:color w:val="707171"/>
          <w:sz w:val="24"/>
          <w:szCs w:val="24"/>
        </w:rPr>
        <w:t xml:space="preserve">este </w:t>
      </w:r>
      <w:r w:rsidRPr="00374E2D">
        <w:rPr>
          <w:rFonts w:ascii="Times New Roman" w:hAnsi="Times New Roman"/>
          <w:color w:val="707171"/>
          <w:sz w:val="24"/>
          <w:szCs w:val="24"/>
        </w:rPr>
        <w:t>encuentro reafirmaron su compromiso de colaboración y continuar con el trabajo que ha estado realizando la CIAA en la investigación de accidentes</w:t>
      </w:r>
      <w:r w:rsidR="004A249E">
        <w:rPr>
          <w:rFonts w:ascii="Times New Roman" w:hAnsi="Times New Roman"/>
          <w:color w:val="707171"/>
          <w:sz w:val="24"/>
          <w:szCs w:val="24"/>
        </w:rPr>
        <w:t xml:space="preserve"> </w:t>
      </w:r>
      <w:r w:rsidRPr="00374E2D">
        <w:rPr>
          <w:rFonts w:ascii="Times New Roman" w:hAnsi="Times New Roman"/>
          <w:color w:val="707171"/>
          <w:sz w:val="24"/>
          <w:szCs w:val="24"/>
        </w:rPr>
        <w:t>ocurridos en el país.</w:t>
      </w:r>
    </w:p>
    <w:p w14:paraId="57E985F2" w14:textId="77777777" w:rsidR="00374E2D" w:rsidRPr="00374E2D" w:rsidRDefault="00374E2D" w:rsidP="00822CDA">
      <w:pPr>
        <w:tabs>
          <w:tab w:val="left" w:pos="7230"/>
        </w:tabs>
        <w:spacing w:after="0" w:line="360" w:lineRule="auto"/>
        <w:jc w:val="both"/>
        <w:rPr>
          <w:rFonts w:ascii="Times New Roman" w:hAnsi="Times New Roman"/>
          <w:color w:val="707171"/>
          <w:sz w:val="24"/>
          <w:szCs w:val="24"/>
        </w:rPr>
      </w:pPr>
    </w:p>
    <w:p w14:paraId="2B930374" w14:textId="507D32D5" w:rsidR="00822CDA" w:rsidRDefault="00822CDA" w:rsidP="00F109FA">
      <w:pPr>
        <w:tabs>
          <w:tab w:val="left" w:pos="7230"/>
        </w:tabs>
        <w:spacing w:after="0" w:line="360" w:lineRule="auto"/>
        <w:jc w:val="both"/>
        <w:rPr>
          <w:rFonts w:ascii="Times New Roman" w:hAnsi="Times New Roman"/>
          <w:color w:val="707171"/>
          <w:sz w:val="24"/>
          <w:szCs w:val="24"/>
        </w:rPr>
      </w:pPr>
      <w:r w:rsidRPr="00374E2D">
        <w:rPr>
          <w:rFonts w:ascii="Times New Roman" w:hAnsi="Times New Roman"/>
          <w:color w:val="707171"/>
          <w:sz w:val="24"/>
          <w:szCs w:val="24"/>
        </w:rPr>
        <w:t xml:space="preserve">El 10 al 13 de enero del 2022, el Gral. de Brigada Piloto FARD, Enmanuel </w:t>
      </w:r>
      <w:r w:rsidR="00F109FA">
        <w:rPr>
          <w:rFonts w:ascii="Times New Roman" w:hAnsi="Times New Roman"/>
          <w:color w:val="707171"/>
          <w:sz w:val="24"/>
          <w:szCs w:val="24"/>
        </w:rPr>
        <w:t xml:space="preserve"> </w:t>
      </w:r>
      <w:r w:rsidRPr="00374E2D">
        <w:rPr>
          <w:rFonts w:ascii="Times New Roman" w:hAnsi="Times New Roman"/>
          <w:color w:val="707171"/>
          <w:sz w:val="24"/>
          <w:szCs w:val="24"/>
        </w:rPr>
        <w:t xml:space="preserve">Souffront Tamayo, Director de la Comisión Investigadora de Accidentes de Aviación (CIAA), y el Cnel. Piloto FARD, Joaquín B. </w:t>
      </w:r>
      <w:proofErr w:type="spellStart"/>
      <w:r w:rsidRPr="00374E2D">
        <w:rPr>
          <w:rFonts w:ascii="Times New Roman" w:hAnsi="Times New Roman"/>
          <w:color w:val="707171"/>
          <w:sz w:val="24"/>
          <w:szCs w:val="24"/>
        </w:rPr>
        <w:t>Féliz</w:t>
      </w:r>
      <w:proofErr w:type="spellEnd"/>
      <w:r w:rsidRPr="00374E2D">
        <w:rPr>
          <w:rFonts w:ascii="Times New Roman" w:hAnsi="Times New Roman"/>
          <w:color w:val="707171"/>
          <w:sz w:val="24"/>
          <w:szCs w:val="24"/>
        </w:rPr>
        <w:t xml:space="preserve"> </w:t>
      </w:r>
      <w:proofErr w:type="spellStart"/>
      <w:r w:rsidRPr="00374E2D">
        <w:rPr>
          <w:rFonts w:ascii="Times New Roman" w:hAnsi="Times New Roman"/>
          <w:color w:val="707171"/>
          <w:sz w:val="24"/>
          <w:szCs w:val="24"/>
        </w:rPr>
        <w:t>Féliz</w:t>
      </w:r>
      <w:proofErr w:type="spellEnd"/>
      <w:r w:rsidRPr="00374E2D">
        <w:rPr>
          <w:rFonts w:ascii="Times New Roman" w:hAnsi="Times New Roman"/>
          <w:color w:val="707171"/>
          <w:sz w:val="24"/>
          <w:szCs w:val="24"/>
        </w:rPr>
        <w:t xml:space="preserve">, Investigador de Accidentes de Aviación-Operaciones, visitaron los </w:t>
      </w:r>
      <w:r w:rsidR="00F109FA" w:rsidRPr="00374E2D">
        <w:rPr>
          <w:rFonts w:ascii="Times New Roman" w:hAnsi="Times New Roman"/>
          <w:color w:val="707171"/>
          <w:sz w:val="24"/>
          <w:szCs w:val="24"/>
        </w:rPr>
        <w:t>laboratorios de</w:t>
      </w:r>
      <w:r w:rsidRPr="00374E2D">
        <w:rPr>
          <w:rFonts w:ascii="Times New Roman" w:hAnsi="Times New Roman"/>
          <w:color w:val="707171"/>
          <w:sz w:val="24"/>
          <w:szCs w:val="24"/>
        </w:rPr>
        <w:t xml:space="preserve"> la </w:t>
      </w:r>
      <w:proofErr w:type="spellStart"/>
      <w:r w:rsidRPr="00374E2D">
        <w:rPr>
          <w:rFonts w:ascii="Times New Roman" w:hAnsi="Times New Roman"/>
          <w:color w:val="707171"/>
          <w:sz w:val="24"/>
          <w:szCs w:val="24"/>
        </w:rPr>
        <w:t>National</w:t>
      </w:r>
      <w:proofErr w:type="spellEnd"/>
      <w:r w:rsidRPr="00374E2D">
        <w:rPr>
          <w:rFonts w:ascii="Times New Roman" w:hAnsi="Times New Roman"/>
          <w:color w:val="707171"/>
          <w:sz w:val="24"/>
          <w:szCs w:val="24"/>
        </w:rPr>
        <w:t xml:space="preserve"> </w:t>
      </w:r>
      <w:proofErr w:type="spellStart"/>
      <w:r w:rsidRPr="00374E2D">
        <w:rPr>
          <w:rFonts w:ascii="Times New Roman" w:hAnsi="Times New Roman"/>
          <w:color w:val="707171"/>
          <w:sz w:val="24"/>
          <w:szCs w:val="24"/>
        </w:rPr>
        <w:t>Transportation</w:t>
      </w:r>
      <w:proofErr w:type="spellEnd"/>
      <w:r w:rsidRPr="00374E2D">
        <w:rPr>
          <w:rFonts w:ascii="Times New Roman" w:hAnsi="Times New Roman"/>
          <w:color w:val="707171"/>
          <w:sz w:val="24"/>
          <w:szCs w:val="24"/>
        </w:rPr>
        <w:t xml:space="preserve"> Safety </w:t>
      </w:r>
      <w:proofErr w:type="spellStart"/>
      <w:r w:rsidRPr="00374E2D">
        <w:rPr>
          <w:rFonts w:ascii="Times New Roman" w:hAnsi="Times New Roman"/>
          <w:color w:val="707171"/>
          <w:sz w:val="24"/>
          <w:szCs w:val="24"/>
        </w:rPr>
        <w:t>Board</w:t>
      </w:r>
      <w:proofErr w:type="spellEnd"/>
      <w:r w:rsidRPr="00374E2D">
        <w:rPr>
          <w:rFonts w:ascii="Times New Roman" w:hAnsi="Times New Roman"/>
          <w:color w:val="707171"/>
          <w:sz w:val="24"/>
          <w:szCs w:val="24"/>
        </w:rPr>
        <w:t xml:space="preserve"> (NTSB), en la ciudad de Washington D. C. Estados Unidos, como parte del proceso de investigación  del accidente ocurrido a la Aeronave matrícula HI 1050, el 15 de diciembre del 2021.</w:t>
      </w:r>
    </w:p>
    <w:p w14:paraId="6E140133" w14:textId="107EE9FB" w:rsidR="003022C3" w:rsidRDefault="003022C3" w:rsidP="00F109FA">
      <w:pPr>
        <w:tabs>
          <w:tab w:val="left" w:pos="7230"/>
        </w:tabs>
        <w:spacing w:after="0" w:line="360" w:lineRule="auto"/>
        <w:jc w:val="both"/>
        <w:rPr>
          <w:rFonts w:ascii="Times New Roman" w:hAnsi="Times New Roman"/>
          <w:color w:val="707171"/>
          <w:sz w:val="24"/>
          <w:szCs w:val="24"/>
        </w:rPr>
      </w:pPr>
    </w:p>
    <w:p w14:paraId="6FE2FDC0" w14:textId="722D9819" w:rsidR="003022C3" w:rsidRDefault="003022C3" w:rsidP="00F109FA">
      <w:pPr>
        <w:tabs>
          <w:tab w:val="left" w:pos="7230"/>
        </w:tabs>
        <w:spacing w:after="0" w:line="360" w:lineRule="auto"/>
        <w:jc w:val="both"/>
        <w:rPr>
          <w:rFonts w:ascii="Times New Roman" w:hAnsi="Times New Roman"/>
          <w:color w:val="707171"/>
          <w:sz w:val="24"/>
          <w:szCs w:val="24"/>
        </w:rPr>
      </w:pPr>
    </w:p>
    <w:p w14:paraId="5A30DFE8" w14:textId="77777777" w:rsidR="003022C3" w:rsidRPr="00374E2D" w:rsidRDefault="003022C3" w:rsidP="00F109FA">
      <w:pPr>
        <w:tabs>
          <w:tab w:val="left" w:pos="7230"/>
        </w:tabs>
        <w:spacing w:after="0" w:line="360" w:lineRule="auto"/>
        <w:jc w:val="both"/>
        <w:rPr>
          <w:rFonts w:ascii="Times New Roman" w:hAnsi="Times New Roman"/>
          <w:color w:val="707171"/>
          <w:sz w:val="24"/>
          <w:szCs w:val="24"/>
        </w:rPr>
      </w:pPr>
    </w:p>
    <w:p w14:paraId="53806C2C" w14:textId="77777777" w:rsidR="003022C3" w:rsidRDefault="003022C3" w:rsidP="0094336C">
      <w:pPr>
        <w:tabs>
          <w:tab w:val="left" w:pos="7230"/>
        </w:tabs>
        <w:spacing w:after="0" w:line="360" w:lineRule="auto"/>
        <w:jc w:val="both"/>
        <w:rPr>
          <w:rFonts w:ascii="Times New Roman" w:hAnsi="Times New Roman" w:cs="Times New Roman"/>
          <w:color w:val="7030A0"/>
          <w:sz w:val="24"/>
          <w:szCs w:val="24"/>
        </w:rPr>
      </w:pPr>
    </w:p>
    <w:p w14:paraId="4AB2655F" w14:textId="77777777" w:rsidR="003022C3" w:rsidRDefault="003022C3" w:rsidP="0094336C">
      <w:pPr>
        <w:tabs>
          <w:tab w:val="left" w:pos="7230"/>
        </w:tabs>
        <w:spacing w:after="0" w:line="360" w:lineRule="auto"/>
        <w:jc w:val="both"/>
        <w:rPr>
          <w:rFonts w:ascii="Times New Roman" w:hAnsi="Times New Roman" w:cs="Times New Roman"/>
          <w:color w:val="7030A0"/>
          <w:sz w:val="24"/>
          <w:szCs w:val="24"/>
        </w:rPr>
      </w:pPr>
    </w:p>
    <w:p w14:paraId="21923894" w14:textId="00C2C2A8" w:rsidR="00FF21FE" w:rsidRPr="004D6517" w:rsidRDefault="00822CDA" w:rsidP="0094336C">
      <w:pPr>
        <w:tabs>
          <w:tab w:val="left" w:pos="7230"/>
        </w:tabs>
        <w:spacing w:after="0" w:line="360" w:lineRule="auto"/>
        <w:jc w:val="both"/>
        <w:rPr>
          <w:rFonts w:ascii="Times New Roman" w:hAnsi="Times New Roman" w:cs="Times New Roman"/>
          <w:color w:val="7030A0"/>
          <w:sz w:val="24"/>
          <w:szCs w:val="24"/>
        </w:rPr>
      </w:pPr>
      <w:r w:rsidRPr="00822CDA">
        <w:rPr>
          <w:rFonts w:ascii="Times New Roman" w:hAnsi="Times New Roman" w:cs="Times New Roman"/>
          <w:color w:val="7030A0"/>
          <w:sz w:val="24"/>
          <w:szCs w:val="24"/>
        </w:rPr>
        <w:tab/>
      </w:r>
    </w:p>
    <w:p w14:paraId="3E8269D8" w14:textId="77777777" w:rsidR="002824A5" w:rsidRPr="00D027E1" w:rsidRDefault="002824A5" w:rsidP="0094336C">
      <w:pPr>
        <w:tabs>
          <w:tab w:val="left" w:pos="7230"/>
        </w:tabs>
        <w:spacing w:after="0" w:line="360" w:lineRule="auto"/>
        <w:jc w:val="both"/>
        <w:rPr>
          <w:rFonts w:ascii="Times New Roman" w:hAnsi="Times New Roman" w:cs="Times New Roman"/>
          <w:color w:val="767171"/>
          <w:sz w:val="24"/>
          <w:szCs w:val="24"/>
        </w:rPr>
      </w:pPr>
    </w:p>
    <w:p w14:paraId="62338C3F" w14:textId="452ADF0D" w:rsidR="00634515" w:rsidRPr="00D027E1" w:rsidRDefault="00386BB7" w:rsidP="0033134F">
      <w:pPr>
        <w:pStyle w:val="Ttulo1"/>
      </w:pPr>
      <w:bookmarkStart w:id="18" w:name="_Toc122703156"/>
      <w:r w:rsidRPr="00D027E1">
        <w:lastRenderedPageBreak/>
        <w:t>Resultados Áreas Transversales Y De Apoyo</w:t>
      </w:r>
      <w:bookmarkEnd w:id="18"/>
    </w:p>
    <w:p w14:paraId="0201C847" w14:textId="627B39A8" w:rsidR="0094336C" w:rsidRPr="00D027E1" w:rsidRDefault="00101CB8" w:rsidP="00101CB8">
      <w:pPr>
        <w:spacing w:after="0" w:line="360" w:lineRule="auto"/>
        <w:jc w:val="center"/>
      </w:pPr>
      <w:r w:rsidRPr="00D027E1">
        <w:rPr>
          <w:noProof/>
        </w:rPr>
        <mc:AlternateContent>
          <mc:Choice Requires="wps">
            <w:drawing>
              <wp:anchor distT="0" distB="0" distL="114300" distR="114300" simplePos="0" relativeHeight="251663391" behindDoc="0" locked="0" layoutInCell="1" allowOverlap="1" wp14:anchorId="2BBC2DF3" wp14:editId="1867073B">
                <wp:simplePos x="0" y="0"/>
                <wp:positionH relativeFrom="margin">
                  <wp:posOffset>1996041</wp:posOffset>
                </wp:positionH>
                <wp:positionV relativeFrom="paragraph">
                  <wp:posOffset>29855</wp:posOffset>
                </wp:positionV>
                <wp:extent cx="1267866" cy="0"/>
                <wp:effectExtent l="0" t="19050" r="27940" b="19050"/>
                <wp:wrapNone/>
                <wp:docPr id="54" name="Conector recto 54"/>
                <wp:cNvGraphicFramePr/>
                <a:graphic xmlns:a="http://schemas.openxmlformats.org/drawingml/2006/main">
                  <a:graphicData uri="http://schemas.microsoft.com/office/word/2010/wordprocessingShape">
                    <wps:wsp>
                      <wps:cNvCnPr/>
                      <wps:spPr>
                        <a:xfrm>
                          <a:off x="0" y="0"/>
                          <a:ext cx="1267866"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0FF340" id="Conector recto 54" o:spid="_x0000_s1026" style="position:absolute;z-index:251663391;visibility:visible;mso-wrap-style:square;mso-wrap-distance-left:9pt;mso-wrap-distance-top:0;mso-wrap-distance-right:9pt;mso-wrap-distance-bottom:0;mso-position-horizontal:absolute;mso-position-horizontal-relative:margin;mso-position-vertical:absolute;mso-position-vertical-relative:text" from="157.15pt,2.35pt" to="25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" strokecolor="#c00000" strokeweight="3pt">
                <v:stroke joinstyle="miter"/>
                <w10:wrap anchorx="margin"/>
              </v:line>
            </w:pict>
          </mc:Fallback>
        </mc:AlternateContent>
      </w:r>
    </w:p>
    <w:p w14:paraId="6E982526" w14:textId="02104A6C" w:rsidR="00634515" w:rsidRPr="00D027E1" w:rsidRDefault="00634515" w:rsidP="00ED441D">
      <w:pPr>
        <w:pStyle w:val="Ttulo2"/>
        <w:rPr>
          <w:sz w:val="24"/>
          <w:szCs w:val="24"/>
        </w:rPr>
      </w:pPr>
      <w:bookmarkStart w:id="19" w:name="_Toc122703157"/>
      <w:r w:rsidRPr="00D027E1">
        <w:rPr>
          <w:sz w:val="24"/>
          <w:szCs w:val="24"/>
        </w:rPr>
        <w:t>4.1 Desempeño Área Administrativa y Financiera</w:t>
      </w:r>
      <w:r w:rsidR="00F66548">
        <w:rPr>
          <w:sz w:val="24"/>
          <w:szCs w:val="24"/>
        </w:rPr>
        <w:t>.</w:t>
      </w:r>
      <w:bookmarkEnd w:id="19"/>
    </w:p>
    <w:p w14:paraId="352AD026" w14:textId="036457B8" w:rsidR="00B97D45" w:rsidRPr="0033587C" w:rsidRDefault="00B97D45" w:rsidP="00B97D45">
      <w:pPr>
        <w:spacing w:line="360" w:lineRule="auto"/>
        <w:jc w:val="both"/>
        <w:rPr>
          <w:rFonts w:ascii="Times New Roman" w:hAnsi="Times New Roman"/>
          <w:color w:val="707171"/>
          <w:sz w:val="24"/>
          <w:szCs w:val="24"/>
        </w:rPr>
      </w:pPr>
      <w:r w:rsidRPr="0033587C">
        <w:rPr>
          <w:rFonts w:ascii="Times New Roman" w:hAnsi="Times New Roman"/>
          <w:color w:val="707171"/>
          <w:sz w:val="24"/>
          <w:szCs w:val="24"/>
        </w:rPr>
        <w:t>El Departamento Administrativo, como órgano ejecutor de los mandatos de la Presidencia de la Junta de Aviación Civil, está conformado por una Encargada, un Técnico Administrativo, dos secretarias, un Técnico de Control de Bienes y una Recepcionista. Tiene bajo su dependencia, las Divisiones de Servicios Generales y Compras y Contrataciones. La División de Servicios Generales supervisa las áreas de Mantenimiento y Transportación, además forman parte del Departamento Administrativo las Secciones de: Almacén y Suministro; Correspondencia y Archivo, y el área de Recepción de la JAC, cada una desarrollando labores específicas en beneficio de la Institución, siempre teniendo como objetivo la búsqueda de la calidad y la excelencia.</w:t>
      </w:r>
    </w:p>
    <w:p w14:paraId="0025234D" w14:textId="3EBA0F3A" w:rsidR="004A249E" w:rsidRDefault="00B97D45" w:rsidP="00B97D45">
      <w:pPr>
        <w:spacing w:line="360" w:lineRule="auto"/>
        <w:jc w:val="both"/>
        <w:rPr>
          <w:rFonts w:ascii="Times New Roman" w:hAnsi="Times New Roman"/>
          <w:color w:val="707171"/>
          <w:sz w:val="24"/>
          <w:szCs w:val="24"/>
        </w:rPr>
      </w:pPr>
      <w:r w:rsidRPr="0033587C">
        <w:rPr>
          <w:rFonts w:ascii="Times New Roman" w:hAnsi="Times New Roman"/>
          <w:color w:val="707171"/>
          <w:sz w:val="24"/>
          <w:szCs w:val="24"/>
        </w:rPr>
        <w:t>En el Departamento Administrativo se autorizan y controlan todas las solicitudes de materiales y equipos (requisiciones) solicitadas a la Sección de Almacén y Suministro por las áreas de la JAC en donde surjan las necesidades, esto se hace mediante el Sistema Automatizado SELLFAST, exceptuando las solicitudes hechas por la Presidencia, ya que estas las autoriza directamente el presidente de la Institución.</w:t>
      </w:r>
    </w:p>
    <w:p w14:paraId="08FC8C1A" w14:textId="77777777" w:rsidR="00666894" w:rsidRDefault="00B97D45" w:rsidP="00B97D45">
      <w:pPr>
        <w:spacing w:line="360" w:lineRule="auto"/>
        <w:jc w:val="both"/>
        <w:rPr>
          <w:rFonts w:ascii="Times New Roman" w:hAnsi="Times New Roman"/>
          <w:color w:val="707171"/>
          <w:sz w:val="24"/>
          <w:szCs w:val="24"/>
        </w:rPr>
      </w:pPr>
      <w:r w:rsidRPr="0033587C">
        <w:rPr>
          <w:rFonts w:ascii="Times New Roman" w:hAnsi="Times New Roman"/>
          <w:color w:val="707171"/>
          <w:sz w:val="24"/>
          <w:szCs w:val="24"/>
        </w:rPr>
        <w:t>Además, se otorgan las autorizaciones de permisos por ausencias y tardanzas, así como también se gestionan las solicitudes de vacaciones y el pago de horas extras</w:t>
      </w:r>
      <w:r w:rsidR="004A249E">
        <w:rPr>
          <w:rFonts w:ascii="Times New Roman" w:hAnsi="Times New Roman"/>
          <w:color w:val="707171"/>
          <w:sz w:val="24"/>
          <w:szCs w:val="24"/>
        </w:rPr>
        <w:t xml:space="preserve"> </w:t>
      </w:r>
      <w:r w:rsidRPr="0033587C">
        <w:rPr>
          <w:rFonts w:ascii="Times New Roman" w:hAnsi="Times New Roman"/>
          <w:color w:val="707171"/>
          <w:sz w:val="24"/>
          <w:szCs w:val="24"/>
        </w:rPr>
        <w:t>de todo el personal bajo esta dependencia, para luego ser remitidas a la División de Recursos Humanos.</w:t>
      </w:r>
      <w:r w:rsidR="009C6AF6">
        <w:rPr>
          <w:rFonts w:ascii="Times New Roman" w:hAnsi="Times New Roman"/>
          <w:color w:val="707171"/>
          <w:sz w:val="24"/>
          <w:szCs w:val="24"/>
        </w:rPr>
        <w:t xml:space="preserve"> </w:t>
      </w:r>
      <w:r w:rsidRPr="0033587C">
        <w:rPr>
          <w:rFonts w:ascii="Times New Roman" w:hAnsi="Times New Roman"/>
          <w:color w:val="707171"/>
          <w:sz w:val="24"/>
          <w:szCs w:val="24"/>
        </w:rPr>
        <w:t xml:space="preserve">En este son recibidas todas las facturas de los servicios y suministros que son generados en la Institución como son: (radiocomunicaciones, teléfonos e internet, basura, agua potable, pagos de honorarios, renovaciones de suscripciones a periódicos, mantenimiento de planta eléctrica, gasoil y seguros, </w:t>
      </w:r>
    </w:p>
    <w:p w14:paraId="4DBA1BE9" w14:textId="556118AD" w:rsidR="001837B8" w:rsidRDefault="00B97D45" w:rsidP="00B97D45">
      <w:pPr>
        <w:spacing w:line="360" w:lineRule="auto"/>
        <w:jc w:val="both"/>
        <w:rPr>
          <w:rFonts w:ascii="Times New Roman" w:hAnsi="Times New Roman"/>
          <w:color w:val="707171"/>
          <w:sz w:val="24"/>
          <w:szCs w:val="24"/>
        </w:rPr>
      </w:pPr>
      <w:r w:rsidRPr="0033587C">
        <w:rPr>
          <w:rFonts w:ascii="Times New Roman" w:hAnsi="Times New Roman"/>
          <w:color w:val="707171"/>
          <w:sz w:val="24"/>
          <w:szCs w:val="24"/>
        </w:rPr>
        <w:t>entre otros) que son brindados por diferentes compañías a esta Junta de Aviación Civil, las cuales son tramitadas al Departamento Financiero para los fines procedentes.</w:t>
      </w:r>
    </w:p>
    <w:p w14:paraId="6C6DA6D1" w14:textId="113407F3" w:rsidR="004A249E" w:rsidRDefault="00B97D45" w:rsidP="00B97D45">
      <w:pPr>
        <w:spacing w:line="360" w:lineRule="auto"/>
        <w:jc w:val="both"/>
        <w:rPr>
          <w:rFonts w:ascii="Times New Roman" w:hAnsi="Times New Roman"/>
          <w:color w:val="707171"/>
          <w:sz w:val="24"/>
          <w:szCs w:val="24"/>
        </w:rPr>
      </w:pPr>
      <w:r w:rsidRPr="0033587C">
        <w:rPr>
          <w:rFonts w:ascii="Times New Roman" w:hAnsi="Times New Roman"/>
          <w:color w:val="707171"/>
          <w:sz w:val="24"/>
          <w:szCs w:val="24"/>
        </w:rPr>
        <w:lastRenderedPageBreak/>
        <w:t xml:space="preserve">Este Departamento tiene a su cargo una Caja Chica para gastos menores en la Institución, la cual tiene un límite ascendiente a la suma </w:t>
      </w:r>
      <w:r w:rsidRPr="00922CDF">
        <w:rPr>
          <w:rFonts w:ascii="Times New Roman" w:hAnsi="Times New Roman"/>
          <w:color w:val="707171"/>
          <w:sz w:val="24"/>
          <w:szCs w:val="24"/>
        </w:rPr>
        <w:t>de RD$90,000.00 (</w:t>
      </w:r>
      <w:r w:rsidRPr="0033587C">
        <w:rPr>
          <w:rFonts w:ascii="Times New Roman" w:hAnsi="Times New Roman"/>
          <w:color w:val="707171"/>
          <w:sz w:val="24"/>
          <w:szCs w:val="24"/>
        </w:rPr>
        <w:t>Noventa mil pesos con 00/100).</w:t>
      </w:r>
      <w:r w:rsidR="009C6AF6">
        <w:rPr>
          <w:rFonts w:ascii="Times New Roman" w:hAnsi="Times New Roman"/>
          <w:color w:val="707171"/>
          <w:sz w:val="24"/>
          <w:szCs w:val="24"/>
        </w:rPr>
        <w:t xml:space="preserve"> </w:t>
      </w:r>
      <w:r w:rsidRPr="0033587C">
        <w:rPr>
          <w:rFonts w:ascii="Times New Roman" w:hAnsi="Times New Roman"/>
          <w:color w:val="707171"/>
          <w:sz w:val="24"/>
          <w:szCs w:val="24"/>
        </w:rPr>
        <w:t xml:space="preserve">En lo que ha transcurrido desde </w:t>
      </w:r>
      <w:r w:rsidR="0042720C">
        <w:rPr>
          <w:rFonts w:ascii="Times New Roman" w:hAnsi="Times New Roman"/>
          <w:color w:val="707171"/>
          <w:sz w:val="24"/>
          <w:szCs w:val="24"/>
        </w:rPr>
        <w:t xml:space="preserve">enero a </w:t>
      </w:r>
      <w:r w:rsidR="001837B8">
        <w:rPr>
          <w:rFonts w:ascii="Times New Roman" w:hAnsi="Times New Roman"/>
          <w:color w:val="707171"/>
          <w:sz w:val="24"/>
          <w:szCs w:val="24"/>
        </w:rPr>
        <w:t>diciembre 202</w:t>
      </w:r>
      <w:r w:rsidR="0042720C">
        <w:rPr>
          <w:rFonts w:ascii="Times New Roman" w:hAnsi="Times New Roman"/>
          <w:color w:val="707171"/>
          <w:sz w:val="24"/>
          <w:szCs w:val="24"/>
        </w:rPr>
        <w:t>2</w:t>
      </w:r>
      <w:r w:rsidRPr="0033587C">
        <w:rPr>
          <w:rFonts w:ascii="Times New Roman" w:hAnsi="Times New Roman"/>
          <w:color w:val="707171"/>
          <w:sz w:val="24"/>
          <w:szCs w:val="24"/>
        </w:rPr>
        <w:t>, hemos solicitado</w:t>
      </w:r>
      <w:r>
        <w:rPr>
          <w:rFonts w:ascii="Times New Roman" w:hAnsi="Times New Roman"/>
          <w:color w:val="707171"/>
          <w:sz w:val="24"/>
          <w:szCs w:val="24"/>
        </w:rPr>
        <w:t xml:space="preserve"> 1</w:t>
      </w:r>
      <w:r w:rsidR="001837B8">
        <w:rPr>
          <w:rFonts w:ascii="Times New Roman" w:hAnsi="Times New Roman"/>
          <w:color w:val="707171"/>
          <w:sz w:val="24"/>
          <w:szCs w:val="24"/>
        </w:rPr>
        <w:t>9</w:t>
      </w:r>
      <w:r w:rsidRPr="0033587C">
        <w:rPr>
          <w:rFonts w:ascii="Times New Roman" w:hAnsi="Times New Roman"/>
          <w:color w:val="707171"/>
          <w:sz w:val="24"/>
          <w:szCs w:val="24"/>
        </w:rPr>
        <w:t xml:space="preserve"> reposiciones para dicho fondo, con un monto ascendente a la suma de </w:t>
      </w:r>
      <w:r w:rsidRPr="00922CDF">
        <w:rPr>
          <w:rFonts w:ascii="Times New Roman" w:hAnsi="Times New Roman"/>
          <w:bCs/>
          <w:color w:val="707171"/>
          <w:sz w:val="24"/>
          <w:szCs w:val="24"/>
        </w:rPr>
        <w:t>RD$</w:t>
      </w:r>
      <w:r w:rsidR="001837B8" w:rsidRPr="00922CDF">
        <w:rPr>
          <w:rFonts w:ascii="Times New Roman" w:hAnsi="Times New Roman"/>
          <w:bCs/>
          <w:color w:val="707171"/>
          <w:sz w:val="24"/>
          <w:szCs w:val="24"/>
        </w:rPr>
        <w:t>553,677.95</w:t>
      </w:r>
      <w:r w:rsidRPr="0033587C">
        <w:rPr>
          <w:rFonts w:ascii="Times New Roman" w:eastAsia="Times New Roman" w:hAnsi="Times New Roman"/>
          <w:b/>
          <w:bCs/>
          <w:color w:val="707171"/>
          <w:lang w:eastAsia="es-DO"/>
        </w:rPr>
        <w:t xml:space="preserve"> </w:t>
      </w:r>
      <w:r w:rsidRPr="0033587C">
        <w:rPr>
          <w:rFonts w:ascii="Times New Roman" w:hAnsi="Times New Roman"/>
          <w:color w:val="707171"/>
          <w:sz w:val="24"/>
          <w:szCs w:val="24"/>
        </w:rPr>
        <w:t>(</w:t>
      </w:r>
      <w:r w:rsidR="001837B8">
        <w:rPr>
          <w:rFonts w:ascii="Times New Roman" w:hAnsi="Times New Roman"/>
          <w:color w:val="707171"/>
          <w:sz w:val="24"/>
          <w:szCs w:val="24"/>
        </w:rPr>
        <w:t>Quinientos cincuenta y tres mil seiscientos setenta y siete pesos con 95/100</w:t>
      </w:r>
      <w:r w:rsidRPr="0033587C">
        <w:rPr>
          <w:rFonts w:ascii="Times New Roman" w:hAnsi="Times New Roman"/>
          <w:color w:val="707171"/>
          <w:sz w:val="24"/>
          <w:szCs w:val="24"/>
        </w:rPr>
        <w:t>).</w:t>
      </w:r>
    </w:p>
    <w:p w14:paraId="7AB5897F" w14:textId="77777777" w:rsidR="004A249E" w:rsidRDefault="004A249E" w:rsidP="00B97D45">
      <w:pPr>
        <w:spacing w:line="360" w:lineRule="auto"/>
        <w:jc w:val="both"/>
        <w:rPr>
          <w:rFonts w:ascii="Times New Roman" w:hAnsi="Times New Roman"/>
          <w:color w:val="70717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5" w:themeFillTint="33"/>
        <w:tblLayout w:type="fixed"/>
        <w:tblCellMar>
          <w:left w:w="70" w:type="dxa"/>
          <w:right w:w="70" w:type="dxa"/>
        </w:tblCellMar>
        <w:tblLook w:val="04A0" w:firstRow="1" w:lastRow="0" w:firstColumn="1" w:lastColumn="0" w:noHBand="0" w:noVBand="1"/>
      </w:tblPr>
      <w:tblGrid>
        <w:gridCol w:w="1927"/>
        <w:gridCol w:w="2254"/>
        <w:gridCol w:w="3729"/>
      </w:tblGrid>
      <w:tr w:rsidR="00B97D45" w:rsidRPr="005F3637" w14:paraId="42144E45" w14:textId="77777777" w:rsidTr="001837B8">
        <w:trPr>
          <w:trHeight w:val="801"/>
        </w:trPr>
        <w:tc>
          <w:tcPr>
            <w:tcW w:w="5000" w:type="pct"/>
            <w:gridSpan w:val="3"/>
            <w:shd w:val="clear" w:color="auto" w:fill="002060"/>
            <w:noWrap/>
            <w:vAlign w:val="bottom"/>
            <w:hideMark/>
          </w:tcPr>
          <w:p w14:paraId="28C72DF3" w14:textId="7F97DB51" w:rsidR="00B97D45" w:rsidRPr="00766FF9" w:rsidRDefault="00B97D45" w:rsidP="006335F1">
            <w:pPr>
              <w:spacing w:after="0" w:line="240" w:lineRule="auto"/>
              <w:jc w:val="center"/>
              <w:rPr>
                <w:rFonts w:ascii="Times New Roman" w:eastAsia="Times New Roman" w:hAnsi="Times New Roman" w:cs="Times New Roman"/>
                <w:color w:val="FFFFFF" w:themeColor="background1"/>
                <w:sz w:val="24"/>
                <w:szCs w:val="24"/>
                <w:lang w:eastAsia="es-DO"/>
              </w:rPr>
            </w:pPr>
            <w:r w:rsidRPr="00766FF9">
              <w:rPr>
                <w:rFonts w:ascii="Times New Roman" w:eastAsia="Times New Roman" w:hAnsi="Times New Roman" w:cs="Times New Roman"/>
                <w:color w:val="FFFFFF" w:themeColor="background1"/>
                <w:sz w:val="24"/>
                <w:szCs w:val="24"/>
                <w:lang w:eastAsia="es-DO"/>
              </w:rPr>
              <w:br w:type="page"/>
              <w:t>D</w:t>
            </w:r>
            <w:r w:rsidR="001837B8" w:rsidRPr="00766FF9">
              <w:rPr>
                <w:rFonts w:ascii="Times New Roman" w:eastAsia="Times New Roman" w:hAnsi="Times New Roman" w:cs="Times New Roman"/>
                <w:color w:val="FFFFFF" w:themeColor="background1"/>
                <w:sz w:val="24"/>
                <w:szCs w:val="24"/>
                <w:lang w:eastAsia="es-DO"/>
              </w:rPr>
              <w:t>esglose de las reposiciones de caja chica</w:t>
            </w:r>
          </w:p>
          <w:p w14:paraId="7C3A9B2A" w14:textId="37AA6B38" w:rsidR="00B97D45" w:rsidRPr="00766FF9" w:rsidRDefault="00B97D45" w:rsidP="006335F1">
            <w:pPr>
              <w:spacing w:after="0" w:line="240" w:lineRule="auto"/>
              <w:jc w:val="center"/>
              <w:rPr>
                <w:rFonts w:ascii="Times New Roman" w:eastAsia="Times New Roman" w:hAnsi="Times New Roman" w:cs="Times New Roman"/>
                <w:color w:val="FFFFFF" w:themeColor="background1"/>
                <w:sz w:val="24"/>
                <w:szCs w:val="24"/>
                <w:lang w:eastAsia="es-DO"/>
              </w:rPr>
            </w:pPr>
            <w:r w:rsidRPr="00766FF9">
              <w:rPr>
                <w:rFonts w:ascii="Times New Roman" w:eastAsia="Times New Roman" w:hAnsi="Times New Roman" w:cs="Times New Roman"/>
                <w:color w:val="FFFFFF" w:themeColor="background1"/>
                <w:sz w:val="24"/>
                <w:szCs w:val="24"/>
                <w:lang w:eastAsia="es-DO"/>
              </w:rPr>
              <w:t xml:space="preserve"> </w:t>
            </w:r>
            <w:r w:rsidR="00766FF9">
              <w:rPr>
                <w:rFonts w:ascii="Times New Roman" w:eastAsia="Times New Roman" w:hAnsi="Times New Roman" w:cs="Times New Roman"/>
                <w:color w:val="FFFFFF" w:themeColor="background1"/>
                <w:sz w:val="24"/>
                <w:szCs w:val="24"/>
                <w:lang w:eastAsia="es-DO"/>
              </w:rPr>
              <w:t>Enero</w:t>
            </w:r>
            <w:r w:rsidRPr="00766FF9">
              <w:rPr>
                <w:rFonts w:ascii="Times New Roman" w:eastAsia="Times New Roman" w:hAnsi="Times New Roman" w:cs="Times New Roman"/>
                <w:color w:val="FFFFFF" w:themeColor="background1"/>
                <w:sz w:val="24"/>
                <w:szCs w:val="24"/>
                <w:lang w:eastAsia="es-DO"/>
              </w:rPr>
              <w:t xml:space="preserve"> </w:t>
            </w:r>
            <w:r w:rsidR="001837B8" w:rsidRPr="00766FF9">
              <w:rPr>
                <w:rFonts w:ascii="Times New Roman" w:eastAsia="Times New Roman" w:hAnsi="Times New Roman" w:cs="Times New Roman"/>
                <w:color w:val="FFFFFF" w:themeColor="background1"/>
                <w:sz w:val="24"/>
                <w:szCs w:val="24"/>
                <w:lang w:eastAsia="es-DO"/>
              </w:rPr>
              <w:t xml:space="preserve">a </w:t>
            </w:r>
            <w:r w:rsidR="00766FF9">
              <w:rPr>
                <w:rFonts w:ascii="Times New Roman" w:eastAsia="Times New Roman" w:hAnsi="Times New Roman" w:cs="Times New Roman"/>
                <w:color w:val="FFFFFF" w:themeColor="background1"/>
                <w:sz w:val="24"/>
                <w:szCs w:val="24"/>
                <w:lang w:eastAsia="es-DO"/>
              </w:rPr>
              <w:t>diciembre</w:t>
            </w:r>
            <w:r w:rsidR="001837B8" w:rsidRPr="00766FF9">
              <w:rPr>
                <w:rFonts w:ascii="Times New Roman" w:eastAsia="Times New Roman" w:hAnsi="Times New Roman" w:cs="Times New Roman"/>
                <w:color w:val="FFFFFF" w:themeColor="background1"/>
                <w:sz w:val="24"/>
                <w:szCs w:val="24"/>
                <w:lang w:eastAsia="es-DO"/>
              </w:rPr>
              <w:t xml:space="preserve"> </w:t>
            </w:r>
            <w:r w:rsidRPr="00766FF9">
              <w:rPr>
                <w:rFonts w:ascii="Times New Roman" w:eastAsia="Times New Roman" w:hAnsi="Times New Roman" w:cs="Times New Roman"/>
                <w:color w:val="FFFFFF" w:themeColor="background1"/>
                <w:sz w:val="24"/>
                <w:szCs w:val="24"/>
                <w:lang w:eastAsia="es-DO"/>
              </w:rPr>
              <w:t>2022.</w:t>
            </w:r>
          </w:p>
          <w:p w14:paraId="6F5F9CEE" w14:textId="77777777" w:rsidR="00B97D45" w:rsidRPr="00766FF9" w:rsidRDefault="00B97D45" w:rsidP="006335F1">
            <w:pPr>
              <w:spacing w:after="0" w:line="240" w:lineRule="auto"/>
              <w:rPr>
                <w:rFonts w:ascii="Times New Roman" w:eastAsia="Times New Roman" w:hAnsi="Times New Roman" w:cs="Times New Roman"/>
                <w:color w:val="FFFFFF" w:themeColor="background1"/>
                <w:sz w:val="24"/>
                <w:szCs w:val="24"/>
                <w:lang w:eastAsia="es-DO"/>
              </w:rPr>
            </w:pPr>
          </w:p>
        </w:tc>
      </w:tr>
      <w:tr w:rsidR="00B97D45" w:rsidRPr="005F3637" w14:paraId="78FB8C6F" w14:textId="77777777" w:rsidTr="00AE2EA6">
        <w:trPr>
          <w:trHeight w:val="390"/>
        </w:trPr>
        <w:tc>
          <w:tcPr>
            <w:tcW w:w="1218" w:type="pct"/>
            <w:shd w:val="clear" w:color="auto" w:fill="auto"/>
            <w:noWrap/>
            <w:vAlign w:val="center"/>
            <w:hideMark/>
          </w:tcPr>
          <w:p w14:paraId="200B97FE" w14:textId="472EBB05" w:rsidR="00B97D45" w:rsidRPr="005F3637" w:rsidRDefault="00B97D45" w:rsidP="006335F1">
            <w:pPr>
              <w:spacing w:after="0" w:line="240" w:lineRule="auto"/>
              <w:jc w:val="center"/>
              <w:rPr>
                <w:rFonts w:ascii="Times New Roman" w:eastAsia="Times New Roman" w:hAnsi="Times New Roman" w:cs="Times New Roman"/>
                <w:b/>
                <w:bCs/>
                <w:color w:val="707171"/>
                <w:sz w:val="24"/>
                <w:szCs w:val="24"/>
                <w:lang w:eastAsia="es-DO"/>
              </w:rPr>
            </w:pPr>
            <w:r w:rsidRPr="005F3637">
              <w:rPr>
                <w:rFonts w:ascii="Times New Roman" w:eastAsia="Times New Roman" w:hAnsi="Times New Roman" w:cs="Times New Roman"/>
                <w:b/>
                <w:bCs/>
                <w:color w:val="707171"/>
                <w:sz w:val="24"/>
                <w:szCs w:val="24"/>
                <w:lang w:eastAsia="es-DO"/>
              </w:rPr>
              <w:t>M</w:t>
            </w:r>
            <w:r w:rsidR="00922CDF">
              <w:rPr>
                <w:rFonts w:ascii="Times New Roman" w:eastAsia="Times New Roman" w:hAnsi="Times New Roman" w:cs="Times New Roman"/>
                <w:b/>
                <w:bCs/>
                <w:color w:val="707171"/>
                <w:sz w:val="24"/>
                <w:szCs w:val="24"/>
                <w:lang w:eastAsia="es-DO"/>
              </w:rPr>
              <w:t>es</w:t>
            </w:r>
          </w:p>
        </w:tc>
        <w:tc>
          <w:tcPr>
            <w:tcW w:w="1425" w:type="pct"/>
            <w:shd w:val="clear" w:color="auto" w:fill="auto"/>
            <w:noWrap/>
            <w:vAlign w:val="center"/>
            <w:hideMark/>
          </w:tcPr>
          <w:p w14:paraId="77D2A677" w14:textId="0DE940DE" w:rsidR="00B97D45" w:rsidRPr="005F3637" w:rsidRDefault="00B97D45" w:rsidP="006335F1">
            <w:pPr>
              <w:spacing w:after="0" w:line="240" w:lineRule="auto"/>
              <w:jc w:val="center"/>
              <w:rPr>
                <w:rFonts w:ascii="Times New Roman" w:eastAsia="Times New Roman" w:hAnsi="Times New Roman" w:cs="Times New Roman"/>
                <w:b/>
                <w:bCs/>
                <w:color w:val="707171"/>
                <w:sz w:val="24"/>
                <w:szCs w:val="24"/>
                <w:lang w:eastAsia="es-DO"/>
              </w:rPr>
            </w:pPr>
            <w:r w:rsidRPr="005F3637">
              <w:rPr>
                <w:rFonts w:ascii="Times New Roman" w:eastAsia="Times New Roman" w:hAnsi="Times New Roman" w:cs="Times New Roman"/>
                <w:b/>
                <w:bCs/>
                <w:color w:val="707171"/>
                <w:sz w:val="24"/>
                <w:szCs w:val="24"/>
                <w:lang w:eastAsia="es-DO"/>
              </w:rPr>
              <w:t xml:space="preserve">N.º </w:t>
            </w:r>
            <w:r w:rsidR="00922CDF">
              <w:rPr>
                <w:rFonts w:ascii="Times New Roman" w:eastAsia="Times New Roman" w:hAnsi="Times New Roman" w:cs="Times New Roman"/>
                <w:b/>
                <w:bCs/>
                <w:color w:val="707171"/>
                <w:sz w:val="24"/>
                <w:szCs w:val="24"/>
                <w:lang w:eastAsia="es-DO"/>
              </w:rPr>
              <w:t>de</w:t>
            </w:r>
            <w:r w:rsidRPr="005F3637">
              <w:rPr>
                <w:rFonts w:ascii="Times New Roman" w:eastAsia="Times New Roman" w:hAnsi="Times New Roman" w:cs="Times New Roman"/>
                <w:b/>
                <w:bCs/>
                <w:color w:val="707171"/>
                <w:sz w:val="24"/>
                <w:szCs w:val="24"/>
                <w:lang w:eastAsia="es-DO"/>
              </w:rPr>
              <w:t xml:space="preserve"> C</w:t>
            </w:r>
            <w:r w:rsidR="00922CDF">
              <w:rPr>
                <w:rFonts w:ascii="Times New Roman" w:eastAsia="Times New Roman" w:hAnsi="Times New Roman" w:cs="Times New Roman"/>
                <w:b/>
                <w:bCs/>
                <w:color w:val="707171"/>
                <w:sz w:val="24"/>
                <w:szCs w:val="24"/>
                <w:lang w:eastAsia="es-DO"/>
              </w:rPr>
              <w:t>omprobante</w:t>
            </w:r>
          </w:p>
        </w:tc>
        <w:tc>
          <w:tcPr>
            <w:tcW w:w="2357" w:type="pct"/>
            <w:shd w:val="clear" w:color="auto" w:fill="auto"/>
            <w:noWrap/>
            <w:vAlign w:val="center"/>
            <w:hideMark/>
          </w:tcPr>
          <w:p w14:paraId="67491019" w14:textId="064234CC" w:rsidR="00B97D45" w:rsidRPr="005F3637" w:rsidRDefault="00B97D45" w:rsidP="006335F1">
            <w:pPr>
              <w:spacing w:after="0" w:line="240" w:lineRule="auto"/>
              <w:jc w:val="center"/>
              <w:rPr>
                <w:rFonts w:ascii="Times New Roman" w:eastAsia="Times New Roman" w:hAnsi="Times New Roman" w:cs="Times New Roman"/>
                <w:b/>
                <w:bCs/>
                <w:color w:val="707171"/>
                <w:sz w:val="24"/>
                <w:szCs w:val="24"/>
                <w:lang w:eastAsia="es-DO"/>
              </w:rPr>
            </w:pPr>
            <w:r w:rsidRPr="005F3637">
              <w:rPr>
                <w:rFonts w:ascii="Times New Roman" w:eastAsia="Times New Roman" w:hAnsi="Times New Roman" w:cs="Times New Roman"/>
                <w:b/>
                <w:bCs/>
                <w:color w:val="707171"/>
                <w:sz w:val="24"/>
                <w:szCs w:val="24"/>
                <w:lang w:eastAsia="es-DO"/>
              </w:rPr>
              <w:t>M</w:t>
            </w:r>
            <w:r w:rsidR="00922CDF">
              <w:rPr>
                <w:rFonts w:ascii="Times New Roman" w:eastAsia="Times New Roman" w:hAnsi="Times New Roman" w:cs="Times New Roman"/>
                <w:b/>
                <w:bCs/>
                <w:color w:val="707171"/>
                <w:sz w:val="24"/>
                <w:szCs w:val="24"/>
                <w:lang w:eastAsia="es-DO"/>
              </w:rPr>
              <w:t>ontos</w:t>
            </w:r>
          </w:p>
        </w:tc>
      </w:tr>
      <w:tr w:rsidR="00B97D45" w:rsidRPr="005F3637" w14:paraId="43408B44" w14:textId="77777777" w:rsidTr="00AE2EA6">
        <w:trPr>
          <w:trHeight w:val="315"/>
        </w:trPr>
        <w:tc>
          <w:tcPr>
            <w:tcW w:w="1218" w:type="pct"/>
            <w:shd w:val="clear" w:color="auto" w:fill="auto"/>
            <w:noWrap/>
            <w:vAlign w:val="center"/>
            <w:hideMark/>
          </w:tcPr>
          <w:p w14:paraId="48E96025" w14:textId="6EF3035B" w:rsidR="00B97D45" w:rsidRPr="005F3637" w:rsidRDefault="00B97D45" w:rsidP="0085245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E</w:t>
            </w:r>
            <w:r w:rsidR="00922CDF">
              <w:rPr>
                <w:rFonts w:ascii="Times New Roman" w:eastAsia="Times New Roman" w:hAnsi="Times New Roman" w:cs="Times New Roman"/>
                <w:color w:val="808080" w:themeColor="background1" w:themeShade="80"/>
                <w:sz w:val="24"/>
                <w:szCs w:val="24"/>
                <w:lang w:eastAsia="es-DO"/>
              </w:rPr>
              <w:t>nero</w:t>
            </w:r>
          </w:p>
        </w:tc>
        <w:tc>
          <w:tcPr>
            <w:tcW w:w="1425" w:type="pct"/>
            <w:shd w:val="clear" w:color="auto" w:fill="auto"/>
            <w:noWrap/>
            <w:vAlign w:val="center"/>
            <w:hideMark/>
          </w:tcPr>
          <w:p w14:paraId="3C1A48CD" w14:textId="77777777" w:rsidR="00B97D45" w:rsidRPr="005F3637"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3123 al 3160</w:t>
            </w:r>
          </w:p>
        </w:tc>
        <w:tc>
          <w:tcPr>
            <w:tcW w:w="2357" w:type="pct"/>
            <w:shd w:val="clear" w:color="auto" w:fill="auto"/>
            <w:noWrap/>
            <w:vAlign w:val="center"/>
            <w:hideMark/>
          </w:tcPr>
          <w:p w14:paraId="5767C6C0" w14:textId="77777777" w:rsidR="00B97D45" w:rsidRPr="005F3637"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 xml:space="preserve">RD$63,892.45 </w:t>
            </w:r>
          </w:p>
        </w:tc>
      </w:tr>
      <w:tr w:rsidR="00B97D45" w:rsidRPr="005F3637" w14:paraId="59E59389" w14:textId="77777777" w:rsidTr="00AE2EA6">
        <w:trPr>
          <w:trHeight w:val="315"/>
        </w:trPr>
        <w:tc>
          <w:tcPr>
            <w:tcW w:w="1218" w:type="pct"/>
            <w:shd w:val="clear" w:color="auto" w:fill="auto"/>
            <w:noWrap/>
            <w:vAlign w:val="center"/>
            <w:hideMark/>
          </w:tcPr>
          <w:p w14:paraId="1E2B8F8A" w14:textId="19EC7847" w:rsidR="00B97D45" w:rsidRPr="005F3637" w:rsidRDefault="00B97D45" w:rsidP="0085245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F</w:t>
            </w:r>
            <w:r w:rsidR="00922CDF">
              <w:rPr>
                <w:rFonts w:ascii="Times New Roman" w:eastAsia="Times New Roman" w:hAnsi="Times New Roman" w:cs="Times New Roman"/>
                <w:color w:val="808080" w:themeColor="background1" w:themeShade="80"/>
                <w:sz w:val="24"/>
                <w:szCs w:val="24"/>
                <w:lang w:eastAsia="es-DO"/>
              </w:rPr>
              <w:t>ebrero</w:t>
            </w:r>
          </w:p>
        </w:tc>
        <w:tc>
          <w:tcPr>
            <w:tcW w:w="1425" w:type="pct"/>
            <w:shd w:val="clear" w:color="auto" w:fill="auto"/>
            <w:noWrap/>
            <w:vAlign w:val="center"/>
            <w:hideMark/>
          </w:tcPr>
          <w:p w14:paraId="082E60D3" w14:textId="77777777" w:rsidR="00B97D45" w:rsidRPr="005F3637"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2167al 2221</w:t>
            </w:r>
          </w:p>
        </w:tc>
        <w:tc>
          <w:tcPr>
            <w:tcW w:w="2357" w:type="pct"/>
            <w:shd w:val="clear" w:color="auto" w:fill="auto"/>
            <w:noWrap/>
            <w:vAlign w:val="center"/>
            <w:hideMark/>
          </w:tcPr>
          <w:p w14:paraId="76454143" w14:textId="77777777" w:rsidR="00B97D45" w:rsidRPr="005F3637"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 xml:space="preserve">RD$58,215.67 </w:t>
            </w:r>
          </w:p>
        </w:tc>
      </w:tr>
      <w:tr w:rsidR="00B97D45" w:rsidRPr="005F3637" w14:paraId="405A64A8" w14:textId="77777777" w:rsidTr="00AE2EA6">
        <w:trPr>
          <w:trHeight w:val="315"/>
        </w:trPr>
        <w:tc>
          <w:tcPr>
            <w:tcW w:w="1218" w:type="pct"/>
            <w:shd w:val="clear" w:color="auto" w:fill="auto"/>
            <w:noWrap/>
            <w:vAlign w:val="center"/>
            <w:hideMark/>
          </w:tcPr>
          <w:p w14:paraId="5759D3B2" w14:textId="1F48F6C4" w:rsidR="00B97D45" w:rsidRPr="005F3637" w:rsidRDefault="00B97D45" w:rsidP="0085245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F</w:t>
            </w:r>
            <w:r w:rsidR="00922CDF">
              <w:rPr>
                <w:rFonts w:ascii="Times New Roman" w:eastAsia="Times New Roman" w:hAnsi="Times New Roman" w:cs="Times New Roman"/>
                <w:color w:val="808080" w:themeColor="background1" w:themeShade="80"/>
                <w:sz w:val="24"/>
                <w:szCs w:val="24"/>
                <w:lang w:eastAsia="es-DO"/>
              </w:rPr>
              <w:t>ebrero</w:t>
            </w:r>
          </w:p>
        </w:tc>
        <w:tc>
          <w:tcPr>
            <w:tcW w:w="1425" w:type="pct"/>
            <w:shd w:val="clear" w:color="auto" w:fill="auto"/>
            <w:noWrap/>
            <w:vAlign w:val="center"/>
            <w:hideMark/>
          </w:tcPr>
          <w:p w14:paraId="2C1B4734" w14:textId="77777777" w:rsidR="00B97D45" w:rsidRPr="005F3637"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3210 al 3260</w:t>
            </w:r>
          </w:p>
        </w:tc>
        <w:tc>
          <w:tcPr>
            <w:tcW w:w="2357" w:type="pct"/>
            <w:shd w:val="clear" w:color="auto" w:fill="auto"/>
            <w:noWrap/>
            <w:vAlign w:val="center"/>
            <w:hideMark/>
          </w:tcPr>
          <w:p w14:paraId="2D87732E" w14:textId="77777777" w:rsidR="00B97D45" w:rsidRPr="005F3637"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RD$65,536.43</w:t>
            </w:r>
          </w:p>
        </w:tc>
      </w:tr>
      <w:tr w:rsidR="00B97D45" w:rsidRPr="005F3637" w14:paraId="6845BEE5" w14:textId="77777777" w:rsidTr="00AE2EA6">
        <w:trPr>
          <w:trHeight w:val="315"/>
        </w:trPr>
        <w:tc>
          <w:tcPr>
            <w:tcW w:w="1218" w:type="pct"/>
            <w:shd w:val="clear" w:color="auto" w:fill="auto"/>
            <w:noWrap/>
            <w:vAlign w:val="center"/>
          </w:tcPr>
          <w:p w14:paraId="66D45CAB" w14:textId="1A2EF657" w:rsidR="00B97D45" w:rsidRPr="005F3637" w:rsidRDefault="00B97D45" w:rsidP="0085245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M</w:t>
            </w:r>
            <w:r w:rsidR="00922CDF">
              <w:rPr>
                <w:rFonts w:ascii="Times New Roman" w:eastAsia="Times New Roman" w:hAnsi="Times New Roman" w:cs="Times New Roman"/>
                <w:color w:val="808080" w:themeColor="background1" w:themeShade="80"/>
                <w:sz w:val="24"/>
                <w:szCs w:val="24"/>
                <w:lang w:eastAsia="es-DO"/>
              </w:rPr>
              <w:t>arzo</w:t>
            </w:r>
          </w:p>
        </w:tc>
        <w:tc>
          <w:tcPr>
            <w:tcW w:w="1425" w:type="pct"/>
            <w:shd w:val="clear" w:color="auto" w:fill="auto"/>
            <w:noWrap/>
            <w:vAlign w:val="center"/>
          </w:tcPr>
          <w:p w14:paraId="7BF3EB94" w14:textId="77777777" w:rsidR="00B97D45" w:rsidRPr="005F3637"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3261 al 3313</w:t>
            </w:r>
          </w:p>
        </w:tc>
        <w:tc>
          <w:tcPr>
            <w:tcW w:w="2357" w:type="pct"/>
            <w:shd w:val="clear" w:color="auto" w:fill="auto"/>
            <w:noWrap/>
            <w:vAlign w:val="center"/>
          </w:tcPr>
          <w:p w14:paraId="57A17657" w14:textId="77777777" w:rsidR="00B97D45" w:rsidRPr="005F3637"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RD$65,320.55</w:t>
            </w:r>
          </w:p>
        </w:tc>
      </w:tr>
      <w:tr w:rsidR="00B97D45" w:rsidRPr="005F3637" w14:paraId="07FF803A" w14:textId="77777777" w:rsidTr="00AE2EA6">
        <w:trPr>
          <w:trHeight w:val="315"/>
        </w:trPr>
        <w:tc>
          <w:tcPr>
            <w:tcW w:w="1218" w:type="pct"/>
            <w:shd w:val="clear" w:color="auto" w:fill="auto"/>
            <w:noWrap/>
            <w:vAlign w:val="center"/>
            <w:hideMark/>
          </w:tcPr>
          <w:p w14:paraId="56B9487B" w14:textId="7C2E9885" w:rsidR="00B97D45" w:rsidRPr="005F3637" w:rsidRDefault="00B97D45" w:rsidP="0085245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M</w:t>
            </w:r>
            <w:r w:rsidR="00922CDF">
              <w:rPr>
                <w:rFonts w:ascii="Times New Roman" w:eastAsia="Times New Roman" w:hAnsi="Times New Roman" w:cs="Times New Roman"/>
                <w:color w:val="808080" w:themeColor="background1" w:themeShade="80"/>
                <w:sz w:val="24"/>
                <w:szCs w:val="24"/>
                <w:lang w:eastAsia="es-DO"/>
              </w:rPr>
              <w:t>arzo</w:t>
            </w:r>
          </w:p>
        </w:tc>
        <w:tc>
          <w:tcPr>
            <w:tcW w:w="1425" w:type="pct"/>
            <w:shd w:val="clear" w:color="auto" w:fill="auto"/>
            <w:noWrap/>
            <w:vAlign w:val="center"/>
            <w:hideMark/>
          </w:tcPr>
          <w:p w14:paraId="1D1E891A" w14:textId="77777777" w:rsidR="00B97D45" w:rsidRPr="005F3637"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3314 al 3366</w:t>
            </w:r>
          </w:p>
        </w:tc>
        <w:tc>
          <w:tcPr>
            <w:tcW w:w="2357" w:type="pct"/>
            <w:shd w:val="clear" w:color="auto" w:fill="auto"/>
            <w:noWrap/>
            <w:vAlign w:val="center"/>
            <w:hideMark/>
          </w:tcPr>
          <w:p w14:paraId="377E6BEF" w14:textId="77777777" w:rsidR="00B97D45" w:rsidRPr="005F3637"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RD$64,506.10</w:t>
            </w:r>
          </w:p>
        </w:tc>
      </w:tr>
      <w:tr w:rsidR="00B97D45" w:rsidRPr="005F3637" w14:paraId="2F6FF7DE" w14:textId="77777777" w:rsidTr="00AE2EA6">
        <w:trPr>
          <w:trHeight w:val="315"/>
        </w:trPr>
        <w:tc>
          <w:tcPr>
            <w:tcW w:w="1218" w:type="pct"/>
            <w:shd w:val="clear" w:color="auto" w:fill="auto"/>
            <w:noWrap/>
            <w:vAlign w:val="center"/>
            <w:hideMark/>
          </w:tcPr>
          <w:p w14:paraId="6FE6E0B9" w14:textId="12441B46" w:rsidR="00B97D45" w:rsidRPr="005F3637" w:rsidRDefault="00B97D45" w:rsidP="0085245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M</w:t>
            </w:r>
            <w:r w:rsidR="00922CDF">
              <w:rPr>
                <w:rFonts w:ascii="Times New Roman" w:eastAsia="Times New Roman" w:hAnsi="Times New Roman" w:cs="Times New Roman"/>
                <w:color w:val="808080" w:themeColor="background1" w:themeShade="80"/>
                <w:sz w:val="24"/>
                <w:szCs w:val="24"/>
                <w:lang w:eastAsia="es-DO"/>
              </w:rPr>
              <w:t>arzo</w:t>
            </w:r>
          </w:p>
        </w:tc>
        <w:tc>
          <w:tcPr>
            <w:tcW w:w="1425" w:type="pct"/>
            <w:shd w:val="clear" w:color="auto" w:fill="auto"/>
            <w:noWrap/>
            <w:vAlign w:val="center"/>
            <w:hideMark/>
          </w:tcPr>
          <w:p w14:paraId="07480721" w14:textId="77777777" w:rsidR="00B97D45" w:rsidRPr="005F3637"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3367 al 3404</w:t>
            </w:r>
          </w:p>
        </w:tc>
        <w:tc>
          <w:tcPr>
            <w:tcW w:w="2357" w:type="pct"/>
            <w:shd w:val="clear" w:color="auto" w:fill="auto"/>
            <w:noWrap/>
            <w:vAlign w:val="center"/>
            <w:hideMark/>
          </w:tcPr>
          <w:p w14:paraId="71464272" w14:textId="77777777" w:rsidR="00B97D45" w:rsidRPr="005F3637"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RD$63,950.23</w:t>
            </w:r>
          </w:p>
        </w:tc>
      </w:tr>
      <w:tr w:rsidR="00B97D45" w:rsidRPr="005F3637" w14:paraId="554D50DE" w14:textId="77777777" w:rsidTr="00AE2EA6">
        <w:trPr>
          <w:trHeight w:val="315"/>
        </w:trPr>
        <w:tc>
          <w:tcPr>
            <w:tcW w:w="1218" w:type="pct"/>
            <w:shd w:val="clear" w:color="auto" w:fill="auto"/>
            <w:noWrap/>
            <w:vAlign w:val="center"/>
            <w:hideMark/>
          </w:tcPr>
          <w:p w14:paraId="7584BB37" w14:textId="483E1372" w:rsidR="00B97D45" w:rsidRPr="005F3637" w:rsidRDefault="00B97D45" w:rsidP="0085245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A</w:t>
            </w:r>
            <w:r w:rsidR="00922CDF">
              <w:rPr>
                <w:rFonts w:ascii="Times New Roman" w:eastAsia="Times New Roman" w:hAnsi="Times New Roman" w:cs="Times New Roman"/>
                <w:color w:val="808080" w:themeColor="background1" w:themeShade="80"/>
                <w:sz w:val="24"/>
                <w:szCs w:val="24"/>
                <w:lang w:eastAsia="es-DO"/>
              </w:rPr>
              <w:t>bril</w:t>
            </w:r>
          </w:p>
        </w:tc>
        <w:tc>
          <w:tcPr>
            <w:tcW w:w="1425" w:type="pct"/>
            <w:shd w:val="clear" w:color="auto" w:fill="auto"/>
            <w:noWrap/>
            <w:vAlign w:val="center"/>
            <w:hideMark/>
          </w:tcPr>
          <w:p w14:paraId="000F1655" w14:textId="77777777" w:rsidR="00B97D45" w:rsidRPr="005F3637"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3405 al 3460</w:t>
            </w:r>
          </w:p>
        </w:tc>
        <w:tc>
          <w:tcPr>
            <w:tcW w:w="2357" w:type="pct"/>
            <w:shd w:val="clear" w:color="auto" w:fill="auto"/>
            <w:noWrap/>
            <w:vAlign w:val="center"/>
            <w:hideMark/>
          </w:tcPr>
          <w:p w14:paraId="5DD87D57" w14:textId="77777777" w:rsidR="00B97D45" w:rsidRPr="005F3637"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 xml:space="preserve">RD$68,768.10 </w:t>
            </w:r>
          </w:p>
        </w:tc>
      </w:tr>
      <w:tr w:rsidR="00B97D45" w:rsidRPr="005F3637" w14:paraId="34C43D72" w14:textId="77777777" w:rsidTr="00AE2EA6">
        <w:trPr>
          <w:trHeight w:val="315"/>
        </w:trPr>
        <w:tc>
          <w:tcPr>
            <w:tcW w:w="1218" w:type="pct"/>
            <w:shd w:val="clear" w:color="auto" w:fill="auto"/>
            <w:noWrap/>
            <w:vAlign w:val="center"/>
            <w:hideMark/>
          </w:tcPr>
          <w:p w14:paraId="12242919" w14:textId="74341693" w:rsidR="00B97D45" w:rsidRPr="005F3637" w:rsidRDefault="00B97D45" w:rsidP="0085245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M</w:t>
            </w:r>
            <w:r w:rsidR="00922CDF">
              <w:rPr>
                <w:rFonts w:ascii="Times New Roman" w:eastAsia="Times New Roman" w:hAnsi="Times New Roman" w:cs="Times New Roman"/>
                <w:color w:val="808080" w:themeColor="background1" w:themeShade="80"/>
                <w:sz w:val="24"/>
                <w:szCs w:val="24"/>
                <w:lang w:eastAsia="es-DO"/>
              </w:rPr>
              <w:t>ayo</w:t>
            </w:r>
          </w:p>
        </w:tc>
        <w:tc>
          <w:tcPr>
            <w:tcW w:w="1425" w:type="pct"/>
            <w:shd w:val="clear" w:color="auto" w:fill="auto"/>
            <w:noWrap/>
            <w:vAlign w:val="center"/>
            <w:hideMark/>
          </w:tcPr>
          <w:p w14:paraId="10494C66" w14:textId="77777777" w:rsidR="00B97D45" w:rsidRPr="005F3637"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3461 al 3506</w:t>
            </w:r>
          </w:p>
        </w:tc>
        <w:tc>
          <w:tcPr>
            <w:tcW w:w="2357" w:type="pct"/>
            <w:shd w:val="clear" w:color="auto" w:fill="auto"/>
            <w:noWrap/>
            <w:vAlign w:val="center"/>
            <w:hideMark/>
          </w:tcPr>
          <w:p w14:paraId="67048DE3" w14:textId="77777777" w:rsidR="00B97D45" w:rsidRPr="005F3637"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RD$67,252.49</w:t>
            </w:r>
          </w:p>
        </w:tc>
      </w:tr>
      <w:tr w:rsidR="00B97D45" w:rsidRPr="005F3637" w14:paraId="2857EE33" w14:textId="77777777" w:rsidTr="00AE2EA6">
        <w:trPr>
          <w:trHeight w:val="315"/>
        </w:trPr>
        <w:tc>
          <w:tcPr>
            <w:tcW w:w="1218" w:type="pct"/>
            <w:shd w:val="clear" w:color="auto" w:fill="auto"/>
            <w:noWrap/>
            <w:vAlign w:val="center"/>
          </w:tcPr>
          <w:p w14:paraId="6775FB2E" w14:textId="697FE314" w:rsidR="00B97D45" w:rsidRPr="005F3637" w:rsidDel="00B900C3" w:rsidRDefault="00B97D45" w:rsidP="0085245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M</w:t>
            </w:r>
            <w:r w:rsidR="00922CDF">
              <w:rPr>
                <w:rFonts w:ascii="Times New Roman" w:eastAsia="Times New Roman" w:hAnsi="Times New Roman" w:cs="Times New Roman"/>
                <w:color w:val="808080" w:themeColor="background1" w:themeShade="80"/>
                <w:sz w:val="24"/>
                <w:szCs w:val="24"/>
                <w:lang w:eastAsia="es-DO"/>
              </w:rPr>
              <w:t>ayo</w:t>
            </w:r>
          </w:p>
        </w:tc>
        <w:tc>
          <w:tcPr>
            <w:tcW w:w="1425" w:type="pct"/>
            <w:shd w:val="clear" w:color="auto" w:fill="auto"/>
            <w:noWrap/>
            <w:vAlign w:val="center"/>
          </w:tcPr>
          <w:p w14:paraId="3431F977" w14:textId="45B7A787" w:rsidR="00B97D45" w:rsidRPr="005F3637" w:rsidDel="00B900C3" w:rsidRDefault="00B97D45" w:rsidP="006335F1">
            <w:pPr>
              <w:spacing w:after="0" w:line="240" w:lineRule="auto"/>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 xml:space="preserve">       3507 al 3552</w:t>
            </w:r>
          </w:p>
        </w:tc>
        <w:tc>
          <w:tcPr>
            <w:tcW w:w="2357" w:type="pct"/>
            <w:shd w:val="clear" w:color="auto" w:fill="auto"/>
            <w:noWrap/>
            <w:vAlign w:val="center"/>
          </w:tcPr>
          <w:p w14:paraId="7C3C1754" w14:textId="6B0ADF15" w:rsidR="00B97D45" w:rsidRPr="005F3637" w:rsidRDefault="00B97D45" w:rsidP="006335F1">
            <w:pPr>
              <w:spacing w:after="0" w:line="240" w:lineRule="auto"/>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 xml:space="preserve">                  RD$67,06.72</w:t>
            </w:r>
          </w:p>
        </w:tc>
      </w:tr>
      <w:tr w:rsidR="00B97D45" w:rsidRPr="005F3637" w14:paraId="0DDA2394" w14:textId="77777777" w:rsidTr="00AE2EA6">
        <w:trPr>
          <w:trHeight w:val="315"/>
        </w:trPr>
        <w:tc>
          <w:tcPr>
            <w:tcW w:w="1218" w:type="pct"/>
            <w:shd w:val="clear" w:color="auto" w:fill="auto"/>
            <w:noWrap/>
            <w:vAlign w:val="center"/>
          </w:tcPr>
          <w:p w14:paraId="5059D798" w14:textId="4B762207" w:rsidR="00B97D45" w:rsidRPr="005F3637" w:rsidDel="00B900C3" w:rsidRDefault="00B97D45" w:rsidP="0085245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J</w:t>
            </w:r>
            <w:r w:rsidR="00922CDF">
              <w:rPr>
                <w:rFonts w:ascii="Times New Roman" w:eastAsia="Times New Roman" w:hAnsi="Times New Roman" w:cs="Times New Roman"/>
                <w:color w:val="808080" w:themeColor="background1" w:themeShade="80"/>
                <w:sz w:val="24"/>
                <w:szCs w:val="24"/>
                <w:lang w:eastAsia="es-DO"/>
              </w:rPr>
              <w:t>unio</w:t>
            </w:r>
          </w:p>
        </w:tc>
        <w:tc>
          <w:tcPr>
            <w:tcW w:w="1425" w:type="pct"/>
            <w:shd w:val="clear" w:color="auto" w:fill="auto"/>
            <w:noWrap/>
            <w:vAlign w:val="center"/>
          </w:tcPr>
          <w:p w14:paraId="21B0BD7C" w14:textId="77777777" w:rsidR="00B97D45" w:rsidRPr="005F3637" w:rsidDel="00B900C3"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3553 al 3617</w:t>
            </w:r>
          </w:p>
        </w:tc>
        <w:tc>
          <w:tcPr>
            <w:tcW w:w="2357" w:type="pct"/>
            <w:shd w:val="clear" w:color="auto" w:fill="auto"/>
            <w:noWrap/>
            <w:vAlign w:val="center"/>
          </w:tcPr>
          <w:p w14:paraId="1461FAAB" w14:textId="77777777" w:rsidR="00B97D45" w:rsidRPr="005F3637"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RD$68,140.78</w:t>
            </w:r>
          </w:p>
        </w:tc>
      </w:tr>
      <w:tr w:rsidR="00922CDF" w:rsidRPr="005F3637" w14:paraId="067266D5" w14:textId="77777777" w:rsidTr="00AE2EA6">
        <w:trPr>
          <w:trHeight w:val="315"/>
        </w:trPr>
        <w:tc>
          <w:tcPr>
            <w:tcW w:w="1218" w:type="pct"/>
            <w:shd w:val="clear" w:color="auto" w:fill="auto"/>
            <w:noWrap/>
            <w:vAlign w:val="center"/>
          </w:tcPr>
          <w:p w14:paraId="10BDC413" w14:textId="53E7841E" w:rsidR="00922CDF" w:rsidRPr="005F3637" w:rsidRDefault="00922CDF" w:rsidP="0085245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Julio</w:t>
            </w:r>
          </w:p>
        </w:tc>
        <w:tc>
          <w:tcPr>
            <w:tcW w:w="1425" w:type="pct"/>
            <w:shd w:val="clear" w:color="auto" w:fill="auto"/>
            <w:noWrap/>
            <w:vAlign w:val="center"/>
          </w:tcPr>
          <w:p w14:paraId="5B17D881" w14:textId="2D1BB849" w:rsidR="00922CDF" w:rsidRPr="005F3637" w:rsidRDefault="00922CDF"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3618 al 3673</w:t>
            </w:r>
          </w:p>
        </w:tc>
        <w:tc>
          <w:tcPr>
            <w:tcW w:w="2357" w:type="pct"/>
            <w:shd w:val="clear" w:color="auto" w:fill="auto"/>
            <w:noWrap/>
            <w:vAlign w:val="center"/>
          </w:tcPr>
          <w:p w14:paraId="3CD9B145" w14:textId="18DC65DE" w:rsidR="00922CDF" w:rsidRPr="005F3637" w:rsidRDefault="00922CDF"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RD$58,548.08</w:t>
            </w:r>
          </w:p>
        </w:tc>
      </w:tr>
      <w:tr w:rsidR="00922CDF" w:rsidRPr="005F3637" w14:paraId="28161346" w14:textId="77777777" w:rsidTr="00AE2EA6">
        <w:trPr>
          <w:trHeight w:val="315"/>
        </w:trPr>
        <w:tc>
          <w:tcPr>
            <w:tcW w:w="1218" w:type="pct"/>
            <w:shd w:val="clear" w:color="auto" w:fill="auto"/>
            <w:noWrap/>
            <w:vAlign w:val="center"/>
          </w:tcPr>
          <w:p w14:paraId="233CEC24" w14:textId="11DD4A04" w:rsidR="00922CDF" w:rsidRDefault="00922CDF" w:rsidP="0085245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Julio</w:t>
            </w:r>
          </w:p>
        </w:tc>
        <w:tc>
          <w:tcPr>
            <w:tcW w:w="1425" w:type="pct"/>
            <w:shd w:val="clear" w:color="auto" w:fill="auto"/>
            <w:noWrap/>
            <w:vAlign w:val="center"/>
          </w:tcPr>
          <w:p w14:paraId="733BE1BD" w14:textId="1E586B0A" w:rsidR="00922CDF" w:rsidRDefault="00922CDF"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3674 al 3710</w:t>
            </w:r>
          </w:p>
        </w:tc>
        <w:tc>
          <w:tcPr>
            <w:tcW w:w="2357" w:type="pct"/>
            <w:shd w:val="clear" w:color="auto" w:fill="auto"/>
            <w:noWrap/>
            <w:vAlign w:val="center"/>
          </w:tcPr>
          <w:p w14:paraId="5B50067F" w14:textId="4830B9A3" w:rsidR="00922CDF" w:rsidRDefault="00922CDF"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RD$67,883.21</w:t>
            </w:r>
          </w:p>
        </w:tc>
      </w:tr>
      <w:tr w:rsidR="00922CDF" w:rsidRPr="005F3637" w14:paraId="0A046210" w14:textId="77777777" w:rsidTr="00AE2EA6">
        <w:trPr>
          <w:trHeight w:val="315"/>
        </w:trPr>
        <w:tc>
          <w:tcPr>
            <w:tcW w:w="1218" w:type="pct"/>
            <w:shd w:val="clear" w:color="auto" w:fill="auto"/>
            <w:noWrap/>
            <w:vAlign w:val="center"/>
          </w:tcPr>
          <w:p w14:paraId="6CE6D970" w14:textId="5A0BF7DF" w:rsidR="00922CDF" w:rsidRDefault="00922CDF" w:rsidP="0085245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Agosto</w:t>
            </w:r>
          </w:p>
        </w:tc>
        <w:tc>
          <w:tcPr>
            <w:tcW w:w="1425" w:type="pct"/>
            <w:shd w:val="clear" w:color="auto" w:fill="auto"/>
            <w:noWrap/>
            <w:vAlign w:val="center"/>
          </w:tcPr>
          <w:p w14:paraId="6F3090A0" w14:textId="6087FC4D" w:rsidR="00922CDF" w:rsidRDefault="00922CDF"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3711 al 3760</w:t>
            </w:r>
          </w:p>
        </w:tc>
        <w:tc>
          <w:tcPr>
            <w:tcW w:w="2357" w:type="pct"/>
            <w:shd w:val="clear" w:color="auto" w:fill="auto"/>
            <w:noWrap/>
            <w:vAlign w:val="center"/>
          </w:tcPr>
          <w:p w14:paraId="35293C8B" w14:textId="5B4CDC41" w:rsidR="00922CDF" w:rsidRDefault="00922CDF"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RD$73,5</w:t>
            </w:r>
            <w:r w:rsidR="008E265C">
              <w:rPr>
                <w:rFonts w:ascii="Times New Roman" w:eastAsia="Times New Roman" w:hAnsi="Times New Roman" w:cs="Times New Roman"/>
                <w:color w:val="808080" w:themeColor="background1" w:themeShade="80"/>
                <w:sz w:val="24"/>
                <w:szCs w:val="24"/>
                <w:lang w:eastAsia="es-DO"/>
              </w:rPr>
              <w:t>32.01</w:t>
            </w:r>
          </w:p>
        </w:tc>
      </w:tr>
      <w:tr w:rsidR="008E265C" w:rsidRPr="005F3637" w14:paraId="0F325A19" w14:textId="77777777" w:rsidTr="00AE2EA6">
        <w:trPr>
          <w:trHeight w:val="315"/>
        </w:trPr>
        <w:tc>
          <w:tcPr>
            <w:tcW w:w="1218" w:type="pct"/>
            <w:shd w:val="clear" w:color="auto" w:fill="auto"/>
            <w:noWrap/>
            <w:vAlign w:val="center"/>
          </w:tcPr>
          <w:p w14:paraId="5F2B56FC" w14:textId="7621BF5E" w:rsidR="008E265C" w:rsidRDefault="008E265C" w:rsidP="0085245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Agosto</w:t>
            </w:r>
          </w:p>
        </w:tc>
        <w:tc>
          <w:tcPr>
            <w:tcW w:w="1425" w:type="pct"/>
            <w:shd w:val="clear" w:color="auto" w:fill="auto"/>
            <w:noWrap/>
            <w:vAlign w:val="center"/>
          </w:tcPr>
          <w:p w14:paraId="1CB4E6B4" w14:textId="65539D4B" w:rsidR="008E265C" w:rsidRDefault="008E265C"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3761 al 3825</w:t>
            </w:r>
          </w:p>
        </w:tc>
        <w:tc>
          <w:tcPr>
            <w:tcW w:w="2357" w:type="pct"/>
            <w:shd w:val="clear" w:color="auto" w:fill="auto"/>
            <w:noWrap/>
            <w:vAlign w:val="center"/>
          </w:tcPr>
          <w:p w14:paraId="6303431B" w14:textId="5FFB5886" w:rsidR="008E265C" w:rsidRDefault="008E265C"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RD$73,505.08</w:t>
            </w:r>
          </w:p>
        </w:tc>
      </w:tr>
      <w:tr w:rsidR="008E265C" w:rsidRPr="005F3637" w14:paraId="3E6E2938" w14:textId="77777777" w:rsidTr="00AE2EA6">
        <w:trPr>
          <w:trHeight w:val="315"/>
        </w:trPr>
        <w:tc>
          <w:tcPr>
            <w:tcW w:w="1218" w:type="pct"/>
            <w:shd w:val="clear" w:color="auto" w:fill="auto"/>
            <w:noWrap/>
            <w:vAlign w:val="center"/>
          </w:tcPr>
          <w:p w14:paraId="0FA0F562" w14:textId="1831027A" w:rsidR="008E265C" w:rsidRDefault="008E265C" w:rsidP="0085245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Septiembre</w:t>
            </w:r>
          </w:p>
        </w:tc>
        <w:tc>
          <w:tcPr>
            <w:tcW w:w="1425" w:type="pct"/>
            <w:shd w:val="clear" w:color="auto" w:fill="auto"/>
            <w:noWrap/>
            <w:vAlign w:val="center"/>
          </w:tcPr>
          <w:p w14:paraId="2CF267C0" w14:textId="538122D5" w:rsidR="008E265C" w:rsidRDefault="008E265C"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3865 al 3904</w:t>
            </w:r>
          </w:p>
        </w:tc>
        <w:tc>
          <w:tcPr>
            <w:tcW w:w="2357" w:type="pct"/>
            <w:shd w:val="clear" w:color="auto" w:fill="auto"/>
            <w:noWrap/>
            <w:vAlign w:val="center"/>
          </w:tcPr>
          <w:p w14:paraId="6A82FE99" w14:textId="463501AC" w:rsidR="008E265C" w:rsidRDefault="008E265C"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RD$66,460.</w:t>
            </w:r>
            <w:r w:rsidR="0042668E">
              <w:rPr>
                <w:rFonts w:ascii="Times New Roman" w:eastAsia="Times New Roman" w:hAnsi="Times New Roman" w:cs="Times New Roman"/>
                <w:color w:val="808080" w:themeColor="background1" w:themeShade="80"/>
                <w:sz w:val="24"/>
                <w:szCs w:val="24"/>
                <w:lang w:eastAsia="es-DO"/>
              </w:rPr>
              <w:t>42</w:t>
            </w:r>
          </w:p>
        </w:tc>
      </w:tr>
      <w:tr w:rsidR="008E265C" w:rsidRPr="005F3637" w14:paraId="34C04BAA" w14:textId="77777777" w:rsidTr="00AE2EA6">
        <w:trPr>
          <w:trHeight w:val="315"/>
        </w:trPr>
        <w:tc>
          <w:tcPr>
            <w:tcW w:w="1218" w:type="pct"/>
            <w:shd w:val="clear" w:color="auto" w:fill="auto"/>
            <w:noWrap/>
            <w:vAlign w:val="center"/>
          </w:tcPr>
          <w:p w14:paraId="451A506E" w14:textId="2B38BB58" w:rsidR="008E265C" w:rsidRDefault="008E265C" w:rsidP="0085245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Octubre</w:t>
            </w:r>
          </w:p>
        </w:tc>
        <w:tc>
          <w:tcPr>
            <w:tcW w:w="1425" w:type="pct"/>
            <w:shd w:val="clear" w:color="auto" w:fill="auto"/>
            <w:noWrap/>
            <w:vAlign w:val="center"/>
          </w:tcPr>
          <w:p w14:paraId="1D8C6CC5" w14:textId="2CED5922" w:rsidR="008E265C" w:rsidRDefault="008E265C"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3905 al 3952</w:t>
            </w:r>
          </w:p>
        </w:tc>
        <w:tc>
          <w:tcPr>
            <w:tcW w:w="2357" w:type="pct"/>
            <w:shd w:val="clear" w:color="auto" w:fill="auto"/>
            <w:noWrap/>
            <w:vAlign w:val="center"/>
          </w:tcPr>
          <w:p w14:paraId="2F358F1E" w14:textId="12D831F4" w:rsidR="008E265C" w:rsidRDefault="0042668E"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RD$68,660.61.</w:t>
            </w:r>
          </w:p>
        </w:tc>
      </w:tr>
      <w:tr w:rsidR="0042668E" w:rsidRPr="005F3637" w14:paraId="019C0316" w14:textId="77777777" w:rsidTr="00AE2EA6">
        <w:trPr>
          <w:trHeight w:val="315"/>
        </w:trPr>
        <w:tc>
          <w:tcPr>
            <w:tcW w:w="1218" w:type="pct"/>
            <w:shd w:val="clear" w:color="auto" w:fill="auto"/>
            <w:noWrap/>
            <w:vAlign w:val="center"/>
          </w:tcPr>
          <w:p w14:paraId="7ECDDB15" w14:textId="17655D92" w:rsidR="0042668E" w:rsidRDefault="0042668E" w:rsidP="0085245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Octubre</w:t>
            </w:r>
          </w:p>
        </w:tc>
        <w:tc>
          <w:tcPr>
            <w:tcW w:w="1425" w:type="pct"/>
            <w:shd w:val="clear" w:color="auto" w:fill="auto"/>
            <w:noWrap/>
            <w:vAlign w:val="center"/>
          </w:tcPr>
          <w:p w14:paraId="3A5AA6F8" w14:textId="638EEAF2" w:rsidR="0042668E" w:rsidRDefault="0042668E"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3999 al 4043</w:t>
            </w:r>
          </w:p>
        </w:tc>
        <w:tc>
          <w:tcPr>
            <w:tcW w:w="2357" w:type="pct"/>
            <w:shd w:val="clear" w:color="auto" w:fill="auto"/>
            <w:noWrap/>
            <w:vAlign w:val="center"/>
          </w:tcPr>
          <w:p w14:paraId="42C45920" w14:textId="4F34F76F" w:rsidR="0042668E" w:rsidRDefault="0042668E"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RD$77,418.33</w:t>
            </w:r>
          </w:p>
        </w:tc>
      </w:tr>
      <w:tr w:rsidR="0042668E" w:rsidRPr="005F3637" w14:paraId="61C24907" w14:textId="77777777" w:rsidTr="00AE2EA6">
        <w:trPr>
          <w:trHeight w:val="315"/>
        </w:trPr>
        <w:tc>
          <w:tcPr>
            <w:tcW w:w="1218" w:type="pct"/>
            <w:shd w:val="clear" w:color="auto" w:fill="auto"/>
            <w:noWrap/>
            <w:vAlign w:val="center"/>
          </w:tcPr>
          <w:p w14:paraId="5D856C61" w14:textId="3A77DB36" w:rsidR="0042668E" w:rsidRDefault="0042668E" w:rsidP="0085245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Noviembre</w:t>
            </w:r>
          </w:p>
        </w:tc>
        <w:tc>
          <w:tcPr>
            <w:tcW w:w="1425" w:type="pct"/>
            <w:shd w:val="clear" w:color="auto" w:fill="auto"/>
            <w:noWrap/>
            <w:vAlign w:val="center"/>
          </w:tcPr>
          <w:p w14:paraId="629B9F73" w14:textId="6438FE92" w:rsidR="0042668E" w:rsidRDefault="0042668E"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4044 al 4086</w:t>
            </w:r>
          </w:p>
        </w:tc>
        <w:tc>
          <w:tcPr>
            <w:tcW w:w="2357" w:type="pct"/>
            <w:shd w:val="clear" w:color="auto" w:fill="auto"/>
            <w:noWrap/>
            <w:vAlign w:val="center"/>
          </w:tcPr>
          <w:p w14:paraId="0740F34B" w14:textId="62875931" w:rsidR="0042668E" w:rsidRDefault="0042668E"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RD$67,669.95</w:t>
            </w:r>
          </w:p>
        </w:tc>
      </w:tr>
      <w:tr w:rsidR="00310081" w:rsidRPr="005F3637" w14:paraId="08B01E7D" w14:textId="77777777" w:rsidTr="00AE2EA6">
        <w:trPr>
          <w:trHeight w:val="315"/>
        </w:trPr>
        <w:tc>
          <w:tcPr>
            <w:tcW w:w="1218" w:type="pct"/>
            <w:shd w:val="clear" w:color="auto" w:fill="auto"/>
            <w:noWrap/>
            <w:vAlign w:val="center"/>
          </w:tcPr>
          <w:p w14:paraId="7986AEB8" w14:textId="0E654F97" w:rsidR="00310081" w:rsidRDefault="00310081" w:rsidP="0031008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D</w:t>
            </w:r>
            <w:r>
              <w:rPr>
                <w:rFonts w:ascii="Times New Roman" w:eastAsia="Times New Roman" w:hAnsi="Times New Roman" w:cs="Times New Roman"/>
                <w:color w:val="808080" w:themeColor="background1" w:themeShade="80"/>
                <w:sz w:val="24"/>
                <w:szCs w:val="24"/>
                <w:lang w:eastAsia="es-DO"/>
              </w:rPr>
              <w:t>iciembre</w:t>
            </w:r>
            <w:r w:rsidR="00766FF9">
              <w:rPr>
                <w:rFonts w:ascii="Times New Roman" w:eastAsia="Times New Roman" w:hAnsi="Times New Roman" w:cs="Times New Roman"/>
                <w:color w:val="808080" w:themeColor="background1" w:themeShade="80"/>
                <w:sz w:val="24"/>
                <w:szCs w:val="24"/>
                <w:lang w:eastAsia="es-DO"/>
              </w:rPr>
              <w:t xml:space="preserve"> Proyectado</w:t>
            </w:r>
          </w:p>
        </w:tc>
        <w:tc>
          <w:tcPr>
            <w:tcW w:w="1425" w:type="pct"/>
            <w:shd w:val="clear" w:color="auto" w:fill="auto"/>
            <w:noWrap/>
            <w:vAlign w:val="center"/>
          </w:tcPr>
          <w:p w14:paraId="3EE9D1BD" w14:textId="1AC560F7" w:rsidR="00310081" w:rsidRDefault="00310081" w:rsidP="0031008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3090 al 3122</w:t>
            </w:r>
          </w:p>
        </w:tc>
        <w:tc>
          <w:tcPr>
            <w:tcW w:w="2357" w:type="pct"/>
            <w:shd w:val="clear" w:color="auto" w:fill="auto"/>
            <w:noWrap/>
            <w:vAlign w:val="center"/>
          </w:tcPr>
          <w:p w14:paraId="2B20141B" w14:textId="2125AD76" w:rsidR="00310081" w:rsidRDefault="00310081" w:rsidP="0031008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5F3637">
              <w:rPr>
                <w:rFonts w:ascii="Times New Roman" w:eastAsia="Times New Roman" w:hAnsi="Times New Roman" w:cs="Times New Roman"/>
                <w:color w:val="808080" w:themeColor="background1" w:themeShade="80"/>
                <w:sz w:val="24"/>
                <w:szCs w:val="24"/>
                <w:lang w:eastAsia="es-DO"/>
              </w:rPr>
              <w:t>RD$63,909.03</w:t>
            </w:r>
          </w:p>
        </w:tc>
      </w:tr>
      <w:tr w:rsidR="00310081" w:rsidRPr="005F3637" w14:paraId="5936D8A5" w14:textId="77777777" w:rsidTr="00AE2EA6">
        <w:trPr>
          <w:trHeight w:val="315"/>
        </w:trPr>
        <w:tc>
          <w:tcPr>
            <w:tcW w:w="1218" w:type="pct"/>
            <w:shd w:val="clear" w:color="auto" w:fill="auto"/>
            <w:noWrap/>
            <w:vAlign w:val="center"/>
            <w:hideMark/>
          </w:tcPr>
          <w:p w14:paraId="049393C0" w14:textId="77777777" w:rsidR="00310081" w:rsidRPr="0042668E" w:rsidRDefault="00310081" w:rsidP="00310081">
            <w:pPr>
              <w:spacing w:after="0" w:line="240" w:lineRule="auto"/>
              <w:jc w:val="center"/>
              <w:rPr>
                <w:rFonts w:ascii="Times New Roman" w:eastAsia="Times New Roman" w:hAnsi="Times New Roman" w:cs="Times New Roman"/>
                <w:color w:val="707171"/>
                <w:sz w:val="24"/>
                <w:szCs w:val="24"/>
                <w:lang w:eastAsia="es-DO"/>
              </w:rPr>
            </w:pPr>
            <w:r w:rsidRPr="0042668E">
              <w:rPr>
                <w:rFonts w:ascii="Times New Roman" w:eastAsia="Times New Roman" w:hAnsi="Times New Roman" w:cs="Times New Roman"/>
                <w:color w:val="707171"/>
                <w:sz w:val="24"/>
                <w:szCs w:val="24"/>
                <w:lang w:eastAsia="es-DO"/>
              </w:rPr>
              <w:t>TOTAL</w:t>
            </w:r>
          </w:p>
        </w:tc>
        <w:tc>
          <w:tcPr>
            <w:tcW w:w="1425" w:type="pct"/>
            <w:shd w:val="clear" w:color="auto" w:fill="auto"/>
            <w:noWrap/>
            <w:vAlign w:val="bottom"/>
            <w:hideMark/>
          </w:tcPr>
          <w:p w14:paraId="2C97DBF5" w14:textId="77777777" w:rsidR="00310081" w:rsidRPr="0042668E" w:rsidRDefault="00310081" w:rsidP="00310081">
            <w:pPr>
              <w:spacing w:after="0" w:line="240" w:lineRule="auto"/>
              <w:rPr>
                <w:rFonts w:ascii="Times New Roman" w:eastAsia="Times New Roman" w:hAnsi="Times New Roman" w:cs="Times New Roman"/>
                <w:color w:val="707171"/>
                <w:sz w:val="24"/>
                <w:szCs w:val="24"/>
                <w:lang w:eastAsia="es-DO"/>
              </w:rPr>
            </w:pPr>
            <w:r w:rsidRPr="0042668E">
              <w:rPr>
                <w:rFonts w:ascii="Times New Roman" w:eastAsia="Times New Roman" w:hAnsi="Times New Roman" w:cs="Times New Roman"/>
                <w:color w:val="707171"/>
                <w:sz w:val="24"/>
                <w:szCs w:val="24"/>
                <w:lang w:eastAsia="es-DO"/>
              </w:rPr>
              <w:t> </w:t>
            </w:r>
          </w:p>
        </w:tc>
        <w:tc>
          <w:tcPr>
            <w:tcW w:w="2357" w:type="pct"/>
            <w:shd w:val="clear" w:color="auto" w:fill="auto"/>
            <w:noWrap/>
            <w:vAlign w:val="center"/>
            <w:hideMark/>
          </w:tcPr>
          <w:p w14:paraId="58DE0A1D" w14:textId="31503C1D" w:rsidR="00310081" w:rsidRPr="0042668E" w:rsidRDefault="00310081" w:rsidP="00310081">
            <w:pPr>
              <w:spacing w:after="0" w:line="240" w:lineRule="auto"/>
              <w:jc w:val="center"/>
              <w:rPr>
                <w:rFonts w:ascii="Times New Roman" w:eastAsia="Times New Roman" w:hAnsi="Times New Roman" w:cs="Times New Roman"/>
                <w:color w:val="707171"/>
                <w:sz w:val="24"/>
                <w:szCs w:val="24"/>
                <w:lang w:eastAsia="es-DO"/>
              </w:rPr>
            </w:pPr>
            <w:r w:rsidRPr="0042668E">
              <w:rPr>
                <w:rFonts w:ascii="Times New Roman" w:eastAsia="Times New Roman" w:hAnsi="Times New Roman" w:cs="Times New Roman"/>
                <w:color w:val="707171"/>
                <w:sz w:val="24"/>
                <w:szCs w:val="24"/>
                <w:lang w:eastAsia="es-DO"/>
              </w:rPr>
              <w:t>1,203,169.78</w:t>
            </w:r>
          </w:p>
        </w:tc>
      </w:tr>
    </w:tbl>
    <w:p w14:paraId="2822112D" w14:textId="77777777" w:rsidR="00B97D45" w:rsidRDefault="00B97D45" w:rsidP="00B97D45">
      <w:pPr>
        <w:spacing w:line="360" w:lineRule="auto"/>
        <w:jc w:val="both"/>
        <w:rPr>
          <w:rFonts w:ascii="Times New Roman" w:hAnsi="Times New Roman"/>
          <w:sz w:val="24"/>
          <w:szCs w:val="24"/>
        </w:rPr>
      </w:pPr>
    </w:p>
    <w:p w14:paraId="2B330CCC" w14:textId="77777777" w:rsidR="003022C3" w:rsidRDefault="003022C3" w:rsidP="00B97D45">
      <w:pPr>
        <w:spacing w:line="360" w:lineRule="auto"/>
        <w:jc w:val="both"/>
        <w:rPr>
          <w:rFonts w:ascii="Times New Roman" w:hAnsi="Times New Roman"/>
          <w:color w:val="707171"/>
          <w:sz w:val="24"/>
          <w:szCs w:val="24"/>
        </w:rPr>
      </w:pPr>
    </w:p>
    <w:p w14:paraId="75CD405E" w14:textId="77777777" w:rsidR="003022C3" w:rsidRDefault="003022C3" w:rsidP="00B97D45">
      <w:pPr>
        <w:spacing w:line="360" w:lineRule="auto"/>
        <w:jc w:val="both"/>
        <w:rPr>
          <w:rFonts w:ascii="Times New Roman" w:hAnsi="Times New Roman"/>
          <w:color w:val="707171"/>
          <w:sz w:val="24"/>
          <w:szCs w:val="24"/>
        </w:rPr>
      </w:pPr>
    </w:p>
    <w:p w14:paraId="3DF9C004" w14:textId="5E2B4A36" w:rsidR="00B97D45" w:rsidRDefault="00B97D45" w:rsidP="00B97D45">
      <w:pPr>
        <w:spacing w:line="360" w:lineRule="auto"/>
        <w:jc w:val="both"/>
        <w:rPr>
          <w:rFonts w:ascii="Times New Roman" w:hAnsi="Times New Roman"/>
          <w:color w:val="707171"/>
          <w:sz w:val="24"/>
          <w:szCs w:val="24"/>
        </w:rPr>
      </w:pPr>
      <w:r w:rsidRPr="0033587C">
        <w:rPr>
          <w:rFonts w:ascii="Times New Roman" w:hAnsi="Times New Roman"/>
          <w:color w:val="707171"/>
          <w:sz w:val="24"/>
          <w:szCs w:val="24"/>
        </w:rPr>
        <w:lastRenderedPageBreak/>
        <w:t>En la Junta de Aviación Civil, tenemos implementado un formulario, mediante el</w:t>
      </w:r>
      <w:r w:rsidR="00684B6E">
        <w:rPr>
          <w:rFonts w:ascii="Times New Roman" w:hAnsi="Times New Roman"/>
          <w:color w:val="707171"/>
          <w:sz w:val="24"/>
          <w:szCs w:val="24"/>
        </w:rPr>
        <w:t xml:space="preserve"> </w:t>
      </w:r>
      <w:r w:rsidRPr="0033587C">
        <w:rPr>
          <w:rFonts w:ascii="Times New Roman" w:hAnsi="Times New Roman"/>
          <w:color w:val="707171"/>
          <w:sz w:val="24"/>
          <w:szCs w:val="24"/>
        </w:rPr>
        <w:t>cual, se realizan las solicitudes de compras de bienes o servicios requeridas por las diferentes áreas de la institución, este formulario, a su vez, lo firma cada encargado de área como responsable de realizar dicha solicitud, y se tramita a este Departamento Administrativo.</w:t>
      </w:r>
    </w:p>
    <w:p w14:paraId="4F0CFB06" w14:textId="77777777" w:rsidR="0043380D" w:rsidRPr="0043380D" w:rsidRDefault="0043380D" w:rsidP="0043380D">
      <w:pPr>
        <w:spacing w:line="360" w:lineRule="auto"/>
        <w:jc w:val="both"/>
        <w:rPr>
          <w:rFonts w:ascii="Times New Roman" w:eastAsia="Calibri" w:hAnsi="Times New Roman" w:cs="Times New Roman"/>
          <w:color w:val="707171"/>
          <w:sz w:val="24"/>
          <w:szCs w:val="24"/>
        </w:rPr>
      </w:pPr>
      <w:bookmarkStart w:id="20" w:name="OLE_LINK1"/>
      <w:r w:rsidRPr="0043380D">
        <w:rPr>
          <w:rFonts w:ascii="Times New Roman" w:eastAsia="Calibri" w:hAnsi="Times New Roman" w:cs="Times New Roman"/>
          <w:color w:val="707171"/>
          <w:sz w:val="24"/>
          <w:szCs w:val="24"/>
        </w:rPr>
        <w:t>En el periodo del 01 de julio al 30 de noviembre del 2022 se han recibido un total de Quinientos Nueve (509) Formularios F-DCC-01 (Solicitud de Compra de Bienes o Servicios), de las diferentes áreas de la JAC, los que una vez trabajados y analizados minuciosamente, son enviados a la División de Compras y Contrataciones, para fines de cotización, luego son enviados al Despacho de la Presidencia para su aprobación de donde de área como responsable de realizar dicha solicitud, y se tramita a este Departamento Administrativo.</w:t>
      </w:r>
    </w:p>
    <w:p w14:paraId="4006EE1F" w14:textId="77777777" w:rsidR="0043380D" w:rsidRPr="0043380D" w:rsidRDefault="0043380D" w:rsidP="0043380D">
      <w:pPr>
        <w:spacing w:line="360" w:lineRule="auto"/>
        <w:jc w:val="both"/>
        <w:rPr>
          <w:rFonts w:ascii="Times New Roman" w:eastAsia="Calibri" w:hAnsi="Times New Roman" w:cs="Times New Roman"/>
          <w:color w:val="707171"/>
          <w:sz w:val="24"/>
          <w:szCs w:val="24"/>
        </w:rPr>
      </w:pPr>
      <w:r w:rsidRPr="0043380D">
        <w:rPr>
          <w:rFonts w:ascii="Times New Roman" w:eastAsia="Calibri" w:hAnsi="Times New Roman" w:cs="Times New Roman"/>
          <w:color w:val="707171"/>
          <w:sz w:val="24"/>
          <w:szCs w:val="24"/>
        </w:rPr>
        <w:t>Finalmente son tramitadas nuevamente a la División de Compras, para los fines procedentes (elaboración de orden y gestión de compras en general). Este proceso está documentado dentro del Sistema de Gestión de Calidad de la JAC; En el periodo de julio hasta diciembre 2022 fueron remitidas a los diferentes Departamentos, Divisiones y Secciones de esta Junta de Aviación Civil un total aproximado de</w:t>
      </w:r>
      <w:r w:rsidRPr="0043380D">
        <w:rPr>
          <w:rFonts w:ascii="Times New Roman" w:eastAsia="Calibri" w:hAnsi="Times New Roman" w:cs="Times New Roman"/>
          <w:color w:val="808080"/>
          <w:sz w:val="24"/>
          <w:szCs w:val="24"/>
        </w:rPr>
        <w:t xml:space="preserve"> 598 </w:t>
      </w:r>
      <w:r w:rsidRPr="0043380D">
        <w:rPr>
          <w:rFonts w:ascii="Times New Roman" w:eastAsia="Calibri" w:hAnsi="Times New Roman" w:cs="Times New Roman"/>
          <w:color w:val="707171"/>
          <w:sz w:val="24"/>
          <w:szCs w:val="24"/>
        </w:rPr>
        <w:t xml:space="preserve">comunicaciones, enumeradas desde </w:t>
      </w:r>
      <w:r w:rsidRPr="0043380D">
        <w:rPr>
          <w:rFonts w:ascii="Times New Roman" w:eastAsia="Calibri" w:hAnsi="Times New Roman" w:cs="Times New Roman"/>
          <w:color w:val="808080"/>
          <w:sz w:val="24"/>
          <w:szCs w:val="24"/>
        </w:rPr>
        <w:t xml:space="preserve">el DAD/6146 hasta el DAD/6744. </w:t>
      </w:r>
      <w:r w:rsidRPr="0043380D">
        <w:rPr>
          <w:rFonts w:ascii="Times New Roman" w:eastAsia="Calibri" w:hAnsi="Times New Roman" w:cs="Times New Roman"/>
          <w:color w:val="707171"/>
          <w:sz w:val="24"/>
          <w:szCs w:val="24"/>
        </w:rPr>
        <w:t>Mediante estas comunicaciones se remiten las facturas y solicitudes de pagos de los diferentes servicios básicos de la institución, tramitaciones de vacaciones, permisos, y cualquier otra remisión de alguna comunicación que amerite ser enviada a las diferentes áreas de la institución.</w:t>
      </w:r>
    </w:p>
    <w:p w14:paraId="42160B52" w14:textId="19DCDB91" w:rsidR="00684B6E" w:rsidRDefault="00684B6E" w:rsidP="00B97D45">
      <w:pPr>
        <w:spacing w:line="360" w:lineRule="auto"/>
        <w:jc w:val="both"/>
        <w:rPr>
          <w:rFonts w:ascii="Times New Roman" w:hAnsi="Times New Roman"/>
          <w:color w:val="707171"/>
          <w:sz w:val="24"/>
          <w:szCs w:val="24"/>
        </w:rPr>
      </w:pPr>
    </w:p>
    <w:p w14:paraId="1119F78D" w14:textId="72A86ACC" w:rsidR="00B97D45" w:rsidRDefault="00B97D45" w:rsidP="00B97D45">
      <w:pPr>
        <w:spacing w:line="360" w:lineRule="auto"/>
        <w:jc w:val="both"/>
        <w:rPr>
          <w:rFonts w:ascii="Times New Roman" w:hAnsi="Times New Roman"/>
          <w:color w:val="707171"/>
          <w:sz w:val="24"/>
          <w:szCs w:val="24"/>
        </w:rPr>
      </w:pPr>
      <w:r w:rsidRPr="006134D5">
        <w:rPr>
          <w:rFonts w:ascii="Times New Roman" w:hAnsi="Times New Roman"/>
          <w:color w:val="707171"/>
          <w:sz w:val="24"/>
          <w:szCs w:val="24"/>
        </w:rPr>
        <w:t>Desglose Por Mes Del Movimiento De Las Solicitudes De Compras A través del Formulario F-Dcc-01 (Solicitud De Compra Bienes O Servicios).</w:t>
      </w:r>
    </w:p>
    <w:p w14:paraId="7B4C8FAA" w14:textId="7B2296FE" w:rsidR="00A81539" w:rsidRDefault="00A81539" w:rsidP="00B97D45">
      <w:pPr>
        <w:spacing w:line="360" w:lineRule="auto"/>
        <w:jc w:val="both"/>
        <w:rPr>
          <w:rFonts w:ascii="Times New Roman" w:hAnsi="Times New Roman"/>
          <w:color w:val="707171"/>
          <w:sz w:val="24"/>
          <w:szCs w:val="24"/>
        </w:rPr>
      </w:pPr>
    </w:p>
    <w:p w14:paraId="79078C73" w14:textId="38E7CC26" w:rsidR="00C82291" w:rsidRDefault="00C82291" w:rsidP="00B97D45">
      <w:pPr>
        <w:spacing w:line="360" w:lineRule="auto"/>
        <w:jc w:val="both"/>
        <w:rPr>
          <w:rFonts w:ascii="Times New Roman" w:hAnsi="Times New Roman"/>
          <w:color w:val="707171"/>
          <w:sz w:val="24"/>
          <w:szCs w:val="24"/>
        </w:rPr>
      </w:pPr>
    </w:p>
    <w:p w14:paraId="2F8F9C8E" w14:textId="3375C9C1" w:rsidR="003022C3" w:rsidRDefault="003022C3" w:rsidP="00B97D45">
      <w:pPr>
        <w:spacing w:line="360" w:lineRule="auto"/>
        <w:jc w:val="both"/>
        <w:rPr>
          <w:rFonts w:ascii="Times New Roman" w:hAnsi="Times New Roman"/>
          <w:color w:val="707171"/>
          <w:sz w:val="24"/>
          <w:szCs w:val="24"/>
        </w:rPr>
      </w:pPr>
    </w:p>
    <w:tbl>
      <w:tblPr>
        <w:tblW w:w="787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5" w:themeFillTint="33"/>
        <w:tblCellMar>
          <w:left w:w="70" w:type="dxa"/>
          <w:right w:w="70" w:type="dxa"/>
        </w:tblCellMar>
        <w:tblLook w:val="04A0" w:firstRow="1" w:lastRow="0" w:firstColumn="1" w:lastColumn="0" w:noHBand="0" w:noVBand="1"/>
      </w:tblPr>
      <w:tblGrid>
        <w:gridCol w:w="3276"/>
        <w:gridCol w:w="4602"/>
      </w:tblGrid>
      <w:tr w:rsidR="00B97D45" w:rsidRPr="006134D5" w14:paraId="5D76B9E5" w14:textId="77777777" w:rsidTr="00095B19">
        <w:trPr>
          <w:trHeight w:val="172"/>
        </w:trPr>
        <w:tc>
          <w:tcPr>
            <w:tcW w:w="7878" w:type="dxa"/>
            <w:gridSpan w:val="2"/>
            <w:shd w:val="clear" w:color="auto" w:fill="002060"/>
            <w:vAlign w:val="center"/>
            <w:hideMark/>
          </w:tcPr>
          <w:p w14:paraId="5E237FA1" w14:textId="54FBA0FA" w:rsidR="00B97D45" w:rsidRPr="003B74EC" w:rsidRDefault="0043380D" w:rsidP="006335F1">
            <w:pPr>
              <w:spacing w:after="0" w:line="240" w:lineRule="auto"/>
              <w:jc w:val="center"/>
              <w:rPr>
                <w:rFonts w:ascii="Times New Roman" w:eastAsia="Times New Roman" w:hAnsi="Times New Roman" w:cs="Times New Roman"/>
                <w:b/>
                <w:bCs/>
                <w:color w:val="FFFFFF" w:themeColor="background1"/>
                <w:sz w:val="24"/>
                <w:szCs w:val="24"/>
                <w:lang w:eastAsia="es-DO"/>
              </w:rPr>
            </w:pPr>
            <w:r w:rsidRPr="003B74EC">
              <w:rPr>
                <w:rFonts w:ascii="Times New Roman" w:eastAsia="Times New Roman" w:hAnsi="Times New Roman" w:cs="Times New Roman"/>
                <w:b/>
                <w:bCs/>
                <w:color w:val="FFFFFF" w:themeColor="background1"/>
                <w:sz w:val="24"/>
                <w:szCs w:val="24"/>
                <w:lang w:eastAsia="es-DO"/>
              </w:rPr>
              <w:lastRenderedPageBreak/>
              <w:t xml:space="preserve">Relación de solicitudes de compra en el periodo </w:t>
            </w:r>
            <w:r w:rsidR="003B74EC">
              <w:rPr>
                <w:rFonts w:ascii="Times New Roman" w:eastAsia="Times New Roman" w:hAnsi="Times New Roman" w:cs="Times New Roman"/>
                <w:b/>
                <w:bCs/>
                <w:color w:val="FFFFFF" w:themeColor="background1"/>
                <w:sz w:val="24"/>
                <w:szCs w:val="24"/>
                <w:lang w:eastAsia="es-DO"/>
              </w:rPr>
              <w:t xml:space="preserve">enero </w:t>
            </w:r>
            <w:r w:rsidRPr="003B74EC">
              <w:rPr>
                <w:rFonts w:ascii="Times New Roman" w:eastAsia="Times New Roman" w:hAnsi="Times New Roman" w:cs="Times New Roman"/>
                <w:b/>
                <w:bCs/>
                <w:color w:val="FFFFFF" w:themeColor="background1"/>
                <w:sz w:val="24"/>
                <w:szCs w:val="24"/>
                <w:lang w:eastAsia="es-DO"/>
              </w:rPr>
              <w:t>a</w:t>
            </w:r>
            <w:r w:rsidR="003B74EC">
              <w:rPr>
                <w:rFonts w:ascii="Times New Roman" w:eastAsia="Times New Roman" w:hAnsi="Times New Roman" w:cs="Times New Roman"/>
                <w:b/>
                <w:bCs/>
                <w:color w:val="FFFFFF" w:themeColor="background1"/>
                <w:sz w:val="24"/>
                <w:szCs w:val="24"/>
                <w:lang w:eastAsia="es-DO"/>
              </w:rPr>
              <w:t xml:space="preserve"> diciembre</w:t>
            </w:r>
            <w:r w:rsidRPr="003B74EC">
              <w:rPr>
                <w:rFonts w:ascii="Times New Roman" w:eastAsia="Times New Roman" w:hAnsi="Times New Roman" w:cs="Times New Roman"/>
                <w:b/>
                <w:bCs/>
                <w:color w:val="FFFFFF" w:themeColor="background1"/>
                <w:sz w:val="24"/>
                <w:szCs w:val="24"/>
                <w:lang w:eastAsia="es-DO"/>
              </w:rPr>
              <w:t xml:space="preserve"> 2022.</w:t>
            </w:r>
          </w:p>
          <w:p w14:paraId="53DB95F9" w14:textId="77777777" w:rsidR="00217E6C" w:rsidRPr="00AE2EA6" w:rsidRDefault="00217E6C" w:rsidP="006335F1">
            <w:pPr>
              <w:spacing w:after="0" w:line="240" w:lineRule="auto"/>
              <w:jc w:val="center"/>
              <w:rPr>
                <w:rFonts w:ascii="Times New Roman" w:eastAsia="Times New Roman" w:hAnsi="Times New Roman" w:cs="Times New Roman"/>
                <w:b/>
                <w:bCs/>
                <w:color w:val="707171"/>
                <w:sz w:val="24"/>
                <w:szCs w:val="24"/>
                <w:lang w:eastAsia="es-DO"/>
              </w:rPr>
            </w:pPr>
          </w:p>
          <w:p w14:paraId="2C3A8E6D" w14:textId="12E41A8F" w:rsidR="00217E6C" w:rsidRPr="006134D5" w:rsidRDefault="00217E6C" w:rsidP="006335F1">
            <w:pPr>
              <w:spacing w:after="0" w:line="240" w:lineRule="auto"/>
              <w:jc w:val="center"/>
              <w:rPr>
                <w:rFonts w:ascii="Times New Roman" w:eastAsia="Times New Roman" w:hAnsi="Times New Roman" w:cs="Times New Roman"/>
                <w:b/>
                <w:bCs/>
                <w:color w:val="FFFFFF" w:themeColor="background1"/>
                <w:sz w:val="24"/>
                <w:szCs w:val="24"/>
                <w:lang w:eastAsia="es-DO"/>
              </w:rPr>
            </w:pPr>
          </w:p>
        </w:tc>
      </w:tr>
      <w:tr w:rsidR="00B97D45" w:rsidRPr="006134D5" w14:paraId="7326578F" w14:textId="77777777" w:rsidTr="009E05E5">
        <w:trPr>
          <w:trHeight w:val="95"/>
        </w:trPr>
        <w:tc>
          <w:tcPr>
            <w:tcW w:w="3276" w:type="dxa"/>
            <w:shd w:val="clear" w:color="auto" w:fill="002060"/>
            <w:noWrap/>
            <w:vAlign w:val="bottom"/>
            <w:hideMark/>
          </w:tcPr>
          <w:p w14:paraId="2EC67F47" w14:textId="07A839C7" w:rsidR="00B97D45" w:rsidRPr="009E05E5" w:rsidRDefault="00B97D45" w:rsidP="006335F1">
            <w:pPr>
              <w:spacing w:after="0" w:line="240" w:lineRule="auto"/>
              <w:jc w:val="center"/>
              <w:rPr>
                <w:rFonts w:ascii="Times New Roman" w:eastAsia="Times New Roman" w:hAnsi="Times New Roman" w:cs="Times New Roman"/>
                <w:b/>
                <w:bCs/>
                <w:color w:val="FFFFFF" w:themeColor="background1"/>
                <w:sz w:val="24"/>
                <w:szCs w:val="24"/>
                <w:lang w:eastAsia="es-DO"/>
              </w:rPr>
            </w:pPr>
            <w:r w:rsidRPr="009E05E5">
              <w:rPr>
                <w:rFonts w:ascii="Times New Roman" w:eastAsia="Times New Roman" w:hAnsi="Times New Roman" w:cs="Times New Roman"/>
                <w:b/>
                <w:bCs/>
                <w:color w:val="FFFFFF" w:themeColor="background1"/>
                <w:sz w:val="24"/>
                <w:szCs w:val="24"/>
                <w:lang w:eastAsia="es-DO"/>
              </w:rPr>
              <w:t>M</w:t>
            </w:r>
            <w:r w:rsidR="0043380D" w:rsidRPr="009E05E5">
              <w:rPr>
                <w:rFonts w:ascii="Times New Roman" w:eastAsia="Times New Roman" w:hAnsi="Times New Roman" w:cs="Times New Roman"/>
                <w:b/>
                <w:bCs/>
                <w:color w:val="FFFFFF" w:themeColor="background1"/>
                <w:sz w:val="24"/>
                <w:szCs w:val="24"/>
                <w:lang w:eastAsia="es-DO"/>
              </w:rPr>
              <w:t>es</w:t>
            </w:r>
          </w:p>
        </w:tc>
        <w:tc>
          <w:tcPr>
            <w:tcW w:w="4602" w:type="dxa"/>
            <w:shd w:val="clear" w:color="auto" w:fill="002060"/>
            <w:noWrap/>
            <w:vAlign w:val="bottom"/>
            <w:hideMark/>
          </w:tcPr>
          <w:p w14:paraId="100D8EA7" w14:textId="44638974" w:rsidR="00B97D45" w:rsidRPr="009E05E5" w:rsidRDefault="00B97D45" w:rsidP="006335F1">
            <w:pPr>
              <w:spacing w:after="0" w:line="240" w:lineRule="auto"/>
              <w:jc w:val="center"/>
              <w:rPr>
                <w:rFonts w:ascii="Times New Roman" w:eastAsia="Times New Roman" w:hAnsi="Times New Roman" w:cs="Times New Roman"/>
                <w:b/>
                <w:bCs/>
                <w:color w:val="FFFFFF" w:themeColor="background1"/>
                <w:sz w:val="24"/>
                <w:szCs w:val="24"/>
                <w:lang w:eastAsia="es-DO"/>
              </w:rPr>
            </w:pPr>
            <w:r w:rsidRPr="009E05E5">
              <w:rPr>
                <w:rFonts w:ascii="Times New Roman" w:eastAsia="Times New Roman" w:hAnsi="Times New Roman" w:cs="Times New Roman"/>
                <w:b/>
                <w:bCs/>
                <w:color w:val="FFFFFF" w:themeColor="background1"/>
                <w:sz w:val="24"/>
                <w:szCs w:val="24"/>
                <w:lang w:eastAsia="es-DO"/>
              </w:rPr>
              <w:t>C</w:t>
            </w:r>
            <w:r w:rsidR="0043380D" w:rsidRPr="009E05E5">
              <w:rPr>
                <w:rFonts w:ascii="Times New Roman" w:eastAsia="Times New Roman" w:hAnsi="Times New Roman" w:cs="Times New Roman"/>
                <w:b/>
                <w:bCs/>
                <w:color w:val="FFFFFF" w:themeColor="background1"/>
                <w:sz w:val="24"/>
                <w:szCs w:val="24"/>
                <w:lang w:eastAsia="es-DO"/>
              </w:rPr>
              <w:t>antidad solicitudes</w:t>
            </w:r>
          </w:p>
        </w:tc>
      </w:tr>
      <w:tr w:rsidR="00B97D45" w:rsidRPr="006134D5" w14:paraId="4A8F1285" w14:textId="77777777" w:rsidTr="00AE2EA6">
        <w:trPr>
          <w:trHeight w:val="95"/>
        </w:trPr>
        <w:tc>
          <w:tcPr>
            <w:tcW w:w="3276" w:type="dxa"/>
            <w:shd w:val="clear" w:color="auto" w:fill="auto"/>
            <w:noWrap/>
            <w:vAlign w:val="bottom"/>
            <w:hideMark/>
          </w:tcPr>
          <w:p w14:paraId="1A745354" w14:textId="40F39681" w:rsidR="00B97D45" w:rsidRPr="006134D5"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6134D5">
              <w:rPr>
                <w:rFonts w:ascii="Times New Roman" w:eastAsia="Times New Roman" w:hAnsi="Times New Roman" w:cs="Times New Roman"/>
                <w:color w:val="808080" w:themeColor="background1" w:themeShade="80"/>
                <w:sz w:val="24"/>
                <w:szCs w:val="24"/>
                <w:lang w:eastAsia="es-DO"/>
              </w:rPr>
              <w:t>E</w:t>
            </w:r>
            <w:r w:rsidR="00852451">
              <w:rPr>
                <w:rFonts w:ascii="Times New Roman" w:eastAsia="Times New Roman" w:hAnsi="Times New Roman" w:cs="Times New Roman"/>
                <w:color w:val="808080" w:themeColor="background1" w:themeShade="80"/>
                <w:sz w:val="24"/>
                <w:szCs w:val="24"/>
                <w:lang w:eastAsia="es-DO"/>
              </w:rPr>
              <w:t>nero</w:t>
            </w:r>
          </w:p>
        </w:tc>
        <w:tc>
          <w:tcPr>
            <w:tcW w:w="4602" w:type="dxa"/>
            <w:shd w:val="clear" w:color="auto" w:fill="auto"/>
            <w:noWrap/>
            <w:vAlign w:val="bottom"/>
            <w:hideMark/>
          </w:tcPr>
          <w:p w14:paraId="7BAD8332" w14:textId="77777777" w:rsidR="00B97D45" w:rsidRPr="006134D5"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6134D5">
              <w:rPr>
                <w:rFonts w:ascii="Times New Roman" w:eastAsia="Times New Roman" w:hAnsi="Times New Roman" w:cs="Times New Roman"/>
                <w:color w:val="808080" w:themeColor="background1" w:themeShade="80"/>
                <w:sz w:val="24"/>
                <w:szCs w:val="24"/>
                <w:lang w:eastAsia="es-DO"/>
              </w:rPr>
              <w:t>40</w:t>
            </w:r>
          </w:p>
        </w:tc>
      </w:tr>
      <w:tr w:rsidR="00B97D45" w:rsidRPr="006134D5" w14:paraId="091698A0" w14:textId="77777777" w:rsidTr="00AE2EA6">
        <w:trPr>
          <w:trHeight w:val="95"/>
        </w:trPr>
        <w:tc>
          <w:tcPr>
            <w:tcW w:w="3276" w:type="dxa"/>
            <w:shd w:val="clear" w:color="auto" w:fill="auto"/>
            <w:noWrap/>
            <w:vAlign w:val="bottom"/>
            <w:hideMark/>
          </w:tcPr>
          <w:p w14:paraId="6DC64DCF" w14:textId="476E0F00" w:rsidR="00B97D45" w:rsidRPr="006134D5"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6134D5">
              <w:rPr>
                <w:rFonts w:ascii="Times New Roman" w:eastAsia="Times New Roman" w:hAnsi="Times New Roman" w:cs="Times New Roman"/>
                <w:color w:val="808080" w:themeColor="background1" w:themeShade="80"/>
                <w:sz w:val="24"/>
                <w:szCs w:val="24"/>
                <w:lang w:eastAsia="es-DO"/>
              </w:rPr>
              <w:t>F</w:t>
            </w:r>
            <w:r w:rsidR="00852451">
              <w:rPr>
                <w:rFonts w:ascii="Times New Roman" w:eastAsia="Times New Roman" w:hAnsi="Times New Roman" w:cs="Times New Roman"/>
                <w:color w:val="808080" w:themeColor="background1" w:themeShade="80"/>
                <w:sz w:val="24"/>
                <w:szCs w:val="24"/>
                <w:lang w:eastAsia="es-DO"/>
              </w:rPr>
              <w:t>ebrero</w:t>
            </w:r>
          </w:p>
        </w:tc>
        <w:tc>
          <w:tcPr>
            <w:tcW w:w="4602" w:type="dxa"/>
            <w:shd w:val="clear" w:color="auto" w:fill="auto"/>
            <w:noWrap/>
            <w:vAlign w:val="bottom"/>
            <w:hideMark/>
          </w:tcPr>
          <w:p w14:paraId="6BA3E1B4" w14:textId="77777777" w:rsidR="00B97D45" w:rsidRPr="006134D5"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6134D5">
              <w:rPr>
                <w:rFonts w:ascii="Times New Roman" w:eastAsia="Times New Roman" w:hAnsi="Times New Roman" w:cs="Times New Roman"/>
                <w:color w:val="808080" w:themeColor="background1" w:themeShade="80"/>
                <w:sz w:val="24"/>
                <w:szCs w:val="24"/>
                <w:lang w:eastAsia="es-DO"/>
              </w:rPr>
              <w:t>26</w:t>
            </w:r>
          </w:p>
        </w:tc>
      </w:tr>
      <w:tr w:rsidR="00B97D45" w:rsidRPr="006134D5" w14:paraId="2896A55B" w14:textId="77777777" w:rsidTr="00AE2EA6">
        <w:trPr>
          <w:trHeight w:val="95"/>
        </w:trPr>
        <w:tc>
          <w:tcPr>
            <w:tcW w:w="3276" w:type="dxa"/>
            <w:shd w:val="clear" w:color="auto" w:fill="auto"/>
            <w:noWrap/>
            <w:vAlign w:val="bottom"/>
            <w:hideMark/>
          </w:tcPr>
          <w:p w14:paraId="42E9EAB2" w14:textId="1F82740D" w:rsidR="00B97D45" w:rsidRPr="006134D5"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6134D5">
              <w:rPr>
                <w:rFonts w:ascii="Times New Roman" w:eastAsia="Times New Roman" w:hAnsi="Times New Roman" w:cs="Times New Roman"/>
                <w:color w:val="808080" w:themeColor="background1" w:themeShade="80"/>
                <w:sz w:val="24"/>
                <w:szCs w:val="24"/>
                <w:lang w:eastAsia="es-DO"/>
              </w:rPr>
              <w:t>M</w:t>
            </w:r>
            <w:r w:rsidR="00852451">
              <w:rPr>
                <w:rFonts w:ascii="Times New Roman" w:eastAsia="Times New Roman" w:hAnsi="Times New Roman" w:cs="Times New Roman"/>
                <w:color w:val="808080" w:themeColor="background1" w:themeShade="80"/>
                <w:sz w:val="24"/>
                <w:szCs w:val="24"/>
                <w:lang w:eastAsia="es-DO"/>
              </w:rPr>
              <w:t>arzo</w:t>
            </w:r>
          </w:p>
        </w:tc>
        <w:tc>
          <w:tcPr>
            <w:tcW w:w="4602" w:type="dxa"/>
            <w:shd w:val="clear" w:color="auto" w:fill="auto"/>
            <w:noWrap/>
            <w:vAlign w:val="bottom"/>
            <w:hideMark/>
          </w:tcPr>
          <w:p w14:paraId="22DD8DD3" w14:textId="77777777" w:rsidR="00B97D45" w:rsidRPr="006134D5"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6134D5">
              <w:rPr>
                <w:rFonts w:ascii="Times New Roman" w:eastAsia="Times New Roman" w:hAnsi="Times New Roman" w:cs="Times New Roman"/>
                <w:color w:val="808080" w:themeColor="background1" w:themeShade="80"/>
                <w:sz w:val="24"/>
                <w:szCs w:val="24"/>
                <w:lang w:eastAsia="es-DO"/>
              </w:rPr>
              <w:t>70</w:t>
            </w:r>
          </w:p>
        </w:tc>
      </w:tr>
      <w:tr w:rsidR="00B97D45" w:rsidRPr="006134D5" w14:paraId="78586236" w14:textId="77777777" w:rsidTr="00AE2EA6">
        <w:trPr>
          <w:trHeight w:val="95"/>
        </w:trPr>
        <w:tc>
          <w:tcPr>
            <w:tcW w:w="3276" w:type="dxa"/>
            <w:shd w:val="clear" w:color="auto" w:fill="auto"/>
            <w:noWrap/>
            <w:vAlign w:val="bottom"/>
            <w:hideMark/>
          </w:tcPr>
          <w:p w14:paraId="36525566" w14:textId="6B2CC30F" w:rsidR="00B97D45" w:rsidRPr="006134D5"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6134D5">
              <w:rPr>
                <w:rFonts w:ascii="Times New Roman" w:eastAsia="Times New Roman" w:hAnsi="Times New Roman" w:cs="Times New Roman"/>
                <w:color w:val="808080" w:themeColor="background1" w:themeShade="80"/>
                <w:sz w:val="24"/>
                <w:szCs w:val="24"/>
                <w:lang w:eastAsia="es-DO"/>
              </w:rPr>
              <w:t>A</w:t>
            </w:r>
            <w:r w:rsidR="00852451">
              <w:rPr>
                <w:rFonts w:ascii="Times New Roman" w:eastAsia="Times New Roman" w:hAnsi="Times New Roman" w:cs="Times New Roman"/>
                <w:color w:val="808080" w:themeColor="background1" w:themeShade="80"/>
                <w:sz w:val="24"/>
                <w:szCs w:val="24"/>
                <w:lang w:eastAsia="es-DO"/>
              </w:rPr>
              <w:t>bril</w:t>
            </w:r>
          </w:p>
        </w:tc>
        <w:tc>
          <w:tcPr>
            <w:tcW w:w="4602" w:type="dxa"/>
            <w:shd w:val="clear" w:color="auto" w:fill="auto"/>
            <w:noWrap/>
            <w:vAlign w:val="bottom"/>
            <w:hideMark/>
          </w:tcPr>
          <w:p w14:paraId="0FA2EC85" w14:textId="77777777" w:rsidR="00B97D45" w:rsidRPr="006134D5"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6134D5">
              <w:rPr>
                <w:rFonts w:ascii="Times New Roman" w:eastAsia="Times New Roman" w:hAnsi="Times New Roman" w:cs="Times New Roman"/>
                <w:color w:val="808080" w:themeColor="background1" w:themeShade="80"/>
                <w:sz w:val="24"/>
                <w:szCs w:val="24"/>
                <w:lang w:eastAsia="es-DO"/>
              </w:rPr>
              <w:t>35</w:t>
            </w:r>
          </w:p>
        </w:tc>
      </w:tr>
      <w:tr w:rsidR="00B97D45" w:rsidRPr="006134D5" w14:paraId="4E180479" w14:textId="77777777" w:rsidTr="00AE2EA6">
        <w:trPr>
          <w:trHeight w:val="95"/>
        </w:trPr>
        <w:tc>
          <w:tcPr>
            <w:tcW w:w="3276" w:type="dxa"/>
            <w:shd w:val="clear" w:color="auto" w:fill="auto"/>
            <w:noWrap/>
            <w:vAlign w:val="bottom"/>
            <w:hideMark/>
          </w:tcPr>
          <w:p w14:paraId="71BC9EC9" w14:textId="01C3470A" w:rsidR="00B97D45" w:rsidRPr="006134D5"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6134D5">
              <w:rPr>
                <w:rFonts w:ascii="Times New Roman" w:eastAsia="Times New Roman" w:hAnsi="Times New Roman" w:cs="Times New Roman"/>
                <w:color w:val="808080" w:themeColor="background1" w:themeShade="80"/>
                <w:sz w:val="24"/>
                <w:szCs w:val="24"/>
                <w:lang w:eastAsia="es-DO"/>
              </w:rPr>
              <w:t>M</w:t>
            </w:r>
            <w:r w:rsidR="00852451">
              <w:rPr>
                <w:rFonts w:ascii="Times New Roman" w:eastAsia="Times New Roman" w:hAnsi="Times New Roman" w:cs="Times New Roman"/>
                <w:color w:val="808080" w:themeColor="background1" w:themeShade="80"/>
                <w:sz w:val="24"/>
                <w:szCs w:val="24"/>
                <w:lang w:eastAsia="es-DO"/>
              </w:rPr>
              <w:t>ayo</w:t>
            </w:r>
          </w:p>
        </w:tc>
        <w:tc>
          <w:tcPr>
            <w:tcW w:w="4602" w:type="dxa"/>
            <w:shd w:val="clear" w:color="auto" w:fill="auto"/>
            <w:noWrap/>
            <w:vAlign w:val="bottom"/>
            <w:hideMark/>
          </w:tcPr>
          <w:p w14:paraId="6C2477E2" w14:textId="77777777" w:rsidR="00B97D45" w:rsidRPr="006134D5"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6134D5">
              <w:rPr>
                <w:rFonts w:ascii="Times New Roman" w:eastAsia="Times New Roman" w:hAnsi="Times New Roman" w:cs="Times New Roman"/>
                <w:color w:val="808080" w:themeColor="background1" w:themeShade="80"/>
                <w:sz w:val="24"/>
                <w:szCs w:val="24"/>
                <w:lang w:eastAsia="es-DO"/>
              </w:rPr>
              <w:t>18</w:t>
            </w:r>
          </w:p>
        </w:tc>
      </w:tr>
      <w:tr w:rsidR="00B97D45" w:rsidRPr="006134D5" w14:paraId="0D1BFBA6" w14:textId="77777777" w:rsidTr="00AE2EA6">
        <w:trPr>
          <w:trHeight w:val="95"/>
        </w:trPr>
        <w:tc>
          <w:tcPr>
            <w:tcW w:w="3276" w:type="dxa"/>
            <w:shd w:val="clear" w:color="auto" w:fill="auto"/>
            <w:noWrap/>
            <w:vAlign w:val="bottom"/>
            <w:hideMark/>
          </w:tcPr>
          <w:p w14:paraId="0A707B0A" w14:textId="723AB890" w:rsidR="00B97D45" w:rsidRPr="006134D5"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6134D5">
              <w:rPr>
                <w:rFonts w:ascii="Times New Roman" w:eastAsia="Times New Roman" w:hAnsi="Times New Roman" w:cs="Times New Roman"/>
                <w:color w:val="808080" w:themeColor="background1" w:themeShade="80"/>
                <w:sz w:val="24"/>
                <w:szCs w:val="24"/>
                <w:lang w:eastAsia="es-DO"/>
              </w:rPr>
              <w:t>J</w:t>
            </w:r>
            <w:r w:rsidR="00852451">
              <w:rPr>
                <w:rFonts w:ascii="Times New Roman" w:eastAsia="Times New Roman" w:hAnsi="Times New Roman" w:cs="Times New Roman"/>
                <w:color w:val="808080" w:themeColor="background1" w:themeShade="80"/>
                <w:sz w:val="24"/>
                <w:szCs w:val="24"/>
                <w:lang w:eastAsia="es-DO"/>
              </w:rPr>
              <w:t>unio</w:t>
            </w:r>
          </w:p>
        </w:tc>
        <w:tc>
          <w:tcPr>
            <w:tcW w:w="4602" w:type="dxa"/>
            <w:shd w:val="clear" w:color="auto" w:fill="auto"/>
            <w:noWrap/>
            <w:vAlign w:val="bottom"/>
            <w:hideMark/>
          </w:tcPr>
          <w:p w14:paraId="182CE363" w14:textId="77777777" w:rsidR="00B97D45" w:rsidRPr="006134D5"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6134D5">
              <w:rPr>
                <w:rFonts w:ascii="Times New Roman" w:eastAsia="Times New Roman" w:hAnsi="Times New Roman" w:cs="Times New Roman"/>
                <w:color w:val="808080" w:themeColor="background1" w:themeShade="80"/>
                <w:sz w:val="24"/>
                <w:szCs w:val="24"/>
                <w:lang w:eastAsia="es-DO"/>
              </w:rPr>
              <w:t>13</w:t>
            </w:r>
          </w:p>
        </w:tc>
      </w:tr>
      <w:tr w:rsidR="00852451" w:rsidRPr="006134D5" w14:paraId="3CAE218C" w14:textId="77777777" w:rsidTr="00AE2EA6">
        <w:trPr>
          <w:trHeight w:val="95"/>
        </w:trPr>
        <w:tc>
          <w:tcPr>
            <w:tcW w:w="3276" w:type="dxa"/>
            <w:shd w:val="clear" w:color="auto" w:fill="auto"/>
            <w:noWrap/>
            <w:vAlign w:val="bottom"/>
          </w:tcPr>
          <w:p w14:paraId="3BEC3434" w14:textId="68DFA6C2" w:rsidR="00852451" w:rsidRPr="006134D5" w:rsidRDefault="00852451"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Julio</w:t>
            </w:r>
          </w:p>
        </w:tc>
        <w:tc>
          <w:tcPr>
            <w:tcW w:w="4602" w:type="dxa"/>
            <w:shd w:val="clear" w:color="auto" w:fill="auto"/>
            <w:noWrap/>
            <w:vAlign w:val="bottom"/>
          </w:tcPr>
          <w:p w14:paraId="6F9B879A" w14:textId="056E39F7" w:rsidR="00852451" w:rsidRPr="006134D5" w:rsidRDefault="00852451"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35</w:t>
            </w:r>
          </w:p>
        </w:tc>
      </w:tr>
      <w:tr w:rsidR="00852451" w:rsidRPr="006134D5" w14:paraId="0D24E9F5" w14:textId="77777777" w:rsidTr="00AE2EA6">
        <w:trPr>
          <w:trHeight w:val="95"/>
        </w:trPr>
        <w:tc>
          <w:tcPr>
            <w:tcW w:w="3276" w:type="dxa"/>
            <w:shd w:val="clear" w:color="auto" w:fill="auto"/>
            <w:noWrap/>
            <w:vAlign w:val="bottom"/>
          </w:tcPr>
          <w:p w14:paraId="287D1DAF" w14:textId="69AAC354" w:rsidR="00852451" w:rsidRDefault="00852451"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 xml:space="preserve">Agosto </w:t>
            </w:r>
          </w:p>
        </w:tc>
        <w:tc>
          <w:tcPr>
            <w:tcW w:w="4602" w:type="dxa"/>
            <w:shd w:val="clear" w:color="auto" w:fill="auto"/>
            <w:noWrap/>
            <w:vAlign w:val="bottom"/>
          </w:tcPr>
          <w:p w14:paraId="62E88436" w14:textId="41CE2B0A" w:rsidR="00852451" w:rsidRDefault="00852451"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38</w:t>
            </w:r>
          </w:p>
        </w:tc>
      </w:tr>
      <w:tr w:rsidR="00852451" w:rsidRPr="006134D5" w14:paraId="2A0708D9" w14:textId="77777777" w:rsidTr="00AE2EA6">
        <w:trPr>
          <w:trHeight w:val="95"/>
        </w:trPr>
        <w:tc>
          <w:tcPr>
            <w:tcW w:w="3276" w:type="dxa"/>
            <w:shd w:val="clear" w:color="auto" w:fill="auto"/>
            <w:noWrap/>
            <w:vAlign w:val="bottom"/>
          </w:tcPr>
          <w:p w14:paraId="25FEC808" w14:textId="6333F30A" w:rsidR="00852451" w:rsidRDefault="00852451"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Septiembre</w:t>
            </w:r>
          </w:p>
        </w:tc>
        <w:tc>
          <w:tcPr>
            <w:tcW w:w="4602" w:type="dxa"/>
            <w:shd w:val="clear" w:color="auto" w:fill="auto"/>
            <w:noWrap/>
            <w:vAlign w:val="bottom"/>
          </w:tcPr>
          <w:p w14:paraId="3A4CA948" w14:textId="1E31974F" w:rsidR="00852451" w:rsidRDefault="00852451"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10</w:t>
            </w:r>
          </w:p>
        </w:tc>
      </w:tr>
      <w:tr w:rsidR="00852451" w:rsidRPr="006134D5" w14:paraId="450FCFC7" w14:textId="77777777" w:rsidTr="00AE2EA6">
        <w:trPr>
          <w:trHeight w:val="95"/>
        </w:trPr>
        <w:tc>
          <w:tcPr>
            <w:tcW w:w="3276" w:type="dxa"/>
            <w:shd w:val="clear" w:color="auto" w:fill="auto"/>
            <w:noWrap/>
            <w:vAlign w:val="bottom"/>
          </w:tcPr>
          <w:p w14:paraId="13CF3E5F" w14:textId="707F0A53" w:rsidR="00852451" w:rsidRDefault="00852451"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 xml:space="preserve">Octubre </w:t>
            </w:r>
          </w:p>
        </w:tc>
        <w:tc>
          <w:tcPr>
            <w:tcW w:w="4602" w:type="dxa"/>
            <w:shd w:val="clear" w:color="auto" w:fill="auto"/>
            <w:noWrap/>
            <w:vAlign w:val="bottom"/>
          </w:tcPr>
          <w:p w14:paraId="10987D69" w14:textId="4BF117A3" w:rsidR="00852451" w:rsidRDefault="00852451"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38</w:t>
            </w:r>
          </w:p>
        </w:tc>
      </w:tr>
      <w:tr w:rsidR="00852451" w:rsidRPr="006134D5" w14:paraId="357E5246" w14:textId="77777777" w:rsidTr="00AE2EA6">
        <w:trPr>
          <w:trHeight w:val="95"/>
        </w:trPr>
        <w:tc>
          <w:tcPr>
            <w:tcW w:w="3276" w:type="dxa"/>
            <w:shd w:val="clear" w:color="auto" w:fill="auto"/>
            <w:noWrap/>
            <w:vAlign w:val="bottom"/>
          </w:tcPr>
          <w:p w14:paraId="04CCB16D" w14:textId="00F55368" w:rsidR="00852451" w:rsidRDefault="00852451"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 xml:space="preserve">Noviembre </w:t>
            </w:r>
          </w:p>
        </w:tc>
        <w:tc>
          <w:tcPr>
            <w:tcW w:w="4602" w:type="dxa"/>
            <w:shd w:val="clear" w:color="auto" w:fill="auto"/>
            <w:noWrap/>
            <w:vAlign w:val="bottom"/>
          </w:tcPr>
          <w:p w14:paraId="3BBF5074" w14:textId="7257CE50" w:rsidR="00852451" w:rsidRDefault="00852451"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17</w:t>
            </w:r>
          </w:p>
        </w:tc>
      </w:tr>
      <w:tr w:rsidR="003B74EC" w:rsidRPr="006134D5" w14:paraId="5F2E287F" w14:textId="77777777" w:rsidTr="00AE2EA6">
        <w:trPr>
          <w:trHeight w:val="95"/>
        </w:trPr>
        <w:tc>
          <w:tcPr>
            <w:tcW w:w="3276" w:type="dxa"/>
            <w:shd w:val="clear" w:color="auto" w:fill="auto"/>
            <w:noWrap/>
            <w:vAlign w:val="bottom"/>
          </w:tcPr>
          <w:p w14:paraId="52AED348" w14:textId="4484D1BA" w:rsidR="003B74EC" w:rsidRDefault="003B74EC" w:rsidP="003B74EC">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6134D5">
              <w:rPr>
                <w:rFonts w:ascii="Times New Roman" w:eastAsia="Times New Roman" w:hAnsi="Times New Roman" w:cs="Times New Roman"/>
                <w:color w:val="808080" w:themeColor="background1" w:themeShade="80"/>
                <w:sz w:val="24"/>
                <w:szCs w:val="24"/>
                <w:lang w:eastAsia="es-DO"/>
              </w:rPr>
              <w:t>D</w:t>
            </w:r>
            <w:r>
              <w:rPr>
                <w:rFonts w:ascii="Times New Roman" w:eastAsia="Times New Roman" w:hAnsi="Times New Roman" w:cs="Times New Roman"/>
                <w:color w:val="808080" w:themeColor="background1" w:themeShade="80"/>
                <w:sz w:val="24"/>
                <w:szCs w:val="24"/>
                <w:lang w:eastAsia="es-DO"/>
              </w:rPr>
              <w:t>iciembre proyectado</w:t>
            </w:r>
          </w:p>
        </w:tc>
        <w:tc>
          <w:tcPr>
            <w:tcW w:w="4602" w:type="dxa"/>
            <w:shd w:val="clear" w:color="auto" w:fill="auto"/>
            <w:noWrap/>
            <w:vAlign w:val="bottom"/>
          </w:tcPr>
          <w:p w14:paraId="17EC4C0C" w14:textId="05EA98E9" w:rsidR="003B74EC" w:rsidRDefault="003B74EC" w:rsidP="003B74EC">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6134D5">
              <w:rPr>
                <w:rFonts w:ascii="Times New Roman" w:eastAsia="Times New Roman" w:hAnsi="Times New Roman" w:cs="Times New Roman"/>
                <w:color w:val="808080" w:themeColor="background1" w:themeShade="80"/>
                <w:sz w:val="24"/>
                <w:szCs w:val="24"/>
                <w:lang w:eastAsia="es-DO"/>
              </w:rPr>
              <w:t>35</w:t>
            </w:r>
          </w:p>
        </w:tc>
      </w:tr>
      <w:tr w:rsidR="003B74EC" w:rsidRPr="006134D5" w14:paraId="4E2078D4" w14:textId="77777777" w:rsidTr="00AE2EA6">
        <w:trPr>
          <w:trHeight w:val="95"/>
        </w:trPr>
        <w:tc>
          <w:tcPr>
            <w:tcW w:w="3276" w:type="dxa"/>
            <w:shd w:val="clear" w:color="auto" w:fill="auto"/>
            <w:noWrap/>
            <w:vAlign w:val="bottom"/>
            <w:hideMark/>
          </w:tcPr>
          <w:p w14:paraId="0591C901" w14:textId="77777777" w:rsidR="003B74EC" w:rsidRPr="006134D5" w:rsidRDefault="003B74EC" w:rsidP="003B74EC">
            <w:pPr>
              <w:spacing w:after="0" w:line="240" w:lineRule="auto"/>
              <w:jc w:val="center"/>
              <w:rPr>
                <w:rFonts w:ascii="Times New Roman" w:eastAsia="Times New Roman" w:hAnsi="Times New Roman" w:cs="Times New Roman"/>
                <w:b/>
                <w:bCs/>
                <w:color w:val="707171"/>
                <w:sz w:val="24"/>
                <w:szCs w:val="24"/>
                <w:lang w:eastAsia="es-DO"/>
              </w:rPr>
            </w:pPr>
            <w:r w:rsidRPr="006134D5">
              <w:rPr>
                <w:rFonts w:ascii="Times New Roman" w:eastAsia="Times New Roman" w:hAnsi="Times New Roman" w:cs="Times New Roman"/>
                <w:b/>
                <w:bCs/>
                <w:color w:val="707171"/>
                <w:sz w:val="24"/>
                <w:szCs w:val="24"/>
                <w:lang w:eastAsia="es-DO"/>
              </w:rPr>
              <w:t>TOTAL</w:t>
            </w:r>
          </w:p>
        </w:tc>
        <w:tc>
          <w:tcPr>
            <w:tcW w:w="4602" w:type="dxa"/>
            <w:shd w:val="clear" w:color="auto" w:fill="auto"/>
            <w:noWrap/>
            <w:vAlign w:val="bottom"/>
            <w:hideMark/>
          </w:tcPr>
          <w:p w14:paraId="44D8D998" w14:textId="776026CE" w:rsidR="003B74EC" w:rsidRPr="006134D5" w:rsidRDefault="003B74EC" w:rsidP="003B74EC">
            <w:pPr>
              <w:spacing w:after="0" w:line="240" w:lineRule="auto"/>
              <w:jc w:val="center"/>
              <w:rPr>
                <w:rFonts w:ascii="Times New Roman" w:eastAsia="Times New Roman" w:hAnsi="Times New Roman" w:cs="Times New Roman"/>
                <w:b/>
                <w:color w:val="707171"/>
                <w:sz w:val="24"/>
                <w:szCs w:val="24"/>
                <w:lang w:eastAsia="es-DO"/>
              </w:rPr>
            </w:pPr>
            <w:r>
              <w:rPr>
                <w:rFonts w:ascii="Times New Roman" w:eastAsia="Times New Roman" w:hAnsi="Times New Roman" w:cs="Times New Roman"/>
                <w:b/>
                <w:color w:val="707171"/>
                <w:sz w:val="24"/>
                <w:szCs w:val="24"/>
                <w:lang w:eastAsia="es-DO"/>
              </w:rPr>
              <w:t>375</w:t>
            </w:r>
          </w:p>
        </w:tc>
      </w:tr>
    </w:tbl>
    <w:p w14:paraId="349FE1CE" w14:textId="77777777" w:rsidR="00A81539" w:rsidRDefault="00A81539" w:rsidP="00B97D45">
      <w:pPr>
        <w:spacing w:line="360" w:lineRule="auto"/>
        <w:jc w:val="both"/>
        <w:rPr>
          <w:rFonts w:ascii="Times New Roman" w:hAnsi="Times New Roman"/>
          <w:color w:val="707171"/>
          <w:sz w:val="24"/>
          <w:szCs w:val="24"/>
        </w:rPr>
      </w:pPr>
    </w:p>
    <w:p w14:paraId="1EF3DAAD" w14:textId="4330725B" w:rsidR="00B97D45" w:rsidRDefault="00B97D45" w:rsidP="00B97D45">
      <w:pPr>
        <w:spacing w:line="360" w:lineRule="auto"/>
        <w:jc w:val="both"/>
        <w:rPr>
          <w:rFonts w:ascii="Times New Roman" w:hAnsi="Times New Roman"/>
          <w:color w:val="707171"/>
          <w:sz w:val="24"/>
          <w:szCs w:val="24"/>
        </w:rPr>
      </w:pPr>
      <w:r w:rsidRPr="0033587C">
        <w:rPr>
          <w:rFonts w:ascii="Times New Roman" w:hAnsi="Times New Roman"/>
          <w:color w:val="707171"/>
          <w:sz w:val="24"/>
          <w:szCs w:val="24"/>
        </w:rPr>
        <w:t>En otro orden, en el área de recepción del Departamento Administrativo, a partir de enero 2016, se implementó un control de asistencia, para contabilizar las personas que visitan la institución a diferentes áreas y diferentes fines, en lo cual obtenemos el siguiente cuadro.</w:t>
      </w:r>
    </w:p>
    <w:p w14:paraId="5B4AAC19" w14:textId="77777777" w:rsidR="00A40B3A" w:rsidRPr="0033587C" w:rsidRDefault="00A40B3A" w:rsidP="00B97D45">
      <w:pPr>
        <w:spacing w:line="360" w:lineRule="auto"/>
        <w:jc w:val="both"/>
        <w:rPr>
          <w:rFonts w:ascii="Times New Roman" w:hAnsi="Times New Roman"/>
          <w:color w:val="707171"/>
          <w:sz w:val="24"/>
          <w:szCs w:val="24"/>
        </w:rPr>
      </w:pPr>
    </w:p>
    <w:tbl>
      <w:tblPr>
        <w:tblW w:w="7878" w:type="dxa"/>
        <w:tblInd w:w="55" w:type="dxa"/>
        <w:shd w:val="clear" w:color="auto" w:fill="DEEAF6" w:themeFill="accent5" w:themeFillTint="33"/>
        <w:tblCellMar>
          <w:left w:w="70" w:type="dxa"/>
          <w:right w:w="70" w:type="dxa"/>
        </w:tblCellMar>
        <w:tblLook w:val="04A0" w:firstRow="1" w:lastRow="0" w:firstColumn="1" w:lastColumn="0" w:noHBand="0" w:noVBand="1"/>
      </w:tblPr>
      <w:tblGrid>
        <w:gridCol w:w="6048"/>
        <w:gridCol w:w="1830"/>
      </w:tblGrid>
      <w:tr w:rsidR="00B97D45" w:rsidRPr="00A40B3A" w14:paraId="2EFBEF51" w14:textId="77777777" w:rsidTr="00095B19">
        <w:trPr>
          <w:trHeight w:val="187"/>
        </w:trPr>
        <w:tc>
          <w:tcPr>
            <w:tcW w:w="7878" w:type="dxa"/>
            <w:gridSpan w:val="2"/>
            <w:tcBorders>
              <w:top w:val="single" w:sz="4" w:space="0" w:color="auto"/>
              <w:left w:val="single" w:sz="4" w:space="0" w:color="auto"/>
              <w:bottom w:val="single" w:sz="4" w:space="0" w:color="auto"/>
              <w:right w:val="single" w:sz="4" w:space="0" w:color="000000"/>
            </w:tcBorders>
            <w:shd w:val="clear" w:color="auto" w:fill="002060"/>
            <w:vAlign w:val="center"/>
            <w:hideMark/>
          </w:tcPr>
          <w:p w14:paraId="0C18D04E" w14:textId="7109E88F" w:rsidR="00B97D45" w:rsidRPr="00AE2EA6"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AE2EA6">
              <w:rPr>
                <w:rFonts w:ascii="Times New Roman" w:eastAsia="Times New Roman" w:hAnsi="Times New Roman" w:cs="Times New Roman"/>
                <w:color w:val="808080" w:themeColor="background1" w:themeShade="80"/>
                <w:sz w:val="24"/>
                <w:szCs w:val="24"/>
                <w:lang w:eastAsia="es-DO"/>
              </w:rPr>
              <w:br w:type="page"/>
            </w:r>
            <w:r w:rsidR="00852451" w:rsidRPr="009E05E5">
              <w:rPr>
                <w:rFonts w:ascii="Times New Roman" w:eastAsia="Times New Roman" w:hAnsi="Times New Roman" w:cs="Times New Roman"/>
                <w:color w:val="FFFFFF" w:themeColor="background1"/>
                <w:sz w:val="24"/>
                <w:szCs w:val="24"/>
                <w:lang w:eastAsia="es-DO"/>
              </w:rPr>
              <w:t xml:space="preserve">Relación visitas externas desde </w:t>
            </w:r>
            <w:r w:rsidR="009E05E5" w:rsidRPr="009E05E5">
              <w:rPr>
                <w:rFonts w:ascii="Times New Roman" w:eastAsia="Times New Roman" w:hAnsi="Times New Roman" w:cs="Times New Roman"/>
                <w:color w:val="FFFFFF" w:themeColor="background1"/>
                <w:sz w:val="24"/>
                <w:szCs w:val="24"/>
                <w:lang w:eastAsia="es-DO"/>
              </w:rPr>
              <w:t xml:space="preserve">enero </w:t>
            </w:r>
            <w:r w:rsidR="00852451" w:rsidRPr="009E05E5">
              <w:rPr>
                <w:rFonts w:ascii="Times New Roman" w:eastAsia="Times New Roman" w:hAnsi="Times New Roman" w:cs="Times New Roman"/>
                <w:color w:val="FFFFFF" w:themeColor="background1"/>
                <w:sz w:val="24"/>
                <w:szCs w:val="24"/>
                <w:lang w:eastAsia="es-DO"/>
              </w:rPr>
              <w:t xml:space="preserve">a </w:t>
            </w:r>
            <w:r w:rsidR="009E05E5" w:rsidRPr="009E05E5">
              <w:rPr>
                <w:rFonts w:ascii="Times New Roman" w:eastAsia="Times New Roman" w:hAnsi="Times New Roman" w:cs="Times New Roman"/>
                <w:color w:val="FFFFFF" w:themeColor="background1"/>
                <w:sz w:val="24"/>
                <w:szCs w:val="24"/>
                <w:lang w:eastAsia="es-DO"/>
              </w:rPr>
              <w:t xml:space="preserve">diciembre </w:t>
            </w:r>
            <w:r w:rsidR="00AE2EA6" w:rsidRPr="009E05E5">
              <w:rPr>
                <w:rFonts w:ascii="Times New Roman" w:eastAsia="Times New Roman" w:hAnsi="Times New Roman" w:cs="Times New Roman"/>
                <w:color w:val="FFFFFF" w:themeColor="background1"/>
                <w:sz w:val="24"/>
                <w:szCs w:val="24"/>
                <w:lang w:eastAsia="es-DO"/>
              </w:rPr>
              <w:t>2022</w:t>
            </w:r>
          </w:p>
        </w:tc>
      </w:tr>
      <w:tr w:rsidR="00B97D45" w:rsidRPr="00A40B3A" w14:paraId="0AB9CE4B" w14:textId="77777777" w:rsidTr="00AE2EA6">
        <w:trPr>
          <w:trHeight w:val="103"/>
        </w:trPr>
        <w:tc>
          <w:tcPr>
            <w:tcW w:w="6048" w:type="dxa"/>
            <w:tcBorders>
              <w:top w:val="nil"/>
              <w:left w:val="single" w:sz="4" w:space="0" w:color="auto"/>
              <w:bottom w:val="single" w:sz="4" w:space="0" w:color="auto"/>
              <w:right w:val="single" w:sz="4" w:space="0" w:color="auto"/>
            </w:tcBorders>
            <w:shd w:val="clear" w:color="auto" w:fill="auto"/>
            <w:noWrap/>
            <w:vAlign w:val="bottom"/>
          </w:tcPr>
          <w:p w14:paraId="2F6C915F" w14:textId="525C3C0B" w:rsidR="00B97D45" w:rsidRPr="00A40B3A"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A40B3A">
              <w:rPr>
                <w:rFonts w:ascii="Times New Roman" w:eastAsia="Times New Roman" w:hAnsi="Times New Roman" w:cs="Times New Roman"/>
                <w:color w:val="808080" w:themeColor="background1" w:themeShade="80"/>
                <w:sz w:val="24"/>
                <w:szCs w:val="24"/>
                <w:lang w:eastAsia="es-DO"/>
              </w:rPr>
              <w:t>E</w:t>
            </w:r>
            <w:r w:rsidR="00A96B10">
              <w:rPr>
                <w:rFonts w:ascii="Times New Roman" w:eastAsia="Times New Roman" w:hAnsi="Times New Roman" w:cs="Times New Roman"/>
                <w:color w:val="808080" w:themeColor="background1" w:themeShade="80"/>
                <w:sz w:val="24"/>
                <w:szCs w:val="24"/>
                <w:lang w:eastAsia="es-DO"/>
              </w:rPr>
              <w:t>nero</w:t>
            </w:r>
          </w:p>
        </w:tc>
        <w:tc>
          <w:tcPr>
            <w:tcW w:w="1830" w:type="dxa"/>
            <w:tcBorders>
              <w:top w:val="nil"/>
              <w:left w:val="nil"/>
              <w:bottom w:val="single" w:sz="4" w:space="0" w:color="auto"/>
              <w:right w:val="single" w:sz="4" w:space="0" w:color="auto"/>
            </w:tcBorders>
            <w:shd w:val="clear" w:color="auto" w:fill="auto"/>
            <w:noWrap/>
            <w:vAlign w:val="bottom"/>
          </w:tcPr>
          <w:p w14:paraId="7311BE2E" w14:textId="77777777" w:rsidR="00B97D45" w:rsidRPr="00A40B3A"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A40B3A">
              <w:rPr>
                <w:rFonts w:ascii="Times New Roman" w:eastAsia="Times New Roman" w:hAnsi="Times New Roman" w:cs="Times New Roman"/>
                <w:color w:val="808080" w:themeColor="background1" w:themeShade="80"/>
                <w:sz w:val="24"/>
                <w:szCs w:val="24"/>
                <w:lang w:eastAsia="es-DO"/>
              </w:rPr>
              <w:t>15</w:t>
            </w:r>
          </w:p>
        </w:tc>
      </w:tr>
      <w:tr w:rsidR="00B97D45" w:rsidRPr="00A40B3A" w14:paraId="649A5E9A" w14:textId="77777777" w:rsidTr="00AE2EA6">
        <w:trPr>
          <w:trHeight w:val="103"/>
        </w:trPr>
        <w:tc>
          <w:tcPr>
            <w:tcW w:w="6048" w:type="dxa"/>
            <w:tcBorders>
              <w:top w:val="nil"/>
              <w:left w:val="single" w:sz="4" w:space="0" w:color="auto"/>
              <w:bottom w:val="single" w:sz="4" w:space="0" w:color="auto"/>
              <w:right w:val="single" w:sz="4" w:space="0" w:color="auto"/>
            </w:tcBorders>
            <w:shd w:val="clear" w:color="auto" w:fill="auto"/>
            <w:noWrap/>
            <w:vAlign w:val="bottom"/>
          </w:tcPr>
          <w:p w14:paraId="152BD629" w14:textId="2750959A" w:rsidR="00B97D45" w:rsidRPr="00A40B3A"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A40B3A">
              <w:rPr>
                <w:rFonts w:ascii="Times New Roman" w:eastAsia="Times New Roman" w:hAnsi="Times New Roman" w:cs="Times New Roman"/>
                <w:color w:val="808080" w:themeColor="background1" w:themeShade="80"/>
                <w:sz w:val="24"/>
                <w:szCs w:val="24"/>
                <w:lang w:eastAsia="es-DO"/>
              </w:rPr>
              <w:t>F</w:t>
            </w:r>
            <w:r w:rsidR="00A96B10">
              <w:rPr>
                <w:rFonts w:ascii="Times New Roman" w:eastAsia="Times New Roman" w:hAnsi="Times New Roman" w:cs="Times New Roman"/>
                <w:color w:val="808080" w:themeColor="background1" w:themeShade="80"/>
                <w:sz w:val="24"/>
                <w:szCs w:val="24"/>
                <w:lang w:eastAsia="es-DO"/>
              </w:rPr>
              <w:t>ebrero</w:t>
            </w:r>
          </w:p>
        </w:tc>
        <w:tc>
          <w:tcPr>
            <w:tcW w:w="1830" w:type="dxa"/>
            <w:tcBorders>
              <w:top w:val="nil"/>
              <w:left w:val="nil"/>
              <w:bottom w:val="single" w:sz="4" w:space="0" w:color="auto"/>
              <w:right w:val="single" w:sz="4" w:space="0" w:color="auto"/>
            </w:tcBorders>
            <w:shd w:val="clear" w:color="auto" w:fill="auto"/>
            <w:noWrap/>
            <w:vAlign w:val="bottom"/>
          </w:tcPr>
          <w:p w14:paraId="4DC39E3D" w14:textId="77777777" w:rsidR="00B97D45" w:rsidRPr="00A40B3A"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A40B3A">
              <w:rPr>
                <w:rFonts w:ascii="Times New Roman" w:eastAsia="Times New Roman" w:hAnsi="Times New Roman" w:cs="Times New Roman"/>
                <w:color w:val="808080" w:themeColor="background1" w:themeShade="80"/>
                <w:sz w:val="24"/>
                <w:szCs w:val="24"/>
                <w:lang w:eastAsia="es-DO"/>
              </w:rPr>
              <w:t>16</w:t>
            </w:r>
          </w:p>
        </w:tc>
      </w:tr>
      <w:tr w:rsidR="00B97D45" w:rsidRPr="00A40B3A" w14:paraId="69DAA100" w14:textId="77777777" w:rsidTr="00AE2EA6">
        <w:trPr>
          <w:trHeight w:val="103"/>
        </w:trPr>
        <w:tc>
          <w:tcPr>
            <w:tcW w:w="6048" w:type="dxa"/>
            <w:tcBorders>
              <w:top w:val="nil"/>
              <w:left w:val="single" w:sz="4" w:space="0" w:color="auto"/>
              <w:bottom w:val="single" w:sz="4" w:space="0" w:color="auto"/>
              <w:right w:val="single" w:sz="4" w:space="0" w:color="auto"/>
            </w:tcBorders>
            <w:shd w:val="clear" w:color="auto" w:fill="auto"/>
            <w:noWrap/>
            <w:vAlign w:val="bottom"/>
          </w:tcPr>
          <w:p w14:paraId="112C2EFD" w14:textId="58BB9733" w:rsidR="00B97D45" w:rsidRPr="00A40B3A"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A40B3A">
              <w:rPr>
                <w:rFonts w:ascii="Times New Roman" w:eastAsia="Times New Roman" w:hAnsi="Times New Roman" w:cs="Times New Roman"/>
                <w:color w:val="808080" w:themeColor="background1" w:themeShade="80"/>
                <w:sz w:val="24"/>
                <w:szCs w:val="24"/>
                <w:lang w:eastAsia="es-DO"/>
              </w:rPr>
              <w:t>M</w:t>
            </w:r>
            <w:r w:rsidR="00A96B10">
              <w:rPr>
                <w:rFonts w:ascii="Times New Roman" w:eastAsia="Times New Roman" w:hAnsi="Times New Roman" w:cs="Times New Roman"/>
                <w:color w:val="808080" w:themeColor="background1" w:themeShade="80"/>
                <w:sz w:val="24"/>
                <w:szCs w:val="24"/>
                <w:lang w:eastAsia="es-DO"/>
              </w:rPr>
              <w:t>arzo</w:t>
            </w:r>
          </w:p>
        </w:tc>
        <w:tc>
          <w:tcPr>
            <w:tcW w:w="1830" w:type="dxa"/>
            <w:tcBorders>
              <w:top w:val="nil"/>
              <w:left w:val="nil"/>
              <w:bottom w:val="single" w:sz="4" w:space="0" w:color="auto"/>
              <w:right w:val="single" w:sz="4" w:space="0" w:color="auto"/>
            </w:tcBorders>
            <w:shd w:val="clear" w:color="auto" w:fill="auto"/>
            <w:noWrap/>
            <w:vAlign w:val="bottom"/>
          </w:tcPr>
          <w:p w14:paraId="671348BE" w14:textId="77777777" w:rsidR="00B97D45" w:rsidRPr="00A40B3A"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A40B3A">
              <w:rPr>
                <w:rFonts w:ascii="Times New Roman" w:eastAsia="Times New Roman" w:hAnsi="Times New Roman" w:cs="Times New Roman"/>
                <w:color w:val="808080" w:themeColor="background1" w:themeShade="80"/>
                <w:sz w:val="24"/>
                <w:szCs w:val="24"/>
                <w:lang w:eastAsia="es-DO"/>
              </w:rPr>
              <w:t>10</w:t>
            </w:r>
          </w:p>
        </w:tc>
      </w:tr>
      <w:tr w:rsidR="00B97D45" w:rsidRPr="00A40B3A" w14:paraId="4650C120" w14:textId="77777777" w:rsidTr="00AE2EA6">
        <w:trPr>
          <w:trHeight w:val="103"/>
        </w:trPr>
        <w:tc>
          <w:tcPr>
            <w:tcW w:w="6048" w:type="dxa"/>
            <w:tcBorders>
              <w:top w:val="nil"/>
              <w:left w:val="single" w:sz="4" w:space="0" w:color="auto"/>
              <w:bottom w:val="single" w:sz="4" w:space="0" w:color="auto"/>
              <w:right w:val="single" w:sz="4" w:space="0" w:color="auto"/>
            </w:tcBorders>
            <w:shd w:val="clear" w:color="auto" w:fill="auto"/>
            <w:noWrap/>
            <w:vAlign w:val="bottom"/>
          </w:tcPr>
          <w:p w14:paraId="035F6022" w14:textId="6FD0C91E" w:rsidR="00B97D45" w:rsidRPr="00A40B3A"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A40B3A">
              <w:rPr>
                <w:rFonts w:ascii="Times New Roman" w:eastAsia="Times New Roman" w:hAnsi="Times New Roman" w:cs="Times New Roman"/>
                <w:color w:val="808080" w:themeColor="background1" w:themeShade="80"/>
                <w:sz w:val="24"/>
                <w:szCs w:val="24"/>
                <w:lang w:eastAsia="es-DO"/>
              </w:rPr>
              <w:t>A</w:t>
            </w:r>
            <w:r w:rsidR="00A96B10">
              <w:rPr>
                <w:rFonts w:ascii="Times New Roman" w:eastAsia="Times New Roman" w:hAnsi="Times New Roman" w:cs="Times New Roman"/>
                <w:color w:val="808080" w:themeColor="background1" w:themeShade="80"/>
                <w:sz w:val="24"/>
                <w:szCs w:val="24"/>
                <w:lang w:eastAsia="es-DO"/>
              </w:rPr>
              <w:t>bril</w:t>
            </w:r>
          </w:p>
        </w:tc>
        <w:tc>
          <w:tcPr>
            <w:tcW w:w="1830" w:type="dxa"/>
            <w:tcBorders>
              <w:top w:val="nil"/>
              <w:left w:val="nil"/>
              <w:bottom w:val="single" w:sz="4" w:space="0" w:color="auto"/>
              <w:right w:val="single" w:sz="4" w:space="0" w:color="auto"/>
            </w:tcBorders>
            <w:shd w:val="clear" w:color="auto" w:fill="auto"/>
            <w:noWrap/>
            <w:vAlign w:val="bottom"/>
          </w:tcPr>
          <w:p w14:paraId="7CF7B7BD" w14:textId="1F815876" w:rsidR="00B97D45" w:rsidRPr="00A40B3A" w:rsidRDefault="00B97D45" w:rsidP="00AE2EA6">
            <w:pPr>
              <w:spacing w:after="0" w:line="240" w:lineRule="auto"/>
              <w:rPr>
                <w:rFonts w:ascii="Times New Roman" w:eastAsia="Times New Roman" w:hAnsi="Times New Roman" w:cs="Times New Roman"/>
                <w:color w:val="808080" w:themeColor="background1" w:themeShade="80"/>
                <w:sz w:val="24"/>
                <w:szCs w:val="24"/>
                <w:lang w:eastAsia="es-DO"/>
              </w:rPr>
            </w:pPr>
            <w:r w:rsidRPr="00A40B3A">
              <w:rPr>
                <w:rFonts w:ascii="Times New Roman" w:eastAsia="Times New Roman" w:hAnsi="Times New Roman" w:cs="Times New Roman"/>
                <w:color w:val="808080" w:themeColor="background1" w:themeShade="80"/>
                <w:sz w:val="24"/>
                <w:szCs w:val="24"/>
                <w:lang w:eastAsia="es-DO"/>
              </w:rPr>
              <w:t xml:space="preserve">            15</w:t>
            </w:r>
          </w:p>
        </w:tc>
      </w:tr>
      <w:tr w:rsidR="00B97D45" w:rsidRPr="00A40B3A" w14:paraId="1D561057" w14:textId="77777777" w:rsidTr="00AE2EA6">
        <w:trPr>
          <w:trHeight w:val="103"/>
        </w:trPr>
        <w:tc>
          <w:tcPr>
            <w:tcW w:w="6048" w:type="dxa"/>
            <w:tcBorders>
              <w:top w:val="nil"/>
              <w:left w:val="single" w:sz="4" w:space="0" w:color="auto"/>
              <w:bottom w:val="single" w:sz="4" w:space="0" w:color="auto"/>
              <w:right w:val="single" w:sz="4" w:space="0" w:color="auto"/>
            </w:tcBorders>
            <w:shd w:val="clear" w:color="auto" w:fill="auto"/>
            <w:noWrap/>
            <w:vAlign w:val="bottom"/>
          </w:tcPr>
          <w:p w14:paraId="230DBF05" w14:textId="7213F151" w:rsidR="00B97D45" w:rsidRPr="00A40B3A"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A40B3A">
              <w:rPr>
                <w:rFonts w:ascii="Times New Roman" w:eastAsia="Times New Roman" w:hAnsi="Times New Roman" w:cs="Times New Roman"/>
                <w:color w:val="808080" w:themeColor="background1" w:themeShade="80"/>
                <w:sz w:val="24"/>
                <w:szCs w:val="24"/>
                <w:lang w:eastAsia="es-DO"/>
              </w:rPr>
              <w:t>M</w:t>
            </w:r>
            <w:r w:rsidR="00A96B10">
              <w:rPr>
                <w:rFonts w:ascii="Times New Roman" w:eastAsia="Times New Roman" w:hAnsi="Times New Roman" w:cs="Times New Roman"/>
                <w:color w:val="808080" w:themeColor="background1" w:themeShade="80"/>
                <w:sz w:val="24"/>
                <w:szCs w:val="24"/>
                <w:lang w:eastAsia="es-DO"/>
              </w:rPr>
              <w:t>ayo</w:t>
            </w:r>
          </w:p>
        </w:tc>
        <w:tc>
          <w:tcPr>
            <w:tcW w:w="1830" w:type="dxa"/>
            <w:tcBorders>
              <w:top w:val="nil"/>
              <w:left w:val="nil"/>
              <w:bottom w:val="single" w:sz="4" w:space="0" w:color="auto"/>
              <w:right w:val="single" w:sz="4" w:space="0" w:color="auto"/>
            </w:tcBorders>
            <w:shd w:val="clear" w:color="auto" w:fill="auto"/>
            <w:noWrap/>
            <w:vAlign w:val="bottom"/>
          </w:tcPr>
          <w:p w14:paraId="6165E6D9" w14:textId="77777777" w:rsidR="00B97D45" w:rsidRPr="00A40B3A"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A40B3A">
              <w:rPr>
                <w:rFonts w:ascii="Times New Roman" w:eastAsia="Times New Roman" w:hAnsi="Times New Roman" w:cs="Times New Roman"/>
                <w:color w:val="808080" w:themeColor="background1" w:themeShade="80"/>
                <w:sz w:val="24"/>
                <w:szCs w:val="24"/>
                <w:lang w:eastAsia="es-DO"/>
              </w:rPr>
              <w:t>17</w:t>
            </w:r>
          </w:p>
        </w:tc>
      </w:tr>
      <w:tr w:rsidR="00B97D45" w:rsidRPr="00A40B3A" w14:paraId="4D6A5B7A" w14:textId="77777777" w:rsidTr="00AE2EA6">
        <w:trPr>
          <w:trHeight w:val="103"/>
        </w:trPr>
        <w:tc>
          <w:tcPr>
            <w:tcW w:w="6048" w:type="dxa"/>
            <w:tcBorders>
              <w:top w:val="nil"/>
              <w:left w:val="single" w:sz="4" w:space="0" w:color="auto"/>
              <w:bottom w:val="single" w:sz="4" w:space="0" w:color="auto"/>
              <w:right w:val="single" w:sz="4" w:space="0" w:color="auto"/>
            </w:tcBorders>
            <w:shd w:val="clear" w:color="auto" w:fill="auto"/>
            <w:noWrap/>
            <w:vAlign w:val="bottom"/>
          </w:tcPr>
          <w:p w14:paraId="09BD969A" w14:textId="28A12F46" w:rsidR="00B97D45" w:rsidRPr="00A40B3A"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A40B3A">
              <w:rPr>
                <w:rFonts w:ascii="Times New Roman" w:eastAsia="Times New Roman" w:hAnsi="Times New Roman" w:cs="Times New Roman"/>
                <w:color w:val="808080" w:themeColor="background1" w:themeShade="80"/>
                <w:sz w:val="24"/>
                <w:szCs w:val="24"/>
                <w:lang w:eastAsia="es-DO"/>
              </w:rPr>
              <w:t>J</w:t>
            </w:r>
            <w:r w:rsidR="00A96B10">
              <w:rPr>
                <w:rFonts w:ascii="Times New Roman" w:eastAsia="Times New Roman" w:hAnsi="Times New Roman" w:cs="Times New Roman"/>
                <w:color w:val="808080" w:themeColor="background1" w:themeShade="80"/>
                <w:sz w:val="24"/>
                <w:szCs w:val="24"/>
                <w:lang w:eastAsia="es-DO"/>
              </w:rPr>
              <w:t>unio</w:t>
            </w:r>
          </w:p>
        </w:tc>
        <w:tc>
          <w:tcPr>
            <w:tcW w:w="1830" w:type="dxa"/>
            <w:tcBorders>
              <w:top w:val="nil"/>
              <w:left w:val="nil"/>
              <w:bottom w:val="single" w:sz="4" w:space="0" w:color="auto"/>
              <w:right w:val="single" w:sz="4" w:space="0" w:color="auto"/>
            </w:tcBorders>
            <w:shd w:val="clear" w:color="auto" w:fill="auto"/>
            <w:noWrap/>
            <w:vAlign w:val="bottom"/>
          </w:tcPr>
          <w:p w14:paraId="49473FE0" w14:textId="77777777" w:rsidR="00B97D45" w:rsidRPr="00A40B3A" w:rsidRDefault="00B97D45"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A40B3A">
              <w:rPr>
                <w:rFonts w:ascii="Times New Roman" w:eastAsia="Times New Roman" w:hAnsi="Times New Roman" w:cs="Times New Roman"/>
                <w:color w:val="808080" w:themeColor="background1" w:themeShade="80"/>
                <w:sz w:val="24"/>
                <w:szCs w:val="24"/>
                <w:lang w:eastAsia="es-DO"/>
              </w:rPr>
              <w:t>12</w:t>
            </w:r>
          </w:p>
        </w:tc>
      </w:tr>
      <w:tr w:rsidR="00A96B10" w:rsidRPr="00A40B3A" w14:paraId="01188684" w14:textId="77777777" w:rsidTr="00AE2EA6">
        <w:trPr>
          <w:trHeight w:val="103"/>
        </w:trPr>
        <w:tc>
          <w:tcPr>
            <w:tcW w:w="6048" w:type="dxa"/>
            <w:tcBorders>
              <w:top w:val="nil"/>
              <w:left w:val="single" w:sz="4" w:space="0" w:color="auto"/>
              <w:bottom w:val="single" w:sz="4" w:space="0" w:color="auto"/>
              <w:right w:val="single" w:sz="4" w:space="0" w:color="auto"/>
            </w:tcBorders>
            <w:shd w:val="clear" w:color="auto" w:fill="auto"/>
            <w:noWrap/>
            <w:vAlign w:val="bottom"/>
          </w:tcPr>
          <w:p w14:paraId="4AEDD6CC" w14:textId="03352B5F" w:rsidR="00A96B10" w:rsidRPr="00A40B3A" w:rsidRDefault="00A96B10"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Julio</w:t>
            </w:r>
          </w:p>
        </w:tc>
        <w:tc>
          <w:tcPr>
            <w:tcW w:w="1830" w:type="dxa"/>
            <w:tcBorders>
              <w:top w:val="nil"/>
              <w:left w:val="nil"/>
              <w:bottom w:val="single" w:sz="4" w:space="0" w:color="auto"/>
              <w:right w:val="single" w:sz="4" w:space="0" w:color="auto"/>
            </w:tcBorders>
            <w:shd w:val="clear" w:color="auto" w:fill="auto"/>
            <w:noWrap/>
            <w:vAlign w:val="bottom"/>
          </w:tcPr>
          <w:p w14:paraId="215626BB" w14:textId="4DB4146E" w:rsidR="00A96B10" w:rsidRPr="00A40B3A" w:rsidRDefault="00A96B10"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20</w:t>
            </w:r>
          </w:p>
        </w:tc>
      </w:tr>
      <w:tr w:rsidR="00A96B10" w:rsidRPr="00A40B3A" w14:paraId="099E51D7" w14:textId="77777777" w:rsidTr="00AE2EA6">
        <w:trPr>
          <w:trHeight w:val="103"/>
        </w:trPr>
        <w:tc>
          <w:tcPr>
            <w:tcW w:w="6048" w:type="dxa"/>
            <w:tcBorders>
              <w:top w:val="nil"/>
              <w:left w:val="single" w:sz="4" w:space="0" w:color="auto"/>
              <w:bottom w:val="single" w:sz="4" w:space="0" w:color="auto"/>
              <w:right w:val="single" w:sz="4" w:space="0" w:color="auto"/>
            </w:tcBorders>
            <w:shd w:val="clear" w:color="auto" w:fill="auto"/>
            <w:noWrap/>
            <w:vAlign w:val="bottom"/>
          </w:tcPr>
          <w:p w14:paraId="386C5091" w14:textId="3C1445C4" w:rsidR="00A96B10" w:rsidRDefault="00A96B10"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Agosto</w:t>
            </w:r>
          </w:p>
        </w:tc>
        <w:tc>
          <w:tcPr>
            <w:tcW w:w="1830" w:type="dxa"/>
            <w:tcBorders>
              <w:top w:val="nil"/>
              <w:left w:val="nil"/>
              <w:bottom w:val="single" w:sz="4" w:space="0" w:color="auto"/>
              <w:right w:val="single" w:sz="4" w:space="0" w:color="auto"/>
            </w:tcBorders>
            <w:shd w:val="clear" w:color="auto" w:fill="auto"/>
            <w:noWrap/>
            <w:vAlign w:val="bottom"/>
          </w:tcPr>
          <w:p w14:paraId="2E5B8F89" w14:textId="5AD06403" w:rsidR="00A96B10" w:rsidRDefault="00A96B10"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18</w:t>
            </w:r>
          </w:p>
        </w:tc>
      </w:tr>
      <w:tr w:rsidR="00A96B10" w:rsidRPr="00A40B3A" w14:paraId="4DBCD5B3" w14:textId="77777777" w:rsidTr="00AE2EA6">
        <w:trPr>
          <w:trHeight w:val="103"/>
        </w:trPr>
        <w:tc>
          <w:tcPr>
            <w:tcW w:w="6048" w:type="dxa"/>
            <w:tcBorders>
              <w:top w:val="nil"/>
              <w:left w:val="single" w:sz="4" w:space="0" w:color="auto"/>
              <w:bottom w:val="single" w:sz="4" w:space="0" w:color="auto"/>
              <w:right w:val="single" w:sz="4" w:space="0" w:color="auto"/>
            </w:tcBorders>
            <w:shd w:val="clear" w:color="auto" w:fill="auto"/>
            <w:noWrap/>
            <w:vAlign w:val="bottom"/>
          </w:tcPr>
          <w:p w14:paraId="2B59B4F1" w14:textId="6897F7E6" w:rsidR="00A96B10" w:rsidRDefault="00A96B10"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Septiembre</w:t>
            </w:r>
          </w:p>
        </w:tc>
        <w:tc>
          <w:tcPr>
            <w:tcW w:w="1830" w:type="dxa"/>
            <w:tcBorders>
              <w:top w:val="nil"/>
              <w:left w:val="nil"/>
              <w:bottom w:val="single" w:sz="4" w:space="0" w:color="auto"/>
              <w:right w:val="single" w:sz="4" w:space="0" w:color="auto"/>
            </w:tcBorders>
            <w:shd w:val="clear" w:color="auto" w:fill="auto"/>
            <w:noWrap/>
            <w:vAlign w:val="bottom"/>
          </w:tcPr>
          <w:p w14:paraId="2B7F4D15" w14:textId="1F178129" w:rsidR="00A96B10" w:rsidRDefault="00A96B10"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23</w:t>
            </w:r>
          </w:p>
        </w:tc>
      </w:tr>
      <w:tr w:rsidR="00A96B10" w:rsidRPr="00A40B3A" w14:paraId="01534691" w14:textId="77777777" w:rsidTr="00AE2EA6">
        <w:trPr>
          <w:trHeight w:val="103"/>
        </w:trPr>
        <w:tc>
          <w:tcPr>
            <w:tcW w:w="6048" w:type="dxa"/>
            <w:tcBorders>
              <w:top w:val="nil"/>
              <w:left w:val="single" w:sz="4" w:space="0" w:color="auto"/>
              <w:bottom w:val="single" w:sz="4" w:space="0" w:color="auto"/>
              <w:right w:val="single" w:sz="4" w:space="0" w:color="auto"/>
            </w:tcBorders>
            <w:shd w:val="clear" w:color="auto" w:fill="auto"/>
            <w:noWrap/>
            <w:vAlign w:val="bottom"/>
          </w:tcPr>
          <w:p w14:paraId="763C21D6" w14:textId="39D0A0FF" w:rsidR="00A96B10" w:rsidRDefault="00A96B10"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 xml:space="preserve">Octubre </w:t>
            </w:r>
          </w:p>
        </w:tc>
        <w:tc>
          <w:tcPr>
            <w:tcW w:w="1830" w:type="dxa"/>
            <w:tcBorders>
              <w:top w:val="nil"/>
              <w:left w:val="nil"/>
              <w:bottom w:val="single" w:sz="4" w:space="0" w:color="auto"/>
              <w:right w:val="single" w:sz="4" w:space="0" w:color="auto"/>
            </w:tcBorders>
            <w:shd w:val="clear" w:color="auto" w:fill="auto"/>
            <w:noWrap/>
            <w:vAlign w:val="bottom"/>
          </w:tcPr>
          <w:p w14:paraId="7BEAFF5B" w14:textId="5975A6F6" w:rsidR="00A96B10" w:rsidRDefault="00A96B10"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57</w:t>
            </w:r>
          </w:p>
        </w:tc>
      </w:tr>
      <w:tr w:rsidR="00A96B10" w:rsidRPr="00A40B3A" w14:paraId="05E9C191" w14:textId="77777777" w:rsidTr="00AE2EA6">
        <w:trPr>
          <w:trHeight w:val="103"/>
        </w:trPr>
        <w:tc>
          <w:tcPr>
            <w:tcW w:w="6048" w:type="dxa"/>
            <w:tcBorders>
              <w:top w:val="nil"/>
              <w:left w:val="single" w:sz="4" w:space="0" w:color="auto"/>
              <w:bottom w:val="single" w:sz="4" w:space="0" w:color="auto"/>
              <w:right w:val="single" w:sz="4" w:space="0" w:color="auto"/>
            </w:tcBorders>
            <w:shd w:val="clear" w:color="auto" w:fill="auto"/>
            <w:noWrap/>
            <w:vAlign w:val="bottom"/>
          </w:tcPr>
          <w:p w14:paraId="4BCD85A5" w14:textId="341805E3" w:rsidR="00A96B10" w:rsidRDefault="00A96B10"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 xml:space="preserve">Noviembre </w:t>
            </w:r>
          </w:p>
        </w:tc>
        <w:tc>
          <w:tcPr>
            <w:tcW w:w="1830" w:type="dxa"/>
            <w:tcBorders>
              <w:top w:val="nil"/>
              <w:left w:val="nil"/>
              <w:bottom w:val="single" w:sz="4" w:space="0" w:color="auto"/>
              <w:right w:val="single" w:sz="4" w:space="0" w:color="auto"/>
            </w:tcBorders>
            <w:shd w:val="clear" w:color="auto" w:fill="auto"/>
            <w:noWrap/>
            <w:vAlign w:val="bottom"/>
          </w:tcPr>
          <w:p w14:paraId="268CE2E9" w14:textId="4A643A41" w:rsidR="00A96B10" w:rsidRDefault="00A96B10" w:rsidP="006335F1">
            <w:pPr>
              <w:spacing w:after="0" w:line="240" w:lineRule="auto"/>
              <w:jc w:val="center"/>
              <w:rPr>
                <w:rFonts w:ascii="Times New Roman" w:eastAsia="Times New Roman" w:hAnsi="Times New Roman" w:cs="Times New Roman"/>
                <w:color w:val="808080" w:themeColor="background1" w:themeShade="80"/>
                <w:sz w:val="24"/>
                <w:szCs w:val="24"/>
                <w:lang w:eastAsia="es-DO"/>
              </w:rPr>
            </w:pPr>
            <w:r>
              <w:rPr>
                <w:rFonts w:ascii="Times New Roman" w:eastAsia="Times New Roman" w:hAnsi="Times New Roman" w:cs="Times New Roman"/>
                <w:color w:val="808080" w:themeColor="background1" w:themeShade="80"/>
                <w:sz w:val="24"/>
                <w:szCs w:val="24"/>
                <w:lang w:eastAsia="es-DO"/>
              </w:rPr>
              <w:t>48</w:t>
            </w:r>
          </w:p>
        </w:tc>
      </w:tr>
      <w:tr w:rsidR="009E05E5" w:rsidRPr="00A40B3A" w14:paraId="768FF54A" w14:textId="77777777" w:rsidTr="00AE2EA6">
        <w:trPr>
          <w:trHeight w:val="103"/>
        </w:trPr>
        <w:tc>
          <w:tcPr>
            <w:tcW w:w="6048" w:type="dxa"/>
            <w:tcBorders>
              <w:top w:val="nil"/>
              <w:left w:val="single" w:sz="4" w:space="0" w:color="auto"/>
              <w:bottom w:val="single" w:sz="4" w:space="0" w:color="auto"/>
              <w:right w:val="single" w:sz="4" w:space="0" w:color="auto"/>
            </w:tcBorders>
            <w:shd w:val="clear" w:color="auto" w:fill="auto"/>
            <w:noWrap/>
            <w:vAlign w:val="bottom"/>
          </w:tcPr>
          <w:p w14:paraId="21FC8DD6" w14:textId="645A022B" w:rsidR="009E05E5" w:rsidRDefault="009E05E5" w:rsidP="009E05E5">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A40B3A">
              <w:rPr>
                <w:rFonts w:ascii="Times New Roman" w:eastAsia="Times New Roman" w:hAnsi="Times New Roman" w:cs="Times New Roman"/>
                <w:color w:val="808080" w:themeColor="background1" w:themeShade="80"/>
                <w:sz w:val="24"/>
                <w:szCs w:val="24"/>
                <w:lang w:eastAsia="es-DO"/>
              </w:rPr>
              <w:t>D</w:t>
            </w:r>
            <w:r>
              <w:rPr>
                <w:rFonts w:ascii="Times New Roman" w:eastAsia="Times New Roman" w:hAnsi="Times New Roman" w:cs="Times New Roman"/>
                <w:color w:val="808080" w:themeColor="background1" w:themeShade="80"/>
                <w:sz w:val="24"/>
                <w:szCs w:val="24"/>
                <w:lang w:eastAsia="es-DO"/>
              </w:rPr>
              <w:t>iciembre</w:t>
            </w:r>
            <w:r w:rsidR="0042720C">
              <w:rPr>
                <w:rFonts w:ascii="Times New Roman" w:eastAsia="Times New Roman" w:hAnsi="Times New Roman" w:cs="Times New Roman"/>
                <w:color w:val="808080" w:themeColor="background1" w:themeShade="80"/>
                <w:sz w:val="24"/>
                <w:szCs w:val="24"/>
                <w:lang w:eastAsia="es-DO"/>
              </w:rPr>
              <w:t xml:space="preserve"> proyectado</w:t>
            </w:r>
          </w:p>
        </w:tc>
        <w:tc>
          <w:tcPr>
            <w:tcW w:w="1830" w:type="dxa"/>
            <w:tcBorders>
              <w:top w:val="nil"/>
              <w:left w:val="nil"/>
              <w:bottom w:val="single" w:sz="4" w:space="0" w:color="auto"/>
              <w:right w:val="single" w:sz="4" w:space="0" w:color="auto"/>
            </w:tcBorders>
            <w:shd w:val="clear" w:color="auto" w:fill="auto"/>
            <w:noWrap/>
            <w:vAlign w:val="bottom"/>
          </w:tcPr>
          <w:p w14:paraId="70DA021D" w14:textId="5C3638F5" w:rsidR="009E05E5" w:rsidRDefault="009E05E5" w:rsidP="009E05E5">
            <w:pPr>
              <w:spacing w:after="0" w:line="240" w:lineRule="auto"/>
              <w:jc w:val="center"/>
              <w:rPr>
                <w:rFonts w:ascii="Times New Roman" w:eastAsia="Times New Roman" w:hAnsi="Times New Roman" w:cs="Times New Roman"/>
                <w:color w:val="808080" w:themeColor="background1" w:themeShade="80"/>
                <w:sz w:val="24"/>
                <w:szCs w:val="24"/>
                <w:lang w:eastAsia="es-DO"/>
              </w:rPr>
            </w:pPr>
            <w:r w:rsidRPr="00A40B3A">
              <w:rPr>
                <w:rFonts w:ascii="Times New Roman" w:eastAsia="Times New Roman" w:hAnsi="Times New Roman" w:cs="Times New Roman"/>
                <w:color w:val="808080" w:themeColor="background1" w:themeShade="80"/>
                <w:sz w:val="24"/>
                <w:szCs w:val="24"/>
                <w:lang w:eastAsia="es-DO"/>
              </w:rPr>
              <w:t>20</w:t>
            </w:r>
          </w:p>
        </w:tc>
      </w:tr>
      <w:tr w:rsidR="009E05E5" w:rsidRPr="00A40B3A" w14:paraId="39742E91" w14:textId="77777777" w:rsidTr="00095B19">
        <w:trPr>
          <w:trHeight w:val="103"/>
        </w:trPr>
        <w:tc>
          <w:tcPr>
            <w:tcW w:w="6048" w:type="dxa"/>
            <w:tcBorders>
              <w:top w:val="nil"/>
              <w:left w:val="single" w:sz="4" w:space="0" w:color="auto"/>
              <w:bottom w:val="single" w:sz="4" w:space="0" w:color="auto"/>
              <w:right w:val="single" w:sz="4" w:space="0" w:color="auto"/>
            </w:tcBorders>
            <w:shd w:val="clear" w:color="auto" w:fill="002060"/>
            <w:noWrap/>
            <w:vAlign w:val="bottom"/>
            <w:hideMark/>
          </w:tcPr>
          <w:p w14:paraId="04442EC4" w14:textId="77777777" w:rsidR="009E05E5" w:rsidRPr="009E05E5" w:rsidRDefault="009E05E5" w:rsidP="009E05E5">
            <w:pPr>
              <w:spacing w:after="0" w:line="240" w:lineRule="auto"/>
              <w:jc w:val="center"/>
              <w:rPr>
                <w:rFonts w:ascii="Times New Roman" w:eastAsia="Times New Roman" w:hAnsi="Times New Roman" w:cs="Times New Roman"/>
                <w:b/>
                <w:bCs/>
                <w:color w:val="FFFFFF" w:themeColor="background1"/>
                <w:sz w:val="24"/>
                <w:szCs w:val="24"/>
                <w:lang w:eastAsia="es-DO"/>
              </w:rPr>
            </w:pPr>
            <w:r w:rsidRPr="009E05E5">
              <w:rPr>
                <w:rFonts w:ascii="Times New Roman" w:eastAsia="Times New Roman" w:hAnsi="Times New Roman" w:cs="Times New Roman"/>
                <w:color w:val="FFFFFF" w:themeColor="background1"/>
                <w:sz w:val="24"/>
                <w:szCs w:val="24"/>
                <w:lang w:eastAsia="es-DO"/>
              </w:rPr>
              <w:t>TOTAL</w:t>
            </w:r>
          </w:p>
        </w:tc>
        <w:tc>
          <w:tcPr>
            <w:tcW w:w="1830" w:type="dxa"/>
            <w:tcBorders>
              <w:top w:val="nil"/>
              <w:left w:val="nil"/>
              <w:bottom w:val="single" w:sz="4" w:space="0" w:color="auto"/>
              <w:right w:val="single" w:sz="4" w:space="0" w:color="auto"/>
            </w:tcBorders>
            <w:shd w:val="clear" w:color="auto" w:fill="002060"/>
            <w:noWrap/>
            <w:vAlign w:val="bottom"/>
            <w:hideMark/>
          </w:tcPr>
          <w:p w14:paraId="46C2C7B4" w14:textId="1A625A2B" w:rsidR="009E05E5" w:rsidRPr="009E05E5" w:rsidRDefault="009E05E5" w:rsidP="009E05E5">
            <w:pPr>
              <w:spacing w:after="0" w:line="240" w:lineRule="auto"/>
              <w:jc w:val="center"/>
              <w:rPr>
                <w:rFonts w:ascii="Times New Roman" w:eastAsia="Times New Roman" w:hAnsi="Times New Roman" w:cs="Times New Roman"/>
                <w:color w:val="FFFFFF" w:themeColor="background1"/>
                <w:sz w:val="24"/>
                <w:szCs w:val="24"/>
                <w:lang w:eastAsia="es-DO"/>
              </w:rPr>
            </w:pPr>
            <w:r w:rsidRPr="009E05E5">
              <w:rPr>
                <w:rFonts w:ascii="Times New Roman" w:eastAsia="Times New Roman" w:hAnsi="Times New Roman" w:cs="Times New Roman"/>
                <w:color w:val="FFFFFF" w:themeColor="background1"/>
                <w:sz w:val="24"/>
                <w:szCs w:val="24"/>
                <w:lang w:eastAsia="es-DO"/>
              </w:rPr>
              <w:t>271</w:t>
            </w:r>
          </w:p>
        </w:tc>
      </w:tr>
    </w:tbl>
    <w:p w14:paraId="392B32EA" w14:textId="77777777" w:rsidR="00B97D45" w:rsidRDefault="00B97D45" w:rsidP="00B97D45">
      <w:pPr>
        <w:spacing w:line="360" w:lineRule="auto"/>
        <w:jc w:val="both"/>
        <w:rPr>
          <w:rFonts w:ascii="Times New Roman" w:hAnsi="Times New Roman"/>
          <w:color w:val="707171"/>
          <w:sz w:val="24"/>
          <w:szCs w:val="24"/>
        </w:rPr>
      </w:pPr>
    </w:p>
    <w:p w14:paraId="0E1BBD18" w14:textId="77777777" w:rsidR="00A40B3A" w:rsidRDefault="00A40B3A" w:rsidP="00B97D45">
      <w:pPr>
        <w:spacing w:line="360" w:lineRule="auto"/>
        <w:jc w:val="both"/>
        <w:rPr>
          <w:rFonts w:ascii="Times New Roman" w:hAnsi="Times New Roman"/>
          <w:color w:val="707171"/>
          <w:sz w:val="24"/>
          <w:szCs w:val="24"/>
        </w:rPr>
      </w:pPr>
    </w:p>
    <w:p w14:paraId="2AAD36F5" w14:textId="01BF14A6" w:rsidR="00B97D45" w:rsidRDefault="00B97D45" w:rsidP="00B97D45">
      <w:pPr>
        <w:spacing w:line="360" w:lineRule="auto"/>
        <w:jc w:val="both"/>
        <w:rPr>
          <w:rFonts w:ascii="Times New Roman" w:hAnsi="Times New Roman"/>
          <w:color w:val="707171"/>
          <w:sz w:val="24"/>
          <w:szCs w:val="24"/>
        </w:rPr>
      </w:pPr>
      <w:r w:rsidRPr="0033587C">
        <w:rPr>
          <w:rFonts w:ascii="Times New Roman" w:hAnsi="Times New Roman"/>
          <w:color w:val="707171"/>
          <w:sz w:val="24"/>
          <w:szCs w:val="24"/>
        </w:rPr>
        <w:lastRenderedPageBreak/>
        <w:t xml:space="preserve">Por otra parte, tenemos en el Departamento el control de los activos fijos de la institución, para lo cual hemos implementado diversos controles en actualizaciones del módulo de AF, en el </w:t>
      </w:r>
      <w:r w:rsidRPr="000F6B9B">
        <w:rPr>
          <w:rFonts w:ascii="Times New Roman" w:hAnsi="Times New Roman"/>
          <w:color w:val="707171"/>
          <w:sz w:val="24"/>
          <w:szCs w:val="24"/>
        </w:rPr>
        <w:t>sistema SELLFAST.</w:t>
      </w:r>
      <w:r w:rsidR="00BC5D5A">
        <w:rPr>
          <w:rFonts w:ascii="Times New Roman" w:hAnsi="Times New Roman"/>
          <w:b/>
          <w:bCs/>
          <w:color w:val="707171"/>
          <w:sz w:val="24"/>
          <w:szCs w:val="24"/>
        </w:rPr>
        <w:t xml:space="preserve"> </w:t>
      </w:r>
      <w:r w:rsidRPr="0033587C">
        <w:rPr>
          <w:rFonts w:ascii="Times New Roman" w:hAnsi="Times New Roman"/>
          <w:color w:val="707171"/>
          <w:sz w:val="24"/>
          <w:szCs w:val="24"/>
        </w:rPr>
        <w:t>Cabe destacar</w:t>
      </w:r>
      <w:r w:rsidR="001E1F28">
        <w:rPr>
          <w:rFonts w:ascii="Times New Roman" w:hAnsi="Times New Roman"/>
          <w:color w:val="707171"/>
          <w:sz w:val="24"/>
          <w:szCs w:val="24"/>
        </w:rPr>
        <w:t xml:space="preserve"> </w:t>
      </w:r>
      <w:r w:rsidR="000F6B9B" w:rsidRPr="0033587C">
        <w:rPr>
          <w:rFonts w:ascii="Times New Roman" w:hAnsi="Times New Roman"/>
          <w:color w:val="707171"/>
          <w:sz w:val="24"/>
          <w:szCs w:val="24"/>
        </w:rPr>
        <w:t>que</w:t>
      </w:r>
      <w:r w:rsidR="001E1F28">
        <w:rPr>
          <w:rFonts w:ascii="Times New Roman" w:hAnsi="Times New Roman"/>
          <w:color w:val="707171"/>
          <w:sz w:val="24"/>
          <w:szCs w:val="24"/>
        </w:rPr>
        <w:t>, que en el periodo 2022</w:t>
      </w:r>
      <w:r w:rsidRPr="0033587C">
        <w:rPr>
          <w:rFonts w:ascii="Times New Roman" w:hAnsi="Times New Roman"/>
          <w:color w:val="707171"/>
          <w:sz w:val="24"/>
          <w:szCs w:val="24"/>
        </w:rPr>
        <w:t xml:space="preserve">, la Junta de Aviación Civil ha adquirido la cantidad de </w:t>
      </w:r>
      <w:r w:rsidRPr="000F6B9B">
        <w:rPr>
          <w:rFonts w:ascii="Times New Roman" w:hAnsi="Times New Roman"/>
          <w:color w:val="707171"/>
          <w:sz w:val="24"/>
          <w:szCs w:val="24"/>
        </w:rPr>
        <w:t>(</w:t>
      </w:r>
      <w:r w:rsidR="00A96B10" w:rsidRPr="000F6B9B">
        <w:rPr>
          <w:rFonts w:ascii="Times New Roman" w:hAnsi="Times New Roman"/>
          <w:color w:val="707171"/>
          <w:sz w:val="24"/>
          <w:szCs w:val="24"/>
        </w:rPr>
        <w:t>153</w:t>
      </w:r>
      <w:r w:rsidRPr="000F6B9B">
        <w:rPr>
          <w:rFonts w:ascii="Times New Roman" w:hAnsi="Times New Roman"/>
          <w:color w:val="707171"/>
          <w:sz w:val="24"/>
          <w:szCs w:val="24"/>
        </w:rPr>
        <w:t>)</w:t>
      </w:r>
      <w:r w:rsidRPr="0033587C">
        <w:rPr>
          <w:rFonts w:ascii="Times New Roman" w:hAnsi="Times New Roman"/>
          <w:b/>
          <w:color w:val="707171"/>
          <w:sz w:val="24"/>
          <w:szCs w:val="24"/>
        </w:rPr>
        <w:t xml:space="preserve"> </w:t>
      </w:r>
      <w:r w:rsidRPr="0033587C">
        <w:rPr>
          <w:rFonts w:ascii="Times New Roman" w:hAnsi="Times New Roman"/>
          <w:color w:val="707171"/>
          <w:sz w:val="24"/>
          <w:szCs w:val="24"/>
        </w:rPr>
        <w:t xml:space="preserve">Activos Fijos siendo registrados y asignados a sus respectivas áreas. Estos están conformados por: </w:t>
      </w:r>
      <w:r w:rsidRPr="000F6B9B">
        <w:rPr>
          <w:rFonts w:ascii="Times New Roman" w:hAnsi="Times New Roman"/>
          <w:bCs/>
          <w:color w:val="707171"/>
          <w:sz w:val="24"/>
          <w:szCs w:val="24"/>
        </w:rPr>
        <w:t>(50)</w:t>
      </w:r>
      <w:r w:rsidRPr="0033587C">
        <w:rPr>
          <w:rFonts w:ascii="Times New Roman" w:hAnsi="Times New Roman"/>
          <w:b/>
          <w:color w:val="707171"/>
          <w:sz w:val="24"/>
          <w:szCs w:val="24"/>
        </w:rPr>
        <w:t xml:space="preserve"> </w:t>
      </w:r>
      <w:r>
        <w:rPr>
          <w:rFonts w:ascii="Times New Roman" w:hAnsi="Times New Roman"/>
          <w:color w:val="707171"/>
          <w:sz w:val="24"/>
          <w:szCs w:val="24"/>
        </w:rPr>
        <w:t>Teléfonos</w:t>
      </w:r>
      <w:r w:rsidRPr="0033587C">
        <w:rPr>
          <w:rFonts w:ascii="Times New Roman" w:hAnsi="Times New Roman"/>
          <w:color w:val="707171"/>
          <w:sz w:val="24"/>
          <w:szCs w:val="24"/>
        </w:rPr>
        <w:t xml:space="preserve">, </w:t>
      </w:r>
      <w:r w:rsidRPr="000F6B9B">
        <w:rPr>
          <w:rFonts w:ascii="Times New Roman" w:hAnsi="Times New Roman"/>
          <w:bCs/>
          <w:color w:val="707171"/>
          <w:sz w:val="24"/>
          <w:szCs w:val="24"/>
        </w:rPr>
        <w:t>(1)</w:t>
      </w:r>
      <w:r w:rsidRPr="0033587C">
        <w:rPr>
          <w:rFonts w:ascii="Times New Roman" w:hAnsi="Times New Roman"/>
          <w:color w:val="707171"/>
          <w:sz w:val="24"/>
          <w:szCs w:val="24"/>
        </w:rPr>
        <w:t xml:space="preserve"> </w:t>
      </w:r>
      <w:r>
        <w:rPr>
          <w:rFonts w:ascii="Times New Roman" w:hAnsi="Times New Roman"/>
          <w:color w:val="707171"/>
          <w:sz w:val="24"/>
          <w:szCs w:val="24"/>
        </w:rPr>
        <w:t xml:space="preserve">Central Telefónica </w:t>
      </w:r>
      <w:r w:rsidRPr="000F6B9B">
        <w:rPr>
          <w:rFonts w:ascii="Times New Roman" w:hAnsi="Times New Roman"/>
          <w:color w:val="707171"/>
          <w:sz w:val="24"/>
          <w:szCs w:val="24"/>
        </w:rPr>
        <w:t>(4)</w:t>
      </w:r>
      <w:r>
        <w:rPr>
          <w:rFonts w:ascii="Times New Roman" w:hAnsi="Times New Roman"/>
          <w:color w:val="707171"/>
          <w:sz w:val="24"/>
          <w:szCs w:val="24"/>
        </w:rPr>
        <w:t xml:space="preserve"> Laptops</w:t>
      </w:r>
      <w:r w:rsidRPr="0033587C">
        <w:rPr>
          <w:rFonts w:ascii="Times New Roman" w:hAnsi="Times New Roman"/>
          <w:color w:val="707171"/>
          <w:sz w:val="24"/>
          <w:szCs w:val="24"/>
        </w:rPr>
        <w:t xml:space="preserve">, </w:t>
      </w:r>
      <w:r w:rsidRPr="000F6B9B">
        <w:rPr>
          <w:rFonts w:ascii="Times New Roman" w:hAnsi="Times New Roman"/>
          <w:bCs/>
          <w:color w:val="707171"/>
          <w:sz w:val="24"/>
          <w:szCs w:val="24"/>
        </w:rPr>
        <w:t>(</w:t>
      </w:r>
      <w:r w:rsidR="000F6B9B" w:rsidRPr="000F6B9B">
        <w:rPr>
          <w:rFonts w:ascii="Times New Roman" w:hAnsi="Times New Roman"/>
          <w:bCs/>
          <w:color w:val="707171"/>
          <w:sz w:val="24"/>
          <w:szCs w:val="24"/>
        </w:rPr>
        <w:t>10</w:t>
      </w:r>
      <w:r w:rsidRPr="000F6B9B">
        <w:rPr>
          <w:rFonts w:ascii="Times New Roman" w:hAnsi="Times New Roman"/>
          <w:bCs/>
          <w:color w:val="707171"/>
          <w:sz w:val="24"/>
          <w:szCs w:val="24"/>
        </w:rPr>
        <w:t>)</w:t>
      </w:r>
      <w:r w:rsidRPr="0033587C">
        <w:rPr>
          <w:rFonts w:ascii="Times New Roman" w:hAnsi="Times New Roman"/>
          <w:color w:val="707171"/>
          <w:sz w:val="24"/>
          <w:szCs w:val="24"/>
        </w:rPr>
        <w:t xml:space="preserve"> </w:t>
      </w:r>
      <w:r>
        <w:rPr>
          <w:rFonts w:ascii="Times New Roman" w:hAnsi="Times New Roman"/>
          <w:color w:val="707171"/>
          <w:sz w:val="24"/>
          <w:szCs w:val="24"/>
        </w:rPr>
        <w:t>Impresoras,</w:t>
      </w:r>
      <w:r w:rsidRPr="0033587C">
        <w:rPr>
          <w:rFonts w:ascii="Times New Roman" w:hAnsi="Times New Roman"/>
          <w:color w:val="707171"/>
          <w:sz w:val="24"/>
          <w:szCs w:val="24"/>
        </w:rPr>
        <w:t xml:space="preserve"> </w:t>
      </w:r>
      <w:r w:rsidRPr="000F6B9B">
        <w:rPr>
          <w:rFonts w:ascii="Times New Roman" w:hAnsi="Times New Roman"/>
          <w:bCs/>
          <w:color w:val="707171"/>
          <w:sz w:val="24"/>
          <w:szCs w:val="24"/>
        </w:rPr>
        <w:t>(</w:t>
      </w:r>
      <w:r w:rsidR="000F6B9B" w:rsidRPr="000F6B9B">
        <w:rPr>
          <w:rFonts w:ascii="Times New Roman" w:hAnsi="Times New Roman"/>
          <w:bCs/>
          <w:color w:val="707171"/>
          <w:sz w:val="24"/>
          <w:szCs w:val="24"/>
        </w:rPr>
        <w:t>21</w:t>
      </w:r>
      <w:r w:rsidRPr="000F6B9B">
        <w:rPr>
          <w:rFonts w:ascii="Times New Roman" w:hAnsi="Times New Roman"/>
          <w:bCs/>
          <w:color w:val="707171"/>
          <w:sz w:val="24"/>
          <w:szCs w:val="24"/>
        </w:rPr>
        <w:t>)</w:t>
      </w:r>
      <w:r w:rsidRPr="0033587C">
        <w:rPr>
          <w:rFonts w:ascii="Times New Roman" w:hAnsi="Times New Roman"/>
          <w:color w:val="707171"/>
          <w:sz w:val="24"/>
          <w:szCs w:val="24"/>
        </w:rPr>
        <w:t xml:space="preserve"> </w:t>
      </w:r>
      <w:r>
        <w:rPr>
          <w:rFonts w:ascii="Times New Roman" w:hAnsi="Times New Roman"/>
          <w:color w:val="707171"/>
          <w:sz w:val="24"/>
          <w:szCs w:val="24"/>
        </w:rPr>
        <w:t>Computadoras</w:t>
      </w:r>
      <w:r w:rsidRPr="0033587C">
        <w:rPr>
          <w:rFonts w:ascii="Times New Roman" w:hAnsi="Times New Roman"/>
          <w:color w:val="707171"/>
          <w:sz w:val="24"/>
          <w:szCs w:val="24"/>
        </w:rPr>
        <w:t xml:space="preserve">, </w:t>
      </w:r>
      <w:r w:rsidRPr="000F6B9B">
        <w:rPr>
          <w:rFonts w:ascii="Times New Roman" w:hAnsi="Times New Roman"/>
          <w:bCs/>
          <w:color w:val="707171"/>
          <w:sz w:val="24"/>
          <w:szCs w:val="24"/>
        </w:rPr>
        <w:t>(</w:t>
      </w:r>
      <w:r w:rsidR="000F6B9B" w:rsidRPr="000F6B9B">
        <w:rPr>
          <w:rFonts w:ascii="Times New Roman" w:hAnsi="Times New Roman"/>
          <w:bCs/>
          <w:color w:val="707171"/>
          <w:sz w:val="24"/>
          <w:szCs w:val="24"/>
        </w:rPr>
        <w:t>15</w:t>
      </w:r>
      <w:r w:rsidRPr="000F6B9B">
        <w:rPr>
          <w:rFonts w:ascii="Times New Roman" w:hAnsi="Times New Roman"/>
          <w:bCs/>
          <w:color w:val="707171"/>
          <w:sz w:val="24"/>
          <w:szCs w:val="24"/>
        </w:rPr>
        <w:t>)</w:t>
      </w:r>
      <w:r>
        <w:rPr>
          <w:rFonts w:ascii="Times New Roman" w:hAnsi="Times New Roman"/>
          <w:color w:val="707171"/>
          <w:sz w:val="24"/>
          <w:szCs w:val="24"/>
        </w:rPr>
        <w:t xml:space="preserve"> Sillas </w:t>
      </w:r>
      <w:r w:rsidRPr="0033587C">
        <w:rPr>
          <w:rFonts w:ascii="Times New Roman" w:hAnsi="Times New Roman"/>
          <w:b/>
          <w:color w:val="707171"/>
          <w:sz w:val="24"/>
          <w:szCs w:val="24"/>
        </w:rPr>
        <w:t>(</w:t>
      </w:r>
      <w:r>
        <w:rPr>
          <w:rFonts w:ascii="Times New Roman" w:hAnsi="Times New Roman"/>
          <w:b/>
          <w:color w:val="707171"/>
          <w:sz w:val="24"/>
          <w:szCs w:val="24"/>
        </w:rPr>
        <w:t>2</w:t>
      </w:r>
      <w:r w:rsidRPr="0033587C">
        <w:rPr>
          <w:rFonts w:ascii="Times New Roman" w:hAnsi="Times New Roman"/>
          <w:b/>
          <w:color w:val="707171"/>
          <w:sz w:val="24"/>
          <w:szCs w:val="24"/>
        </w:rPr>
        <w:t>)</w:t>
      </w:r>
      <w:r w:rsidRPr="0033587C">
        <w:rPr>
          <w:rFonts w:ascii="Times New Roman" w:hAnsi="Times New Roman"/>
          <w:color w:val="707171"/>
          <w:sz w:val="24"/>
          <w:szCs w:val="24"/>
        </w:rPr>
        <w:t xml:space="preserve"> </w:t>
      </w:r>
      <w:r>
        <w:rPr>
          <w:rFonts w:ascii="Times New Roman" w:hAnsi="Times New Roman"/>
          <w:color w:val="707171"/>
          <w:sz w:val="24"/>
          <w:szCs w:val="24"/>
        </w:rPr>
        <w:t>Sumadoras</w:t>
      </w:r>
      <w:r w:rsidRPr="0033587C">
        <w:rPr>
          <w:rFonts w:ascii="Times New Roman" w:hAnsi="Times New Roman"/>
          <w:color w:val="707171"/>
          <w:sz w:val="24"/>
          <w:szCs w:val="24"/>
        </w:rPr>
        <w:t xml:space="preserve">, </w:t>
      </w:r>
      <w:r w:rsidRPr="000F6B9B">
        <w:rPr>
          <w:rFonts w:ascii="Times New Roman" w:hAnsi="Times New Roman"/>
          <w:bCs/>
          <w:color w:val="707171"/>
          <w:sz w:val="24"/>
          <w:szCs w:val="24"/>
        </w:rPr>
        <w:t>(</w:t>
      </w:r>
      <w:r w:rsidR="004E677D">
        <w:rPr>
          <w:rFonts w:ascii="Times New Roman" w:hAnsi="Times New Roman"/>
          <w:bCs/>
          <w:color w:val="707171"/>
          <w:sz w:val="24"/>
          <w:szCs w:val="24"/>
        </w:rPr>
        <w:t>14</w:t>
      </w:r>
      <w:r w:rsidRPr="000F6B9B">
        <w:rPr>
          <w:rFonts w:ascii="Times New Roman" w:hAnsi="Times New Roman"/>
          <w:bCs/>
          <w:color w:val="707171"/>
          <w:sz w:val="24"/>
          <w:szCs w:val="24"/>
        </w:rPr>
        <w:t>)</w:t>
      </w:r>
      <w:r w:rsidRPr="0033587C">
        <w:rPr>
          <w:rFonts w:ascii="Times New Roman" w:hAnsi="Times New Roman"/>
          <w:color w:val="707171"/>
          <w:sz w:val="24"/>
          <w:szCs w:val="24"/>
        </w:rPr>
        <w:t xml:space="preserve"> </w:t>
      </w:r>
      <w:r>
        <w:rPr>
          <w:rFonts w:ascii="Times New Roman" w:hAnsi="Times New Roman"/>
          <w:color w:val="707171"/>
          <w:sz w:val="24"/>
          <w:szCs w:val="24"/>
        </w:rPr>
        <w:t xml:space="preserve">Abanicos, </w:t>
      </w:r>
      <w:r w:rsidRPr="000F6B9B">
        <w:rPr>
          <w:rFonts w:ascii="Times New Roman" w:hAnsi="Times New Roman"/>
          <w:color w:val="707171"/>
          <w:sz w:val="24"/>
          <w:szCs w:val="24"/>
        </w:rPr>
        <w:t>(</w:t>
      </w:r>
      <w:r w:rsidR="004E677D">
        <w:rPr>
          <w:rFonts w:ascii="Times New Roman" w:hAnsi="Times New Roman"/>
          <w:color w:val="707171"/>
          <w:sz w:val="24"/>
          <w:szCs w:val="24"/>
        </w:rPr>
        <w:t>4</w:t>
      </w:r>
      <w:r w:rsidRPr="000F6B9B">
        <w:rPr>
          <w:rFonts w:ascii="Times New Roman" w:hAnsi="Times New Roman"/>
          <w:color w:val="707171"/>
          <w:sz w:val="24"/>
          <w:szCs w:val="24"/>
        </w:rPr>
        <w:t>)</w:t>
      </w:r>
      <w:r>
        <w:rPr>
          <w:rFonts w:ascii="Times New Roman" w:hAnsi="Times New Roman"/>
          <w:color w:val="707171"/>
          <w:sz w:val="24"/>
          <w:szCs w:val="24"/>
        </w:rPr>
        <w:t xml:space="preserve"> Aires Acondicionados</w:t>
      </w:r>
      <w:r w:rsidRPr="000F6B9B">
        <w:rPr>
          <w:rFonts w:ascii="Times New Roman" w:hAnsi="Times New Roman"/>
          <w:color w:val="707171"/>
          <w:sz w:val="24"/>
          <w:szCs w:val="24"/>
        </w:rPr>
        <w:t>, (1)</w:t>
      </w:r>
      <w:r>
        <w:rPr>
          <w:rFonts w:ascii="Times New Roman" w:hAnsi="Times New Roman"/>
          <w:color w:val="707171"/>
          <w:sz w:val="24"/>
          <w:szCs w:val="24"/>
        </w:rPr>
        <w:t xml:space="preserve"> Taladro, </w:t>
      </w:r>
      <w:r w:rsidRPr="000F6B9B">
        <w:rPr>
          <w:rFonts w:ascii="Times New Roman" w:hAnsi="Times New Roman"/>
          <w:color w:val="707171"/>
          <w:sz w:val="24"/>
          <w:szCs w:val="24"/>
        </w:rPr>
        <w:t>(14)</w:t>
      </w:r>
      <w:r>
        <w:rPr>
          <w:rFonts w:ascii="Times New Roman" w:hAnsi="Times New Roman"/>
          <w:color w:val="707171"/>
          <w:sz w:val="24"/>
          <w:szCs w:val="24"/>
        </w:rPr>
        <w:t xml:space="preserve"> Archivos de 4 Gavetas, </w:t>
      </w:r>
      <w:r w:rsidRPr="000F6B9B">
        <w:rPr>
          <w:rFonts w:ascii="Times New Roman" w:hAnsi="Times New Roman"/>
          <w:color w:val="707171"/>
          <w:sz w:val="24"/>
          <w:szCs w:val="24"/>
        </w:rPr>
        <w:t>(1)</w:t>
      </w:r>
      <w:r>
        <w:rPr>
          <w:rFonts w:ascii="Times New Roman" w:hAnsi="Times New Roman"/>
          <w:color w:val="707171"/>
          <w:sz w:val="24"/>
          <w:szCs w:val="24"/>
        </w:rPr>
        <w:t xml:space="preserve"> Nevera de 10 ft</w:t>
      </w:r>
      <w:r w:rsidRPr="000F6B9B">
        <w:rPr>
          <w:rFonts w:ascii="Times New Roman" w:hAnsi="Times New Roman"/>
          <w:color w:val="707171"/>
          <w:sz w:val="24"/>
          <w:szCs w:val="24"/>
        </w:rPr>
        <w:t>., (2)</w:t>
      </w:r>
      <w:r>
        <w:rPr>
          <w:rFonts w:ascii="Times New Roman" w:hAnsi="Times New Roman"/>
          <w:color w:val="707171"/>
          <w:sz w:val="24"/>
          <w:szCs w:val="24"/>
        </w:rPr>
        <w:t xml:space="preserve"> Sopladores de Aire, </w:t>
      </w:r>
      <w:r w:rsidRPr="000F6B9B">
        <w:rPr>
          <w:rFonts w:ascii="Times New Roman" w:hAnsi="Times New Roman"/>
          <w:color w:val="707171"/>
          <w:sz w:val="24"/>
          <w:szCs w:val="24"/>
        </w:rPr>
        <w:t>(1)</w:t>
      </w:r>
      <w:r>
        <w:rPr>
          <w:rFonts w:ascii="Times New Roman" w:hAnsi="Times New Roman"/>
          <w:color w:val="707171"/>
          <w:sz w:val="24"/>
          <w:szCs w:val="24"/>
        </w:rPr>
        <w:t xml:space="preserve"> Escalera de Aluminio</w:t>
      </w:r>
      <w:r w:rsidR="000F6B9B">
        <w:rPr>
          <w:rFonts w:ascii="Times New Roman" w:hAnsi="Times New Roman"/>
          <w:color w:val="707171"/>
          <w:sz w:val="24"/>
          <w:szCs w:val="24"/>
        </w:rPr>
        <w:t>, (2) Carros de Carga, (4) Bebederos, (1) Trituradora</w:t>
      </w:r>
      <w:r w:rsidR="004E677D">
        <w:rPr>
          <w:rFonts w:ascii="Times New Roman" w:hAnsi="Times New Roman"/>
          <w:color w:val="707171"/>
          <w:sz w:val="24"/>
          <w:szCs w:val="24"/>
        </w:rPr>
        <w:t>, (1) Motosierra, (1) Terminal de Reconocimiento Facial, (1) UPS.</w:t>
      </w:r>
    </w:p>
    <w:bookmarkEnd w:id="20"/>
    <w:p w14:paraId="5222204E" w14:textId="3286C8DC" w:rsidR="00B97D45" w:rsidRDefault="00B97D45" w:rsidP="00B97D45">
      <w:pPr>
        <w:spacing w:line="360" w:lineRule="auto"/>
        <w:jc w:val="both"/>
        <w:rPr>
          <w:rFonts w:ascii="Times New Roman" w:hAnsi="Times New Roman"/>
          <w:color w:val="707171"/>
          <w:sz w:val="24"/>
          <w:szCs w:val="24"/>
        </w:rPr>
      </w:pPr>
      <w:r w:rsidRPr="0033587C">
        <w:rPr>
          <w:rFonts w:ascii="Times New Roman" w:hAnsi="Times New Roman"/>
          <w:color w:val="707171"/>
          <w:sz w:val="24"/>
          <w:szCs w:val="24"/>
        </w:rPr>
        <w:t xml:space="preserve">Por otra parte, que, en la Junta de Aviación Civil, </w:t>
      </w:r>
      <w:r w:rsidRPr="004027E3">
        <w:rPr>
          <w:rFonts w:ascii="Times New Roman" w:hAnsi="Times New Roman"/>
          <w:color w:val="707171"/>
          <w:sz w:val="24"/>
          <w:szCs w:val="24"/>
        </w:rPr>
        <w:t>tenemos implementado y certificado bajo la norma ISO 9001: 2015, un Sistema de Gestión de Calidad,</w:t>
      </w:r>
      <w:r w:rsidRPr="0033587C">
        <w:rPr>
          <w:rFonts w:ascii="Times New Roman" w:hAnsi="Times New Roman"/>
          <w:color w:val="707171"/>
          <w:sz w:val="24"/>
          <w:szCs w:val="24"/>
          <w:u w:val="single"/>
        </w:rPr>
        <w:t xml:space="preserve"> </w:t>
      </w:r>
      <w:r w:rsidRPr="0033587C">
        <w:rPr>
          <w:rFonts w:ascii="Times New Roman" w:hAnsi="Times New Roman"/>
          <w:color w:val="707171"/>
          <w:sz w:val="24"/>
          <w:szCs w:val="24"/>
        </w:rPr>
        <w:t xml:space="preserve">en donde están descritos y documentados todos los procesos de las actividades de la institución. Las áreas del Departamento Administrativo cuentan con un total de </w:t>
      </w:r>
      <w:r w:rsidRPr="004027E3">
        <w:rPr>
          <w:rFonts w:ascii="Times New Roman" w:hAnsi="Times New Roman"/>
          <w:color w:val="707171"/>
          <w:sz w:val="24"/>
          <w:szCs w:val="24"/>
        </w:rPr>
        <w:t>2 procesos documentados dentro del sistema, en la parte de Compras y Almacén y</w:t>
      </w:r>
      <w:r w:rsidR="009D2C64">
        <w:rPr>
          <w:rFonts w:ascii="Times New Roman" w:hAnsi="Times New Roman"/>
          <w:color w:val="707171"/>
          <w:sz w:val="24"/>
          <w:szCs w:val="24"/>
        </w:rPr>
        <w:t xml:space="preserve"> </w:t>
      </w:r>
      <w:r w:rsidRPr="00A81539">
        <w:rPr>
          <w:rFonts w:ascii="Times New Roman" w:hAnsi="Times New Roman"/>
          <w:color w:val="707171"/>
          <w:sz w:val="24"/>
          <w:szCs w:val="24"/>
        </w:rPr>
        <w:t>Suministro</w:t>
      </w:r>
      <w:r w:rsidRPr="0033587C">
        <w:rPr>
          <w:rFonts w:ascii="Times New Roman" w:hAnsi="Times New Roman"/>
          <w:color w:val="707171"/>
          <w:sz w:val="24"/>
          <w:szCs w:val="24"/>
        </w:rPr>
        <w:t>, así mismo tenemos controlado todos los documentos que son necesarios para el cumplimiento de las funciones del departamento en general, entre otras cosas también tenemos implementado el Marco Común de Evaluación (CAF).</w:t>
      </w:r>
    </w:p>
    <w:p w14:paraId="1A9D0EB1" w14:textId="3D93F4CD" w:rsidR="003F7A48" w:rsidRDefault="00B97D45" w:rsidP="00B97D45">
      <w:pPr>
        <w:spacing w:line="360" w:lineRule="auto"/>
        <w:jc w:val="both"/>
        <w:rPr>
          <w:rFonts w:ascii="Times New Roman" w:hAnsi="Times New Roman"/>
          <w:color w:val="707171"/>
          <w:sz w:val="24"/>
          <w:szCs w:val="24"/>
        </w:rPr>
      </w:pPr>
      <w:r w:rsidRPr="0033587C">
        <w:rPr>
          <w:rFonts w:ascii="Times New Roman" w:hAnsi="Times New Roman"/>
          <w:color w:val="707171"/>
          <w:sz w:val="24"/>
          <w:szCs w:val="24"/>
        </w:rPr>
        <w:t xml:space="preserve">Los trabajos concernientes a la implementación y cumplimiento del sistema NOBACI (Normas Básicas de Control Interno) acompañados de técnicos de la Contraloría General de la República y en coordinación de la líder-coordinadora la Licda. Nelda Pérez, han ido encaminados al cumplimiento del sistema, así como de elevar el porcentaje de cumplimiento en evidencias suministradas y verificadas, de acuerdo con lo descrito en cada una de las matrices y sus </w:t>
      </w:r>
      <w:r w:rsidRPr="007B5588">
        <w:rPr>
          <w:rFonts w:ascii="Times New Roman" w:hAnsi="Times New Roman"/>
          <w:color w:val="707171"/>
          <w:sz w:val="24"/>
          <w:szCs w:val="24"/>
        </w:rPr>
        <w:t>requerimientos</w:t>
      </w:r>
      <w:r w:rsidRPr="0033587C">
        <w:rPr>
          <w:rFonts w:ascii="Times New Roman" w:hAnsi="Times New Roman"/>
          <w:color w:val="707171"/>
          <w:sz w:val="24"/>
          <w:szCs w:val="24"/>
        </w:rPr>
        <w:t>. A la fecha, se ha logrado aumentar el porciento de cumplimiento significativamente con relación al año anterior.</w:t>
      </w:r>
    </w:p>
    <w:p w14:paraId="70232693" w14:textId="2B35A91F" w:rsidR="008808F5" w:rsidRDefault="008808F5" w:rsidP="00B97D45">
      <w:pPr>
        <w:spacing w:line="360" w:lineRule="auto"/>
        <w:jc w:val="both"/>
        <w:rPr>
          <w:rFonts w:ascii="Times New Roman" w:hAnsi="Times New Roman"/>
          <w:color w:val="707171"/>
          <w:sz w:val="24"/>
          <w:szCs w:val="24"/>
        </w:rPr>
      </w:pPr>
    </w:p>
    <w:p w14:paraId="44A5E467" w14:textId="77777777" w:rsidR="003022C3" w:rsidRDefault="003022C3" w:rsidP="00B97D45">
      <w:pPr>
        <w:spacing w:line="360" w:lineRule="auto"/>
        <w:jc w:val="both"/>
        <w:rPr>
          <w:rFonts w:ascii="Times New Roman" w:hAnsi="Times New Roman"/>
          <w:color w:val="707171"/>
          <w:sz w:val="24"/>
          <w:szCs w:val="24"/>
        </w:rPr>
      </w:pPr>
    </w:p>
    <w:p w14:paraId="290C8DAE" w14:textId="3CB28152" w:rsidR="00B97D45" w:rsidRPr="004A7B63" w:rsidRDefault="00B97D45" w:rsidP="004A7B63">
      <w:pPr>
        <w:jc w:val="center"/>
        <w:rPr>
          <w:rFonts w:ascii="Times New Roman" w:hAnsi="Times New Roman"/>
          <w:noProof/>
          <w:color w:val="767171"/>
          <w:sz w:val="24"/>
          <w:szCs w:val="24"/>
        </w:rPr>
      </w:pPr>
      <w:r w:rsidRPr="004A7B63">
        <w:rPr>
          <w:rFonts w:ascii="Times New Roman" w:hAnsi="Times New Roman"/>
          <w:noProof/>
          <w:color w:val="767171"/>
          <w:sz w:val="24"/>
          <w:szCs w:val="24"/>
        </w:rPr>
        <w:t>División de Compras</w:t>
      </w:r>
    </w:p>
    <w:p w14:paraId="70325675" w14:textId="3AEB6422" w:rsidR="00B97D45" w:rsidRDefault="00B97D45" w:rsidP="00B97D45">
      <w:pPr>
        <w:spacing w:line="360" w:lineRule="auto"/>
        <w:jc w:val="both"/>
        <w:rPr>
          <w:rFonts w:ascii="Times New Roman" w:hAnsi="Times New Roman"/>
          <w:color w:val="707171"/>
          <w:sz w:val="24"/>
          <w:szCs w:val="24"/>
        </w:rPr>
      </w:pPr>
      <w:r w:rsidRPr="004027E3">
        <w:rPr>
          <w:rFonts w:ascii="Times New Roman" w:hAnsi="Times New Roman"/>
          <w:color w:val="707171"/>
          <w:sz w:val="24"/>
          <w:szCs w:val="24"/>
        </w:rPr>
        <w:lastRenderedPageBreak/>
        <w:t>La División de Compras y contrataciones es la responsable de adquirir todos los Bienes o Servicios que son necesarios para esta Institución (Junta de Aviación Civil); dicha división está conformada por el Encargado, un Analista   y dos Técnicos en Compras</w:t>
      </w:r>
      <w:r w:rsidR="00170CF6">
        <w:rPr>
          <w:rFonts w:ascii="Times New Roman" w:hAnsi="Times New Roman"/>
          <w:color w:val="707171"/>
          <w:sz w:val="24"/>
          <w:szCs w:val="24"/>
        </w:rPr>
        <w:t>.</w:t>
      </w:r>
    </w:p>
    <w:p w14:paraId="562BB76B" w14:textId="77777777" w:rsidR="00B97D45" w:rsidRDefault="00B97D45" w:rsidP="00B97D45">
      <w:pPr>
        <w:jc w:val="both"/>
        <w:rPr>
          <w:rFonts w:ascii="Times New Roman" w:hAnsi="Times New Roman"/>
          <w:color w:val="707171"/>
          <w:sz w:val="24"/>
          <w:szCs w:val="24"/>
        </w:rPr>
      </w:pPr>
      <w:r w:rsidRPr="004027E3">
        <w:rPr>
          <w:rFonts w:ascii="Times New Roman" w:hAnsi="Times New Roman"/>
          <w:color w:val="707171"/>
          <w:sz w:val="24"/>
          <w:szCs w:val="24"/>
        </w:rPr>
        <w:t>Para realizar un proceso de compra es necesarios lo siguiente:</w:t>
      </w:r>
    </w:p>
    <w:p w14:paraId="662879E2" w14:textId="77777777" w:rsidR="00B97D45" w:rsidRPr="004027E3" w:rsidRDefault="00B97D45" w:rsidP="003B7627">
      <w:pPr>
        <w:numPr>
          <w:ilvl w:val="0"/>
          <w:numId w:val="12"/>
        </w:numPr>
        <w:jc w:val="both"/>
        <w:rPr>
          <w:rFonts w:ascii="Times New Roman" w:hAnsi="Times New Roman"/>
          <w:color w:val="707171"/>
          <w:sz w:val="24"/>
          <w:szCs w:val="24"/>
        </w:rPr>
      </w:pPr>
      <w:r w:rsidRPr="004027E3">
        <w:rPr>
          <w:rFonts w:ascii="Times New Roman" w:hAnsi="Times New Roman"/>
          <w:color w:val="707171"/>
          <w:sz w:val="24"/>
          <w:szCs w:val="24"/>
        </w:rPr>
        <w:t xml:space="preserve">Solicitud de Compra de Bienes o Servicios (Aprobada por el presidente de la JAC y el </w:t>
      </w:r>
      <w:proofErr w:type="spellStart"/>
      <w:r w:rsidRPr="004027E3">
        <w:rPr>
          <w:rFonts w:ascii="Times New Roman" w:hAnsi="Times New Roman"/>
          <w:color w:val="707171"/>
          <w:sz w:val="24"/>
          <w:szCs w:val="24"/>
        </w:rPr>
        <w:t>Enc</w:t>
      </w:r>
      <w:proofErr w:type="spellEnd"/>
      <w:r w:rsidRPr="004027E3">
        <w:rPr>
          <w:rFonts w:ascii="Times New Roman" w:hAnsi="Times New Roman"/>
          <w:color w:val="707171"/>
          <w:sz w:val="24"/>
          <w:szCs w:val="24"/>
        </w:rPr>
        <w:t>. Administrativo).</w:t>
      </w:r>
    </w:p>
    <w:p w14:paraId="39D8B02A" w14:textId="77777777" w:rsidR="00B97D45" w:rsidRPr="004027E3" w:rsidRDefault="00B97D45" w:rsidP="003B7627">
      <w:pPr>
        <w:numPr>
          <w:ilvl w:val="0"/>
          <w:numId w:val="12"/>
        </w:numPr>
        <w:jc w:val="both"/>
        <w:rPr>
          <w:rFonts w:ascii="Times New Roman" w:hAnsi="Times New Roman"/>
          <w:color w:val="707171"/>
          <w:sz w:val="24"/>
          <w:szCs w:val="24"/>
        </w:rPr>
      </w:pPr>
      <w:r w:rsidRPr="004027E3">
        <w:rPr>
          <w:rFonts w:ascii="Times New Roman" w:hAnsi="Times New Roman"/>
          <w:color w:val="707171"/>
          <w:sz w:val="24"/>
          <w:szCs w:val="24"/>
        </w:rPr>
        <w:t>Existencia de fondos</w:t>
      </w:r>
    </w:p>
    <w:p w14:paraId="48EB05A9" w14:textId="77777777" w:rsidR="00B97D45" w:rsidRPr="004027E3" w:rsidRDefault="00B97D45" w:rsidP="003B7627">
      <w:pPr>
        <w:numPr>
          <w:ilvl w:val="0"/>
          <w:numId w:val="12"/>
        </w:numPr>
        <w:jc w:val="both"/>
        <w:rPr>
          <w:rFonts w:ascii="Times New Roman" w:hAnsi="Times New Roman"/>
          <w:color w:val="707171"/>
          <w:sz w:val="24"/>
          <w:szCs w:val="24"/>
        </w:rPr>
      </w:pPr>
      <w:r w:rsidRPr="004027E3">
        <w:rPr>
          <w:rFonts w:ascii="Times New Roman" w:hAnsi="Times New Roman"/>
          <w:color w:val="707171"/>
          <w:sz w:val="24"/>
          <w:szCs w:val="24"/>
        </w:rPr>
        <w:t>Cotizaciones.</w:t>
      </w:r>
    </w:p>
    <w:p w14:paraId="7B450C64" w14:textId="77777777" w:rsidR="00B97D45" w:rsidRPr="004027E3" w:rsidRDefault="00B97D45" w:rsidP="003B7627">
      <w:pPr>
        <w:numPr>
          <w:ilvl w:val="0"/>
          <w:numId w:val="12"/>
        </w:numPr>
        <w:jc w:val="both"/>
        <w:rPr>
          <w:rFonts w:ascii="Times New Roman" w:hAnsi="Times New Roman"/>
          <w:color w:val="707171"/>
          <w:sz w:val="24"/>
          <w:szCs w:val="24"/>
        </w:rPr>
      </w:pPr>
      <w:r w:rsidRPr="004027E3">
        <w:rPr>
          <w:rFonts w:ascii="Times New Roman" w:hAnsi="Times New Roman"/>
          <w:color w:val="707171"/>
          <w:sz w:val="24"/>
          <w:szCs w:val="24"/>
        </w:rPr>
        <w:t>Orden de Compra o Servicio.</w:t>
      </w:r>
    </w:p>
    <w:p w14:paraId="22F95D07" w14:textId="77777777" w:rsidR="00B97D45" w:rsidRPr="004027E3" w:rsidRDefault="00B97D45" w:rsidP="003B7627">
      <w:pPr>
        <w:numPr>
          <w:ilvl w:val="0"/>
          <w:numId w:val="12"/>
        </w:numPr>
        <w:jc w:val="both"/>
        <w:rPr>
          <w:rFonts w:ascii="Times New Roman" w:hAnsi="Times New Roman"/>
          <w:color w:val="707171"/>
          <w:sz w:val="24"/>
          <w:szCs w:val="24"/>
        </w:rPr>
      </w:pPr>
      <w:r w:rsidRPr="004027E3">
        <w:rPr>
          <w:rFonts w:ascii="Times New Roman" w:hAnsi="Times New Roman"/>
          <w:color w:val="707171"/>
          <w:sz w:val="24"/>
          <w:szCs w:val="24"/>
        </w:rPr>
        <w:t xml:space="preserve">Certificación de impuestos al día y certificación de seguridad social  </w:t>
      </w:r>
    </w:p>
    <w:p w14:paraId="5372A365" w14:textId="77777777" w:rsidR="00B97D45" w:rsidRPr="004027E3" w:rsidRDefault="00B97D45" w:rsidP="003B7627">
      <w:pPr>
        <w:numPr>
          <w:ilvl w:val="0"/>
          <w:numId w:val="12"/>
        </w:numPr>
        <w:jc w:val="both"/>
        <w:rPr>
          <w:rFonts w:ascii="Times New Roman" w:hAnsi="Times New Roman"/>
          <w:color w:val="707171"/>
          <w:sz w:val="24"/>
          <w:szCs w:val="24"/>
        </w:rPr>
      </w:pPr>
      <w:r w:rsidRPr="004027E3">
        <w:rPr>
          <w:rFonts w:ascii="Times New Roman" w:hAnsi="Times New Roman"/>
          <w:color w:val="707171"/>
          <w:sz w:val="24"/>
          <w:szCs w:val="24"/>
        </w:rPr>
        <w:t>Registros de Proveedores del Estado</w:t>
      </w:r>
    </w:p>
    <w:p w14:paraId="6FF328F7" w14:textId="77777777" w:rsidR="00B97D45" w:rsidRDefault="00B97D45" w:rsidP="003B7627">
      <w:pPr>
        <w:numPr>
          <w:ilvl w:val="0"/>
          <w:numId w:val="12"/>
        </w:numPr>
        <w:jc w:val="both"/>
        <w:rPr>
          <w:rFonts w:ascii="Times New Roman" w:hAnsi="Times New Roman"/>
          <w:color w:val="707171"/>
          <w:sz w:val="24"/>
          <w:szCs w:val="24"/>
        </w:rPr>
      </w:pPr>
      <w:r w:rsidRPr="004027E3">
        <w:rPr>
          <w:rFonts w:ascii="Times New Roman" w:hAnsi="Times New Roman"/>
          <w:color w:val="707171"/>
          <w:sz w:val="24"/>
          <w:szCs w:val="24"/>
        </w:rPr>
        <w:t xml:space="preserve">Solicitud de pago.  </w:t>
      </w:r>
    </w:p>
    <w:p w14:paraId="5B594CAC" w14:textId="77777777" w:rsidR="00204F97" w:rsidRPr="004027E3" w:rsidRDefault="00204F97" w:rsidP="00204F97">
      <w:pPr>
        <w:ind w:left="720"/>
        <w:jc w:val="both"/>
        <w:rPr>
          <w:rFonts w:ascii="Times New Roman" w:hAnsi="Times New Roman"/>
          <w:color w:val="707171"/>
          <w:sz w:val="24"/>
          <w:szCs w:val="24"/>
        </w:rPr>
      </w:pPr>
    </w:p>
    <w:p w14:paraId="44B9480C" w14:textId="58A20095" w:rsidR="00294E11" w:rsidRPr="008808F5" w:rsidRDefault="00B97D45" w:rsidP="008808F5">
      <w:pPr>
        <w:spacing w:line="360" w:lineRule="auto"/>
        <w:jc w:val="both"/>
        <w:rPr>
          <w:rFonts w:ascii="Times New Roman" w:hAnsi="Times New Roman"/>
          <w:color w:val="707171"/>
          <w:sz w:val="24"/>
          <w:szCs w:val="24"/>
        </w:rPr>
      </w:pPr>
      <w:r w:rsidRPr="004027E3">
        <w:rPr>
          <w:rFonts w:ascii="Times New Roman" w:hAnsi="Times New Roman"/>
          <w:color w:val="707171"/>
          <w:sz w:val="24"/>
          <w:szCs w:val="24"/>
        </w:rPr>
        <w:t xml:space="preserve">Estos detalles están establecidos por lo establecido en la Ley No. 340-06 sobre Compras y Contrataciones de Bienes, Servicios, Obras y Concesiones (modificada por la Ley No. 449-06, del 6 de diciembre del 2006) y su Reglamento, mediante un sistema de Gestión de Calidad (ISO 9001:2008 y ISO 9001: 2015). </w:t>
      </w:r>
      <w:r w:rsidR="00294E11">
        <w:rPr>
          <w:rFonts w:ascii="Times New Roman" w:hAnsi="Times New Roman"/>
          <w:color w:val="707171"/>
          <w:sz w:val="24"/>
          <w:szCs w:val="24"/>
        </w:rPr>
        <w:t xml:space="preserve"> </w:t>
      </w:r>
      <w:r w:rsidRPr="004027E3">
        <w:rPr>
          <w:rFonts w:ascii="Times New Roman" w:hAnsi="Times New Roman"/>
          <w:color w:val="707171"/>
          <w:sz w:val="24"/>
          <w:szCs w:val="24"/>
        </w:rPr>
        <w:t>Dicha Ley establece la modalidad de compra a ejecutar (Umbrales de Compra), Procedimientos y Requisitos que debe cumplir los Proveedores</w:t>
      </w:r>
      <w:r w:rsidR="008808F5">
        <w:rPr>
          <w:rFonts w:ascii="Times New Roman" w:hAnsi="Times New Roman"/>
          <w:color w:val="707171"/>
          <w:sz w:val="24"/>
          <w:szCs w:val="24"/>
        </w:rPr>
        <w:t>.</w:t>
      </w:r>
    </w:p>
    <w:p w14:paraId="5F1E3700" w14:textId="77777777" w:rsidR="00294E11" w:rsidRDefault="00294E11" w:rsidP="00B97D45">
      <w:pPr>
        <w:spacing w:after="0"/>
        <w:rPr>
          <w:rFonts w:ascii="Times New Roman" w:hAnsi="Times New Roman"/>
          <w:noProof/>
          <w:color w:val="767171"/>
          <w:sz w:val="24"/>
          <w:szCs w:val="24"/>
        </w:rPr>
      </w:pPr>
    </w:p>
    <w:p w14:paraId="0E42308A" w14:textId="4814E9F2" w:rsidR="00B97D45" w:rsidRDefault="00B97D45" w:rsidP="006F4E89">
      <w:pPr>
        <w:spacing w:after="0"/>
        <w:jc w:val="center"/>
        <w:rPr>
          <w:rFonts w:ascii="Times New Roman" w:hAnsi="Times New Roman"/>
          <w:noProof/>
          <w:color w:val="767171"/>
          <w:sz w:val="24"/>
          <w:szCs w:val="24"/>
        </w:rPr>
      </w:pPr>
      <w:r w:rsidRPr="00F329EF">
        <w:rPr>
          <w:rFonts w:ascii="Times New Roman" w:hAnsi="Times New Roman"/>
          <w:noProof/>
          <w:color w:val="767171"/>
          <w:sz w:val="24"/>
          <w:szCs w:val="24"/>
        </w:rPr>
        <w:t>Umbrales de Compra 2022</w:t>
      </w:r>
    </w:p>
    <w:p w14:paraId="52159F47" w14:textId="77777777" w:rsidR="00213611" w:rsidRDefault="00213611" w:rsidP="006F4E89">
      <w:pPr>
        <w:spacing w:after="0"/>
        <w:jc w:val="center"/>
        <w:rPr>
          <w:rFonts w:ascii="Times New Roman" w:hAnsi="Times New Roman"/>
          <w:noProof/>
          <w:color w:val="767171"/>
          <w:sz w:val="24"/>
          <w:szCs w:val="24"/>
        </w:rPr>
      </w:pPr>
    </w:p>
    <w:p w14:paraId="77DACC91" w14:textId="77777777" w:rsidR="00213611" w:rsidRPr="00F329EF" w:rsidRDefault="00213611" w:rsidP="006F4E89">
      <w:pPr>
        <w:spacing w:after="0"/>
        <w:jc w:val="center"/>
        <w:rPr>
          <w:rFonts w:ascii="Times New Roman" w:hAnsi="Times New Roman"/>
          <w:noProof/>
          <w:color w:val="767171"/>
          <w:sz w:val="24"/>
          <w:szCs w:val="24"/>
        </w:rPr>
      </w:pPr>
    </w:p>
    <w:tbl>
      <w:tblPr>
        <w:tblStyle w:val="Tablaconcuadrcula"/>
        <w:tblW w:w="0" w:type="auto"/>
        <w:tblInd w:w="137" w:type="dxa"/>
        <w:shd w:val="clear" w:color="auto" w:fill="DEEAF6" w:themeFill="accent5" w:themeFillTint="33"/>
        <w:tblLook w:val="04A0" w:firstRow="1" w:lastRow="0" w:firstColumn="1" w:lastColumn="0" w:noHBand="0" w:noVBand="1"/>
      </w:tblPr>
      <w:tblGrid>
        <w:gridCol w:w="1402"/>
        <w:gridCol w:w="1842"/>
        <w:gridCol w:w="1787"/>
        <w:gridCol w:w="2007"/>
        <w:gridCol w:w="709"/>
      </w:tblGrid>
      <w:tr w:rsidR="00F44672" w:rsidRPr="00184A94" w14:paraId="5EFDFD57" w14:textId="77777777" w:rsidTr="006E23FE">
        <w:tc>
          <w:tcPr>
            <w:tcW w:w="7747" w:type="dxa"/>
            <w:gridSpan w:val="5"/>
            <w:shd w:val="clear" w:color="auto" w:fill="002060"/>
          </w:tcPr>
          <w:p w14:paraId="1CC8D0C6" w14:textId="190244BC" w:rsidR="00F44672" w:rsidRPr="00F44672" w:rsidRDefault="00F44672" w:rsidP="00AE2EA6">
            <w:pPr>
              <w:jc w:val="center"/>
              <w:rPr>
                <w:rFonts w:ascii="Times New Roman" w:hAnsi="Times New Roman"/>
                <w:b/>
                <w:bCs/>
                <w:iCs/>
                <w:noProof/>
                <w:color w:val="767171"/>
              </w:rPr>
            </w:pPr>
            <w:r w:rsidRPr="009E05E5">
              <w:rPr>
                <w:rFonts w:ascii="Times New Roman" w:hAnsi="Times New Roman"/>
                <w:iCs/>
                <w:noProof/>
                <w:color w:val="FFFFFF" w:themeColor="background1"/>
              </w:rPr>
              <w:t>Umbrales de Compras 2022</w:t>
            </w:r>
          </w:p>
        </w:tc>
      </w:tr>
      <w:tr w:rsidR="006C00DE" w:rsidRPr="00184A94" w14:paraId="4B1F3561" w14:textId="77777777" w:rsidTr="00AE2EA6">
        <w:tc>
          <w:tcPr>
            <w:tcW w:w="1402" w:type="dxa"/>
            <w:shd w:val="clear" w:color="auto" w:fill="002060"/>
          </w:tcPr>
          <w:p w14:paraId="68B735CF" w14:textId="77777777" w:rsidR="006C00DE" w:rsidRPr="009E05E5" w:rsidRDefault="006C00DE" w:rsidP="00AE2EA6">
            <w:pPr>
              <w:rPr>
                <w:rFonts w:ascii="Times New Roman" w:hAnsi="Times New Roman"/>
                <w:iCs/>
                <w:noProof/>
                <w:color w:val="FFFFFF" w:themeColor="background1"/>
              </w:rPr>
            </w:pPr>
            <w:r w:rsidRPr="009E05E5">
              <w:rPr>
                <w:rFonts w:ascii="Times New Roman" w:hAnsi="Times New Roman"/>
                <w:iCs/>
                <w:noProof/>
                <w:color w:val="FFFFFF" w:themeColor="background1"/>
              </w:rPr>
              <w:t>Licitación Pública</w:t>
            </w:r>
          </w:p>
        </w:tc>
        <w:tc>
          <w:tcPr>
            <w:tcW w:w="1842" w:type="dxa"/>
            <w:shd w:val="clear" w:color="auto" w:fill="auto"/>
          </w:tcPr>
          <w:p w14:paraId="57983E62" w14:textId="392DD7EC" w:rsidR="006C00DE" w:rsidRPr="00184A94" w:rsidRDefault="006C00DE" w:rsidP="003B4702">
            <w:pPr>
              <w:rPr>
                <w:rFonts w:ascii="Times New Roman" w:hAnsi="Times New Roman"/>
                <w:iCs/>
                <w:noProof/>
                <w:color w:val="767171"/>
              </w:rPr>
            </w:pPr>
            <w:r w:rsidRPr="00184A94">
              <w:rPr>
                <w:rFonts w:ascii="Times New Roman" w:hAnsi="Times New Roman"/>
                <w:iCs/>
                <w:noProof/>
                <w:color w:val="767171"/>
              </w:rPr>
              <w:t>Desde RD$5,312,506.00 en adelante</w:t>
            </w:r>
          </w:p>
        </w:tc>
        <w:tc>
          <w:tcPr>
            <w:tcW w:w="1787" w:type="dxa"/>
            <w:shd w:val="clear" w:color="auto" w:fill="auto"/>
          </w:tcPr>
          <w:p w14:paraId="069E1CEE" w14:textId="77777777" w:rsidR="006C00DE" w:rsidRPr="00184A94" w:rsidRDefault="006C00DE" w:rsidP="003B4702">
            <w:pPr>
              <w:rPr>
                <w:rFonts w:ascii="Times New Roman" w:hAnsi="Times New Roman"/>
                <w:iCs/>
                <w:noProof/>
                <w:color w:val="767171"/>
              </w:rPr>
            </w:pPr>
            <w:r w:rsidRPr="00184A94">
              <w:rPr>
                <w:rFonts w:ascii="Times New Roman" w:hAnsi="Times New Roman"/>
                <w:iCs/>
                <w:noProof/>
                <w:color w:val="767171"/>
              </w:rPr>
              <w:t>Desde RD$5,312,506.00 en adelante</w:t>
            </w:r>
          </w:p>
        </w:tc>
        <w:tc>
          <w:tcPr>
            <w:tcW w:w="2007" w:type="dxa"/>
            <w:shd w:val="clear" w:color="auto" w:fill="auto"/>
          </w:tcPr>
          <w:p w14:paraId="7AC89C71" w14:textId="77777777" w:rsidR="006C00DE" w:rsidRPr="00184A94" w:rsidRDefault="006C00DE" w:rsidP="003B4702">
            <w:pPr>
              <w:rPr>
                <w:rFonts w:ascii="Times New Roman" w:hAnsi="Times New Roman"/>
                <w:iCs/>
                <w:noProof/>
                <w:color w:val="767171"/>
              </w:rPr>
            </w:pPr>
            <w:r w:rsidRPr="00184A94">
              <w:rPr>
                <w:rFonts w:ascii="Times New Roman" w:hAnsi="Times New Roman"/>
                <w:iCs/>
                <w:noProof/>
                <w:color w:val="767171"/>
              </w:rPr>
              <w:t>Desde RD$404,657,143.00 en adelante</w:t>
            </w:r>
          </w:p>
        </w:tc>
        <w:tc>
          <w:tcPr>
            <w:tcW w:w="709" w:type="dxa"/>
            <w:shd w:val="clear" w:color="auto" w:fill="auto"/>
          </w:tcPr>
          <w:p w14:paraId="7D268DEA" w14:textId="77777777" w:rsidR="006C00DE" w:rsidRPr="00184A94" w:rsidRDefault="006C00DE" w:rsidP="003B4702">
            <w:pPr>
              <w:rPr>
                <w:rFonts w:ascii="Times New Roman" w:hAnsi="Times New Roman"/>
                <w:iCs/>
                <w:noProof/>
                <w:color w:val="767171"/>
              </w:rPr>
            </w:pPr>
            <w:r w:rsidRPr="00184A94">
              <w:rPr>
                <w:rFonts w:ascii="Times New Roman" w:hAnsi="Times New Roman"/>
                <w:iCs/>
                <w:noProof/>
                <w:color w:val="767171"/>
              </w:rPr>
              <w:t>S.</w:t>
            </w:r>
          </w:p>
        </w:tc>
      </w:tr>
      <w:tr w:rsidR="00184A94" w:rsidRPr="00184A94" w14:paraId="733F8621" w14:textId="77777777" w:rsidTr="00AE2EA6">
        <w:tc>
          <w:tcPr>
            <w:tcW w:w="1402" w:type="dxa"/>
            <w:shd w:val="clear" w:color="auto" w:fill="002060"/>
          </w:tcPr>
          <w:p w14:paraId="50ECE266" w14:textId="02ABC53A" w:rsidR="00992F99" w:rsidRPr="009E05E5" w:rsidRDefault="0021407F" w:rsidP="00AE2EA6">
            <w:pPr>
              <w:rPr>
                <w:rFonts w:ascii="Times New Roman" w:hAnsi="Times New Roman"/>
                <w:iCs/>
                <w:noProof/>
                <w:color w:val="FFFFFF" w:themeColor="background1"/>
              </w:rPr>
            </w:pPr>
            <w:r w:rsidRPr="009E05E5">
              <w:rPr>
                <w:rFonts w:ascii="Times New Roman" w:hAnsi="Times New Roman"/>
                <w:iCs/>
                <w:noProof/>
                <w:color w:val="FFFFFF" w:themeColor="background1"/>
              </w:rPr>
              <w:t>Licitación Resgringida</w:t>
            </w:r>
          </w:p>
        </w:tc>
        <w:tc>
          <w:tcPr>
            <w:tcW w:w="1842" w:type="dxa"/>
            <w:shd w:val="clear" w:color="auto" w:fill="auto"/>
          </w:tcPr>
          <w:p w14:paraId="0A42CDEF" w14:textId="77777777" w:rsidR="00992F99" w:rsidRPr="00184A94" w:rsidRDefault="0021407F" w:rsidP="00F329EF">
            <w:pPr>
              <w:rPr>
                <w:rFonts w:ascii="Times New Roman" w:hAnsi="Times New Roman"/>
                <w:iCs/>
                <w:noProof/>
                <w:color w:val="767171"/>
              </w:rPr>
            </w:pPr>
            <w:r w:rsidRPr="00184A94">
              <w:rPr>
                <w:rFonts w:ascii="Times New Roman" w:hAnsi="Times New Roman"/>
                <w:iCs/>
                <w:noProof/>
                <w:color w:val="767171"/>
              </w:rPr>
              <w:t xml:space="preserve">Desde RD$5,258,566.00 hasta </w:t>
            </w:r>
          </w:p>
          <w:p w14:paraId="2AB63D32" w14:textId="402D40B7" w:rsidR="002C4755" w:rsidRPr="00184A94" w:rsidRDefault="002C4755" w:rsidP="00F329EF">
            <w:pPr>
              <w:rPr>
                <w:rFonts w:ascii="Times New Roman" w:hAnsi="Times New Roman"/>
                <w:iCs/>
                <w:noProof/>
                <w:color w:val="767171"/>
              </w:rPr>
            </w:pPr>
            <w:r w:rsidRPr="00184A94">
              <w:rPr>
                <w:rFonts w:ascii="Times New Roman" w:hAnsi="Times New Roman"/>
                <w:iCs/>
                <w:noProof/>
                <w:color w:val="767171"/>
              </w:rPr>
              <w:t>RD$5,</w:t>
            </w:r>
            <w:r w:rsidR="00152FC4" w:rsidRPr="00184A94">
              <w:rPr>
                <w:rFonts w:ascii="Times New Roman" w:hAnsi="Times New Roman"/>
                <w:iCs/>
                <w:noProof/>
                <w:color w:val="767171"/>
              </w:rPr>
              <w:t>312,505.99</w:t>
            </w:r>
          </w:p>
        </w:tc>
        <w:tc>
          <w:tcPr>
            <w:tcW w:w="1787" w:type="dxa"/>
            <w:shd w:val="clear" w:color="auto" w:fill="auto"/>
          </w:tcPr>
          <w:p w14:paraId="2C566E59" w14:textId="0ADB1842" w:rsidR="00992F99" w:rsidRPr="00184A94" w:rsidRDefault="00152FC4" w:rsidP="00F329EF">
            <w:pPr>
              <w:rPr>
                <w:rFonts w:ascii="Times New Roman" w:hAnsi="Times New Roman"/>
                <w:iCs/>
                <w:noProof/>
                <w:color w:val="767171"/>
              </w:rPr>
            </w:pPr>
            <w:r w:rsidRPr="00184A94">
              <w:rPr>
                <w:rFonts w:ascii="Times New Roman" w:hAnsi="Times New Roman"/>
                <w:iCs/>
                <w:noProof/>
                <w:color w:val="767171"/>
              </w:rPr>
              <w:t>Desde RD$5,258,566.00 hasta RD$5,312,505.99</w:t>
            </w:r>
          </w:p>
        </w:tc>
        <w:tc>
          <w:tcPr>
            <w:tcW w:w="2007" w:type="dxa"/>
            <w:shd w:val="clear" w:color="auto" w:fill="auto"/>
          </w:tcPr>
          <w:p w14:paraId="0AD4153E" w14:textId="51E6EC11" w:rsidR="00992F99" w:rsidRPr="00184A94" w:rsidRDefault="00152FC4" w:rsidP="00F329EF">
            <w:pPr>
              <w:rPr>
                <w:rFonts w:ascii="Times New Roman" w:hAnsi="Times New Roman"/>
                <w:iCs/>
                <w:noProof/>
                <w:color w:val="767171"/>
              </w:rPr>
            </w:pPr>
            <w:r w:rsidRPr="00184A94">
              <w:rPr>
                <w:rFonts w:ascii="Times New Roman" w:hAnsi="Times New Roman"/>
                <w:iCs/>
                <w:noProof/>
                <w:color w:val="767171"/>
              </w:rPr>
              <w:t>Desde RD$206,</w:t>
            </w:r>
            <w:r w:rsidR="007D7AFE" w:rsidRPr="00184A94">
              <w:rPr>
                <w:rFonts w:ascii="Times New Roman" w:hAnsi="Times New Roman"/>
                <w:iCs/>
                <w:noProof/>
                <w:color w:val="767171"/>
              </w:rPr>
              <w:t>227,321.00 hasta RD$404,657,142.99</w:t>
            </w:r>
          </w:p>
        </w:tc>
        <w:tc>
          <w:tcPr>
            <w:tcW w:w="709" w:type="dxa"/>
            <w:shd w:val="clear" w:color="auto" w:fill="auto"/>
          </w:tcPr>
          <w:p w14:paraId="053F94E3" w14:textId="04D79F73" w:rsidR="00992F99" w:rsidRPr="00184A94" w:rsidRDefault="007D7AFE" w:rsidP="00F329EF">
            <w:pPr>
              <w:rPr>
                <w:rFonts w:ascii="Times New Roman" w:hAnsi="Times New Roman"/>
                <w:iCs/>
                <w:noProof/>
                <w:color w:val="767171"/>
              </w:rPr>
            </w:pPr>
            <w:r w:rsidRPr="00184A94">
              <w:rPr>
                <w:rFonts w:ascii="Times New Roman" w:hAnsi="Times New Roman"/>
                <w:iCs/>
                <w:noProof/>
                <w:color w:val="767171"/>
              </w:rPr>
              <w:t>N</w:t>
            </w:r>
            <w:r w:rsidR="00184A94" w:rsidRPr="00184A94">
              <w:rPr>
                <w:rFonts w:ascii="Times New Roman" w:hAnsi="Times New Roman"/>
                <w:iCs/>
                <w:noProof/>
                <w:color w:val="767171"/>
              </w:rPr>
              <w:t>/A</w:t>
            </w:r>
          </w:p>
        </w:tc>
      </w:tr>
    </w:tbl>
    <w:p w14:paraId="0A96C322" w14:textId="77777777" w:rsidR="00F0773D" w:rsidRDefault="0068165B" w:rsidP="00C379C8">
      <w:pPr>
        <w:jc w:val="both"/>
        <w:rPr>
          <w:rFonts w:ascii="Times New Roman" w:hAnsi="Times New Roman"/>
          <w:iCs/>
          <w:noProof/>
          <w:color w:val="767171"/>
          <w:sz w:val="24"/>
          <w:szCs w:val="24"/>
        </w:rPr>
      </w:pPr>
      <w:r>
        <w:rPr>
          <w:rFonts w:ascii="Times New Roman" w:hAnsi="Times New Roman"/>
          <w:iCs/>
          <w:noProof/>
          <w:color w:val="767171"/>
          <w:sz w:val="24"/>
          <w:szCs w:val="24"/>
        </w:rPr>
        <w:t xml:space="preserve">    </w:t>
      </w:r>
    </w:p>
    <w:p w14:paraId="081D45AA" w14:textId="77777777" w:rsidR="00F0773D" w:rsidRDefault="00F0773D" w:rsidP="00F0773D">
      <w:pPr>
        <w:spacing w:after="0"/>
        <w:jc w:val="center"/>
        <w:rPr>
          <w:rFonts w:ascii="Times New Roman" w:hAnsi="Times New Roman"/>
          <w:noProof/>
          <w:color w:val="767171"/>
          <w:sz w:val="24"/>
          <w:szCs w:val="24"/>
        </w:rPr>
      </w:pPr>
      <w:r w:rsidRPr="00F329EF">
        <w:rPr>
          <w:rFonts w:ascii="Times New Roman" w:hAnsi="Times New Roman"/>
          <w:noProof/>
          <w:color w:val="767171"/>
          <w:sz w:val="24"/>
          <w:szCs w:val="24"/>
        </w:rPr>
        <w:lastRenderedPageBreak/>
        <w:t>Umbrales de Compra 2022</w:t>
      </w:r>
    </w:p>
    <w:p w14:paraId="2DF0A9A6" w14:textId="36E22B90" w:rsidR="00F0773D" w:rsidRDefault="00F0773D" w:rsidP="00C379C8">
      <w:pPr>
        <w:jc w:val="both"/>
        <w:rPr>
          <w:rFonts w:ascii="Times New Roman" w:hAnsi="Times New Roman"/>
          <w:iCs/>
          <w:noProof/>
          <w:color w:val="767171"/>
          <w:sz w:val="24"/>
          <w:szCs w:val="24"/>
        </w:rPr>
      </w:pPr>
    </w:p>
    <w:tbl>
      <w:tblPr>
        <w:tblW w:w="7928" w:type="dxa"/>
        <w:tblCellMar>
          <w:left w:w="70" w:type="dxa"/>
          <w:right w:w="70" w:type="dxa"/>
        </w:tblCellMar>
        <w:tblLook w:val="04A0" w:firstRow="1" w:lastRow="0" w:firstColumn="1" w:lastColumn="0" w:noHBand="0" w:noVBand="1"/>
      </w:tblPr>
      <w:tblGrid>
        <w:gridCol w:w="1326"/>
        <w:gridCol w:w="1711"/>
        <w:gridCol w:w="1711"/>
        <w:gridCol w:w="1931"/>
        <w:gridCol w:w="1249"/>
      </w:tblGrid>
      <w:tr w:rsidR="00F0773D" w:rsidRPr="00F0773D" w14:paraId="7882F98F" w14:textId="77777777" w:rsidTr="00F0773D">
        <w:trPr>
          <w:trHeight w:val="315"/>
        </w:trPr>
        <w:tc>
          <w:tcPr>
            <w:tcW w:w="7928" w:type="dxa"/>
            <w:gridSpan w:val="5"/>
            <w:tcBorders>
              <w:top w:val="single" w:sz="8" w:space="0" w:color="auto"/>
              <w:left w:val="single" w:sz="8" w:space="0" w:color="auto"/>
              <w:bottom w:val="single" w:sz="8" w:space="0" w:color="auto"/>
              <w:right w:val="single" w:sz="8" w:space="0" w:color="000000"/>
            </w:tcBorders>
            <w:shd w:val="clear" w:color="000000" w:fill="002060"/>
            <w:vAlign w:val="center"/>
            <w:hideMark/>
          </w:tcPr>
          <w:p w14:paraId="3C8C96D3" w14:textId="77777777" w:rsidR="00F0773D" w:rsidRPr="00F0773D" w:rsidRDefault="00F0773D" w:rsidP="00AE2EA6">
            <w:pPr>
              <w:spacing w:after="0" w:line="240" w:lineRule="auto"/>
              <w:jc w:val="center"/>
              <w:rPr>
                <w:rFonts w:ascii="Times New Roman" w:eastAsia="Times New Roman" w:hAnsi="Times New Roman" w:cs="Times New Roman"/>
                <w:color w:val="767171"/>
                <w:lang w:eastAsia="es-DO"/>
              </w:rPr>
            </w:pPr>
            <w:r w:rsidRPr="00E269D4">
              <w:rPr>
                <w:rFonts w:ascii="Times New Roman" w:eastAsia="Times New Roman" w:hAnsi="Times New Roman" w:cs="Times New Roman"/>
                <w:color w:val="FFFFFF" w:themeColor="background1"/>
                <w:lang w:eastAsia="es-DO"/>
              </w:rPr>
              <w:t>Umbrales de Compras 2022</w:t>
            </w:r>
          </w:p>
        </w:tc>
      </w:tr>
      <w:tr w:rsidR="00AE2EA6" w:rsidRPr="00F0773D" w14:paraId="0D4D1841" w14:textId="77777777" w:rsidTr="00AE2EA6">
        <w:trPr>
          <w:trHeight w:val="1815"/>
        </w:trPr>
        <w:tc>
          <w:tcPr>
            <w:tcW w:w="1326" w:type="dxa"/>
            <w:tcBorders>
              <w:top w:val="nil"/>
              <w:left w:val="single" w:sz="8" w:space="0" w:color="auto"/>
              <w:bottom w:val="single" w:sz="8" w:space="0" w:color="auto"/>
              <w:right w:val="single" w:sz="8" w:space="0" w:color="auto"/>
            </w:tcBorders>
            <w:shd w:val="clear" w:color="000000" w:fill="002060"/>
            <w:vAlign w:val="center"/>
            <w:hideMark/>
          </w:tcPr>
          <w:p w14:paraId="53ACEC24" w14:textId="77777777" w:rsidR="00F0773D" w:rsidRPr="00E269D4" w:rsidRDefault="00F0773D" w:rsidP="00AE2EA6">
            <w:pPr>
              <w:spacing w:after="0" w:line="240" w:lineRule="auto"/>
              <w:rPr>
                <w:rFonts w:ascii="Times New Roman" w:eastAsia="Times New Roman" w:hAnsi="Times New Roman" w:cs="Times New Roman"/>
                <w:color w:val="FFFFFF" w:themeColor="background1"/>
                <w:lang w:eastAsia="es-DO"/>
              </w:rPr>
            </w:pPr>
            <w:r w:rsidRPr="00E269D4">
              <w:rPr>
                <w:rFonts w:ascii="Times New Roman" w:eastAsia="Times New Roman" w:hAnsi="Times New Roman" w:cs="Times New Roman"/>
                <w:color w:val="FFFFFF" w:themeColor="background1"/>
                <w:lang w:eastAsia="es-DO"/>
              </w:rPr>
              <w:t>Sorteo de Obras</w:t>
            </w:r>
          </w:p>
        </w:tc>
        <w:tc>
          <w:tcPr>
            <w:tcW w:w="1711" w:type="dxa"/>
            <w:tcBorders>
              <w:top w:val="nil"/>
              <w:left w:val="nil"/>
              <w:bottom w:val="single" w:sz="8" w:space="0" w:color="auto"/>
              <w:right w:val="single" w:sz="8" w:space="0" w:color="auto"/>
            </w:tcBorders>
            <w:shd w:val="clear" w:color="auto" w:fill="auto"/>
            <w:vAlign w:val="center"/>
            <w:hideMark/>
          </w:tcPr>
          <w:p w14:paraId="2BEC1166" w14:textId="77777777" w:rsidR="00F0773D" w:rsidRPr="00F0773D" w:rsidRDefault="00F0773D" w:rsidP="00AE2EA6">
            <w:pPr>
              <w:spacing w:after="0" w:line="240" w:lineRule="auto"/>
              <w:rPr>
                <w:rFonts w:ascii="Times New Roman" w:eastAsia="Times New Roman" w:hAnsi="Times New Roman" w:cs="Times New Roman"/>
                <w:color w:val="767171"/>
                <w:lang w:eastAsia="es-DO"/>
              </w:rPr>
            </w:pPr>
            <w:r w:rsidRPr="00F0773D">
              <w:rPr>
                <w:rFonts w:ascii="Times New Roman" w:eastAsia="Times New Roman" w:hAnsi="Times New Roman" w:cs="Times New Roman"/>
                <w:color w:val="767171"/>
                <w:lang w:eastAsia="es-DO"/>
              </w:rPr>
              <w:t>No Aplica</w:t>
            </w:r>
          </w:p>
        </w:tc>
        <w:tc>
          <w:tcPr>
            <w:tcW w:w="1711" w:type="dxa"/>
            <w:tcBorders>
              <w:top w:val="nil"/>
              <w:left w:val="nil"/>
              <w:bottom w:val="single" w:sz="8" w:space="0" w:color="auto"/>
              <w:right w:val="single" w:sz="8" w:space="0" w:color="auto"/>
            </w:tcBorders>
            <w:shd w:val="clear" w:color="auto" w:fill="auto"/>
            <w:vAlign w:val="center"/>
            <w:hideMark/>
          </w:tcPr>
          <w:p w14:paraId="1A64343F" w14:textId="77777777" w:rsidR="00F0773D" w:rsidRPr="00F0773D" w:rsidRDefault="00F0773D" w:rsidP="00AE2EA6">
            <w:pPr>
              <w:spacing w:after="0" w:line="240" w:lineRule="auto"/>
              <w:rPr>
                <w:rFonts w:ascii="Times New Roman" w:eastAsia="Times New Roman" w:hAnsi="Times New Roman" w:cs="Times New Roman"/>
                <w:color w:val="767171"/>
                <w:lang w:eastAsia="es-DO"/>
              </w:rPr>
            </w:pPr>
            <w:r w:rsidRPr="00F0773D">
              <w:rPr>
                <w:rFonts w:ascii="Times New Roman" w:eastAsia="Times New Roman" w:hAnsi="Times New Roman" w:cs="Times New Roman"/>
                <w:color w:val="767171"/>
                <w:lang w:eastAsia="es-DO"/>
              </w:rPr>
              <w:t>No Aplica</w:t>
            </w:r>
          </w:p>
        </w:tc>
        <w:tc>
          <w:tcPr>
            <w:tcW w:w="1931" w:type="dxa"/>
            <w:tcBorders>
              <w:top w:val="nil"/>
              <w:left w:val="nil"/>
              <w:bottom w:val="single" w:sz="8" w:space="0" w:color="auto"/>
              <w:right w:val="single" w:sz="8" w:space="0" w:color="auto"/>
            </w:tcBorders>
            <w:shd w:val="clear" w:color="auto" w:fill="auto"/>
            <w:vAlign w:val="center"/>
            <w:hideMark/>
          </w:tcPr>
          <w:p w14:paraId="11352596" w14:textId="77777777" w:rsidR="00F0773D" w:rsidRPr="00F0773D" w:rsidRDefault="00F0773D" w:rsidP="00AE2EA6">
            <w:pPr>
              <w:spacing w:after="0" w:line="240" w:lineRule="auto"/>
              <w:rPr>
                <w:rFonts w:ascii="Times New Roman" w:eastAsia="Times New Roman" w:hAnsi="Times New Roman" w:cs="Times New Roman"/>
                <w:color w:val="767171"/>
                <w:lang w:eastAsia="es-DO"/>
              </w:rPr>
            </w:pPr>
            <w:r w:rsidRPr="00F0773D">
              <w:rPr>
                <w:rFonts w:ascii="Times New Roman" w:eastAsia="Times New Roman" w:hAnsi="Times New Roman" w:cs="Times New Roman"/>
                <w:color w:val="767171"/>
                <w:lang w:eastAsia="es-DO"/>
              </w:rPr>
              <w:t>Desde RD$123,736,393.00 hasta RD$206,227,320.99</w:t>
            </w:r>
          </w:p>
        </w:tc>
        <w:tc>
          <w:tcPr>
            <w:tcW w:w="1249" w:type="dxa"/>
            <w:tcBorders>
              <w:top w:val="nil"/>
              <w:left w:val="nil"/>
              <w:bottom w:val="single" w:sz="8" w:space="0" w:color="auto"/>
              <w:right w:val="single" w:sz="8" w:space="0" w:color="auto"/>
            </w:tcBorders>
            <w:shd w:val="clear" w:color="auto" w:fill="auto"/>
            <w:vAlign w:val="center"/>
            <w:hideMark/>
          </w:tcPr>
          <w:p w14:paraId="3EEFB705" w14:textId="77777777" w:rsidR="00F0773D" w:rsidRPr="00F0773D" w:rsidRDefault="00F0773D" w:rsidP="00F0773D">
            <w:pPr>
              <w:spacing w:after="0" w:line="240" w:lineRule="auto"/>
              <w:rPr>
                <w:rFonts w:ascii="Times New Roman" w:eastAsia="Times New Roman" w:hAnsi="Times New Roman" w:cs="Times New Roman"/>
                <w:color w:val="767171"/>
                <w:lang w:eastAsia="es-DO"/>
              </w:rPr>
            </w:pPr>
            <w:r w:rsidRPr="00F0773D">
              <w:rPr>
                <w:rFonts w:ascii="Times New Roman" w:eastAsia="Times New Roman" w:hAnsi="Times New Roman" w:cs="Times New Roman"/>
                <w:color w:val="767171"/>
                <w:lang w:eastAsia="es-DO"/>
              </w:rPr>
              <w:t>N/A</w:t>
            </w:r>
          </w:p>
        </w:tc>
      </w:tr>
      <w:tr w:rsidR="00AE2EA6" w:rsidRPr="00F0773D" w14:paraId="484E9411" w14:textId="77777777" w:rsidTr="00AE2EA6">
        <w:trPr>
          <w:trHeight w:val="1815"/>
        </w:trPr>
        <w:tc>
          <w:tcPr>
            <w:tcW w:w="1326" w:type="dxa"/>
            <w:tcBorders>
              <w:top w:val="nil"/>
              <w:left w:val="single" w:sz="8" w:space="0" w:color="auto"/>
              <w:bottom w:val="single" w:sz="8" w:space="0" w:color="auto"/>
              <w:right w:val="single" w:sz="8" w:space="0" w:color="auto"/>
            </w:tcBorders>
            <w:shd w:val="clear" w:color="000000" w:fill="002060"/>
            <w:vAlign w:val="center"/>
            <w:hideMark/>
          </w:tcPr>
          <w:p w14:paraId="61A83C7E" w14:textId="77777777" w:rsidR="00F0773D" w:rsidRPr="00E269D4" w:rsidRDefault="00F0773D" w:rsidP="00AE2EA6">
            <w:pPr>
              <w:spacing w:after="0" w:line="240" w:lineRule="auto"/>
              <w:rPr>
                <w:rFonts w:ascii="Times New Roman" w:eastAsia="Times New Roman" w:hAnsi="Times New Roman" w:cs="Times New Roman"/>
                <w:color w:val="FFFFFF" w:themeColor="background1"/>
                <w:lang w:eastAsia="es-DO"/>
              </w:rPr>
            </w:pPr>
            <w:r w:rsidRPr="00E269D4">
              <w:rPr>
                <w:rFonts w:ascii="Times New Roman" w:eastAsia="Times New Roman" w:hAnsi="Times New Roman" w:cs="Times New Roman"/>
                <w:color w:val="FFFFFF" w:themeColor="background1"/>
                <w:lang w:eastAsia="es-DO"/>
              </w:rPr>
              <w:t>Comparación de Precios</w:t>
            </w:r>
          </w:p>
        </w:tc>
        <w:tc>
          <w:tcPr>
            <w:tcW w:w="1711" w:type="dxa"/>
            <w:tcBorders>
              <w:top w:val="nil"/>
              <w:left w:val="nil"/>
              <w:bottom w:val="single" w:sz="8" w:space="0" w:color="auto"/>
              <w:right w:val="single" w:sz="8" w:space="0" w:color="auto"/>
            </w:tcBorders>
            <w:shd w:val="clear" w:color="auto" w:fill="auto"/>
            <w:vAlign w:val="center"/>
            <w:hideMark/>
          </w:tcPr>
          <w:p w14:paraId="0E25A789" w14:textId="77777777" w:rsidR="00F0773D" w:rsidRPr="00F0773D" w:rsidRDefault="00F0773D" w:rsidP="00AE2EA6">
            <w:pPr>
              <w:spacing w:after="0" w:line="240" w:lineRule="auto"/>
              <w:rPr>
                <w:rFonts w:ascii="Times New Roman" w:eastAsia="Times New Roman" w:hAnsi="Times New Roman" w:cs="Times New Roman"/>
                <w:color w:val="767171"/>
                <w:lang w:eastAsia="es-DO"/>
              </w:rPr>
            </w:pPr>
            <w:r w:rsidRPr="00F0773D">
              <w:rPr>
                <w:rFonts w:ascii="Times New Roman" w:eastAsia="Times New Roman" w:hAnsi="Times New Roman" w:cs="Times New Roman"/>
                <w:color w:val="767171"/>
                <w:lang w:eastAsia="es-DO"/>
              </w:rPr>
              <w:t>Desde RD$1,237,364.00 hasta RD$5,258,565.99</w:t>
            </w:r>
          </w:p>
        </w:tc>
        <w:tc>
          <w:tcPr>
            <w:tcW w:w="1711" w:type="dxa"/>
            <w:tcBorders>
              <w:top w:val="nil"/>
              <w:left w:val="nil"/>
              <w:bottom w:val="single" w:sz="8" w:space="0" w:color="auto"/>
              <w:right w:val="single" w:sz="8" w:space="0" w:color="auto"/>
            </w:tcBorders>
            <w:shd w:val="clear" w:color="auto" w:fill="auto"/>
            <w:vAlign w:val="center"/>
            <w:hideMark/>
          </w:tcPr>
          <w:p w14:paraId="5598EC9D" w14:textId="77777777" w:rsidR="00F0773D" w:rsidRPr="00F0773D" w:rsidRDefault="00F0773D" w:rsidP="00AE2EA6">
            <w:pPr>
              <w:spacing w:after="0" w:line="240" w:lineRule="auto"/>
              <w:rPr>
                <w:rFonts w:ascii="Times New Roman" w:eastAsia="Times New Roman" w:hAnsi="Times New Roman" w:cs="Times New Roman"/>
                <w:color w:val="767171"/>
                <w:lang w:eastAsia="es-DO"/>
              </w:rPr>
            </w:pPr>
            <w:r w:rsidRPr="00F0773D">
              <w:rPr>
                <w:rFonts w:ascii="Times New Roman" w:eastAsia="Times New Roman" w:hAnsi="Times New Roman" w:cs="Times New Roman"/>
                <w:color w:val="767171"/>
                <w:lang w:eastAsia="es-DO"/>
              </w:rPr>
              <w:t>Desde RD$1,237,364.00 hasta RD$5,258,565.00</w:t>
            </w:r>
          </w:p>
        </w:tc>
        <w:tc>
          <w:tcPr>
            <w:tcW w:w="1931" w:type="dxa"/>
            <w:tcBorders>
              <w:top w:val="nil"/>
              <w:left w:val="nil"/>
              <w:bottom w:val="single" w:sz="8" w:space="0" w:color="auto"/>
              <w:right w:val="single" w:sz="8" w:space="0" w:color="auto"/>
            </w:tcBorders>
            <w:shd w:val="clear" w:color="auto" w:fill="auto"/>
            <w:vAlign w:val="center"/>
            <w:hideMark/>
          </w:tcPr>
          <w:p w14:paraId="66BA2590" w14:textId="77777777" w:rsidR="00F0773D" w:rsidRPr="00F0773D" w:rsidRDefault="00F0773D" w:rsidP="00AE2EA6">
            <w:pPr>
              <w:spacing w:after="0" w:line="240" w:lineRule="auto"/>
              <w:rPr>
                <w:rFonts w:ascii="Times New Roman" w:eastAsia="Times New Roman" w:hAnsi="Times New Roman" w:cs="Times New Roman"/>
                <w:color w:val="767171"/>
                <w:lang w:eastAsia="es-DO"/>
              </w:rPr>
            </w:pPr>
            <w:r w:rsidRPr="00F0773D">
              <w:rPr>
                <w:rFonts w:ascii="Times New Roman" w:eastAsia="Times New Roman" w:hAnsi="Times New Roman" w:cs="Times New Roman"/>
                <w:color w:val="767171"/>
                <w:lang w:eastAsia="es-DO"/>
              </w:rPr>
              <w:t>Desde RD$32,996,371.00 hasta RD$123,736,392.99</w:t>
            </w:r>
          </w:p>
        </w:tc>
        <w:tc>
          <w:tcPr>
            <w:tcW w:w="1249" w:type="dxa"/>
            <w:tcBorders>
              <w:top w:val="nil"/>
              <w:left w:val="nil"/>
              <w:bottom w:val="single" w:sz="8" w:space="0" w:color="auto"/>
              <w:right w:val="single" w:sz="8" w:space="0" w:color="auto"/>
            </w:tcBorders>
            <w:shd w:val="clear" w:color="auto" w:fill="auto"/>
            <w:vAlign w:val="center"/>
            <w:hideMark/>
          </w:tcPr>
          <w:p w14:paraId="0E40000C" w14:textId="77777777" w:rsidR="00F0773D" w:rsidRPr="00F0773D" w:rsidRDefault="00F0773D" w:rsidP="00F0773D">
            <w:pPr>
              <w:spacing w:after="0" w:line="240" w:lineRule="auto"/>
              <w:rPr>
                <w:rFonts w:ascii="Times New Roman" w:eastAsia="Times New Roman" w:hAnsi="Times New Roman" w:cs="Times New Roman"/>
                <w:color w:val="767171"/>
                <w:lang w:eastAsia="es-DO"/>
              </w:rPr>
            </w:pPr>
            <w:r w:rsidRPr="00F0773D">
              <w:rPr>
                <w:rFonts w:ascii="Times New Roman" w:eastAsia="Times New Roman" w:hAnsi="Times New Roman" w:cs="Times New Roman"/>
                <w:color w:val="767171"/>
                <w:lang w:eastAsia="es-DO"/>
              </w:rPr>
              <w:t>N/A</w:t>
            </w:r>
          </w:p>
        </w:tc>
      </w:tr>
      <w:tr w:rsidR="00AE2EA6" w:rsidRPr="00F0773D" w14:paraId="21FBC180" w14:textId="77777777" w:rsidTr="00AE2EA6">
        <w:trPr>
          <w:trHeight w:val="1515"/>
        </w:trPr>
        <w:tc>
          <w:tcPr>
            <w:tcW w:w="1326" w:type="dxa"/>
            <w:tcBorders>
              <w:top w:val="nil"/>
              <w:left w:val="single" w:sz="8" w:space="0" w:color="auto"/>
              <w:bottom w:val="single" w:sz="8" w:space="0" w:color="auto"/>
              <w:right w:val="single" w:sz="8" w:space="0" w:color="auto"/>
            </w:tcBorders>
            <w:shd w:val="clear" w:color="000000" w:fill="002060"/>
            <w:vAlign w:val="center"/>
            <w:hideMark/>
          </w:tcPr>
          <w:p w14:paraId="09932380" w14:textId="77777777" w:rsidR="00F0773D" w:rsidRPr="00E269D4" w:rsidRDefault="00F0773D" w:rsidP="00AE2EA6">
            <w:pPr>
              <w:spacing w:after="0" w:line="240" w:lineRule="auto"/>
              <w:rPr>
                <w:rFonts w:ascii="Times New Roman" w:eastAsia="Times New Roman" w:hAnsi="Times New Roman" w:cs="Times New Roman"/>
                <w:color w:val="FFFFFF" w:themeColor="background1"/>
                <w:lang w:eastAsia="es-DO"/>
              </w:rPr>
            </w:pPr>
            <w:r w:rsidRPr="00E269D4">
              <w:rPr>
                <w:rFonts w:ascii="Times New Roman" w:eastAsia="Times New Roman" w:hAnsi="Times New Roman" w:cs="Times New Roman"/>
                <w:color w:val="FFFFFF" w:themeColor="background1"/>
                <w:lang w:eastAsia="es-DO"/>
              </w:rPr>
              <w:t>Compras Menores</w:t>
            </w:r>
          </w:p>
        </w:tc>
        <w:tc>
          <w:tcPr>
            <w:tcW w:w="1711" w:type="dxa"/>
            <w:tcBorders>
              <w:top w:val="nil"/>
              <w:left w:val="nil"/>
              <w:bottom w:val="single" w:sz="8" w:space="0" w:color="auto"/>
              <w:right w:val="single" w:sz="8" w:space="0" w:color="auto"/>
            </w:tcBorders>
            <w:shd w:val="clear" w:color="auto" w:fill="auto"/>
            <w:vAlign w:val="center"/>
            <w:hideMark/>
          </w:tcPr>
          <w:p w14:paraId="6CC59860" w14:textId="77777777" w:rsidR="00F0773D" w:rsidRPr="00F0773D" w:rsidRDefault="00F0773D" w:rsidP="00AE2EA6">
            <w:pPr>
              <w:spacing w:after="0" w:line="240" w:lineRule="auto"/>
              <w:rPr>
                <w:rFonts w:ascii="Times New Roman" w:eastAsia="Times New Roman" w:hAnsi="Times New Roman" w:cs="Times New Roman"/>
                <w:color w:val="767171"/>
                <w:lang w:eastAsia="es-DO"/>
              </w:rPr>
            </w:pPr>
            <w:r w:rsidRPr="00F0773D">
              <w:rPr>
                <w:rFonts w:ascii="Times New Roman" w:eastAsia="Times New Roman" w:hAnsi="Times New Roman" w:cs="Times New Roman"/>
                <w:color w:val="767171"/>
                <w:lang w:eastAsia="es-DO"/>
              </w:rPr>
              <w:t>Desde RD$164,982.00 hasta RD$1,237,363.99</w:t>
            </w:r>
          </w:p>
        </w:tc>
        <w:tc>
          <w:tcPr>
            <w:tcW w:w="1711" w:type="dxa"/>
            <w:tcBorders>
              <w:top w:val="nil"/>
              <w:left w:val="nil"/>
              <w:bottom w:val="single" w:sz="8" w:space="0" w:color="auto"/>
              <w:right w:val="single" w:sz="8" w:space="0" w:color="auto"/>
            </w:tcBorders>
            <w:shd w:val="clear" w:color="auto" w:fill="auto"/>
            <w:vAlign w:val="center"/>
            <w:hideMark/>
          </w:tcPr>
          <w:p w14:paraId="73738186" w14:textId="77777777" w:rsidR="00F0773D" w:rsidRPr="00F0773D" w:rsidRDefault="00F0773D" w:rsidP="00AE2EA6">
            <w:pPr>
              <w:spacing w:after="0" w:line="240" w:lineRule="auto"/>
              <w:rPr>
                <w:rFonts w:ascii="Times New Roman" w:eastAsia="Times New Roman" w:hAnsi="Times New Roman" w:cs="Times New Roman"/>
                <w:color w:val="767171"/>
                <w:lang w:eastAsia="es-DO"/>
              </w:rPr>
            </w:pPr>
            <w:r w:rsidRPr="00F0773D">
              <w:rPr>
                <w:rFonts w:ascii="Times New Roman" w:eastAsia="Times New Roman" w:hAnsi="Times New Roman" w:cs="Times New Roman"/>
                <w:color w:val="767171"/>
                <w:lang w:eastAsia="es-DO"/>
              </w:rPr>
              <w:t>Desde RD$164,982.00 hasta RD$1,237,363.99</w:t>
            </w:r>
          </w:p>
        </w:tc>
        <w:tc>
          <w:tcPr>
            <w:tcW w:w="1931" w:type="dxa"/>
            <w:tcBorders>
              <w:top w:val="nil"/>
              <w:left w:val="nil"/>
              <w:bottom w:val="single" w:sz="8" w:space="0" w:color="auto"/>
              <w:right w:val="single" w:sz="8" w:space="0" w:color="auto"/>
            </w:tcBorders>
            <w:shd w:val="clear" w:color="auto" w:fill="auto"/>
            <w:vAlign w:val="center"/>
            <w:hideMark/>
          </w:tcPr>
          <w:p w14:paraId="313CEC30" w14:textId="77777777" w:rsidR="00F0773D" w:rsidRPr="00F0773D" w:rsidRDefault="00F0773D" w:rsidP="00AE2EA6">
            <w:pPr>
              <w:spacing w:after="0" w:line="240" w:lineRule="auto"/>
              <w:rPr>
                <w:rFonts w:ascii="Times New Roman" w:eastAsia="Times New Roman" w:hAnsi="Times New Roman" w:cs="Times New Roman"/>
                <w:color w:val="767171"/>
                <w:lang w:eastAsia="es-DO"/>
              </w:rPr>
            </w:pPr>
            <w:r w:rsidRPr="00F0773D">
              <w:rPr>
                <w:rFonts w:ascii="Times New Roman" w:eastAsia="Times New Roman" w:hAnsi="Times New Roman" w:cs="Times New Roman"/>
                <w:color w:val="767171"/>
                <w:lang w:eastAsia="es-DO"/>
              </w:rPr>
              <w:t>No Aplica</w:t>
            </w:r>
          </w:p>
        </w:tc>
        <w:tc>
          <w:tcPr>
            <w:tcW w:w="1249" w:type="dxa"/>
            <w:tcBorders>
              <w:top w:val="nil"/>
              <w:left w:val="nil"/>
              <w:bottom w:val="single" w:sz="8" w:space="0" w:color="auto"/>
              <w:right w:val="single" w:sz="8" w:space="0" w:color="auto"/>
            </w:tcBorders>
            <w:shd w:val="clear" w:color="auto" w:fill="auto"/>
            <w:vAlign w:val="center"/>
            <w:hideMark/>
          </w:tcPr>
          <w:p w14:paraId="093DC6AE" w14:textId="77777777" w:rsidR="00F0773D" w:rsidRPr="00F0773D" w:rsidRDefault="00F0773D" w:rsidP="00F0773D">
            <w:pPr>
              <w:spacing w:after="0" w:line="240" w:lineRule="auto"/>
              <w:rPr>
                <w:rFonts w:ascii="Times New Roman" w:eastAsia="Times New Roman" w:hAnsi="Times New Roman" w:cs="Times New Roman"/>
                <w:color w:val="767171"/>
                <w:lang w:eastAsia="es-DO"/>
              </w:rPr>
            </w:pPr>
            <w:r w:rsidRPr="00F0773D">
              <w:rPr>
                <w:rFonts w:ascii="Times New Roman" w:eastAsia="Times New Roman" w:hAnsi="Times New Roman" w:cs="Times New Roman"/>
                <w:color w:val="767171"/>
                <w:lang w:eastAsia="es-DO"/>
              </w:rPr>
              <w:t>N/A</w:t>
            </w:r>
          </w:p>
        </w:tc>
      </w:tr>
    </w:tbl>
    <w:p w14:paraId="37D87D6C" w14:textId="04A9146F" w:rsidR="00B97D45" w:rsidRPr="00C51C22" w:rsidRDefault="00B97D45" w:rsidP="00C379C8">
      <w:pPr>
        <w:jc w:val="both"/>
        <w:rPr>
          <w:rFonts w:ascii="Times New Roman" w:hAnsi="Times New Roman"/>
          <w:iCs/>
          <w:noProof/>
          <w:color w:val="767171"/>
          <w:sz w:val="24"/>
          <w:szCs w:val="24"/>
        </w:rPr>
      </w:pPr>
      <w:r w:rsidRPr="00C51C22">
        <w:rPr>
          <w:rFonts w:ascii="Times New Roman" w:hAnsi="Times New Roman"/>
          <w:iCs/>
          <w:noProof/>
          <w:color w:val="767171"/>
          <w:sz w:val="24"/>
          <w:szCs w:val="24"/>
        </w:rPr>
        <w:t>Nota: Cuadro resume de modalidades</w:t>
      </w:r>
    </w:p>
    <w:p w14:paraId="4B0417AC" w14:textId="77777777" w:rsidR="00C379C8" w:rsidRPr="0071147B" w:rsidRDefault="00C379C8" w:rsidP="00C379C8">
      <w:pPr>
        <w:jc w:val="both"/>
        <w:rPr>
          <w:rFonts w:ascii="Times New Roman" w:hAnsi="Times New Roman"/>
          <w:i/>
          <w:noProof/>
          <w:color w:val="767171"/>
          <w:sz w:val="24"/>
          <w:szCs w:val="24"/>
        </w:rPr>
      </w:pPr>
    </w:p>
    <w:p w14:paraId="333DDFB3" w14:textId="4AA19394" w:rsidR="00B97D45" w:rsidRPr="008808F5" w:rsidRDefault="00B97D45" w:rsidP="00C379C8">
      <w:pPr>
        <w:spacing w:line="360" w:lineRule="auto"/>
        <w:jc w:val="both"/>
        <w:rPr>
          <w:rFonts w:ascii="Times New Roman" w:eastAsia="Calibri" w:hAnsi="Times New Roman" w:cs="Times New Roman"/>
          <w:color w:val="707171"/>
          <w:sz w:val="24"/>
          <w:szCs w:val="24"/>
        </w:rPr>
      </w:pPr>
      <w:r w:rsidRPr="0071147B">
        <w:rPr>
          <w:rFonts w:ascii="Times New Roman" w:hAnsi="Times New Roman"/>
          <w:noProof/>
          <w:color w:val="767171"/>
          <w:sz w:val="24"/>
          <w:szCs w:val="24"/>
        </w:rPr>
        <w:t>Cumpliendo con todo lo establecido en lo descrito más arriba, esta División de Compras y contrataciones ha realizado entre el periodo comprendido del 05 de enero del 2022 hasta el 30 de junio del 2022, en esta División de Compra se han realizado Ciento dieciocho (</w:t>
      </w:r>
      <w:r w:rsidR="008808F5">
        <w:rPr>
          <w:rFonts w:ascii="Times New Roman" w:hAnsi="Times New Roman"/>
          <w:noProof/>
          <w:color w:val="767171"/>
          <w:sz w:val="24"/>
          <w:szCs w:val="24"/>
        </w:rPr>
        <w:t>241</w:t>
      </w:r>
      <w:r w:rsidRPr="0071147B">
        <w:rPr>
          <w:rFonts w:ascii="Times New Roman" w:hAnsi="Times New Roman"/>
          <w:noProof/>
          <w:color w:val="767171"/>
          <w:sz w:val="24"/>
          <w:szCs w:val="24"/>
        </w:rPr>
        <w:t>) Ordenes de Compras o Servicio, las cuales suman un total en pesos dominicanos de RD$ RD$</w:t>
      </w:r>
      <w:r w:rsidR="008808F5">
        <w:rPr>
          <w:rFonts w:ascii="Times New Roman" w:hAnsi="Times New Roman"/>
          <w:noProof/>
          <w:color w:val="767171"/>
          <w:sz w:val="24"/>
          <w:szCs w:val="24"/>
        </w:rPr>
        <w:t>22,524,745.91</w:t>
      </w:r>
      <w:r w:rsidR="00C379C8">
        <w:rPr>
          <w:rFonts w:ascii="Times New Roman" w:hAnsi="Times New Roman"/>
          <w:noProof/>
          <w:color w:val="767171"/>
          <w:sz w:val="24"/>
          <w:szCs w:val="24"/>
        </w:rPr>
        <w:t xml:space="preserve"> </w:t>
      </w:r>
      <w:r w:rsidR="008808F5" w:rsidRPr="008808F5">
        <w:rPr>
          <w:rFonts w:ascii="Times New Roman" w:eastAsia="Calibri" w:hAnsi="Times New Roman" w:cs="Times New Roman"/>
          <w:color w:val="707171"/>
          <w:sz w:val="24"/>
          <w:szCs w:val="24"/>
        </w:rPr>
        <w:t>(Veintidós Millones quinientos veinticuatro mil setecientos cuarenta y cinco pesos con 91/100)</w:t>
      </w:r>
      <w:r w:rsidR="008808F5">
        <w:rPr>
          <w:rFonts w:ascii="Times New Roman" w:eastAsia="Calibri" w:hAnsi="Times New Roman" w:cs="Times New Roman"/>
          <w:color w:val="707171"/>
          <w:sz w:val="24"/>
          <w:szCs w:val="24"/>
        </w:rPr>
        <w:t>.</w:t>
      </w:r>
      <w:r w:rsidR="00642275">
        <w:rPr>
          <w:rFonts w:ascii="Times New Roman" w:hAnsi="Times New Roman"/>
          <w:noProof/>
          <w:color w:val="767171"/>
          <w:sz w:val="24"/>
          <w:szCs w:val="24"/>
        </w:rPr>
        <w:t xml:space="preserve"> Los detalles se encuentran disponiles en el portal de transparencia</w:t>
      </w:r>
      <w:r w:rsidR="00655B7D">
        <w:rPr>
          <w:rFonts w:ascii="Times New Roman" w:hAnsi="Times New Roman"/>
          <w:noProof/>
          <w:color w:val="767171"/>
          <w:sz w:val="24"/>
          <w:szCs w:val="24"/>
        </w:rPr>
        <w:t>.</w:t>
      </w:r>
    </w:p>
    <w:p w14:paraId="1926EF1B" w14:textId="33A775A6" w:rsidR="00B86F68" w:rsidRDefault="00B97D45" w:rsidP="008808F5">
      <w:pPr>
        <w:rPr>
          <w:rFonts w:ascii="Times New Roman" w:hAnsi="Times New Roman"/>
          <w:b/>
          <w:bCs/>
          <w:noProof/>
          <w:color w:val="767171"/>
          <w:sz w:val="24"/>
          <w:szCs w:val="24"/>
        </w:rPr>
      </w:pPr>
      <w:r w:rsidRPr="00B51D1C">
        <w:rPr>
          <w:rFonts w:ascii="Times New Roman" w:hAnsi="Times New Roman"/>
          <w:b/>
          <w:bCs/>
          <w:noProof/>
          <w:color w:val="767171"/>
          <w:sz w:val="24"/>
          <w:szCs w:val="24"/>
        </w:rPr>
        <w:t xml:space="preserve">                                                                                                                     </w:t>
      </w:r>
    </w:p>
    <w:p w14:paraId="58BA4589" w14:textId="77777777" w:rsidR="00F0773D" w:rsidRDefault="00F0773D" w:rsidP="00213611">
      <w:pPr>
        <w:pStyle w:val="Sinespaciado"/>
        <w:spacing w:line="276" w:lineRule="auto"/>
        <w:jc w:val="center"/>
        <w:rPr>
          <w:rFonts w:ascii="Times New Roman" w:hAnsi="Times New Roman" w:cs="Times New Roman"/>
          <w:noProof/>
          <w:color w:val="767171"/>
          <w:sz w:val="24"/>
          <w:szCs w:val="24"/>
          <w:lang w:val="es-DO"/>
        </w:rPr>
      </w:pPr>
    </w:p>
    <w:p w14:paraId="17A75C25" w14:textId="77777777" w:rsidR="00F0773D" w:rsidRDefault="00F0773D" w:rsidP="00213611">
      <w:pPr>
        <w:pStyle w:val="Sinespaciado"/>
        <w:spacing w:line="276" w:lineRule="auto"/>
        <w:jc w:val="center"/>
        <w:rPr>
          <w:rFonts w:ascii="Times New Roman" w:hAnsi="Times New Roman" w:cs="Times New Roman"/>
          <w:noProof/>
          <w:color w:val="767171"/>
          <w:sz w:val="24"/>
          <w:szCs w:val="24"/>
          <w:lang w:val="es-DO"/>
        </w:rPr>
      </w:pPr>
    </w:p>
    <w:p w14:paraId="6CBC3B01" w14:textId="77777777" w:rsidR="00F0773D" w:rsidRDefault="00F0773D" w:rsidP="00213611">
      <w:pPr>
        <w:pStyle w:val="Sinespaciado"/>
        <w:spacing w:line="276" w:lineRule="auto"/>
        <w:jc w:val="center"/>
        <w:rPr>
          <w:rFonts w:ascii="Times New Roman" w:hAnsi="Times New Roman" w:cs="Times New Roman"/>
          <w:noProof/>
          <w:color w:val="767171"/>
          <w:sz w:val="24"/>
          <w:szCs w:val="24"/>
          <w:lang w:val="es-DO"/>
        </w:rPr>
      </w:pPr>
    </w:p>
    <w:p w14:paraId="3CFE0369" w14:textId="77777777" w:rsidR="00F0773D" w:rsidRDefault="00F0773D" w:rsidP="00213611">
      <w:pPr>
        <w:pStyle w:val="Sinespaciado"/>
        <w:spacing w:line="276" w:lineRule="auto"/>
        <w:jc w:val="center"/>
        <w:rPr>
          <w:rFonts w:ascii="Times New Roman" w:hAnsi="Times New Roman" w:cs="Times New Roman"/>
          <w:noProof/>
          <w:color w:val="767171"/>
          <w:sz w:val="24"/>
          <w:szCs w:val="24"/>
          <w:lang w:val="es-DO"/>
        </w:rPr>
      </w:pPr>
    </w:p>
    <w:p w14:paraId="581596DA" w14:textId="77777777" w:rsidR="00F0773D" w:rsidRDefault="00F0773D" w:rsidP="00213611">
      <w:pPr>
        <w:pStyle w:val="Sinespaciado"/>
        <w:spacing w:line="276" w:lineRule="auto"/>
        <w:jc w:val="center"/>
        <w:rPr>
          <w:rFonts w:ascii="Times New Roman" w:hAnsi="Times New Roman" w:cs="Times New Roman"/>
          <w:noProof/>
          <w:color w:val="767171"/>
          <w:sz w:val="24"/>
          <w:szCs w:val="24"/>
          <w:lang w:val="es-DO"/>
        </w:rPr>
      </w:pPr>
    </w:p>
    <w:p w14:paraId="40763163" w14:textId="77777777" w:rsidR="00F0773D" w:rsidRDefault="00F0773D" w:rsidP="00213611">
      <w:pPr>
        <w:pStyle w:val="Sinespaciado"/>
        <w:spacing w:line="276" w:lineRule="auto"/>
        <w:jc w:val="center"/>
        <w:rPr>
          <w:rFonts w:ascii="Times New Roman" w:hAnsi="Times New Roman" w:cs="Times New Roman"/>
          <w:noProof/>
          <w:color w:val="767171"/>
          <w:sz w:val="24"/>
          <w:szCs w:val="24"/>
          <w:lang w:val="es-DO"/>
        </w:rPr>
      </w:pPr>
    </w:p>
    <w:p w14:paraId="7F8C6CBA" w14:textId="77777777" w:rsidR="00F0773D" w:rsidRDefault="00F0773D" w:rsidP="00213611">
      <w:pPr>
        <w:pStyle w:val="Sinespaciado"/>
        <w:spacing w:line="276" w:lineRule="auto"/>
        <w:jc w:val="center"/>
        <w:rPr>
          <w:rFonts w:ascii="Times New Roman" w:hAnsi="Times New Roman" w:cs="Times New Roman"/>
          <w:noProof/>
          <w:color w:val="767171"/>
          <w:sz w:val="24"/>
          <w:szCs w:val="24"/>
          <w:lang w:val="es-DO"/>
        </w:rPr>
      </w:pPr>
    </w:p>
    <w:p w14:paraId="33C4CAB3" w14:textId="115185F3" w:rsidR="00B97D45" w:rsidRPr="005641E3" w:rsidRDefault="00B97D45" w:rsidP="00213611">
      <w:pPr>
        <w:pStyle w:val="Sinespaciado"/>
        <w:spacing w:line="276" w:lineRule="auto"/>
        <w:jc w:val="center"/>
        <w:rPr>
          <w:rFonts w:ascii="Times New Roman" w:hAnsi="Times New Roman" w:cs="Times New Roman"/>
          <w:noProof/>
          <w:color w:val="767171"/>
          <w:sz w:val="24"/>
          <w:szCs w:val="24"/>
          <w:lang w:val="es-DO"/>
        </w:rPr>
      </w:pPr>
      <w:r w:rsidRPr="005641E3">
        <w:rPr>
          <w:rFonts w:ascii="Times New Roman" w:hAnsi="Times New Roman" w:cs="Times New Roman"/>
          <w:noProof/>
          <w:color w:val="767171"/>
          <w:sz w:val="24"/>
          <w:szCs w:val="24"/>
          <w:lang w:val="es-DO"/>
        </w:rPr>
        <w:lastRenderedPageBreak/>
        <w:t>División de Servicios Generales</w:t>
      </w:r>
    </w:p>
    <w:p w14:paraId="7D013D04" w14:textId="77777777" w:rsidR="00B97D45" w:rsidRDefault="00B97D45" w:rsidP="00213611">
      <w:pPr>
        <w:pStyle w:val="Sinespaciado"/>
        <w:spacing w:line="360" w:lineRule="auto"/>
        <w:jc w:val="center"/>
        <w:rPr>
          <w:rFonts w:ascii="Times New Roman" w:hAnsi="Times New Roman" w:cs="Times New Roman"/>
          <w:noProof/>
          <w:color w:val="767171"/>
          <w:sz w:val="24"/>
          <w:szCs w:val="24"/>
          <w:lang w:val="es-DO"/>
        </w:rPr>
      </w:pPr>
      <w:r w:rsidRPr="005641E3">
        <w:rPr>
          <w:rFonts w:ascii="Times New Roman" w:hAnsi="Times New Roman" w:cs="Times New Roman"/>
          <w:noProof/>
          <w:color w:val="767171"/>
          <w:sz w:val="24"/>
          <w:szCs w:val="24"/>
          <w:lang w:val="es-DO"/>
        </w:rPr>
        <w:t>Resumen de las Actividades Realizadas por mes:</w:t>
      </w:r>
    </w:p>
    <w:p w14:paraId="6F022CA4" w14:textId="77777777" w:rsidR="00F0773D" w:rsidRPr="005641E3" w:rsidRDefault="00F0773D" w:rsidP="00213611">
      <w:pPr>
        <w:pStyle w:val="Sinespaciado"/>
        <w:spacing w:line="360" w:lineRule="auto"/>
        <w:jc w:val="center"/>
        <w:rPr>
          <w:rFonts w:ascii="Times New Roman" w:hAnsi="Times New Roman" w:cs="Times New Roman"/>
          <w:noProof/>
          <w:color w:val="767171"/>
          <w:sz w:val="24"/>
          <w:szCs w:val="24"/>
          <w:lang w:val="es-DO"/>
        </w:rPr>
      </w:pPr>
    </w:p>
    <w:p w14:paraId="338EB65E" w14:textId="36667126" w:rsidR="00B97D45" w:rsidRDefault="00B97D45" w:rsidP="003B7627">
      <w:pPr>
        <w:pStyle w:val="Sinespaciado"/>
        <w:numPr>
          <w:ilvl w:val="0"/>
          <w:numId w:val="13"/>
        </w:numPr>
        <w:spacing w:line="360" w:lineRule="auto"/>
        <w:jc w:val="both"/>
        <w:rPr>
          <w:rFonts w:ascii="Times New Roman" w:hAnsi="Times New Roman" w:cs="Times New Roman"/>
          <w:noProof/>
          <w:color w:val="767171"/>
          <w:sz w:val="24"/>
          <w:szCs w:val="24"/>
          <w:lang w:val="es-DO"/>
        </w:rPr>
      </w:pPr>
      <w:r w:rsidRPr="005641E3">
        <w:rPr>
          <w:rFonts w:ascii="Times New Roman" w:hAnsi="Times New Roman" w:cs="Times New Roman"/>
          <w:noProof/>
          <w:color w:val="767171"/>
          <w:sz w:val="24"/>
          <w:szCs w:val="24"/>
          <w:lang w:val="es-DO"/>
        </w:rPr>
        <w:t>A continuación, presentamos un desglose por mes del total de las solicitudes de compras y/o servicios de Mantenimiento, Transportación y Mayordomía.</w:t>
      </w:r>
    </w:p>
    <w:p w14:paraId="76920890" w14:textId="2C195C5D" w:rsidR="006D7CDE" w:rsidRDefault="006D7CDE" w:rsidP="006D7CDE">
      <w:pPr>
        <w:pStyle w:val="Sinespaciado"/>
        <w:spacing w:line="360" w:lineRule="auto"/>
        <w:jc w:val="both"/>
        <w:rPr>
          <w:rFonts w:ascii="Times New Roman" w:hAnsi="Times New Roman" w:cs="Times New Roman"/>
          <w:noProof/>
          <w:color w:val="767171"/>
          <w:sz w:val="24"/>
          <w:szCs w:val="24"/>
          <w:lang w:val="es-DO"/>
        </w:rPr>
      </w:pPr>
    </w:p>
    <w:tbl>
      <w:tblPr>
        <w:tblStyle w:val="Tablaconcuadrcula"/>
        <w:tblW w:w="0" w:type="auto"/>
        <w:shd w:val="clear" w:color="auto" w:fill="DEEAF6" w:themeFill="accent5" w:themeFillTint="33"/>
        <w:tblLayout w:type="fixed"/>
        <w:tblLook w:val="04A0" w:firstRow="1" w:lastRow="0" w:firstColumn="1" w:lastColumn="0" w:noHBand="0" w:noVBand="1"/>
      </w:tblPr>
      <w:tblGrid>
        <w:gridCol w:w="988"/>
        <w:gridCol w:w="992"/>
        <w:gridCol w:w="992"/>
        <w:gridCol w:w="783"/>
        <w:gridCol w:w="833"/>
        <w:gridCol w:w="833"/>
        <w:gridCol w:w="833"/>
        <w:gridCol w:w="833"/>
        <w:gridCol w:w="833"/>
      </w:tblGrid>
      <w:tr w:rsidR="00B641A0" w:rsidRPr="00B641A0" w14:paraId="1A11A4F5" w14:textId="77777777" w:rsidTr="006E23FE">
        <w:tc>
          <w:tcPr>
            <w:tcW w:w="7920" w:type="dxa"/>
            <w:gridSpan w:val="9"/>
            <w:shd w:val="clear" w:color="auto" w:fill="002060"/>
          </w:tcPr>
          <w:p w14:paraId="0774774E" w14:textId="0E2E016F" w:rsidR="002D04B8" w:rsidRPr="00D91909" w:rsidRDefault="002D04B8" w:rsidP="00D91909">
            <w:pPr>
              <w:pStyle w:val="Sinespaciado"/>
              <w:spacing w:line="360" w:lineRule="auto"/>
              <w:jc w:val="center"/>
              <w:rPr>
                <w:rFonts w:ascii="Times New Roman" w:hAnsi="Times New Roman" w:cs="Times New Roman"/>
                <w:noProof/>
                <w:color w:val="767171"/>
                <w:sz w:val="24"/>
                <w:szCs w:val="24"/>
                <w:lang w:val="es-DO"/>
              </w:rPr>
            </w:pPr>
            <w:r w:rsidRPr="00D91909">
              <w:rPr>
                <w:rFonts w:ascii="Times New Roman" w:hAnsi="Times New Roman" w:cs="Times New Roman"/>
                <w:noProof/>
                <w:color w:val="767171"/>
                <w:sz w:val="24"/>
                <w:szCs w:val="24"/>
                <w:lang w:val="es-DO"/>
              </w:rPr>
              <w:t>División de Servicios Generales</w:t>
            </w:r>
          </w:p>
        </w:tc>
      </w:tr>
      <w:tr w:rsidR="00B641A0" w:rsidRPr="00B641A0" w14:paraId="038C2707" w14:textId="77777777" w:rsidTr="006E23FE">
        <w:tc>
          <w:tcPr>
            <w:tcW w:w="988" w:type="dxa"/>
            <w:shd w:val="clear" w:color="auto" w:fill="002060"/>
          </w:tcPr>
          <w:p w14:paraId="74005B42" w14:textId="0B716DD0" w:rsidR="002D04B8" w:rsidRPr="00E269D4" w:rsidRDefault="002D04B8" w:rsidP="006D7CDE">
            <w:pPr>
              <w:pStyle w:val="Sinespaciado"/>
              <w:spacing w:line="360" w:lineRule="auto"/>
              <w:jc w:val="both"/>
              <w:rPr>
                <w:rFonts w:ascii="Times New Roman" w:hAnsi="Times New Roman" w:cs="Times New Roman"/>
                <w:noProof/>
                <w:color w:val="FFFFFF" w:themeColor="background1"/>
                <w:sz w:val="16"/>
                <w:szCs w:val="16"/>
                <w:lang w:val="es-DO"/>
              </w:rPr>
            </w:pPr>
            <w:r w:rsidRPr="00E269D4">
              <w:rPr>
                <w:rFonts w:ascii="Times New Roman" w:hAnsi="Times New Roman" w:cs="Times New Roman"/>
                <w:noProof/>
                <w:color w:val="FFFFFF" w:themeColor="background1"/>
                <w:sz w:val="24"/>
                <w:szCs w:val="24"/>
                <w:lang w:val="es-DO"/>
              </w:rPr>
              <w:t>Mes</w:t>
            </w:r>
          </w:p>
        </w:tc>
        <w:tc>
          <w:tcPr>
            <w:tcW w:w="992" w:type="dxa"/>
            <w:shd w:val="clear" w:color="auto" w:fill="002060"/>
          </w:tcPr>
          <w:p w14:paraId="4CB9EE15" w14:textId="36493AC5" w:rsidR="002D04B8" w:rsidRPr="00E269D4" w:rsidRDefault="002D04B8" w:rsidP="00F0773D">
            <w:pPr>
              <w:pStyle w:val="Sinespaciado"/>
              <w:spacing w:line="360" w:lineRule="auto"/>
              <w:rPr>
                <w:rFonts w:ascii="Times New Roman" w:hAnsi="Times New Roman" w:cs="Times New Roman"/>
                <w:noProof/>
                <w:color w:val="FFFFFF" w:themeColor="background1"/>
                <w:sz w:val="16"/>
                <w:szCs w:val="16"/>
                <w:lang w:val="es-DO"/>
              </w:rPr>
            </w:pPr>
            <w:r w:rsidRPr="00E269D4">
              <w:rPr>
                <w:rFonts w:ascii="Times New Roman" w:hAnsi="Times New Roman" w:cs="Times New Roman"/>
                <w:noProof/>
                <w:color w:val="FFFFFF" w:themeColor="background1"/>
                <w:sz w:val="16"/>
                <w:szCs w:val="16"/>
                <w:lang w:val="es-DO"/>
              </w:rPr>
              <w:t>Solicitudes de Compras</w:t>
            </w:r>
            <w:r w:rsidR="00076693" w:rsidRPr="00E269D4">
              <w:rPr>
                <w:rFonts w:ascii="Times New Roman" w:hAnsi="Times New Roman" w:cs="Times New Roman"/>
                <w:noProof/>
                <w:color w:val="FFFFFF" w:themeColor="background1"/>
                <w:sz w:val="16"/>
                <w:szCs w:val="16"/>
                <w:lang w:val="es-DO"/>
              </w:rPr>
              <w:t xml:space="preserve"> de área de </w:t>
            </w:r>
            <w:r w:rsidR="004B133A" w:rsidRPr="00E269D4">
              <w:rPr>
                <w:rFonts w:ascii="Times New Roman" w:hAnsi="Times New Roman" w:cs="Times New Roman"/>
                <w:noProof/>
                <w:color w:val="FFFFFF" w:themeColor="background1"/>
                <w:sz w:val="16"/>
                <w:szCs w:val="16"/>
                <w:lang w:val="es-DO"/>
              </w:rPr>
              <w:t>Mantenimiento</w:t>
            </w:r>
          </w:p>
        </w:tc>
        <w:tc>
          <w:tcPr>
            <w:tcW w:w="992" w:type="dxa"/>
            <w:shd w:val="clear" w:color="auto" w:fill="002060"/>
          </w:tcPr>
          <w:p w14:paraId="13EF8641" w14:textId="32607202" w:rsidR="002D04B8" w:rsidRPr="00E269D4" w:rsidRDefault="00076693" w:rsidP="00F0773D">
            <w:pPr>
              <w:pStyle w:val="Sinespaciado"/>
              <w:spacing w:line="360" w:lineRule="auto"/>
              <w:rPr>
                <w:rFonts w:ascii="Times New Roman" w:hAnsi="Times New Roman" w:cs="Times New Roman"/>
                <w:noProof/>
                <w:color w:val="FFFFFF" w:themeColor="background1"/>
                <w:sz w:val="16"/>
                <w:szCs w:val="16"/>
                <w:lang w:val="es-DO"/>
              </w:rPr>
            </w:pPr>
            <w:r w:rsidRPr="00E269D4">
              <w:rPr>
                <w:rFonts w:ascii="Times New Roman" w:hAnsi="Times New Roman" w:cs="Times New Roman"/>
                <w:noProof/>
                <w:color w:val="FFFFFF" w:themeColor="background1"/>
                <w:sz w:val="16"/>
                <w:szCs w:val="16"/>
                <w:lang w:val="es-DO"/>
              </w:rPr>
              <w:t xml:space="preserve">Solic. De compras área de </w:t>
            </w:r>
            <w:r w:rsidR="004B133A" w:rsidRPr="00E269D4">
              <w:rPr>
                <w:rFonts w:ascii="Times New Roman" w:hAnsi="Times New Roman" w:cs="Times New Roman"/>
                <w:noProof/>
                <w:color w:val="FFFFFF" w:themeColor="background1"/>
                <w:sz w:val="16"/>
                <w:szCs w:val="16"/>
                <w:lang w:val="es-DO"/>
              </w:rPr>
              <w:t>Transportación</w:t>
            </w:r>
          </w:p>
        </w:tc>
        <w:tc>
          <w:tcPr>
            <w:tcW w:w="783" w:type="dxa"/>
            <w:shd w:val="clear" w:color="auto" w:fill="002060"/>
          </w:tcPr>
          <w:p w14:paraId="66FE314B" w14:textId="64B8778E" w:rsidR="002D04B8" w:rsidRPr="00E269D4" w:rsidRDefault="005D6F46" w:rsidP="00F0773D">
            <w:pPr>
              <w:pStyle w:val="Sinespaciado"/>
              <w:spacing w:line="360" w:lineRule="auto"/>
              <w:rPr>
                <w:rFonts w:ascii="Times New Roman" w:hAnsi="Times New Roman" w:cs="Times New Roman"/>
                <w:noProof/>
                <w:color w:val="FFFFFF" w:themeColor="background1"/>
                <w:sz w:val="16"/>
                <w:szCs w:val="16"/>
                <w:lang w:val="es-DO"/>
              </w:rPr>
            </w:pPr>
            <w:r w:rsidRPr="00E269D4">
              <w:rPr>
                <w:rFonts w:ascii="Times New Roman" w:hAnsi="Times New Roman" w:cs="Times New Roman"/>
                <w:noProof/>
                <w:color w:val="FFFFFF" w:themeColor="background1"/>
                <w:sz w:val="16"/>
                <w:szCs w:val="16"/>
                <w:lang w:val="es-DO"/>
              </w:rPr>
              <w:t>Solici</w:t>
            </w:r>
            <w:r w:rsidR="00180C72" w:rsidRPr="00E269D4">
              <w:rPr>
                <w:rFonts w:ascii="Times New Roman" w:hAnsi="Times New Roman" w:cs="Times New Roman"/>
                <w:noProof/>
                <w:color w:val="FFFFFF" w:themeColor="background1"/>
                <w:sz w:val="16"/>
                <w:szCs w:val="16"/>
                <w:lang w:val="es-DO"/>
              </w:rPr>
              <w:t>tu</w:t>
            </w:r>
            <w:r w:rsidRPr="00E269D4">
              <w:rPr>
                <w:rFonts w:ascii="Times New Roman" w:hAnsi="Times New Roman" w:cs="Times New Roman"/>
                <w:noProof/>
                <w:color w:val="FFFFFF" w:themeColor="background1"/>
                <w:sz w:val="16"/>
                <w:szCs w:val="16"/>
                <w:lang w:val="es-DO"/>
              </w:rPr>
              <w:t>des de Vacaciones</w:t>
            </w:r>
          </w:p>
        </w:tc>
        <w:tc>
          <w:tcPr>
            <w:tcW w:w="833" w:type="dxa"/>
            <w:shd w:val="clear" w:color="auto" w:fill="002060"/>
          </w:tcPr>
          <w:p w14:paraId="40B6079A" w14:textId="1DC33442" w:rsidR="002D04B8" w:rsidRPr="00E269D4" w:rsidRDefault="005D6F46" w:rsidP="00F0773D">
            <w:pPr>
              <w:pStyle w:val="Sinespaciado"/>
              <w:spacing w:line="360" w:lineRule="auto"/>
              <w:rPr>
                <w:rFonts w:ascii="Times New Roman" w:hAnsi="Times New Roman" w:cs="Times New Roman"/>
                <w:noProof/>
                <w:color w:val="FFFFFF" w:themeColor="background1"/>
                <w:sz w:val="16"/>
                <w:szCs w:val="16"/>
                <w:lang w:val="es-DO"/>
              </w:rPr>
            </w:pPr>
            <w:r w:rsidRPr="00E269D4">
              <w:rPr>
                <w:rFonts w:ascii="Times New Roman" w:hAnsi="Times New Roman" w:cs="Times New Roman"/>
                <w:noProof/>
                <w:color w:val="FFFFFF" w:themeColor="background1"/>
                <w:sz w:val="16"/>
                <w:szCs w:val="16"/>
                <w:lang w:val="es-DO"/>
              </w:rPr>
              <w:t>Requisiciones de Almacén</w:t>
            </w:r>
          </w:p>
        </w:tc>
        <w:tc>
          <w:tcPr>
            <w:tcW w:w="833" w:type="dxa"/>
            <w:shd w:val="clear" w:color="auto" w:fill="002060"/>
          </w:tcPr>
          <w:p w14:paraId="224E745E" w14:textId="238F19B3" w:rsidR="002D04B8" w:rsidRPr="00E269D4" w:rsidRDefault="005D6F46" w:rsidP="00F0773D">
            <w:pPr>
              <w:pStyle w:val="Sinespaciado"/>
              <w:spacing w:line="360" w:lineRule="auto"/>
              <w:rPr>
                <w:rFonts w:ascii="Times New Roman" w:hAnsi="Times New Roman" w:cs="Times New Roman"/>
                <w:noProof/>
                <w:color w:val="FFFFFF" w:themeColor="background1"/>
                <w:sz w:val="16"/>
                <w:szCs w:val="16"/>
                <w:lang w:val="es-DO"/>
              </w:rPr>
            </w:pPr>
            <w:r w:rsidRPr="00E269D4">
              <w:rPr>
                <w:rFonts w:ascii="Times New Roman" w:hAnsi="Times New Roman" w:cs="Times New Roman"/>
                <w:noProof/>
                <w:color w:val="FFFFFF" w:themeColor="background1"/>
                <w:sz w:val="16"/>
                <w:szCs w:val="16"/>
                <w:lang w:val="es-DO"/>
              </w:rPr>
              <w:t>Permisos</w:t>
            </w:r>
          </w:p>
        </w:tc>
        <w:tc>
          <w:tcPr>
            <w:tcW w:w="833" w:type="dxa"/>
            <w:shd w:val="clear" w:color="auto" w:fill="002060"/>
          </w:tcPr>
          <w:p w14:paraId="36D2F053" w14:textId="0F86A3A0" w:rsidR="002D04B8" w:rsidRPr="00E269D4" w:rsidRDefault="005D6F46" w:rsidP="00F0773D">
            <w:pPr>
              <w:pStyle w:val="Sinespaciado"/>
              <w:spacing w:line="360" w:lineRule="auto"/>
              <w:rPr>
                <w:rFonts w:ascii="Times New Roman" w:hAnsi="Times New Roman" w:cs="Times New Roman"/>
                <w:noProof/>
                <w:color w:val="FFFFFF" w:themeColor="background1"/>
                <w:sz w:val="16"/>
                <w:szCs w:val="16"/>
                <w:lang w:val="es-DO"/>
              </w:rPr>
            </w:pPr>
            <w:r w:rsidRPr="00E269D4">
              <w:rPr>
                <w:rFonts w:ascii="Times New Roman" w:hAnsi="Times New Roman" w:cs="Times New Roman"/>
                <w:noProof/>
                <w:color w:val="FFFFFF" w:themeColor="background1"/>
                <w:sz w:val="16"/>
                <w:szCs w:val="16"/>
                <w:lang w:val="es-DO"/>
              </w:rPr>
              <w:t>Solicitud de Compras SG</w:t>
            </w:r>
          </w:p>
        </w:tc>
        <w:tc>
          <w:tcPr>
            <w:tcW w:w="833" w:type="dxa"/>
            <w:shd w:val="clear" w:color="auto" w:fill="002060"/>
          </w:tcPr>
          <w:p w14:paraId="555A6024" w14:textId="13CF698A" w:rsidR="002D04B8" w:rsidRPr="00E269D4" w:rsidRDefault="005D6F46" w:rsidP="00F0773D">
            <w:pPr>
              <w:pStyle w:val="Sinespaciado"/>
              <w:spacing w:line="360" w:lineRule="auto"/>
              <w:rPr>
                <w:rFonts w:ascii="Times New Roman" w:hAnsi="Times New Roman" w:cs="Times New Roman"/>
                <w:noProof/>
                <w:color w:val="FFFFFF" w:themeColor="background1"/>
                <w:sz w:val="16"/>
                <w:szCs w:val="16"/>
                <w:lang w:val="es-DO"/>
              </w:rPr>
            </w:pPr>
            <w:r w:rsidRPr="00E269D4">
              <w:rPr>
                <w:rFonts w:ascii="Times New Roman" w:hAnsi="Times New Roman" w:cs="Times New Roman"/>
                <w:noProof/>
                <w:color w:val="FFFFFF" w:themeColor="background1"/>
                <w:sz w:val="16"/>
                <w:szCs w:val="16"/>
                <w:lang w:val="es-DO"/>
              </w:rPr>
              <w:t>Comunicación de conformidad</w:t>
            </w:r>
          </w:p>
        </w:tc>
        <w:tc>
          <w:tcPr>
            <w:tcW w:w="833" w:type="dxa"/>
            <w:shd w:val="clear" w:color="auto" w:fill="002060"/>
          </w:tcPr>
          <w:p w14:paraId="07272391" w14:textId="6E4629CB" w:rsidR="002D04B8" w:rsidRPr="00E269D4" w:rsidRDefault="005D6F46" w:rsidP="00F0773D">
            <w:pPr>
              <w:pStyle w:val="Sinespaciado"/>
              <w:spacing w:line="360" w:lineRule="auto"/>
              <w:rPr>
                <w:rFonts w:ascii="Times New Roman" w:hAnsi="Times New Roman" w:cs="Times New Roman"/>
                <w:noProof/>
                <w:color w:val="FFFFFF" w:themeColor="background1"/>
                <w:sz w:val="16"/>
                <w:szCs w:val="16"/>
                <w:lang w:val="es-DO"/>
              </w:rPr>
            </w:pPr>
            <w:r w:rsidRPr="00E269D4">
              <w:rPr>
                <w:rFonts w:ascii="Times New Roman" w:hAnsi="Times New Roman" w:cs="Times New Roman"/>
                <w:noProof/>
                <w:color w:val="FFFFFF" w:themeColor="background1"/>
                <w:sz w:val="16"/>
                <w:szCs w:val="16"/>
                <w:lang w:val="es-DO"/>
              </w:rPr>
              <w:t>Solicitud de Horas Extras</w:t>
            </w:r>
          </w:p>
        </w:tc>
      </w:tr>
      <w:tr w:rsidR="00B641A0" w14:paraId="0240ABBC" w14:textId="77777777" w:rsidTr="009F0E41">
        <w:tc>
          <w:tcPr>
            <w:tcW w:w="988" w:type="dxa"/>
            <w:shd w:val="clear" w:color="auto" w:fill="FFFFFF" w:themeFill="background1"/>
          </w:tcPr>
          <w:p w14:paraId="232F155B" w14:textId="2003E9D9" w:rsidR="002D04B8" w:rsidRDefault="002E34BE"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Enero</w:t>
            </w:r>
          </w:p>
        </w:tc>
        <w:tc>
          <w:tcPr>
            <w:tcW w:w="992" w:type="dxa"/>
            <w:shd w:val="clear" w:color="auto" w:fill="FFFFFF" w:themeFill="background1"/>
          </w:tcPr>
          <w:p w14:paraId="60531AD3" w14:textId="2C582645" w:rsidR="002D04B8" w:rsidRDefault="005325B9"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8</w:t>
            </w:r>
          </w:p>
        </w:tc>
        <w:tc>
          <w:tcPr>
            <w:tcW w:w="992" w:type="dxa"/>
            <w:shd w:val="clear" w:color="auto" w:fill="FFFFFF" w:themeFill="background1"/>
          </w:tcPr>
          <w:p w14:paraId="6F38F787" w14:textId="204B1B1F" w:rsidR="002D04B8" w:rsidRDefault="005325B9"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12</w:t>
            </w:r>
          </w:p>
        </w:tc>
        <w:tc>
          <w:tcPr>
            <w:tcW w:w="783" w:type="dxa"/>
            <w:shd w:val="clear" w:color="auto" w:fill="FFFFFF" w:themeFill="background1"/>
          </w:tcPr>
          <w:p w14:paraId="777CDEF1" w14:textId="7C5C4960" w:rsidR="002D04B8" w:rsidRDefault="005325B9"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0</w:t>
            </w:r>
          </w:p>
        </w:tc>
        <w:tc>
          <w:tcPr>
            <w:tcW w:w="833" w:type="dxa"/>
            <w:shd w:val="clear" w:color="auto" w:fill="FFFFFF" w:themeFill="background1"/>
          </w:tcPr>
          <w:p w14:paraId="0C81A8C8" w14:textId="7B77F543" w:rsidR="002D04B8" w:rsidRDefault="005325B9"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9</w:t>
            </w:r>
          </w:p>
        </w:tc>
        <w:tc>
          <w:tcPr>
            <w:tcW w:w="833" w:type="dxa"/>
            <w:shd w:val="clear" w:color="auto" w:fill="FFFFFF" w:themeFill="background1"/>
          </w:tcPr>
          <w:p w14:paraId="6534C36A" w14:textId="44090240" w:rsidR="002D04B8" w:rsidRDefault="005325B9"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2</w:t>
            </w:r>
          </w:p>
        </w:tc>
        <w:tc>
          <w:tcPr>
            <w:tcW w:w="833" w:type="dxa"/>
            <w:shd w:val="clear" w:color="auto" w:fill="FFFFFF" w:themeFill="background1"/>
          </w:tcPr>
          <w:p w14:paraId="3439B3A4" w14:textId="28A83548" w:rsidR="002D04B8" w:rsidRDefault="005325B9"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w:t>
            </w:r>
          </w:p>
        </w:tc>
        <w:tc>
          <w:tcPr>
            <w:tcW w:w="833" w:type="dxa"/>
            <w:shd w:val="clear" w:color="auto" w:fill="FFFFFF" w:themeFill="background1"/>
          </w:tcPr>
          <w:p w14:paraId="24AD7744" w14:textId="5810D170" w:rsidR="002D04B8" w:rsidRDefault="005325B9"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0</w:t>
            </w:r>
          </w:p>
        </w:tc>
        <w:tc>
          <w:tcPr>
            <w:tcW w:w="833" w:type="dxa"/>
            <w:shd w:val="clear" w:color="auto" w:fill="FFFFFF" w:themeFill="background1"/>
          </w:tcPr>
          <w:p w14:paraId="2DC539A1" w14:textId="183F9E11" w:rsidR="002D04B8" w:rsidRDefault="005325B9"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w:t>
            </w:r>
          </w:p>
        </w:tc>
      </w:tr>
      <w:tr w:rsidR="005325B9" w14:paraId="6DCA43DA" w14:textId="77777777" w:rsidTr="009F0E41">
        <w:tc>
          <w:tcPr>
            <w:tcW w:w="988" w:type="dxa"/>
            <w:shd w:val="clear" w:color="auto" w:fill="FFFFFF" w:themeFill="background1"/>
          </w:tcPr>
          <w:p w14:paraId="1203C167" w14:textId="4D95C58F" w:rsidR="005325B9" w:rsidRDefault="005325B9"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F</w:t>
            </w:r>
            <w:r w:rsidR="000D6495">
              <w:rPr>
                <w:rFonts w:ascii="Times New Roman" w:hAnsi="Times New Roman" w:cs="Times New Roman"/>
                <w:noProof/>
                <w:color w:val="767171"/>
                <w:sz w:val="24"/>
                <w:szCs w:val="24"/>
                <w:lang w:val="es-DO"/>
              </w:rPr>
              <w:t>ebrero</w:t>
            </w:r>
          </w:p>
        </w:tc>
        <w:tc>
          <w:tcPr>
            <w:tcW w:w="992" w:type="dxa"/>
            <w:shd w:val="clear" w:color="auto" w:fill="FFFFFF" w:themeFill="background1"/>
          </w:tcPr>
          <w:p w14:paraId="351F466A" w14:textId="73289A77" w:rsidR="005325B9" w:rsidRDefault="006B092B"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2</w:t>
            </w:r>
          </w:p>
        </w:tc>
        <w:tc>
          <w:tcPr>
            <w:tcW w:w="992" w:type="dxa"/>
            <w:shd w:val="clear" w:color="auto" w:fill="FFFFFF" w:themeFill="background1"/>
          </w:tcPr>
          <w:p w14:paraId="0BDD1A9E" w14:textId="77BAB6F2" w:rsidR="005325B9" w:rsidRDefault="006B092B"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9</w:t>
            </w:r>
          </w:p>
        </w:tc>
        <w:tc>
          <w:tcPr>
            <w:tcW w:w="783" w:type="dxa"/>
            <w:shd w:val="clear" w:color="auto" w:fill="FFFFFF" w:themeFill="background1"/>
          </w:tcPr>
          <w:p w14:paraId="3C52C52A" w14:textId="51095B86" w:rsidR="005325B9" w:rsidRDefault="006B092B"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4</w:t>
            </w:r>
          </w:p>
        </w:tc>
        <w:tc>
          <w:tcPr>
            <w:tcW w:w="833" w:type="dxa"/>
            <w:shd w:val="clear" w:color="auto" w:fill="FFFFFF" w:themeFill="background1"/>
          </w:tcPr>
          <w:p w14:paraId="4E62A4B7" w14:textId="45D335EC" w:rsidR="005325B9" w:rsidRDefault="006B092B"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14</w:t>
            </w:r>
          </w:p>
        </w:tc>
        <w:tc>
          <w:tcPr>
            <w:tcW w:w="833" w:type="dxa"/>
            <w:shd w:val="clear" w:color="auto" w:fill="FFFFFF" w:themeFill="background1"/>
          </w:tcPr>
          <w:p w14:paraId="3955CCC2" w14:textId="52C86E62" w:rsidR="005325B9" w:rsidRDefault="006B092B"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4</w:t>
            </w:r>
          </w:p>
        </w:tc>
        <w:tc>
          <w:tcPr>
            <w:tcW w:w="833" w:type="dxa"/>
            <w:shd w:val="clear" w:color="auto" w:fill="FFFFFF" w:themeFill="background1"/>
          </w:tcPr>
          <w:p w14:paraId="2B9D04DF" w14:textId="6E3F82A9" w:rsidR="005325B9" w:rsidRDefault="006B092B"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0</w:t>
            </w:r>
          </w:p>
        </w:tc>
        <w:tc>
          <w:tcPr>
            <w:tcW w:w="833" w:type="dxa"/>
            <w:shd w:val="clear" w:color="auto" w:fill="FFFFFF" w:themeFill="background1"/>
          </w:tcPr>
          <w:p w14:paraId="41D0A30C" w14:textId="15847E2A" w:rsidR="005325B9" w:rsidRDefault="006B092B"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0</w:t>
            </w:r>
          </w:p>
        </w:tc>
        <w:tc>
          <w:tcPr>
            <w:tcW w:w="833" w:type="dxa"/>
            <w:shd w:val="clear" w:color="auto" w:fill="FFFFFF" w:themeFill="background1"/>
          </w:tcPr>
          <w:p w14:paraId="7C0BDA7F" w14:textId="16E8D2F9" w:rsidR="005325B9" w:rsidRDefault="006B092B"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0</w:t>
            </w:r>
          </w:p>
        </w:tc>
      </w:tr>
      <w:tr w:rsidR="006B092B" w14:paraId="60D61E1B" w14:textId="77777777" w:rsidTr="009F0E41">
        <w:tc>
          <w:tcPr>
            <w:tcW w:w="988" w:type="dxa"/>
            <w:shd w:val="clear" w:color="auto" w:fill="FFFFFF" w:themeFill="background1"/>
          </w:tcPr>
          <w:p w14:paraId="53FC9AED" w14:textId="2DA0EED9" w:rsidR="006B092B" w:rsidRDefault="006B092B"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Ma</w:t>
            </w:r>
            <w:r w:rsidR="000D6495">
              <w:rPr>
                <w:rFonts w:ascii="Times New Roman" w:hAnsi="Times New Roman" w:cs="Times New Roman"/>
                <w:noProof/>
                <w:color w:val="767171"/>
                <w:sz w:val="24"/>
                <w:szCs w:val="24"/>
                <w:lang w:val="es-DO"/>
              </w:rPr>
              <w:t>rzo</w:t>
            </w:r>
          </w:p>
        </w:tc>
        <w:tc>
          <w:tcPr>
            <w:tcW w:w="992" w:type="dxa"/>
            <w:shd w:val="clear" w:color="auto" w:fill="FFFFFF" w:themeFill="background1"/>
          </w:tcPr>
          <w:p w14:paraId="1CD06957" w14:textId="3FAAFC9D" w:rsidR="006B092B" w:rsidRDefault="006B092B"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13</w:t>
            </w:r>
          </w:p>
        </w:tc>
        <w:tc>
          <w:tcPr>
            <w:tcW w:w="992" w:type="dxa"/>
            <w:shd w:val="clear" w:color="auto" w:fill="FFFFFF" w:themeFill="background1"/>
          </w:tcPr>
          <w:p w14:paraId="0265F006" w14:textId="1B9AB76B" w:rsidR="006B092B" w:rsidRDefault="006B092B"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16</w:t>
            </w:r>
          </w:p>
        </w:tc>
        <w:tc>
          <w:tcPr>
            <w:tcW w:w="783" w:type="dxa"/>
            <w:shd w:val="clear" w:color="auto" w:fill="FFFFFF" w:themeFill="background1"/>
          </w:tcPr>
          <w:p w14:paraId="1BB5B940" w14:textId="197B504D" w:rsidR="006B092B" w:rsidRDefault="006B092B"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4</w:t>
            </w:r>
          </w:p>
        </w:tc>
        <w:tc>
          <w:tcPr>
            <w:tcW w:w="833" w:type="dxa"/>
            <w:shd w:val="clear" w:color="auto" w:fill="FFFFFF" w:themeFill="background1"/>
          </w:tcPr>
          <w:p w14:paraId="25908008" w14:textId="496E7458" w:rsidR="006B092B" w:rsidRDefault="006B092B"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16</w:t>
            </w:r>
          </w:p>
        </w:tc>
        <w:tc>
          <w:tcPr>
            <w:tcW w:w="833" w:type="dxa"/>
            <w:shd w:val="clear" w:color="auto" w:fill="FFFFFF" w:themeFill="background1"/>
          </w:tcPr>
          <w:p w14:paraId="338C6ABB" w14:textId="2D722BDC" w:rsidR="006B092B" w:rsidRDefault="006B092B"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2</w:t>
            </w:r>
          </w:p>
        </w:tc>
        <w:tc>
          <w:tcPr>
            <w:tcW w:w="833" w:type="dxa"/>
            <w:shd w:val="clear" w:color="auto" w:fill="FFFFFF" w:themeFill="background1"/>
          </w:tcPr>
          <w:p w14:paraId="2CE747C6" w14:textId="1009733D" w:rsidR="006B092B" w:rsidRDefault="006B092B"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w:t>
            </w:r>
          </w:p>
        </w:tc>
        <w:tc>
          <w:tcPr>
            <w:tcW w:w="833" w:type="dxa"/>
            <w:shd w:val="clear" w:color="auto" w:fill="FFFFFF" w:themeFill="background1"/>
          </w:tcPr>
          <w:p w14:paraId="3FB9477A" w14:textId="5596963E" w:rsidR="006B092B" w:rsidRDefault="006B092B"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w:t>
            </w:r>
          </w:p>
        </w:tc>
        <w:tc>
          <w:tcPr>
            <w:tcW w:w="833" w:type="dxa"/>
            <w:shd w:val="clear" w:color="auto" w:fill="FFFFFF" w:themeFill="background1"/>
          </w:tcPr>
          <w:p w14:paraId="41F7F746" w14:textId="0D0EB360" w:rsidR="006B092B" w:rsidRDefault="006B092B"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0</w:t>
            </w:r>
          </w:p>
        </w:tc>
      </w:tr>
      <w:tr w:rsidR="006B092B" w14:paraId="07FDB2F9" w14:textId="77777777" w:rsidTr="009F0E41">
        <w:tc>
          <w:tcPr>
            <w:tcW w:w="988" w:type="dxa"/>
            <w:shd w:val="clear" w:color="auto" w:fill="FFFFFF" w:themeFill="background1"/>
          </w:tcPr>
          <w:p w14:paraId="2EC88044" w14:textId="07194BC1" w:rsidR="006B092B" w:rsidRDefault="004D1E11"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Abr</w:t>
            </w:r>
            <w:r w:rsidR="000D6495">
              <w:rPr>
                <w:rFonts w:ascii="Times New Roman" w:hAnsi="Times New Roman" w:cs="Times New Roman"/>
                <w:noProof/>
                <w:color w:val="767171"/>
                <w:sz w:val="24"/>
                <w:szCs w:val="24"/>
                <w:lang w:val="es-DO"/>
              </w:rPr>
              <w:t>il</w:t>
            </w:r>
          </w:p>
        </w:tc>
        <w:tc>
          <w:tcPr>
            <w:tcW w:w="992" w:type="dxa"/>
            <w:shd w:val="clear" w:color="auto" w:fill="FFFFFF" w:themeFill="background1"/>
          </w:tcPr>
          <w:p w14:paraId="5CED8D17" w14:textId="28F1DE30" w:rsidR="006B092B" w:rsidRDefault="004D1E11"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10</w:t>
            </w:r>
          </w:p>
        </w:tc>
        <w:tc>
          <w:tcPr>
            <w:tcW w:w="992" w:type="dxa"/>
            <w:shd w:val="clear" w:color="auto" w:fill="FFFFFF" w:themeFill="background1"/>
          </w:tcPr>
          <w:p w14:paraId="204A83C6" w14:textId="61E5AD74" w:rsidR="006B092B" w:rsidRDefault="004D1E11"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8</w:t>
            </w:r>
          </w:p>
        </w:tc>
        <w:tc>
          <w:tcPr>
            <w:tcW w:w="783" w:type="dxa"/>
            <w:shd w:val="clear" w:color="auto" w:fill="FFFFFF" w:themeFill="background1"/>
          </w:tcPr>
          <w:p w14:paraId="65AE034B" w14:textId="433C2910" w:rsidR="006B092B" w:rsidRDefault="004D1E11"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5</w:t>
            </w:r>
          </w:p>
        </w:tc>
        <w:tc>
          <w:tcPr>
            <w:tcW w:w="833" w:type="dxa"/>
            <w:shd w:val="clear" w:color="auto" w:fill="FFFFFF" w:themeFill="background1"/>
          </w:tcPr>
          <w:p w14:paraId="5FC12F35" w14:textId="7B7A2FA4" w:rsidR="006B092B" w:rsidRDefault="004D1E11"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10</w:t>
            </w:r>
          </w:p>
        </w:tc>
        <w:tc>
          <w:tcPr>
            <w:tcW w:w="833" w:type="dxa"/>
            <w:shd w:val="clear" w:color="auto" w:fill="FFFFFF" w:themeFill="background1"/>
          </w:tcPr>
          <w:p w14:paraId="113CF1BA" w14:textId="4616C374" w:rsidR="006B092B" w:rsidRDefault="004D1E11"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22</w:t>
            </w:r>
          </w:p>
        </w:tc>
        <w:tc>
          <w:tcPr>
            <w:tcW w:w="833" w:type="dxa"/>
            <w:shd w:val="clear" w:color="auto" w:fill="FFFFFF" w:themeFill="background1"/>
          </w:tcPr>
          <w:p w14:paraId="6A122E81" w14:textId="72550A0F" w:rsidR="006B092B" w:rsidRDefault="004D1E11"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3</w:t>
            </w:r>
          </w:p>
        </w:tc>
        <w:tc>
          <w:tcPr>
            <w:tcW w:w="833" w:type="dxa"/>
            <w:shd w:val="clear" w:color="auto" w:fill="FFFFFF" w:themeFill="background1"/>
          </w:tcPr>
          <w:p w14:paraId="568F0512" w14:textId="436FE83F" w:rsidR="006B092B" w:rsidRDefault="004D1E11"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0</w:t>
            </w:r>
          </w:p>
        </w:tc>
        <w:tc>
          <w:tcPr>
            <w:tcW w:w="833" w:type="dxa"/>
            <w:shd w:val="clear" w:color="auto" w:fill="FFFFFF" w:themeFill="background1"/>
          </w:tcPr>
          <w:p w14:paraId="47C26732" w14:textId="372D8A09" w:rsidR="006B092B" w:rsidRDefault="004D1E11"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2</w:t>
            </w:r>
          </w:p>
        </w:tc>
      </w:tr>
      <w:tr w:rsidR="004D1E11" w14:paraId="767F6874" w14:textId="77777777" w:rsidTr="009F0E41">
        <w:tc>
          <w:tcPr>
            <w:tcW w:w="988" w:type="dxa"/>
            <w:shd w:val="clear" w:color="auto" w:fill="FFFFFF" w:themeFill="background1"/>
          </w:tcPr>
          <w:p w14:paraId="11C6B26B" w14:textId="0D157062" w:rsidR="004D1E11" w:rsidRDefault="004D1E11"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May</w:t>
            </w:r>
            <w:r w:rsidR="000D6495">
              <w:rPr>
                <w:rFonts w:ascii="Times New Roman" w:hAnsi="Times New Roman" w:cs="Times New Roman"/>
                <w:noProof/>
                <w:color w:val="767171"/>
                <w:sz w:val="24"/>
                <w:szCs w:val="24"/>
                <w:lang w:val="es-DO"/>
              </w:rPr>
              <w:t>o</w:t>
            </w:r>
          </w:p>
        </w:tc>
        <w:tc>
          <w:tcPr>
            <w:tcW w:w="992" w:type="dxa"/>
            <w:shd w:val="clear" w:color="auto" w:fill="FFFFFF" w:themeFill="background1"/>
          </w:tcPr>
          <w:p w14:paraId="0EB75D6F" w14:textId="3275CFC7" w:rsidR="004D1E11" w:rsidRDefault="004D1E11"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12</w:t>
            </w:r>
          </w:p>
        </w:tc>
        <w:tc>
          <w:tcPr>
            <w:tcW w:w="992" w:type="dxa"/>
            <w:shd w:val="clear" w:color="auto" w:fill="FFFFFF" w:themeFill="background1"/>
          </w:tcPr>
          <w:p w14:paraId="2B882565" w14:textId="6CB0E067" w:rsidR="004D1E11" w:rsidRDefault="004D1E11"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5</w:t>
            </w:r>
          </w:p>
        </w:tc>
        <w:tc>
          <w:tcPr>
            <w:tcW w:w="783" w:type="dxa"/>
            <w:shd w:val="clear" w:color="auto" w:fill="FFFFFF" w:themeFill="background1"/>
          </w:tcPr>
          <w:p w14:paraId="210F64C4" w14:textId="589DCAD3" w:rsidR="004D1E11" w:rsidRDefault="004D1E11"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6</w:t>
            </w:r>
          </w:p>
        </w:tc>
        <w:tc>
          <w:tcPr>
            <w:tcW w:w="833" w:type="dxa"/>
            <w:shd w:val="clear" w:color="auto" w:fill="FFFFFF" w:themeFill="background1"/>
          </w:tcPr>
          <w:p w14:paraId="66997B35" w14:textId="5D0E5A95" w:rsidR="004D1E11" w:rsidRDefault="004D1E11"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20</w:t>
            </w:r>
          </w:p>
        </w:tc>
        <w:tc>
          <w:tcPr>
            <w:tcW w:w="833" w:type="dxa"/>
            <w:shd w:val="clear" w:color="auto" w:fill="FFFFFF" w:themeFill="background1"/>
          </w:tcPr>
          <w:p w14:paraId="29188F73" w14:textId="0AB5DE9F" w:rsidR="004D1E11" w:rsidRDefault="004D1E11"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9</w:t>
            </w:r>
          </w:p>
        </w:tc>
        <w:tc>
          <w:tcPr>
            <w:tcW w:w="833" w:type="dxa"/>
            <w:shd w:val="clear" w:color="auto" w:fill="FFFFFF" w:themeFill="background1"/>
          </w:tcPr>
          <w:p w14:paraId="2E43F789" w14:textId="7E2A4117" w:rsidR="004D1E11" w:rsidRDefault="004D1E11"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3</w:t>
            </w:r>
          </w:p>
        </w:tc>
        <w:tc>
          <w:tcPr>
            <w:tcW w:w="833" w:type="dxa"/>
            <w:shd w:val="clear" w:color="auto" w:fill="FFFFFF" w:themeFill="background1"/>
          </w:tcPr>
          <w:p w14:paraId="007C0490" w14:textId="36100C90" w:rsidR="004D1E11" w:rsidRDefault="004D1E11"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w:t>
            </w:r>
          </w:p>
        </w:tc>
        <w:tc>
          <w:tcPr>
            <w:tcW w:w="833" w:type="dxa"/>
            <w:shd w:val="clear" w:color="auto" w:fill="FFFFFF" w:themeFill="background1"/>
          </w:tcPr>
          <w:p w14:paraId="30C7A7DC" w14:textId="20BEB7DF" w:rsidR="004D1E11" w:rsidRDefault="004D1E11"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2</w:t>
            </w:r>
          </w:p>
        </w:tc>
      </w:tr>
      <w:tr w:rsidR="004D1E11" w14:paraId="7D0C424E" w14:textId="77777777" w:rsidTr="009F0E41">
        <w:tc>
          <w:tcPr>
            <w:tcW w:w="988" w:type="dxa"/>
            <w:shd w:val="clear" w:color="auto" w:fill="FFFFFF" w:themeFill="background1"/>
          </w:tcPr>
          <w:p w14:paraId="6FFE6455" w14:textId="69527C9A" w:rsidR="004D1E11" w:rsidRDefault="00B641A0"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Jun</w:t>
            </w:r>
            <w:r w:rsidR="000D6495">
              <w:rPr>
                <w:rFonts w:ascii="Times New Roman" w:hAnsi="Times New Roman" w:cs="Times New Roman"/>
                <w:noProof/>
                <w:color w:val="767171"/>
                <w:sz w:val="24"/>
                <w:szCs w:val="24"/>
                <w:lang w:val="es-DO"/>
              </w:rPr>
              <w:t>io</w:t>
            </w:r>
          </w:p>
        </w:tc>
        <w:tc>
          <w:tcPr>
            <w:tcW w:w="992" w:type="dxa"/>
            <w:shd w:val="clear" w:color="auto" w:fill="FFFFFF" w:themeFill="background1"/>
          </w:tcPr>
          <w:p w14:paraId="0D5BFE94" w14:textId="77B7DEE8" w:rsidR="004D1E11" w:rsidRDefault="00B641A0"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4</w:t>
            </w:r>
          </w:p>
        </w:tc>
        <w:tc>
          <w:tcPr>
            <w:tcW w:w="992" w:type="dxa"/>
            <w:shd w:val="clear" w:color="auto" w:fill="FFFFFF" w:themeFill="background1"/>
          </w:tcPr>
          <w:p w14:paraId="1D42243F" w14:textId="63EF4FE2" w:rsidR="004D1E11" w:rsidRDefault="00B641A0"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4</w:t>
            </w:r>
          </w:p>
        </w:tc>
        <w:tc>
          <w:tcPr>
            <w:tcW w:w="783" w:type="dxa"/>
            <w:shd w:val="clear" w:color="auto" w:fill="FFFFFF" w:themeFill="background1"/>
          </w:tcPr>
          <w:p w14:paraId="0D754C5F" w14:textId="6ED876A0" w:rsidR="004D1E11" w:rsidRDefault="00B641A0"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0</w:t>
            </w:r>
          </w:p>
        </w:tc>
        <w:tc>
          <w:tcPr>
            <w:tcW w:w="833" w:type="dxa"/>
            <w:shd w:val="clear" w:color="auto" w:fill="FFFFFF" w:themeFill="background1"/>
          </w:tcPr>
          <w:p w14:paraId="67FF96ED" w14:textId="566BF830" w:rsidR="004D1E11" w:rsidRDefault="00B641A0"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12</w:t>
            </w:r>
          </w:p>
        </w:tc>
        <w:tc>
          <w:tcPr>
            <w:tcW w:w="833" w:type="dxa"/>
            <w:shd w:val="clear" w:color="auto" w:fill="FFFFFF" w:themeFill="background1"/>
          </w:tcPr>
          <w:p w14:paraId="534DE7B3" w14:textId="073AB144" w:rsidR="004D1E11" w:rsidRDefault="00B641A0"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17</w:t>
            </w:r>
          </w:p>
        </w:tc>
        <w:tc>
          <w:tcPr>
            <w:tcW w:w="833" w:type="dxa"/>
            <w:shd w:val="clear" w:color="auto" w:fill="FFFFFF" w:themeFill="background1"/>
          </w:tcPr>
          <w:p w14:paraId="6EBEA38D" w14:textId="71AF2423" w:rsidR="004D1E11" w:rsidRDefault="00B641A0"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0</w:t>
            </w:r>
          </w:p>
        </w:tc>
        <w:tc>
          <w:tcPr>
            <w:tcW w:w="833" w:type="dxa"/>
            <w:shd w:val="clear" w:color="auto" w:fill="FFFFFF" w:themeFill="background1"/>
          </w:tcPr>
          <w:p w14:paraId="22955D26" w14:textId="670A59E2" w:rsidR="004D1E11" w:rsidRDefault="00B641A0"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0</w:t>
            </w:r>
          </w:p>
        </w:tc>
        <w:tc>
          <w:tcPr>
            <w:tcW w:w="833" w:type="dxa"/>
            <w:shd w:val="clear" w:color="auto" w:fill="FFFFFF" w:themeFill="background1"/>
          </w:tcPr>
          <w:p w14:paraId="57233745" w14:textId="13272705" w:rsidR="004D1E11" w:rsidRDefault="00B641A0"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4</w:t>
            </w:r>
          </w:p>
        </w:tc>
      </w:tr>
      <w:tr w:rsidR="002E34BE" w14:paraId="3146EC41" w14:textId="77777777" w:rsidTr="009F0E41">
        <w:tc>
          <w:tcPr>
            <w:tcW w:w="988" w:type="dxa"/>
            <w:shd w:val="clear" w:color="auto" w:fill="FFFFFF" w:themeFill="background1"/>
          </w:tcPr>
          <w:p w14:paraId="12B2578F" w14:textId="286D1494" w:rsidR="002E34BE" w:rsidRDefault="002E34BE"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Ju</w:t>
            </w:r>
            <w:r w:rsidR="000D6495">
              <w:rPr>
                <w:rFonts w:ascii="Times New Roman" w:hAnsi="Times New Roman" w:cs="Times New Roman"/>
                <w:noProof/>
                <w:color w:val="767171"/>
                <w:sz w:val="24"/>
                <w:szCs w:val="24"/>
                <w:lang w:val="es-DO"/>
              </w:rPr>
              <w:t>lio</w:t>
            </w:r>
          </w:p>
        </w:tc>
        <w:tc>
          <w:tcPr>
            <w:tcW w:w="992" w:type="dxa"/>
            <w:shd w:val="clear" w:color="auto" w:fill="FFFFFF" w:themeFill="background1"/>
          </w:tcPr>
          <w:p w14:paraId="5ED5B9BA" w14:textId="7BBB277C" w:rsidR="002E34BE"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7</w:t>
            </w:r>
          </w:p>
        </w:tc>
        <w:tc>
          <w:tcPr>
            <w:tcW w:w="992" w:type="dxa"/>
            <w:shd w:val="clear" w:color="auto" w:fill="FFFFFF" w:themeFill="background1"/>
          </w:tcPr>
          <w:p w14:paraId="4842F7ED" w14:textId="11C5F947" w:rsidR="002E34BE"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13</w:t>
            </w:r>
          </w:p>
        </w:tc>
        <w:tc>
          <w:tcPr>
            <w:tcW w:w="783" w:type="dxa"/>
            <w:shd w:val="clear" w:color="auto" w:fill="FFFFFF" w:themeFill="background1"/>
          </w:tcPr>
          <w:p w14:paraId="4C2E1364" w14:textId="72F8CBE4" w:rsidR="002E34BE"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5</w:t>
            </w:r>
          </w:p>
        </w:tc>
        <w:tc>
          <w:tcPr>
            <w:tcW w:w="833" w:type="dxa"/>
            <w:shd w:val="clear" w:color="auto" w:fill="FFFFFF" w:themeFill="background1"/>
          </w:tcPr>
          <w:p w14:paraId="1EAACA6F" w14:textId="6316CEAB" w:rsidR="002E34BE"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10</w:t>
            </w:r>
          </w:p>
        </w:tc>
        <w:tc>
          <w:tcPr>
            <w:tcW w:w="833" w:type="dxa"/>
            <w:shd w:val="clear" w:color="auto" w:fill="FFFFFF" w:themeFill="background1"/>
          </w:tcPr>
          <w:p w14:paraId="1924B568" w14:textId="07E50B14" w:rsidR="002E34BE"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12</w:t>
            </w:r>
          </w:p>
        </w:tc>
        <w:tc>
          <w:tcPr>
            <w:tcW w:w="833" w:type="dxa"/>
            <w:shd w:val="clear" w:color="auto" w:fill="FFFFFF" w:themeFill="background1"/>
          </w:tcPr>
          <w:p w14:paraId="30500949" w14:textId="40592A8C" w:rsidR="002E34BE"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 xml:space="preserve">4           </w:t>
            </w:r>
          </w:p>
        </w:tc>
        <w:tc>
          <w:tcPr>
            <w:tcW w:w="833" w:type="dxa"/>
            <w:shd w:val="clear" w:color="auto" w:fill="FFFFFF" w:themeFill="background1"/>
          </w:tcPr>
          <w:p w14:paraId="0980F955" w14:textId="75CF932F" w:rsidR="002E34BE"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w:t>
            </w:r>
          </w:p>
        </w:tc>
        <w:tc>
          <w:tcPr>
            <w:tcW w:w="833" w:type="dxa"/>
            <w:shd w:val="clear" w:color="auto" w:fill="FFFFFF" w:themeFill="background1"/>
          </w:tcPr>
          <w:p w14:paraId="33E9F41E" w14:textId="374E6DA2" w:rsidR="002E34BE"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2</w:t>
            </w:r>
          </w:p>
        </w:tc>
      </w:tr>
      <w:tr w:rsidR="000D6495" w14:paraId="1F23AA92" w14:textId="77777777" w:rsidTr="009F0E41">
        <w:tc>
          <w:tcPr>
            <w:tcW w:w="988" w:type="dxa"/>
            <w:shd w:val="clear" w:color="auto" w:fill="FFFFFF" w:themeFill="background1"/>
          </w:tcPr>
          <w:p w14:paraId="7316F7E6" w14:textId="350BC602"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Agosto</w:t>
            </w:r>
          </w:p>
        </w:tc>
        <w:tc>
          <w:tcPr>
            <w:tcW w:w="992" w:type="dxa"/>
            <w:shd w:val="clear" w:color="auto" w:fill="FFFFFF" w:themeFill="background1"/>
          </w:tcPr>
          <w:p w14:paraId="5331324E" w14:textId="1FB81132"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6</w:t>
            </w:r>
          </w:p>
        </w:tc>
        <w:tc>
          <w:tcPr>
            <w:tcW w:w="992" w:type="dxa"/>
            <w:shd w:val="clear" w:color="auto" w:fill="FFFFFF" w:themeFill="background1"/>
          </w:tcPr>
          <w:p w14:paraId="2163CF00" w14:textId="6F5A22A4"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13</w:t>
            </w:r>
          </w:p>
        </w:tc>
        <w:tc>
          <w:tcPr>
            <w:tcW w:w="783" w:type="dxa"/>
            <w:shd w:val="clear" w:color="auto" w:fill="FFFFFF" w:themeFill="background1"/>
          </w:tcPr>
          <w:p w14:paraId="0D0905B9" w14:textId="6FEFD14E"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5</w:t>
            </w:r>
          </w:p>
        </w:tc>
        <w:tc>
          <w:tcPr>
            <w:tcW w:w="833" w:type="dxa"/>
            <w:shd w:val="clear" w:color="auto" w:fill="FFFFFF" w:themeFill="background1"/>
          </w:tcPr>
          <w:p w14:paraId="2E2D5211" w14:textId="7B789865"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10</w:t>
            </w:r>
          </w:p>
        </w:tc>
        <w:tc>
          <w:tcPr>
            <w:tcW w:w="833" w:type="dxa"/>
            <w:shd w:val="clear" w:color="auto" w:fill="FFFFFF" w:themeFill="background1"/>
          </w:tcPr>
          <w:p w14:paraId="1BB21112" w14:textId="03B3F102"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12</w:t>
            </w:r>
          </w:p>
        </w:tc>
        <w:tc>
          <w:tcPr>
            <w:tcW w:w="833" w:type="dxa"/>
            <w:shd w:val="clear" w:color="auto" w:fill="FFFFFF" w:themeFill="background1"/>
          </w:tcPr>
          <w:p w14:paraId="1945B08A" w14:textId="29318E07"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4</w:t>
            </w:r>
          </w:p>
        </w:tc>
        <w:tc>
          <w:tcPr>
            <w:tcW w:w="833" w:type="dxa"/>
            <w:shd w:val="clear" w:color="auto" w:fill="FFFFFF" w:themeFill="background1"/>
          </w:tcPr>
          <w:p w14:paraId="21925F2C" w14:textId="6D227423"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w:t>
            </w:r>
          </w:p>
        </w:tc>
        <w:tc>
          <w:tcPr>
            <w:tcW w:w="833" w:type="dxa"/>
            <w:shd w:val="clear" w:color="auto" w:fill="FFFFFF" w:themeFill="background1"/>
          </w:tcPr>
          <w:p w14:paraId="0759E7F1" w14:textId="5DCE5B7F"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2</w:t>
            </w:r>
          </w:p>
        </w:tc>
      </w:tr>
      <w:tr w:rsidR="000D6495" w14:paraId="2C1C403A" w14:textId="77777777" w:rsidTr="009F0E41">
        <w:tc>
          <w:tcPr>
            <w:tcW w:w="988" w:type="dxa"/>
            <w:shd w:val="clear" w:color="auto" w:fill="FFFFFF" w:themeFill="background1"/>
          </w:tcPr>
          <w:p w14:paraId="3D43BAE2" w14:textId="44ABB772"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Sept.</w:t>
            </w:r>
          </w:p>
        </w:tc>
        <w:tc>
          <w:tcPr>
            <w:tcW w:w="992" w:type="dxa"/>
            <w:shd w:val="clear" w:color="auto" w:fill="FFFFFF" w:themeFill="background1"/>
          </w:tcPr>
          <w:p w14:paraId="6A6548BD" w14:textId="589EE17D"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4</w:t>
            </w:r>
          </w:p>
        </w:tc>
        <w:tc>
          <w:tcPr>
            <w:tcW w:w="992" w:type="dxa"/>
            <w:shd w:val="clear" w:color="auto" w:fill="FFFFFF" w:themeFill="background1"/>
          </w:tcPr>
          <w:p w14:paraId="4AA4764B" w14:textId="64DCBAAE"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11</w:t>
            </w:r>
          </w:p>
        </w:tc>
        <w:tc>
          <w:tcPr>
            <w:tcW w:w="783" w:type="dxa"/>
            <w:shd w:val="clear" w:color="auto" w:fill="FFFFFF" w:themeFill="background1"/>
          </w:tcPr>
          <w:p w14:paraId="225AE9D9" w14:textId="02F28FB0"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6</w:t>
            </w:r>
          </w:p>
        </w:tc>
        <w:tc>
          <w:tcPr>
            <w:tcW w:w="833" w:type="dxa"/>
            <w:shd w:val="clear" w:color="auto" w:fill="FFFFFF" w:themeFill="background1"/>
          </w:tcPr>
          <w:p w14:paraId="14C9F211" w14:textId="74722F08"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11</w:t>
            </w:r>
          </w:p>
        </w:tc>
        <w:tc>
          <w:tcPr>
            <w:tcW w:w="833" w:type="dxa"/>
            <w:shd w:val="clear" w:color="auto" w:fill="FFFFFF" w:themeFill="background1"/>
          </w:tcPr>
          <w:p w14:paraId="22582D8D" w14:textId="5B834056"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5</w:t>
            </w:r>
          </w:p>
        </w:tc>
        <w:tc>
          <w:tcPr>
            <w:tcW w:w="833" w:type="dxa"/>
            <w:shd w:val="clear" w:color="auto" w:fill="FFFFFF" w:themeFill="background1"/>
          </w:tcPr>
          <w:p w14:paraId="2BD8369E" w14:textId="55481BF3"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w:t>
            </w:r>
          </w:p>
        </w:tc>
        <w:tc>
          <w:tcPr>
            <w:tcW w:w="833" w:type="dxa"/>
            <w:shd w:val="clear" w:color="auto" w:fill="FFFFFF" w:themeFill="background1"/>
          </w:tcPr>
          <w:p w14:paraId="20B40E50" w14:textId="4A652B05"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0</w:t>
            </w:r>
          </w:p>
        </w:tc>
        <w:tc>
          <w:tcPr>
            <w:tcW w:w="833" w:type="dxa"/>
            <w:shd w:val="clear" w:color="auto" w:fill="FFFFFF" w:themeFill="background1"/>
          </w:tcPr>
          <w:p w14:paraId="3695CE68" w14:textId="26302E51"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5</w:t>
            </w:r>
          </w:p>
        </w:tc>
      </w:tr>
      <w:tr w:rsidR="000D6495" w14:paraId="48F9939C" w14:textId="77777777" w:rsidTr="009F0E41">
        <w:tc>
          <w:tcPr>
            <w:tcW w:w="988" w:type="dxa"/>
            <w:shd w:val="clear" w:color="auto" w:fill="FFFFFF" w:themeFill="background1"/>
          </w:tcPr>
          <w:p w14:paraId="2ADEA20D" w14:textId="3C7E366C"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Octu.</w:t>
            </w:r>
          </w:p>
        </w:tc>
        <w:tc>
          <w:tcPr>
            <w:tcW w:w="992" w:type="dxa"/>
            <w:shd w:val="clear" w:color="auto" w:fill="FFFFFF" w:themeFill="background1"/>
          </w:tcPr>
          <w:p w14:paraId="39FB84B2" w14:textId="50FA9B62"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7</w:t>
            </w:r>
          </w:p>
        </w:tc>
        <w:tc>
          <w:tcPr>
            <w:tcW w:w="992" w:type="dxa"/>
            <w:shd w:val="clear" w:color="auto" w:fill="FFFFFF" w:themeFill="background1"/>
          </w:tcPr>
          <w:p w14:paraId="011E6E72" w14:textId="3927E9C0"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4</w:t>
            </w:r>
          </w:p>
        </w:tc>
        <w:tc>
          <w:tcPr>
            <w:tcW w:w="783" w:type="dxa"/>
            <w:shd w:val="clear" w:color="auto" w:fill="FFFFFF" w:themeFill="background1"/>
          </w:tcPr>
          <w:p w14:paraId="077FAD5C" w14:textId="4B3F3AD9"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4</w:t>
            </w:r>
          </w:p>
        </w:tc>
        <w:tc>
          <w:tcPr>
            <w:tcW w:w="833" w:type="dxa"/>
            <w:shd w:val="clear" w:color="auto" w:fill="FFFFFF" w:themeFill="background1"/>
          </w:tcPr>
          <w:p w14:paraId="482A60C3" w14:textId="53C17757"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7</w:t>
            </w:r>
          </w:p>
        </w:tc>
        <w:tc>
          <w:tcPr>
            <w:tcW w:w="833" w:type="dxa"/>
            <w:shd w:val="clear" w:color="auto" w:fill="FFFFFF" w:themeFill="background1"/>
          </w:tcPr>
          <w:p w14:paraId="1CCF02FA" w14:textId="4FE7B6EE"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20</w:t>
            </w:r>
          </w:p>
        </w:tc>
        <w:tc>
          <w:tcPr>
            <w:tcW w:w="833" w:type="dxa"/>
            <w:shd w:val="clear" w:color="auto" w:fill="FFFFFF" w:themeFill="background1"/>
          </w:tcPr>
          <w:p w14:paraId="4CB202CB" w14:textId="0761A573"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w:t>
            </w:r>
          </w:p>
        </w:tc>
        <w:tc>
          <w:tcPr>
            <w:tcW w:w="833" w:type="dxa"/>
            <w:shd w:val="clear" w:color="auto" w:fill="FFFFFF" w:themeFill="background1"/>
          </w:tcPr>
          <w:p w14:paraId="6421F4A5" w14:textId="240CBC5D"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0</w:t>
            </w:r>
          </w:p>
        </w:tc>
        <w:tc>
          <w:tcPr>
            <w:tcW w:w="833" w:type="dxa"/>
            <w:shd w:val="clear" w:color="auto" w:fill="FFFFFF" w:themeFill="background1"/>
          </w:tcPr>
          <w:p w14:paraId="05B3420D" w14:textId="17A2F841"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2</w:t>
            </w:r>
          </w:p>
        </w:tc>
      </w:tr>
      <w:tr w:rsidR="000D6495" w14:paraId="458A3184" w14:textId="77777777" w:rsidTr="009F0E41">
        <w:tc>
          <w:tcPr>
            <w:tcW w:w="988" w:type="dxa"/>
            <w:shd w:val="clear" w:color="auto" w:fill="FFFFFF" w:themeFill="background1"/>
          </w:tcPr>
          <w:p w14:paraId="5B6CA271" w14:textId="02A31A92"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Novi.</w:t>
            </w:r>
          </w:p>
        </w:tc>
        <w:tc>
          <w:tcPr>
            <w:tcW w:w="992" w:type="dxa"/>
            <w:shd w:val="clear" w:color="auto" w:fill="FFFFFF" w:themeFill="background1"/>
          </w:tcPr>
          <w:p w14:paraId="71A09DDE" w14:textId="463F04B7"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6</w:t>
            </w:r>
          </w:p>
        </w:tc>
        <w:tc>
          <w:tcPr>
            <w:tcW w:w="992" w:type="dxa"/>
            <w:shd w:val="clear" w:color="auto" w:fill="FFFFFF" w:themeFill="background1"/>
          </w:tcPr>
          <w:p w14:paraId="39D53F2A" w14:textId="1F024825"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13</w:t>
            </w:r>
          </w:p>
        </w:tc>
        <w:tc>
          <w:tcPr>
            <w:tcW w:w="783" w:type="dxa"/>
            <w:shd w:val="clear" w:color="auto" w:fill="FFFFFF" w:themeFill="background1"/>
          </w:tcPr>
          <w:p w14:paraId="44E50F4A" w14:textId="35966F9C"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3</w:t>
            </w:r>
          </w:p>
        </w:tc>
        <w:tc>
          <w:tcPr>
            <w:tcW w:w="833" w:type="dxa"/>
            <w:shd w:val="clear" w:color="auto" w:fill="FFFFFF" w:themeFill="background1"/>
          </w:tcPr>
          <w:p w14:paraId="22886C57" w14:textId="4B23D5B4"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18</w:t>
            </w:r>
          </w:p>
        </w:tc>
        <w:tc>
          <w:tcPr>
            <w:tcW w:w="833" w:type="dxa"/>
            <w:shd w:val="clear" w:color="auto" w:fill="FFFFFF" w:themeFill="background1"/>
          </w:tcPr>
          <w:p w14:paraId="66B11301" w14:textId="3F48785B"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24</w:t>
            </w:r>
          </w:p>
        </w:tc>
        <w:tc>
          <w:tcPr>
            <w:tcW w:w="833" w:type="dxa"/>
            <w:shd w:val="clear" w:color="auto" w:fill="FFFFFF" w:themeFill="background1"/>
          </w:tcPr>
          <w:p w14:paraId="3232FF8E" w14:textId="5A3E21B6"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2</w:t>
            </w:r>
          </w:p>
        </w:tc>
        <w:tc>
          <w:tcPr>
            <w:tcW w:w="833" w:type="dxa"/>
            <w:shd w:val="clear" w:color="auto" w:fill="FFFFFF" w:themeFill="background1"/>
          </w:tcPr>
          <w:p w14:paraId="6982BD88" w14:textId="1CA0171D"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3</w:t>
            </w:r>
          </w:p>
        </w:tc>
        <w:tc>
          <w:tcPr>
            <w:tcW w:w="833" w:type="dxa"/>
            <w:shd w:val="clear" w:color="auto" w:fill="FFFFFF" w:themeFill="background1"/>
          </w:tcPr>
          <w:p w14:paraId="57ADE72B" w14:textId="44A37EC3" w:rsidR="000D6495"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2</w:t>
            </w:r>
          </w:p>
        </w:tc>
      </w:tr>
      <w:tr w:rsidR="00B641A0" w14:paraId="3341FF90" w14:textId="77777777" w:rsidTr="009F0E41">
        <w:tc>
          <w:tcPr>
            <w:tcW w:w="988" w:type="dxa"/>
            <w:shd w:val="clear" w:color="auto" w:fill="FFFFFF" w:themeFill="background1"/>
          </w:tcPr>
          <w:p w14:paraId="08D55AD3" w14:textId="0DE4E420" w:rsidR="00B641A0" w:rsidRDefault="00B641A0"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Total</w:t>
            </w:r>
          </w:p>
        </w:tc>
        <w:tc>
          <w:tcPr>
            <w:tcW w:w="992" w:type="dxa"/>
            <w:shd w:val="clear" w:color="auto" w:fill="FFFFFF" w:themeFill="background1"/>
          </w:tcPr>
          <w:p w14:paraId="7C0A0F97" w14:textId="76D0E6EF" w:rsidR="00B641A0"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79</w:t>
            </w:r>
          </w:p>
        </w:tc>
        <w:tc>
          <w:tcPr>
            <w:tcW w:w="992" w:type="dxa"/>
            <w:shd w:val="clear" w:color="auto" w:fill="FFFFFF" w:themeFill="background1"/>
          </w:tcPr>
          <w:p w14:paraId="290503E0" w14:textId="570AAE46" w:rsidR="00B641A0"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108</w:t>
            </w:r>
          </w:p>
        </w:tc>
        <w:tc>
          <w:tcPr>
            <w:tcW w:w="783" w:type="dxa"/>
            <w:shd w:val="clear" w:color="auto" w:fill="FFFFFF" w:themeFill="background1"/>
          </w:tcPr>
          <w:p w14:paraId="40727121" w14:textId="28652B92" w:rsidR="00B641A0"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4o</w:t>
            </w:r>
          </w:p>
        </w:tc>
        <w:tc>
          <w:tcPr>
            <w:tcW w:w="833" w:type="dxa"/>
            <w:shd w:val="clear" w:color="auto" w:fill="FFFFFF" w:themeFill="background1"/>
          </w:tcPr>
          <w:p w14:paraId="016AE725" w14:textId="282B2D7E" w:rsidR="00B641A0"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142</w:t>
            </w:r>
          </w:p>
        </w:tc>
        <w:tc>
          <w:tcPr>
            <w:tcW w:w="833" w:type="dxa"/>
            <w:shd w:val="clear" w:color="auto" w:fill="FFFFFF" w:themeFill="background1"/>
          </w:tcPr>
          <w:p w14:paraId="7D3215FC" w14:textId="25E54DEA" w:rsidR="00B641A0"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134</w:t>
            </w:r>
          </w:p>
        </w:tc>
        <w:tc>
          <w:tcPr>
            <w:tcW w:w="833" w:type="dxa"/>
            <w:shd w:val="clear" w:color="auto" w:fill="FFFFFF" w:themeFill="background1"/>
          </w:tcPr>
          <w:p w14:paraId="05825073" w14:textId="7EA69E0C" w:rsidR="00B641A0"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17</w:t>
            </w:r>
          </w:p>
        </w:tc>
        <w:tc>
          <w:tcPr>
            <w:tcW w:w="833" w:type="dxa"/>
            <w:shd w:val="clear" w:color="auto" w:fill="FFFFFF" w:themeFill="background1"/>
          </w:tcPr>
          <w:p w14:paraId="7354FA01" w14:textId="590A200E" w:rsidR="00B641A0" w:rsidRDefault="00B641A0"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2</w:t>
            </w:r>
            <w:r w:rsidR="000D6495">
              <w:rPr>
                <w:rFonts w:ascii="Times New Roman" w:hAnsi="Times New Roman" w:cs="Times New Roman"/>
                <w:noProof/>
                <w:color w:val="767171"/>
                <w:sz w:val="24"/>
                <w:szCs w:val="24"/>
                <w:lang w:val="es-DO"/>
              </w:rPr>
              <w:t>3</w:t>
            </w:r>
          </w:p>
        </w:tc>
        <w:tc>
          <w:tcPr>
            <w:tcW w:w="833" w:type="dxa"/>
            <w:shd w:val="clear" w:color="auto" w:fill="FFFFFF" w:themeFill="background1"/>
          </w:tcPr>
          <w:p w14:paraId="1E07FB57" w14:textId="48EF567B" w:rsidR="00B641A0" w:rsidRDefault="000D6495" w:rsidP="006D7CDE">
            <w:pPr>
              <w:pStyle w:val="Sinespaciado"/>
              <w:spacing w:line="360" w:lineRule="auto"/>
              <w:jc w:val="both"/>
              <w:rPr>
                <w:rFonts w:ascii="Times New Roman" w:hAnsi="Times New Roman" w:cs="Times New Roman"/>
                <w:noProof/>
                <w:color w:val="767171"/>
                <w:sz w:val="24"/>
                <w:szCs w:val="24"/>
                <w:lang w:val="es-DO"/>
              </w:rPr>
            </w:pPr>
            <w:r>
              <w:rPr>
                <w:rFonts w:ascii="Times New Roman" w:hAnsi="Times New Roman" w:cs="Times New Roman"/>
                <w:noProof/>
                <w:color w:val="767171"/>
                <w:sz w:val="24"/>
                <w:szCs w:val="24"/>
                <w:lang w:val="es-DO"/>
              </w:rPr>
              <w:t>23</w:t>
            </w:r>
          </w:p>
        </w:tc>
      </w:tr>
    </w:tbl>
    <w:p w14:paraId="684151F5" w14:textId="01BD5484" w:rsidR="006D7CDE" w:rsidRPr="005641E3" w:rsidRDefault="006D7CDE" w:rsidP="006D7CDE">
      <w:pPr>
        <w:pStyle w:val="Sinespaciado"/>
        <w:spacing w:line="360" w:lineRule="auto"/>
        <w:jc w:val="both"/>
        <w:rPr>
          <w:rFonts w:ascii="Times New Roman" w:hAnsi="Times New Roman" w:cs="Times New Roman"/>
          <w:noProof/>
          <w:color w:val="767171"/>
          <w:sz w:val="24"/>
          <w:szCs w:val="24"/>
          <w:lang w:val="es-DO"/>
        </w:rPr>
      </w:pPr>
    </w:p>
    <w:p w14:paraId="3162CC94" w14:textId="77777777" w:rsidR="0038585F" w:rsidRDefault="0038585F" w:rsidP="00B97D45">
      <w:pPr>
        <w:spacing w:after="0"/>
        <w:jc w:val="both"/>
        <w:rPr>
          <w:rFonts w:ascii="Times New Roman" w:hAnsi="Times New Roman" w:cs="Times New Roman"/>
          <w:color w:val="767171"/>
          <w:sz w:val="24"/>
          <w:szCs w:val="24"/>
        </w:rPr>
      </w:pPr>
    </w:p>
    <w:p w14:paraId="2FB8A994" w14:textId="6D214BB8" w:rsidR="00B97D45" w:rsidRDefault="00B97D45" w:rsidP="00144103">
      <w:pPr>
        <w:spacing w:after="0"/>
        <w:jc w:val="center"/>
        <w:rPr>
          <w:rFonts w:ascii="Times New Roman" w:hAnsi="Times New Roman" w:cs="Times New Roman"/>
          <w:color w:val="767171"/>
          <w:sz w:val="24"/>
          <w:szCs w:val="24"/>
        </w:rPr>
      </w:pPr>
      <w:r w:rsidRPr="005641E3">
        <w:rPr>
          <w:rFonts w:ascii="Times New Roman" w:hAnsi="Times New Roman" w:cs="Times New Roman"/>
          <w:color w:val="767171"/>
          <w:sz w:val="24"/>
          <w:szCs w:val="24"/>
        </w:rPr>
        <w:t>Sección de Almacén y Suministro</w:t>
      </w:r>
    </w:p>
    <w:p w14:paraId="5A4E5AEC" w14:textId="77777777" w:rsidR="00B97D45" w:rsidRPr="005641E3" w:rsidRDefault="00B97D45" w:rsidP="00B97D45">
      <w:pPr>
        <w:spacing w:after="0" w:line="276" w:lineRule="auto"/>
        <w:jc w:val="both"/>
        <w:rPr>
          <w:rFonts w:ascii="Times New Roman" w:hAnsi="Times New Roman" w:cs="Times New Roman"/>
          <w:color w:val="767171"/>
          <w:sz w:val="24"/>
          <w:szCs w:val="24"/>
        </w:rPr>
      </w:pPr>
    </w:p>
    <w:p w14:paraId="0B02E681" w14:textId="6986AE51" w:rsidR="00B97D45" w:rsidRDefault="00B97D45" w:rsidP="00B97D45">
      <w:pPr>
        <w:tabs>
          <w:tab w:val="left" w:pos="567"/>
        </w:tabs>
        <w:spacing w:line="360" w:lineRule="auto"/>
        <w:jc w:val="both"/>
        <w:rPr>
          <w:rFonts w:ascii="Times New Roman" w:hAnsi="Times New Roman" w:cs="Times New Roman"/>
          <w:color w:val="767171"/>
          <w:sz w:val="24"/>
          <w:szCs w:val="24"/>
        </w:rPr>
      </w:pPr>
      <w:r w:rsidRPr="005641E3">
        <w:rPr>
          <w:rFonts w:ascii="Times New Roman" w:hAnsi="Times New Roman" w:cs="Times New Roman"/>
          <w:color w:val="767171"/>
          <w:sz w:val="24"/>
          <w:szCs w:val="24"/>
        </w:rPr>
        <w:t xml:space="preserve">La Sección de Almacén y Suministro, dependiente del Departamento Administrativo, está compuesta por: una Encargada, Secretaria, tres Auxiliar de Almacén y un Mensajero Interno, esta Sección se encarga de recibir los materiales y equipos que adquiere la institución a través de órdenes de compras, así como también suministrar dichos materiales y equipos a los distintos Departamentos de </w:t>
      </w:r>
      <w:r w:rsidRPr="005641E3">
        <w:rPr>
          <w:rFonts w:ascii="Times New Roman" w:hAnsi="Times New Roman" w:cs="Times New Roman"/>
          <w:color w:val="767171"/>
          <w:sz w:val="24"/>
          <w:szCs w:val="24"/>
        </w:rPr>
        <w:lastRenderedPageBreak/>
        <w:t xml:space="preserve">la JAC y la CIAA, estos materiales y equipos, son cargados al inventario de almacén mediante Entradas de Almacén realizadas y registradas en el Sistema Automatizado SELLFAST, donde también se registran o realizan las Salidas de Almacén, con las cuales se despachan las mercancías que solicitan las diferentes áreas o departamentos de la institución mediante solicitud de pedido interno que se genera a través del módulo de inventario en el Sistema </w:t>
      </w:r>
      <w:r w:rsidR="00900F13" w:rsidRPr="005641E3">
        <w:rPr>
          <w:rFonts w:ascii="Times New Roman" w:hAnsi="Times New Roman" w:cs="Times New Roman"/>
          <w:color w:val="767171"/>
          <w:sz w:val="24"/>
          <w:szCs w:val="24"/>
        </w:rPr>
        <w:t xml:space="preserve">SELLFAST, </w:t>
      </w:r>
      <w:r w:rsidR="00084146" w:rsidRPr="005641E3">
        <w:rPr>
          <w:rFonts w:ascii="Times New Roman" w:hAnsi="Times New Roman" w:cs="Times New Roman"/>
          <w:color w:val="767171"/>
          <w:sz w:val="24"/>
          <w:szCs w:val="24"/>
        </w:rPr>
        <w:t xml:space="preserve">y </w:t>
      </w:r>
      <w:r w:rsidR="00084146">
        <w:rPr>
          <w:rFonts w:ascii="Times New Roman" w:hAnsi="Times New Roman" w:cs="Times New Roman"/>
          <w:color w:val="767171"/>
          <w:sz w:val="24"/>
          <w:szCs w:val="24"/>
        </w:rPr>
        <w:t>debe</w:t>
      </w:r>
      <w:r w:rsidRPr="005641E3">
        <w:rPr>
          <w:rFonts w:ascii="Times New Roman" w:hAnsi="Times New Roman" w:cs="Times New Roman"/>
          <w:color w:val="767171"/>
          <w:sz w:val="24"/>
          <w:szCs w:val="24"/>
        </w:rPr>
        <w:t xml:space="preserve"> ser firmada por el encargado del área solicitante y autorizada por las autoridades competentes, ya sea, la Encargada del Departamento Administrativo o el Presidente de la Institución.</w:t>
      </w:r>
    </w:p>
    <w:p w14:paraId="0951A361" w14:textId="484E96F0" w:rsidR="00B97D45" w:rsidRPr="005641E3" w:rsidRDefault="00B97D45" w:rsidP="00B97D45">
      <w:pPr>
        <w:spacing w:line="360" w:lineRule="auto"/>
        <w:contextualSpacing/>
        <w:mirrorIndents/>
        <w:jc w:val="both"/>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A la fecha tenemos vigente la versión 2</w:t>
      </w:r>
      <w:r w:rsidR="00B81CCE">
        <w:rPr>
          <w:rFonts w:ascii="Times New Roman" w:hAnsi="Times New Roman" w:cs="Times New Roman"/>
          <w:noProof/>
          <w:color w:val="767171"/>
          <w:sz w:val="24"/>
          <w:szCs w:val="24"/>
        </w:rPr>
        <w:t>3</w:t>
      </w:r>
      <w:r w:rsidRPr="005641E3">
        <w:rPr>
          <w:rFonts w:ascii="Times New Roman" w:hAnsi="Times New Roman" w:cs="Times New Roman"/>
          <w:noProof/>
          <w:color w:val="767171"/>
          <w:sz w:val="24"/>
          <w:szCs w:val="24"/>
        </w:rPr>
        <w:t>.0 de nuestro proceso Gestión de Almacén</w:t>
      </w:r>
    </w:p>
    <w:p w14:paraId="6FCB8B01" w14:textId="77777777" w:rsidR="00B81CCE" w:rsidRDefault="00B97D45" w:rsidP="00B97D45">
      <w:pPr>
        <w:spacing w:line="360" w:lineRule="auto"/>
        <w:contextualSpacing/>
        <w:mirrorIndents/>
        <w:jc w:val="both"/>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 xml:space="preserve">(P-DAD-02), en el mismo se realizan cambios con miras a la mejora continua. </w:t>
      </w:r>
      <w:r w:rsidR="0007606A">
        <w:rPr>
          <w:rFonts w:ascii="Times New Roman" w:hAnsi="Times New Roman" w:cs="Times New Roman"/>
          <w:noProof/>
          <w:color w:val="767171"/>
          <w:sz w:val="24"/>
          <w:szCs w:val="24"/>
        </w:rPr>
        <w:t xml:space="preserve"> </w:t>
      </w:r>
      <w:r w:rsidRPr="005641E3">
        <w:rPr>
          <w:rFonts w:ascii="Times New Roman" w:hAnsi="Times New Roman" w:cs="Times New Roman"/>
          <w:noProof/>
          <w:color w:val="767171"/>
          <w:sz w:val="24"/>
          <w:szCs w:val="24"/>
        </w:rPr>
        <w:t xml:space="preserve">Tanto el Proceso Gestión de Almacén (P-DAD-02), como el Instructivo Lay Out </w:t>
      </w:r>
    </w:p>
    <w:p w14:paraId="34A6CB29" w14:textId="0A0152A0" w:rsidR="00B97D45" w:rsidRDefault="00B97D45" w:rsidP="00B97D45">
      <w:pPr>
        <w:spacing w:line="360" w:lineRule="auto"/>
        <w:contextualSpacing/>
        <w:mirrorIndents/>
        <w:jc w:val="both"/>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de Almacén (I-SAS-01), se encuentran disponibles en sus versiones vigentes en el portal interno del SGC de la Institución, donde todos los usuarios pueden tener acceso a los mismos.</w:t>
      </w:r>
    </w:p>
    <w:p w14:paraId="184471A3" w14:textId="77777777" w:rsidR="004B0252" w:rsidRPr="005641E3" w:rsidRDefault="004B0252" w:rsidP="00B97D45">
      <w:pPr>
        <w:spacing w:line="360" w:lineRule="auto"/>
        <w:contextualSpacing/>
        <w:mirrorIndents/>
        <w:jc w:val="both"/>
        <w:rPr>
          <w:rFonts w:ascii="Times New Roman" w:hAnsi="Times New Roman" w:cs="Times New Roman"/>
          <w:noProof/>
          <w:color w:val="767171"/>
          <w:sz w:val="24"/>
          <w:szCs w:val="24"/>
        </w:rPr>
      </w:pPr>
    </w:p>
    <w:p w14:paraId="6E6DD46F" w14:textId="740EC839" w:rsidR="00F0773D" w:rsidRDefault="00B81CCE" w:rsidP="00674775">
      <w:pPr>
        <w:spacing w:line="360" w:lineRule="auto"/>
        <w:jc w:val="both"/>
        <w:rPr>
          <w:rFonts w:ascii="Times New Roman" w:hAnsi="Times New Roman" w:cs="Times New Roman"/>
          <w:noProof/>
          <w:color w:val="767171"/>
          <w:sz w:val="24"/>
          <w:szCs w:val="24"/>
        </w:rPr>
      </w:pPr>
      <w:r>
        <w:rPr>
          <w:rFonts w:ascii="Times New Roman" w:hAnsi="Times New Roman" w:cs="Times New Roman"/>
          <w:noProof/>
          <w:color w:val="767171"/>
          <w:sz w:val="24"/>
          <w:szCs w:val="24"/>
        </w:rPr>
        <w:t xml:space="preserve">Tomando como </w:t>
      </w:r>
      <w:r w:rsidR="00B97D45" w:rsidRPr="005641E3">
        <w:rPr>
          <w:rFonts w:ascii="Times New Roman" w:hAnsi="Times New Roman" w:cs="Times New Roman"/>
          <w:noProof/>
          <w:color w:val="767171"/>
          <w:sz w:val="24"/>
          <w:szCs w:val="24"/>
        </w:rPr>
        <w:t>base los registros contenidos en nuestro Sistema Automatizado</w:t>
      </w:r>
      <w:r w:rsidR="004B0252">
        <w:rPr>
          <w:rFonts w:ascii="Times New Roman" w:hAnsi="Times New Roman" w:cs="Times New Roman"/>
          <w:noProof/>
          <w:color w:val="767171"/>
          <w:sz w:val="24"/>
          <w:szCs w:val="24"/>
        </w:rPr>
        <w:t xml:space="preserve"> </w:t>
      </w:r>
      <w:r w:rsidR="00B97D45" w:rsidRPr="005641E3">
        <w:rPr>
          <w:rFonts w:ascii="Times New Roman" w:hAnsi="Times New Roman" w:cs="Times New Roman"/>
          <w:noProof/>
          <w:color w:val="767171"/>
          <w:sz w:val="24"/>
          <w:szCs w:val="24"/>
        </w:rPr>
        <w:t>SELLFAST</w:t>
      </w:r>
      <w:r w:rsidR="00057781">
        <w:rPr>
          <w:rFonts w:ascii="Times New Roman" w:hAnsi="Times New Roman" w:cs="Times New Roman"/>
          <w:noProof/>
          <w:color w:val="767171"/>
          <w:sz w:val="24"/>
          <w:szCs w:val="24"/>
        </w:rPr>
        <w:t>. D</w:t>
      </w:r>
      <w:r w:rsidR="00B97D45" w:rsidRPr="005641E3">
        <w:rPr>
          <w:rFonts w:ascii="Times New Roman" w:hAnsi="Times New Roman" w:cs="Times New Roman"/>
          <w:noProof/>
          <w:color w:val="767171"/>
          <w:sz w:val="24"/>
          <w:szCs w:val="24"/>
        </w:rPr>
        <w:t xml:space="preserve">urante el período </w:t>
      </w:r>
      <w:r w:rsidR="001E1F28">
        <w:rPr>
          <w:rFonts w:ascii="Times New Roman" w:hAnsi="Times New Roman" w:cs="Times New Roman"/>
          <w:noProof/>
          <w:color w:val="767171"/>
          <w:sz w:val="24"/>
          <w:szCs w:val="24"/>
        </w:rPr>
        <w:t xml:space="preserve">del </w:t>
      </w:r>
      <w:r w:rsidR="00B97D45" w:rsidRPr="005641E3">
        <w:rPr>
          <w:rFonts w:ascii="Times New Roman" w:hAnsi="Times New Roman" w:cs="Times New Roman"/>
          <w:noProof/>
          <w:color w:val="767171"/>
          <w:sz w:val="24"/>
          <w:szCs w:val="24"/>
        </w:rPr>
        <w:t xml:space="preserve">2022, hemos realizado un total de </w:t>
      </w:r>
      <w:r>
        <w:rPr>
          <w:rFonts w:ascii="Times New Roman" w:hAnsi="Times New Roman" w:cs="Times New Roman"/>
          <w:noProof/>
          <w:color w:val="767171"/>
          <w:sz w:val="24"/>
          <w:szCs w:val="24"/>
        </w:rPr>
        <w:t>1</w:t>
      </w:r>
      <w:r w:rsidR="00726E8D">
        <w:rPr>
          <w:rFonts w:ascii="Times New Roman" w:hAnsi="Times New Roman" w:cs="Times New Roman"/>
          <w:noProof/>
          <w:color w:val="767171"/>
          <w:sz w:val="24"/>
          <w:szCs w:val="24"/>
        </w:rPr>
        <w:t>32</w:t>
      </w:r>
      <w:r w:rsidR="00B97D45" w:rsidRPr="005641E3">
        <w:rPr>
          <w:rFonts w:ascii="Times New Roman" w:hAnsi="Times New Roman" w:cs="Times New Roman"/>
          <w:noProof/>
          <w:color w:val="767171"/>
          <w:sz w:val="24"/>
          <w:szCs w:val="24"/>
        </w:rPr>
        <w:t xml:space="preserve"> entradas de almacén numeradas secuencialmente desde el numero 15</w:t>
      </w:r>
      <w:r w:rsidR="00726E8D">
        <w:rPr>
          <w:rFonts w:ascii="Times New Roman" w:hAnsi="Times New Roman" w:cs="Times New Roman"/>
          <w:noProof/>
          <w:color w:val="767171"/>
          <w:sz w:val="24"/>
          <w:szCs w:val="24"/>
        </w:rPr>
        <w:t>62</w:t>
      </w:r>
      <w:r w:rsidR="00B97D45" w:rsidRPr="005641E3">
        <w:rPr>
          <w:rFonts w:ascii="Times New Roman" w:hAnsi="Times New Roman" w:cs="Times New Roman"/>
          <w:noProof/>
          <w:color w:val="767171"/>
          <w:sz w:val="24"/>
          <w:szCs w:val="24"/>
        </w:rPr>
        <w:t xml:space="preserve"> hasta el 16</w:t>
      </w:r>
      <w:r w:rsidR="00726E8D">
        <w:rPr>
          <w:rFonts w:ascii="Times New Roman" w:hAnsi="Times New Roman" w:cs="Times New Roman"/>
          <w:noProof/>
          <w:color w:val="767171"/>
          <w:sz w:val="24"/>
          <w:szCs w:val="24"/>
        </w:rPr>
        <w:t>96</w:t>
      </w:r>
      <w:r w:rsidR="00B97D45" w:rsidRPr="005641E3">
        <w:rPr>
          <w:rFonts w:ascii="Times New Roman" w:hAnsi="Times New Roman" w:cs="Times New Roman"/>
          <w:noProof/>
          <w:color w:val="767171"/>
          <w:sz w:val="24"/>
          <w:szCs w:val="24"/>
        </w:rPr>
        <w:t xml:space="preserve">, ambos números inclusive; Y un total de </w:t>
      </w:r>
      <w:r w:rsidR="00354F57">
        <w:rPr>
          <w:rFonts w:ascii="Times New Roman" w:hAnsi="Times New Roman" w:cs="Times New Roman"/>
          <w:noProof/>
          <w:color w:val="767171"/>
          <w:sz w:val="24"/>
          <w:szCs w:val="24"/>
        </w:rPr>
        <w:t>69</w:t>
      </w:r>
      <w:r w:rsidR="00726E8D">
        <w:rPr>
          <w:rFonts w:ascii="Times New Roman" w:hAnsi="Times New Roman" w:cs="Times New Roman"/>
          <w:noProof/>
          <w:color w:val="767171"/>
          <w:sz w:val="24"/>
          <w:szCs w:val="24"/>
        </w:rPr>
        <w:t>5</w:t>
      </w:r>
      <w:r w:rsidR="00B97D45" w:rsidRPr="005641E3">
        <w:rPr>
          <w:rFonts w:ascii="Times New Roman" w:hAnsi="Times New Roman" w:cs="Times New Roman"/>
          <w:noProof/>
          <w:color w:val="767171"/>
          <w:sz w:val="24"/>
          <w:szCs w:val="24"/>
        </w:rPr>
        <w:t xml:space="preserve"> salidas de almacén con una secuencia numérica que va desde el número 67</w:t>
      </w:r>
      <w:r w:rsidR="00726E8D">
        <w:rPr>
          <w:rFonts w:ascii="Times New Roman" w:hAnsi="Times New Roman" w:cs="Times New Roman"/>
          <w:noProof/>
          <w:color w:val="767171"/>
          <w:sz w:val="24"/>
          <w:szCs w:val="24"/>
        </w:rPr>
        <w:t>70</w:t>
      </w:r>
      <w:r w:rsidR="00B97D45" w:rsidRPr="005641E3">
        <w:rPr>
          <w:rFonts w:ascii="Times New Roman" w:hAnsi="Times New Roman" w:cs="Times New Roman"/>
          <w:noProof/>
          <w:color w:val="767171"/>
          <w:sz w:val="24"/>
          <w:szCs w:val="24"/>
        </w:rPr>
        <w:t xml:space="preserve"> al 7</w:t>
      </w:r>
      <w:r w:rsidR="00354F57">
        <w:rPr>
          <w:rFonts w:ascii="Times New Roman" w:hAnsi="Times New Roman" w:cs="Times New Roman"/>
          <w:noProof/>
          <w:color w:val="767171"/>
          <w:sz w:val="24"/>
          <w:szCs w:val="24"/>
        </w:rPr>
        <w:t>4</w:t>
      </w:r>
      <w:r w:rsidR="00726E8D">
        <w:rPr>
          <w:rFonts w:ascii="Times New Roman" w:hAnsi="Times New Roman" w:cs="Times New Roman"/>
          <w:noProof/>
          <w:color w:val="767171"/>
          <w:sz w:val="24"/>
          <w:szCs w:val="24"/>
        </w:rPr>
        <w:t>74</w:t>
      </w:r>
      <w:r w:rsidR="00354F57">
        <w:rPr>
          <w:rFonts w:ascii="Times New Roman" w:hAnsi="Times New Roman" w:cs="Times New Roman"/>
          <w:noProof/>
          <w:color w:val="767171"/>
          <w:sz w:val="24"/>
          <w:szCs w:val="24"/>
        </w:rPr>
        <w:t xml:space="preserve"> </w:t>
      </w:r>
      <w:r w:rsidR="00B97D45" w:rsidRPr="005641E3">
        <w:rPr>
          <w:rFonts w:ascii="Times New Roman" w:hAnsi="Times New Roman" w:cs="Times New Roman"/>
          <w:noProof/>
          <w:color w:val="767171"/>
          <w:sz w:val="24"/>
          <w:szCs w:val="24"/>
        </w:rPr>
        <w:t xml:space="preserve">ambos números inclusive. También consta en nuestros registros, que hemos realizado un total de </w:t>
      </w:r>
      <w:r w:rsidR="00354F57">
        <w:rPr>
          <w:rFonts w:ascii="Times New Roman" w:hAnsi="Times New Roman" w:cs="Times New Roman"/>
          <w:noProof/>
          <w:color w:val="767171"/>
          <w:sz w:val="24"/>
          <w:szCs w:val="24"/>
        </w:rPr>
        <w:t>4</w:t>
      </w:r>
      <w:r w:rsidR="00726E8D">
        <w:rPr>
          <w:rFonts w:ascii="Times New Roman" w:hAnsi="Times New Roman" w:cs="Times New Roman"/>
          <w:noProof/>
          <w:color w:val="767171"/>
          <w:sz w:val="24"/>
          <w:szCs w:val="24"/>
        </w:rPr>
        <w:t>1</w:t>
      </w:r>
      <w:r w:rsidR="00B97D45" w:rsidRPr="005641E3">
        <w:rPr>
          <w:rFonts w:ascii="Times New Roman" w:hAnsi="Times New Roman" w:cs="Times New Roman"/>
          <w:noProof/>
          <w:color w:val="767171"/>
          <w:sz w:val="24"/>
          <w:szCs w:val="24"/>
        </w:rPr>
        <w:t xml:space="preserve"> solicitudes de compras para la reposición del inventario en almacén, las cuales se realizan mediante el formulario F-DCC-01 Solicitud de Compras de Bienes o Servicios, disponible en el portal interno SGC, y dirigido a la Presidencia de la Institución vía el Departamento Administrativo. </w:t>
      </w:r>
    </w:p>
    <w:p w14:paraId="63EF8157" w14:textId="3B63B0FE" w:rsidR="00B97D45" w:rsidRDefault="00B97D45" w:rsidP="00674775">
      <w:pPr>
        <w:spacing w:line="360" w:lineRule="auto"/>
        <w:jc w:val="both"/>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Los siguientes cuadros presentan el desglose de entradas, salidas y solicitud de compras detalladas por mes:</w:t>
      </w:r>
    </w:p>
    <w:p w14:paraId="7A89D2C4" w14:textId="1467A8E2" w:rsidR="001E1F28" w:rsidRDefault="001E1F28" w:rsidP="00674775">
      <w:pPr>
        <w:spacing w:line="360" w:lineRule="auto"/>
        <w:jc w:val="both"/>
        <w:rPr>
          <w:rFonts w:ascii="Times New Roman" w:hAnsi="Times New Roman" w:cs="Times New Roman"/>
          <w:noProof/>
          <w:color w:val="767171"/>
          <w:sz w:val="24"/>
          <w:szCs w:val="24"/>
        </w:rPr>
      </w:pPr>
    </w:p>
    <w:p w14:paraId="67C6AD5B" w14:textId="77777777" w:rsidR="001E1F28" w:rsidRDefault="001E1F28" w:rsidP="00674775">
      <w:pPr>
        <w:spacing w:line="360" w:lineRule="auto"/>
        <w:jc w:val="both"/>
        <w:rPr>
          <w:rFonts w:ascii="Times New Roman" w:hAnsi="Times New Roman" w:cs="Times New Roman"/>
          <w:noProof/>
          <w:color w:val="767171"/>
          <w:sz w:val="24"/>
          <w:szCs w:val="24"/>
        </w:rPr>
      </w:pPr>
    </w:p>
    <w:p w14:paraId="00E33A3E" w14:textId="79727627" w:rsidR="00B97D45" w:rsidRPr="005641E3" w:rsidRDefault="00B97D45" w:rsidP="00F0773D">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lastRenderedPageBreak/>
        <w:t>Entradas de Almacén</w:t>
      </w:r>
    </w:p>
    <w:tbl>
      <w:tblPr>
        <w:tblStyle w:val="Tablaconcuadrcula"/>
        <w:tblW w:w="8025" w:type="dxa"/>
        <w:tblInd w:w="-5" w:type="dxa"/>
        <w:shd w:val="clear" w:color="auto" w:fill="DEEAF6" w:themeFill="accent5" w:themeFillTint="33"/>
        <w:tblLook w:val="04A0" w:firstRow="1" w:lastRow="0" w:firstColumn="1" w:lastColumn="0" w:noHBand="0" w:noVBand="1"/>
      </w:tblPr>
      <w:tblGrid>
        <w:gridCol w:w="1861"/>
        <w:gridCol w:w="1494"/>
        <w:gridCol w:w="3548"/>
        <w:gridCol w:w="1122"/>
      </w:tblGrid>
      <w:tr w:rsidR="00B97D45" w:rsidRPr="005641E3" w14:paraId="7109B562" w14:textId="77777777" w:rsidTr="00354F57">
        <w:trPr>
          <w:trHeight w:val="573"/>
        </w:trPr>
        <w:tc>
          <w:tcPr>
            <w:tcW w:w="8025" w:type="dxa"/>
            <w:gridSpan w:val="4"/>
            <w:shd w:val="clear" w:color="auto" w:fill="002060"/>
          </w:tcPr>
          <w:p w14:paraId="283E171F" w14:textId="46B2F27A" w:rsidR="00B97D45" w:rsidRPr="00B755E9" w:rsidRDefault="00B97D45" w:rsidP="00D91909">
            <w:pPr>
              <w:jc w:val="center"/>
              <w:rPr>
                <w:rFonts w:ascii="Times New Roman" w:hAnsi="Times New Roman" w:cs="Times New Roman"/>
                <w:noProof/>
                <w:color w:val="FFFFFF" w:themeColor="background1"/>
                <w:sz w:val="24"/>
                <w:szCs w:val="24"/>
              </w:rPr>
            </w:pPr>
            <w:r w:rsidRPr="00B755E9">
              <w:rPr>
                <w:rFonts w:ascii="Times New Roman" w:hAnsi="Times New Roman" w:cs="Times New Roman"/>
                <w:noProof/>
                <w:color w:val="FFFFFF" w:themeColor="background1"/>
                <w:sz w:val="24"/>
                <w:szCs w:val="24"/>
              </w:rPr>
              <w:t xml:space="preserve">Relación de entrada de Almacén desde </w:t>
            </w:r>
            <w:r w:rsidR="00B755E9">
              <w:rPr>
                <w:rFonts w:ascii="Times New Roman" w:hAnsi="Times New Roman" w:cs="Times New Roman"/>
                <w:noProof/>
                <w:color w:val="FFFFFF" w:themeColor="background1"/>
                <w:sz w:val="24"/>
                <w:szCs w:val="24"/>
              </w:rPr>
              <w:t>enero a diciembre</w:t>
            </w:r>
            <w:r w:rsidR="00154EC8" w:rsidRPr="00B755E9">
              <w:rPr>
                <w:rFonts w:ascii="Times New Roman" w:hAnsi="Times New Roman" w:cs="Times New Roman"/>
                <w:noProof/>
                <w:color w:val="FFFFFF" w:themeColor="background1"/>
                <w:sz w:val="24"/>
                <w:szCs w:val="24"/>
              </w:rPr>
              <w:t xml:space="preserve"> </w:t>
            </w:r>
            <w:r w:rsidRPr="00B755E9">
              <w:rPr>
                <w:rFonts w:ascii="Times New Roman" w:hAnsi="Times New Roman" w:cs="Times New Roman"/>
                <w:noProof/>
                <w:color w:val="FFFFFF" w:themeColor="background1"/>
                <w:sz w:val="24"/>
                <w:szCs w:val="24"/>
              </w:rPr>
              <w:t>2022, según SELLFAST</w:t>
            </w:r>
          </w:p>
        </w:tc>
      </w:tr>
      <w:tr w:rsidR="008E33A3" w:rsidRPr="005641E3" w14:paraId="26307462" w14:textId="77777777" w:rsidTr="001E1F28">
        <w:trPr>
          <w:trHeight w:val="635"/>
        </w:trPr>
        <w:tc>
          <w:tcPr>
            <w:tcW w:w="1861" w:type="dxa"/>
            <w:shd w:val="clear" w:color="auto" w:fill="002060"/>
          </w:tcPr>
          <w:p w14:paraId="085938E9" w14:textId="77777777" w:rsidR="00B97D45" w:rsidRPr="00D91909" w:rsidRDefault="00B97D45" w:rsidP="00D91909">
            <w:pPr>
              <w:rPr>
                <w:rFonts w:ascii="Times New Roman" w:hAnsi="Times New Roman" w:cs="Times New Roman"/>
                <w:noProof/>
                <w:color w:val="767171"/>
                <w:sz w:val="24"/>
                <w:szCs w:val="24"/>
              </w:rPr>
            </w:pPr>
            <w:r w:rsidRPr="00B755E9">
              <w:rPr>
                <w:rFonts w:ascii="Times New Roman" w:hAnsi="Times New Roman" w:cs="Times New Roman"/>
                <w:noProof/>
                <w:color w:val="FFFFFF" w:themeColor="background1"/>
                <w:sz w:val="24"/>
                <w:szCs w:val="24"/>
              </w:rPr>
              <w:t xml:space="preserve">Mes           </w:t>
            </w:r>
            <w:r w:rsidRPr="00D91909">
              <w:rPr>
                <w:rFonts w:ascii="Times New Roman" w:hAnsi="Times New Roman" w:cs="Times New Roman"/>
                <w:noProof/>
                <w:color w:val="767171"/>
                <w:sz w:val="24"/>
                <w:szCs w:val="24"/>
              </w:rPr>
              <w:t xml:space="preserve">                     </w:t>
            </w:r>
          </w:p>
        </w:tc>
        <w:tc>
          <w:tcPr>
            <w:tcW w:w="1494" w:type="dxa"/>
            <w:shd w:val="clear" w:color="auto" w:fill="002060"/>
          </w:tcPr>
          <w:p w14:paraId="61E8E52F" w14:textId="77777777" w:rsidR="00B97D45" w:rsidRPr="00B755E9" w:rsidRDefault="00B97D45" w:rsidP="00D91909">
            <w:pPr>
              <w:rPr>
                <w:rFonts w:ascii="Times New Roman" w:hAnsi="Times New Roman" w:cs="Times New Roman"/>
                <w:noProof/>
                <w:color w:val="FFFFFF" w:themeColor="background1"/>
                <w:sz w:val="24"/>
                <w:szCs w:val="24"/>
              </w:rPr>
            </w:pPr>
            <w:r w:rsidRPr="00B755E9">
              <w:rPr>
                <w:rFonts w:ascii="Times New Roman" w:hAnsi="Times New Roman" w:cs="Times New Roman"/>
                <w:noProof/>
                <w:color w:val="FFFFFF" w:themeColor="background1"/>
                <w:sz w:val="24"/>
                <w:szCs w:val="24"/>
              </w:rPr>
              <w:t>Año</w:t>
            </w:r>
          </w:p>
        </w:tc>
        <w:tc>
          <w:tcPr>
            <w:tcW w:w="3548" w:type="dxa"/>
            <w:shd w:val="clear" w:color="auto" w:fill="002060"/>
          </w:tcPr>
          <w:p w14:paraId="3EAD3229" w14:textId="77777777" w:rsidR="00B97D45" w:rsidRPr="00B755E9" w:rsidRDefault="00B97D45" w:rsidP="00D91909">
            <w:pPr>
              <w:rPr>
                <w:rFonts w:ascii="Times New Roman" w:hAnsi="Times New Roman" w:cs="Times New Roman"/>
                <w:noProof/>
                <w:color w:val="FFFFFF" w:themeColor="background1"/>
                <w:sz w:val="24"/>
                <w:szCs w:val="24"/>
              </w:rPr>
            </w:pPr>
            <w:r w:rsidRPr="00B755E9">
              <w:rPr>
                <w:rFonts w:ascii="Times New Roman" w:hAnsi="Times New Roman" w:cs="Times New Roman"/>
                <w:noProof/>
                <w:color w:val="FFFFFF" w:themeColor="background1"/>
                <w:sz w:val="24"/>
                <w:szCs w:val="24"/>
              </w:rPr>
              <w:t>Numeración Automatizada</w:t>
            </w:r>
          </w:p>
        </w:tc>
        <w:tc>
          <w:tcPr>
            <w:tcW w:w="1122" w:type="dxa"/>
            <w:shd w:val="clear" w:color="auto" w:fill="002060"/>
          </w:tcPr>
          <w:p w14:paraId="156A32ED" w14:textId="77777777" w:rsidR="00B97D45" w:rsidRPr="00B755E9" w:rsidRDefault="00B97D45" w:rsidP="00D91909">
            <w:pPr>
              <w:rPr>
                <w:rFonts w:ascii="Times New Roman" w:hAnsi="Times New Roman" w:cs="Times New Roman"/>
                <w:noProof/>
                <w:color w:val="FFFFFF" w:themeColor="background1"/>
                <w:sz w:val="24"/>
                <w:szCs w:val="24"/>
              </w:rPr>
            </w:pPr>
            <w:r w:rsidRPr="00B755E9">
              <w:rPr>
                <w:rFonts w:ascii="Times New Roman" w:hAnsi="Times New Roman" w:cs="Times New Roman"/>
                <w:noProof/>
                <w:color w:val="FFFFFF" w:themeColor="background1"/>
                <w:sz w:val="24"/>
                <w:szCs w:val="24"/>
              </w:rPr>
              <w:t>Total</w:t>
            </w:r>
          </w:p>
        </w:tc>
      </w:tr>
      <w:tr w:rsidR="00B97D45" w:rsidRPr="005641E3" w14:paraId="033AA18B" w14:textId="77777777" w:rsidTr="001E1F28">
        <w:trPr>
          <w:trHeight w:val="366"/>
        </w:trPr>
        <w:tc>
          <w:tcPr>
            <w:tcW w:w="1861" w:type="dxa"/>
            <w:shd w:val="clear" w:color="auto" w:fill="auto"/>
          </w:tcPr>
          <w:p w14:paraId="3891261D" w14:textId="77777777" w:rsidR="00B97D45" w:rsidRPr="005641E3" w:rsidRDefault="00B97D45" w:rsidP="006335F1">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Enero</w:t>
            </w:r>
          </w:p>
        </w:tc>
        <w:tc>
          <w:tcPr>
            <w:tcW w:w="1494" w:type="dxa"/>
            <w:shd w:val="clear" w:color="auto" w:fill="auto"/>
          </w:tcPr>
          <w:p w14:paraId="67951988" w14:textId="6765AB99" w:rsidR="00B97D45" w:rsidRPr="005641E3" w:rsidRDefault="00B97D45" w:rsidP="0052221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2022</w:t>
            </w:r>
          </w:p>
        </w:tc>
        <w:tc>
          <w:tcPr>
            <w:tcW w:w="3548" w:type="dxa"/>
            <w:shd w:val="clear" w:color="auto" w:fill="auto"/>
          </w:tcPr>
          <w:p w14:paraId="5E016B85"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Desde 1563 hasta 1571</w:t>
            </w:r>
          </w:p>
        </w:tc>
        <w:tc>
          <w:tcPr>
            <w:tcW w:w="1122" w:type="dxa"/>
            <w:shd w:val="clear" w:color="auto" w:fill="auto"/>
          </w:tcPr>
          <w:p w14:paraId="7786A37B"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9</w:t>
            </w:r>
          </w:p>
        </w:tc>
      </w:tr>
      <w:tr w:rsidR="00B97D45" w:rsidRPr="005641E3" w14:paraId="1BF15147" w14:textId="77777777" w:rsidTr="001E1F28">
        <w:trPr>
          <w:trHeight w:val="286"/>
        </w:trPr>
        <w:tc>
          <w:tcPr>
            <w:tcW w:w="1861" w:type="dxa"/>
            <w:shd w:val="clear" w:color="auto" w:fill="auto"/>
          </w:tcPr>
          <w:p w14:paraId="7B540EB6" w14:textId="77777777" w:rsidR="00B97D45" w:rsidRPr="005641E3" w:rsidRDefault="00B97D45" w:rsidP="006335F1">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Febrero</w:t>
            </w:r>
          </w:p>
        </w:tc>
        <w:tc>
          <w:tcPr>
            <w:tcW w:w="1494" w:type="dxa"/>
            <w:shd w:val="clear" w:color="auto" w:fill="auto"/>
          </w:tcPr>
          <w:p w14:paraId="62C54551"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2022</w:t>
            </w:r>
          </w:p>
        </w:tc>
        <w:tc>
          <w:tcPr>
            <w:tcW w:w="3548" w:type="dxa"/>
            <w:shd w:val="clear" w:color="auto" w:fill="auto"/>
          </w:tcPr>
          <w:p w14:paraId="4501263E"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Desde 1572 hasta 1582</w:t>
            </w:r>
          </w:p>
        </w:tc>
        <w:tc>
          <w:tcPr>
            <w:tcW w:w="1122" w:type="dxa"/>
            <w:shd w:val="clear" w:color="auto" w:fill="auto"/>
          </w:tcPr>
          <w:p w14:paraId="5824EEFD"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11</w:t>
            </w:r>
          </w:p>
        </w:tc>
      </w:tr>
      <w:tr w:rsidR="00B97D45" w:rsidRPr="005641E3" w14:paraId="300B3C32" w14:textId="77777777" w:rsidTr="001E1F28">
        <w:trPr>
          <w:trHeight w:val="299"/>
        </w:trPr>
        <w:tc>
          <w:tcPr>
            <w:tcW w:w="1861" w:type="dxa"/>
            <w:shd w:val="clear" w:color="auto" w:fill="auto"/>
          </w:tcPr>
          <w:p w14:paraId="13C7E3D1" w14:textId="77777777" w:rsidR="00B97D45" w:rsidRPr="005641E3" w:rsidRDefault="00B97D45" w:rsidP="006335F1">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Marzo</w:t>
            </w:r>
          </w:p>
        </w:tc>
        <w:tc>
          <w:tcPr>
            <w:tcW w:w="1494" w:type="dxa"/>
            <w:shd w:val="clear" w:color="auto" w:fill="auto"/>
          </w:tcPr>
          <w:p w14:paraId="767B864A"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2022</w:t>
            </w:r>
          </w:p>
        </w:tc>
        <w:tc>
          <w:tcPr>
            <w:tcW w:w="3548" w:type="dxa"/>
            <w:shd w:val="clear" w:color="auto" w:fill="auto"/>
          </w:tcPr>
          <w:p w14:paraId="7BDBBC04"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Desde 1583 hasta 1594</w:t>
            </w:r>
          </w:p>
        </w:tc>
        <w:tc>
          <w:tcPr>
            <w:tcW w:w="1122" w:type="dxa"/>
            <w:shd w:val="clear" w:color="auto" w:fill="auto"/>
          </w:tcPr>
          <w:p w14:paraId="37C8DE77"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12</w:t>
            </w:r>
          </w:p>
        </w:tc>
      </w:tr>
      <w:tr w:rsidR="00B97D45" w:rsidRPr="005641E3" w14:paraId="29F029BB" w14:textId="77777777" w:rsidTr="001E1F28">
        <w:trPr>
          <w:trHeight w:val="286"/>
        </w:trPr>
        <w:tc>
          <w:tcPr>
            <w:tcW w:w="1861" w:type="dxa"/>
            <w:shd w:val="clear" w:color="auto" w:fill="auto"/>
          </w:tcPr>
          <w:p w14:paraId="3A111026" w14:textId="77777777" w:rsidR="00B97D45" w:rsidRPr="005641E3" w:rsidRDefault="00B97D45" w:rsidP="006335F1">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Abril</w:t>
            </w:r>
          </w:p>
        </w:tc>
        <w:tc>
          <w:tcPr>
            <w:tcW w:w="1494" w:type="dxa"/>
            <w:shd w:val="clear" w:color="auto" w:fill="auto"/>
          </w:tcPr>
          <w:p w14:paraId="3BA54E4F"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2022</w:t>
            </w:r>
          </w:p>
        </w:tc>
        <w:tc>
          <w:tcPr>
            <w:tcW w:w="3548" w:type="dxa"/>
            <w:shd w:val="clear" w:color="auto" w:fill="auto"/>
          </w:tcPr>
          <w:p w14:paraId="4FB9F1A2" w14:textId="77777777" w:rsidR="00B97D45" w:rsidRPr="005641E3" w:rsidRDefault="00B97D45" w:rsidP="000E0C55">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Desde 1595 hasta 1603</w:t>
            </w:r>
          </w:p>
        </w:tc>
        <w:tc>
          <w:tcPr>
            <w:tcW w:w="1122" w:type="dxa"/>
            <w:shd w:val="clear" w:color="auto" w:fill="auto"/>
          </w:tcPr>
          <w:p w14:paraId="2B77B1E3"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9</w:t>
            </w:r>
          </w:p>
        </w:tc>
      </w:tr>
      <w:tr w:rsidR="00B97D45" w:rsidRPr="005641E3" w14:paraId="5D21D72E" w14:textId="77777777" w:rsidTr="001E1F28">
        <w:trPr>
          <w:trHeight w:val="286"/>
        </w:trPr>
        <w:tc>
          <w:tcPr>
            <w:tcW w:w="1861" w:type="dxa"/>
            <w:shd w:val="clear" w:color="auto" w:fill="auto"/>
          </w:tcPr>
          <w:p w14:paraId="7D7DC3B8" w14:textId="77777777" w:rsidR="00B97D45" w:rsidRPr="005641E3" w:rsidRDefault="00B97D45" w:rsidP="006335F1">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Mayo</w:t>
            </w:r>
          </w:p>
        </w:tc>
        <w:tc>
          <w:tcPr>
            <w:tcW w:w="1494" w:type="dxa"/>
            <w:shd w:val="clear" w:color="auto" w:fill="auto"/>
          </w:tcPr>
          <w:p w14:paraId="5CCA7369"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2022</w:t>
            </w:r>
          </w:p>
        </w:tc>
        <w:tc>
          <w:tcPr>
            <w:tcW w:w="3548" w:type="dxa"/>
            <w:shd w:val="clear" w:color="auto" w:fill="auto"/>
          </w:tcPr>
          <w:p w14:paraId="5DBA6FDD"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Desde 1604 hasta 1620</w:t>
            </w:r>
          </w:p>
        </w:tc>
        <w:tc>
          <w:tcPr>
            <w:tcW w:w="1122" w:type="dxa"/>
            <w:shd w:val="clear" w:color="auto" w:fill="auto"/>
          </w:tcPr>
          <w:p w14:paraId="546260A1"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17</w:t>
            </w:r>
          </w:p>
        </w:tc>
      </w:tr>
      <w:tr w:rsidR="00B97D45" w:rsidRPr="005641E3" w14:paraId="38A034BE" w14:textId="77777777" w:rsidTr="001E1F28">
        <w:trPr>
          <w:trHeight w:val="299"/>
        </w:trPr>
        <w:tc>
          <w:tcPr>
            <w:tcW w:w="1861" w:type="dxa"/>
            <w:shd w:val="clear" w:color="auto" w:fill="auto"/>
          </w:tcPr>
          <w:p w14:paraId="7648DF9E" w14:textId="77777777" w:rsidR="00B97D45" w:rsidRPr="005641E3" w:rsidRDefault="00B97D45" w:rsidP="006335F1">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Junio</w:t>
            </w:r>
          </w:p>
        </w:tc>
        <w:tc>
          <w:tcPr>
            <w:tcW w:w="1494" w:type="dxa"/>
            <w:shd w:val="clear" w:color="auto" w:fill="auto"/>
          </w:tcPr>
          <w:p w14:paraId="64B79D6B"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2022</w:t>
            </w:r>
          </w:p>
        </w:tc>
        <w:tc>
          <w:tcPr>
            <w:tcW w:w="3548" w:type="dxa"/>
            <w:shd w:val="clear" w:color="auto" w:fill="auto"/>
          </w:tcPr>
          <w:p w14:paraId="731EF6CC"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Desde 1621 hasta 1628</w:t>
            </w:r>
          </w:p>
        </w:tc>
        <w:tc>
          <w:tcPr>
            <w:tcW w:w="1122" w:type="dxa"/>
            <w:shd w:val="clear" w:color="auto" w:fill="auto"/>
          </w:tcPr>
          <w:p w14:paraId="05EEE3A7"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8</w:t>
            </w:r>
          </w:p>
        </w:tc>
      </w:tr>
      <w:tr w:rsidR="000E0C55" w:rsidRPr="005641E3" w14:paraId="29344D78" w14:textId="77777777" w:rsidTr="001E1F28">
        <w:trPr>
          <w:trHeight w:val="299"/>
        </w:trPr>
        <w:tc>
          <w:tcPr>
            <w:tcW w:w="1861" w:type="dxa"/>
            <w:shd w:val="clear" w:color="auto" w:fill="auto"/>
          </w:tcPr>
          <w:p w14:paraId="104E80B3" w14:textId="77FCA343" w:rsidR="000E0C55" w:rsidRPr="005641E3" w:rsidRDefault="00154EC8" w:rsidP="006335F1">
            <w:pPr>
              <w:rPr>
                <w:rFonts w:ascii="Times New Roman" w:hAnsi="Times New Roman" w:cs="Times New Roman"/>
                <w:noProof/>
                <w:color w:val="767171"/>
                <w:sz w:val="24"/>
                <w:szCs w:val="24"/>
              </w:rPr>
            </w:pPr>
            <w:r>
              <w:rPr>
                <w:rFonts w:ascii="Times New Roman" w:hAnsi="Times New Roman" w:cs="Times New Roman"/>
                <w:noProof/>
                <w:color w:val="767171"/>
                <w:sz w:val="24"/>
                <w:szCs w:val="24"/>
              </w:rPr>
              <w:t>J</w:t>
            </w:r>
            <w:r w:rsidR="000E0C55">
              <w:rPr>
                <w:rFonts w:ascii="Times New Roman" w:hAnsi="Times New Roman" w:cs="Times New Roman"/>
                <w:noProof/>
                <w:color w:val="767171"/>
                <w:sz w:val="24"/>
                <w:szCs w:val="24"/>
              </w:rPr>
              <w:t>unio</w:t>
            </w:r>
          </w:p>
        </w:tc>
        <w:tc>
          <w:tcPr>
            <w:tcW w:w="1494" w:type="dxa"/>
            <w:shd w:val="clear" w:color="auto" w:fill="auto"/>
          </w:tcPr>
          <w:p w14:paraId="2EAC0FDF" w14:textId="6CC2E32E" w:rsidR="000E0C55" w:rsidRPr="005641E3" w:rsidRDefault="000E0C55"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2022</w:t>
            </w:r>
          </w:p>
        </w:tc>
        <w:tc>
          <w:tcPr>
            <w:tcW w:w="3548" w:type="dxa"/>
            <w:shd w:val="clear" w:color="auto" w:fill="auto"/>
          </w:tcPr>
          <w:p w14:paraId="19E9A45F" w14:textId="4C4A92E6" w:rsidR="000E0C55" w:rsidRPr="005641E3" w:rsidRDefault="000E0C55"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Desde 1629 hasta 1636</w:t>
            </w:r>
          </w:p>
        </w:tc>
        <w:tc>
          <w:tcPr>
            <w:tcW w:w="1122" w:type="dxa"/>
            <w:shd w:val="clear" w:color="auto" w:fill="auto"/>
          </w:tcPr>
          <w:p w14:paraId="3353997E" w14:textId="151B727B" w:rsidR="000E0C55" w:rsidRPr="005641E3" w:rsidRDefault="00154EC8"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7</w:t>
            </w:r>
          </w:p>
        </w:tc>
      </w:tr>
      <w:tr w:rsidR="00154EC8" w:rsidRPr="005641E3" w14:paraId="48A17E96" w14:textId="77777777" w:rsidTr="001E1F28">
        <w:trPr>
          <w:trHeight w:val="299"/>
        </w:trPr>
        <w:tc>
          <w:tcPr>
            <w:tcW w:w="1861" w:type="dxa"/>
            <w:shd w:val="clear" w:color="auto" w:fill="auto"/>
          </w:tcPr>
          <w:p w14:paraId="74BF1C85" w14:textId="4F4F0EE0" w:rsidR="00154EC8" w:rsidRDefault="00154EC8" w:rsidP="006335F1">
            <w:pPr>
              <w:rPr>
                <w:rFonts w:ascii="Times New Roman" w:hAnsi="Times New Roman" w:cs="Times New Roman"/>
                <w:noProof/>
                <w:color w:val="767171"/>
                <w:sz w:val="24"/>
                <w:szCs w:val="24"/>
              </w:rPr>
            </w:pPr>
            <w:r>
              <w:rPr>
                <w:rFonts w:ascii="Times New Roman" w:hAnsi="Times New Roman" w:cs="Times New Roman"/>
                <w:noProof/>
                <w:color w:val="767171"/>
                <w:sz w:val="24"/>
                <w:szCs w:val="24"/>
              </w:rPr>
              <w:t>Julio</w:t>
            </w:r>
          </w:p>
        </w:tc>
        <w:tc>
          <w:tcPr>
            <w:tcW w:w="1494" w:type="dxa"/>
            <w:shd w:val="clear" w:color="auto" w:fill="auto"/>
          </w:tcPr>
          <w:p w14:paraId="62B6077C" w14:textId="08AD0C5F" w:rsidR="00154EC8" w:rsidRDefault="00154EC8"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2022</w:t>
            </w:r>
          </w:p>
        </w:tc>
        <w:tc>
          <w:tcPr>
            <w:tcW w:w="3548" w:type="dxa"/>
            <w:shd w:val="clear" w:color="auto" w:fill="auto"/>
          </w:tcPr>
          <w:p w14:paraId="7C4A12E9" w14:textId="06280F9D" w:rsidR="00154EC8" w:rsidRDefault="00154EC8"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Desde 1637 hasta 1644</w:t>
            </w:r>
          </w:p>
        </w:tc>
        <w:tc>
          <w:tcPr>
            <w:tcW w:w="1122" w:type="dxa"/>
            <w:shd w:val="clear" w:color="auto" w:fill="auto"/>
          </w:tcPr>
          <w:p w14:paraId="40C45FF1" w14:textId="42C202C4" w:rsidR="00154EC8" w:rsidRDefault="00154EC8"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8</w:t>
            </w:r>
          </w:p>
        </w:tc>
      </w:tr>
      <w:tr w:rsidR="00154EC8" w:rsidRPr="005641E3" w14:paraId="22D9C45E" w14:textId="77777777" w:rsidTr="001E1F28">
        <w:trPr>
          <w:trHeight w:val="299"/>
        </w:trPr>
        <w:tc>
          <w:tcPr>
            <w:tcW w:w="1861" w:type="dxa"/>
            <w:shd w:val="clear" w:color="auto" w:fill="auto"/>
          </w:tcPr>
          <w:p w14:paraId="31023D81" w14:textId="41215B07" w:rsidR="00154EC8" w:rsidRDefault="00154EC8" w:rsidP="006335F1">
            <w:pPr>
              <w:rPr>
                <w:rFonts w:ascii="Times New Roman" w:hAnsi="Times New Roman" w:cs="Times New Roman"/>
                <w:noProof/>
                <w:color w:val="767171"/>
                <w:sz w:val="24"/>
                <w:szCs w:val="24"/>
              </w:rPr>
            </w:pPr>
            <w:r>
              <w:rPr>
                <w:rFonts w:ascii="Times New Roman" w:hAnsi="Times New Roman" w:cs="Times New Roman"/>
                <w:noProof/>
                <w:color w:val="767171"/>
                <w:sz w:val="24"/>
                <w:szCs w:val="24"/>
              </w:rPr>
              <w:t>Agosto</w:t>
            </w:r>
          </w:p>
        </w:tc>
        <w:tc>
          <w:tcPr>
            <w:tcW w:w="1494" w:type="dxa"/>
            <w:shd w:val="clear" w:color="auto" w:fill="auto"/>
          </w:tcPr>
          <w:p w14:paraId="3DFE5E72" w14:textId="1B1B0642" w:rsidR="00154EC8" w:rsidRDefault="00154EC8"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2022</w:t>
            </w:r>
          </w:p>
        </w:tc>
        <w:tc>
          <w:tcPr>
            <w:tcW w:w="3548" w:type="dxa"/>
            <w:shd w:val="clear" w:color="auto" w:fill="auto"/>
          </w:tcPr>
          <w:p w14:paraId="627A1A6C" w14:textId="3A2CAE06" w:rsidR="00154EC8" w:rsidRDefault="00154EC8"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Desde 1654 hasta 1655</w:t>
            </w:r>
          </w:p>
        </w:tc>
        <w:tc>
          <w:tcPr>
            <w:tcW w:w="1122" w:type="dxa"/>
            <w:shd w:val="clear" w:color="auto" w:fill="auto"/>
          </w:tcPr>
          <w:p w14:paraId="0154875E" w14:textId="73A4202B" w:rsidR="00154EC8" w:rsidRDefault="00154EC8"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10</w:t>
            </w:r>
          </w:p>
        </w:tc>
      </w:tr>
      <w:tr w:rsidR="00154EC8" w:rsidRPr="005641E3" w14:paraId="3D37D840" w14:textId="77777777" w:rsidTr="001E1F28">
        <w:trPr>
          <w:trHeight w:val="299"/>
        </w:trPr>
        <w:tc>
          <w:tcPr>
            <w:tcW w:w="1861" w:type="dxa"/>
            <w:shd w:val="clear" w:color="auto" w:fill="auto"/>
          </w:tcPr>
          <w:p w14:paraId="32F5B4B3" w14:textId="4B458BF6" w:rsidR="00154EC8" w:rsidRDefault="00154EC8" w:rsidP="006335F1">
            <w:pPr>
              <w:rPr>
                <w:rFonts w:ascii="Times New Roman" w:hAnsi="Times New Roman" w:cs="Times New Roman"/>
                <w:noProof/>
                <w:color w:val="767171"/>
                <w:sz w:val="24"/>
                <w:szCs w:val="24"/>
              </w:rPr>
            </w:pPr>
            <w:r>
              <w:rPr>
                <w:rFonts w:ascii="Times New Roman" w:hAnsi="Times New Roman" w:cs="Times New Roman"/>
                <w:noProof/>
                <w:color w:val="767171"/>
                <w:sz w:val="24"/>
                <w:szCs w:val="24"/>
              </w:rPr>
              <w:t>Septiembre</w:t>
            </w:r>
          </w:p>
        </w:tc>
        <w:tc>
          <w:tcPr>
            <w:tcW w:w="1494" w:type="dxa"/>
            <w:shd w:val="clear" w:color="auto" w:fill="auto"/>
          </w:tcPr>
          <w:p w14:paraId="172213F1" w14:textId="440B9F2C" w:rsidR="00154EC8" w:rsidRDefault="00154EC8"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2022</w:t>
            </w:r>
          </w:p>
        </w:tc>
        <w:tc>
          <w:tcPr>
            <w:tcW w:w="3548" w:type="dxa"/>
            <w:shd w:val="clear" w:color="auto" w:fill="auto"/>
          </w:tcPr>
          <w:p w14:paraId="1163C105" w14:textId="528041AD" w:rsidR="00154EC8" w:rsidRDefault="00154EC8"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Desde 1656 hasta 1262</w:t>
            </w:r>
          </w:p>
        </w:tc>
        <w:tc>
          <w:tcPr>
            <w:tcW w:w="1122" w:type="dxa"/>
            <w:shd w:val="clear" w:color="auto" w:fill="auto"/>
          </w:tcPr>
          <w:p w14:paraId="3AF0A6B2" w14:textId="31084985" w:rsidR="00154EC8" w:rsidRDefault="00154EC8"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7</w:t>
            </w:r>
          </w:p>
        </w:tc>
      </w:tr>
      <w:tr w:rsidR="00154EC8" w:rsidRPr="005641E3" w14:paraId="6F591CE2" w14:textId="77777777" w:rsidTr="001E1F28">
        <w:trPr>
          <w:trHeight w:val="299"/>
        </w:trPr>
        <w:tc>
          <w:tcPr>
            <w:tcW w:w="1861" w:type="dxa"/>
            <w:shd w:val="clear" w:color="auto" w:fill="auto"/>
          </w:tcPr>
          <w:p w14:paraId="34F614F1" w14:textId="1C00184A" w:rsidR="00154EC8" w:rsidRDefault="00154EC8" w:rsidP="006335F1">
            <w:pPr>
              <w:rPr>
                <w:rFonts w:ascii="Times New Roman" w:hAnsi="Times New Roman" w:cs="Times New Roman"/>
                <w:noProof/>
                <w:color w:val="767171"/>
                <w:sz w:val="24"/>
                <w:szCs w:val="24"/>
              </w:rPr>
            </w:pPr>
            <w:r>
              <w:rPr>
                <w:rFonts w:ascii="Times New Roman" w:hAnsi="Times New Roman" w:cs="Times New Roman"/>
                <w:noProof/>
                <w:color w:val="767171"/>
                <w:sz w:val="24"/>
                <w:szCs w:val="24"/>
              </w:rPr>
              <w:t xml:space="preserve">Octubre </w:t>
            </w:r>
          </w:p>
        </w:tc>
        <w:tc>
          <w:tcPr>
            <w:tcW w:w="1494" w:type="dxa"/>
            <w:shd w:val="clear" w:color="auto" w:fill="auto"/>
          </w:tcPr>
          <w:p w14:paraId="5F8E2CB4" w14:textId="40DC4B32" w:rsidR="00154EC8" w:rsidRDefault="00154EC8"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2022</w:t>
            </w:r>
          </w:p>
        </w:tc>
        <w:tc>
          <w:tcPr>
            <w:tcW w:w="3548" w:type="dxa"/>
            <w:shd w:val="clear" w:color="auto" w:fill="auto"/>
          </w:tcPr>
          <w:p w14:paraId="6C55D658" w14:textId="3645DBA6" w:rsidR="00154EC8" w:rsidRDefault="00154EC8"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Desde 1663 hasta 1675</w:t>
            </w:r>
          </w:p>
        </w:tc>
        <w:tc>
          <w:tcPr>
            <w:tcW w:w="1122" w:type="dxa"/>
            <w:shd w:val="clear" w:color="auto" w:fill="auto"/>
          </w:tcPr>
          <w:p w14:paraId="340CEFD2" w14:textId="66515D60" w:rsidR="00154EC8" w:rsidRDefault="00154EC8"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13</w:t>
            </w:r>
          </w:p>
        </w:tc>
      </w:tr>
      <w:tr w:rsidR="00154EC8" w:rsidRPr="005641E3" w14:paraId="1896AB70" w14:textId="77777777" w:rsidTr="001E1F28">
        <w:trPr>
          <w:trHeight w:val="299"/>
        </w:trPr>
        <w:tc>
          <w:tcPr>
            <w:tcW w:w="1861" w:type="dxa"/>
            <w:shd w:val="clear" w:color="auto" w:fill="auto"/>
          </w:tcPr>
          <w:p w14:paraId="64FEF90E" w14:textId="3833D34A" w:rsidR="00154EC8" w:rsidRDefault="00154EC8" w:rsidP="006335F1">
            <w:pPr>
              <w:rPr>
                <w:rFonts w:ascii="Times New Roman" w:hAnsi="Times New Roman" w:cs="Times New Roman"/>
                <w:noProof/>
                <w:color w:val="767171"/>
                <w:sz w:val="24"/>
                <w:szCs w:val="24"/>
              </w:rPr>
            </w:pPr>
            <w:r>
              <w:rPr>
                <w:rFonts w:ascii="Times New Roman" w:hAnsi="Times New Roman" w:cs="Times New Roman"/>
                <w:noProof/>
                <w:color w:val="767171"/>
                <w:sz w:val="24"/>
                <w:szCs w:val="24"/>
              </w:rPr>
              <w:t xml:space="preserve">Noviembre </w:t>
            </w:r>
          </w:p>
        </w:tc>
        <w:tc>
          <w:tcPr>
            <w:tcW w:w="1494" w:type="dxa"/>
            <w:shd w:val="clear" w:color="auto" w:fill="auto"/>
          </w:tcPr>
          <w:p w14:paraId="24A579AF" w14:textId="1784A795" w:rsidR="00154EC8" w:rsidRDefault="00154EC8"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2022</w:t>
            </w:r>
          </w:p>
        </w:tc>
        <w:tc>
          <w:tcPr>
            <w:tcW w:w="3548" w:type="dxa"/>
            <w:shd w:val="clear" w:color="auto" w:fill="auto"/>
          </w:tcPr>
          <w:p w14:paraId="7B3A021E" w14:textId="2BD51983" w:rsidR="00154EC8" w:rsidRDefault="00154EC8"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Desde 1676 hasta 168</w:t>
            </w:r>
            <w:r w:rsidR="00726E8D">
              <w:rPr>
                <w:rFonts w:ascii="Times New Roman" w:hAnsi="Times New Roman" w:cs="Times New Roman"/>
                <w:noProof/>
                <w:color w:val="767171"/>
                <w:sz w:val="24"/>
                <w:szCs w:val="24"/>
              </w:rPr>
              <w:t>7</w:t>
            </w:r>
          </w:p>
        </w:tc>
        <w:tc>
          <w:tcPr>
            <w:tcW w:w="1122" w:type="dxa"/>
            <w:shd w:val="clear" w:color="auto" w:fill="auto"/>
          </w:tcPr>
          <w:p w14:paraId="7B70270A" w14:textId="2C56649E" w:rsidR="00154EC8" w:rsidRDefault="00154EC8"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1</w:t>
            </w:r>
            <w:r w:rsidR="00726E8D">
              <w:rPr>
                <w:rFonts w:ascii="Times New Roman" w:hAnsi="Times New Roman" w:cs="Times New Roman"/>
                <w:noProof/>
                <w:color w:val="767171"/>
                <w:sz w:val="24"/>
                <w:szCs w:val="24"/>
              </w:rPr>
              <w:t>2</w:t>
            </w:r>
          </w:p>
        </w:tc>
      </w:tr>
      <w:tr w:rsidR="001E1F28" w:rsidRPr="005641E3" w14:paraId="057F1827" w14:textId="77777777" w:rsidTr="001E1F28">
        <w:trPr>
          <w:trHeight w:val="299"/>
        </w:trPr>
        <w:tc>
          <w:tcPr>
            <w:tcW w:w="1861" w:type="dxa"/>
            <w:shd w:val="clear" w:color="auto" w:fill="auto"/>
          </w:tcPr>
          <w:p w14:paraId="54D66C74" w14:textId="385560CE" w:rsidR="001E1F28" w:rsidRDefault="001E1F28" w:rsidP="001E1F28">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Diciembre</w:t>
            </w:r>
            <w:r>
              <w:rPr>
                <w:rFonts w:ascii="Times New Roman" w:hAnsi="Times New Roman" w:cs="Times New Roman"/>
                <w:noProof/>
                <w:color w:val="767171"/>
                <w:sz w:val="24"/>
                <w:szCs w:val="24"/>
              </w:rPr>
              <w:t xml:space="preserve"> proy</w:t>
            </w:r>
            <w:r w:rsidR="00C52E88">
              <w:rPr>
                <w:rFonts w:ascii="Times New Roman" w:hAnsi="Times New Roman" w:cs="Times New Roman"/>
                <w:noProof/>
                <w:color w:val="767171"/>
                <w:sz w:val="24"/>
                <w:szCs w:val="24"/>
              </w:rPr>
              <w:t>ectado</w:t>
            </w:r>
          </w:p>
        </w:tc>
        <w:tc>
          <w:tcPr>
            <w:tcW w:w="1494" w:type="dxa"/>
            <w:shd w:val="clear" w:color="auto" w:fill="auto"/>
          </w:tcPr>
          <w:p w14:paraId="410B7CA0" w14:textId="7004DDBE" w:rsidR="001E1F28" w:rsidRDefault="001E1F28" w:rsidP="001E1F28">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w:t>
            </w:r>
            <w:r>
              <w:rPr>
                <w:rFonts w:ascii="Times New Roman" w:hAnsi="Times New Roman" w:cs="Times New Roman"/>
                <w:noProof/>
                <w:color w:val="767171"/>
                <w:sz w:val="24"/>
                <w:szCs w:val="24"/>
              </w:rPr>
              <w:t>2</w:t>
            </w:r>
          </w:p>
        </w:tc>
        <w:tc>
          <w:tcPr>
            <w:tcW w:w="3548" w:type="dxa"/>
            <w:shd w:val="clear" w:color="auto" w:fill="auto"/>
          </w:tcPr>
          <w:p w14:paraId="70B8E1D6" w14:textId="07B2EBE8" w:rsidR="001E1F28" w:rsidRDefault="00726E8D" w:rsidP="001E1F28">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Desde 1688 hasta 1696</w:t>
            </w:r>
          </w:p>
        </w:tc>
        <w:tc>
          <w:tcPr>
            <w:tcW w:w="1122" w:type="dxa"/>
            <w:shd w:val="clear" w:color="auto" w:fill="auto"/>
          </w:tcPr>
          <w:p w14:paraId="7FBCB52A" w14:textId="338B28D8" w:rsidR="001E1F28" w:rsidRDefault="00726E8D" w:rsidP="001E1F28">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09</w:t>
            </w:r>
          </w:p>
        </w:tc>
      </w:tr>
      <w:tr w:rsidR="001E1F28" w:rsidRPr="005641E3" w14:paraId="3C2D927D" w14:textId="77777777" w:rsidTr="001E1F28">
        <w:trPr>
          <w:trHeight w:val="258"/>
        </w:trPr>
        <w:tc>
          <w:tcPr>
            <w:tcW w:w="1861" w:type="dxa"/>
            <w:shd w:val="clear" w:color="auto" w:fill="002060"/>
          </w:tcPr>
          <w:p w14:paraId="751423E7" w14:textId="77777777" w:rsidR="001E1F28" w:rsidRPr="00B755E9" w:rsidRDefault="001E1F28" w:rsidP="001E1F28">
            <w:pPr>
              <w:rPr>
                <w:rFonts w:ascii="Times New Roman" w:hAnsi="Times New Roman" w:cs="Times New Roman"/>
                <w:noProof/>
                <w:color w:val="FFFFFF" w:themeColor="background1"/>
                <w:sz w:val="24"/>
                <w:szCs w:val="24"/>
              </w:rPr>
            </w:pPr>
            <w:r w:rsidRPr="00B755E9">
              <w:rPr>
                <w:rFonts w:ascii="Times New Roman" w:hAnsi="Times New Roman" w:cs="Times New Roman"/>
                <w:noProof/>
                <w:color w:val="FFFFFF" w:themeColor="background1"/>
                <w:sz w:val="24"/>
                <w:szCs w:val="24"/>
              </w:rPr>
              <w:t>TOTAL</w:t>
            </w:r>
          </w:p>
        </w:tc>
        <w:tc>
          <w:tcPr>
            <w:tcW w:w="5042" w:type="dxa"/>
            <w:gridSpan w:val="2"/>
            <w:shd w:val="clear" w:color="auto" w:fill="002060"/>
          </w:tcPr>
          <w:p w14:paraId="20B24EAE" w14:textId="77777777" w:rsidR="001E1F28" w:rsidRPr="00B755E9" w:rsidRDefault="001E1F28" w:rsidP="001E1F28">
            <w:pPr>
              <w:rPr>
                <w:rFonts w:ascii="Times New Roman" w:hAnsi="Times New Roman" w:cs="Times New Roman"/>
                <w:noProof/>
                <w:color w:val="FFFFFF" w:themeColor="background1"/>
                <w:sz w:val="24"/>
                <w:szCs w:val="24"/>
              </w:rPr>
            </w:pPr>
          </w:p>
        </w:tc>
        <w:tc>
          <w:tcPr>
            <w:tcW w:w="1122" w:type="dxa"/>
            <w:shd w:val="clear" w:color="auto" w:fill="002060"/>
          </w:tcPr>
          <w:p w14:paraId="73812321" w14:textId="67EF36DC" w:rsidR="001E1F28" w:rsidRPr="00B755E9" w:rsidRDefault="001E1F28" w:rsidP="001E1F28">
            <w:pPr>
              <w:jc w:val="center"/>
              <w:rPr>
                <w:rFonts w:ascii="Times New Roman" w:hAnsi="Times New Roman" w:cs="Times New Roman"/>
                <w:noProof/>
                <w:color w:val="FFFFFF" w:themeColor="background1"/>
                <w:sz w:val="24"/>
                <w:szCs w:val="24"/>
              </w:rPr>
            </w:pPr>
            <w:r w:rsidRPr="00B755E9">
              <w:rPr>
                <w:rFonts w:ascii="Times New Roman" w:hAnsi="Times New Roman" w:cs="Times New Roman"/>
                <w:noProof/>
                <w:color w:val="FFFFFF" w:themeColor="background1"/>
                <w:sz w:val="24"/>
                <w:szCs w:val="24"/>
              </w:rPr>
              <w:t>1</w:t>
            </w:r>
            <w:r w:rsidR="00726E8D">
              <w:rPr>
                <w:rFonts w:ascii="Times New Roman" w:hAnsi="Times New Roman" w:cs="Times New Roman"/>
                <w:noProof/>
                <w:color w:val="FFFFFF" w:themeColor="background1"/>
                <w:sz w:val="24"/>
                <w:szCs w:val="24"/>
              </w:rPr>
              <w:t>32</w:t>
            </w:r>
          </w:p>
        </w:tc>
      </w:tr>
    </w:tbl>
    <w:p w14:paraId="69DF4BB7" w14:textId="77777777" w:rsidR="00F375C6" w:rsidRDefault="00F375C6" w:rsidP="00B97D45">
      <w:pPr>
        <w:rPr>
          <w:rFonts w:ascii="Times New Roman" w:hAnsi="Times New Roman" w:cs="Times New Roman"/>
          <w:noProof/>
          <w:color w:val="767171"/>
          <w:sz w:val="24"/>
          <w:szCs w:val="24"/>
        </w:rPr>
      </w:pPr>
    </w:p>
    <w:p w14:paraId="07AD2512" w14:textId="372BA2D1" w:rsidR="00B97D45" w:rsidRPr="005641E3" w:rsidRDefault="00B97D45" w:rsidP="00F0773D">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Salidas de Almacén</w:t>
      </w:r>
    </w:p>
    <w:tbl>
      <w:tblPr>
        <w:tblStyle w:val="Tablaconcuadrcula"/>
        <w:tblW w:w="8174" w:type="dxa"/>
        <w:tblInd w:w="-5" w:type="dxa"/>
        <w:shd w:val="clear" w:color="auto" w:fill="DEEAF6" w:themeFill="accent5" w:themeFillTint="33"/>
        <w:tblLook w:val="04A0" w:firstRow="1" w:lastRow="0" w:firstColumn="1" w:lastColumn="0" w:noHBand="0" w:noVBand="1"/>
      </w:tblPr>
      <w:tblGrid>
        <w:gridCol w:w="2262"/>
        <w:gridCol w:w="1427"/>
        <w:gridCol w:w="3331"/>
        <w:gridCol w:w="1154"/>
      </w:tblGrid>
      <w:tr w:rsidR="00B97D45" w:rsidRPr="005641E3" w14:paraId="2E3AAF91" w14:textId="77777777" w:rsidTr="00354F57">
        <w:trPr>
          <w:trHeight w:val="530"/>
        </w:trPr>
        <w:tc>
          <w:tcPr>
            <w:tcW w:w="8174" w:type="dxa"/>
            <w:gridSpan w:val="4"/>
            <w:shd w:val="clear" w:color="auto" w:fill="002060"/>
          </w:tcPr>
          <w:p w14:paraId="1873D18C" w14:textId="25F9CC70" w:rsidR="00B97D45" w:rsidRPr="00B755E9" w:rsidRDefault="00B97D45" w:rsidP="00D91909">
            <w:pPr>
              <w:rPr>
                <w:rFonts w:ascii="Times New Roman" w:hAnsi="Times New Roman" w:cs="Times New Roman"/>
                <w:noProof/>
                <w:color w:val="FFFFFF" w:themeColor="background1"/>
                <w:sz w:val="24"/>
                <w:szCs w:val="24"/>
              </w:rPr>
            </w:pPr>
            <w:r w:rsidRPr="00B755E9">
              <w:rPr>
                <w:rFonts w:ascii="Times New Roman" w:hAnsi="Times New Roman" w:cs="Times New Roman"/>
                <w:noProof/>
                <w:color w:val="FFFFFF" w:themeColor="background1"/>
                <w:sz w:val="24"/>
                <w:szCs w:val="24"/>
              </w:rPr>
              <w:t xml:space="preserve">Relación de salidas de almacén desde  </w:t>
            </w:r>
            <w:r w:rsidR="009228B9">
              <w:rPr>
                <w:rFonts w:ascii="Times New Roman" w:hAnsi="Times New Roman" w:cs="Times New Roman"/>
                <w:noProof/>
                <w:color w:val="FFFFFF" w:themeColor="background1"/>
                <w:sz w:val="24"/>
                <w:szCs w:val="24"/>
              </w:rPr>
              <w:t xml:space="preserve">enero a </w:t>
            </w:r>
            <w:r w:rsidRPr="00B755E9">
              <w:rPr>
                <w:rFonts w:ascii="Times New Roman" w:hAnsi="Times New Roman" w:cs="Times New Roman"/>
                <w:noProof/>
                <w:color w:val="FFFFFF" w:themeColor="background1"/>
                <w:sz w:val="24"/>
                <w:szCs w:val="24"/>
              </w:rPr>
              <w:t>Diciembre  202</w:t>
            </w:r>
            <w:r w:rsidR="009228B9">
              <w:rPr>
                <w:rFonts w:ascii="Times New Roman" w:hAnsi="Times New Roman" w:cs="Times New Roman"/>
                <w:noProof/>
                <w:color w:val="FFFFFF" w:themeColor="background1"/>
                <w:sz w:val="24"/>
                <w:szCs w:val="24"/>
              </w:rPr>
              <w:t>2</w:t>
            </w:r>
            <w:r w:rsidRPr="00B755E9">
              <w:rPr>
                <w:rFonts w:ascii="Times New Roman" w:hAnsi="Times New Roman" w:cs="Times New Roman"/>
                <w:noProof/>
                <w:color w:val="FFFFFF" w:themeColor="background1"/>
                <w:sz w:val="24"/>
                <w:szCs w:val="24"/>
              </w:rPr>
              <w:t xml:space="preserve">, según </w:t>
            </w:r>
            <w:r w:rsidR="009228B9">
              <w:rPr>
                <w:rFonts w:ascii="Times New Roman" w:hAnsi="Times New Roman" w:cs="Times New Roman"/>
                <w:noProof/>
                <w:color w:val="FFFFFF" w:themeColor="background1"/>
                <w:sz w:val="24"/>
                <w:szCs w:val="24"/>
              </w:rPr>
              <w:t>S</w:t>
            </w:r>
            <w:r w:rsidRPr="00B755E9">
              <w:rPr>
                <w:rFonts w:ascii="Times New Roman" w:hAnsi="Times New Roman" w:cs="Times New Roman"/>
                <w:noProof/>
                <w:color w:val="FFFFFF" w:themeColor="background1"/>
                <w:sz w:val="24"/>
                <w:szCs w:val="24"/>
              </w:rPr>
              <w:t>ELLFAST</w:t>
            </w:r>
          </w:p>
        </w:tc>
      </w:tr>
      <w:tr w:rsidR="000064FF" w:rsidRPr="005641E3" w14:paraId="79FF7C5C" w14:textId="77777777" w:rsidTr="001E1F28">
        <w:trPr>
          <w:trHeight w:val="530"/>
        </w:trPr>
        <w:tc>
          <w:tcPr>
            <w:tcW w:w="2262" w:type="dxa"/>
            <w:shd w:val="clear" w:color="auto" w:fill="002060"/>
          </w:tcPr>
          <w:p w14:paraId="1C6E2100" w14:textId="77777777" w:rsidR="00B97D45" w:rsidRPr="00B755E9" w:rsidRDefault="00B97D45" w:rsidP="00D91909">
            <w:pPr>
              <w:rPr>
                <w:rFonts w:ascii="Times New Roman" w:hAnsi="Times New Roman" w:cs="Times New Roman"/>
                <w:noProof/>
                <w:color w:val="FFFFFF" w:themeColor="background1"/>
                <w:sz w:val="24"/>
                <w:szCs w:val="24"/>
              </w:rPr>
            </w:pPr>
            <w:r w:rsidRPr="00B755E9">
              <w:rPr>
                <w:rFonts w:ascii="Times New Roman" w:hAnsi="Times New Roman" w:cs="Times New Roman"/>
                <w:noProof/>
                <w:color w:val="FFFFFF" w:themeColor="background1"/>
                <w:sz w:val="24"/>
                <w:szCs w:val="24"/>
              </w:rPr>
              <w:t xml:space="preserve">Mes                                </w:t>
            </w:r>
          </w:p>
        </w:tc>
        <w:tc>
          <w:tcPr>
            <w:tcW w:w="1427" w:type="dxa"/>
            <w:shd w:val="clear" w:color="auto" w:fill="002060"/>
          </w:tcPr>
          <w:p w14:paraId="47F4AFE0" w14:textId="77777777" w:rsidR="00B97D45" w:rsidRPr="00B755E9" w:rsidRDefault="00B97D45" w:rsidP="00D91909">
            <w:pPr>
              <w:rPr>
                <w:rFonts w:ascii="Times New Roman" w:hAnsi="Times New Roman" w:cs="Times New Roman"/>
                <w:noProof/>
                <w:color w:val="FFFFFF" w:themeColor="background1"/>
                <w:sz w:val="24"/>
                <w:szCs w:val="24"/>
              </w:rPr>
            </w:pPr>
            <w:r w:rsidRPr="00B755E9">
              <w:rPr>
                <w:rFonts w:ascii="Times New Roman" w:hAnsi="Times New Roman" w:cs="Times New Roman"/>
                <w:noProof/>
                <w:color w:val="FFFFFF" w:themeColor="background1"/>
                <w:sz w:val="24"/>
                <w:szCs w:val="24"/>
              </w:rPr>
              <w:t>Año</w:t>
            </w:r>
          </w:p>
        </w:tc>
        <w:tc>
          <w:tcPr>
            <w:tcW w:w="3331" w:type="dxa"/>
            <w:shd w:val="clear" w:color="auto" w:fill="002060"/>
          </w:tcPr>
          <w:p w14:paraId="110C0B08" w14:textId="77777777" w:rsidR="00B97D45" w:rsidRPr="00B755E9" w:rsidRDefault="00B97D45" w:rsidP="00D91909">
            <w:pPr>
              <w:rPr>
                <w:rFonts w:ascii="Times New Roman" w:hAnsi="Times New Roman" w:cs="Times New Roman"/>
                <w:noProof/>
                <w:color w:val="FFFFFF" w:themeColor="background1"/>
                <w:sz w:val="24"/>
                <w:szCs w:val="24"/>
              </w:rPr>
            </w:pPr>
            <w:r w:rsidRPr="00B755E9">
              <w:rPr>
                <w:rFonts w:ascii="Times New Roman" w:hAnsi="Times New Roman" w:cs="Times New Roman"/>
                <w:noProof/>
                <w:color w:val="FFFFFF" w:themeColor="background1"/>
                <w:sz w:val="24"/>
                <w:szCs w:val="24"/>
              </w:rPr>
              <w:t>Numeración Automatizada</w:t>
            </w:r>
          </w:p>
        </w:tc>
        <w:tc>
          <w:tcPr>
            <w:tcW w:w="1154" w:type="dxa"/>
            <w:shd w:val="clear" w:color="auto" w:fill="002060"/>
          </w:tcPr>
          <w:p w14:paraId="160FDF8A" w14:textId="77777777" w:rsidR="00B97D45" w:rsidRPr="00B755E9" w:rsidRDefault="00B97D45" w:rsidP="00D91909">
            <w:pPr>
              <w:rPr>
                <w:rFonts w:ascii="Times New Roman" w:hAnsi="Times New Roman" w:cs="Times New Roman"/>
                <w:noProof/>
                <w:color w:val="FFFFFF" w:themeColor="background1"/>
                <w:sz w:val="24"/>
                <w:szCs w:val="24"/>
              </w:rPr>
            </w:pPr>
            <w:r w:rsidRPr="00B755E9">
              <w:rPr>
                <w:rFonts w:ascii="Times New Roman" w:hAnsi="Times New Roman" w:cs="Times New Roman"/>
                <w:noProof/>
                <w:color w:val="FFFFFF" w:themeColor="background1"/>
                <w:sz w:val="24"/>
                <w:szCs w:val="24"/>
              </w:rPr>
              <w:t>Total</w:t>
            </w:r>
          </w:p>
        </w:tc>
      </w:tr>
      <w:tr w:rsidR="00B97D45" w:rsidRPr="005641E3" w14:paraId="3675BF91" w14:textId="77777777" w:rsidTr="001E1F28">
        <w:trPr>
          <w:trHeight w:val="265"/>
        </w:trPr>
        <w:tc>
          <w:tcPr>
            <w:tcW w:w="2262" w:type="dxa"/>
            <w:shd w:val="clear" w:color="auto" w:fill="auto"/>
          </w:tcPr>
          <w:p w14:paraId="1BE163D0" w14:textId="77777777" w:rsidR="00B97D45" w:rsidRPr="005641E3" w:rsidRDefault="00B97D45" w:rsidP="006335F1">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Enero</w:t>
            </w:r>
          </w:p>
        </w:tc>
        <w:tc>
          <w:tcPr>
            <w:tcW w:w="1427" w:type="dxa"/>
            <w:shd w:val="clear" w:color="auto" w:fill="auto"/>
          </w:tcPr>
          <w:p w14:paraId="30BEF5BC"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2022</w:t>
            </w:r>
          </w:p>
        </w:tc>
        <w:tc>
          <w:tcPr>
            <w:tcW w:w="3331" w:type="dxa"/>
            <w:shd w:val="clear" w:color="auto" w:fill="auto"/>
          </w:tcPr>
          <w:p w14:paraId="28E5F89A"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Desde 6770 hasta 6831</w:t>
            </w:r>
          </w:p>
        </w:tc>
        <w:tc>
          <w:tcPr>
            <w:tcW w:w="1154" w:type="dxa"/>
            <w:shd w:val="clear" w:color="auto" w:fill="auto"/>
          </w:tcPr>
          <w:p w14:paraId="197EF47B"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62</w:t>
            </w:r>
          </w:p>
        </w:tc>
      </w:tr>
      <w:tr w:rsidR="00B97D45" w:rsidRPr="005641E3" w14:paraId="7BA18531" w14:textId="77777777" w:rsidTr="001E1F28">
        <w:trPr>
          <w:trHeight w:val="265"/>
        </w:trPr>
        <w:tc>
          <w:tcPr>
            <w:tcW w:w="2262" w:type="dxa"/>
            <w:shd w:val="clear" w:color="auto" w:fill="auto"/>
          </w:tcPr>
          <w:p w14:paraId="5E42EFF2" w14:textId="77777777" w:rsidR="00B97D45" w:rsidRPr="005641E3" w:rsidRDefault="00B97D45" w:rsidP="006335F1">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Febrero</w:t>
            </w:r>
          </w:p>
        </w:tc>
        <w:tc>
          <w:tcPr>
            <w:tcW w:w="1427" w:type="dxa"/>
            <w:shd w:val="clear" w:color="auto" w:fill="auto"/>
          </w:tcPr>
          <w:p w14:paraId="48FC01B0"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2022</w:t>
            </w:r>
          </w:p>
        </w:tc>
        <w:tc>
          <w:tcPr>
            <w:tcW w:w="3331" w:type="dxa"/>
            <w:shd w:val="clear" w:color="auto" w:fill="auto"/>
          </w:tcPr>
          <w:p w14:paraId="06D99090"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Desde 6832 hasta 6892</w:t>
            </w:r>
          </w:p>
        </w:tc>
        <w:tc>
          <w:tcPr>
            <w:tcW w:w="1154" w:type="dxa"/>
            <w:shd w:val="clear" w:color="auto" w:fill="auto"/>
          </w:tcPr>
          <w:p w14:paraId="638B8CB2"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61</w:t>
            </w:r>
          </w:p>
        </w:tc>
      </w:tr>
      <w:tr w:rsidR="00B97D45" w:rsidRPr="005641E3" w14:paraId="6D4EB532" w14:textId="77777777" w:rsidTr="001E1F28">
        <w:trPr>
          <w:trHeight w:val="265"/>
        </w:trPr>
        <w:tc>
          <w:tcPr>
            <w:tcW w:w="2262" w:type="dxa"/>
            <w:shd w:val="clear" w:color="auto" w:fill="auto"/>
          </w:tcPr>
          <w:p w14:paraId="7E7FA4A7" w14:textId="77777777" w:rsidR="00B97D45" w:rsidRPr="005641E3" w:rsidRDefault="00B97D45" w:rsidP="006335F1">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Marzo</w:t>
            </w:r>
          </w:p>
        </w:tc>
        <w:tc>
          <w:tcPr>
            <w:tcW w:w="1427" w:type="dxa"/>
            <w:shd w:val="clear" w:color="auto" w:fill="auto"/>
          </w:tcPr>
          <w:p w14:paraId="01DCA49D"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2022</w:t>
            </w:r>
          </w:p>
        </w:tc>
        <w:tc>
          <w:tcPr>
            <w:tcW w:w="3331" w:type="dxa"/>
            <w:shd w:val="clear" w:color="auto" w:fill="auto"/>
          </w:tcPr>
          <w:p w14:paraId="08A3DDF3"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Desde 6893 hasta 6960</w:t>
            </w:r>
          </w:p>
        </w:tc>
        <w:tc>
          <w:tcPr>
            <w:tcW w:w="1154" w:type="dxa"/>
            <w:shd w:val="clear" w:color="auto" w:fill="auto"/>
          </w:tcPr>
          <w:p w14:paraId="11866EA0"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68</w:t>
            </w:r>
          </w:p>
        </w:tc>
      </w:tr>
      <w:tr w:rsidR="00B97D45" w:rsidRPr="005641E3" w14:paraId="7990B202" w14:textId="77777777" w:rsidTr="001E1F28">
        <w:trPr>
          <w:trHeight w:val="265"/>
        </w:trPr>
        <w:tc>
          <w:tcPr>
            <w:tcW w:w="2262" w:type="dxa"/>
            <w:shd w:val="clear" w:color="auto" w:fill="auto"/>
          </w:tcPr>
          <w:p w14:paraId="7F8A423F" w14:textId="77777777" w:rsidR="00B97D45" w:rsidRPr="005641E3" w:rsidRDefault="00B97D45" w:rsidP="006335F1">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Abril</w:t>
            </w:r>
          </w:p>
        </w:tc>
        <w:tc>
          <w:tcPr>
            <w:tcW w:w="1427" w:type="dxa"/>
            <w:shd w:val="clear" w:color="auto" w:fill="auto"/>
          </w:tcPr>
          <w:p w14:paraId="761C75E0"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2022</w:t>
            </w:r>
          </w:p>
        </w:tc>
        <w:tc>
          <w:tcPr>
            <w:tcW w:w="3331" w:type="dxa"/>
            <w:shd w:val="clear" w:color="auto" w:fill="auto"/>
          </w:tcPr>
          <w:p w14:paraId="3CE3107B"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Desde 6961 hasta 7010</w:t>
            </w:r>
          </w:p>
        </w:tc>
        <w:tc>
          <w:tcPr>
            <w:tcW w:w="1154" w:type="dxa"/>
            <w:shd w:val="clear" w:color="auto" w:fill="auto"/>
          </w:tcPr>
          <w:p w14:paraId="6DFC0D22"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50</w:t>
            </w:r>
          </w:p>
        </w:tc>
      </w:tr>
      <w:tr w:rsidR="00B97D45" w:rsidRPr="005641E3" w14:paraId="3F3DF489" w14:textId="77777777" w:rsidTr="001E1F28">
        <w:trPr>
          <w:trHeight w:val="248"/>
        </w:trPr>
        <w:tc>
          <w:tcPr>
            <w:tcW w:w="2262" w:type="dxa"/>
            <w:shd w:val="clear" w:color="auto" w:fill="auto"/>
          </w:tcPr>
          <w:p w14:paraId="3F09DCDB" w14:textId="77777777" w:rsidR="00B97D45" w:rsidRPr="005641E3" w:rsidRDefault="00B97D45" w:rsidP="006335F1">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Mayo</w:t>
            </w:r>
          </w:p>
        </w:tc>
        <w:tc>
          <w:tcPr>
            <w:tcW w:w="1427" w:type="dxa"/>
            <w:shd w:val="clear" w:color="auto" w:fill="auto"/>
          </w:tcPr>
          <w:p w14:paraId="786A8736"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2022</w:t>
            </w:r>
          </w:p>
        </w:tc>
        <w:tc>
          <w:tcPr>
            <w:tcW w:w="3331" w:type="dxa"/>
            <w:shd w:val="clear" w:color="auto" w:fill="auto"/>
          </w:tcPr>
          <w:p w14:paraId="29D211AA"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Desde 7011 hasta 7088</w:t>
            </w:r>
          </w:p>
        </w:tc>
        <w:tc>
          <w:tcPr>
            <w:tcW w:w="1154" w:type="dxa"/>
            <w:shd w:val="clear" w:color="auto" w:fill="auto"/>
          </w:tcPr>
          <w:p w14:paraId="7AFC61B9"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78</w:t>
            </w:r>
          </w:p>
        </w:tc>
      </w:tr>
      <w:tr w:rsidR="00B97D45" w:rsidRPr="005641E3" w14:paraId="0A51564B" w14:textId="77777777" w:rsidTr="001E1F28">
        <w:trPr>
          <w:trHeight w:val="265"/>
        </w:trPr>
        <w:tc>
          <w:tcPr>
            <w:tcW w:w="2262" w:type="dxa"/>
            <w:tcBorders>
              <w:bottom w:val="single" w:sz="4" w:space="0" w:color="auto"/>
            </w:tcBorders>
            <w:shd w:val="clear" w:color="auto" w:fill="auto"/>
          </w:tcPr>
          <w:p w14:paraId="46DB0F33" w14:textId="77777777" w:rsidR="00B97D45" w:rsidRPr="005641E3" w:rsidRDefault="00B97D45" w:rsidP="006335F1">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Junio</w:t>
            </w:r>
          </w:p>
        </w:tc>
        <w:tc>
          <w:tcPr>
            <w:tcW w:w="1427" w:type="dxa"/>
            <w:tcBorders>
              <w:bottom w:val="single" w:sz="4" w:space="0" w:color="auto"/>
            </w:tcBorders>
            <w:shd w:val="clear" w:color="auto" w:fill="auto"/>
          </w:tcPr>
          <w:p w14:paraId="5CE2F2CA"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2022</w:t>
            </w:r>
          </w:p>
        </w:tc>
        <w:tc>
          <w:tcPr>
            <w:tcW w:w="3331" w:type="dxa"/>
            <w:tcBorders>
              <w:bottom w:val="single" w:sz="4" w:space="0" w:color="auto"/>
            </w:tcBorders>
            <w:shd w:val="clear" w:color="auto" w:fill="auto"/>
          </w:tcPr>
          <w:p w14:paraId="0989125E"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Desde 7089 hasta 7122</w:t>
            </w:r>
          </w:p>
        </w:tc>
        <w:tc>
          <w:tcPr>
            <w:tcW w:w="1154" w:type="dxa"/>
            <w:tcBorders>
              <w:bottom w:val="single" w:sz="4" w:space="0" w:color="auto"/>
            </w:tcBorders>
            <w:shd w:val="clear" w:color="auto" w:fill="auto"/>
          </w:tcPr>
          <w:p w14:paraId="6A925199"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34</w:t>
            </w:r>
          </w:p>
        </w:tc>
      </w:tr>
      <w:tr w:rsidR="00354F57" w:rsidRPr="005641E3" w14:paraId="15F45649" w14:textId="77777777" w:rsidTr="001E1F28">
        <w:trPr>
          <w:trHeight w:val="265"/>
        </w:trPr>
        <w:tc>
          <w:tcPr>
            <w:tcW w:w="2262" w:type="dxa"/>
            <w:tcBorders>
              <w:bottom w:val="nil"/>
            </w:tcBorders>
            <w:shd w:val="clear" w:color="auto" w:fill="auto"/>
          </w:tcPr>
          <w:p w14:paraId="7AC93989" w14:textId="21B36F8B" w:rsidR="00354F57" w:rsidRPr="005641E3" w:rsidRDefault="00354F57" w:rsidP="006335F1">
            <w:pPr>
              <w:rPr>
                <w:rFonts w:ascii="Times New Roman" w:hAnsi="Times New Roman" w:cs="Times New Roman"/>
                <w:noProof/>
                <w:color w:val="767171"/>
                <w:sz w:val="24"/>
                <w:szCs w:val="24"/>
              </w:rPr>
            </w:pPr>
            <w:r>
              <w:rPr>
                <w:rFonts w:ascii="Times New Roman" w:hAnsi="Times New Roman" w:cs="Times New Roman"/>
                <w:noProof/>
                <w:color w:val="767171"/>
                <w:sz w:val="24"/>
                <w:szCs w:val="24"/>
              </w:rPr>
              <w:t>Junio</w:t>
            </w:r>
          </w:p>
        </w:tc>
        <w:tc>
          <w:tcPr>
            <w:tcW w:w="1427" w:type="dxa"/>
            <w:tcBorders>
              <w:bottom w:val="nil"/>
            </w:tcBorders>
            <w:shd w:val="clear" w:color="auto" w:fill="auto"/>
          </w:tcPr>
          <w:p w14:paraId="14B145D1" w14:textId="504A4106" w:rsidR="00354F57" w:rsidRPr="005641E3" w:rsidRDefault="00354F57"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2022</w:t>
            </w:r>
          </w:p>
        </w:tc>
        <w:tc>
          <w:tcPr>
            <w:tcW w:w="3331" w:type="dxa"/>
            <w:tcBorders>
              <w:bottom w:val="nil"/>
            </w:tcBorders>
            <w:shd w:val="clear" w:color="auto" w:fill="auto"/>
          </w:tcPr>
          <w:p w14:paraId="6FD01EF1" w14:textId="286CDA14" w:rsidR="00354F57" w:rsidRPr="005641E3" w:rsidRDefault="00354F57"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 xml:space="preserve">Desde </w:t>
            </w:r>
            <w:r w:rsidR="00154EC8">
              <w:rPr>
                <w:rFonts w:ascii="Times New Roman" w:hAnsi="Times New Roman" w:cs="Times New Roman"/>
                <w:noProof/>
                <w:color w:val="767171"/>
                <w:sz w:val="24"/>
                <w:szCs w:val="24"/>
              </w:rPr>
              <w:t>7123</w:t>
            </w:r>
            <w:r w:rsidR="000E0C55">
              <w:rPr>
                <w:rFonts w:ascii="Times New Roman" w:hAnsi="Times New Roman" w:cs="Times New Roman"/>
                <w:noProof/>
                <w:color w:val="767171"/>
                <w:sz w:val="24"/>
                <w:szCs w:val="24"/>
              </w:rPr>
              <w:t xml:space="preserve"> hasta </w:t>
            </w:r>
            <w:r w:rsidR="00154EC8">
              <w:rPr>
                <w:rFonts w:ascii="Times New Roman" w:hAnsi="Times New Roman" w:cs="Times New Roman"/>
                <w:noProof/>
                <w:color w:val="767171"/>
                <w:sz w:val="24"/>
                <w:szCs w:val="24"/>
              </w:rPr>
              <w:t>7165</w:t>
            </w:r>
          </w:p>
        </w:tc>
        <w:tc>
          <w:tcPr>
            <w:tcW w:w="1154" w:type="dxa"/>
            <w:tcBorders>
              <w:bottom w:val="nil"/>
            </w:tcBorders>
            <w:shd w:val="clear" w:color="auto" w:fill="auto"/>
          </w:tcPr>
          <w:p w14:paraId="1E3FF059" w14:textId="140A8CAA" w:rsidR="00354F57" w:rsidRPr="005641E3" w:rsidRDefault="00154EC8"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42</w:t>
            </w:r>
          </w:p>
        </w:tc>
      </w:tr>
      <w:tr w:rsidR="000E0C55" w:rsidRPr="005641E3" w14:paraId="618225B2" w14:textId="77777777" w:rsidTr="001E1F28">
        <w:trPr>
          <w:trHeight w:val="265"/>
        </w:trPr>
        <w:tc>
          <w:tcPr>
            <w:tcW w:w="2262" w:type="dxa"/>
            <w:tcBorders>
              <w:bottom w:val="nil"/>
            </w:tcBorders>
            <w:shd w:val="clear" w:color="auto" w:fill="auto"/>
          </w:tcPr>
          <w:p w14:paraId="62E8808F" w14:textId="375FCD9A" w:rsidR="000E0C55" w:rsidRDefault="000E0C55" w:rsidP="006335F1">
            <w:pPr>
              <w:rPr>
                <w:rFonts w:ascii="Times New Roman" w:hAnsi="Times New Roman" w:cs="Times New Roman"/>
                <w:noProof/>
                <w:color w:val="767171"/>
                <w:sz w:val="24"/>
                <w:szCs w:val="24"/>
              </w:rPr>
            </w:pPr>
            <w:r>
              <w:rPr>
                <w:rFonts w:ascii="Times New Roman" w:hAnsi="Times New Roman" w:cs="Times New Roman"/>
                <w:noProof/>
                <w:color w:val="767171"/>
                <w:sz w:val="24"/>
                <w:szCs w:val="24"/>
              </w:rPr>
              <w:t>Julio</w:t>
            </w:r>
          </w:p>
        </w:tc>
        <w:tc>
          <w:tcPr>
            <w:tcW w:w="1427" w:type="dxa"/>
            <w:tcBorders>
              <w:bottom w:val="nil"/>
            </w:tcBorders>
            <w:shd w:val="clear" w:color="auto" w:fill="auto"/>
          </w:tcPr>
          <w:p w14:paraId="0C98EC6E" w14:textId="39080558" w:rsidR="000E0C55" w:rsidRDefault="000E0C55"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2022</w:t>
            </w:r>
          </w:p>
        </w:tc>
        <w:tc>
          <w:tcPr>
            <w:tcW w:w="3331" w:type="dxa"/>
            <w:tcBorders>
              <w:bottom w:val="nil"/>
            </w:tcBorders>
            <w:shd w:val="clear" w:color="auto" w:fill="auto"/>
          </w:tcPr>
          <w:p w14:paraId="61B302D0" w14:textId="09AB6735" w:rsidR="000E0C55" w:rsidRDefault="000E0C55"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 xml:space="preserve">Desde </w:t>
            </w:r>
            <w:r w:rsidR="006C05EA">
              <w:rPr>
                <w:rFonts w:ascii="Times New Roman" w:hAnsi="Times New Roman" w:cs="Times New Roman"/>
                <w:noProof/>
                <w:color w:val="767171"/>
                <w:sz w:val="24"/>
                <w:szCs w:val="24"/>
              </w:rPr>
              <w:t>7166</w:t>
            </w:r>
            <w:r>
              <w:rPr>
                <w:rFonts w:ascii="Times New Roman" w:hAnsi="Times New Roman" w:cs="Times New Roman"/>
                <w:noProof/>
                <w:color w:val="767171"/>
                <w:sz w:val="24"/>
                <w:szCs w:val="24"/>
              </w:rPr>
              <w:t xml:space="preserve"> hasta </w:t>
            </w:r>
            <w:r w:rsidR="006C05EA">
              <w:rPr>
                <w:rFonts w:ascii="Times New Roman" w:hAnsi="Times New Roman" w:cs="Times New Roman"/>
                <w:noProof/>
                <w:color w:val="767171"/>
                <w:sz w:val="24"/>
                <w:szCs w:val="24"/>
              </w:rPr>
              <w:t>7227</w:t>
            </w:r>
          </w:p>
        </w:tc>
        <w:tc>
          <w:tcPr>
            <w:tcW w:w="1154" w:type="dxa"/>
            <w:tcBorders>
              <w:bottom w:val="nil"/>
            </w:tcBorders>
            <w:shd w:val="clear" w:color="auto" w:fill="auto"/>
          </w:tcPr>
          <w:p w14:paraId="2B7FD103" w14:textId="0632E7B5" w:rsidR="000E0C55" w:rsidRDefault="006C05EA"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61</w:t>
            </w:r>
          </w:p>
        </w:tc>
      </w:tr>
      <w:tr w:rsidR="000E0C55" w:rsidRPr="005641E3" w14:paraId="6776A3C8" w14:textId="77777777" w:rsidTr="001E1F28">
        <w:trPr>
          <w:trHeight w:val="265"/>
        </w:trPr>
        <w:tc>
          <w:tcPr>
            <w:tcW w:w="2262" w:type="dxa"/>
            <w:tcBorders>
              <w:bottom w:val="nil"/>
            </w:tcBorders>
            <w:shd w:val="clear" w:color="auto" w:fill="auto"/>
          </w:tcPr>
          <w:p w14:paraId="275689A3" w14:textId="377BF7CC" w:rsidR="000E0C55" w:rsidRDefault="000E0C55" w:rsidP="006335F1">
            <w:pPr>
              <w:rPr>
                <w:rFonts w:ascii="Times New Roman" w:hAnsi="Times New Roman" w:cs="Times New Roman"/>
                <w:noProof/>
                <w:color w:val="767171"/>
                <w:sz w:val="24"/>
                <w:szCs w:val="24"/>
              </w:rPr>
            </w:pPr>
            <w:r>
              <w:rPr>
                <w:rFonts w:ascii="Times New Roman" w:hAnsi="Times New Roman" w:cs="Times New Roman"/>
                <w:noProof/>
                <w:color w:val="767171"/>
                <w:sz w:val="24"/>
                <w:szCs w:val="24"/>
              </w:rPr>
              <w:t>Agosto</w:t>
            </w:r>
          </w:p>
        </w:tc>
        <w:tc>
          <w:tcPr>
            <w:tcW w:w="1427" w:type="dxa"/>
            <w:tcBorders>
              <w:bottom w:val="nil"/>
            </w:tcBorders>
            <w:shd w:val="clear" w:color="auto" w:fill="auto"/>
          </w:tcPr>
          <w:p w14:paraId="3DEAE70A" w14:textId="2FD94EFE" w:rsidR="000E0C55" w:rsidRDefault="000E0C55"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2022</w:t>
            </w:r>
          </w:p>
        </w:tc>
        <w:tc>
          <w:tcPr>
            <w:tcW w:w="3331" w:type="dxa"/>
            <w:tcBorders>
              <w:bottom w:val="nil"/>
            </w:tcBorders>
            <w:shd w:val="clear" w:color="auto" w:fill="auto"/>
          </w:tcPr>
          <w:p w14:paraId="77AE46A4" w14:textId="1F38527F" w:rsidR="000E0C55" w:rsidRDefault="000E0C55"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 xml:space="preserve">Desde </w:t>
            </w:r>
            <w:r w:rsidR="006C05EA">
              <w:rPr>
                <w:rFonts w:ascii="Times New Roman" w:hAnsi="Times New Roman" w:cs="Times New Roman"/>
                <w:noProof/>
                <w:color w:val="767171"/>
                <w:sz w:val="24"/>
                <w:szCs w:val="24"/>
              </w:rPr>
              <w:t>7228</w:t>
            </w:r>
            <w:r>
              <w:rPr>
                <w:rFonts w:ascii="Times New Roman" w:hAnsi="Times New Roman" w:cs="Times New Roman"/>
                <w:noProof/>
                <w:color w:val="767171"/>
                <w:sz w:val="24"/>
                <w:szCs w:val="24"/>
              </w:rPr>
              <w:t xml:space="preserve"> hasta </w:t>
            </w:r>
            <w:r w:rsidR="006C05EA">
              <w:rPr>
                <w:rFonts w:ascii="Times New Roman" w:hAnsi="Times New Roman" w:cs="Times New Roman"/>
                <w:noProof/>
                <w:color w:val="767171"/>
                <w:sz w:val="24"/>
                <w:szCs w:val="24"/>
              </w:rPr>
              <w:t>7280</w:t>
            </w:r>
          </w:p>
        </w:tc>
        <w:tc>
          <w:tcPr>
            <w:tcW w:w="1154" w:type="dxa"/>
            <w:tcBorders>
              <w:bottom w:val="nil"/>
            </w:tcBorders>
            <w:shd w:val="clear" w:color="auto" w:fill="auto"/>
          </w:tcPr>
          <w:p w14:paraId="73D903E0" w14:textId="0588E89A" w:rsidR="000E0C55" w:rsidRDefault="006C05EA"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52</w:t>
            </w:r>
          </w:p>
        </w:tc>
      </w:tr>
      <w:tr w:rsidR="000E0C55" w:rsidRPr="005641E3" w14:paraId="0AE781FE" w14:textId="77777777" w:rsidTr="001E1F28">
        <w:trPr>
          <w:trHeight w:val="265"/>
        </w:trPr>
        <w:tc>
          <w:tcPr>
            <w:tcW w:w="2262" w:type="dxa"/>
            <w:tcBorders>
              <w:bottom w:val="nil"/>
            </w:tcBorders>
            <w:shd w:val="clear" w:color="auto" w:fill="auto"/>
          </w:tcPr>
          <w:p w14:paraId="26842C73" w14:textId="5EC7474A" w:rsidR="000E0C55" w:rsidRDefault="000E0C55" w:rsidP="006335F1">
            <w:pPr>
              <w:rPr>
                <w:rFonts w:ascii="Times New Roman" w:hAnsi="Times New Roman" w:cs="Times New Roman"/>
                <w:noProof/>
                <w:color w:val="767171"/>
                <w:sz w:val="24"/>
                <w:szCs w:val="24"/>
              </w:rPr>
            </w:pPr>
            <w:r>
              <w:rPr>
                <w:rFonts w:ascii="Times New Roman" w:hAnsi="Times New Roman" w:cs="Times New Roman"/>
                <w:noProof/>
                <w:color w:val="767171"/>
                <w:sz w:val="24"/>
                <w:szCs w:val="24"/>
              </w:rPr>
              <w:t>Septiembre</w:t>
            </w:r>
          </w:p>
        </w:tc>
        <w:tc>
          <w:tcPr>
            <w:tcW w:w="1427" w:type="dxa"/>
            <w:tcBorders>
              <w:bottom w:val="nil"/>
            </w:tcBorders>
            <w:shd w:val="clear" w:color="auto" w:fill="auto"/>
          </w:tcPr>
          <w:p w14:paraId="37A9F957" w14:textId="561240F1" w:rsidR="000E0C55" w:rsidRDefault="000E0C55"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2022</w:t>
            </w:r>
          </w:p>
        </w:tc>
        <w:tc>
          <w:tcPr>
            <w:tcW w:w="3331" w:type="dxa"/>
            <w:tcBorders>
              <w:bottom w:val="nil"/>
            </w:tcBorders>
            <w:shd w:val="clear" w:color="auto" w:fill="auto"/>
          </w:tcPr>
          <w:p w14:paraId="0ECF55FA" w14:textId="60C73759" w:rsidR="000E0C55" w:rsidRDefault="000E0C55"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 xml:space="preserve">Desde </w:t>
            </w:r>
            <w:r w:rsidR="006C05EA">
              <w:rPr>
                <w:rFonts w:ascii="Times New Roman" w:hAnsi="Times New Roman" w:cs="Times New Roman"/>
                <w:noProof/>
                <w:color w:val="767171"/>
                <w:sz w:val="24"/>
                <w:szCs w:val="24"/>
              </w:rPr>
              <w:t>7281</w:t>
            </w:r>
            <w:r>
              <w:rPr>
                <w:rFonts w:ascii="Times New Roman" w:hAnsi="Times New Roman" w:cs="Times New Roman"/>
                <w:noProof/>
                <w:color w:val="767171"/>
                <w:sz w:val="24"/>
                <w:szCs w:val="24"/>
              </w:rPr>
              <w:t xml:space="preserve"> hasta </w:t>
            </w:r>
            <w:r w:rsidR="006C05EA">
              <w:rPr>
                <w:rFonts w:ascii="Times New Roman" w:hAnsi="Times New Roman" w:cs="Times New Roman"/>
                <w:noProof/>
                <w:color w:val="767171"/>
                <w:sz w:val="24"/>
                <w:szCs w:val="24"/>
              </w:rPr>
              <w:t>7321</w:t>
            </w:r>
          </w:p>
        </w:tc>
        <w:tc>
          <w:tcPr>
            <w:tcW w:w="1154" w:type="dxa"/>
            <w:tcBorders>
              <w:bottom w:val="nil"/>
            </w:tcBorders>
            <w:shd w:val="clear" w:color="auto" w:fill="auto"/>
          </w:tcPr>
          <w:p w14:paraId="4322035B" w14:textId="5E7F4484" w:rsidR="000E0C55" w:rsidRDefault="006C05EA"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40</w:t>
            </w:r>
          </w:p>
        </w:tc>
      </w:tr>
      <w:tr w:rsidR="000E0C55" w:rsidRPr="005641E3" w14:paraId="18F370AF" w14:textId="77777777" w:rsidTr="001E1F28">
        <w:trPr>
          <w:trHeight w:val="265"/>
        </w:trPr>
        <w:tc>
          <w:tcPr>
            <w:tcW w:w="2262" w:type="dxa"/>
            <w:tcBorders>
              <w:bottom w:val="nil"/>
            </w:tcBorders>
            <w:shd w:val="clear" w:color="auto" w:fill="auto"/>
          </w:tcPr>
          <w:p w14:paraId="00536EFC" w14:textId="43EE4049" w:rsidR="000E0C55" w:rsidRDefault="000E0C55" w:rsidP="006335F1">
            <w:pPr>
              <w:rPr>
                <w:rFonts w:ascii="Times New Roman" w:hAnsi="Times New Roman" w:cs="Times New Roman"/>
                <w:noProof/>
                <w:color w:val="767171"/>
                <w:sz w:val="24"/>
                <w:szCs w:val="24"/>
              </w:rPr>
            </w:pPr>
            <w:r>
              <w:rPr>
                <w:rFonts w:ascii="Times New Roman" w:hAnsi="Times New Roman" w:cs="Times New Roman"/>
                <w:noProof/>
                <w:color w:val="767171"/>
                <w:sz w:val="24"/>
                <w:szCs w:val="24"/>
              </w:rPr>
              <w:t>Octubre</w:t>
            </w:r>
          </w:p>
        </w:tc>
        <w:tc>
          <w:tcPr>
            <w:tcW w:w="1427" w:type="dxa"/>
            <w:tcBorders>
              <w:bottom w:val="nil"/>
            </w:tcBorders>
            <w:shd w:val="clear" w:color="auto" w:fill="auto"/>
          </w:tcPr>
          <w:p w14:paraId="1BD577AA" w14:textId="34BDAD68" w:rsidR="000E0C55" w:rsidRDefault="000E0C55"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2022</w:t>
            </w:r>
          </w:p>
        </w:tc>
        <w:tc>
          <w:tcPr>
            <w:tcW w:w="3331" w:type="dxa"/>
            <w:tcBorders>
              <w:bottom w:val="nil"/>
            </w:tcBorders>
            <w:shd w:val="clear" w:color="auto" w:fill="auto"/>
          </w:tcPr>
          <w:p w14:paraId="675C7E7D" w14:textId="4FD670DE" w:rsidR="000E0C55" w:rsidRDefault="000E0C55"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 xml:space="preserve">Desde </w:t>
            </w:r>
            <w:r w:rsidR="006C05EA">
              <w:rPr>
                <w:rFonts w:ascii="Times New Roman" w:hAnsi="Times New Roman" w:cs="Times New Roman"/>
                <w:noProof/>
                <w:color w:val="767171"/>
                <w:sz w:val="24"/>
                <w:szCs w:val="24"/>
              </w:rPr>
              <w:t>7322</w:t>
            </w:r>
            <w:r>
              <w:rPr>
                <w:rFonts w:ascii="Times New Roman" w:hAnsi="Times New Roman" w:cs="Times New Roman"/>
                <w:noProof/>
                <w:color w:val="767171"/>
                <w:sz w:val="24"/>
                <w:szCs w:val="24"/>
              </w:rPr>
              <w:t xml:space="preserve"> hasta </w:t>
            </w:r>
            <w:r w:rsidR="006C05EA">
              <w:rPr>
                <w:rFonts w:ascii="Times New Roman" w:hAnsi="Times New Roman" w:cs="Times New Roman"/>
                <w:noProof/>
                <w:color w:val="767171"/>
                <w:sz w:val="24"/>
                <w:szCs w:val="24"/>
              </w:rPr>
              <w:t>7372</w:t>
            </w:r>
          </w:p>
        </w:tc>
        <w:tc>
          <w:tcPr>
            <w:tcW w:w="1154" w:type="dxa"/>
            <w:tcBorders>
              <w:bottom w:val="nil"/>
            </w:tcBorders>
            <w:shd w:val="clear" w:color="auto" w:fill="auto"/>
          </w:tcPr>
          <w:p w14:paraId="626D5F72" w14:textId="269D6F1E" w:rsidR="000E0C55" w:rsidRDefault="006C05EA"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50</w:t>
            </w:r>
          </w:p>
        </w:tc>
      </w:tr>
      <w:tr w:rsidR="000E0C55" w:rsidRPr="005641E3" w14:paraId="5784B968" w14:textId="77777777" w:rsidTr="001E1F28">
        <w:trPr>
          <w:trHeight w:val="265"/>
        </w:trPr>
        <w:tc>
          <w:tcPr>
            <w:tcW w:w="2262" w:type="dxa"/>
            <w:tcBorders>
              <w:bottom w:val="nil"/>
            </w:tcBorders>
            <w:shd w:val="clear" w:color="auto" w:fill="auto"/>
          </w:tcPr>
          <w:p w14:paraId="704B5A84" w14:textId="6034C3B6" w:rsidR="000E0C55" w:rsidRDefault="000E0C55" w:rsidP="006335F1">
            <w:pPr>
              <w:rPr>
                <w:rFonts w:ascii="Times New Roman" w:hAnsi="Times New Roman" w:cs="Times New Roman"/>
                <w:noProof/>
                <w:color w:val="767171"/>
                <w:sz w:val="24"/>
                <w:szCs w:val="24"/>
              </w:rPr>
            </w:pPr>
            <w:r>
              <w:rPr>
                <w:rFonts w:ascii="Times New Roman" w:hAnsi="Times New Roman" w:cs="Times New Roman"/>
                <w:noProof/>
                <w:color w:val="767171"/>
                <w:sz w:val="24"/>
                <w:szCs w:val="24"/>
              </w:rPr>
              <w:t xml:space="preserve">Noviembre </w:t>
            </w:r>
          </w:p>
        </w:tc>
        <w:tc>
          <w:tcPr>
            <w:tcW w:w="1427" w:type="dxa"/>
            <w:tcBorders>
              <w:bottom w:val="nil"/>
            </w:tcBorders>
            <w:shd w:val="clear" w:color="auto" w:fill="auto"/>
          </w:tcPr>
          <w:p w14:paraId="15DC6B19" w14:textId="7ED5C1D4" w:rsidR="000E0C55" w:rsidRDefault="000E0C55"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2022</w:t>
            </w:r>
          </w:p>
        </w:tc>
        <w:tc>
          <w:tcPr>
            <w:tcW w:w="3331" w:type="dxa"/>
            <w:tcBorders>
              <w:bottom w:val="nil"/>
            </w:tcBorders>
            <w:shd w:val="clear" w:color="auto" w:fill="auto"/>
          </w:tcPr>
          <w:p w14:paraId="44055C59" w14:textId="4ED4404B" w:rsidR="000E0C55" w:rsidRDefault="000E0C55"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 xml:space="preserve">Desde </w:t>
            </w:r>
            <w:r w:rsidR="006C05EA">
              <w:rPr>
                <w:rFonts w:ascii="Times New Roman" w:hAnsi="Times New Roman" w:cs="Times New Roman"/>
                <w:noProof/>
                <w:color w:val="767171"/>
                <w:sz w:val="24"/>
                <w:szCs w:val="24"/>
              </w:rPr>
              <w:t>7373</w:t>
            </w:r>
            <w:r>
              <w:rPr>
                <w:rFonts w:ascii="Times New Roman" w:hAnsi="Times New Roman" w:cs="Times New Roman"/>
                <w:noProof/>
                <w:color w:val="767171"/>
                <w:sz w:val="24"/>
                <w:szCs w:val="24"/>
              </w:rPr>
              <w:t xml:space="preserve"> hasta </w:t>
            </w:r>
            <w:r w:rsidR="006C05EA">
              <w:rPr>
                <w:rFonts w:ascii="Times New Roman" w:hAnsi="Times New Roman" w:cs="Times New Roman"/>
                <w:noProof/>
                <w:color w:val="767171"/>
                <w:sz w:val="24"/>
                <w:szCs w:val="24"/>
              </w:rPr>
              <w:t>7417</w:t>
            </w:r>
          </w:p>
        </w:tc>
        <w:tc>
          <w:tcPr>
            <w:tcW w:w="1154" w:type="dxa"/>
            <w:tcBorders>
              <w:bottom w:val="nil"/>
            </w:tcBorders>
            <w:shd w:val="clear" w:color="auto" w:fill="auto"/>
          </w:tcPr>
          <w:p w14:paraId="1CB49A00" w14:textId="0EA6AD77" w:rsidR="000E0C55" w:rsidRDefault="006C05EA"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44</w:t>
            </w:r>
          </w:p>
        </w:tc>
      </w:tr>
      <w:tr w:rsidR="001E1F28" w:rsidRPr="005641E3" w14:paraId="1FF785B4" w14:textId="77777777" w:rsidTr="001E1F28">
        <w:trPr>
          <w:trHeight w:val="265"/>
        </w:trPr>
        <w:tc>
          <w:tcPr>
            <w:tcW w:w="2262" w:type="dxa"/>
            <w:tcBorders>
              <w:bottom w:val="nil"/>
            </w:tcBorders>
            <w:shd w:val="clear" w:color="auto" w:fill="auto"/>
          </w:tcPr>
          <w:p w14:paraId="61ABC1D6" w14:textId="340D5B84" w:rsidR="001E1F28" w:rsidRDefault="001E1F28" w:rsidP="001E1F28">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Diciembre</w:t>
            </w:r>
            <w:r>
              <w:rPr>
                <w:rFonts w:ascii="Times New Roman" w:hAnsi="Times New Roman" w:cs="Times New Roman"/>
                <w:noProof/>
                <w:color w:val="767171"/>
                <w:sz w:val="24"/>
                <w:szCs w:val="24"/>
              </w:rPr>
              <w:t xml:space="preserve"> proye</w:t>
            </w:r>
            <w:r w:rsidR="00C52E88">
              <w:rPr>
                <w:rFonts w:ascii="Times New Roman" w:hAnsi="Times New Roman" w:cs="Times New Roman"/>
                <w:noProof/>
                <w:color w:val="767171"/>
                <w:sz w:val="24"/>
                <w:szCs w:val="24"/>
              </w:rPr>
              <w:t>ctado</w:t>
            </w:r>
          </w:p>
        </w:tc>
        <w:tc>
          <w:tcPr>
            <w:tcW w:w="1427" w:type="dxa"/>
            <w:tcBorders>
              <w:bottom w:val="nil"/>
            </w:tcBorders>
            <w:shd w:val="clear" w:color="auto" w:fill="auto"/>
          </w:tcPr>
          <w:p w14:paraId="153828CE" w14:textId="2617E109" w:rsidR="001E1F28" w:rsidRDefault="001E1F28" w:rsidP="001E1F28">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w:t>
            </w:r>
            <w:r>
              <w:rPr>
                <w:rFonts w:ascii="Times New Roman" w:hAnsi="Times New Roman" w:cs="Times New Roman"/>
                <w:noProof/>
                <w:color w:val="767171"/>
                <w:sz w:val="24"/>
                <w:szCs w:val="24"/>
              </w:rPr>
              <w:t>2</w:t>
            </w:r>
          </w:p>
        </w:tc>
        <w:tc>
          <w:tcPr>
            <w:tcW w:w="3331" w:type="dxa"/>
            <w:tcBorders>
              <w:bottom w:val="nil"/>
            </w:tcBorders>
            <w:shd w:val="clear" w:color="auto" w:fill="auto"/>
          </w:tcPr>
          <w:p w14:paraId="26821631" w14:textId="2D7FFD73" w:rsidR="001E1F28" w:rsidRDefault="00726E8D" w:rsidP="001E1F28">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Desde 7418 hasta 7474</w:t>
            </w:r>
          </w:p>
        </w:tc>
        <w:tc>
          <w:tcPr>
            <w:tcW w:w="1154" w:type="dxa"/>
            <w:tcBorders>
              <w:bottom w:val="nil"/>
            </w:tcBorders>
            <w:shd w:val="clear" w:color="auto" w:fill="auto"/>
          </w:tcPr>
          <w:p w14:paraId="679A27D8" w14:textId="665166C0" w:rsidR="001E1F28" w:rsidRDefault="001E1F28" w:rsidP="001E1F28">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5</w:t>
            </w:r>
            <w:r w:rsidR="00726E8D">
              <w:rPr>
                <w:rFonts w:ascii="Times New Roman" w:hAnsi="Times New Roman" w:cs="Times New Roman"/>
                <w:noProof/>
                <w:color w:val="767171"/>
                <w:sz w:val="24"/>
                <w:szCs w:val="24"/>
              </w:rPr>
              <w:t>3</w:t>
            </w:r>
          </w:p>
        </w:tc>
      </w:tr>
      <w:tr w:rsidR="001E1F28" w:rsidRPr="005641E3" w14:paraId="5D455897" w14:textId="77777777" w:rsidTr="001E1F28">
        <w:trPr>
          <w:trHeight w:val="265"/>
        </w:trPr>
        <w:tc>
          <w:tcPr>
            <w:tcW w:w="2262" w:type="dxa"/>
            <w:tcBorders>
              <w:top w:val="nil"/>
            </w:tcBorders>
            <w:shd w:val="clear" w:color="auto" w:fill="002060"/>
          </w:tcPr>
          <w:p w14:paraId="6D682A73" w14:textId="77777777" w:rsidR="001E1F28" w:rsidRPr="00B755E9" w:rsidRDefault="001E1F28" w:rsidP="001E1F28">
            <w:pPr>
              <w:rPr>
                <w:rFonts w:ascii="Times New Roman" w:hAnsi="Times New Roman" w:cs="Times New Roman"/>
                <w:noProof/>
                <w:color w:val="FFFFFF" w:themeColor="background1"/>
                <w:sz w:val="24"/>
                <w:szCs w:val="24"/>
              </w:rPr>
            </w:pPr>
            <w:r w:rsidRPr="00B755E9">
              <w:rPr>
                <w:rFonts w:ascii="Times New Roman" w:hAnsi="Times New Roman" w:cs="Times New Roman"/>
                <w:noProof/>
                <w:color w:val="FFFFFF" w:themeColor="background1"/>
                <w:sz w:val="24"/>
                <w:szCs w:val="24"/>
              </w:rPr>
              <w:t>TOTAL</w:t>
            </w:r>
          </w:p>
        </w:tc>
        <w:tc>
          <w:tcPr>
            <w:tcW w:w="1427" w:type="dxa"/>
            <w:tcBorders>
              <w:top w:val="nil"/>
            </w:tcBorders>
            <w:shd w:val="clear" w:color="auto" w:fill="002060"/>
          </w:tcPr>
          <w:p w14:paraId="50316840" w14:textId="77777777" w:rsidR="001E1F28" w:rsidRPr="00B755E9" w:rsidRDefault="001E1F28" w:rsidP="001E1F28">
            <w:pPr>
              <w:jc w:val="center"/>
              <w:rPr>
                <w:rFonts w:ascii="Times New Roman" w:hAnsi="Times New Roman" w:cs="Times New Roman"/>
                <w:noProof/>
                <w:color w:val="FFFFFF" w:themeColor="background1"/>
                <w:sz w:val="24"/>
                <w:szCs w:val="24"/>
              </w:rPr>
            </w:pPr>
          </w:p>
        </w:tc>
        <w:tc>
          <w:tcPr>
            <w:tcW w:w="3331" w:type="dxa"/>
            <w:tcBorders>
              <w:top w:val="nil"/>
            </w:tcBorders>
            <w:shd w:val="clear" w:color="auto" w:fill="002060"/>
          </w:tcPr>
          <w:p w14:paraId="12793D70" w14:textId="77777777" w:rsidR="001E1F28" w:rsidRPr="00B755E9" w:rsidRDefault="001E1F28" w:rsidP="001E1F28">
            <w:pPr>
              <w:jc w:val="center"/>
              <w:rPr>
                <w:rFonts w:ascii="Times New Roman" w:hAnsi="Times New Roman" w:cs="Times New Roman"/>
                <w:noProof/>
                <w:color w:val="FFFFFF" w:themeColor="background1"/>
                <w:sz w:val="24"/>
                <w:szCs w:val="24"/>
              </w:rPr>
            </w:pPr>
          </w:p>
        </w:tc>
        <w:tc>
          <w:tcPr>
            <w:tcW w:w="1154" w:type="dxa"/>
            <w:tcBorders>
              <w:top w:val="nil"/>
            </w:tcBorders>
            <w:shd w:val="clear" w:color="auto" w:fill="002060"/>
          </w:tcPr>
          <w:p w14:paraId="5036B187" w14:textId="5D5DA00C" w:rsidR="001E1F28" w:rsidRPr="00B755E9" w:rsidRDefault="001E1F28" w:rsidP="001E1F28">
            <w:pPr>
              <w:jc w:val="center"/>
              <w:rPr>
                <w:rFonts w:ascii="Times New Roman" w:hAnsi="Times New Roman" w:cs="Times New Roman"/>
                <w:noProof/>
                <w:color w:val="FFFFFF" w:themeColor="background1"/>
                <w:sz w:val="24"/>
                <w:szCs w:val="24"/>
              </w:rPr>
            </w:pPr>
            <w:r w:rsidRPr="00B755E9">
              <w:rPr>
                <w:rFonts w:ascii="Times New Roman" w:hAnsi="Times New Roman" w:cs="Times New Roman"/>
                <w:noProof/>
                <w:color w:val="FFFFFF" w:themeColor="background1"/>
                <w:sz w:val="24"/>
                <w:szCs w:val="24"/>
              </w:rPr>
              <w:t>6</w:t>
            </w:r>
            <w:r w:rsidR="00726E8D">
              <w:rPr>
                <w:rFonts w:ascii="Times New Roman" w:hAnsi="Times New Roman" w:cs="Times New Roman"/>
                <w:noProof/>
                <w:color w:val="FFFFFF" w:themeColor="background1"/>
                <w:sz w:val="24"/>
                <w:szCs w:val="24"/>
              </w:rPr>
              <w:t>95</w:t>
            </w:r>
          </w:p>
        </w:tc>
      </w:tr>
    </w:tbl>
    <w:p w14:paraId="48647CCF" w14:textId="548E1250" w:rsidR="00B97D45" w:rsidRDefault="00B97D45" w:rsidP="00B97D45">
      <w:pPr>
        <w:rPr>
          <w:rFonts w:ascii="Times New Roman" w:hAnsi="Times New Roman" w:cs="Times New Roman"/>
          <w:noProof/>
          <w:color w:val="767171"/>
          <w:sz w:val="24"/>
          <w:szCs w:val="24"/>
        </w:rPr>
      </w:pPr>
    </w:p>
    <w:p w14:paraId="6961786D" w14:textId="77777777" w:rsidR="00F0773D" w:rsidRPr="005641E3" w:rsidRDefault="00F0773D" w:rsidP="00B97D45">
      <w:pPr>
        <w:rPr>
          <w:rFonts w:ascii="Times New Roman" w:hAnsi="Times New Roman" w:cs="Times New Roman"/>
          <w:noProof/>
          <w:color w:val="767171"/>
          <w:sz w:val="24"/>
          <w:szCs w:val="24"/>
        </w:rPr>
      </w:pPr>
    </w:p>
    <w:p w14:paraId="5214F6E0" w14:textId="77777777" w:rsidR="00B97D45" w:rsidRPr="005641E3" w:rsidRDefault="00B97D45" w:rsidP="00354F57">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Solicitud de Compras para reposición de Inventario</w:t>
      </w:r>
    </w:p>
    <w:p w14:paraId="094FDBE0" w14:textId="77777777" w:rsidR="00B97D45" w:rsidRPr="005641E3" w:rsidRDefault="00B97D45" w:rsidP="00B97D45">
      <w:pPr>
        <w:spacing w:after="0" w:line="276" w:lineRule="auto"/>
        <w:rPr>
          <w:rFonts w:ascii="Times New Roman" w:hAnsi="Times New Roman" w:cs="Times New Roman"/>
          <w:noProof/>
          <w:color w:val="767171"/>
          <w:sz w:val="24"/>
          <w:szCs w:val="24"/>
        </w:rPr>
      </w:pPr>
    </w:p>
    <w:tbl>
      <w:tblPr>
        <w:tblStyle w:val="Tablaconcuadrcula"/>
        <w:tblW w:w="8155" w:type="dxa"/>
        <w:tblInd w:w="-5" w:type="dxa"/>
        <w:shd w:val="clear" w:color="auto" w:fill="DEEAF6" w:themeFill="accent5" w:themeFillTint="33"/>
        <w:tblLook w:val="04A0" w:firstRow="1" w:lastRow="0" w:firstColumn="1" w:lastColumn="0" w:noHBand="0" w:noVBand="1"/>
      </w:tblPr>
      <w:tblGrid>
        <w:gridCol w:w="2325"/>
        <w:gridCol w:w="3303"/>
        <w:gridCol w:w="2527"/>
      </w:tblGrid>
      <w:tr w:rsidR="00B10B0F" w:rsidRPr="00B10B0F" w14:paraId="313E307C" w14:textId="77777777" w:rsidTr="00354F57">
        <w:trPr>
          <w:trHeight w:val="459"/>
        </w:trPr>
        <w:tc>
          <w:tcPr>
            <w:tcW w:w="8155" w:type="dxa"/>
            <w:gridSpan w:val="3"/>
            <w:shd w:val="clear" w:color="auto" w:fill="002060"/>
          </w:tcPr>
          <w:p w14:paraId="57B2D473" w14:textId="00909545" w:rsidR="00B97D45" w:rsidRPr="009228B9" w:rsidRDefault="00B97D45" w:rsidP="00D91909">
            <w:pPr>
              <w:jc w:val="center"/>
              <w:rPr>
                <w:rFonts w:ascii="Times New Roman" w:hAnsi="Times New Roman" w:cs="Times New Roman"/>
                <w:noProof/>
                <w:color w:val="FFFFFF" w:themeColor="background1"/>
                <w:sz w:val="24"/>
                <w:szCs w:val="24"/>
              </w:rPr>
            </w:pPr>
            <w:r w:rsidRPr="009228B9">
              <w:rPr>
                <w:rFonts w:ascii="Times New Roman" w:hAnsi="Times New Roman" w:cs="Times New Roman"/>
                <w:noProof/>
                <w:color w:val="FFFFFF" w:themeColor="background1"/>
                <w:sz w:val="24"/>
                <w:szCs w:val="24"/>
              </w:rPr>
              <w:t>Relaciones de solicitudes de compras desde</w:t>
            </w:r>
          </w:p>
          <w:p w14:paraId="028D22D6" w14:textId="5DFEF954" w:rsidR="00B97D45" w:rsidRPr="009228B9" w:rsidRDefault="0036363E" w:rsidP="00D91909">
            <w:pPr>
              <w:rPr>
                <w:rFonts w:ascii="Times New Roman" w:hAnsi="Times New Roman" w:cs="Times New Roman"/>
                <w:noProof/>
                <w:color w:val="FFFFFF" w:themeColor="background1"/>
                <w:sz w:val="24"/>
                <w:szCs w:val="24"/>
              </w:rPr>
            </w:pPr>
            <w:r>
              <w:rPr>
                <w:rFonts w:ascii="Times New Roman" w:hAnsi="Times New Roman" w:cs="Times New Roman"/>
                <w:noProof/>
                <w:color w:val="FFFFFF" w:themeColor="background1"/>
                <w:sz w:val="24"/>
                <w:szCs w:val="24"/>
              </w:rPr>
              <w:t xml:space="preserve">Enero a </w:t>
            </w:r>
            <w:r w:rsidR="006C05EA" w:rsidRPr="009228B9">
              <w:rPr>
                <w:rFonts w:ascii="Times New Roman" w:hAnsi="Times New Roman" w:cs="Times New Roman"/>
                <w:noProof/>
                <w:color w:val="FFFFFF" w:themeColor="background1"/>
                <w:sz w:val="24"/>
                <w:szCs w:val="24"/>
              </w:rPr>
              <w:t xml:space="preserve"> </w:t>
            </w:r>
            <w:r>
              <w:rPr>
                <w:rFonts w:ascii="Times New Roman" w:hAnsi="Times New Roman" w:cs="Times New Roman"/>
                <w:noProof/>
                <w:color w:val="FFFFFF" w:themeColor="background1"/>
                <w:sz w:val="24"/>
                <w:szCs w:val="24"/>
              </w:rPr>
              <w:t xml:space="preserve">diciembre </w:t>
            </w:r>
            <w:r w:rsidR="00B97D45" w:rsidRPr="009228B9">
              <w:rPr>
                <w:rFonts w:ascii="Times New Roman" w:hAnsi="Times New Roman" w:cs="Times New Roman"/>
                <w:noProof/>
                <w:color w:val="FFFFFF" w:themeColor="background1"/>
                <w:sz w:val="24"/>
                <w:szCs w:val="24"/>
              </w:rPr>
              <w:t>2022</w:t>
            </w:r>
          </w:p>
          <w:p w14:paraId="7B7E2429" w14:textId="77777777" w:rsidR="00B97D45" w:rsidRPr="00D91909" w:rsidRDefault="00B97D45" w:rsidP="00D91909">
            <w:pPr>
              <w:rPr>
                <w:rFonts w:ascii="Times New Roman" w:hAnsi="Times New Roman" w:cs="Times New Roman"/>
                <w:noProof/>
                <w:color w:val="767171"/>
                <w:sz w:val="24"/>
                <w:szCs w:val="24"/>
              </w:rPr>
            </w:pPr>
          </w:p>
        </w:tc>
      </w:tr>
      <w:tr w:rsidR="00B10B0F" w:rsidRPr="00B10B0F" w14:paraId="6249BA20" w14:textId="77777777" w:rsidTr="0036363E">
        <w:trPr>
          <w:trHeight w:val="272"/>
        </w:trPr>
        <w:tc>
          <w:tcPr>
            <w:tcW w:w="2325" w:type="dxa"/>
            <w:shd w:val="clear" w:color="auto" w:fill="002060"/>
          </w:tcPr>
          <w:p w14:paraId="39D6CBB4" w14:textId="77777777" w:rsidR="00B97D45" w:rsidRPr="001E1F28" w:rsidRDefault="00B97D45" w:rsidP="006335F1">
            <w:pPr>
              <w:rPr>
                <w:rFonts w:ascii="Times New Roman" w:hAnsi="Times New Roman" w:cs="Times New Roman"/>
                <w:noProof/>
                <w:color w:val="FFFFFF" w:themeColor="background1"/>
                <w:sz w:val="24"/>
                <w:szCs w:val="24"/>
              </w:rPr>
            </w:pPr>
            <w:r w:rsidRPr="001E1F28">
              <w:rPr>
                <w:rFonts w:ascii="Times New Roman" w:hAnsi="Times New Roman" w:cs="Times New Roman"/>
                <w:noProof/>
                <w:color w:val="FFFFFF" w:themeColor="background1"/>
                <w:sz w:val="24"/>
                <w:szCs w:val="24"/>
              </w:rPr>
              <w:t>Mes</w:t>
            </w:r>
          </w:p>
        </w:tc>
        <w:tc>
          <w:tcPr>
            <w:tcW w:w="3303" w:type="dxa"/>
            <w:shd w:val="clear" w:color="auto" w:fill="002060"/>
          </w:tcPr>
          <w:p w14:paraId="00519D40" w14:textId="77777777" w:rsidR="00B97D45" w:rsidRPr="001E1F28" w:rsidRDefault="00B97D45" w:rsidP="006335F1">
            <w:pPr>
              <w:jc w:val="center"/>
              <w:rPr>
                <w:rFonts w:ascii="Times New Roman" w:hAnsi="Times New Roman" w:cs="Times New Roman"/>
                <w:noProof/>
                <w:color w:val="FFFFFF" w:themeColor="background1"/>
                <w:sz w:val="24"/>
                <w:szCs w:val="24"/>
              </w:rPr>
            </w:pPr>
            <w:r w:rsidRPr="001E1F28">
              <w:rPr>
                <w:rFonts w:ascii="Times New Roman" w:hAnsi="Times New Roman" w:cs="Times New Roman"/>
                <w:noProof/>
                <w:color w:val="FFFFFF" w:themeColor="background1"/>
                <w:sz w:val="24"/>
                <w:szCs w:val="24"/>
              </w:rPr>
              <w:t>Año</w:t>
            </w:r>
          </w:p>
        </w:tc>
        <w:tc>
          <w:tcPr>
            <w:tcW w:w="2527" w:type="dxa"/>
            <w:shd w:val="clear" w:color="auto" w:fill="002060"/>
          </w:tcPr>
          <w:p w14:paraId="560A4018" w14:textId="77777777" w:rsidR="00B97D45" w:rsidRPr="001E1F28" w:rsidRDefault="00B97D45" w:rsidP="006335F1">
            <w:pPr>
              <w:jc w:val="center"/>
              <w:rPr>
                <w:rFonts w:ascii="Times New Roman" w:hAnsi="Times New Roman" w:cs="Times New Roman"/>
                <w:noProof/>
                <w:color w:val="FFFFFF" w:themeColor="background1"/>
                <w:sz w:val="24"/>
                <w:szCs w:val="24"/>
              </w:rPr>
            </w:pPr>
            <w:r w:rsidRPr="001E1F28">
              <w:rPr>
                <w:rFonts w:ascii="Times New Roman" w:hAnsi="Times New Roman" w:cs="Times New Roman"/>
                <w:noProof/>
                <w:color w:val="FFFFFF" w:themeColor="background1"/>
                <w:sz w:val="24"/>
                <w:szCs w:val="24"/>
              </w:rPr>
              <w:t>Total</w:t>
            </w:r>
          </w:p>
        </w:tc>
      </w:tr>
      <w:tr w:rsidR="00B97D45" w:rsidRPr="005641E3" w14:paraId="40CCEA8B" w14:textId="77777777" w:rsidTr="0036363E">
        <w:trPr>
          <w:trHeight w:val="353"/>
        </w:trPr>
        <w:tc>
          <w:tcPr>
            <w:tcW w:w="2325" w:type="dxa"/>
            <w:shd w:val="clear" w:color="auto" w:fill="auto"/>
          </w:tcPr>
          <w:p w14:paraId="2FE613A9" w14:textId="77777777" w:rsidR="00B97D45" w:rsidRPr="005641E3" w:rsidRDefault="00B97D45" w:rsidP="006335F1">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Enero</w:t>
            </w:r>
          </w:p>
        </w:tc>
        <w:tc>
          <w:tcPr>
            <w:tcW w:w="3303" w:type="dxa"/>
            <w:shd w:val="clear" w:color="auto" w:fill="auto"/>
          </w:tcPr>
          <w:p w14:paraId="288D0FBD"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2022</w:t>
            </w:r>
          </w:p>
        </w:tc>
        <w:tc>
          <w:tcPr>
            <w:tcW w:w="2527" w:type="dxa"/>
            <w:shd w:val="clear" w:color="auto" w:fill="auto"/>
          </w:tcPr>
          <w:p w14:paraId="46A19B3A"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3</w:t>
            </w:r>
          </w:p>
        </w:tc>
      </w:tr>
      <w:tr w:rsidR="00B97D45" w:rsidRPr="005641E3" w14:paraId="3C59B8D7" w14:textId="77777777" w:rsidTr="0036363E">
        <w:trPr>
          <w:trHeight w:val="369"/>
        </w:trPr>
        <w:tc>
          <w:tcPr>
            <w:tcW w:w="2325" w:type="dxa"/>
            <w:shd w:val="clear" w:color="auto" w:fill="auto"/>
          </w:tcPr>
          <w:p w14:paraId="104EB49C" w14:textId="77777777" w:rsidR="00B97D45" w:rsidRPr="005641E3" w:rsidRDefault="00B97D45" w:rsidP="006335F1">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Febrero</w:t>
            </w:r>
          </w:p>
        </w:tc>
        <w:tc>
          <w:tcPr>
            <w:tcW w:w="3303" w:type="dxa"/>
            <w:shd w:val="clear" w:color="auto" w:fill="auto"/>
          </w:tcPr>
          <w:p w14:paraId="36737D8B"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2022</w:t>
            </w:r>
          </w:p>
        </w:tc>
        <w:tc>
          <w:tcPr>
            <w:tcW w:w="2527" w:type="dxa"/>
            <w:shd w:val="clear" w:color="auto" w:fill="auto"/>
          </w:tcPr>
          <w:p w14:paraId="07A4122B"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w:t>
            </w:r>
          </w:p>
        </w:tc>
      </w:tr>
      <w:tr w:rsidR="00B97D45" w:rsidRPr="005641E3" w14:paraId="204CAF14" w14:textId="77777777" w:rsidTr="0036363E">
        <w:trPr>
          <w:trHeight w:val="353"/>
        </w:trPr>
        <w:tc>
          <w:tcPr>
            <w:tcW w:w="2325" w:type="dxa"/>
            <w:shd w:val="clear" w:color="auto" w:fill="auto"/>
          </w:tcPr>
          <w:p w14:paraId="5914D2F1" w14:textId="77777777" w:rsidR="00B97D45" w:rsidRPr="005641E3" w:rsidRDefault="00B97D45" w:rsidP="006335F1">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Marzo</w:t>
            </w:r>
          </w:p>
        </w:tc>
        <w:tc>
          <w:tcPr>
            <w:tcW w:w="3303" w:type="dxa"/>
            <w:shd w:val="clear" w:color="auto" w:fill="auto"/>
          </w:tcPr>
          <w:p w14:paraId="0EED424B"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2022</w:t>
            </w:r>
          </w:p>
        </w:tc>
        <w:tc>
          <w:tcPr>
            <w:tcW w:w="2527" w:type="dxa"/>
            <w:shd w:val="clear" w:color="auto" w:fill="auto"/>
          </w:tcPr>
          <w:p w14:paraId="3F14E973"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8</w:t>
            </w:r>
          </w:p>
        </w:tc>
      </w:tr>
      <w:tr w:rsidR="00B97D45" w:rsidRPr="005641E3" w14:paraId="540CACDD" w14:textId="77777777" w:rsidTr="0036363E">
        <w:trPr>
          <w:trHeight w:val="353"/>
        </w:trPr>
        <w:tc>
          <w:tcPr>
            <w:tcW w:w="2325" w:type="dxa"/>
            <w:shd w:val="clear" w:color="auto" w:fill="auto"/>
          </w:tcPr>
          <w:p w14:paraId="38E564FD" w14:textId="77777777" w:rsidR="00B97D45" w:rsidRPr="005641E3" w:rsidRDefault="00B97D45" w:rsidP="006335F1">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Abril</w:t>
            </w:r>
          </w:p>
        </w:tc>
        <w:tc>
          <w:tcPr>
            <w:tcW w:w="3303" w:type="dxa"/>
            <w:shd w:val="clear" w:color="auto" w:fill="auto"/>
          </w:tcPr>
          <w:p w14:paraId="536005C4"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2022</w:t>
            </w:r>
          </w:p>
        </w:tc>
        <w:tc>
          <w:tcPr>
            <w:tcW w:w="2527" w:type="dxa"/>
            <w:shd w:val="clear" w:color="auto" w:fill="auto"/>
          </w:tcPr>
          <w:p w14:paraId="25CA1176"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1</w:t>
            </w:r>
          </w:p>
        </w:tc>
      </w:tr>
      <w:tr w:rsidR="00B97D45" w:rsidRPr="005641E3" w14:paraId="56CD3513" w14:textId="77777777" w:rsidTr="0036363E">
        <w:trPr>
          <w:trHeight w:val="369"/>
        </w:trPr>
        <w:tc>
          <w:tcPr>
            <w:tcW w:w="2325" w:type="dxa"/>
            <w:shd w:val="clear" w:color="auto" w:fill="auto"/>
          </w:tcPr>
          <w:p w14:paraId="055081B1" w14:textId="77777777" w:rsidR="00B97D45" w:rsidRPr="005641E3" w:rsidRDefault="00B97D45" w:rsidP="006335F1">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Mayo</w:t>
            </w:r>
          </w:p>
        </w:tc>
        <w:tc>
          <w:tcPr>
            <w:tcW w:w="3303" w:type="dxa"/>
            <w:shd w:val="clear" w:color="auto" w:fill="auto"/>
          </w:tcPr>
          <w:p w14:paraId="7C8C09E3"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2022</w:t>
            </w:r>
          </w:p>
        </w:tc>
        <w:tc>
          <w:tcPr>
            <w:tcW w:w="2527" w:type="dxa"/>
            <w:shd w:val="clear" w:color="auto" w:fill="auto"/>
          </w:tcPr>
          <w:p w14:paraId="23643836" w14:textId="77777777" w:rsidR="00B97D45" w:rsidRPr="005641E3" w:rsidRDefault="00B97D45" w:rsidP="006335F1">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1</w:t>
            </w:r>
          </w:p>
        </w:tc>
      </w:tr>
      <w:tr w:rsidR="006C05EA" w:rsidRPr="005641E3" w14:paraId="01D6DB28" w14:textId="77777777" w:rsidTr="0036363E">
        <w:trPr>
          <w:trHeight w:val="369"/>
        </w:trPr>
        <w:tc>
          <w:tcPr>
            <w:tcW w:w="2325" w:type="dxa"/>
            <w:shd w:val="clear" w:color="auto" w:fill="auto"/>
          </w:tcPr>
          <w:p w14:paraId="5CCA31E1" w14:textId="4B81D587" w:rsidR="006C05EA" w:rsidRPr="005641E3" w:rsidRDefault="006C05EA" w:rsidP="006335F1">
            <w:pPr>
              <w:rPr>
                <w:rFonts w:ascii="Times New Roman" w:hAnsi="Times New Roman" w:cs="Times New Roman"/>
                <w:noProof/>
                <w:color w:val="767171"/>
                <w:sz w:val="24"/>
                <w:szCs w:val="24"/>
              </w:rPr>
            </w:pPr>
            <w:r>
              <w:rPr>
                <w:rFonts w:ascii="Times New Roman" w:hAnsi="Times New Roman" w:cs="Times New Roman"/>
                <w:noProof/>
                <w:color w:val="767171"/>
                <w:sz w:val="24"/>
                <w:szCs w:val="24"/>
              </w:rPr>
              <w:t>Junio</w:t>
            </w:r>
          </w:p>
        </w:tc>
        <w:tc>
          <w:tcPr>
            <w:tcW w:w="3303" w:type="dxa"/>
            <w:shd w:val="clear" w:color="auto" w:fill="auto"/>
          </w:tcPr>
          <w:p w14:paraId="53E87475" w14:textId="1AB06ACE" w:rsidR="006C05EA" w:rsidRPr="005641E3" w:rsidRDefault="006C05EA"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2022</w:t>
            </w:r>
          </w:p>
        </w:tc>
        <w:tc>
          <w:tcPr>
            <w:tcW w:w="2527" w:type="dxa"/>
            <w:shd w:val="clear" w:color="auto" w:fill="auto"/>
          </w:tcPr>
          <w:p w14:paraId="17C87FAD" w14:textId="7CFE2039" w:rsidR="006C05EA" w:rsidRPr="005641E3" w:rsidRDefault="006C05EA"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5</w:t>
            </w:r>
          </w:p>
        </w:tc>
      </w:tr>
      <w:tr w:rsidR="006C05EA" w:rsidRPr="005641E3" w14:paraId="622F31A5" w14:textId="77777777" w:rsidTr="0036363E">
        <w:trPr>
          <w:trHeight w:val="369"/>
        </w:trPr>
        <w:tc>
          <w:tcPr>
            <w:tcW w:w="2325" w:type="dxa"/>
            <w:shd w:val="clear" w:color="auto" w:fill="auto"/>
          </w:tcPr>
          <w:p w14:paraId="241B4193" w14:textId="4EB79B19" w:rsidR="006C05EA" w:rsidRDefault="006C05EA" w:rsidP="006335F1">
            <w:pPr>
              <w:rPr>
                <w:rFonts w:ascii="Times New Roman" w:hAnsi="Times New Roman" w:cs="Times New Roman"/>
                <w:noProof/>
                <w:color w:val="767171"/>
                <w:sz w:val="24"/>
                <w:szCs w:val="24"/>
              </w:rPr>
            </w:pPr>
            <w:r>
              <w:rPr>
                <w:rFonts w:ascii="Times New Roman" w:hAnsi="Times New Roman" w:cs="Times New Roman"/>
                <w:noProof/>
                <w:color w:val="767171"/>
                <w:sz w:val="24"/>
                <w:szCs w:val="24"/>
              </w:rPr>
              <w:t>Julio</w:t>
            </w:r>
          </w:p>
        </w:tc>
        <w:tc>
          <w:tcPr>
            <w:tcW w:w="3303" w:type="dxa"/>
            <w:shd w:val="clear" w:color="auto" w:fill="auto"/>
          </w:tcPr>
          <w:p w14:paraId="44AF6165" w14:textId="4D3A2109" w:rsidR="006C05EA" w:rsidRDefault="006C05EA"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2022</w:t>
            </w:r>
          </w:p>
        </w:tc>
        <w:tc>
          <w:tcPr>
            <w:tcW w:w="2527" w:type="dxa"/>
            <w:shd w:val="clear" w:color="auto" w:fill="auto"/>
          </w:tcPr>
          <w:p w14:paraId="173833FD" w14:textId="4A12246B" w:rsidR="006C05EA" w:rsidRDefault="006C05EA"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1</w:t>
            </w:r>
          </w:p>
        </w:tc>
      </w:tr>
      <w:tr w:rsidR="006C05EA" w:rsidRPr="005641E3" w14:paraId="44FFCDBD" w14:textId="77777777" w:rsidTr="0036363E">
        <w:trPr>
          <w:trHeight w:val="369"/>
        </w:trPr>
        <w:tc>
          <w:tcPr>
            <w:tcW w:w="2325" w:type="dxa"/>
            <w:shd w:val="clear" w:color="auto" w:fill="auto"/>
          </w:tcPr>
          <w:p w14:paraId="12059BFF" w14:textId="448119AB" w:rsidR="006C05EA" w:rsidRDefault="00172904" w:rsidP="006335F1">
            <w:pPr>
              <w:rPr>
                <w:rFonts w:ascii="Times New Roman" w:hAnsi="Times New Roman" w:cs="Times New Roman"/>
                <w:noProof/>
                <w:color w:val="767171"/>
                <w:sz w:val="24"/>
                <w:szCs w:val="24"/>
              </w:rPr>
            </w:pPr>
            <w:r>
              <w:rPr>
                <w:rFonts w:ascii="Times New Roman" w:hAnsi="Times New Roman" w:cs="Times New Roman"/>
                <w:noProof/>
                <w:color w:val="767171"/>
                <w:sz w:val="24"/>
                <w:szCs w:val="24"/>
              </w:rPr>
              <w:t>Agosto</w:t>
            </w:r>
          </w:p>
        </w:tc>
        <w:tc>
          <w:tcPr>
            <w:tcW w:w="3303" w:type="dxa"/>
            <w:shd w:val="clear" w:color="auto" w:fill="auto"/>
          </w:tcPr>
          <w:p w14:paraId="7C3E4998" w14:textId="2CF0C9E9" w:rsidR="006C05EA" w:rsidRDefault="00172904"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2022</w:t>
            </w:r>
          </w:p>
        </w:tc>
        <w:tc>
          <w:tcPr>
            <w:tcW w:w="2527" w:type="dxa"/>
            <w:shd w:val="clear" w:color="auto" w:fill="auto"/>
          </w:tcPr>
          <w:p w14:paraId="7C9A42C0" w14:textId="2C7EB69A" w:rsidR="006C05EA" w:rsidRDefault="00172904"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4</w:t>
            </w:r>
          </w:p>
        </w:tc>
      </w:tr>
      <w:tr w:rsidR="00172904" w:rsidRPr="005641E3" w14:paraId="571B7FB2" w14:textId="77777777" w:rsidTr="0036363E">
        <w:trPr>
          <w:trHeight w:val="369"/>
        </w:trPr>
        <w:tc>
          <w:tcPr>
            <w:tcW w:w="2325" w:type="dxa"/>
            <w:shd w:val="clear" w:color="auto" w:fill="auto"/>
          </w:tcPr>
          <w:p w14:paraId="7E13AFF1" w14:textId="1E07C1F3" w:rsidR="00172904" w:rsidRDefault="00172904" w:rsidP="006335F1">
            <w:pPr>
              <w:rPr>
                <w:rFonts w:ascii="Times New Roman" w:hAnsi="Times New Roman" w:cs="Times New Roman"/>
                <w:noProof/>
                <w:color w:val="767171"/>
                <w:sz w:val="24"/>
                <w:szCs w:val="24"/>
              </w:rPr>
            </w:pPr>
            <w:r>
              <w:rPr>
                <w:rFonts w:ascii="Times New Roman" w:hAnsi="Times New Roman" w:cs="Times New Roman"/>
                <w:noProof/>
                <w:color w:val="767171"/>
                <w:sz w:val="24"/>
                <w:szCs w:val="24"/>
              </w:rPr>
              <w:t>Septiembre</w:t>
            </w:r>
          </w:p>
        </w:tc>
        <w:tc>
          <w:tcPr>
            <w:tcW w:w="3303" w:type="dxa"/>
            <w:shd w:val="clear" w:color="auto" w:fill="auto"/>
          </w:tcPr>
          <w:p w14:paraId="5451B061" w14:textId="2F538AA0" w:rsidR="00172904" w:rsidRDefault="00172904"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2022</w:t>
            </w:r>
          </w:p>
        </w:tc>
        <w:tc>
          <w:tcPr>
            <w:tcW w:w="2527" w:type="dxa"/>
            <w:shd w:val="clear" w:color="auto" w:fill="auto"/>
          </w:tcPr>
          <w:p w14:paraId="5CE84E95" w14:textId="32F9E5C8" w:rsidR="00172904" w:rsidRDefault="00172904"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5</w:t>
            </w:r>
          </w:p>
        </w:tc>
      </w:tr>
      <w:tr w:rsidR="00172904" w:rsidRPr="005641E3" w14:paraId="609EAC5A" w14:textId="77777777" w:rsidTr="0036363E">
        <w:trPr>
          <w:trHeight w:val="369"/>
        </w:trPr>
        <w:tc>
          <w:tcPr>
            <w:tcW w:w="2325" w:type="dxa"/>
            <w:shd w:val="clear" w:color="auto" w:fill="auto"/>
          </w:tcPr>
          <w:p w14:paraId="1B06C6A6" w14:textId="07D12C25" w:rsidR="00172904" w:rsidRDefault="00172904" w:rsidP="006335F1">
            <w:pPr>
              <w:rPr>
                <w:rFonts w:ascii="Times New Roman" w:hAnsi="Times New Roman" w:cs="Times New Roman"/>
                <w:noProof/>
                <w:color w:val="767171"/>
                <w:sz w:val="24"/>
                <w:szCs w:val="24"/>
              </w:rPr>
            </w:pPr>
            <w:r>
              <w:rPr>
                <w:rFonts w:ascii="Times New Roman" w:hAnsi="Times New Roman" w:cs="Times New Roman"/>
                <w:noProof/>
                <w:color w:val="767171"/>
                <w:sz w:val="24"/>
                <w:szCs w:val="24"/>
              </w:rPr>
              <w:t xml:space="preserve">Octubre </w:t>
            </w:r>
          </w:p>
        </w:tc>
        <w:tc>
          <w:tcPr>
            <w:tcW w:w="3303" w:type="dxa"/>
            <w:shd w:val="clear" w:color="auto" w:fill="auto"/>
          </w:tcPr>
          <w:p w14:paraId="6DFF9AE1" w14:textId="52AF0E35" w:rsidR="00172904" w:rsidRDefault="00172904"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2022</w:t>
            </w:r>
          </w:p>
        </w:tc>
        <w:tc>
          <w:tcPr>
            <w:tcW w:w="2527" w:type="dxa"/>
            <w:shd w:val="clear" w:color="auto" w:fill="auto"/>
          </w:tcPr>
          <w:p w14:paraId="01E59C02" w14:textId="20C0EA3D" w:rsidR="00172904" w:rsidRDefault="00172904"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3</w:t>
            </w:r>
          </w:p>
        </w:tc>
      </w:tr>
      <w:tr w:rsidR="00172904" w:rsidRPr="005641E3" w14:paraId="4B649CD4" w14:textId="77777777" w:rsidTr="0036363E">
        <w:trPr>
          <w:trHeight w:val="369"/>
        </w:trPr>
        <w:tc>
          <w:tcPr>
            <w:tcW w:w="2325" w:type="dxa"/>
            <w:shd w:val="clear" w:color="auto" w:fill="auto"/>
          </w:tcPr>
          <w:p w14:paraId="089F4D69" w14:textId="66B14913" w:rsidR="00172904" w:rsidRDefault="00172904" w:rsidP="006335F1">
            <w:pPr>
              <w:rPr>
                <w:rFonts w:ascii="Times New Roman" w:hAnsi="Times New Roman" w:cs="Times New Roman"/>
                <w:noProof/>
                <w:color w:val="767171"/>
                <w:sz w:val="24"/>
                <w:szCs w:val="24"/>
              </w:rPr>
            </w:pPr>
            <w:r>
              <w:rPr>
                <w:rFonts w:ascii="Times New Roman" w:hAnsi="Times New Roman" w:cs="Times New Roman"/>
                <w:noProof/>
                <w:color w:val="767171"/>
                <w:sz w:val="24"/>
                <w:szCs w:val="24"/>
              </w:rPr>
              <w:t>Noviembre</w:t>
            </w:r>
          </w:p>
        </w:tc>
        <w:tc>
          <w:tcPr>
            <w:tcW w:w="3303" w:type="dxa"/>
            <w:shd w:val="clear" w:color="auto" w:fill="auto"/>
          </w:tcPr>
          <w:p w14:paraId="62697222" w14:textId="48BAE2D4" w:rsidR="00172904" w:rsidRDefault="00172904"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2022</w:t>
            </w:r>
          </w:p>
        </w:tc>
        <w:tc>
          <w:tcPr>
            <w:tcW w:w="2527" w:type="dxa"/>
            <w:shd w:val="clear" w:color="auto" w:fill="auto"/>
          </w:tcPr>
          <w:p w14:paraId="024C7D03" w14:textId="440842A0" w:rsidR="00172904" w:rsidRDefault="00726E8D" w:rsidP="006335F1">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1</w:t>
            </w:r>
          </w:p>
        </w:tc>
      </w:tr>
      <w:tr w:rsidR="0036363E" w:rsidRPr="005641E3" w14:paraId="64A0C982" w14:textId="77777777" w:rsidTr="0036363E">
        <w:trPr>
          <w:trHeight w:val="369"/>
        </w:trPr>
        <w:tc>
          <w:tcPr>
            <w:tcW w:w="2325" w:type="dxa"/>
            <w:shd w:val="clear" w:color="auto" w:fill="auto"/>
          </w:tcPr>
          <w:p w14:paraId="5DD52164" w14:textId="3907CD04" w:rsidR="0036363E" w:rsidRDefault="0036363E" w:rsidP="0036363E">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Diciembre</w:t>
            </w:r>
            <w:r>
              <w:rPr>
                <w:rFonts w:ascii="Times New Roman" w:hAnsi="Times New Roman" w:cs="Times New Roman"/>
                <w:noProof/>
                <w:color w:val="767171"/>
                <w:sz w:val="24"/>
                <w:szCs w:val="24"/>
              </w:rPr>
              <w:t xml:space="preserve"> proyectado</w:t>
            </w:r>
          </w:p>
        </w:tc>
        <w:tc>
          <w:tcPr>
            <w:tcW w:w="3303" w:type="dxa"/>
            <w:shd w:val="clear" w:color="auto" w:fill="auto"/>
          </w:tcPr>
          <w:p w14:paraId="546ED291" w14:textId="1AEE68D1" w:rsidR="0036363E" w:rsidRDefault="0036363E" w:rsidP="0036363E">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202</w:t>
            </w:r>
            <w:r>
              <w:rPr>
                <w:rFonts w:ascii="Times New Roman" w:hAnsi="Times New Roman" w:cs="Times New Roman"/>
                <w:noProof/>
                <w:color w:val="767171"/>
                <w:sz w:val="24"/>
                <w:szCs w:val="24"/>
              </w:rPr>
              <w:t>2</w:t>
            </w:r>
          </w:p>
        </w:tc>
        <w:tc>
          <w:tcPr>
            <w:tcW w:w="2527" w:type="dxa"/>
            <w:shd w:val="clear" w:color="auto" w:fill="auto"/>
          </w:tcPr>
          <w:p w14:paraId="3A90EB54" w14:textId="19192D30" w:rsidR="0036363E" w:rsidRDefault="00726E8D" w:rsidP="0036363E">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7</w:t>
            </w:r>
          </w:p>
        </w:tc>
      </w:tr>
      <w:tr w:rsidR="0036363E" w:rsidRPr="005641E3" w14:paraId="6CB685D9" w14:textId="77777777" w:rsidTr="0036363E">
        <w:trPr>
          <w:trHeight w:val="237"/>
        </w:trPr>
        <w:tc>
          <w:tcPr>
            <w:tcW w:w="2325" w:type="dxa"/>
            <w:shd w:val="clear" w:color="auto" w:fill="002060"/>
          </w:tcPr>
          <w:p w14:paraId="197A025B" w14:textId="77777777" w:rsidR="0036363E" w:rsidRPr="001E1F28" w:rsidRDefault="0036363E" w:rsidP="0036363E">
            <w:pPr>
              <w:rPr>
                <w:rFonts w:ascii="Times New Roman" w:hAnsi="Times New Roman" w:cs="Times New Roman"/>
                <w:noProof/>
                <w:color w:val="FFFFFF" w:themeColor="background1"/>
                <w:sz w:val="24"/>
                <w:szCs w:val="24"/>
              </w:rPr>
            </w:pPr>
            <w:r w:rsidRPr="001E1F28">
              <w:rPr>
                <w:rFonts w:ascii="Times New Roman" w:hAnsi="Times New Roman" w:cs="Times New Roman"/>
                <w:noProof/>
                <w:color w:val="FFFFFF" w:themeColor="background1"/>
                <w:sz w:val="24"/>
                <w:szCs w:val="24"/>
              </w:rPr>
              <w:t>TOTAL</w:t>
            </w:r>
          </w:p>
        </w:tc>
        <w:tc>
          <w:tcPr>
            <w:tcW w:w="3303" w:type="dxa"/>
            <w:shd w:val="clear" w:color="auto" w:fill="002060"/>
          </w:tcPr>
          <w:p w14:paraId="78B91879" w14:textId="77777777" w:rsidR="0036363E" w:rsidRPr="001E1F28" w:rsidRDefault="0036363E" w:rsidP="0036363E">
            <w:pPr>
              <w:rPr>
                <w:rFonts w:ascii="Times New Roman" w:hAnsi="Times New Roman" w:cs="Times New Roman"/>
                <w:noProof/>
                <w:color w:val="FFFFFF" w:themeColor="background1"/>
                <w:sz w:val="24"/>
                <w:szCs w:val="24"/>
              </w:rPr>
            </w:pPr>
          </w:p>
        </w:tc>
        <w:tc>
          <w:tcPr>
            <w:tcW w:w="2527" w:type="dxa"/>
            <w:shd w:val="clear" w:color="auto" w:fill="002060"/>
          </w:tcPr>
          <w:p w14:paraId="6FECDBBB" w14:textId="0D1A2835" w:rsidR="0036363E" w:rsidRPr="001E1F28" w:rsidRDefault="0036363E" w:rsidP="0036363E">
            <w:pPr>
              <w:jc w:val="center"/>
              <w:rPr>
                <w:rFonts w:ascii="Times New Roman" w:hAnsi="Times New Roman" w:cs="Times New Roman"/>
                <w:noProof/>
                <w:color w:val="FFFFFF" w:themeColor="background1"/>
                <w:sz w:val="24"/>
                <w:szCs w:val="24"/>
              </w:rPr>
            </w:pPr>
            <w:r w:rsidRPr="001E1F28">
              <w:rPr>
                <w:rFonts w:ascii="Times New Roman" w:hAnsi="Times New Roman" w:cs="Times New Roman"/>
                <w:noProof/>
                <w:color w:val="FFFFFF" w:themeColor="background1"/>
                <w:sz w:val="24"/>
                <w:szCs w:val="24"/>
              </w:rPr>
              <w:t>4</w:t>
            </w:r>
            <w:r w:rsidR="00726E8D">
              <w:rPr>
                <w:rFonts w:ascii="Times New Roman" w:hAnsi="Times New Roman" w:cs="Times New Roman"/>
                <w:noProof/>
                <w:color w:val="FFFFFF" w:themeColor="background1"/>
                <w:sz w:val="24"/>
                <w:szCs w:val="24"/>
              </w:rPr>
              <w:t>1</w:t>
            </w:r>
          </w:p>
        </w:tc>
      </w:tr>
    </w:tbl>
    <w:p w14:paraId="608200D6" w14:textId="459CBDCF" w:rsidR="00172904" w:rsidRDefault="00172904" w:rsidP="00172904">
      <w:pPr>
        <w:tabs>
          <w:tab w:val="left" w:pos="192"/>
        </w:tabs>
        <w:rPr>
          <w:rFonts w:ascii="Times New Roman" w:hAnsi="Times New Roman" w:cs="Times New Roman"/>
          <w:noProof/>
          <w:color w:val="767171"/>
          <w:sz w:val="24"/>
          <w:szCs w:val="24"/>
        </w:rPr>
      </w:pPr>
    </w:p>
    <w:p w14:paraId="31239124" w14:textId="098B0EEB" w:rsidR="00B97D45" w:rsidRDefault="00A552E8" w:rsidP="00B97D45">
      <w:pPr>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División</w:t>
      </w:r>
      <w:r w:rsidR="00B97D45" w:rsidRPr="005641E3">
        <w:rPr>
          <w:rFonts w:ascii="Times New Roman" w:hAnsi="Times New Roman" w:cs="Times New Roman"/>
          <w:noProof/>
          <w:color w:val="767171"/>
          <w:sz w:val="24"/>
          <w:szCs w:val="24"/>
        </w:rPr>
        <w:t xml:space="preserve"> de Protocólo</w:t>
      </w:r>
    </w:p>
    <w:p w14:paraId="36C7F7C8" w14:textId="77777777" w:rsidR="00F0773D" w:rsidRDefault="00F0773D" w:rsidP="00B97D45">
      <w:pPr>
        <w:jc w:val="center"/>
        <w:rPr>
          <w:rFonts w:ascii="Times New Roman" w:hAnsi="Times New Roman" w:cs="Times New Roman"/>
          <w:noProof/>
          <w:color w:val="767171"/>
          <w:sz w:val="24"/>
          <w:szCs w:val="24"/>
        </w:rPr>
      </w:pPr>
    </w:p>
    <w:p w14:paraId="2AB6B6CA" w14:textId="0D603E08" w:rsidR="00B97D45" w:rsidRDefault="00B97D45" w:rsidP="00B97D45">
      <w:pPr>
        <w:spacing w:line="360" w:lineRule="auto"/>
        <w:jc w:val="both"/>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La División de Protocolo, es una dependencia del Departamento Administrativo, cuya función es realizar actividades relacionadas con protocolo; planificando, coordinando y supervisando actos y eventos de la institución, con el fin de garantizar el cumplimiento de las normas protocolares requeridas.</w:t>
      </w:r>
      <w:r w:rsidR="00271DBC">
        <w:rPr>
          <w:rFonts w:ascii="Times New Roman" w:hAnsi="Times New Roman" w:cs="Times New Roman"/>
          <w:noProof/>
          <w:color w:val="767171"/>
          <w:sz w:val="24"/>
          <w:szCs w:val="24"/>
        </w:rPr>
        <w:t xml:space="preserve"> </w:t>
      </w:r>
      <w:r w:rsidRPr="005641E3">
        <w:rPr>
          <w:rFonts w:ascii="Times New Roman" w:hAnsi="Times New Roman" w:cs="Times New Roman"/>
          <w:noProof/>
          <w:color w:val="767171"/>
          <w:sz w:val="24"/>
          <w:szCs w:val="24"/>
        </w:rPr>
        <w:t>Dentro de las tareas típicas que debe de ejecutar dicha división, están las siguientes:</w:t>
      </w:r>
    </w:p>
    <w:p w14:paraId="3E8F1FDA" w14:textId="77777777" w:rsidR="00B97D45" w:rsidRPr="005641E3" w:rsidRDefault="00B97D45" w:rsidP="003B7627">
      <w:pPr>
        <w:pStyle w:val="Prrafodelista"/>
        <w:numPr>
          <w:ilvl w:val="0"/>
          <w:numId w:val="23"/>
        </w:numPr>
        <w:spacing w:after="200" w:line="360" w:lineRule="auto"/>
        <w:jc w:val="both"/>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Recibir visitas de funcionarios y personalidades, tanto nacionales como internacionales.</w:t>
      </w:r>
    </w:p>
    <w:p w14:paraId="13C5B814" w14:textId="77777777" w:rsidR="00B97D45" w:rsidRPr="005641E3" w:rsidRDefault="00B97D45" w:rsidP="003B7627">
      <w:pPr>
        <w:pStyle w:val="Prrafodelista"/>
        <w:numPr>
          <w:ilvl w:val="0"/>
          <w:numId w:val="23"/>
        </w:numPr>
        <w:spacing w:after="200" w:line="360" w:lineRule="auto"/>
        <w:jc w:val="both"/>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Confirmar y programar las actividades protocolares donde participa el máximo ejecutivo de la institución.</w:t>
      </w:r>
    </w:p>
    <w:p w14:paraId="23338E7D" w14:textId="77777777" w:rsidR="00B97D45" w:rsidRPr="005641E3" w:rsidRDefault="00B97D45" w:rsidP="003B7627">
      <w:pPr>
        <w:pStyle w:val="Prrafodelista"/>
        <w:numPr>
          <w:ilvl w:val="0"/>
          <w:numId w:val="23"/>
        </w:numPr>
        <w:spacing w:after="200" w:line="360" w:lineRule="auto"/>
        <w:jc w:val="both"/>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lastRenderedPageBreak/>
        <w:t xml:space="preserve">Coordinar y tramitar los preparativos de los viajes y eventos que se realicen en el exterior, donde participen funcionarios de la entidad. </w:t>
      </w:r>
    </w:p>
    <w:p w14:paraId="0BEE263C" w14:textId="77777777" w:rsidR="00B97D45" w:rsidRPr="005641E3" w:rsidRDefault="00B97D45" w:rsidP="003B7627">
      <w:pPr>
        <w:pStyle w:val="Prrafodelista"/>
        <w:numPr>
          <w:ilvl w:val="0"/>
          <w:numId w:val="23"/>
        </w:numPr>
        <w:spacing w:after="200" w:line="360" w:lineRule="auto"/>
        <w:jc w:val="both"/>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Velar porque se cumplan las reglas de cortesía con los funcionarios y personalidades nacionales e internacionales, y demás visitantes que acuden a la institución.</w:t>
      </w:r>
    </w:p>
    <w:p w14:paraId="4A3D7096" w14:textId="77777777" w:rsidR="00B97D45" w:rsidRPr="005641E3" w:rsidRDefault="00B97D45" w:rsidP="003B7627">
      <w:pPr>
        <w:pStyle w:val="Prrafodelista"/>
        <w:numPr>
          <w:ilvl w:val="0"/>
          <w:numId w:val="23"/>
        </w:numPr>
        <w:spacing w:after="200" w:line="360" w:lineRule="auto"/>
        <w:jc w:val="both"/>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Solicitar exoneraciones de pago de impuestos, si el viaje es en misión oficial.</w:t>
      </w:r>
    </w:p>
    <w:p w14:paraId="32150B73" w14:textId="77777777" w:rsidR="00B97D45" w:rsidRPr="005641E3" w:rsidRDefault="00B97D45" w:rsidP="003B7627">
      <w:pPr>
        <w:pStyle w:val="Prrafodelista"/>
        <w:numPr>
          <w:ilvl w:val="0"/>
          <w:numId w:val="23"/>
        </w:numPr>
        <w:spacing w:before="60" w:after="60" w:line="360" w:lineRule="auto"/>
        <w:ind w:right="49"/>
        <w:jc w:val="both"/>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 xml:space="preserve">Coordinar todo lo relativo al hospedaje de las personalidades internacionales que visiten la institución. </w:t>
      </w:r>
    </w:p>
    <w:p w14:paraId="6C651643" w14:textId="77777777" w:rsidR="00B97D45" w:rsidRPr="005641E3" w:rsidRDefault="00B97D45" w:rsidP="003B7627">
      <w:pPr>
        <w:pStyle w:val="Prrafodelista"/>
        <w:numPr>
          <w:ilvl w:val="0"/>
          <w:numId w:val="23"/>
        </w:numPr>
        <w:spacing w:after="200" w:line="360" w:lineRule="auto"/>
        <w:jc w:val="both"/>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Preparar toda la documentación requerida por los funcionarios al momento de realizar sus viajes oficiales.</w:t>
      </w:r>
    </w:p>
    <w:p w14:paraId="7D140039" w14:textId="77777777" w:rsidR="00B97D45" w:rsidRPr="005641E3" w:rsidRDefault="00B97D45" w:rsidP="003B7627">
      <w:pPr>
        <w:pStyle w:val="Prrafodelista"/>
        <w:numPr>
          <w:ilvl w:val="0"/>
          <w:numId w:val="23"/>
        </w:numPr>
        <w:spacing w:after="200" w:line="360" w:lineRule="auto"/>
        <w:jc w:val="both"/>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Coordinar, organizar la disposición y orden de los mobiliarios y equipos a utilizarse en las diferentes actividades que se realizan en la institución.</w:t>
      </w:r>
    </w:p>
    <w:p w14:paraId="03597C87" w14:textId="00FD4A7E" w:rsidR="00B97D45" w:rsidRPr="00F52B24" w:rsidRDefault="00F317FF" w:rsidP="003B7627">
      <w:pPr>
        <w:pStyle w:val="Prrafodelista"/>
        <w:numPr>
          <w:ilvl w:val="0"/>
          <w:numId w:val="23"/>
        </w:numPr>
        <w:spacing w:before="60" w:after="60" w:line="360" w:lineRule="auto"/>
        <w:jc w:val="both"/>
        <w:rPr>
          <w:rFonts w:ascii="Times New Roman" w:hAnsi="Times New Roman" w:cs="Times New Roman"/>
          <w:noProof/>
          <w:color w:val="767171"/>
          <w:sz w:val="24"/>
          <w:szCs w:val="24"/>
        </w:rPr>
      </w:pPr>
      <w:r>
        <w:rPr>
          <w:rFonts w:ascii="Times New Roman" w:hAnsi="Times New Roman" w:cs="Times New Roman"/>
          <w:noProof/>
          <w:color w:val="767171"/>
          <w:sz w:val="24"/>
          <w:szCs w:val="24"/>
        </w:rPr>
        <w:t>Registrar y controlar</w:t>
      </w:r>
      <w:r w:rsidR="00B97D45" w:rsidRPr="00F52B24">
        <w:rPr>
          <w:rFonts w:ascii="Times New Roman" w:hAnsi="Times New Roman" w:cs="Times New Roman"/>
          <w:noProof/>
          <w:color w:val="767171"/>
          <w:sz w:val="24"/>
          <w:szCs w:val="24"/>
        </w:rPr>
        <w:t xml:space="preserve"> las actividades </w:t>
      </w:r>
      <w:r>
        <w:rPr>
          <w:rFonts w:ascii="Times New Roman" w:hAnsi="Times New Roman" w:cs="Times New Roman"/>
          <w:noProof/>
          <w:color w:val="767171"/>
          <w:sz w:val="24"/>
          <w:szCs w:val="24"/>
        </w:rPr>
        <w:t xml:space="preserve">programadas </w:t>
      </w:r>
      <w:r w:rsidR="00B97D45" w:rsidRPr="00F52B24">
        <w:rPr>
          <w:rFonts w:ascii="Times New Roman" w:hAnsi="Times New Roman" w:cs="Times New Roman"/>
          <w:noProof/>
          <w:color w:val="767171"/>
          <w:sz w:val="24"/>
          <w:szCs w:val="24"/>
        </w:rPr>
        <w:t xml:space="preserve">por la institución, y ofrecer informaciones sobre las mismas. </w:t>
      </w:r>
    </w:p>
    <w:p w14:paraId="2E3F89AC" w14:textId="77777777" w:rsidR="00B97D45" w:rsidRPr="005641E3" w:rsidRDefault="00B97D45" w:rsidP="00B97D45">
      <w:pPr>
        <w:pStyle w:val="Prrafodelista"/>
        <w:jc w:val="both"/>
        <w:rPr>
          <w:rFonts w:ascii="Times New Roman" w:hAnsi="Times New Roman" w:cs="Times New Roman"/>
          <w:noProof/>
          <w:color w:val="767171"/>
          <w:sz w:val="24"/>
          <w:szCs w:val="24"/>
        </w:rPr>
      </w:pPr>
    </w:p>
    <w:p w14:paraId="65B1499E" w14:textId="64A2DD42" w:rsidR="00B97D45" w:rsidRPr="005641E3" w:rsidRDefault="00B97D45" w:rsidP="00CD4374">
      <w:pPr>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 xml:space="preserve">Seccion Correspondencia </w:t>
      </w:r>
      <w:r w:rsidR="00FA3A71">
        <w:rPr>
          <w:rFonts w:ascii="Times New Roman" w:hAnsi="Times New Roman" w:cs="Times New Roman"/>
          <w:noProof/>
          <w:color w:val="767171"/>
          <w:sz w:val="24"/>
          <w:szCs w:val="24"/>
        </w:rPr>
        <w:t>y</w:t>
      </w:r>
      <w:r w:rsidRPr="005641E3">
        <w:rPr>
          <w:rFonts w:ascii="Times New Roman" w:hAnsi="Times New Roman" w:cs="Times New Roman"/>
          <w:noProof/>
          <w:color w:val="767171"/>
          <w:sz w:val="24"/>
          <w:szCs w:val="24"/>
        </w:rPr>
        <w:t xml:space="preserve"> Archivo</w:t>
      </w:r>
    </w:p>
    <w:p w14:paraId="5D6213E1" w14:textId="77777777" w:rsidR="00B97D45" w:rsidRPr="005641E3" w:rsidRDefault="00B97D45" w:rsidP="00130B42">
      <w:pPr>
        <w:tabs>
          <w:tab w:val="left" w:pos="6390"/>
        </w:tabs>
        <w:spacing w:after="0" w:line="360" w:lineRule="auto"/>
        <w:jc w:val="both"/>
        <w:rPr>
          <w:rFonts w:ascii="Times New Roman" w:hAnsi="Times New Roman" w:cs="Times New Roman"/>
          <w:noProof/>
          <w:color w:val="767171"/>
          <w:sz w:val="24"/>
          <w:szCs w:val="24"/>
        </w:rPr>
      </w:pPr>
    </w:p>
    <w:p w14:paraId="5282A723" w14:textId="030DC8EE" w:rsidR="00B97D45" w:rsidRPr="005641E3" w:rsidRDefault="00B97D45" w:rsidP="00A55D3A">
      <w:pPr>
        <w:tabs>
          <w:tab w:val="left" w:pos="6390"/>
        </w:tabs>
        <w:spacing w:after="0" w:line="360" w:lineRule="auto"/>
        <w:jc w:val="both"/>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La Sección Correspondencia y Archivo es la unidad encargada de recibir las</w:t>
      </w:r>
      <w:r w:rsidR="00130B42">
        <w:rPr>
          <w:rFonts w:ascii="Times New Roman" w:hAnsi="Times New Roman" w:cs="Times New Roman"/>
          <w:noProof/>
          <w:color w:val="767171"/>
          <w:sz w:val="24"/>
          <w:szCs w:val="24"/>
        </w:rPr>
        <w:t xml:space="preserve"> </w:t>
      </w:r>
      <w:r w:rsidRPr="005641E3">
        <w:rPr>
          <w:rFonts w:ascii="Times New Roman" w:hAnsi="Times New Roman" w:cs="Times New Roman"/>
          <w:noProof/>
          <w:color w:val="767171"/>
          <w:sz w:val="24"/>
          <w:szCs w:val="24"/>
        </w:rPr>
        <w:t>correspondencias que llegan a nuestra institución dándole el curso conforme a lo</w:t>
      </w:r>
      <w:r w:rsidR="00130B42">
        <w:rPr>
          <w:rFonts w:ascii="Times New Roman" w:hAnsi="Times New Roman" w:cs="Times New Roman"/>
          <w:noProof/>
          <w:color w:val="767171"/>
          <w:sz w:val="24"/>
          <w:szCs w:val="24"/>
        </w:rPr>
        <w:t xml:space="preserve"> </w:t>
      </w:r>
      <w:r w:rsidRPr="005641E3">
        <w:rPr>
          <w:rFonts w:ascii="Times New Roman" w:hAnsi="Times New Roman" w:cs="Times New Roman"/>
          <w:noProof/>
          <w:color w:val="767171"/>
          <w:sz w:val="24"/>
          <w:szCs w:val="24"/>
        </w:rPr>
        <w:t>establecido, y de igual manera el despacho de las correspondencias emitidas, velando por su correcto destino.</w:t>
      </w:r>
      <w:r w:rsidR="00A55D3A">
        <w:rPr>
          <w:rFonts w:ascii="Times New Roman" w:hAnsi="Times New Roman" w:cs="Times New Roman"/>
          <w:noProof/>
          <w:color w:val="767171"/>
          <w:sz w:val="24"/>
          <w:szCs w:val="24"/>
        </w:rPr>
        <w:t xml:space="preserve"> </w:t>
      </w:r>
      <w:r w:rsidRPr="005641E3">
        <w:rPr>
          <w:rFonts w:ascii="Times New Roman" w:hAnsi="Times New Roman" w:cs="Times New Roman"/>
          <w:noProof/>
          <w:color w:val="767171"/>
          <w:sz w:val="24"/>
          <w:szCs w:val="24"/>
        </w:rPr>
        <w:t>También se encarga de mantener los expedientes generados propios de las actividades tanto de los operadores aéreos, como los de orden administrativo en buen estado, y su custodia, para de esta manera ofrecer informaciones veraces, con un tiempo de búsqueda mínimo, con el objetivo de lograr eficientizar el trabajo en equipo.</w:t>
      </w:r>
    </w:p>
    <w:p w14:paraId="0BD060A1" w14:textId="77777777" w:rsidR="00130B42" w:rsidRDefault="00130B42" w:rsidP="00130B42">
      <w:pPr>
        <w:tabs>
          <w:tab w:val="left" w:pos="6390"/>
        </w:tabs>
        <w:spacing w:line="360" w:lineRule="auto"/>
        <w:jc w:val="both"/>
        <w:rPr>
          <w:rFonts w:ascii="Times New Roman" w:hAnsi="Times New Roman" w:cs="Times New Roman"/>
          <w:noProof/>
          <w:color w:val="767171"/>
          <w:sz w:val="24"/>
          <w:szCs w:val="24"/>
        </w:rPr>
      </w:pPr>
    </w:p>
    <w:p w14:paraId="154CD20C" w14:textId="4F1A1D79" w:rsidR="004243CD" w:rsidRDefault="00B97D45" w:rsidP="00130B42">
      <w:pPr>
        <w:tabs>
          <w:tab w:val="left" w:pos="6390"/>
        </w:tabs>
        <w:spacing w:line="360" w:lineRule="auto"/>
        <w:jc w:val="both"/>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En el per</w:t>
      </w:r>
      <w:r w:rsidR="004733DE">
        <w:rPr>
          <w:rFonts w:ascii="Times New Roman" w:hAnsi="Times New Roman" w:cs="Times New Roman"/>
          <w:noProof/>
          <w:color w:val="767171"/>
          <w:sz w:val="24"/>
          <w:szCs w:val="24"/>
        </w:rPr>
        <w:t>í</w:t>
      </w:r>
      <w:r w:rsidRPr="005641E3">
        <w:rPr>
          <w:rFonts w:ascii="Times New Roman" w:hAnsi="Times New Roman" w:cs="Times New Roman"/>
          <w:noProof/>
          <w:color w:val="767171"/>
          <w:sz w:val="24"/>
          <w:szCs w:val="24"/>
        </w:rPr>
        <w:t>odo enero 03/2022 – junio 30/2022, se han creado 159 expedientes</w:t>
      </w:r>
      <w:r w:rsidR="00130B42">
        <w:rPr>
          <w:rFonts w:ascii="Times New Roman" w:hAnsi="Times New Roman" w:cs="Times New Roman"/>
          <w:noProof/>
          <w:color w:val="767171"/>
          <w:sz w:val="24"/>
          <w:szCs w:val="24"/>
        </w:rPr>
        <w:t xml:space="preserve"> </w:t>
      </w:r>
      <w:r w:rsidRPr="005641E3">
        <w:rPr>
          <w:rFonts w:ascii="Times New Roman" w:hAnsi="Times New Roman" w:cs="Times New Roman"/>
          <w:noProof/>
          <w:color w:val="767171"/>
          <w:sz w:val="24"/>
          <w:szCs w:val="24"/>
        </w:rPr>
        <w:t>correspondientes a las actividades propias de operadores aéreos regulares, y no regulares o chárteres, se han recibido 932 comunicaciones dirigidas a la institución con conceptos diversos.</w:t>
      </w:r>
    </w:p>
    <w:p w14:paraId="3C435E1D" w14:textId="513B042B" w:rsidR="00B97D45" w:rsidRPr="005641E3" w:rsidRDefault="00B97D45" w:rsidP="00130B42">
      <w:pPr>
        <w:tabs>
          <w:tab w:val="left" w:pos="6390"/>
        </w:tabs>
        <w:spacing w:line="360" w:lineRule="auto"/>
        <w:jc w:val="both"/>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lastRenderedPageBreak/>
        <w:t>Se han emitido 1737 comunicaciones dirigidas a diferentes destinatarios.</w:t>
      </w:r>
    </w:p>
    <w:p w14:paraId="7F7E48B6" w14:textId="77777777" w:rsidR="00B97D45" w:rsidRPr="005641E3" w:rsidRDefault="00B97D45" w:rsidP="00130B42">
      <w:pPr>
        <w:tabs>
          <w:tab w:val="left" w:pos="6390"/>
        </w:tabs>
        <w:spacing w:line="360" w:lineRule="auto"/>
        <w:jc w:val="both"/>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Fueron creados 35 expedientes de orden administrativo.</w:t>
      </w:r>
    </w:p>
    <w:p w14:paraId="2AB86794" w14:textId="77777777" w:rsidR="00B97D45" w:rsidRPr="005641E3" w:rsidRDefault="00B97D45" w:rsidP="00130B42">
      <w:pPr>
        <w:tabs>
          <w:tab w:val="left" w:pos="6390"/>
        </w:tabs>
        <w:spacing w:line="360" w:lineRule="auto"/>
        <w:jc w:val="both"/>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Fueron creados 3 expedientes de acuerdos de código compartido.</w:t>
      </w:r>
    </w:p>
    <w:p w14:paraId="7F6A5D2C" w14:textId="77777777" w:rsidR="00B97D45" w:rsidRDefault="00B97D45" w:rsidP="00130B42">
      <w:pPr>
        <w:tabs>
          <w:tab w:val="left" w:pos="6390"/>
        </w:tabs>
        <w:spacing w:line="360" w:lineRule="auto"/>
        <w:jc w:val="both"/>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Fueron creados 3 expedientes de acuerdos de servicios aéreos</w:t>
      </w:r>
      <w:r w:rsidRPr="005641E3">
        <w:rPr>
          <w:rFonts w:ascii="Times New Roman" w:hAnsi="Times New Roman" w:cs="Times New Roman"/>
          <w:noProof/>
          <w:color w:val="767171"/>
          <w:sz w:val="24"/>
          <w:szCs w:val="24"/>
        </w:rPr>
        <w:tab/>
      </w:r>
    </w:p>
    <w:p w14:paraId="445E8A71" w14:textId="77777777" w:rsidR="00E13A62" w:rsidRPr="005641E3" w:rsidRDefault="00E13A62" w:rsidP="00130B42">
      <w:pPr>
        <w:tabs>
          <w:tab w:val="left" w:pos="6390"/>
        </w:tabs>
        <w:spacing w:line="360" w:lineRule="auto"/>
        <w:jc w:val="both"/>
        <w:rPr>
          <w:rFonts w:ascii="Times New Roman" w:hAnsi="Times New Roman" w:cs="Times New Roman"/>
          <w:noProof/>
          <w:color w:val="767171"/>
          <w:sz w:val="24"/>
          <w:szCs w:val="24"/>
        </w:rPr>
      </w:pPr>
    </w:p>
    <w:tbl>
      <w:tblPr>
        <w:tblStyle w:val="Tablaconcuadrcula"/>
        <w:tblW w:w="0" w:type="auto"/>
        <w:jc w:val="center"/>
        <w:tblLook w:val="04A0" w:firstRow="1" w:lastRow="0" w:firstColumn="1" w:lastColumn="0" w:noHBand="0" w:noVBand="1"/>
      </w:tblPr>
      <w:tblGrid>
        <w:gridCol w:w="4134"/>
        <w:gridCol w:w="2949"/>
      </w:tblGrid>
      <w:tr w:rsidR="00C76C3D" w:rsidRPr="005641E3" w14:paraId="45C9E5BA" w14:textId="77777777" w:rsidTr="0003579F">
        <w:trPr>
          <w:trHeight w:val="529"/>
          <w:jc w:val="center"/>
        </w:trPr>
        <w:tc>
          <w:tcPr>
            <w:tcW w:w="7083" w:type="dxa"/>
            <w:gridSpan w:val="2"/>
            <w:shd w:val="clear" w:color="auto" w:fill="002060"/>
          </w:tcPr>
          <w:p w14:paraId="7CD97910" w14:textId="77777777" w:rsidR="008E0F36" w:rsidRPr="00D91909" w:rsidRDefault="008E0F36" w:rsidP="006335F1">
            <w:pPr>
              <w:tabs>
                <w:tab w:val="left" w:pos="6390"/>
              </w:tabs>
              <w:jc w:val="center"/>
              <w:rPr>
                <w:rFonts w:ascii="Times New Roman" w:hAnsi="Times New Roman" w:cs="Times New Roman"/>
                <w:noProof/>
                <w:color w:val="767171"/>
                <w:sz w:val="24"/>
                <w:szCs w:val="24"/>
              </w:rPr>
            </w:pPr>
          </w:p>
          <w:p w14:paraId="21680163" w14:textId="00CABDA1" w:rsidR="00C76C3D" w:rsidRPr="0036363E" w:rsidRDefault="00E13A62" w:rsidP="006335F1">
            <w:pPr>
              <w:tabs>
                <w:tab w:val="left" w:pos="6390"/>
              </w:tabs>
              <w:jc w:val="center"/>
              <w:rPr>
                <w:rFonts w:ascii="Times New Roman" w:hAnsi="Times New Roman" w:cs="Times New Roman"/>
                <w:noProof/>
                <w:color w:val="FFFFFF" w:themeColor="background1"/>
                <w:sz w:val="24"/>
                <w:szCs w:val="24"/>
              </w:rPr>
            </w:pPr>
            <w:r w:rsidRPr="0036363E">
              <w:rPr>
                <w:rFonts w:ascii="Times New Roman" w:hAnsi="Times New Roman" w:cs="Times New Roman"/>
                <w:noProof/>
                <w:color w:val="FFFFFF" w:themeColor="background1"/>
                <w:sz w:val="24"/>
                <w:szCs w:val="24"/>
              </w:rPr>
              <w:t>Expedientes de Operadores Aéreos Regulares, no Regulares o Chárters</w:t>
            </w:r>
            <w:r w:rsidR="008E0F36" w:rsidRPr="0036363E">
              <w:rPr>
                <w:rFonts w:ascii="Times New Roman" w:hAnsi="Times New Roman" w:cs="Times New Roman"/>
                <w:noProof/>
                <w:color w:val="FFFFFF" w:themeColor="background1"/>
                <w:sz w:val="24"/>
                <w:szCs w:val="24"/>
              </w:rPr>
              <w:t xml:space="preserve"> y de Orden Administrativo, Acuerdo de Código Compartido y Acuerdos de Servicios Aéreos</w:t>
            </w:r>
          </w:p>
          <w:p w14:paraId="6C06391C" w14:textId="26763F52" w:rsidR="00C76C3D" w:rsidRPr="005641E3" w:rsidRDefault="00C76C3D" w:rsidP="006335F1">
            <w:pPr>
              <w:tabs>
                <w:tab w:val="left" w:pos="6390"/>
              </w:tabs>
              <w:jc w:val="center"/>
              <w:rPr>
                <w:rFonts w:ascii="Times New Roman" w:hAnsi="Times New Roman" w:cs="Times New Roman"/>
                <w:noProof/>
                <w:color w:val="767171"/>
                <w:sz w:val="24"/>
                <w:szCs w:val="24"/>
              </w:rPr>
            </w:pPr>
          </w:p>
        </w:tc>
      </w:tr>
      <w:tr w:rsidR="00C76C3D" w:rsidRPr="005641E3" w14:paraId="360491ED" w14:textId="77777777" w:rsidTr="00D91909">
        <w:trPr>
          <w:trHeight w:val="529"/>
          <w:jc w:val="center"/>
        </w:trPr>
        <w:tc>
          <w:tcPr>
            <w:tcW w:w="4134" w:type="dxa"/>
            <w:shd w:val="clear" w:color="auto" w:fill="002060"/>
          </w:tcPr>
          <w:p w14:paraId="54FB1519" w14:textId="77777777" w:rsidR="005F2D8A" w:rsidRPr="0036363E" w:rsidRDefault="002C66BD" w:rsidP="002C66BD">
            <w:pPr>
              <w:tabs>
                <w:tab w:val="left" w:pos="6390"/>
              </w:tabs>
              <w:jc w:val="center"/>
              <w:rPr>
                <w:rFonts w:ascii="Times New Roman" w:hAnsi="Times New Roman" w:cs="Times New Roman"/>
                <w:noProof/>
                <w:color w:val="FFFFFF" w:themeColor="background1"/>
                <w:sz w:val="24"/>
                <w:szCs w:val="24"/>
              </w:rPr>
            </w:pPr>
            <w:r w:rsidRPr="0036363E">
              <w:rPr>
                <w:rFonts w:ascii="Times New Roman" w:hAnsi="Times New Roman" w:cs="Times New Roman"/>
                <w:noProof/>
                <w:color w:val="FFFFFF" w:themeColor="background1"/>
                <w:sz w:val="24"/>
                <w:szCs w:val="24"/>
              </w:rPr>
              <w:t>Expedientes Operadores Aéreos Regulares</w:t>
            </w:r>
          </w:p>
          <w:p w14:paraId="6648A89F" w14:textId="67AF8E83" w:rsidR="002C66BD" w:rsidRPr="0036363E" w:rsidRDefault="002C66BD" w:rsidP="002C66BD">
            <w:pPr>
              <w:tabs>
                <w:tab w:val="left" w:pos="6390"/>
              </w:tabs>
              <w:jc w:val="center"/>
              <w:rPr>
                <w:rFonts w:ascii="Times New Roman" w:hAnsi="Times New Roman" w:cs="Times New Roman"/>
                <w:noProof/>
                <w:color w:val="FFFFFF" w:themeColor="background1"/>
                <w:sz w:val="24"/>
                <w:szCs w:val="24"/>
              </w:rPr>
            </w:pPr>
          </w:p>
        </w:tc>
        <w:tc>
          <w:tcPr>
            <w:tcW w:w="2949" w:type="dxa"/>
            <w:shd w:val="clear" w:color="auto" w:fill="auto"/>
          </w:tcPr>
          <w:p w14:paraId="0C79C198" w14:textId="5C879C11" w:rsidR="00C76C3D" w:rsidRPr="005641E3" w:rsidRDefault="00066264" w:rsidP="00C76C3D">
            <w:pPr>
              <w:tabs>
                <w:tab w:val="left" w:pos="6390"/>
              </w:tabs>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170</w:t>
            </w:r>
          </w:p>
        </w:tc>
      </w:tr>
      <w:tr w:rsidR="00C76C3D" w:rsidRPr="005641E3" w14:paraId="49B945E8" w14:textId="77777777" w:rsidTr="00D91909">
        <w:trPr>
          <w:trHeight w:val="543"/>
          <w:jc w:val="center"/>
        </w:trPr>
        <w:tc>
          <w:tcPr>
            <w:tcW w:w="4134" w:type="dxa"/>
            <w:shd w:val="clear" w:color="auto" w:fill="002060"/>
          </w:tcPr>
          <w:p w14:paraId="4C3D2823" w14:textId="77777777" w:rsidR="005F2D8A" w:rsidRPr="0036363E" w:rsidRDefault="002C66BD" w:rsidP="002C66BD">
            <w:pPr>
              <w:tabs>
                <w:tab w:val="left" w:pos="6390"/>
              </w:tabs>
              <w:jc w:val="center"/>
              <w:rPr>
                <w:rFonts w:ascii="Times New Roman" w:hAnsi="Times New Roman" w:cs="Times New Roman"/>
                <w:noProof/>
                <w:color w:val="FFFFFF" w:themeColor="background1"/>
                <w:sz w:val="24"/>
                <w:szCs w:val="24"/>
              </w:rPr>
            </w:pPr>
            <w:r w:rsidRPr="0036363E">
              <w:rPr>
                <w:rFonts w:ascii="Times New Roman" w:hAnsi="Times New Roman" w:cs="Times New Roman"/>
                <w:noProof/>
                <w:color w:val="FFFFFF" w:themeColor="background1"/>
                <w:sz w:val="24"/>
                <w:szCs w:val="24"/>
              </w:rPr>
              <w:t>Expedientes Operadores Aéreos no Regulares (Chárter)</w:t>
            </w:r>
          </w:p>
          <w:p w14:paraId="6D7EE277" w14:textId="66EA7952" w:rsidR="002C66BD" w:rsidRPr="0036363E" w:rsidRDefault="002C66BD" w:rsidP="002C66BD">
            <w:pPr>
              <w:tabs>
                <w:tab w:val="left" w:pos="6390"/>
              </w:tabs>
              <w:jc w:val="center"/>
              <w:rPr>
                <w:rFonts w:ascii="Times New Roman" w:hAnsi="Times New Roman" w:cs="Times New Roman"/>
                <w:noProof/>
                <w:color w:val="FFFFFF" w:themeColor="background1"/>
                <w:sz w:val="24"/>
                <w:szCs w:val="24"/>
              </w:rPr>
            </w:pPr>
          </w:p>
        </w:tc>
        <w:tc>
          <w:tcPr>
            <w:tcW w:w="2949" w:type="dxa"/>
            <w:shd w:val="clear" w:color="auto" w:fill="auto"/>
          </w:tcPr>
          <w:p w14:paraId="37C2DD87" w14:textId="7FD183AD" w:rsidR="00C76C3D" w:rsidRPr="005641E3" w:rsidRDefault="00066264" w:rsidP="00C76C3D">
            <w:pPr>
              <w:tabs>
                <w:tab w:val="left" w:pos="6390"/>
              </w:tabs>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187</w:t>
            </w:r>
          </w:p>
        </w:tc>
      </w:tr>
      <w:tr w:rsidR="00C76C3D" w:rsidRPr="005641E3" w14:paraId="72066020" w14:textId="77777777" w:rsidTr="00D91909">
        <w:trPr>
          <w:trHeight w:val="264"/>
          <w:jc w:val="center"/>
        </w:trPr>
        <w:tc>
          <w:tcPr>
            <w:tcW w:w="4134" w:type="dxa"/>
            <w:shd w:val="clear" w:color="auto" w:fill="002060"/>
          </w:tcPr>
          <w:p w14:paraId="704AEE0A" w14:textId="1A11DD80" w:rsidR="00C76C3D" w:rsidRPr="0036363E" w:rsidRDefault="00044BCB" w:rsidP="00C76C3D">
            <w:pPr>
              <w:tabs>
                <w:tab w:val="left" w:pos="6390"/>
              </w:tabs>
              <w:jc w:val="center"/>
              <w:rPr>
                <w:rFonts w:ascii="Times New Roman" w:hAnsi="Times New Roman" w:cs="Times New Roman"/>
                <w:noProof/>
                <w:color w:val="FFFFFF" w:themeColor="background1"/>
                <w:sz w:val="24"/>
                <w:szCs w:val="24"/>
              </w:rPr>
            </w:pPr>
            <w:r w:rsidRPr="0036363E">
              <w:rPr>
                <w:rFonts w:ascii="Times New Roman" w:hAnsi="Times New Roman" w:cs="Times New Roman"/>
                <w:noProof/>
                <w:color w:val="FFFFFF" w:themeColor="background1"/>
                <w:sz w:val="24"/>
                <w:szCs w:val="24"/>
              </w:rPr>
              <w:t>Expedientes agentes consignatarios</w:t>
            </w:r>
          </w:p>
          <w:p w14:paraId="63BBA228" w14:textId="5ECCC268" w:rsidR="005F2D8A" w:rsidRPr="0036363E" w:rsidRDefault="005F2D8A" w:rsidP="00C76C3D">
            <w:pPr>
              <w:tabs>
                <w:tab w:val="left" w:pos="6390"/>
              </w:tabs>
              <w:jc w:val="center"/>
              <w:rPr>
                <w:rFonts w:ascii="Times New Roman" w:hAnsi="Times New Roman" w:cs="Times New Roman"/>
                <w:noProof/>
                <w:color w:val="FFFFFF" w:themeColor="background1"/>
                <w:sz w:val="24"/>
                <w:szCs w:val="24"/>
              </w:rPr>
            </w:pPr>
          </w:p>
        </w:tc>
        <w:tc>
          <w:tcPr>
            <w:tcW w:w="2949" w:type="dxa"/>
            <w:shd w:val="clear" w:color="auto" w:fill="auto"/>
          </w:tcPr>
          <w:p w14:paraId="3048C04F" w14:textId="77777777" w:rsidR="00C76C3D" w:rsidRPr="005641E3" w:rsidRDefault="00C76C3D" w:rsidP="00C76C3D">
            <w:pPr>
              <w:tabs>
                <w:tab w:val="left" w:pos="6390"/>
              </w:tabs>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17</w:t>
            </w:r>
          </w:p>
        </w:tc>
      </w:tr>
      <w:tr w:rsidR="00C76C3D" w:rsidRPr="005641E3" w14:paraId="7FB181D5" w14:textId="77777777" w:rsidTr="00D91909">
        <w:trPr>
          <w:trHeight w:val="543"/>
          <w:jc w:val="center"/>
        </w:trPr>
        <w:tc>
          <w:tcPr>
            <w:tcW w:w="4134" w:type="dxa"/>
            <w:shd w:val="clear" w:color="auto" w:fill="002060"/>
          </w:tcPr>
          <w:p w14:paraId="0065DC9A" w14:textId="108DCF1B" w:rsidR="00C76C3D" w:rsidRPr="0036363E" w:rsidRDefault="008477A0" w:rsidP="00C76C3D">
            <w:pPr>
              <w:tabs>
                <w:tab w:val="left" w:pos="6390"/>
              </w:tabs>
              <w:jc w:val="center"/>
              <w:rPr>
                <w:rFonts w:ascii="Times New Roman" w:hAnsi="Times New Roman" w:cs="Times New Roman"/>
                <w:noProof/>
                <w:color w:val="FFFFFF" w:themeColor="background1"/>
                <w:sz w:val="24"/>
                <w:szCs w:val="24"/>
              </w:rPr>
            </w:pPr>
            <w:r w:rsidRPr="0036363E">
              <w:rPr>
                <w:rFonts w:ascii="Times New Roman" w:hAnsi="Times New Roman" w:cs="Times New Roman"/>
                <w:noProof/>
                <w:color w:val="FFFFFF" w:themeColor="background1"/>
                <w:sz w:val="24"/>
                <w:szCs w:val="24"/>
              </w:rPr>
              <w:t>Expedientes de Acuerdos de Código Compartido</w:t>
            </w:r>
          </w:p>
          <w:p w14:paraId="79A2AC20" w14:textId="19B2EE1F" w:rsidR="005F2D8A" w:rsidRPr="0036363E" w:rsidRDefault="005F2D8A" w:rsidP="00C76C3D">
            <w:pPr>
              <w:tabs>
                <w:tab w:val="left" w:pos="6390"/>
              </w:tabs>
              <w:jc w:val="center"/>
              <w:rPr>
                <w:rFonts w:ascii="Times New Roman" w:hAnsi="Times New Roman" w:cs="Times New Roman"/>
                <w:noProof/>
                <w:color w:val="FFFFFF" w:themeColor="background1"/>
                <w:sz w:val="24"/>
                <w:szCs w:val="24"/>
              </w:rPr>
            </w:pPr>
          </w:p>
        </w:tc>
        <w:tc>
          <w:tcPr>
            <w:tcW w:w="2949" w:type="dxa"/>
            <w:shd w:val="clear" w:color="auto" w:fill="auto"/>
          </w:tcPr>
          <w:p w14:paraId="70B2353E" w14:textId="77777777" w:rsidR="00C76C3D" w:rsidRPr="005641E3" w:rsidRDefault="00C76C3D" w:rsidP="00C76C3D">
            <w:pPr>
              <w:tabs>
                <w:tab w:val="left" w:pos="6390"/>
              </w:tabs>
              <w:jc w:val="cente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3</w:t>
            </w:r>
          </w:p>
        </w:tc>
      </w:tr>
      <w:tr w:rsidR="00C76C3D" w:rsidRPr="005641E3" w14:paraId="270C353B" w14:textId="77777777" w:rsidTr="00D91909">
        <w:trPr>
          <w:trHeight w:val="264"/>
          <w:jc w:val="center"/>
        </w:trPr>
        <w:tc>
          <w:tcPr>
            <w:tcW w:w="4134" w:type="dxa"/>
            <w:shd w:val="clear" w:color="auto" w:fill="002060"/>
          </w:tcPr>
          <w:p w14:paraId="2E36ED93" w14:textId="683C4740" w:rsidR="00C76C3D" w:rsidRPr="0036363E" w:rsidRDefault="00C04566" w:rsidP="00C76C3D">
            <w:pPr>
              <w:tabs>
                <w:tab w:val="left" w:pos="6390"/>
              </w:tabs>
              <w:jc w:val="center"/>
              <w:rPr>
                <w:rFonts w:ascii="Times New Roman" w:hAnsi="Times New Roman" w:cs="Times New Roman"/>
                <w:noProof/>
                <w:color w:val="FFFFFF" w:themeColor="background1"/>
                <w:sz w:val="24"/>
                <w:szCs w:val="24"/>
              </w:rPr>
            </w:pPr>
            <w:r w:rsidRPr="0036363E">
              <w:rPr>
                <w:rFonts w:ascii="Times New Roman" w:hAnsi="Times New Roman" w:cs="Times New Roman"/>
                <w:noProof/>
                <w:color w:val="FFFFFF" w:themeColor="background1"/>
                <w:sz w:val="24"/>
                <w:szCs w:val="24"/>
              </w:rPr>
              <w:t>Expedientes Administrativos</w:t>
            </w:r>
          </w:p>
          <w:p w14:paraId="57CEC163" w14:textId="4689C427" w:rsidR="005F2D8A" w:rsidRPr="0036363E" w:rsidRDefault="005F2D8A" w:rsidP="00C76C3D">
            <w:pPr>
              <w:tabs>
                <w:tab w:val="left" w:pos="6390"/>
              </w:tabs>
              <w:jc w:val="center"/>
              <w:rPr>
                <w:rFonts w:ascii="Times New Roman" w:hAnsi="Times New Roman" w:cs="Times New Roman"/>
                <w:noProof/>
                <w:color w:val="FFFFFF" w:themeColor="background1"/>
                <w:sz w:val="24"/>
                <w:szCs w:val="24"/>
              </w:rPr>
            </w:pPr>
          </w:p>
        </w:tc>
        <w:tc>
          <w:tcPr>
            <w:tcW w:w="2949" w:type="dxa"/>
            <w:shd w:val="clear" w:color="auto" w:fill="auto"/>
          </w:tcPr>
          <w:p w14:paraId="31DDDA4B" w14:textId="097B1371" w:rsidR="00C76C3D" w:rsidRPr="005641E3" w:rsidRDefault="00066264" w:rsidP="00C76C3D">
            <w:pPr>
              <w:tabs>
                <w:tab w:val="left" w:pos="6390"/>
              </w:tabs>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92</w:t>
            </w:r>
          </w:p>
        </w:tc>
      </w:tr>
      <w:tr w:rsidR="00C76C3D" w:rsidRPr="005641E3" w14:paraId="0DA6D34D" w14:textId="77777777" w:rsidTr="00D91909">
        <w:trPr>
          <w:trHeight w:val="264"/>
          <w:jc w:val="center"/>
        </w:trPr>
        <w:tc>
          <w:tcPr>
            <w:tcW w:w="4134" w:type="dxa"/>
            <w:shd w:val="clear" w:color="auto" w:fill="002060"/>
          </w:tcPr>
          <w:p w14:paraId="1A62E4F0" w14:textId="03059A42" w:rsidR="00C76C3D" w:rsidRPr="0036363E" w:rsidRDefault="00542448" w:rsidP="00C76C3D">
            <w:pPr>
              <w:tabs>
                <w:tab w:val="left" w:pos="6390"/>
              </w:tabs>
              <w:jc w:val="center"/>
              <w:rPr>
                <w:rFonts w:ascii="Times New Roman" w:hAnsi="Times New Roman" w:cs="Times New Roman"/>
                <w:noProof/>
                <w:color w:val="FFFFFF" w:themeColor="background1"/>
                <w:sz w:val="24"/>
                <w:szCs w:val="24"/>
              </w:rPr>
            </w:pPr>
            <w:r w:rsidRPr="0036363E">
              <w:rPr>
                <w:rFonts w:ascii="Times New Roman" w:hAnsi="Times New Roman" w:cs="Times New Roman"/>
                <w:noProof/>
                <w:color w:val="FFFFFF" w:themeColor="background1"/>
                <w:sz w:val="24"/>
                <w:szCs w:val="24"/>
              </w:rPr>
              <w:t>Expedientes Acuerdos de Servicios Aéreos</w:t>
            </w:r>
          </w:p>
        </w:tc>
        <w:tc>
          <w:tcPr>
            <w:tcW w:w="2949" w:type="dxa"/>
            <w:shd w:val="clear" w:color="auto" w:fill="auto"/>
          </w:tcPr>
          <w:p w14:paraId="5EF5901F" w14:textId="62A84707" w:rsidR="00C76C3D" w:rsidRPr="005641E3" w:rsidRDefault="00066264" w:rsidP="00C76C3D">
            <w:pPr>
              <w:tabs>
                <w:tab w:val="left" w:pos="6390"/>
              </w:tabs>
              <w:jc w:val="center"/>
              <w:rPr>
                <w:rFonts w:ascii="Times New Roman" w:hAnsi="Times New Roman" w:cs="Times New Roman"/>
                <w:noProof/>
                <w:color w:val="767171"/>
                <w:sz w:val="24"/>
                <w:szCs w:val="24"/>
              </w:rPr>
            </w:pPr>
            <w:r>
              <w:rPr>
                <w:rFonts w:ascii="Times New Roman" w:hAnsi="Times New Roman" w:cs="Times New Roman"/>
                <w:noProof/>
                <w:color w:val="767171"/>
                <w:sz w:val="24"/>
                <w:szCs w:val="24"/>
              </w:rPr>
              <w:t>6</w:t>
            </w:r>
          </w:p>
        </w:tc>
      </w:tr>
    </w:tbl>
    <w:p w14:paraId="2C270FB0" w14:textId="77777777" w:rsidR="00F37133" w:rsidRDefault="00F37133" w:rsidP="00B97D45">
      <w:pPr>
        <w:rPr>
          <w:rFonts w:ascii="Times New Roman" w:hAnsi="Times New Roman" w:cs="Times New Roman"/>
          <w:noProof/>
          <w:color w:val="767171"/>
          <w:sz w:val="24"/>
          <w:szCs w:val="24"/>
        </w:rPr>
      </w:pPr>
    </w:p>
    <w:p w14:paraId="0F5B2277" w14:textId="56AC54F1" w:rsidR="00B97D45" w:rsidRDefault="00B97D45" w:rsidP="00B97D45">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t xml:space="preserve">Reporte De Correspondencias Enviadas </w:t>
      </w:r>
      <w:r w:rsidR="001F2ECA">
        <w:rPr>
          <w:rFonts w:ascii="Times New Roman" w:hAnsi="Times New Roman" w:cs="Times New Roman"/>
          <w:noProof/>
          <w:color w:val="767171"/>
          <w:sz w:val="24"/>
          <w:szCs w:val="24"/>
        </w:rPr>
        <w:t>y</w:t>
      </w:r>
      <w:r w:rsidRPr="005641E3">
        <w:rPr>
          <w:rFonts w:ascii="Times New Roman" w:hAnsi="Times New Roman" w:cs="Times New Roman"/>
          <w:noProof/>
          <w:color w:val="767171"/>
          <w:sz w:val="24"/>
          <w:szCs w:val="24"/>
        </w:rPr>
        <w:t xml:space="preserve"> Recibidas</w:t>
      </w:r>
      <w:r w:rsidR="00FD06CC">
        <w:rPr>
          <w:rFonts w:ascii="Times New Roman" w:hAnsi="Times New Roman" w:cs="Times New Roman"/>
          <w:noProof/>
          <w:color w:val="767171"/>
          <w:sz w:val="24"/>
          <w:szCs w:val="24"/>
        </w:rPr>
        <w:t xml:space="preserve"> e</w:t>
      </w:r>
      <w:r w:rsidRPr="005641E3">
        <w:rPr>
          <w:rFonts w:ascii="Times New Roman" w:hAnsi="Times New Roman" w:cs="Times New Roman"/>
          <w:noProof/>
          <w:color w:val="767171"/>
          <w:sz w:val="24"/>
          <w:szCs w:val="24"/>
        </w:rPr>
        <w:t xml:space="preserve">n cuanto a comunicaciones despachadas En lo que va de este año detallamos: </w:t>
      </w:r>
    </w:p>
    <w:p w14:paraId="2C437B51" w14:textId="77777777" w:rsidR="001F6C0E" w:rsidRDefault="001F6C0E" w:rsidP="00B97D45">
      <w:pPr>
        <w:rPr>
          <w:rFonts w:ascii="Times New Roman" w:hAnsi="Times New Roman" w:cs="Times New Roman"/>
          <w:noProof/>
          <w:color w:val="767171"/>
          <w:sz w:val="24"/>
          <w:szCs w:val="24"/>
        </w:rPr>
      </w:pPr>
    </w:p>
    <w:tbl>
      <w:tblPr>
        <w:tblW w:w="3600" w:type="dxa"/>
        <w:jc w:val="center"/>
        <w:tblCellMar>
          <w:left w:w="70" w:type="dxa"/>
          <w:right w:w="70" w:type="dxa"/>
        </w:tblCellMar>
        <w:tblLook w:val="04A0" w:firstRow="1" w:lastRow="0" w:firstColumn="1" w:lastColumn="0" w:noHBand="0" w:noVBand="1"/>
      </w:tblPr>
      <w:tblGrid>
        <w:gridCol w:w="1200"/>
        <w:gridCol w:w="1200"/>
        <w:gridCol w:w="1200"/>
      </w:tblGrid>
      <w:tr w:rsidR="001F6C0E" w:rsidRPr="001F6C0E" w14:paraId="47394860" w14:textId="77777777" w:rsidTr="001F6C0E">
        <w:trPr>
          <w:trHeight w:val="630"/>
          <w:jc w:val="center"/>
        </w:trPr>
        <w:tc>
          <w:tcPr>
            <w:tcW w:w="3600" w:type="dxa"/>
            <w:gridSpan w:val="3"/>
            <w:tcBorders>
              <w:top w:val="single" w:sz="8" w:space="0" w:color="auto"/>
              <w:left w:val="single" w:sz="8" w:space="0" w:color="auto"/>
              <w:bottom w:val="single" w:sz="8" w:space="0" w:color="auto"/>
              <w:right w:val="single" w:sz="8" w:space="0" w:color="000000"/>
            </w:tcBorders>
            <w:shd w:val="clear" w:color="000000" w:fill="002060"/>
            <w:vAlign w:val="center"/>
            <w:hideMark/>
          </w:tcPr>
          <w:p w14:paraId="415DD175" w14:textId="77777777" w:rsidR="001F6C0E" w:rsidRPr="001F6C0E" w:rsidRDefault="001F6C0E" w:rsidP="00D91909">
            <w:pPr>
              <w:spacing w:after="0" w:line="240" w:lineRule="auto"/>
              <w:rPr>
                <w:rFonts w:ascii="Times New Roman" w:eastAsia="Times New Roman" w:hAnsi="Times New Roman" w:cs="Times New Roman"/>
                <w:noProof/>
                <w:color w:val="767171"/>
                <w:sz w:val="24"/>
                <w:szCs w:val="24"/>
                <w:lang w:eastAsia="es-DO"/>
              </w:rPr>
            </w:pPr>
            <w:r w:rsidRPr="0036363E">
              <w:rPr>
                <w:rFonts w:ascii="Times New Roman" w:eastAsia="Times New Roman" w:hAnsi="Times New Roman" w:cs="Times New Roman"/>
                <w:noProof/>
                <w:color w:val="FFFFFF" w:themeColor="background1"/>
                <w:sz w:val="24"/>
                <w:szCs w:val="24"/>
                <w:lang w:eastAsia="es-DO"/>
              </w:rPr>
              <w:t>Correspondencias en cuanto a Comunicaciones</w:t>
            </w:r>
          </w:p>
        </w:tc>
      </w:tr>
      <w:tr w:rsidR="001F6C0E" w:rsidRPr="001F6C0E" w14:paraId="7E8146EF" w14:textId="77777777" w:rsidTr="00D9190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C5B9B0B" w14:textId="77777777" w:rsidR="001F6C0E" w:rsidRPr="001F6C0E" w:rsidRDefault="001F6C0E" w:rsidP="001F6C0E">
            <w:pPr>
              <w:spacing w:after="0" w:line="240" w:lineRule="auto"/>
              <w:rPr>
                <w:rFonts w:ascii="Times New Roman" w:eastAsia="Times New Roman" w:hAnsi="Times New Roman" w:cs="Times New Roman"/>
                <w:color w:val="767171"/>
                <w:sz w:val="24"/>
                <w:szCs w:val="24"/>
                <w:lang w:eastAsia="es-DO"/>
              </w:rPr>
            </w:pPr>
            <w:r w:rsidRPr="001F6C0E">
              <w:rPr>
                <w:rFonts w:ascii="Times New Roman" w:eastAsia="Times New Roman" w:hAnsi="Times New Roman" w:cs="Times New Roman"/>
                <w:noProof/>
                <w:color w:val="767171"/>
                <w:sz w:val="24"/>
                <w:szCs w:val="24"/>
                <w:lang w:eastAsia="es-DO"/>
              </w:rPr>
              <w:t>Enero</w:t>
            </w:r>
          </w:p>
        </w:tc>
        <w:tc>
          <w:tcPr>
            <w:tcW w:w="1200" w:type="dxa"/>
            <w:tcBorders>
              <w:top w:val="nil"/>
              <w:left w:val="nil"/>
              <w:bottom w:val="single" w:sz="8" w:space="0" w:color="auto"/>
              <w:right w:val="single" w:sz="8" w:space="0" w:color="auto"/>
            </w:tcBorders>
            <w:shd w:val="clear" w:color="auto" w:fill="auto"/>
            <w:vAlign w:val="center"/>
            <w:hideMark/>
          </w:tcPr>
          <w:p w14:paraId="4157E35E" w14:textId="77777777" w:rsidR="001F6C0E" w:rsidRPr="001F6C0E" w:rsidRDefault="001F6C0E" w:rsidP="001F6C0E">
            <w:pPr>
              <w:spacing w:after="0" w:line="240" w:lineRule="auto"/>
              <w:jc w:val="right"/>
              <w:rPr>
                <w:rFonts w:ascii="Times New Roman" w:eastAsia="Times New Roman" w:hAnsi="Times New Roman" w:cs="Times New Roman"/>
                <w:color w:val="767171"/>
                <w:sz w:val="24"/>
                <w:szCs w:val="24"/>
                <w:lang w:eastAsia="es-DO"/>
              </w:rPr>
            </w:pPr>
            <w:r w:rsidRPr="001F6C0E">
              <w:rPr>
                <w:rFonts w:ascii="Times New Roman" w:eastAsia="Times New Roman" w:hAnsi="Times New Roman" w:cs="Times New Roman"/>
                <w:noProof/>
                <w:color w:val="767171"/>
                <w:sz w:val="24"/>
                <w:szCs w:val="24"/>
                <w:lang w:eastAsia="es-DO"/>
              </w:rPr>
              <w:t>2022</w:t>
            </w:r>
          </w:p>
        </w:tc>
        <w:tc>
          <w:tcPr>
            <w:tcW w:w="1200" w:type="dxa"/>
            <w:tcBorders>
              <w:top w:val="nil"/>
              <w:left w:val="nil"/>
              <w:bottom w:val="single" w:sz="8" w:space="0" w:color="auto"/>
              <w:right w:val="single" w:sz="8" w:space="0" w:color="auto"/>
            </w:tcBorders>
            <w:shd w:val="clear" w:color="auto" w:fill="auto"/>
            <w:vAlign w:val="center"/>
            <w:hideMark/>
          </w:tcPr>
          <w:p w14:paraId="63BA55FA" w14:textId="77777777" w:rsidR="001F6C0E" w:rsidRPr="001F6C0E" w:rsidRDefault="001F6C0E" w:rsidP="00D91909">
            <w:pPr>
              <w:spacing w:after="0" w:line="240" w:lineRule="auto"/>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290</w:t>
            </w:r>
          </w:p>
        </w:tc>
      </w:tr>
      <w:tr w:rsidR="001F6C0E" w:rsidRPr="001F6C0E" w14:paraId="7B64993E" w14:textId="77777777" w:rsidTr="00D9190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08B4D57" w14:textId="77777777" w:rsidR="001F6C0E" w:rsidRPr="001F6C0E" w:rsidRDefault="001F6C0E" w:rsidP="001F6C0E">
            <w:pPr>
              <w:spacing w:after="0" w:line="240" w:lineRule="auto"/>
              <w:rPr>
                <w:rFonts w:ascii="Times New Roman" w:eastAsia="Times New Roman" w:hAnsi="Times New Roman" w:cs="Times New Roman"/>
                <w:color w:val="767171"/>
                <w:sz w:val="24"/>
                <w:szCs w:val="24"/>
                <w:lang w:eastAsia="es-DO"/>
              </w:rPr>
            </w:pPr>
            <w:r w:rsidRPr="001F6C0E">
              <w:rPr>
                <w:rFonts w:ascii="Times New Roman" w:eastAsia="Times New Roman" w:hAnsi="Times New Roman" w:cs="Times New Roman"/>
                <w:noProof/>
                <w:color w:val="767171"/>
                <w:sz w:val="24"/>
                <w:szCs w:val="24"/>
                <w:lang w:eastAsia="es-DO"/>
              </w:rPr>
              <w:t>Febrero</w:t>
            </w:r>
          </w:p>
        </w:tc>
        <w:tc>
          <w:tcPr>
            <w:tcW w:w="1200" w:type="dxa"/>
            <w:tcBorders>
              <w:top w:val="nil"/>
              <w:left w:val="nil"/>
              <w:bottom w:val="single" w:sz="8" w:space="0" w:color="auto"/>
              <w:right w:val="single" w:sz="8" w:space="0" w:color="auto"/>
            </w:tcBorders>
            <w:shd w:val="clear" w:color="auto" w:fill="auto"/>
            <w:vAlign w:val="center"/>
            <w:hideMark/>
          </w:tcPr>
          <w:p w14:paraId="3B22C8AA" w14:textId="77777777" w:rsidR="001F6C0E" w:rsidRPr="001F6C0E" w:rsidRDefault="001F6C0E" w:rsidP="001F6C0E">
            <w:pPr>
              <w:spacing w:after="0" w:line="240" w:lineRule="auto"/>
              <w:jc w:val="right"/>
              <w:rPr>
                <w:rFonts w:ascii="Times New Roman" w:eastAsia="Times New Roman" w:hAnsi="Times New Roman" w:cs="Times New Roman"/>
                <w:color w:val="767171"/>
                <w:sz w:val="24"/>
                <w:szCs w:val="24"/>
                <w:lang w:eastAsia="es-DO"/>
              </w:rPr>
            </w:pPr>
            <w:r w:rsidRPr="001F6C0E">
              <w:rPr>
                <w:rFonts w:ascii="Times New Roman" w:eastAsia="Times New Roman" w:hAnsi="Times New Roman" w:cs="Times New Roman"/>
                <w:noProof/>
                <w:color w:val="767171"/>
                <w:sz w:val="24"/>
                <w:szCs w:val="24"/>
                <w:lang w:eastAsia="es-DO"/>
              </w:rPr>
              <w:t>2022</w:t>
            </w:r>
          </w:p>
        </w:tc>
        <w:tc>
          <w:tcPr>
            <w:tcW w:w="1200" w:type="dxa"/>
            <w:tcBorders>
              <w:top w:val="nil"/>
              <w:left w:val="nil"/>
              <w:bottom w:val="single" w:sz="8" w:space="0" w:color="auto"/>
              <w:right w:val="single" w:sz="8" w:space="0" w:color="auto"/>
            </w:tcBorders>
            <w:shd w:val="clear" w:color="auto" w:fill="auto"/>
            <w:vAlign w:val="center"/>
            <w:hideMark/>
          </w:tcPr>
          <w:p w14:paraId="4078F53A" w14:textId="77777777" w:rsidR="001F6C0E" w:rsidRPr="001F6C0E" w:rsidRDefault="001F6C0E" w:rsidP="00D91909">
            <w:pPr>
              <w:spacing w:after="0" w:line="240" w:lineRule="auto"/>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290</w:t>
            </w:r>
          </w:p>
        </w:tc>
      </w:tr>
      <w:tr w:rsidR="001F6C0E" w:rsidRPr="001F6C0E" w14:paraId="372B069A" w14:textId="77777777" w:rsidTr="00D9190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D57E44B" w14:textId="77777777" w:rsidR="001F6C0E" w:rsidRPr="001F6C0E" w:rsidRDefault="001F6C0E" w:rsidP="001F6C0E">
            <w:pPr>
              <w:spacing w:after="0" w:line="240" w:lineRule="auto"/>
              <w:rPr>
                <w:rFonts w:ascii="Times New Roman" w:eastAsia="Times New Roman" w:hAnsi="Times New Roman" w:cs="Times New Roman"/>
                <w:color w:val="767171"/>
                <w:sz w:val="24"/>
                <w:szCs w:val="24"/>
                <w:lang w:eastAsia="es-DO"/>
              </w:rPr>
            </w:pPr>
            <w:r w:rsidRPr="001F6C0E">
              <w:rPr>
                <w:rFonts w:ascii="Times New Roman" w:eastAsia="Times New Roman" w:hAnsi="Times New Roman" w:cs="Times New Roman"/>
                <w:noProof/>
                <w:color w:val="767171"/>
                <w:sz w:val="24"/>
                <w:szCs w:val="24"/>
                <w:lang w:eastAsia="es-DO"/>
              </w:rPr>
              <w:t>Marzo</w:t>
            </w:r>
          </w:p>
        </w:tc>
        <w:tc>
          <w:tcPr>
            <w:tcW w:w="1200" w:type="dxa"/>
            <w:tcBorders>
              <w:top w:val="nil"/>
              <w:left w:val="nil"/>
              <w:bottom w:val="single" w:sz="8" w:space="0" w:color="auto"/>
              <w:right w:val="single" w:sz="8" w:space="0" w:color="auto"/>
            </w:tcBorders>
            <w:shd w:val="clear" w:color="auto" w:fill="auto"/>
            <w:vAlign w:val="center"/>
            <w:hideMark/>
          </w:tcPr>
          <w:p w14:paraId="0FDE0C5B" w14:textId="77777777" w:rsidR="001F6C0E" w:rsidRPr="001F6C0E" w:rsidRDefault="001F6C0E" w:rsidP="001F6C0E">
            <w:pPr>
              <w:spacing w:after="0" w:line="240" w:lineRule="auto"/>
              <w:jc w:val="right"/>
              <w:rPr>
                <w:rFonts w:ascii="Times New Roman" w:eastAsia="Times New Roman" w:hAnsi="Times New Roman" w:cs="Times New Roman"/>
                <w:color w:val="767171"/>
                <w:sz w:val="24"/>
                <w:szCs w:val="24"/>
                <w:lang w:eastAsia="es-DO"/>
              </w:rPr>
            </w:pPr>
            <w:r w:rsidRPr="001F6C0E">
              <w:rPr>
                <w:rFonts w:ascii="Times New Roman" w:eastAsia="Times New Roman" w:hAnsi="Times New Roman" w:cs="Times New Roman"/>
                <w:noProof/>
                <w:color w:val="767171"/>
                <w:sz w:val="24"/>
                <w:szCs w:val="24"/>
                <w:lang w:eastAsia="es-DO"/>
              </w:rPr>
              <w:t>2022</w:t>
            </w:r>
          </w:p>
        </w:tc>
        <w:tc>
          <w:tcPr>
            <w:tcW w:w="1200" w:type="dxa"/>
            <w:tcBorders>
              <w:top w:val="nil"/>
              <w:left w:val="nil"/>
              <w:bottom w:val="single" w:sz="8" w:space="0" w:color="auto"/>
              <w:right w:val="single" w:sz="8" w:space="0" w:color="auto"/>
            </w:tcBorders>
            <w:shd w:val="clear" w:color="auto" w:fill="auto"/>
            <w:vAlign w:val="center"/>
            <w:hideMark/>
          </w:tcPr>
          <w:p w14:paraId="548CC33E" w14:textId="77777777" w:rsidR="001F6C0E" w:rsidRPr="001F6C0E" w:rsidRDefault="001F6C0E" w:rsidP="00D91909">
            <w:pPr>
              <w:spacing w:after="0" w:line="240" w:lineRule="auto"/>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377</w:t>
            </w:r>
          </w:p>
        </w:tc>
      </w:tr>
    </w:tbl>
    <w:p w14:paraId="2EBC7A26" w14:textId="4167F069" w:rsidR="00FD06CC" w:rsidRDefault="00FD06CC" w:rsidP="00B97D45">
      <w:pPr>
        <w:rPr>
          <w:rFonts w:ascii="Times New Roman" w:hAnsi="Times New Roman" w:cs="Times New Roman"/>
          <w:noProof/>
          <w:color w:val="767171"/>
          <w:sz w:val="24"/>
          <w:szCs w:val="24"/>
        </w:rPr>
      </w:pPr>
    </w:p>
    <w:p w14:paraId="4B7EC0E3" w14:textId="58BAAF03" w:rsidR="001F6C0E" w:rsidRDefault="001F6C0E" w:rsidP="00B97D45">
      <w:pPr>
        <w:rPr>
          <w:rFonts w:ascii="Times New Roman" w:hAnsi="Times New Roman" w:cs="Times New Roman"/>
          <w:noProof/>
          <w:color w:val="767171"/>
          <w:sz w:val="24"/>
          <w:szCs w:val="24"/>
        </w:rPr>
      </w:pPr>
    </w:p>
    <w:p w14:paraId="2D3C89BD" w14:textId="77777777" w:rsidR="001F6C0E" w:rsidRDefault="001F6C0E" w:rsidP="001F6C0E">
      <w:pPr>
        <w:rPr>
          <w:rFonts w:ascii="Times New Roman" w:hAnsi="Times New Roman" w:cs="Times New Roman"/>
          <w:noProof/>
          <w:color w:val="767171"/>
          <w:sz w:val="24"/>
          <w:szCs w:val="24"/>
        </w:rPr>
      </w:pPr>
      <w:r w:rsidRPr="005641E3">
        <w:rPr>
          <w:rFonts w:ascii="Times New Roman" w:hAnsi="Times New Roman" w:cs="Times New Roman"/>
          <w:noProof/>
          <w:color w:val="767171"/>
          <w:sz w:val="24"/>
          <w:szCs w:val="24"/>
        </w:rPr>
        <w:lastRenderedPageBreak/>
        <w:t xml:space="preserve">Reporte De Correspondencias Enviadas </w:t>
      </w:r>
      <w:r>
        <w:rPr>
          <w:rFonts w:ascii="Times New Roman" w:hAnsi="Times New Roman" w:cs="Times New Roman"/>
          <w:noProof/>
          <w:color w:val="767171"/>
          <w:sz w:val="24"/>
          <w:szCs w:val="24"/>
        </w:rPr>
        <w:t>y</w:t>
      </w:r>
      <w:r w:rsidRPr="005641E3">
        <w:rPr>
          <w:rFonts w:ascii="Times New Roman" w:hAnsi="Times New Roman" w:cs="Times New Roman"/>
          <w:noProof/>
          <w:color w:val="767171"/>
          <w:sz w:val="24"/>
          <w:szCs w:val="24"/>
        </w:rPr>
        <w:t xml:space="preserve"> Recibidas</w:t>
      </w:r>
      <w:r>
        <w:rPr>
          <w:rFonts w:ascii="Times New Roman" w:hAnsi="Times New Roman" w:cs="Times New Roman"/>
          <w:noProof/>
          <w:color w:val="767171"/>
          <w:sz w:val="24"/>
          <w:szCs w:val="24"/>
        </w:rPr>
        <w:t xml:space="preserve"> e</w:t>
      </w:r>
      <w:r w:rsidRPr="005641E3">
        <w:rPr>
          <w:rFonts w:ascii="Times New Roman" w:hAnsi="Times New Roman" w:cs="Times New Roman"/>
          <w:noProof/>
          <w:color w:val="767171"/>
          <w:sz w:val="24"/>
          <w:szCs w:val="24"/>
        </w:rPr>
        <w:t xml:space="preserve">n cuanto a comunicaciones despachadas En lo que va de este año detallamos: </w:t>
      </w:r>
    </w:p>
    <w:tbl>
      <w:tblPr>
        <w:tblW w:w="3614" w:type="dxa"/>
        <w:jc w:val="center"/>
        <w:tblLayout w:type="fixed"/>
        <w:tblCellMar>
          <w:left w:w="70" w:type="dxa"/>
          <w:right w:w="70" w:type="dxa"/>
        </w:tblCellMar>
        <w:tblLook w:val="04A0" w:firstRow="1" w:lastRow="0" w:firstColumn="1" w:lastColumn="0" w:noHBand="0" w:noVBand="1"/>
      </w:tblPr>
      <w:tblGrid>
        <w:gridCol w:w="1550"/>
        <w:gridCol w:w="1134"/>
        <w:gridCol w:w="770"/>
        <w:gridCol w:w="160"/>
      </w:tblGrid>
      <w:tr w:rsidR="001F6C0E" w:rsidRPr="001F6C0E" w14:paraId="7F527349" w14:textId="77777777" w:rsidTr="001F6C0E">
        <w:trPr>
          <w:gridAfter w:val="1"/>
          <w:wAfter w:w="160" w:type="dxa"/>
          <w:trHeight w:val="450"/>
          <w:jc w:val="center"/>
        </w:trPr>
        <w:tc>
          <w:tcPr>
            <w:tcW w:w="3454" w:type="dxa"/>
            <w:gridSpan w:val="3"/>
            <w:vMerge w:val="restart"/>
            <w:tcBorders>
              <w:top w:val="single" w:sz="8" w:space="0" w:color="auto"/>
              <w:left w:val="single" w:sz="8" w:space="0" w:color="auto"/>
              <w:bottom w:val="single" w:sz="8" w:space="0" w:color="000000"/>
              <w:right w:val="single" w:sz="8" w:space="0" w:color="000000"/>
            </w:tcBorders>
            <w:shd w:val="clear" w:color="000000" w:fill="002060"/>
            <w:vAlign w:val="center"/>
            <w:hideMark/>
          </w:tcPr>
          <w:p w14:paraId="481F998C" w14:textId="25B23A01" w:rsidR="001F6C0E" w:rsidRPr="001F6C0E" w:rsidRDefault="001F6C0E" w:rsidP="001F6C0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Correspondencias en cuanto a Comunicaciones</w:t>
            </w:r>
          </w:p>
        </w:tc>
      </w:tr>
      <w:tr w:rsidR="001F6C0E" w:rsidRPr="001F6C0E" w14:paraId="5E13FDCA" w14:textId="77777777" w:rsidTr="001F6C0E">
        <w:trPr>
          <w:trHeight w:val="315"/>
          <w:jc w:val="center"/>
        </w:trPr>
        <w:tc>
          <w:tcPr>
            <w:tcW w:w="3454" w:type="dxa"/>
            <w:gridSpan w:val="3"/>
            <w:vMerge/>
            <w:tcBorders>
              <w:top w:val="single" w:sz="8" w:space="0" w:color="auto"/>
              <w:left w:val="single" w:sz="8" w:space="0" w:color="auto"/>
              <w:bottom w:val="single" w:sz="8" w:space="0" w:color="000000"/>
              <w:right w:val="single" w:sz="8" w:space="0" w:color="000000"/>
            </w:tcBorders>
            <w:vAlign w:val="center"/>
            <w:hideMark/>
          </w:tcPr>
          <w:p w14:paraId="191DB926" w14:textId="77777777" w:rsidR="001F6C0E" w:rsidRPr="001F6C0E" w:rsidRDefault="001F6C0E" w:rsidP="001F6C0E">
            <w:pPr>
              <w:spacing w:after="0" w:line="240" w:lineRule="auto"/>
              <w:jc w:val="both"/>
              <w:rPr>
                <w:rFonts w:ascii="Times New Roman" w:eastAsia="Times New Roman" w:hAnsi="Times New Roman" w:cs="Times New Roman"/>
                <w:noProof/>
                <w:color w:val="767171"/>
                <w:sz w:val="24"/>
                <w:szCs w:val="24"/>
                <w:lang w:eastAsia="es-DO"/>
              </w:rPr>
            </w:pPr>
          </w:p>
        </w:tc>
        <w:tc>
          <w:tcPr>
            <w:tcW w:w="160" w:type="dxa"/>
            <w:tcBorders>
              <w:top w:val="nil"/>
              <w:left w:val="nil"/>
              <w:bottom w:val="nil"/>
              <w:right w:val="nil"/>
            </w:tcBorders>
            <w:shd w:val="clear" w:color="auto" w:fill="auto"/>
            <w:noWrap/>
            <w:vAlign w:val="bottom"/>
            <w:hideMark/>
          </w:tcPr>
          <w:p w14:paraId="2454A393" w14:textId="77777777" w:rsidR="001F6C0E" w:rsidRPr="001F6C0E" w:rsidRDefault="001F6C0E" w:rsidP="001F6C0E">
            <w:pPr>
              <w:spacing w:after="0" w:line="240" w:lineRule="auto"/>
              <w:jc w:val="center"/>
              <w:rPr>
                <w:rFonts w:ascii="Times New Roman" w:eastAsia="Times New Roman" w:hAnsi="Times New Roman" w:cs="Times New Roman"/>
                <w:b/>
                <w:bCs/>
                <w:color w:val="FFFFFF"/>
                <w:sz w:val="24"/>
                <w:szCs w:val="24"/>
                <w:lang w:eastAsia="es-DO"/>
              </w:rPr>
            </w:pPr>
          </w:p>
        </w:tc>
      </w:tr>
      <w:tr w:rsidR="00D91909" w:rsidRPr="001F6C0E" w14:paraId="1AE5AC6F" w14:textId="77777777" w:rsidTr="00D91909">
        <w:trPr>
          <w:trHeight w:val="330"/>
          <w:jc w:val="center"/>
        </w:trPr>
        <w:tc>
          <w:tcPr>
            <w:tcW w:w="1550" w:type="dxa"/>
            <w:tcBorders>
              <w:top w:val="nil"/>
              <w:left w:val="single" w:sz="8" w:space="0" w:color="auto"/>
              <w:bottom w:val="single" w:sz="8" w:space="0" w:color="auto"/>
              <w:right w:val="single" w:sz="8" w:space="0" w:color="auto"/>
            </w:tcBorders>
            <w:shd w:val="clear" w:color="auto" w:fill="auto"/>
            <w:vAlign w:val="center"/>
            <w:hideMark/>
          </w:tcPr>
          <w:p w14:paraId="3FFC21D9" w14:textId="77777777" w:rsidR="001F6C0E" w:rsidRPr="001F6C0E" w:rsidRDefault="001F6C0E" w:rsidP="001F6C0E">
            <w:pPr>
              <w:spacing w:after="0" w:line="240" w:lineRule="auto"/>
              <w:jc w:val="both"/>
              <w:rPr>
                <w:rFonts w:ascii="Times New Roman" w:eastAsia="Times New Roman" w:hAnsi="Times New Roman" w:cs="Times New Roman"/>
                <w:color w:val="767171"/>
                <w:sz w:val="24"/>
                <w:szCs w:val="24"/>
                <w:lang w:eastAsia="es-DO"/>
              </w:rPr>
            </w:pPr>
            <w:r w:rsidRPr="001F6C0E">
              <w:rPr>
                <w:rFonts w:ascii="Times New Roman" w:eastAsia="Times New Roman" w:hAnsi="Times New Roman" w:cs="Times New Roman"/>
                <w:noProof/>
                <w:color w:val="767171"/>
                <w:sz w:val="24"/>
                <w:szCs w:val="24"/>
                <w:lang w:eastAsia="es-DO"/>
              </w:rPr>
              <w:t>Abril</w:t>
            </w:r>
          </w:p>
        </w:tc>
        <w:tc>
          <w:tcPr>
            <w:tcW w:w="1134" w:type="dxa"/>
            <w:tcBorders>
              <w:top w:val="nil"/>
              <w:left w:val="nil"/>
              <w:bottom w:val="single" w:sz="8" w:space="0" w:color="auto"/>
              <w:right w:val="single" w:sz="8" w:space="0" w:color="auto"/>
            </w:tcBorders>
            <w:shd w:val="clear" w:color="auto" w:fill="auto"/>
            <w:vAlign w:val="center"/>
            <w:hideMark/>
          </w:tcPr>
          <w:p w14:paraId="46AB5826" w14:textId="77777777" w:rsidR="001F6C0E" w:rsidRPr="001F6C0E" w:rsidRDefault="001F6C0E" w:rsidP="001F6C0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2022</w:t>
            </w:r>
          </w:p>
        </w:tc>
        <w:tc>
          <w:tcPr>
            <w:tcW w:w="770" w:type="dxa"/>
            <w:tcBorders>
              <w:top w:val="nil"/>
              <w:left w:val="nil"/>
              <w:bottom w:val="single" w:sz="8" w:space="0" w:color="auto"/>
              <w:right w:val="single" w:sz="8" w:space="0" w:color="auto"/>
            </w:tcBorders>
            <w:shd w:val="clear" w:color="auto" w:fill="auto"/>
            <w:vAlign w:val="center"/>
            <w:hideMark/>
          </w:tcPr>
          <w:p w14:paraId="36618D3C" w14:textId="77777777" w:rsidR="001F6C0E" w:rsidRPr="001F6C0E" w:rsidRDefault="001F6C0E" w:rsidP="001F6C0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268</w:t>
            </w:r>
          </w:p>
        </w:tc>
        <w:tc>
          <w:tcPr>
            <w:tcW w:w="160" w:type="dxa"/>
            <w:vAlign w:val="center"/>
            <w:hideMark/>
          </w:tcPr>
          <w:p w14:paraId="5774120F" w14:textId="77777777" w:rsidR="001F6C0E" w:rsidRPr="001F6C0E" w:rsidRDefault="001F6C0E" w:rsidP="001F6C0E">
            <w:pPr>
              <w:spacing w:after="0" w:line="240" w:lineRule="auto"/>
              <w:rPr>
                <w:rFonts w:ascii="Times New Roman" w:eastAsia="Times New Roman" w:hAnsi="Times New Roman" w:cs="Times New Roman"/>
                <w:sz w:val="20"/>
                <w:szCs w:val="20"/>
                <w:lang w:eastAsia="es-DO"/>
              </w:rPr>
            </w:pPr>
          </w:p>
        </w:tc>
      </w:tr>
      <w:tr w:rsidR="00D91909" w:rsidRPr="001F6C0E" w14:paraId="1D2CC4FE" w14:textId="77777777" w:rsidTr="00D91909">
        <w:trPr>
          <w:trHeight w:val="330"/>
          <w:jc w:val="center"/>
        </w:trPr>
        <w:tc>
          <w:tcPr>
            <w:tcW w:w="1550" w:type="dxa"/>
            <w:tcBorders>
              <w:top w:val="nil"/>
              <w:left w:val="single" w:sz="8" w:space="0" w:color="auto"/>
              <w:bottom w:val="single" w:sz="8" w:space="0" w:color="auto"/>
              <w:right w:val="single" w:sz="8" w:space="0" w:color="auto"/>
            </w:tcBorders>
            <w:shd w:val="clear" w:color="auto" w:fill="auto"/>
            <w:vAlign w:val="center"/>
            <w:hideMark/>
          </w:tcPr>
          <w:p w14:paraId="7814CFC6" w14:textId="77777777" w:rsidR="001F6C0E" w:rsidRPr="001F6C0E" w:rsidRDefault="001F6C0E" w:rsidP="001F6C0E">
            <w:pPr>
              <w:spacing w:after="0" w:line="240" w:lineRule="auto"/>
              <w:jc w:val="both"/>
              <w:rPr>
                <w:rFonts w:ascii="Times New Roman" w:eastAsia="Times New Roman" w:hAnsi="Times New Roman" w:cs="Times New Roman"/>
                <w:color w:val="767171"/>
                <w:sz w:val="24"/>
                <w:szCs w:val="24"/>
                <w:lang w:eastAsia="es-DO"/>
              </w:rPr>
            </w:pPr>
            <w:r w:rsidRPr="001F6C0E">
              <w:rPr>
                <w:rFonts w:ascii="Times New Roman" w:eastAsia="Times New Roman" w:hAnsi="Times New Roman" w:cs="Times New Roman"/>
                <w:noProof/>
                <w:color w:val="767171"/>
                <w:sz w:val="24"/>
                <w:szCs w:val="24"/>
                <w:lang w:eastAsia="es-DO"/>
              </w:rPr>
              <w:t>Mayo</w:t>
            </w:r>
          </w:p>
        </w:tc>
        <w:tc>
          <w:tcPr>
            <w:tcW w:w="1134" w:type="dxa"/>
            <w:tcBorders>
              <w:top w:val="nil"/>
              <w:left w:val="nil"/>
              <w:bottom w:val="single" w:sz="8" w:space="0" w:color="auto"/>
              <w:right w:val="single" w:sz="8" w:space="0" w:color="auto"/>
            </w:tcBorders>
            <w:shd w:val="clear" w:color="auto" w:fill="auto"/>
            <w:vAlign w:val="center"/>
            <w:hideMark/>
          </w:tcPr>
          <w:p w14:paraId="5173DAA3" w14:textId="77777777" w:rsidR="001F6C0E" w:rsidRPr="001F6C0E" w:rsidRDefault="001F6C0E" w:rsidP="001F6C0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2022</w:t>
            </w:r>
          </w:p>
        </w:tc>
        <w:tc>
          <w:tcPr>
            <w:tcW w:w="770" w:type="dxa"/>
            <w:tcBorders>
              <w:top w:val="nil"/>
              <w:left w:val="nil"/>
              <w:bottom w:val="single" w:sz="8" w:space="0" w:color="auto"/>
              <w:right w:val="single" w:sz="8" w:space="0" w:color="auto"/>
            </w:tcBorders>
            <w:shd w:val="clear" w:color="auto" w:fill="auto"/>
            <w:vAlign w:val="center"/>
            <w:hideMark/>
          </w:tcPr>
          <w:p w14:paraId="649774DB" w14:textId="77777777" w:rsidR="001F6C0E" w:rsidRPr="001F6C0E" w:rsidRDefault="001F6C0E" w:rsidP="001F6C0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276</w:t>
            </w:r>
          </w:p>
        </w:tc>
        <w:tc>
          <w:tcPr>
            <w:tcW w:w="160" w:type="dxa"/>
            <w:vAlign w:val="center"/>
            <w:hideMark/>
          </w:tcPr>
          <w:p w14:paraId="216AE701" w14:textId="77777777" w:rsidR="001F6C0E" w:rsidRPr="001F6C0E" w:rsidRDefault="001F6C0E" w:rsidP="001F6C0E">
            <w:pPr>
              <w:spacing w:after="0" w:line="240" w:lineRule="auto"/>
              <w:rPr>
                <w:rFonts w:ascii="Times New Roman" w:eastAsia="Times New Roman" w:hAnsi="Times New Roman" w:cs="Times New Roman"/>
                <w:sz w:val="20"/>
                <w:szCs w:val="20"/>
                <w:lang w:eastAsia="es-DO"/>
              </w:rPr>
            </w:pPr>
          </w:p>
        </w:tc>
      </w:tr>
      <w:tr w:rsidR="00D91909" w:rsidRPr="001F6C0E" w14:paraId="324A99DD" w14:textId="77777777" w:rsidTr="00D91909">
        <w:trPr>
          <w:trHeight w:val="330"/>
          <w:jc w:val="center"/>
        </w:trPr>
        <w:tc>
          <w:tcPr>
            <w:tcW w:w="1550" w:type="dxa"/>
            <w:tcBorders>
              <w:top w:val="nil"/>
              <w:left w:val="single" w:sz="8" w:space="0" w:color="auto"/>
              <w:bottom w:val="single" w:sz="8" w:space="0" w:color="auto"/>
              <w:right w:val="single" w:sz="8" w:space="0" w:color="auto"/>
            </w:tcBorders>
            <w:shd w:val="clear" w:color="auto" w:fill="auto"/>
            <w:vAlign w:val="center"/>
            <w:hideMark/>
          </w:tcPr>
          <w:p w14:paraId="598DFD84" w14:textId="77777777" w:rsidR="001F6C0E" w:rsidRPr="001F6C0E" w:rsidRDefault="001F6C0E" w:rsidP="001F6C0E">
            <w:pPr>
              <w:spacing w:after="0" w:line="240" w:lineRule="auto"/>
              <w:jc w:val="both"/>
              <w:rPr>
                <w:rFonts w:ascii="Times New Roman" w:eastAsia="Times New Roman" w:hAnsi="Times New Roman" w:cs="Times New Roman"/>
                <w:color w:val="767171"/>
                <w:sz w:val="24"/>
                <w:szCs w:val="24"/>
                <w:lang w:eastAsia="es-DO"/>
              </w:rPr>
            </w:pPr>
            <w:r w:rsidRPr="001F6C0E">
              <w:rPr>
                <w:rFonts w:ascii="Times New Roman" w:eastAsia="Times New Roman" w:hAnsi="Times New Roman" w:cs="Times New Roman"/>
                <w:noProof/>
                <w:color w:val="767171"/>
                <w:sz w:val="24"/>
                <w:szCs w:val="24"/>
                <w:lang w:eastAsia="es-DO"/>
              </w:rPr>
              <w:t>Junio</w:t>
            </w:r>
          </w:p>
        </w:tc>
        <w:tc>
          <w:tcPr>
            <w:tcW w:w="1134" w:type="dxa"/>
            <w:tcBorders>
              <w:top w:val="nil"/>
              <w:left w:val="nil"/>
              <w:bottom w:val="single" w:sz="8" w:space="0" w:color="auto"/>
              <w:right w:val="single" w:sz="8" w:space="0" w:color="auto"/>
            </w:tcBorders>
            <w:shd w:val="clear" w:color="auto" w:fill="auto"/>
            <w:vAlign w:val="center"/>
            <w:hideMark/>
          </w:tcPr>
          <w:p w14:paraId="3743A877" w14:textId="77777777" w:rsidR="001F6C0E" w:rsidRPr="001F6C0E" w:rsidRDefault="001F6C0E" w:rsidP="001F6C0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2022</w:t>
            </w:r>
          </w:p>
        </w:tc>
        <w:tc>
          <w:tcPr>
            <w:tcW w:w="770" w:type="dxa"/>
            <w:tcBorders>
              <w:top w:val="nil"/>
              <w:left w:val="nil"/>
              <w:bottom w:val="single" w:sz="8" w:space="0" w:color="auto"/>
              <w:right w:val="single" w:sz="8" w:space="0" w:color="auto"/>
            </w:tcBorders>
            <w:shd w:val="clear" w:color="auto" w:fill="auto"/>
            <w:vAlign w:val="center"/>
            <w:hideMark/>
          </w:tcPr>
          <w:p w14:paraId="39A2AC35" w14:textId="77777777" w:rsidR="001F6C0E" w:rsidRPr="001F6C0E" w:rsidRDefault="001F6C0E" w:rsidP="001F6C0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236</w:t>
            </w:r>
          </w:p>
        </w:tc>
        <w:tc>
          <w:tcPr>
            <w:tcW w:w="160" w:type="dxa"/>
            <w:vAlign w:val="center"/>
            <w:hideMark/>
          </w:tcPr>
          <w:p w14:paraId="30B531F7" w14:textId="77777777" w:rsidR="001F6C0E" w:rsidRPr="001F6C0E" w:rsidRDefault="001F6C0E" w:rsidP="001F6C0E">
            <w:pPr>
              <w:spacing w:after="0" w:line="240" w:lineRule="auto"/>
              <w:rPr>
                <w:rFonts w:ascii="Times New Roman" w:eastAsia="Times New Roman" w:hAnsi="Times New Roman" w:cs="Times New Roman"/>
                <w:sz w:val="20"/>
                <w:szCs w:val="20"/>
                <w:lang w:eastAsia="es-DO"/>
              </w:rPr>
            </w:pPr>
          </w:p>
        </w:tc>
      </w:tr>
      <w:tr w:rsidR="00D91909" w:rsidRPr="001F6C0E" w14:paraId="0E7681B0" w14:textId="77777777" w:rsidTr="00D91909">
        <w:trPr>
          <w:trHeight w:val="330"/>
          <w:jc w:val="center"/>
        </w:trPr>
        <w:tc>
          <w:tcPr>
            <w:tcW w:w="1550" w:type="dxa"/>
            <w:tcBorders>
              <w:top w:val="nil"/>
              <w:left w:val="single" w:sz="8" w:space="0" w:color="auto"/>
              <w:bottom w:val="single" w:sz="8" w:space="0" w:color="auto"/>
              <w:right w:val="single" w:sz="8" w:space="0" w:color="auto"/>
            </w:tcBorders>
            <w:shd w:val="clear" w:color="auto" w:fill="auto"/>
            <w:vAlign w:val="center"/>
            <w:hideMark/>
          </w:tcPr>
          <w:p w14:paraId="72FD718C" w14:textId="77777777" w:rsidR="001F6C0E" w:rsidRPr="001F6C0E" w:rsidRDefault="001F6C0E" w:rsidP="001F6C0E">
            <w:pPr>
              <w:spacing w:after="0" w:line="240" w:lineRule="auto"/>
              <w:jc w:val="both"/>
              <w:rPr>
                <w:rFonts w:ascii="Times New Roman" w:eastAsia="Times New Roman" w:hAnsi="Times New Roman" w:cs="Times New Roman"/>
                <w:color w:val="767171"/>
                <w:sz w:val="24"/>
                <w:szCs w:val="24"/>
                <w:lang w:eastAsia="es-DO"/>
              </w:rPr>
            </w:pPr>
            <w:r w:rsidRPr="001F6C0E">
              <w:rPr>
                <w:rFonts w:ascii="Times New Roman" w:eastAsia="Times New Roman" w:hAnsi="Times New Roman" w:cs="Times New Roman"/>
                <w:noProof/>
                <w:color w:val="767171"/>
                <w:sz w:val="24"/>
                <w:szCs w:val="24"/>
                <w:lang w:eastAsia="es-DO"/>
              </w:rPr>
              <w:t>Julio</w:t>
            </w:r>
          </w:p>
        </w:tc>
        <w:tc>
          <w:tcPr>
            <w:tcW w:w="1134" w:type="dxa"/>
            <w:tcBorders>
              <w:top w:val="nil"/>
              <w:left w:val="nil"/>
              <w:bottom w:val="single" w:sz="8" w:space="0" w:color="auto"/>
              <w:right w:val="single" w:sz="8" w:space="0" w:color="auto"/>
            </w:tcBorders>
            <w:shd w:val="clear" w:color="auto" w:fill="auto"/>
            <w:vAlign w:val="center"/>
            <w:hideMark/>
          </w:tcPr>
          <w:p w14:paraId="7FFA05E3" w14:textId="77777777" w:rsidR="001F6C0E" w:rsidRPr="001F6C0E" w:rsidRDefault="001F6C0E" w:rsidP="001F6C0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2022</w:t>
            </w:r>
          </w:p>
        </w:tc>
        <w:tc>
          <w:tcPr>
            <w:tcW w:w="770" w:type="dxa"/>
            <w:tcBorders>
              <w:top w:val="nil"/>
              <w:left w:val="nil"/>
              <w:bottom w:val="single" w:sz="8" w:space="0" w:color="auto"/>
              <w:right w:val="single" w:sz="8" w:space="0" w:color="auto"/>
            </w:tcBorders>
            <w:shd w:val="clear" w:color="auto" w:fill="auto"/>
            <w:vAlign w:val="center"/>
            <w:hideMark/>
          </w:tcPr>
          <w:p w14:paraId="35C0C363" w14:textId="77777777" w:rsidR="001F6C0E" w:rsidRPr="001F6C0E" w:rsidRDefault="001F6C0E" w:rsidP="001F6C0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178</w:t>
            </w:r>
          </w:p>
        </w:tc>
        <w:tc>
          <w:tcPr>
            <w:tcW w:w="160" w:type="dxa"/>
            <w:vAlign w:val="center"/>
            <w:hideMark/>
          </w:tcPr>
          <w:p w14:paraId="3F14726C" w14:textId="77777777" w:rsidR="001F6C0E" w:rsidRPr="001F6C0E" w:rsidRDefault="001F6C0E" w:rsidP="001F6C0E">
            <w:pPr>
              <w:spacing w:after="0" w:line="240" w:lineRule="auto"/>
              <w:rPr>
                <w:rFonts w:ascii="Times New Roman" w:eastAsia="Times New Roman" w:hAnsi="Times New Roman" w:cs="Times New Roman"/>
                <w:sz w:val="20"/>
                <w:szCs w:val="20"/>
                <w:lang w:eastAsia="es-DO"/>
              </w:rPr>
            </w:pPr>
          </w:p>
        </w:tc>
      </w:tr>
      <w:tr w:rsidR="00D91909" w:rsidRPr="001F6C0E" w14:paraId="6D556859" w14:textId="77777777" w:rsidTr="00D91909">
        <w:trPr>
          <w:trHeight w:val="330"/>
          <w:jc w:val="center"/>
        </w:trPr>
        <w:tc>
          <w:tcPr>
            <w:tcW w:w="1550" w:type="dxa"/>
            <w:tcBorders>
              <w:top w:val="nil"/>
              <w:left w:val="single" w:sz="8" w:space="0" w:color="auto"/>
              <w:bottom w:val="single" w:sz="8" w:space="0" w:color="auto"/>
              <w:right w:val="single" w:sz="8" w:space="0" w:color="auto"/>
            </w:tcBorders>
            <w:shd w:val="clear" w:color="auto" w:fill="auto"/>
            <w:vAlign w:val="center"/>
            <w:hideMark/>
          </w:tcPr>
          <w:p w14:paraId="7359F85A" w14:textId="77777777" w:rsidR="001F6C0E" w:rsidRPr="001F6C0E" w:rsidRDefault="001F6C0E" w:rsidP="001F6C0E">
            <w:pPr>
              <w:spacing w:after="0" w:line="240" w:lineRule="auto"/>
              <w:jc w:val="both"/>
              <w:rPr>
                <w:rFonts w:ascii="Times New Roman" w:eastAsia="Times New Roman" w:hAnsi="Times New Roman" w:cs="Times New Roman"/>
                <w:color w:val="767171"/>
                <w:sz w:val="24"/>
                <w:szCs w:val="24"/>
                <w:lang w:eastAsia="es-DO"/>
              </w:rPr>
            </w:pPr>
            <w:r w:rsidRPr="001F6C0E">
              <w:rPr>
                <w:rFonts w:ascii="Times New Roman" w:eastAsia="Times New Roman" w:hAnsi="Times New Roman" w:cs="Times New Roman"/>
                <w:noProof/>
                <w:color w:val="767171"/>
                <w:sz w:val="24"/>
                <w:szCs w:val="24"/>
                <w:lang w:eastAsia="es-DO"/>
              </w:rPr>
              <w:t>Agosto</w:t>
            </w:r>
          </w:p>
        </w:tc>
        <w:tc>
          <w:tcPr>
            <w:tcW w:w="1134" w:type="dxa"/>
            <w:tcBorders>
              <w:top w:val="nil"/>
              <w:left w:val="nil"/>
              <w:bottom w:val="single" w:sz="8" w:space="0" w:color="auto"/>
              <w:right w:val="single" w:sz="8" w:space="0" w:color="auto"/>
            </w:tcBorders>
            <w:shd w:val="clear" w:color="auto" w:fill="auto"/>
            <w:vAlign w:val="center"/>
            <w:hideMark/>
          </w:tcPr>
          <w:p w14:paraId="5D999678" w14:textId="77777777" w:rsidR="001F6C0E" w:rsidRPr="001F6C0E" w:rsidRDefault="001F6C0E" w:rsidP="001F6C0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2022</w:t>
            </w:r>
          </w:p>
        </w:tc>
        <w:tc>
          <w:tcPr>
            <w:tcW w:w="770" w:type="dxa"/>
            <w:tcBorders>
              <w:top w:val="nil"/>
              <w:left w:val="nil"/>
              <w:bottom w:val="single" w:sz="8" w:space="0" w:color="auto"/>
              <w:right w:val="single" w:sz="8" w:space="0" w:color="auto"/>
            </w:tcBorders>
            <w:shd w:val="clear" w:color="auto" w:fill="auto"/>
            <w:vAlign w:val="center"/>
            <w:hideMark/>
          </w:tcPr>
          <w:p w14:paraId="682E6A82" w14:textId="77777777" w:rsidR="001F6C0E" w:rsidRPr="001F6C0E" w:rsidRDefault="001F6C0E" w:rsidP="001F6C0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188</w:t>
            </w:r>
          </w:p>
        </w:tc>
        <w:tc>
          <w:tcPr>
            <w:tcW w:w="160" w:type="dxa"/>
            <w:vAlign w:val="center"/>
            <w:hideMark/>
          </w:tcPr>
          <w:p w14:paraId="57B8F32A" w14:textId="77777777" w:rsidR="001F6C0E" w:rsidRPr="001F6C0E" w:rsidRDefault="001F6C0E" w:rsidP="001F6C0E">
            <w:pPr>
              <w:spacing w:after="0" w:line="240" w:lineRule="auto"/>
              <w:rPr>
                <w:rFonts w:ascii="Times New Roman" w:eastAsia="Times New Roman" w:hAnsi="Times New Roman" w:cs="Times New Roman"/>
                <w:sz w:val="20"/>
                <w:szCs w:val="20"/>
                <w:lang w:eastAsia="es-DO"/>
              </w:rPr>
            </w:pPr>
          </w:p>
        </w:tc>
      </w:tr>
      <w:tr w:rsidR="00D91909" w:rsidRPr="001F6C0E" w14:paraId="00901F0B" w14:textId="77777777" w:rsidTr="00D91909">
        <w:trPr>
          <w:trHeight w:val="330"/>
          <w:jc w:val="center"/>
        </w:trPr>
        <w:tc>
          <w:tcPr>
            <w:tcW w:w="1550" w:type="dxa"/>
            <w:tcBorders>
              <w:top w:val="nil"/>
              <w:left w:val="single" w:sz="8" w:space="0" w:color="auto"/>
              <w:bottom w:val="single" w:sz="8" w:space="0" w:color="auto"/>
              <w:right w:val="single" w:sz="8" w:space="0" w:color="auto"/>
            </w:tcBorders>
            <w:shd w:val="clear" w:color="auto" w:fill="auto"/>
            <w:vAlign w:val="center"/>
            <w:hideMark/>
          </w:tcPr>
          <w:p w14:paraId="00911339" w14:textId="77777777" w:rsidR="001F6C0E" w:rsidRPr="001F6C0E" w:rsidRDefault="001F6C0E" w:rsidP="001F6C0E">
            <w:pPr>
              <w:spacing w:after="0" w:line="240" w:lineRule="auto"/>
              <w:jc w:val="both"/>
              <w:rPr>
                <w:rFonts w:ascii="Times New Roman" w:eastAsia="Times New Roman" w:hAnsi="Times New Roman" w:cs="Times New Roman"/>
                <w:color w:val="767171"/>
                <w:sz w:val="24"/>
                <w:szCs w:val="24"/>
                <w:lang w:eastAsia="es-DO"/>
              </w:rPr>
            </w:pPr>
            <w:r w:rsidRPr="001F6C0E">
              <w:rPr>
                <w:rFonts w:ascii="Times New Roman" w:eastAsia="Times New Roman" w:hAnsi="Times New Roman" w:cs="Times New Roman"/>
                <w:noProof/>
                <w:color w:val="767171"/>
                <w:sz w:val="24"/>
                <w:szCs w:val="24"/>
                <w:lang w:eastAsia="es-DO"/>
              </w:rPr>
              <w:t>Septiembre</w:t>
            </w:r>
          </w:p>
        </w:tc>
        <w:tc>
          <w:tcPr>
            <w:tcW w:w="1134" w:type="dxa"/>
            <w:tcBorders>
              <w:top w:val="nil"/>
              <w:left w:val="nil"/>
              <w:bottom w:val="single" w:sz="8" w:space="0" w:color="auto"/>
              <w:right w:val="single" w:sz="8" w:space="0" w:color="auto"/>
            </w:tcBorders>
            <w:shd w:val="clear" w:color="auto" w:fill="auto"/>
            <w:vAlign w:val="center"/>
            <w:hideMark/>
          </w:tcPr>
          <w:p w14:paraId="589B32F8" w14:textId="77777777" w:rsidR="001F6C0E" w:rsidRPr="001F6C0E" w:rsidRDefault="001F6C0E" w:rsidP="001F6C0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2022</w:t>
            </w:r>
          </w:p>
        </w:tc>
        <w:tc>
          <w:tcPr>
            <w:tcW w:w="770" w:type="dxa"/>
            <w:tcBorders>
              <w:top w:val="nil"/>
              <w:left w:val="nil"/>
              <w:bottom w:val="single" w:sz="8" w:space="0" w:color="auto"/>
              <w:right w:val="single" w:sz="8" w:space="0" w:color="auto"/>
            </w:tcBorders>
            <w:shd w:val="clear" w:color="auto" w:fill="auto"/>
            <w:vAlign w:val="center"/>
            <w:hideMark/>
          </w:tcPr>
          <w:p w14:paraId="54FF35F3" w14:textId="77777777" w:rsidR="001F6C0E" w:rsidRPr="001F6C0E" w:rsidRDefault="001F6C0E" w:rsidP="001F6C0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369</w:t>
            </w:r>
          </w:p>
        </w:tc>
        <w:tc>
          <w:tcPr>
            <w:tcW w:w="160" w:type="dxa"/>
            <w:vAlign w:val="center"/>
            <w:hideMark/>
          </w:tcPr>
          <w:p w14:paraId="5DC5991F" w14:textId="77777777" w:rsidR="001F6C0E" w:rsidRPr="001F6C0E" w:rsidRDefault="001F6C0E" w:rsidP="001F6C0E">
            <w:pPr>
              <w:spacing w:after="0" w:line="240" w:lineRule="auto"/>
              <w:rPr>
                <w:rFonts w:ascii="Times New Roman" w:eastAsia="Times New Roman" w:hAnsi="Times New Roman" w:cs="Times New Roman"/>
                <w:sz w:val="20"/>
                <w:szCs w:val="20"/>
                <w:lang w:eastAsia="es-DO"/>
              </w:rPr>
            </w:pPr>
          </w:p>
        </w:tc>
      </w:tr>
      <w:tr w:rsidR="00D91909" w:rsidRPr="001F6C0E" w14:paraId="5EB84FA1" w14:textId="77777777" w:rsidTr="00D91909">
        <w:trPr>
          <w:trHeight w:val="330"/>
          <w:jc w:val="center"/>
        </w:trPr>
        <w:tc>
          <w:tcPr>
            <w:tcW w:w="1550" w:type="dxa"/>
            <w:tcBorders>
              <w:top w:val="nil"/>
              <w:left w:val="single" w:sz="8" w:space="0" w:color="auto"/>
              <w:bottom w:val="single" w:sz="8" w:space="0" w:color="auto"/>
              <w:right w:val="single" w:sz="8" w:space="0" w:color="auto"/>
            </w:tcBorders>
            <w:shd w:val="clear" w:color="auto" w:fill="auto"/>
            <w:vAlign w:val="center"/>
            <w:hideMark/>
          </w:tcPr>
          <w:p w14:paraId="3403A83D" w14:textId="77777777" w:rsidR="001F6C0E" w:rsidRPr="001F6C0E" w:rsidRDefault="001F6C0E" w:rsidP="001F6C0E">
            <w:pPr>
              <w:spacing w:after="0" w:line="240" w:lineRule="auto"/>
              <w:jc w:val="both"/>
              <w:rPr>
                <w:rFonts w:ascii="Times New Roman" w:eastAsia="Times New Roman" w:hAnsi="Times New Roman" w:cs="Times New Roman"/>
                <w:color w:val="767171"/>
                <w:sz w:val="24"/>
                <w:szCs w:val="24"/>
                <w:lang w:eastAsia="es-DO"/>
              </w:rPr>
            </w:pPr>
            <w:r w:rsidRPr="001F6C0E">
              <w:rPr>
                <w:rFonts w:ascii="Times New Roman" w:eastAsia="Times New Roman" w:hAnsi="Times New Roman" w:cs="Times New Roman"/>
                <w:noProof/>
                <w:color w:val="767171"/>
                <w:sz w:val="24"/>
                <w:szCs w:val="24"/>
                <w:lang w:eastAsia="es-DO"/>
              </w:rPr>
              <w:t>Octubre</w:t>
            </w:r>
          </w:p>
        </w:tc>
        <w:tc>
          <w:tcPr>
            <w:tcW w:w="1134" w:type="dxa"/>
            <w:tcBorders>
              <w:top w:val="nil"/>
              <w:left w:val="nil"/>
              <w:bottom w:val="single" w:sz="8" w:space="0" w:color="auto"/>
              <w:right w:val="single" w:sz="8" w:space="0" w:color="auto"/>
            </w:tcBorders>
            <w:shd w:val="clear" w:color="auto" w:fill="auto"/>
            <w:vAlign w:val="center"/>
            <w:hideMark/>
          </w:tcPr>
          <w:p w14:paraId="0B59EB54" w14:textId="77777777" w:rsidR="001F6C0E" w:rsidRPr="001F6C0E" w:rsidRDefault="001F6C0E" w:rsidP="001F6C0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2022</w:t>
            </w:r>
          </w:p>
        </w:tc>
        <w:tc>
          <w:tcPr>
            <w:tcW w:w="770" w:type="dxa"/>
            <w:tcBorders>
              <w:top w:val="nil"/>
              <w:left w:val="nil"/>
              <w:bottom w:val="single" w:sz="8" w:space="0" w:color="auto"/>
              <w:right w:val="single" w:sz="8" w:space="0" w:color="auto"/>
            </w:tcBorders>
            <w:shd w:val="clear" w:color="auto" w:fill="auto"/>
            <w:vAlign w:val="center"/>
            <w:hideMark/>
          </w:tcPr>
          <w:p w14:paraId="13A5B937" w14:textId="77777777" w:rsidR="001F6C0E" w:rsidRPr="001F6C0E" w:rsidRDefault="001F6C0E" w:rsidP="001F6C0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182</w:t>
            </w:r>
          </w:p>
        </w:tc>
        <w:tc>
          <w:tcPr>
            <w:tcW w:w="160" w:type="dxa"/>
            <w:vAlign w:val="center"/>
            <w:hideMark/>
          </w:tcPr>
          <w:p w14:paraId="57BF3DF2" w14:textId="77777777" w:rsidR="001F6C0E" w:rsidRPr="001F6C0E" w:rsidRDefault="001F6C0E" w:rsidP="001F6C0E">
            <w:pPr>
              <w:spacing w:after="0" w:line="240" w:lineRule="auto"/>
              <w:rPr>
                <w:rFonts w:ascii="Times New Roman" w:eastAsia="Times New Roman" w:hAnsi="Times New Roman" w:cs="Times New Roman"/>
                <w:sz w:val="20"/>
                <w:szCs w:val="20"/>
                <w:lang w:eastAsia="es-DO"/>
              </w:rPr>
            </w:pPr>
          </w:p>
        </w:tc>
      </w:tr>
      <w:tr w:rsidR="00D91909" w:rsidRPr="001F6C0E" w14:paraId="7A1EBE68" w14:textId="77777777" w:rsidTr="0036363E">
        <w:trPr>
          <w:trHeight w:val="330"/>
          <w:jc w:val="center"/>
        </w:trPr>
        <w:tc>
          <w:tcPr>
            <w:tcW w:w="1550" w:type="dxa"/>
            <w:tcBorders>
              <w:top w:val="nil"/>
              <w:left w:val="single" w:sz="8" w:space="0" w:color="auto"/>
              <w:bottom w:val="single" w:sz="4" w:space="0" w:color="auto"/>
              <w:right w:val="single" w:sz="8" w:space="0" w:color="auto"/>
            </w:tcBorders>
            <w:shd w:val="clear" w:color="auto" w:fill="auto"/>
            <w:vAlign w:val="center"/>
            <w:hideMark/>
          </w:tcPr>
          <w:p w14:paraId="5FD3CC6C" w14:textId="77777777" w:rsidR="001F6C0E" w:rsidRPr="001F6C0E" w:rsidRDefault="001F6C0E" w:rsidP="001F6C0E">
            <w:pPr>
              <w:spacing w:after="0" w:line="240" w:lineRule="auto"/>
              <w:jc w:val="both"/>
              <w:rPr>
                <w:rFonts w:ascii="Times New Roman" w:eastAsia="Times New Roman" w:hAnsi="Times New Roman" w:cs="Times New Roman"/>
                <w:color w:val="767171"/>
                <w:sz w:val="24"/>
                <w:szCs w:val="24"/>
                <w:lang w:eastAsia="es-DO"/>
              </w:rPr>
            </w:pPr>
            <w:r w:rsidRPr="001F6C0E">
              <w:rPr>
                <w:rFonts w:ascii="Times New Roman" w:eastAsia="Times New Roman" w:hAnsi="Times New Roman" w:cs="Times New Roman"/>
                <w:noProof/>
                <w:color w:val="767171"/>
                <w:sz w:val="24"/>
                <w:szCs w:val="24"/>
                <w:lang w:eastAsia="es-DO"/>
              </w:rPr>
              <w:t>Noviembre</w:t>
            </w:r>
          </w:p>
        </w:tc>
        <w:tc>
          <w:tcPr>
            <w:tcW w:w="1134" w:type="dxa"/>
            <w:tcBorders>
              <w:top w:val="nil"/>
              <w:left w:val="nil"/>
              <w:bottom w:val="single" w:sz="4" w:space="0" w:color="auto"/>
              <w:right w:val="single" w:sz="8" w:space="0" w:color="auto"/>
            </w:tcBorders>
            <w:shd w:val="clear" w:color="auto" w:fill="auto"/>
            <w:vAlign w:val="center"/>
            <w:hideMark/>
          </w:tcPr>
          <w:p w14:paraId="5B562B84" w14:textId="77777777" w:rsidR="001F6C0E" w:rsidRPr="001F6C0E" w:rsidRDefault="001F6C0E" w:rsidP="001F6C0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2022</w:t>
            </w:r>
          </w:p>
        </w:tc>
        <w:tc>
          <w:tcPr>
            <w:tcW w:w="770" w:type="dxa"/>
            <w:tcBorders>
              <w:top w:val="nil"/>
              <w:left w:val="nil"/>
              <w:bottom w:val="single" w:sz="4" w:space="0" w:color="auto"/>
              <w:right w:val="single" w:sz="8" w:space="0" w:color="auto"/>
            </w:tcBorders>
            <w:shd w:val="clear" w:color="auto" w:fill="auto"/>
            <w:vAlign w:val="center"/>
            <w:hideMark/>
          </w:tcPr>
          <w:p w14:paraId="13D05075" w14:textId="77777777" w:rsidR="001F6C0E" w:rsidRPr="001F6C0E" w:rsidRDefault="001F6C0E" w:rsidP="001F6C0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330</w:t>
            </w:r>
          </w:p>
        </w:tc>
        <w:tc>
          <w:tcPr>
            <w:tcW w:w="160" w:type="dxa"/>
            <w:vAlign w:val="center"/>
            <w:hideMark/>
          </w:tcPr>
          <w:p w14:paraId="39AB4264" w14:textId="77777777" w:rsidR="001F6C0E" w:rsidRPr="001F6C0E" w:rsidRDefault="001F6C0E" w:rsidP="001F6C0E">
            <w:pPr>
              <w:spacing w:after="0" w:line="240" w:lineRule="auto"/>
              <w:rPr>
                <w:rFonts w:ascii="Times New Roman" w:eastAsia="Times New Roman" w:hAnsi="Times New Roman" w:cs="Times New Roman"/>
                <w:sz w:val="20"/>
                <w:szCs w:val="20"/>
                <w:lang w:eastAsia="es-DO"/>
              </w:rPr>
            </w:pPr>
          </w:p>
        </w:tc>
      </w:tr>
      <w:tr w:rsidR="0036363E" w:rsidRPr="001F6C0E" w14:paraId="0F11AB68" w14:textId="77777777" w:rsidTr="0036363E">
        <w:trPr>
          <w:trHeight w:val="330"/>
          <w:jc w:val="center"/>
        </w:trPr>
        <w:tc>
          <w:tcPr>
            <w:tcW w:w="1550" w:type="dxa"/>
            <w:tcBorders>
              <w:top w:val="single" w:sz="4" w:space="0" w:color="auto"/>
              <w:left w:val="single" w:sz="8" w:space="0" w:color="auto"/>
              <w:bottom w:val="single" w:sz="8" w:space="0" w:color="auto"/>
              <w:right w:val="single" w:sz="8" w:space="0" w:color="auto"/>
            </w:tcBorders>
            <w:shd w:val="clear" w:color="auto" w:fill="auto"/>
            <w:vAlign w:val="center"/>
          </w:tcPr>
          <w:p w14:paraId="655FF3A3" w14:textId="210FB175" w:rsidR="0036363E" w:rsidRPr="001F6C0E" w:rsidRDefault="0036363E" w:rsidP="0036363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 xml:space="preserve">Diciembre </w:t>
            </w:r>
            <w:r>
              <w:rPr>
                <w:rFonts w:ascii="Times New Roman" w:eastAsia="Times New Roman" w:hAnsi="Times New Roman" w:cs="Times New Roman"/>
                <w:noProof/>
                <w:color w:val="767171"/>
                <w:sz w:val="24"/>
                <w:szCs w:val="24"/>
                <w:lang w:eastAsia="es-DO"/>
              </w:rPr>
              <w:t>proyectado</w:t>
            </w:r>
          </w:p>
        </w:tc>
        <w:tc>
          <w:tcPr>
            <w:tcW w:w="1134" w:type="dxa"/>
            <w:tcBorders>
              <w:top w:val="single" w:sz="4" w:space="0" w:color="auto"/>
              <w:left w:val="nil"/>
              <w:bottom w:val="single" w:sz="8" w:space="0" w:color="auto"/>
              <w:right w:val="single" w:sz="8" w:space="0" w:color="auto"/>
            </w:tcBorders>
            <w:shd w:val="clear" w:color="auto" w:fill="auto"/>
            <w:vAlign w:val="center"/>
          </w:tcPr>
          <w:p w14:paraId="2D129194" w14:textId="2E96523F" w:rsidR="0036363E" w:rsidRPr="001F6C0E" w:rsidRDefault="0036363E" w:rsidP="0036363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202</w:t>
            </w:r>
            <w:r>
              <w:rPr>
                <w:rFonts w:ascii="Times New Roman" w:eastAsia="Times New Roman" w:hAnsi="Times New Roman" w:cs="Times New Roman"/>
                <w:noProof/>
                <w:color w:val="767171"/>
                <w:sz w:val="24"/>
                <w:szCs w:val="24"/>
                <w:lang w:eastAsia="es-DO"/>
              </w:rPr>
              <w:t>2</w:t>
            </w:r>
          </w:p>
        </w:tc>
        <w:tc>
          <w:tcPr>
            <w:tcW w:w="770" w:type="dxa"/>
            <w:tcBorders>
              <w:top w:val="single" w:sz="4" w:space="0" w:color="auto"/>
              <w:left w:val="nil"/>
              <w:bottom w:val="single" w:sz="8" w:space="0" w:color="auto"/>
              <w:right w:val="single" w:sz="8" w:space="0" w:color="auto"/>
            </w:tcBorders>
            <w:shd w:val="clear" w:color="auto" w:fill="auto"/>
            <w:vAlign w:val="center"/>
          </w:tcPr>
          <w:p w14:paraId="3C679AAE" w14:textId="1DB8CC10" w:rsidR="0036363E" w:rsidRPr="001F6C0E" w:rsidRDefault="0036363E" w:rsidP="0036363E">
            <w:pPr>
              <w:spacing w:after="0" w:line="240" w:lineRule="auto"/>
              <w:jc w:val="both"/>
              <w:rPr>
                <w:rFonts w:ascii="Times New Roman" w:eastAsia="Times New Roman" w:hAnsi="Times New Roman" w:cs="Times New Roman"/>
                <w:noProof/>
                <w:color w:val="767171"/>
                <w:sz w:val="24"/>
                <w:szCs w:val="24"/>
                <w:lang w:eastAsia="es-DO"/>
              </w:rPr>
            </w:pPr>
            <w:r w:rsidRPr="001F6C0E">
              <w:rPr>
                <w:rFonts w:ascii="Times New Roman" w:eastAsia="Times New Roman" w:hAnsi="Times New Roman" w:cs="Times New Roman"/>
                <w:noProof/>
                <w:color w:val="767171"/>
                <w:sz w:val="24"/>
                <w:szCs w:val="24"/>
                <w:lang w:eastAsia="es-DO"/>
              </w:rPr>
              <w:t>341</w:t>
            </w:r>
          </w:p>
        </w:tc>
        <w:tc>
          <w:tcPr>
            <w:tcW w:w="160" w:type="dxa"/>
            <w:vAlign w:val="center"/>
          </w:tcPr>
          <w:p w14:paraId="6DA5DCBA" w14:textId="77777777" w:rsidR="0036363E" w:rsidRPr="001F6C0E" w:rsidRDefault="0036363E" w:rsidP="0036363E">
            <w:pPr>
              <w:spacing w:after="0" w:line="240" w:lineRule="auto"/>
              <w:rPr>
                <w:rFonts w:ascii="Times New Roman" w:eastAsia="Times New Roman" w:hAnsi="Times New Roman" w:cs="Times New Roman"/>
                <w:sz w:val="20"/>
                <w:szCs w:val="20"/>
                <w:lang w:eastAsia="es-DO"/>
              </w:rPr>
            </w:pPr>
          </w:p>
        </w:tc>
      </w:tr>
    </w:tbl>
    <w:p w14:paraId="3967DEB3" w14:textId="60D74680" w:rsidR="001F6C0E" w:rsidRDefault="001F6C0E" w:rsidP="00B97D45">
      <w:pPr>
        <w:spacing w:after="0" w:line="240" w:lineRule="auto"/>
        <w:rPr>
          <w:rFonts w:ascii="Times New Roman" w:hAnsi="Times New Roman" w:cs="Times New Roman"/>
          <w:noProof/>
          <w:color w:val="767171"/>
          <w:sz w:val="24"/>
          <w:szCs w:val="24"/>
        </w:rPr>
      </w:pPr>
    </w:p>
    <w:p w14:paraId="07E9987C" w14:textId="77777777" w:rsidR="001F6C0E" w:rsidRPr="005641E3" w:rsidRDefault="001F6C0E" w:rsidP="00B97D45">
      <w:pPr>
        <w:spacing w:after="0" w:line="240" w:lineRule="auto"/>
        <w:rPr>
          <w:rFonts w:ascii="Times New Roman" w:hAnsi="Times New Roman" w:cs="Times New Roman"/>
          <w:noProof/>
          <w:color w:val="767171"/>
          <w:sz w:val="24"/>
          <w:szCs w:val="24"/>
        </w:rPr>
      </w:pPr>
    </w:p>
    <w:p w14:paraId="4052081F" w14:textId="62EE7855" w:rsidR="00B97D45" w:rsidRPr="005641E3" w:rsidRDefault="005815B2" w:rsidP="00B97D45">
      <w:pPr>
        <w:jc w:val="both"/>
        <w:rPr>
          <w:rFonts w:ascii="Times New Roman" w:hAnsi="Times New Roman" w:cs="Times New Roman"/>
          <w:noProof/>
          <w:color w:val="767171"/>
          <w:sz w:val="24"/>
          <w:szCs w:val="24"/>
        </w:rPr>
      </w:pPr>
      <w:r>
        <w:rPr>
          <w:rFonts w:ascii="Times New Roman" w:hAnsi="Times New Roman" w:cs="Times New Roman"/>
          <w:noProof/>
          <w:color w:val="767171"/>
          <w:sz w:val="24"/>
          <w:szCs w:val="24"/>
        </w:rPr>
        <w:t>Para un</w:t>
      </w:r>
      <w:r w:rsidR="00B97D45" w:rsidRPr="005641E3">
        <w:rPr>
          <w:rFonts w:ascii="Times New Roman" w:hAnsi="Times New Roman" w:cs="Times New Roman"/>
          <w:noProof/>
          <w:color w:val="767171"/>
          <w:sz w:val="24"/>
          <w:szCs w:val="24"/>
        </w:rPr>
        <w:t xml:space="preserve"> total de </w:t>
      </w:r>
      <w:r w:rsidR="001A7A9C">
        <w:rPr>
          <w:rFonts w:ascii="Times New Roman" w:hAnsi="Times New Roman" w:cs="Times New Roman"/>
          <w:noProof/>
          <w:color w:val="767171"/>
          <w:sz w:val="24"/>
          <w:szCs w:val="24"/>
        </w:rPr>
        <w:t>3,325</w:t>
      </w:r>
      <w:r w:rsidR="00B97D45" w:rsidRPr="005641E3">
        <w:rPr>
          <w:rFonts w:ascii="Times New Roman" w:hAnsi="Times New Roman" w:cs="Times New Roman"/>
          <w:noProof/>
          <w:color w:val="767171"/>
          <w:sz w:val="24"/>
          <w:szCs w:val="24"/>
        </w:rPr>
        <w:t xml:space="preserve"> correspondencias despachadas.</w:t>
      </w:r>
    </w:p>
    <w:p w14:paraId="641B28A7" w14:textId="067CF33A" w:rsidR="00B97D45" w:rsidRDefault="00B97D45" w:rsidP="001F6C0E">
      <w:pPr>
        <w:spacing w:line="360" w:lineRule="auto"/>
        <w:jc w:val="both"/>
        <w:rPr>
          <w:rFonts w:ascii="Times" w:eastAsia="Calibri" w:hAnsi="Times" w:cs="Times"/>
          <w:color w:val="767171" w:themeColor="background2" w:themeShade="80"/>
          <w:sz w:val="24"/>
          <w:szCs w:val="24"/>
          <w:lang w:val="es-ES"/>
        </w:rPr>
      </w:pPr>
      <w:r w:rsidRPr="00164717">
        <w:rPr>
          <w:rFonts w:ascii="Times New Roman" w:hAnsi="Times New Roman" w:cs="Times New Roman"/>
          <w:color w:val="767171" w:themeColor="background2" w:themeShade="80"/>
          <w:sz w:val="24"/>
          <w:szCs w:val="24"/>
          <w:lang w:val="es-MX"/>
        </w:rPr>
        <w:t>A continuación, detallamos por mes las correspondencias recibidas en nuestra institución, las cuales han sido debidamente recibidas, selladas, firmadas, y tramitadas según lo requerido:</w:t>
      </w:r>
    </w:p>
    <w:tbl>
      <w:tblPr>
        <w:tblStyle w:val="Tablaconcuadrcula"/>
        <w:tblpPr w:leftFromText="180" w:rightFromText="180" w:vertAnchor="text" w:horzAnchor="margin" w:tblpXSpec="center" w:tblpY="196"/>
        <w:tblOverlap w:val="never"/>
        <w:tblW w:w="8097" w:type="dxa"/>
        <w:shd w:val="clear" w:color="auto" w:fill="DEEAF6" w:themeFill="accent5" w:themeFillTint="33"/>
        <w:tblLook w:val="04A0" w:firstRow="1" w:lastRow="0" w:firstColumn="1" w:lastColumn="0" w:noHBand="0" w:noVBand="1"/>
      </w:tblPr>
      <w:tblGrid>
        <w:gridCol w:w="4045"/>
        <w:gridCol w:w="4052"/>
      </w:tblGrid>
      <w:tr w:rsidR="00172476" w:rsidRPr="00AA3DDA" w14:paraId="6CF1DCFA" w14:textId="77777777" w:rsidTr="00414072">
        <w:trPr>
          <w:trHeight w:val="315"/>
        </w:trPr>
        <w:tc>
          <w:tcPr>
            <w:tcW w:w="8097" w:type="dxa"/>
            <w:gridSpan w:val="2"/>
            <w:shd w:val="clear" w:color="auto" w:fill="002060"/>
          </w:tcPr>
          <w:p w14:paraId="1EA2F731" w14:textId="23E7877A" w:rsidR="00172476" w:rsidRPr="00D91909" w:rsidRDefault="00172476" w:rsidP="00D91909">
            <w:pPr>
              <w:jc w:val="center"/>
              <w:rPr>
                <w:rFonts w:ascii="Times" w:eastAsia="Calibri" w:hAnsi="Times" w:cs="Times"/>
                <w:bCs/>
                <w:color w:val="767171" w:themeColor="background2" w:themeShade="80"/>
                <w:sz w:val="24"/>
                <w:szCs w:val="24"/>
                <w:lang w:val="es-ES"/>
              </w:rPr>
            </w:pPr>
            <w:r w:rsidRPr="00D91909">
              <w:rPr>
                <w:rFonts w:ascii="Times" w:eastAsia="Calibri" w:hAnsi="Times" w:cs="Times"/>
                <w:bCs/>
                <w:color w:val="767171" w:themeColor="background2" w:themeShade="80"/>
                <w:sz w:val="24"/>
                <w:szCs w:val="24"/>
                <w:lang w:val="es-ES"/>
              </w:rPr>
              <w:t>Correspondencias Recibidas</w:t>
            </w:r>
            <w:r w:rsidR="00A55845">
              <w:rPr>
                <w:rFonts w:ascii="Times" w:eastAsia="Calibri" w:hAnsi="Times" w:cs="Times"/>
                <w:bCs/>
                <w:color w:val="767171" w:themeColor="background2" w:themeShade="80"/>
                <w:sz w:val="24"/>
                <w:szCs w:val="24"/>
                <w:lang w:val="es-ES"/>
              </w:rPr>
              <w:t xml:space="preserve"> del 2022</w:t>
            </w:r>
          </w:p>
        </w:tc>
      </w:tr>
      <w:tr w:rsidR="00172476" w:rsidRPr="00AA3DDA" w14:paraId="253C8A95" w14:textId="77777777" w:rsidTr="00D91909">
        <w:trPr>
          <w:trHeight w:val="270"/>
        </w:trPr>
        <w:tc>
          <w:tcPr>
            <w:tcW w:w="4045" w:type="dxa"/>
            <w:shd w:val="clear" w:color="auto" w:fill="auto"/>
          </w:tcPr>
          <w:p w14:paraId="0C00C8A1" w14:textId="0C1874F6" w:rsidR="00172476" w:rsidRPr="00172476" w:rsidRDefault="00172476" w:rsidP="00D91909">
            <w:pPr>
              <w:rPr>
                <w:rFonts w:ascii="Times" w:eastAsia="Calibri" w:hAnsi="Times" w:cs="Times"/>
                <w:bCs/>
                <w:color w:val="767171" w:themeColor="background2" w:themeShade="80"/>
                <w:sz w:val="24"/>
                <w:szCs w:val="24"/>
                <w:lang w:val="es-ES"/>
              </w:rPr>
            </w:pPr>
            <w:r w:rsidRPr="00172476">
              <w:rPr>
                <w:rFonts w:ascii="Times" w:eastAsia="Calibri" w:hAnsi="Times" w:cs="Times"/>
                <w:bCs/>
                <w:color w:val="767171" w:themeColor="background2" w:themeShade="80"/>
                <w:sz w:val="24"/>
                <w:szCs w:val="24"/>
                <w:lang w:val="es-ES"/>
              </w:rPr>
              <w:t>E</w:t>
            </w:r>
            <w:r w:rsidR="00414072">
              <w:rPr>
                <w:rFonts w:ascii="Times" w:eastAsia="Calibri" w:hAnsi="Times" w:cs="Times"/>
                <w:bCs/>
                <w:color w:val="767171" w:themeColor="background2" w:themeShade="80"/>
                <w:sz w:val="24"/>
                <w:szCs w:val="24"/>
                <w:lang w:val="es-ES"/>
              </w:rPr>
              <w:t>nero</w:t>
            </w:r>
            <w:r w:rsidRPr="00172476">
              <w:rPr>
                <w:rFonts w:ascii="Times" w:eastAsia="Calibri" w:hAnsi="Times" w:cs="Times"/>
                <w:bCs/>
                <w:color w:val="767171" w:themeColor="background2" w:themeShade="80"/>
                <w:sz w:val="24"/>
                <w:szCs w:val="24"/>
                <w:lang w:val="es-ES"/>
              </w:rPr>
              <w:t xml:space="preserve">      </w:t>
            </w:r>
            <w:r w:rsidR="00414072">
              <w:rPr>
                <w:rFonts w:ascii="Times" w:eastAsia="Calibri" w:hAnsi="Times" w:cs="Times"/>
                <w:bCs/>
                <w:color w:val="767171" w:themeColor="background2" w:themeShade="80"/>
                <w:sz w:val="24"/>
                <w:szCs w:val="24"/>
                <w:lang w:val="es-ES"/>
              </w:rPr>
              <w:t xml:space="preserve">   </w:t>
            </w:r>
          </w:p>
        </w:tc>
        <w:tc>
          <w:tcPr>
            <w:tcW w:w="4052" w:type="dxa"/>
            <w:shd w:val="clear" w:color="auto" w:fill="auto"/>
          </w:tcPr>
          <w:p w14:paraId="151D6F1E" w14:textId="3AFEFC5C" w:rsidR="00172476" w:rsidRPr="00172476" w:rsidRDefault="00172476" w:rsidP="00D91909">
            <w:pPr>
              <w:jc w:val="center"/>
              <w:rPr>
                <w:rFonts w:ascii="Times" w:eastAsia="Calibri" w:hAnsi="Times" w:cs="Times"/>
                <w:bCs/>
                <w:color w:val="767171" w:themeColor="background2" w:themeShade="80"/>
                <w:sz w:val="24"/>
                <w:szCs w:val="24"/>
                <w:lang w:val="es-ES"/>
              </w:rPr>
            </w:pPr>
            <w:r w:rsidRPr="00172476">
              <w:rPr>
                <w:rFonts w:ascii="Times" w:eastAsia="Calibri" w:hAnsi="Times" w:cs="Times"/>
                <w:bCs/>
                <w:color w:val="767171" w:themeColor="background2" w:themeShade="80"/>
                <w:sz w:val="24"/>
                <w:szCs w:val="24"/>
                <w:lang w:val="es-ES"/>
              </w:rPr>
              <w:t>14</w:t>
            </w:r>
            <w:r w:rsidR="00414072">
              <w:rPr>
                <w:rFonts w:ascii="Times" w:eastAsia="Calibri" w:hAnsi="Times" w:cs="Times"/>
                <w:bCs/>
                <w:color w:val="767171" w:themeColor="background2" w:themeShade="80"/>
                <w:sz w:val="24"/>
                <w:szCs w:val="24"/>
                <w:lang w:val="es-ES"/>
              </w:rPr>
              <w:t>2</w:t>
            </w:r>
          </w:p>
        </w:tc>
      </w:tr>
      <w:tr w:rsidR="00172476" w:rsidRPr="00AA3DDA" w14:paraId="01A8604D" w14:textId="77777777" w:rsidTr="00D91909">
        <w:trPr>
          <w:trHeight w:val="415"/>
        </w:trPr>
        <w:tc>
          <w:tcPr>
            <w:tcW w:w="4045" w:type="dxa"/>
            <w:shd w:val="clear" w:color="auto" w:fill="auto"/>
          </w:tcPr>
          <w:p w14:paraId="15B75C48" w14:textId="799826A3" w:rsidR="00172476" w:rsidRPr="00172476" w:rsidRDefault="00414072" w:rsidP="00D91909">
            <w:pPr>
              <w:rPr>
                <w:rFonts w:ascii="Times" w:eastAsia="Calibri" w:hAnsi="Times" w:cs="Times"/>
                <w:bCs/>
                <w:color w:val="767171" w:themeColor="background2" w:themeShade="80"/>
                <w:sz w:val="24"/>
                <w:szCs w:val="24"/>
                <w:lang w:val="es-ES"/>
              </w:rPr>
            </w:pPr>
            <w:r w:rsidRPr="00172476">
              <w:rPr>
                <w:rFonts w:ascii="Times" w:eastAsia="Calibri" w:hAnsi="Times" w:cs="Times"/>
                <w:bCs/>
                <w:color w:val="767171" w:themeColor="background2" w:themeShade="80"/>
                <w:sz w:val="24"/>
                <w:szCs w:val="24"/>
                <w:lang w:val="es-ES"/>
              </w:rPr>
              <w:t>F</w:t>
            </w:r>
            <w:r>
              <w:rPr>
                <w:rFonts w:ascii="Times" w:eastAsia="Calibri" w:hAnsi="Times" w:cs="Times"/>
                <w:bCs/>
                <w:color w:val="767171" w:themeColor="background2" w:themeShade="80"/>
                <w:sz w:val="24"/>
                <w:szCs w:val="24"/>
                <w:lang w:val="es-ES"/>
              </w:rPr>
              <w:t>ebrero</w:t>
            </w:r>
            <w:r w:rsidRPr="00172476">
              <w:rPr>
                <w:rFonts w:ascii="Times" w:eastAsia="Calibri" w:hAnsi="Times" w:cs="Times"/>
                <w:bCs/>
                <w:color w:val="767171" w:themeColor="background2" w:themeShade="80"/>
                <w:sz w:val="24"/>
                <w:szCs w:val="24"/>
                <w:lang w:val="es-ES"/>
              </w:rPr>
              <w:t xml:space="preserve"> </w:t>
            </w:r>
            <w:r>
              <w:rPr>
                <w:rFonts w:ascii="Times" w:eastAsia="Calibri" w:hAnsi="Times" w:cs="Times"/>
                <w:bCs/>
                <w:color w:val="767171" w:themeColor="background2" w:themeShade="80"/>
                <w:sz w:val="24"/>
                <w:szCs w:val="24"/>
                <w:lang w:val="es-ES"/>
              </w:rPr>
              <w:t xml:space="preserve">     </w:t>
            </w:r>
          </w:p>
        </w:tc>
        <w:tc>
          <w:tcPr>
            <w:tcW w:w="4052" w:type="dxa"/>
            <w:shd w:val="clear" w:color="auto" w:fill="auto"/>
          </w:tcPr>
          <w:p w14:paraId="365BFA91" w14:textId="77C7C954" w:rsidR="00172476" w:rsidRPr="00172476" w:rsidRDefault="00172476" w:rsidP="00D91909">
            <w:pPr>
              <w:jc w:val="center"/>
              <w:rPr>
                <w:rFonts w:ascii="Times" w:eastAsia="Calibri" w:hAnsi="Times" w:cs="Times"/>
                <w:bCs/>
                <w:color w:val="767171" w:themeColor="background2" w:themeShade="80"/>
                <w:sz w:val="24"/>
                <w:szCs w:val="24"/>
                <w:lang w:val="es-ES"/>
              </w:rPr>
            </w:pPr>
            <w:r w:rsidRPr="00172476">
              <w:rPr>
                <w:rFonts w:ascii="Times" w:eastAsia="Calibri" w:hAnsi="Times" w:cs="Times"/>
                <w:bCs/>
                <w:color w:val="767171" w:themeColor="background2" w:themeShade="80"/>
                <w:sz w:val="24"/>
                <w:szCs w:val="24"/>
                <w:lang w:val="es-ES"/>
              </w:rPr>
              <w:t>16</w:t>
            </w:r>
            <w:r w:rsidR="00414072">
              <w:rPr>
                <w:rFonts w:ascii="Times" w:eastAsia="Calibri" w:hAnsi="Times" w:cs="Times"/>
                <w:bCs/>
                <w:color w:val="767171" w:themeColor="background2" w:themeShade="80"/>
                <w:sz w:val="24"/>
                <w:szCs w:val="24"/>
                <w:lang w:val="es-ES"/>
              </w:rPr>
              <w:t>4</w:t>
            </w:r>
          </w:p>
        </w:tc>
      </w:tr>
      <w:tr w:rsidR="00172476" w:rsidRPr="00AA3DDA" w14:paraId="0B9C66DB" w14:textId="77777777" w:rsidTr="00D91909">
        <w:trPr>
          <w:trHeight w:val="265"/>
        </w:trPr>
        <w:tc>
          <w:tcPr>
            <w:tcW w:w="4045" w:type="dxa"/>
            <w:shd w:val="clear" w:color="auto" w:fill="auto"/>
          </w:tcPr>
          <w:p w14:paraId="3383125C" w14:textId="1D5807D1" w:rsidR="00172476" w:rsidRPr="00172476" w:rsidRDefault="00172476" w:rsidP="00D91909">
            <w:pPr>
              <w:rPr>
                <w:rFonts w:ascii="Times" w:eastAsia="Calibri" w:hAnsi="Times" w:cs="Times"/>
                <w:bCs/>
                <w:color w:val="767171" w:themeColor="background2" w:themeShade="80"/>
                <w:sz w:val="24"/>
                <w:szCs w:val="24"/>
                <w:lang w:val="es-ES"/>
              </w:rPr>
            </w:pPr>
            <w:r w:rsidRPr="00172476">
              <w:rPr>
                <w:rFonts w:ascii="Times" w:eastAsia="Calibri" w:hAnsi="Times" w:cs="Times"/>
                <w:bCs/>
                <w:color w:val="767171" w:themeColor="background2" w:themeShade="80"/>
                <w:sz w:val="24"/>
                <w:szCs w:val="24"/>
                <w:lang w:val="es-ES"/>
              </w:rPr>
              <w:t>M</w:t>
            </w:r>
            <w:r w:rsidR="00414072">
              <w:rPr>
                <w:rFonts w:ascii="Times" w:eastAsia="Calibri" w:hAnsi="Times" w:cs="Times"/>
                <w:bCs/>
                <w:color w:val="767171" w:themeColor="background2" w:themeShade="80"/>
                <w:sz w:val="24"/>
                <w:szCs w:val="24"/>
                <w:lang w:val="es-ES"/>
              </w:rPr>
              <w:t>arzo</w:t>
            </w:r>
            <w:r w:rsidRPr="00172476">
              <w:rPr>
                <w:rFonts w:ascii="Times" w:eastAsia="Calibri" w:hAnsi="Times" w:cs="Times"/>
                <w:bCs/>
                <w:color w:val="767171" w:themeColor="background2" w:themeShade="80"/>
                <w:sz w:val="24"/>
                <w:szCs w:val="24"/>
                <w:lang w:val="es-ES"/>
              </w:rPr>
              <w:t xml:space="preserve">   </w:t>
            </w:r>
            <w:r w:rsidR="00414072">
              <w:rPr>
                <w:rFonts w:ascii="Times" w:eastAsia="Calibri" w:hAnsi="Times" w:cs="Times"/>
                <w:bCs/>
                <w:color w:val="767171" w:themeColor="background2" w:themeShade="80"/>
                <w:sz w:val="24"/>
                <w:szCs w:val="24"/>
                <w:lang w:val="es-ES"/>
              </w:rPr>
              <w:t xml:space="preserve"> </w:t>
            </w:r>
            <w:r w:rsidRPr="00172476">
              <w:rPr>
                <w:rFonts w:ascii="Times" w:eastAsia="Calibri" w:hAnsi="Times" w:cs="Times"/>
                <w:bCs/>
                <w:color w:val="767171" w:themeColor="background2" w:themeShade="80"/>
                <w:sz w:val="24"/>
                <w:szCs w:val="24"/>
                <w:lang w:val="es-ES"/>
              </w:rPr>
              <w:t xml:space="preserve"> </w:t>
            </w:r>
            <w:r w:rsidR="00414072">
              <w:rPr>
                <w:rFonts w:ascii="Times" w:eastAsia="Calibri" w:hAnsi="Times" w:cs="Times"/>
                <w:bCs/>
                <w:color w:val="767171" w:themeColor="background2" w:themeShade="80"/>
                <w:sz w:val="24"/>
                <w:szCs w:val="24"/>
                <w:lang w:val="es-ES"/>
              </w:rPr>
              <w:t xml:space="preserve">  </w:t>
            </w:r>
          </w:p>
        </w:tc>
        <w:tc>
          <w:tcPr>
            <w:tcW w:w="4052" w:type="dxa"/>
            <w:shd w:val="clear" w:color="auto" w:fill="auto"/>
          </w:tcPr>
          <w:p w14:paraId="46642997" w14:textId="3E0E8E70" w:rsidR="00172476" w:rsidRPr="00172476" w:rsidRDefault="00172476" w:rsidP="00D91909">
            <w:pPr>
              <w:jc w:val="center"/>
              <w:rPr>
                <w:rFonts w:ascii="Times" w:eastAsia="Calibri" w:hAnsi="Times" w:cs="Times"/>
                <w:bCs/>
                <w:color w:val="767171" w:themeColor="background2" w:themeShade="80"/>
                <w:sz w:val="24"/>
                <w:szCs w:val="24"/>
                <w:lang w:val="es-ES"/>
              </w:rPr>
            </w:pPr>
            <w:r w:rsidRPr="00172476">
              <w:rPr>
                <w:rFonts w:ascii="Times" w:eastAsia="Calibri" w:hAnsi="Times" w:cs="Times"/>
                <w:bCs/>
                <w:color w:val="767171" w:themeColor="background2" w:themeShade="80"/>
                <w:sz w:val="24"/>
                <w:szCs w:val="24"/>
                <w:lang w:val="es-ES"/>
              </w:rPr>
              <w:t>20</w:t>
            </w:r>
            <w:r w:rsidR="00414072">
              <w:rPr>
                <w:rFonts w:ascii="Times" w:eastAsia="Calibri" w:hAnsi="Times" w:cs="Times"/>
                <w:bCs/>
                <w:color w:val="767171" w:themeColor="background2" w:themeShade="80"/>
                <w:sz w:val="24"/>
                <w:szCs w:val="24"/>
                <w:lang w:val="es-ES"/>
              </w:rPr>
              <w:t>3</w:t>
            </w:r>
          </w:p>
        </w:tc>
      </w:tr>
      <w:tr w:rsidR="00172476" w:rsidRPr="00AA3DDA" w14:paraId="24CF4A63" w14:textId="77777777" w:rsidTr="00D91909">
        <w:trPr>
          <w:trHeight w:val="289"/>
        </w:trPr>
        <w:tc>
          <w:tcPr>
            <w:tcW w:w="4045" w:type="dxa"/>
            <w:shd w:val="clear" w:color="auto" w:fill="auto"/>
          </w:tcPr>
          <w:p w14:paraId="0A228507" w14:textId="1465EE10" w:rsidR="00172476" w:rsidRPr="00172476" w:rsidRDefault="00172476" w:rsidP="00D91909">
            <w:pPr>
              <w:rPr>
                <w:rFonts w:ascii="Times" w:eastAsia="Calibri" w:hAnsi="Times" w:cs="Times"/>
                <w:bCs/>
                <w:color w:val="767171" w:themeColor="background2" w:themeShade="80"/>
                <w:sz w:val="24"/>
                <w:szCs w:val="24"/>
                <w:lang w:val="es-ES"/>
              </w:rPr>
            </w:pPr>
            <w:r w:rsidRPr="00172476">
              <w:rPr>
                <w:rFonts w:ascii="Times" w:eastAsia="Calibri" w:hAnsi="Times" w:cs="Times"/>
                <w:bCs/>
                <w:color w:val="767171" w:themeColor="background2" w:themeShade="80"/>
                <w:sz w:val="24"/>
                <w:szCs w:val="24"/>
                <w:lang w:val="es-ES"/>
              </w:rPr>
              <w:t>A</w:t>
            </w:r>
            <w:r w:rsidR="00414072">
              <w:rPr>
                <w:rFonts w:ascii="Times" w:eastAsia="Calibri" w:hAnsi="Times" w:cs="Times"/>
                <w:bCs/>
                <w:color w:val="767171" w:themeColor="background2" w:themeShade="80"/>
                <w:sz w:val="24"/>
                <w:szCs w:val="24"/>
                <w:lang w:val="es-ES"/>
              </w:rPr>
              <w:t>bril</w:t>
            </w:r>
            <w:r w:rsidRPr="00172476">
              <w:rPr>
                <w:rFonts w:ascii="Times" w:eastAsia="Calibri" w:hAnsi="Times" w:cs="Times"/>
                <w:bCs/>
                <w:color w:val="767171" w:themeColor="background2" w:themeShade="80"/>
                <w:sz w:val="24"/>
                <w:szCs w:val="24"/>
                <w:lang w:val="es-ES"/>
              </w:rPr>
              <w:t xml:space="preserve">       </w:t>
            </w:r>
            <w:r w:rsidR="00414072">
              <w:rPr>
                <w:rFonts w:ascii="Times" w:eastAsia="Calibri" w:hAnsi="Times" w:cs="Times"/>
                <w:bCs/>
                <w:color w:val="767171" w:themeColor="background2" w:themeShade="80"/>
                <w:sz w:val="24"/>
                <w:szCs w:val="24"/>
                <w:lang w:val="es-ES"/>
              </w:rPr>
              <w:t xml:space="preserve">  </w:t>
            </w:r>
          </w:p>
        </w:tc>
        <w:tc>
          <w:tcPr>
            <w:tcW w:w="4052" w:type="dxa"/>
            <w:shd w:val="clear" w:color="auto" w:fill="auto"/>
          </w:tcPr>
          <w:p w14:paraId="69560A20" w14:textId="44A1CB4F" w:rsidR="00172476" w:rsidRPr="00172476" w:rsidRDefault="00172476" w:rsidP="00D91909">
            <w:pPr>
              <w:jc w:val="center"/>
              <w:rPr>
                <w:rFonts w:ascii="Times" w:eastAsia="Calibri" w:hAnsi="Times" w:cs="Times"/>
                <w:bCs/>
                <w:color w:val="767171" w:themeColor="background2" w:themeShade="80"/>
                <w:sz w:val="24"/>
                <w:szCs w:val="24"/>
                <w:lang w:val="es-ES"/>
              </w:rPr>
            </w:pPr>
            <w:r w:rsidRPr="00172476">
              <w:rPr>
                <w:rFonts w:ascii="Times" w:eastAsia="Calibri" w:hAnsi="Times" w:cs="Times"/>
                <w:bCs/>
                <w:color w:val="767171" w:themeColor="background2" w:themeShade="80"/>
                <w:sz w:val="24"/>
                <w:szCs w:val="24"/>
                <w:lang w:val="es-ES"/>
              </w:rPr>
              <w:t>13</w:t>
            </w:r>
            <w:r w:rsidR="00414072">
              <w:rPr>
                <w:rFonts w:ascii="Times" w:eastAsia="Calibri" w:hAnsi="Times" w:cs="Times"/>
                <w:bCs/>
                <w:color w:val="767171" w:themeColor="background2" w:themeShade="80"/>
                <w:sz w:val="24"/>
                <w:szCs w:val="24"/>
                <w:lang w:val="es-ES"/>
              </w:rPr>
              <w:t>4</w:t>
            </w:r>
          </w:p>
        </w:tc>
      </w:tr>
      <w:tr w:rsidR="00172476" w:rsidRPr="00AA3DDA" w14:paraId="79C3D0D4" w14:textId="77777777" w:rsidTr="00D91909">
        <w:trPr>
          <w:trHeight w:val="371"/>
        </w:trPr>
        <w:tc>
          <w:tcPr>
            <w:tcW w:w="4045" w:type="dxa"/>
            <w:shd w:val="clear" w:color="auto" w:fill="auto"/>
          </w:tcPr>
          <w:p w14:paraId="3F658CDC" w14:textId="140A532F" w:rsidR="00172476" w:rsidRPr="00172476" w:rsidRDefault="00172476" w:rsidP="00D91909">
            <w:pPr>
              <w:rPr>
                <w:rFonts w:ascii="Times" w:eastAsia="Calibri" w:hAnsi="Times" w:cs="Times"/>
                <w:bCs/>
                <w:color w:val="767171" w:themeColor="background2" w:themeShade="80"/>
                <w:sz w:val="24"/>
                <w:szCs w:val="24"/>
                <w:lang w:val="es-ES"/>
              </w:rPr>
            </w:pPr>
            <w:r w:rsidRPr="00172476">
              <w:rPr>
                <w:rFonts w:ascii="Times" w:eastAsia="Calibri" w:hAnsi="Times" w:cs="Times"/>
                <w:bCs/>
                <w:color w:val="767171" w:themeColor="background2" w:themeShade="80"/>
                <w:sz w:val="24"/>
                <w:szCs w:val="24"/>
                <w:lang w:val="es-ES"/>
              </w:rPr>
              <w:t>M</w:t>
            </w:r>
            <w:r w:rsidR="00414072">
              <w:rPr>
                <w:rFonts w:ascii="Times" w:eastAsia="Calibri" w:hAnsi="Times" w:cs="Times"/>
                <w:bCs/>
                <w:color w:val="767171" w:themeColor="background2" w:themeShade="80"/>
                <w:sz w:val="24"/>
                <w:szCs w:val="24"/>
                <w:lang w:val="es-ES"/>
              </w:rPr>
              <w:t>ayo</w:t>
            </w:r>
            <w:r w:rsidRPr="00172476">
              <w:rPr>
                <w:rFonts w:ascii="Times" w:eastAsia="Calibri" w:hAnsi="Times" w:cs="Times"/>
                <w:bCs/>
                <w:color w:val="767171" w:themeColor="background2" w:themeShade="80"/>
                <w:sz w:val="24"/>
                <w:szCs w:val="24"/>
                <w:lang w:val="es-ES"/>
              </w:rPr>
              <w:t xml:space="preserve">     </w:t>
            </w:r>
            <w:r w:rsidR="00414072">
              <w:rPr>
                <w:rFonts w:ascii="Times" w:eastAsia="Calibri" w:hAnsi="Times" w:cs="Times"/>
                <w:bCs/>
                <w:color w:val="767171" w:themeColor="background2" w:themeShade="80"/>
                <w:sz w:val="24"/>
                <w:szCs w:val="24"/>
                <w:lang w:val="es-ES"/>
              </w:rPr>
              <w:t xml:space="preserve">    </w:t>
            </w:r>
          </w:p>
        </w:tc>
        <w:tc>
          <w:tcPr>
            <w:tcW w:w="4052" w:type="dxa"/>
            <w:shd w:val="clear" w:color="auto" w:fill="auto"/>
          </w:tcPr>
          <w:p w14:paraId="35D9A60B" w14:textId="6ACFD3E5" w:rsidR="00172476" w:rsidRPr="00172476" w:rsidRDefault="00172476" w:rsidP="00D91909">
            <w:pPr>
              <w:jc w:val="center"/>
              <w:rPr>
                <w:rFonts w:ascii="Times" w:eastAsia="Calibri" w:hAnsi="Times" w:cs="Times"/>
                <w:bCs/>
                <w:color w:val="767171" w:themeColor="background2" w:themeShade="80"/>
                <w:sz w:val="24"/>
                <w:szCs w:val="24"/>
                <w:lang w:val="es-ES"/>
              </w:rPr>
            </w:pPr>
            <w:r w:rsidRPr="00172476">
              <w:rPr>
                <w:rFonts w:ascii="Times" w:eastAsia="Calibri" w:hAnsi="Times" w:cs="Times"/>
                <w:bCs/>
                <w:color w:val="767171" w:themeColor="background2" w:themeShade="80"/>
                <w:sz w:val="24"/>
                <w:szCs w:val="24"/>
                <w:lang w:val="es-ES"/>
              </w:rPr>
              <w:t>14</w:t>
            </w:r>
            <w:r w:rsidR="00414072">
              <w:rPr>
                <w:rFonts w:ascii="Times" w:eastAsia="Calibri" w:hAnsi="Times" w:cs="Times"/>
                <w:bCs/>
                <w:color w:val="767171" w:themeColor="background2" w:themeShade="80"/>
                <w:sz w:val="24"/>
                <w:szCs w:val="24"/>
                <w:lang w:val="es-ES"/>
              </w:rPr>
              <w:t>7</w:t>
            </w:r>
          </w:p>
        </w:tc>
      </w:tr>
      <w:tr w:rsidR="00172476" w:rsidRPr="00AA3DDA" w14:paraId="6323B8A1" w14:textId="77777777" w:rsidTr="00D91909">
        <w:trPr>
          <w:trHeight w:val="294"/>
        </w:trPr>
        <w:tc>
          <w:tcPr>
            <w:tcW w:w="4045" w:type="dxa"/>
            <w:shd w:val="clear" w:color="auto" w:fill="auto"/>
          </w:tcPr>
          <w:p w14:paraId="682F573D" w14:textId="39869A99" w:rsidR="00172476" w:rsidRPr="00172476" w:rsidRDefault="00172476" w:rsidP="00D91909">
            <w:pPr>
              <w:rPr>
                <w:rFonts w:ascii="Times" w:eastAsia="Calibri" w:hAnsi="Times" w:cs="Times"/>
                <w:bCs/>
                <w:color w:val="767171" w:themeColor="background2" w:themeShade="80"/>
                <w:sz w:val="24"/>
                <w:szCs w:val="24"/>
                <w:lang w:val="es-ES"/>
              </w:rPr>
            </w:pPr>
            <w:r w:rsidRPr="00172476">
              <w:rPr>
                <w:rFonts w:ascii="Times" w:eastAsia="Calibri" w:hAnsi="Times" w:cs="Times"/>
                <w:bCs/>
                <w:color w:val="767171" w:themeColor="background2" w:themeShade="80"/>
                <w:sz w:val="24"/>
                <w:szCs w:val="24"/>
                <w:lang w:val="es-ES"/>
              </w:rPr>
              <w:t>J</w:t>
            </w:r>
            <w:r w:rsidR="00414072">
              <w:rPr>
                <w:rFonts w:ascii="Times" w:eastAsia="Calibri" w:hAnsi="Times" w:cs="Times"/>
                <w:bCs/>
                <w:color w:val="767171" w:themeColor="background2" w:themeShade="80"/>
                <w:sz w:val="24"/>
                <w:szCs w:val="24"/>
                <w:lang w:val="es-ES"/>
              </w:rPr>
              <w:t>unio</w:t>
            </w:r>
            <w:r w:rsidRPr="00172476">
              <w:rPr>
                <w:rFonts w:ascii="Times" w:eastAsia="Calibri" w:hAnsi="Times" w:cs="Times"/>
                <w:bCs/>
                <w:color w:val="767171" w:themeColor="background2" w:themeShade="80"/>
                <w:sz w:val="24"/>
                <w:szCs w:val="24"/>
                <w:lang w:val="es-ES"/>
              </w:rPr>
              <w:t xml:space="preserve">     </w:t>
            </w:r>
            <w:r w:rsidR="00414072">
              <w:rPr>
                <w:rFonts w:ascii="Times" w:eastAsia="Calibri" w:hAnsi="Times" w:cs="Times"/>
                <w:bCs/>
                <w:color w:val="767171" w:themeColor="background2" w:themeShade="80"/>
                <w:sz w:val="24"/>
                <w:szCs w:val="24"/>
                <w:lang w:val="es-ES"/>
              </w:rPr>
              <w:t xml:space="preserve">    </w:t>
            </w:r>
          </w:p>
        </w:tc>
        <w:tc>
          <w:tcPr>
            <w:tcW w:w="4052" w:type="dxa"/>
            <w:shd w:val="clear" w:color="auto" w:fill="auto"/>
          </w:tcPr>
          <w:p w14:paraId="7B32B3AC" w14:textId="365519C2" w:rsidR="00172476" w:rsidRPr="00172476" w:rsidRDefault="00172476" w:rsidP="00D91909">
            <w:pPr>
              <w:jc w:val="center"/>
              <w:rPr>
                <w:rFonts w:ascii="Times" w:eastAsia="Calibri" w:hAnsi="Times" w:cs="Times"/>
                <w:bCs/>
                <w:color w:val="767171" w:themeColor="background2" w:themeShade="80"/>
                <w:sz w:val="24"/>
                <w:szCs w:val="24"/>
                <w:lang w:val="es-ES"/>
              </w:rPr>
            </w:pPr>
            <w:r w:rsidRPr="00172476">
              <w:rPr>
                <w:rFonts w:ascii="Times" w:eastAsia="Calibri" w:hAnsi="Times" w:cs="Times"/>
                <w:bCs/>
                <w:color w:val="767171" w:themeColor="background2" w:themeShade="80"/>
                <w:sz w:val="24"/>
                <w:szCs w:val="24"/>
                <w:lang w:val="es-ES"/>
              </w:rPr>
              <w:t>14</w:t>
            </w:r>
            <w:r w:rsidR="00414072">
              <w:rPr>
                <w:rFonts w:ascii="Times" w:eastAsia="Calibri" w:hAnsi="Times" w:cs="Times"/>
                <w:bCs/>
                <w:color w:val="767171" w:themeColor="background2" w:themeShade="80"/>
                <w:sz w:val="24"/>
                <w:szCs w:val="24"/>
                <w:lang w:val="es-ES"/>
              </w:rPr>
              <w:t>0</w:t>
            </w:r>
          </w:p>
        </w:tc>
      </w:tr>
      <w:tr w:rsidR="00414072" w:rsidRPr="00AA3DDA" w14:paraId="1D094DCA" w14:textId="77777777" w:rsidTr="00D91909">
        <w:trPr>
          <w:trHeight w:val="269"/>
        </w:trPr>
        <w:tc>
          <w:tcPr>
            <w:tcW w:w="4045" w:type="dxa"/>
            <w:shd w:val="clear" w:color="auto" w:fill="auto"/>
          </w:tcPr>
          <w:p w14:paraId="07A871B7" w14:textId="23451344" w:rsidR="00414072" w:rsidRPr="00172476" w:rsidRDefault="00414072" w:rsidP="00D91909">
            <w:pPr>
              <w:rPr>
                <w:rFonts w:ascii="Times" w:eastAsia="Calibri" w:hAnsi="Times" w:cs="Times"/>
                <w:bCs/>
                <w:color w:val="767171" w:themeColor="background2" w:themeShade="80"/>
                <w:sz w:val="24"/>
                <w:szCs w:val="24"/>
                <w:lang w:val="es-ES"/>
              </w:rPr>
            </w:pPr>
            <w:r>
              <w:rPr>
                <w:rFonts w:ascii="Times" w:eastAsia="Calibri" w:hAnsi="Times" w:cs="Times"/>
                <w:bCs/>
                <w:color w:val="767171" w:themeColor="background2" w:themeShade="80"/>
                <w:sz w:val="24"/>
                <w:szCs w:val="24"/>
                <w:lang w:val="es-ES"/>
              </w:rPr>
              <w:t xml:space="preserve">Julio           </w:t>
            </w:r>
          </w:p>
        </w:tc>
        <w:tc>
          <w:tcPr>
            <w:tcW w:w="4052" w:type="dxa"/>
            <w:shd w:val="clear" w:color="auto" w:fill="auto"/>
          </w:tcPr>
          <w:p w14:paraId="641F3A37" w14:textId="20687365" w:rsidR="00414072" w:rsidRPr="00172476" w:rsidRDefault="00414072" w:rsidP="00D91909">
            <w:pPr>
              <w:jc w:val="center"/>
              <w:rPr>
                <w:rFonts w:ascii="Times" w:eastAsia="Calibri" w:hAnsi="Times" w:cs="Times"/>
                <w:bCs/>
                <w:color w:val="767171" w:themeColor="background2" w:themeShade="80"/>
                <w:sz w:val="24"/>
                <w:szCs w:val="24"/>
                <w:lang w:val="es-ES"/>
              </w:rPr>
            </w:pPr>
            <w:r>
              <w:rPr>
                <w:rFonts w:ascii="Times" w:eastAsia="Calibri" w:hAnsi="Times" w:cs="Times"/>
                <w:bCs/>
                <w:color w:val="767171" w:themeColor="background2" w:themeShade="80"/>
                <w:sz w:val="24"/>
                <w:szCs w:val="24"/>
                <w:lang w:val="es-ES"/>
              </w:rPr>
              <w:t>151</w:t>
            </w:r>
          </w:p>
        </w:tc>
      </w:tr>
      <w:tr w:rsidR="00414072" w:rsidRPr="00AA3DDA" w14:paraId="78075782" w14:textId="77777777" w:rsidTr="00D91909">
        <w:trPr>
          <w:trHeight w:val="274"/>
        </w:trPr>
        <w:tc>
          <w:tcPr>
            <w:tcW w:w="4045" w:type="dxa"/>
            <w:shd w:val="clear" w:color="auto" w:fill="auto"/>
          </w:tcPr>
          <w:p w14:paraId="0F337E08" w14:textId="7A5C4C03" w:rsidR="00414072" w:rsidRPr="00172476" w:rsidRDefault="00414072" w:rsidP="00D91909">
            <w:pPr>
              <w:rPr>
                <w:rFonts w:ascii="Times" w:eastAsia="Calibri" w:hAnsi="Times" w:cs="Times"/>
                <w:bCs/>
                <w:color w:val="767171" w:themeColor="background2" w:themeShade="80"/>
                <w:sz w:val="24"/>
                <w:szCs w:val="24"/>
                <w:lang w:val="es-ES"/>
              </w:rPr>
            </w:pPr>
            <w:r>
              <w:rPr>
                <w:rFonts w:ascii="Times" w:eastAsia="Calibri" w:hAnsi="Times" w:cs="Times"/>
                <w:bCs/>
                <w:color w:val="767171" w:themeColor="background2" w:themeShade="80"/>
                <w:sz w:val="24"/>
                <w:szCs w:val="24"/>
                <w:lang w:val="es-ES"/>
              </w:rPr>
              <w:t xml:space="preserve">Agosto       </w:t>
            </w:r>
          </w:p>
        </w:tc>
        <w:tc>
          <w:tcPr>
            <w:tcW w:w="4052" w:type="dxa"/>
            <w:shd w:val="clear" w:color="auto" w:fill="auto"/>
          </w:tcPr>
          <w:p w14:paraId="4576C243" w14:textId="0BB2EE98" w:rsidR="00414072" w:rsidRPr="00172476" w:rsidRDefault="00414072" w:rsidP="00D91909">
            <w:pPr>
              <w:jc w:val="center"/>
              <w:rPr>
                <w:rFonts w:ascii="Times" w:eastAsia="Calibri" w:hAnsi="Times" w:cs="Times"/>
                <w:bCs/>
                <w:color w:val="767171" w:themeColor="background2" w:themeShade="80"/>
                <w:sz w:val="24"/>
                <w:szCs w:val="24"/>
                <w:lang w:val="es-ES"/>
              </w:rPr>
            </w:pPr>
            <w:r>
              <w:rPr>
                <w:rFonts w:ascii="Times" w:eastAsia="Calibri" w:hAnsi="Times" w:cs="Times"/>
                <w:bCs/>
                <w:color w:val="767171" w:themeColor="background2" w:themeShade="80"/>
                <w:sz w:val="24"/>
                <w:szCs w:val="24"/>
                <w:lang w:val="es-ES"/>
              </w:rPr>
              <w:t>157</w:t>
            </w:r>
          </w:p>
        </w:tc>
      </w:tr>
      <w:tr w:rsidR="00414072" w:rsidRPr="00AA3DDA" w14:paraId="6E5AFB1E" w14:textId="77777777" w:rsidTr="00D91909">
        <w:trPr>
          <w:trHeight w:val="263"/>
        </w:trPr>
        <w:tc>
          <w:tcPr>
            <w:tcW w:w="4045" w:type="dxa"/>
            <w:shd w:val="clear" w:color="auto" w:fill="auto"/>
          </w:tcPr>
          <w:p w14:paraId="124B0053" w14:textId="688CD2D7" w:rsidR="00414072" w:rsidRPr="00172476" w:rsidRDefault="00414072" w:rsidP="00D91909">
            <w:pPr>
              <w:rPr>
                <w:rFonts w:ascii="Times" w:eastAsia="Calibri" w:hAnsi="Times" w:cs="Times"/>
                <w:bCs/>
                <w:color w:val="767171" w:themeColor="background2" w:themeShade="80"/>
                <w:sz w:val="24"/>
                <w:szCs w:val="24"/>
                <w:lang w:val="es-ES"/>
              </w:rPr>
            </w:pPr>
            <w:r>
              <w:rPr>
                <w:rFonts w:ascii="Times" w:eastAsia="Calibri" w:hAnsi="Times" w:cs="Times"/>
                <w:bCs/>
                <w:color w:val="767171" w:themeColor="background2" w:themeShade="80"/>
                <w:sz w:val="24"/>
                <w:szCs w:val="24"/>
                <w:lang w:val="es-ES"/>
              </w:rPr>
              <w:t xml:space="preserve">Septiembre </w:t>
            </w:r>
          </w:p>
        </w:tc>
        <w:tc>
          <w:tcPr>
            <w:tcW w:w="4052" w:type="dxa"/>
            <w:shd w:val="clear" w:color="auto" w:fill="auto"/>
          </w:tcPr>
          <w:p w14:paraId="62583E4D" w14:textId="35B9B5F1" w:rsidR="00414072" w:rsidRPr="00172476" w:rsidRDefault="00414072" w:rsidP="00D91909">
            <w:pPr>
              <w:jc w:val="center"/>
              <w:rPr>
                <w:rFonts w:ascii="Times" w:eastAsia="Calibri" w:hAnsi="Times" w:cs="Times"/>
                <w:bCs/>
                <w:color w:val="767171" w:themeColor="background2" w:themeShade="80"/>
                <w:sz w:val="24"/>
                <w:szCs w:val="24"/>
                <w:lang w:val="es-ES"/>
              </w:rPr>
            </w:pPr>
            <w:r>
              <w:rPr>
                <w:rFonts w:ascii="Times" w:eastAsia="Calibri" w:hAnsi="Times" w:cs="Times"/>
                <w:bCs/>
                <w:color w:val="767171" w:themeColor="background2" w:themeShade="80"/>
                <w:sz w:val="24"/>
                <w:szCs w:val="24"/>
                <w:lang w:val="es-ES"/>
              </w:rPr>
              <w:t>153</w:t>
            </w:r>
          </w:p>
        </w:tc>
      </w:tr>
      <w:tr w:rsidR="00414072" w:rsidRPr="00AA3DDA" w14:paraId="5E2DDA3B" w14:textId="77777777" w:rsidTr="00D91909">
        <w:trPr>
          <w:trHeight w:val="268"/>
        </w:trPr>
        <w:tc>
          <w:tcPr>
            <w:tcW w:w="4045" w:type="dxa"/>
            <w:shd w:val="clear" w:color="auto" w:fill="auto"/>
          </w:tcPr>
          <w:p w14:paraId="74ED8B5F" w14:textId="2F67325A" w:rsidR="00414072" w:rsidRPr="00172476" w:rsidRDefault="00414072" w:rsidP="00D91909">
            <w:pPr>
              <w:rPr>
                <w:rFonts w:ascii="Times" w:eastAsia="Calibri" w:hAnsi="Times" w:cs="Times"/>
                <w:bCs/>
                <w:color w:val="767171" w:themeColor="background2" w:themeShade="80"/>
                <w:sz w:val="24"/>
                <w:szCs w:val="24"/>
                <w:lang w:val="es-ES"/>
              </w:rPr>
            </w:pPr>
            <w:r>
              <w:rPr>
                <w:rFonts w:ascii="Times" w:eastAsia="Calibri" w:hAnsi="Times" w:cs="Times"/>
                <w:bCs/>
                <w:color w:val="767171" w:themeColor="background2" w:themeShade="80"/>
                <w:sz w:val="24"/>
                <w:szCs w:val="24"/>
                <w:lang w:val="es-ES"/>
              </w:rPr>
              <w:t xml:space="preserve">Octubre      </w:t>
            </w:r>
          </w:p>
        </w:tc>
        <w:tc>
          <w:tcPr>
            <w:tcW w:w="4052" w:type="dxa"/>
            <w:shd w:val="clear" w:color="auto" w:fill="auto"/>
          </w:tcPr>
          <w:p w14:paraId="5808A1A3" w14:textId="4AFECB68" w:rsidR="00414072" w:rsidRPr="00172476" w:rsidRDefault="00414072" w:rsidP="00D91909">
            <w:pPr>
              <w:jc w:val="center"/>
              <w:rPr>
                <w:rFonts w:ascii="Times" w:eastAsia="Calibri" w:hAnsi="Times" w:cs="Times"/>
                <w:bCs/>
                <w:color w:val="767171" w:themeColor="background2" w:themeShade="80"/>
                <w:sz w:val="24"/>
                <w:szCs w:val="24"/>
                <w:lang w:val="es-ES"/>
              </w:rPr>
            </w:pPr>
            <w:r>
              <w:rPr>
                <w:rFonts w:ascii="Times" w:eastAsia="Calibri" w:hAnsi="Times" w:cs="Times"/>
                <w:bCs/>
                <w:color w:val="767171" w:themeColor="background2" w:themeShade="80"/>
                <w:sz w:val="24"/>
                <w:szCs w:val="24"/>
                <w:lang w:val="es-ES"/>
              </w:rPr>
              <w:t>165</w:t>
            </w:r>
          </w:p>
        </w:tc>
      </w:tr>
      <w:tr w:rsidR="00414072" w:rsidRPr="00AA3DDA" w14:paraId="2F761A59" w14:textId="77777777" w:rsidTr="00D91909">
        <w:trPr>
          <w:trHeight w:val="418"/>
        </w:trPr>
        <w:tc>
          <w:tcPr>
            <w:tcW w:w="4045" w:type="dxa"/>
            <w:shd w:val="clear" w:color="auto" w:fill="auto"/>
          </w:tcPr>
          <w:p w14:paraId="7E03BBE4" w14:textId="34B0CFEF" w:rsidR="00414072" w:rsidRPr="00172476" w:rsidRDefault="00414072" w:rsidP="00D91909">
            <w:pPr>
              <w:rPr>
                <w:rFonts w:ascii="Times" w:eastAsia="Calibri" w:hAnsi="Times" w:cs="Times"/>
                <w:bCs/>
                <w:color w:val="767171" w:themeColor="background2" w:themeShade="80"/>
                <w:sz w:val="24"/>
                <w:szCs w:val="24"/>
                <w:lang w:val="es-ES"/>
              </w:rPr>
            </w:pPr>
            <w:r>
              <w:rPr>
                <w:rFonts w:ascii="Times" w:eastAsia="Calibri" w:hAnsi="Times" w:cs="Times"/>
                <w:bCs/>
                <w:color w:val="767171" w:themeColor="background2" w:themeShade="80"/>
                <w:sz w:val="24"/>
                <w:szCs w:val="24"/>
                <w:lang w:val="es-ES"/>
              </w:rPr>
              <w:t xml:space="preserve">Noviembre </w:t>
            </w:r>
          </w:p>
        </w:tc>
        <w:tc>
          <w:tcPr>
            <w:tcW w:w="4052" w:type="dxa"/>
            <w:shd w:val="clear" w:color="auto" w:fill="auto"/>
          </w:tcPr>
          <w:p w14:paraId="704C0559" w14:textId="151A47F5" w:rsidR="00414072" w:rsidRPr="00172476" w:rsidRDefault="00414072" w:rsidP="00D91909">
            <w:pPr>
              <w:jc w:val="center"/>
              <w:rPr>
                <w:rFonts w:ascii="Times" w:eastAsia="Calibri" w:hAnsi="Times" w:cs="Times"/>
                <w:bCs/>
                <w:color w:val="767171" w:themeColor="background2" w:themeShade="80"/>
                <w:sz w:val="24"/>
                <w:szCs w:val="24"/>
                <w:lang w:val="es-ES"/>
              </w:rPr>
            </w:pPr>
            <w:r>
              <w:rPr>
                <w:rFonts w:ascii="Times" w:eastAsia="Calibri" w:hAnsi="Times" w:cs="Times"/>
                <w:bCs/>
                <w:color w:val="767171" w:themeColor="background2" w:themeShade="80"/>
                <w:sz w:val="24"/>
                <w:szCs w:val="24"/>
                <w:lang w:val="es-ES"/>
              </w:rPr>
              <w:t>162</w:t>
            </w:r>
          </w:p>
        </w:tc>
      </w:tr>
      <w:tr w:rsidR="00A55845" w:rsidRPr="00AA3DDA" w14:paraId="33FFA37B" w14:textId="77777777" w:rsidTr="00D91909">
        <w:trPr>
          <w:trHeight w:val="418"/>
        </w:trPr>
        <w:tc>
          <w:tcPr>
            <w:tcW w:w="4045" w:type="dxa"/>
            <w:shd w:val="clear" w:color="auto" w:fill="auto"/>
          </w:tcPr>
          <w:p w14:paraId="067882AB" w14:textId="1900B7FF" w:rsidR="00A55845" w:rsidRDefault="00A55845" w:rsidP="00A55845">
            <w:pPr>
              <w:rPr>
                <w:rFonts w:ascii="Times" w:eastAsia="Calibri" w:hAnsi="Times" w:cs="Times"/>
                <w:bCs/>
                <w:color w:val="767171" w:themeColor="background2" w:themeShade="80"/>
                <w:sz w:val="24"/>
                <w:szCs w:val="24"/>
                <w:lang w:val="es-ES"/>
              </w:rPr>
            </w:pPr>
            <w:r>
              <w:rPr>
                <w:rFonts w:ascii="Times" w:eastAsia="Calibri" w:hAnsi="Times" w:cs="Times"/>
                <w:bCs/>
                <w:color w:val="767171" w:themeColor="background2" w:themeShade="80"/>
                <w:sz w:val="24"/>
                <w:szCs w:val="24"/>
                <w:lang w:val="es-ES"/>
              </w:rPr>
              <w:t xml:space="preserve">Diciembre  </w:t>
            </w:r>
          </w:p>
        </w:tc>
        <w:tc>
          <w:tcPr>
            <w:tcW w:w="4052" w:type="dxa"/>
            <w:shd w:val="clear" w:color="auto" w:fill="auto"/>
          </w:tcPr>
          <w:p w14:paraId="5839946B" w14:textId="7BE729FC" w:rsidR="00A55845" w:rsidRDefault="00A55845" w:rsidP="00A55845">
            <w:pPr>
              <w:jc w:val="center"/>
              <w:rPr>
                <w:rFonts w:ascii="Times" w:eastAsia="Calibri" w:hAnsi="Times" w:cs="Times"/>
                <w:bCs/>
                <w:color w:val="767171" w:themeColor="background2" w:themeShade="80"/>
                <w:sz w:val="24"/>
                <w:szCs w:val="24"/>
                <w:lang w:val="es-ES"/>
              </w:rPr>
            </w:pPr>
            <w:r>
              <w:rPr>
                <w:rFonts w:ascii="Times" w:eastAsia="Calibri" w:hAnsi="Times" w:cs="Times"/>
                <w:bCs/>
                <w:color w:val="767171" w:themeColor="background2" w:themeShade="80"/>
                <w:sz w:val="24"/>
                <w:szCs w:val="24"/>
                <w:lang w:val="es-ES"/>
              </w:rPr>
              <w:t>83</w:t>
            </w:r>
          </w:p>
        </w:tc>
      </w:tr>
    </w:tbl>
    <w:p w14:paraId="0A8E5E23" w14:textId="77777777" w:rsidR="00D91909" w:rsidRDefault="00D91909" w:rsidP="00DA690F">
      <w:pPr>
        <w:spacing w:after="0" w:line="240" w:lineRule="auto"/>
        <w:rPr>
          <w:rFonts w:ascii="Times" w:eastAsia="Calibri" w:hAnsi="Times" w:cs="Times"/>
          <w:color w:val="767171" w:themeColor="background2" w:themeShade="80"/>
          <w:sz w:val="24"/>
          <w:szCs w:val="24"/>
          <w:lang w:val="es-ES"/>
        </w:rPr>
      </w:pPr>
    </w:p>
    <w:p w14:paraId="7593E74A" w14:textId="19FFEF5C" w:rsidR="00B97D45" w:rsidRPr="00AA3DDA" w:rsidRDefault="00414072" w:rsidP="00DA690F">
      <w:pPr>
        <w:spacing w:after="0" w:line="240" w:lineRule="auto"/>
        <w:rPr>
          <w:rFonts w:ascii="Times" w:eastAsia="Calibri" w:hAnsi="Times" w:cs="Times"/>
          <w:color w:val="767171" w:themeColor="background2" w:themeShade="80"/>
          <w:sz w:val="24"/>
          <w:szCs w:val="24"/>
          <w:lang w:val="es-ES"/>
        </w:rPr>
      </w:pPr>
      <w:r>
        <w:rPr>
          <w:rFonts w:ascii="Times" w:eastAsia="Calibri" w:hAnsi="Times" w:cs="Times"/>
          <w:color w:val="767171" w:themeColor="background2" w:themeShade="80"/>
          <w:sz w:val="24"/>
          <w:szCs w:val="24"/>
          <w:lang w:val="es-ES"/>
        </w:rPr>
        <w:t>Lo que hace un total de 1,718 correspondencias recibidas.</w:t>
      </w:r>
    </w:p>
    <w:p w14:paraId="3E672FD9" w14:textId="77777777" w:rsidR="00B97D45" w:rsidRPr="00164717" w:rsidRDefault="00B97D45" w:rsidP="00B97D45">
      <w:pPr>
        <w:spacing w:after="0" w:line="240" w:lineRule="auto"/>
        <w:jc w:val="both"/>
        <w:rPr>
          <w:rFonts w:ascii="Times New Roman" w:hAnsi="Times New Roman" w:cs="Times New Roman"/>
          <w:color w:val="767171" w:themeColor="background2" w:themeShade="80"/>
          <w:sz w:val="24"/>
          <w:szCs w:val="24"/>
          <w:lang w:val="es-MX"/>
        </w:rPr>
      </w:pPr>
    </w:p>
    <w:p w14:paraId="75831730" w14:textId="6DD92D22" w:rsidR="00B97D45" w:rsidRPr="00164717" w:rsidRDefault="00B97D45" w:rsidP="00B97D45">
      <w:pPr>
        <w:tabs>
          <w:tab w:val="left" w:pos="6390"/>
        </w:tabs>
        <w:spacing w:line="360" w:lineRule="auto"/>
        <w:jc w:val="both"/>
        <w:rPr>
          <w:rFonts w:ascii="Times New Roman" w:hAnsi="Times New Roman" w:cs="Times New Roman"/>
          <w:color w:val="767171" w:themeColor="background2" w:themeShade="80"/>
          <w:sz w:val="24"/>
          <w:szCs w:val="24"/>
          <w:lang w:val="es-MX"/>
        </w:rPr>
      </w:pPr>
      <w:r w:rsidRPr="00164717">
        <w:rPr>
          <w:rFonts w:ascii="Times New Roman" w:hAnsi="Times New Roman" w:cs="Times New Roman"/>
          <w:color w:val="767171" w:themeColor="background2" w:themeShade="80"/>
          <w:sz w:val="24"/>
          <w:szCs w:val="24"/>
          <w:lang w:val="es-MX"/>
        </w:rPr>
        <w:lastRenderedPageBreak/>
        <w:t>Actualmente la sección está inmersa en el proyecto de digitalización del fondo documental de la institución alcanzando desde el año 2003.</w:t>
      </w:r>
    </w:p>
    <w:p w14:paraId="4F306F67" w14:textId="77777777" w:rsidR="003022C3" w:rsidRDefault="003022C3" w:rsidP="006D7D03">
      <w:pPr>
        <w:spacing w:after="0" w:line="360" w:lineRule="auto"/>
        <w:jc w:val="center"/>
        <w:rPr>
          <w:rFonts w:ascii="Times New Roman" w:hAnsi="Times New Roman" w:cs="Times New Roman"/>
          <w:color w:val="767171"/>
          <w:sz w:val="24"/>
          <w:szCs w:val="24"/>
        </w:rPr>
      </w:pPr>
    </w:p>
    <w:p w14:paraId="29AC1FC5" w14:textId="03B844B4" w:rsidR="00634515" w:rsidRPr="00D027E1" w:rsidRDefault="00634515" w:rsidP="006D7D03">
      <w:pPr>
        <w:spacing w:after="0" w:line="360" w:lineRule="auto"/>
        <w:jc w:val="center"/>
        <w:rPr>
          <w:rFonts w:ascii="Times New Roman" w:hAnsi="Times New Roman" w:cs="Times New Roman"/>
          <w:color w:val="767171"/>
          <w:sz w:val="24"/>
          <w:szCs w:val="24"/>
        </w:rPr>
      </w:pPr>
      <w:r w:rsidRPr="00D027E1">
        <w:rPr>
          <w:rFonts w:ascii="Times New Roman" w:hAnsi="Times New Roman" w:cs="Times New Roman"/>
          <w:color w:val="767171"/>
          <w:sz w:val="24"/>
          <w:szCs w:val="24"/>
        </w:rPr>
        <w:t>Gestión Financiera</w:t>
      </w:r>
    </w:p>
    <w:p w14:paraId="63EDF747" w14:textId="77777777" w:rsidR="007303EC" w:rsidRDefault="007303EC" w:rsidP="000D345E">
      <w:pPr>
        <w:pStyle w:val="Ttulo2"/>
        <w:jc w:val="center"/>
        <w:rPr>
          <w:rFonts w:eastAsia="Calibri"/>
          <w:sz w:val="24"/>
          <w:szCs w:val="24"/>
        </w:rPr>
      </w:pPr>
    </w:p>
    <w:p w14:paraId="7E05E300" w14:textId="29776237" w:rsidR="00031AAF" w:rsidRDefault="00031AAF" w:rsidP="00031AAF">
      <w:pPr>
        <w:spacing w:line="360" w:lineRule="auto"/>
        <w:ind w:left="142"/>
        <w:jc w:val="both"/>
        <w:rPr>
          <w:rFonts w:ascii="Times New Roman" w:hAnsi="Times New Roman" w:cs="Times New Roman"/>
          <w:color w:val="808080"/>
          <w:sz w:val="24"/>
          <w:szCs w:val="24"/>
        </w:rPr>
      </w:pPr>
      <w:r w:rsidRPr="00024A2B">
        <w:rPr>
          <w:rFonts w:ascii="Times New Roman" w:hAnsi="Times New Roman" w:cs="Times New Roman"/>
          <w:color w:val="808080"/>
          <w:sz w:val="24"/>
          <w:szCs w:val="24"/>
        </w:rPr>
        <w:t xml:space="preserve">Nuestra política aérea enfocada a incrementar el flujo de turistas hacia el país ha generado múltiples acuerdos bilaterales a través de los años. Los ingresos que se esperan sean recaudados para el 2022, están basados en la proyección de llegada de Catorce millones cuatrocientos mil seiscientos </w:t>
      </w:r>
      <w:r w:rsidR="00DA690F" w:rsidRPr="00024A2B">
        <w:rPr>
          <w:rFonts w:ascii="Times New Roman" w:hAnsi="Times New Roman" w:cs="Times New Roman"/>
          <w:color w:val="808080"/>
          <w:sz w:val="24"/>
          <w:szCs w:val="24"/>
        </w:rPr>
        <w:t>un pasajero</w:t>
      </w:r>
      <w:r w:rsidRPr="00024A2B">
        <w:rPr>
          <w:rFonts w:ascii="Times New Roman" w:hAnsi="Times New Roman" w:cs="Times New Roman"/>
          <w:color w:val="808080"/>
          <w:sz w:val="24"/>
          <w:szCs w:val="24"/>
        </w:rPr>
        <w:t xml:space="preserve"> (14,400,601), a una tasa aeronáutica de US$0.5 para un total de US$7,200,300.50, calculados a una</w:t>
      </w:r>
      <w:r w:rsidR="00CA7E06">
        <w:rPr>
          <w:rFonts w:ascii="Times New Roman" w:hAnsi="Times New Roman" w:cs="Times New Roman"/>
          <w:color w:val="808080"/>
          <w:sz w:val="24"/>
          <w:szCs w:val="24"/>
        </w:rPr>
        <w:t xml:space="preserve"> </w:t>
      </w:r>
      <w:r w:rsidRPr="00024A2B">
        <w:rPr>
          <w:rFonts w:ascii="Times New Roman" w:hAnsi="Times New Roman" w:cs="Times New Roman"/>
          <w:color w:val="808080"/>
          <w:sz w:val="24"/>
          <w:szCs w:val="24"/>
        </w:rPr>
        <w:t>tasa de cambio de RD$59.43,</w:t>
      </w:r>
      <w:r>
        <w:rPr>
          <w:rFonts w:ascii="Times New Roman" w:hAnsi="Times New Roman" w:cs="Times New Roman"/>
          <w:color w:val="808080"/>
          <w:sz w:val="24"/>
          <w:szCs w:val="24"/>
        </w:rPr>
        <w:t xml:space="preserve"> </w:t>
      </w:r>
      <w:r w:rsidRPr="00024A2B">
        <w:rPr>
          <w:rFonts w:ascii="Times New Roman" w:hAnsi="Times New Roman" w:cs="Times New Roman"/>
          <w:color w:val="808080"/>
          <w:sz w:val="24"/>
          <w:szCs w:val="24"/>
        </w:rPr>
        <w:t>para un total de RD$427,913,858.72 (Cuatrocientos veintisiete millones novecientos trece mil ochocientos cincuenta y ocho pesos con 72/100) más una disponibilidad bancaria proyectada al 31/12/2021 de RD$86,462,407.03 (Ochenta y seis millones cuatrocientos sesenta y dos mil cuatrocientos siete pesos con 03/100), que conforman el presupuesto para el año 2022 de RD$514,376,265.75 (Quinientos catorce millones trecientos setenta y seis mil doscientos sesenta y cinco pesos con 75/100).</w:t>
      </w:r>
    </w:p>
    <w:p w14:paraId="63FF968B" w14:textId="77777777" w:rsidR="00CA7E06" w:rsidRPr="00024A2B" w:rsidRDefault="00CA7E06" w:rsidP="00031AAF">
      <w:pPr>
        <w:spacing w:line="360" w:lineRule="auto"/>
        <w:ind w:left="142"/>
        <w:jc w:val="both"/>
        <w:rPr>
          <w:rFonts w:ascii="Times New Roman" w:hAnsi="Times New Roman" w:cs="Times New Roman"/>
          <w:color w:val="808080"/>
          <w:sz w:val="24"/>
          <w:szCs w:val="24"/>
        </w:rPr>
      </w:pPr>
    </w:p>
    <w:p w14:paraId="0240B775" w14:textId="5F3F4609" w:rsidR="00031AAF" w:rsidRDefault="00031AAF" w:rsidP="007253EF">
      <w:pPr>
        <w:spacing w:line="360" w:lineRule="auto"/>
        <w:ind w:left="142"/>
        <w:jc w:val="both"/>
        <w:rPr>
          <w:rFonts w:ascii="Times New Roman" w:hAnsi="Times New Roman" w:cs="Times New Roman"/>
          <w:color w:val="808080"/>
          <w:sz w:val="24"/>
          <w:szCs w:val="24"/>
        </w:rPr>
      </w:pPr>
      <w:r w:rsidRPr="00024A2B">
        <w:rPr>
          <w:rFonts w:ascii="Times New Roman" w:hAnsi="Times New Roman" w:cs="Times New Roman"/>
          <w:color w:val="808080"/>
          <w:sz w:val="24"/>
          <w:szCs w:val="24"/>
        </w:rPr>
        <w:t xml:space="preserve">El aumento de los ingresos por pasajeros desde y hacia la República Dominicana del año 2022 respecto al año 2021, fue de un 66.33%, referente a US$4,328,972.00 proyectados para el 2021 contra US$7,200,300.50 para una diferencia de US$2,871,328.50, como podemos ver en el cuadro. </w:t>
      </w:r>
    </w:p>
    <w:p w14:paraId="196EA48F" w14:textId="77777777" w:rsidR="00CA7E06" w:rsidRDefault="00CA7E06" w:rsidP="007253EF">
      <w:pPr>
        <w:spacing w:line="360" w:lineRule="auto"/>
        <w:ind w:left="142"/>
        <w:jc w:val="both"/>
        <w:rPr>
          <w:rFonts w:ascii="Times New Roman" w:hAnsi="Times New Roman" w:cs="Times New Roman"/>
          <w:color w:val="808080"/>
          <w:sz w:val="24"/>
          <w:szCs w:val="24"/>
        </w:rPr>
      </w:pPr>
    </w:p>
    <w:tbl>
      <w:tblPr>
        <w:tblW w:w="7832" w:type="dxa"/>
        <w:tblInd w:w="132" w:type="dxa"/>
        <w:tblCellMar>
          <w:left w:w="70" w:type="dxa"/>
          <w:right w:w="70" w:type="dxa"/>
        </w:tblCellMar>
        <w:tblLook w:val="04A0" w:firstRow="1" w:lastRow="0" w:firstColumn="1" w:lastColumn="0" w:noHBand="0" w:noVBand="1"/>
      </w:tblPr>
      <w:tblGrid>
        <w:gridCol w:w="1418"/>
        <w:gridCol w:w="1458"/>
        <w:gridCol w:w="1676"/>
        <w:gridCol w:w="2045"/>
        <w:gridCol w:w="1235"/>
      </w:tblGrid>
      <w:tr w:rsidR="001F6C0E" w:rsidRPr="001F6C0E" w14:paraId="45CC1EC1" w14:textId="77777777" w:rsidTr="0069721A">
        <w:trPr>
          <w:trHeight w:val="330"/>
        </w:trPr>
        <w:tc>
          <w:tcPr>
            <w:tcW w:w="7832" w:type="dxa"/>
            <w:gridSpan w:val="5"/>
            <w:tcBorders>
              <w:top w:val="single" w:sz="8" w:space="0" w:color="auto"/>
              <w:left w:val="single" w:sz="8" w:space="0" w:color="auto"/>
              <w:bottom w:val="single" w:sz="8" w:space="0" w:color="auto"/>
              <w:right w:val="nil"/>
            </w:tcBorders>
            <w:shd w:val="clear" w:color="auto" w:fill="002060"/>
            <w:noWrap/>
            <w:vAlign w:val="center"/>
            <w:hideMark/>
          </w:tcPr>
          <w:p w14:paraId="5C445DB7" w14:textId="1C659620" w:rsidR="001F6C0E" w:rsidRPr="001F6C0E" w:rsidRDefault="00A55845" w:rsidP="0069721A">
            <w:pPr>
              <w:spacing w:line="360" w:lineRule="auto"/>
              <w:ind w:left="142"/>
              <w:jc w:val="both"/>
              <w:rPr>
                <w:rFonts w:ascii="Times New Roman" w:eastAsia="Times New Roman" w:hAnsi="Times New Roman" w:cs="Times New Roman"/>
                <w:b/>
                <w:bCs/>
                <w:color w:val="FFFFFF"/>
                <w:sz w:val="24"/>
                <w:szCs w:val="24"/>
                <w:lang w:eastAsia="es-DO"/>
              </w:rPr>
            </w:pPr>
            <w:r w:rsidRPr="00A55845">
              <w:rPr>
                <w:rFonts w:ascii="Times New Roman" w:hAnsi="Times New Roman" w:cs="Times New Roman"/>
                <w:color w:val="FFFFFF" w:themeColor="background1"/>
                <w:sz w:val="24"/>
                <w:szCs w:val="24"/>
              </w:rPr>
              <w:t>Proyección De Pasajeros 2022</w:t>
            </w:r>
          </w:p>
        </w:tc>
      </w:tr>
      <w:tr w:rsidR="0069721A" w:rsidRPr="001F6C0E" w14:paraId="217FC713" w14:textId="77777777" w:rsidTr="0069721A">
        <w:trPr>
          <w:trHeight w:val="315"/>
        </w:trPr>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42C4B3D2" w14:textId="3AED4F24" w:rsidR="001F6C0E" w:rsidRPr="001F6C0E" w:rsidRDefault="001F6C0E" w:rsidP="001F6C0E">
            <w:pPr>
              <w:spacing w:after="0" w:line="240" w:lineRule="auto"/>
              <w:jc w:val="center"/>
              <w:rPr>
                <w:rFonts w:ascii="Times New Roman" w:eastAsia="Times New Roman" w:hAnsi="Times New Roman" w:cs="Times New Roman"/>
                <w:color w:val="808080"/>
                <w:sz w:val="18"/>
                <w:szCs w:val="18"/>
                <w:lang w:eastAsia="es-DO"/>
              </w:rPr>
            </w:pPr>
            <w:r w:rsidRPr="001F6C0E">
              <w:rPr>
                <w:rFonts w:ascii="Times New Roman" w:eastAsia="Times New Roman" w:hAnsi="Times New Roman" w:cs="Times New Roman"/>
                <w:color w:val="808080"/>
                <w:sz w:val="18"/>
                <w:szCs w:val="18"/>
                <w:lang w:eastAsia="es-DO"/>
              </w:rPr>
              <w:t>DESCRIPCION</w:t>
            </w:r>
          </w:p>
        </w:tc>
        <w:tc>
          <w:tcPr>
            <w:tcW w:w="1458" w:type="dxa"/>
            <w:tcBorders>
              <w:top w:val="nil"/>
              <w:left w:val="nil"/>
              <w:bottom w:val="single" w:sz="8" w:space="0" w:color="auto"/>
              <w:right w:val="single" w:sz="8" w:space="0" w:color="auto"/>
            </w:tcBorders>
            <w:shd w:val="clear" w:color="auto" w:fill="auto"/>
            <w:noWrap/>
            <w:vAlign w:val="center"/>
            <w:hideMark/>
          </w:tcPr>
          <w:p w14:paraId="0F3353BD" w14:textId="77777777" w:rsidR="001F6C0E" w:rsidRPr="001F6C0E" w:rsidRDefault="001F6C0E" w:rsidP="001F6C0E">
            <w:pPr>
              <w:spacing w:after="0" w:line="240" w:lineRule="auto"/>
              <w:jc w:val="center"/>
              <w:rPr>
                <w:rFonts w:ascii="Times New Roman" w:eastAsia="Times New Roman" w:hAnsi="Times New Roman" w:cs="Times New Roman"/>
                <w:color w:val="808080"/>
                <w:sz w:val="18"/>
                <w:szCs w:val="18"/>
                <w:lang w:eastAsia="es-DO"/>
              </w:rPr>
            </w:pPr>
            <w:r w:rsidRPr="001F6C0E">
              <w:rPr>
                <w:rFonts w:ascii="Times New Roman" w:eastAsia="Times New Roman" w:hAnsi="Times New Roman" w:cs="Times New Roman"/>
                <w:color w:val="808080"/>
                <w:sz w:val="18"/>
                <w:szCs w:val="18"/>
                <w:lang w:eastAsia="es-DO"/>
              </w:rPr>
              <w:t>PRESUPUESTO 2022</w:t>
            </w:r>
          </w:p>
        </w:tc>
        <w:tc>
          <w:tcPr>
            <w:tcW w:w="1676" w:type="dxa"/>
            <w:tcBorders>
              <w:top w:val="nil"/>
              <w:left w:val="nil"/>
              <w:bottom w:val="single" w:sz="8" w:space="0" w:color="auto"/>
              <w:right w:val="single" w:sz="8" w:space="0" w:color="auto"/>
            </w:tcBorders>
            <w:shd w:val="clear" w:color="auto" w:fill="auto"/>
            <w:noWrap/>
            <w:vAlign w:val="center"/>
            <w:hideMark/>
          </w:tcPr>
          <w:p w14:paraId="3F2021F9" w14:textId="77777777" w:rsidR="001F6C0E" w:rsidRPr="001F6C0E" w:rsidRDefault="001F6C0E" w:rsidP="001F6C0E">
            <w:pPr>
              <w:spacing w:after="0" w:line="240" w:lineRule="auto"/>
              <w:jc w:val="center"/>
              <w:rPr>
                <w:rFonts w:ascii="Times New Roman" w:eastAsia="Times New Roman" w:hAnsi="Times New Roman" w:cs="Times New Roman"/>
                <w:color w:val="808080"/>
                <w:sz w:val="18"/>
                <w:szCs w:val="18"/>
                <w:lang w:eastAsia="es-DO"/>
              </w:rPr>
            </w:pPr>
            <w:r w:rsidRPr="001F6C0E">
              <w:rPr>
                <w:rFonts w:ascii="Times New Roman" w:eastAsia="Times New Roman" w:hAnsi="Times New Roman" w:cs="Times New Roman"/>
                <w:color w:val="808080"/>
                <w:sz w:val="18"/>
                <w:szCs w:val="18"/>
                <w:lang w:eastAsia="es-DO"/>
              </w:rPr>
              <w:t>PRESUPUESTO 2021</w:t>
            </w:r>
          </w:p>
        </w:tc>
        <w:tc>
          <w:tcPr>
            <w:tcW w:w="2045" w:type="dxa"/>
            <w:tcBorders>
              <w:top w:val="nil"/>
              <w:left w:val="nil"/>
              <w:bottom w:val="single" w:sz="8" w:space="0" w:color="auto"/>
              <w:right w:val="nil"/>
            </w:tcBorders>
            <w:shd w:val="clear" w:color="auto" w:fill="auto"/>
            <w:noWrap/>
            <w:vAlign w:val="center"/>
            <w:hideMark/>
          </w:tcPr>
          <w:p w14:paraId="4EC41CA8" w14:textId="77777777" w:rsidR="001F6C0E" w:rsidRPr="001F6C0E" w:rsidRDefault="001F6C0E" w:rsidP="001F6C0E">
            <w:pPr>
              <w:spacing w:after="0" w:line="240" w:lineRule="auto"/>
              <w:jc w:val="center"/>
              <w:rPr>
                <w:rFonts w:ascii="Times New Roman" w:eastAsia="Times New Roman" w:hAnsi="Times New Roman" w:cs="Times New Roman"/>
                <w:color w:val="808080"/>
                <w:sz w:val="18"/>
                <w:szCs w:val="18"/>
                <w:lang w:eastAsia="es-DO"/>
              </w:rPr>
            </w:pPr>
            <w:r w:rsidRPr="001F6C0E">
              <w:rPr>
                <w:rFonts w:ascii="Times New Roman" w:eastAsia="Times New Roman" w:hAnsi="Times New Roman" w:cs="Times New Roman"/>
                <w:color w:val="808080"/>
                <w:sz w:val="18"/>
                <w:szCs w:val="18"/>
                <w:lang w:eastAsia="es-DO"/>
              </w:rPr>
              <w:t>VARIACION ABSOLUTA</w:t>
            </w:r>
          </w:p>
        </w:tc>
        <w:tc>
          <w:tcPr>
            <w:tcW w:w="1235" w:type="dxa"/>
            <w:tcBorders>
              <w:top w:val="nil"/>
              <w:left w:val="single" w:sz="8" w:space="0" w:color="auto"/>
              <w:bottom w:val="single" w:sz="8" w:space="0" w:color="auto"/>
              <w:right w:val="single" w:sz="8" w:space="0" w:color="auto"/>
            </w:tcBorders>
            <w:shd w:val="clear" w:color="auto" w:fill="auto"/>
            <w:noWrap/>
            <w:vAlign w:val="center"/>
            <w:hideMark/>
          </w:tcPr>
          <w:p w14:paraId="548C32A5" w14:textId="77777777" w:rsidR="001F6C0E" w:rsidRPr="001F6C0E" w:rsidRDefault="001F6C0E" w:rsidP="001F6C0E">
            <w:pPr>
              <w:spacing w:after="0" w:line="240" w:lineRule="auto"/>
              <w:jc w:val="center"/>
              <w:rPr>
                <w:rFonts w:ascii="Times New Roman" w:eastAsia="Times New Roman" w:hAnsi="Times New Roman" w:cs="Times New Roman"/>
                <w:color w:val="808080"/>
                <w:sz w:val="18"/>
                <w:szCs w:val="18"/>
                <w:lang w:eastAsia="es-DO"/>
              </w:rPr>
            </w:pPr>
            <w:r w:rsidRPr="001F6C0E">
              <w:rPr>
                <w:rFonts w:ascii="Times New Roman" w:eastAsia="Times New Roman" w:hAnsi="Times New Roman" w:cs="Times New Roman"/>
                <w:color w:val="808080"/>
                <w:sz w:val="18"/>
                <w:szCs w:val="18"/>
                <w:lang w:eastAsia="es-DO"/>
              </w:rPr>
              <w:t>% VARIACION</w:t>
            </w:r>
          </w:p>
        </w:tc>
      </w:tr>
      <w:tr w:rsidR="0069721A" w:rsidRPr="001F6C0E" w14:paraId="52742414" w14:textId="77777777" w:rsidTr="0069721A">
        <w:trPr>
          <w:trHeight w:val="315"/>
        </w:trPr>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3E04E34B" w14:textId="77777777" w:rsidR="001F6C0E" w:rsidRPr="001F6C0E" w:rsidRDefault="001F6C0E" w:rsidP="001F6C0E">
            <w:pPr>
              <w:spacing w:after="0" w:line="240" w:lineRule="auto"/>
              <w:rPr>
                <w:rFonts w:ascii="Times New Roman" w:eastAsia="Times New Roman" w:hAnsi="Times New Roman" w:cs="Times New Roman"/>
                <w:color w:val="808080"/>
                <w:lang w:eastAsia="es-DO"/>
              </w:rPr>
            </w:pPr>
            <w:r w:rsidRPr="001F6C0E">
              <w:rPr>
                <w:rFonts w:ascii="Times New Roman" w:eastAsia="Times New Roman" w:hAnsi="Times New Roman" w:cs="Times New Roman"/>
                <w:color w:val="808080"/>
                <w:lang w:eastAsia="es-DO"/>
              </w:rPr>
              <w:t>Pasajeros RD$</w:t>
            </w:r>
          </w:p>
        </w:tc>
        <w:tc>
          <w:tcPr>
            <w:tcW w:w="1458" w:type="dxa"/>
            <w:tcBorders>
              <w:top w:val="nil"/>
              <w:left w:val="nil"/>
              <w:bottom w:val="single" w:sz="8" w:space="0" w:color="auto"/>
              <w:right w:val="single" w:sz="8" w:space="0" w:color="auto"/>
            </w:tcBorders>
            <w:shd w:val="clear" w:color="auto" w:fill="auto"/>
            <w:noWrap/>
            <w:vAlign w:val="center"/>
            <w:hideMark/>
          </w:tcPr>
          <w:p w14:paraId="5C908159" w14:textId="77777777" w:rsidR="001F6C0E" w:rsidRPr="001F6C0E" w:rsidRDefault="001F6C0E" w:rsidP="001F6C0E">
            <w:pPr>
              <w:spacing w:after="0" w:line="240" w:lineRule="auto"/>
              <w:jc w:val="right"/>
              <w:rPr>
                <w:rFonts w:ascii="Times New Roman" w:eastAsia="Times New Roman" w:hAnsi="Times New Roman" w:cs="Times New Roman"/>
                <w:color w:val="808080"/>
                <w:lang w:eastAsia="es-DO"/>
              </w:rPr>
            </w:pPr>
            <w:r w:rsidRPr="001F6C0E">
              <w:rPr>
                <w:rFonts w:ascii="Times New Roman" w:eastAsia="Times New Roman" w:hAnsi="Times New Roman" w:cs="Times New Roman"/>
                <w:color w:val="808080"/>
                <w:lang w:eastAsia="es-DO"/>
              </w:rPr>
              <w:t>14,400,601.00</w:t>
            </w:r>
          </w:p>
        </w:tc>
        <w:tc>
          <w:tcPr>
            <w:tcW w:w="1676" w:type="dxa"/>
            <w:tcBorders>
              <w:top w:val="nil"/>
              <w:left w:val="nil"/>
              <w:bottom w:val="single" w:sz="8" w:space="0" w:color="auto"/>
              <w:right w:val="single" w:sz="8" w:space="0" w:color="auto"/>
            </w:tcBorders>
            <w:shd w:val="clear" w:color="auto" w:fill="auto"/>
            <w:noWrap/>
            <w:vAlign w:val="center"/>
            <w:hideMark/>
          </w:tcPr>
          <w:p w14:paraId="2EBF09A7" w14:textId="77777777" w:rsidR="001F6C0E" w:rsidRPr="001F6C0E" w:rsidRDefault="001F6C0E" w:rsidP="001F6C0E">
            <w:pPr>
              <w:spacing w:after="0" w:line="240" w:lineRule="auto"/>
              <w:jc w:val="right"/>
              <w:rPr>
                <w:rFonts w:ascii="Times New Roman" w:eastAsia="Times New Roman" w:hAnsi="Times New Roman" w:cs="Times New Roman"/>
                <w:color w:val="808080"/>
                <w:lang w:eastAsia="es-DO"/>
              </w:rPr>
            </w:pPr>
            <w:r w:rsidRPr="001F6C0E">
              <w:rPr>
                <w:rFonts w:ascii="Times New Roman" w:eastAsia="Times New Roman" w:hAnsi="Times New Roman" w:cs="Times New Roman"/>
                <w:color w:val="808080"/>
                <w:lang w:eastAsia="es-DO"/>
              </w:rPr>
              <w:t>8,657,944.00</w:t>
            </w:r>
          </w:p>
        </w:tc>
        <w:tc>
          <w:tcPr>
            <w:tcW w:w="2045" w:type="dxa"/>
            <w:tcBorders>
              <w:top w:val="nil"/>
              <w:left w:val="nil"/>
              <w:bottom w:val="single" w:sz="8" w:space="0" w:color="auto"/>
              <w:right w:val="single" w:sz="8" w:space="0" w:color="auto"/>
            </w:tcBorders>
            <w:shd w:val="clear" w:color="auto" w:fill="auto"/>
            <w:noWrap/>
            <w:vAlign w:val="center"/>
            <w:hideMark/>
          </w:tcPr>
          <w:p w14:paraId="71E208BB" w14:textId="77777777" w:rsidR="001F6C0E" w:rsidRPr="001F6C0E" w:rsidRDefault="001F6C0E" w:rsidP="001F6C0E">
            <w:pPr>
              <w:spacing w:after="0" w:line="240" w:lineRule="auto"/>
              <w:jc w:val="right"/>
              <w:rPr>
                <w:rFonts w:ascii="Times New Roman" w:eastAsia="Times New Roman" w:hAnsi="Times New Roman" w:cs="Times New Roman"/>
                <w:color w:val="808080"/>
                <w:lang w:eastAsia="es-DO"/>
              </w:rPr>
            </w:pPr>
            <w:r w:rsidRPr="001F6C0E">
              <w:rPr>
                <w:rFonts w:ascii="Times New Roman" w:eastAsia="Times New Roman" w:hAnsi="Times New Roman" w:cs="Times New Roman"/>
                <w:color w:val="808080"/>
                <w:lang w:eastAsia="es-DO"/>
              </w:rPr>
              <w:t>5,742,657.00</w:t>
            </w:r>
          </w:p>
        </w:tc>
        <w:tc>
          <w:tcPr>
            <w:tcW w:w="1235" w:type="dxa"/>
            <w:tcBorders>
              <w:top w:val="nil"/>
              <w:left w:val="nil"/>
              <w:bottom w:val="single" w:sz="8" w:space="0" w:color="auto"/>
              <w:right w:val="single" w:sz="8" w:space="0" w:color="auto"/>
            </w:tcBorders>
            <w:shd w:val="clear" w:color="auto" w:fill="auto"/>
            <w:noWrap/>
            <w:vAlign w:val="center"/>
            <w:hideMark/>
          </w:tcPr>
          <w:p w14:paraId="0775EF90" w14:textId="77777777" w:rsidR="001F6C0E" w:rsidRPr="001F6C0E" w:rsidRDefault="001F6C0E" w:rsidP="001F6C0E">
            <w:pPr>
              <w:spacing w:after="0" w:line="240" w:lineRule="auto"/>
              <w:jc w:val="right"/>
              <w:rPr>
                <w:rFonts w:ascii="Times New Roman" w:eastAsia="Times New Roman" w:hAnsi="Times New Roman" w:cs="Times New Roman"/>
                <w:color w:val="808080"/>
                <w:lang w:eastAsia="es-DO"/>
              </w:rPr>
            </w:pPr>
            <w:r w:rsidRPr="001F6C0E">
              <w:rPr>
                <w:rFonts w:ascii="Times New Roman" w:eastAsia="Times New Roman" w:hAnsi="Times New Roman" w:cs="Times New Roman"/>
                <w:color w:val="808080"/>
                <w:lang w:eastAsia="es-DO"/>
              </w:rPr>
              <w:t>66.33%</w:t>
            </w:r>
          </w:p>
        </w:tc>
      </w:tr>
    </w:tbl>
    <w:p w14:paraId="20766029" w14:textId="5A9B8E25" w:rsidR="001F6C0E" w:rsidRDefault="001F6C0E" w:rsidP="00031AAF">
      <w:pPr>
        <w:spacing w:line="360" w:lineRule="auto"/>
        <w:ind w:left="142" w:firstLine="284"/>
        <w:jc w:val="both"/>
        <w:rPr>
          <w:rFonts w:ascii="Times New Roman" w:hAnsi="Times New Roman" w:cs="Times New Roman"/>
          <w:b/>
          <w:color w:val="808080"/>
          <w:sz w:val="18"/>
          <w:szCs w:val="18"/>
        </w:rPr>
      </w:pPr>
    </w:p>
    <w:p w14:paraId="1CA900E7" w14:textId="44ABBAE5" w:rsidR="001F6C0E" w:rsidRDefault="001F6C0E" w:rsidP="00031AAF">
      <w:pPr>
        <w:spacing w:line="360" w:lineRule="auto"/>
        <w:ind w:left="142" w:firstLine="284"/>
        <w:jc w:val="both"/>
        <w:rPr>
          <w:rFonts w:ascii="Times New Roman" w:hAnsi="Times New Roman" w:cs="Times New Roman"/>
          <w:b/>
          <w:color w:val="808080"/>
          <w:sz w:val="18"/>
          <w:szCs w:val="18"/>
        </w:rPr>
      </w:pPr>
    </w:p>
    <w:p w14:paraId="0B2DBED5" w14:textId="74FEAA79" w:rsidR="00CA7E06" w:rsidRDefault="00CA7E06" w:rsidP="00031AAF">
      <w:pPr>
        <w:spacing w:line="360" w:lineRule="auto"/>
        <w:ind w:left="142" w:firstLine="284"/>
        <w:jc w:val="both"/>
        <w:rPr>
          <w:rFonts w:ascii="Times New Roman" w:hAnsi="Times New Roman" w:cs="Times New Roman"/>
          <w:b/>
          <w:color w:val="808080"/>
          <w:sz w:val="18"/>
          <w:szCs w:val="18"/>
        </w:rPr>
      </w:pPr>
    </w:p>
    <w:p w14:paraId="68DECD87" w14:textId="77777777" w:rsidR="00CA7E06" w:rsidRDefault="00CA7E06" w:rsidP="00031AAF">
      <w:pPr>
        <w:spacing w:line="360" w:lineRule="auto"/>
        <w:ind w:left="142" w:firstLine="284"/>
        <w:jc w:val="both"/>
        <w:rPr>
          <w:rFonts w:ascii="Times New Roman" w:hAnsi="Times New Roman" w:cs="Times New Roman"/>
          <w:b/>
          <w:color w:val="808080"/>
          <w:sz w:val="18"/>
          <w:szCs w:val="18"/>
        </w:rPr>
      </w:pPr>
    </w:p>
    <w:tbl>
      <w:tblPr>
        <w:tblW w:w="7778" w:type="dxa"/>
        <w:tblInd w:w="132" w:type="dxa"/>
        <w:tblCellMar>
          <w:left w:w="70" w:type="dxa"/>
          <w:right w:w="70" w:type="dxa"/>
        </w:tblCellMar>
        <w:tblLook w:val="04A0" w:firstRow="1" w:lastRow="0" w:firstColumn="1" w:lastColumn="0" w:noHBand="0" w:noVBand="1"/>
      </w:tblPr>
      <w:tblGrid>
        <w:gridCol w:w="1482"/>
        <w:gridCol w:w="1664"/>
        <w:gridCol w:w="1741"/>
        <w:gridCol w:w="1775"/>
        <w:gridCol w:w="1116"/>
      </w:tblGrid>
      <w:tr w:rsidR="001F6C0E" w:rsidRPr="001F6C0E" w14:paraId="38736362" w14:textId="77777777" w:rsidTr="0069721A">
        <w:trPr>
          <w:trHeight w:val="325"/>
        </w:trPr>
        <w:tc>
          <w:tcPr>
            <w:tcW w:w="7778" w:type="dxa"/>
            <w:gridSpan w:val="5"/>
            <w:tcBorders>
              <w:top w:val="single" w:sz="8" w:space="0" w:color="auto"/>
              <w:left w:val="single" w:sz="8" w:space="0" w:color="auto"/>
              <w:bottom w:val="single" w:sz="8" w:space="0" w:color="auto"/>
              <w:right w:val="nil"/>
            </w:tcBorders>
            <w:shd w:val="clear" w:color="auto" w:fill="002060"/>
            <w:noWrap/>
            <w:vAlign w:val="center"/>
            <w:hideMark/>
          </w:tcPr>
          <w:p w14:paraId="0B0ACD51" w14:textId="501CE304" w:rsidR="001F6C0E" w:rsidRPr="001F6C0E" w:rsidRDefault="00A55845" w:rsidP="007C6516">
            <w:pPr>
              <w:spacing w:line="360" w:lineRule="auto"/>
              <w:jc w:val="both"/>
              <w:rPr>
                <w:rFonts w:ascii="Times New Roman" w:hAnsi="Times New Roman" w:cs="Times New Roman"/>
                <w:color w:val="808080"/>
                <w:sz w:val="24"/>
                <w:szCs w:val="24"/>
              </w:rPr>
            </w:pPr>
            <w:r w:rsidRPr="00A55845">
              <w:rPr>
                <w:rFonts w:ascii="Times New Roman" w:hAnsi="Times New Roman" w:cs="Times New Roman"/>
                <w:color w:val="FFFFFF" w:themeColor="background1"/>
                <w:sz w:val="24"/>
                <w:szCs w:val="24"/>
              </w:rPr>
              <w:t>Proyección De Pasajeros 2022</w:t>
            </w:r>
          </w:p>
        </w:tc>
      </w:tr>
      <w:tr w:rsidR="007C6516" w:rsidRPr="001F6C0E" w14:paraId="7817AE1C" w14:textId="77777777" w:rsidTr="007C6516">
        <w:trPr>
          <w:trHeight w:val="655"/>
        </w:trPr>
        <w:tc>
          <w:tcPr>
            <w:tcW w:w="1482"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3DB880F7" w14:textId="23725A95" w:rsidR="001F6C0E" w:rsidRPr="001F6C0E" w:rsidRDefault="007C6516" w:rsidP="007C6516">
            <w:pPr>
              <w:spacing w:after="0" w:line="240" w:lineRule="auto"/>
              <w:rPr>
                <w:rFonts w:ascii="Times New Roman" w:eastAsia="Times New Roman" w:hAnsi="Times New Roman" w:cs="Times New Roman"/>
                <w:color w:val="808080"/>
                <w:sz w:val="18"/>
                <w:szCs w:val="18"/>
                <w:lang w:eastAsia="es-DO"/>
              </w:rPr>
            </w:pPr>
            <w:r w:rsidRPr="001F6C0E">
              <w:rPr>
                <w:rFonts w:ascii="Times New Roman" w:eastAsia="Times New Roman" w:hAnsi="Times New Roman" w:cs="Times New Roman"/>
                <w:color w:val="808080"/>
                <w:sz w:val="18"/>
                <w:szCs w:val="18"/>
                <w:lang w:eastAsia="es-DO"/>
              </w:rPr>
              <w:t>Descripción</w:t>
            </w:r>
          </w:p>
        </w:tc>
        <w:tc>
          <w:tcPr>
            <w:tcW w:w="1664" w:type="dxa"/>
            <w:tcBorders>
              <w:top w:val="nil"/>
              <w:left w:val="nil"/>
              <w:bottom w:val="single" w:sz="8" w:space="0" w:color="auto"/>
              <w:right w:val="single" w:sz="8" w:space="0" w:color="auto"/>
            </w:tcBorders>
            <w:shd w:val="clear" w:color="auto" w:fill="FFFFFF" w:themeFill="background1"/>
            <w:noWrap/>
            <w:vAlign w:val="center"/>
            <w:hideMark/>
          </w:tcPr>
          <w:p w14:paraId="6A385FD1" w14:textId="6BCFF846" w:rsidR="001F6C0E" w:rsidRPr="001F6C0E" w:rsidRDefault="007C6516" w:rsidP="007C6516">
            <w:pPr>
              <w:spacing w:line="360" w:lineRule="auto"/>
              <w:jc w:val="both"/>
              <w:rPr>
                <w:rFonts w:ascii="Times New Roman" w:hAnsi="Times New Roman" w:cs="Times New Roman"/>
                <w:color w:val="808080"/>
                <w:sz w:val="24"/>
                <w:szCs w:val="24"/>
              </w:rPr>
            </w:pPr>
            <w:r w:rsidRPr="001F6C0E">
              <w:rPr>
                <w:rFonts w:ascii="Times New Roman" w:hAnsi="Times New Roman" w:cs="Times New Roman"/>
                <w:color w:val="808080"/>
                <w:sz w:val="24"/>
                <w:szCs w:val="24"/>
              </w:rPr>
              <w:t>Presupuesto 2022</w:t>
            </w:r>
          </w:p>
        </w:tc>
        <w:tc>
          <w:tcPr>
            <w:tcW w:w="1741" w:type="dxa"/>
            <w:tcBorders>
              <w:top w:val="nil"/>
              <w:left w:val="nil"/>
              <w:bottom w:val="single" w:sz="8" w:space="0" w:color="auto"/>
              <w:right w:val="single" w:sz="8" w:space="0" w:color="auto"/>
            </w:tcBorders>
            <w:shd w:val="clear" w:color="auto" w:fill="FFFFFF" w:themeFill="background1"/>
            <w:noWrap/>
            <w:vAlign w:val="center"/>
            <w:hideMark/>
          </w:tcPr>
          <w:p w14:paraId="0FC0B7D6" w14:textId="244D3FAD" w:rsidR="001F6C0E" w:rsidRPr="001F6C0E" w:rsidRDefault="007C6516" w:rsidP="007C6516">
            <w:pPr>
              <w:spacing w:line="360" w:lineRule="auto"/>
              <w:jc w:val="both"/>
              <w:rPr>
                <w:rFonts w:ascii="Times New Roman" w:hAnsi="Times New Roman" w:cs="Times New Roman"/>
                <w:color w:val="808080"/>
                <w:sz w:val="24"/>
                <w:szCs w:val="24"/>
              </w:rPr>
            </w:pPr>
            <w:r w:rsidRPr="001F6C0E">
              <w:rPr>
                <w:rFonts w:ascii="Times New Roman" w:hAnsi="Times New Roman" w:cs="Times New Roman"/>
                <w:color w:val="808080"/>
                <w:sz w:val="24"/>
                <w:szCs w:val="24"/>
              </w:rPr>
              <w:t>Presupuesto 2021</w:t>
            </w:r>
          </w:p>
        </w:tc>
        <w:tc>
          <w:tcPr>
            <w:tcW w:w="1775" w:type="dxa"/>
            <w:tcBorders>
              <w:top w:val="nil"/>
              <w:left w:val="nil"/>
              <w:bottom w:val="single" w:sz="8" w:space="0" w:color="auto"/>
              <w:right w:val="nil"/>
            </w:tcBorders>
            <w:shd w:val="clear" w:color="auto" w:fill="FFFFFF" w:themeFill="background1"/>
            <w:noWrap/>
            <w:vAlign w:val="center"/>
            <w:hideMark/>
          </w:tcPr>
          <w:p w14:paraId="6F593739" w14:textId="51238F02" w:rsidR="001F6C0E" w:rsidRPr="001F6C0E" w:rsidRDefault="007C6516" w:rsidP="007C6516">
            <w:pPr>
              <w:spacing w:line="360" w:lineRule="auto"/>
              <w:jc w:val="both"/>
              <w:rPr>
                <w:rFonts w:ascii="Times New Roman" w:hAnsi="Times New Roman" w:cs="Times New Roman"/>
                <w:color w:val="808080"/>
                <w:sz w:val="24"/>
                <w:szCs w:val="24"/>
              </w:rPr>
            </w:pPr>
            <w:r w:rsidRPr="001F6C0E">
              <w:rPr>
                <w:rFonts w:ascii="Times New Roman" w:hAnsi="Times New Roman" w:cs="Times New Roman"/>
                <w:color w:val="808080"/>
                <w:sz w:val="24"/>
                <w:szCs w:val="24"/>
              </w:rPr>
              <w:t>Variación absoluta</w:t>
            </w:r>
          </w:p>
        </w:tc>
        <w:tc>
          <w:tcPr>
            <w:tcW w:w="1116"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4CA88589" w14:textId="52897EA3" w:rsidR="001F6C0E" w:rsidRPr="001F6C0E" w:rsidRDefault="007C6516" w:rsidP="007C6516">
            <w:pPr>
              <w:spacing w:line="360" w:lineRule="auto"/>
              <w:jc w:val="both"/>
              <w:rPr>
                <w:rFonts w:ascii="Times New Roman" w:hAnsi="Times New Roman" w:cs="Times New Roman"/>
                <w:color w:val="808080"/>
                <w:sz w:val="24"/>
                <w:szCs w:val="24"/>
              </w:rPr>
            </w:pPr>
            <w:r w:rsidRPr="001F6C0E">
              <w:rPr>
                <w:rFonts w:ascii="Times New Roman" w:hAnsi="Times New Roman" w:cs="Times New Roman"/>
                <w:color w:val="808080"/>
                <w:sz w:val="24"/>
                <w:szCs w:val="24"/>
              </w:rPr>
              <w:t>% variación</w:t>
            </w:r>
          </w:p>
        </w:tc>
      </w:tr>
      <w:tr w:rsidR="007C6516" w:rsidRPr="001F6C0E" w14:paraId="76B5BED1" w14:textId="77777777" w:rsidTr="007C6516">
        <w:trPr>
          <w:trHeight w:val="310"/>
        </w:trPr>
        <w:tc>
          <w:tcPr>
            <w:tcW w:w="1482"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3F7F641B" w14:textId="77777777" w:rsidR="001F6C0E" w:rsidRPr="001F6C0E" w:rsidRDefault="001F6C0E" w:rsidP="007C6516">
            <w:pPr>
              <w:spacing w:after="0" w:line="240" w:lineRule="auto"/>
              <w:rPr>
                <w:rFonts w:ascii="Times New Roman" w:eastAsia="Times New Roman" w:hAnsi="Times New Roman" w:cs="Times New Roman"/>
                <w:color w:val="808080"/>
                <w:lang w:eastAsia="es-DO"/>
              </w:rPr>
            </w:pPr>
            <w:r w:rsidRPr="001F6C0E">
              <w:rPr>
                <w:rFonts w:ascii="Times New Roman" w:eastAsia="Times New Roman" w:hAnsi="Times New Roman" w:cs="Times New Roman"/>
                <w:color w:val="808080"/>
                <w:lang w:eastAsia="es-DO"/>
              </w:rPr>
              <w:t>Tasa Aeronáutica US$</w:t>
            </w:r>
          </w:p>
        </w:tc>
        <w:tc>
          <w:tcPr>
            <w:tcW w:w="1664" w:type="dxa"/>
            <w:tcBorders>
              <w:top w:val="nil"/>
              <w:left w:val="nil"/>
              <w:bottom w:val="single" w:sz="8" w:space="0" w:color="auto"/>
              <w:right w:val="single" w:sz="8" w:space="0" w:color="auto"/>
            </w:tcBorders>
            <w:shd w:val="clear" w:color="auto" w:fill="FFFFFF" w:themeFill="background1"/>
            <w:noWrap/>
            <w:vAlign w:val="center"/>
            <w:hideMark/>
          </w:tcPr>
          <w:p w14:paraId="15302412" w14:textId="77777777" w:rsidR="001F6C0E" w:rsidRPr="001F6C0E" w:rsidRDefault="001F6C0E" w:rsidP="007C6516">
            <w:pPr>
              <w:spacing w:line="360" w:lineRule="auto"/>
              <w:jc w:val="both"/>
              <w:rPr>
                <w:rFonts w:ascii="Times New Roman" w:hAnsi="Times New Roman" w:cs="Times New Roman"/>
                <w:color w:val="808080"/>
                <w:sz w:val="24"/>
                <w:szCs w:val="24"/>
              </w:rPr>
            </w:pPr>
            <w:r w:rsidRPr="001F6C0E">
              <w:rPr>
                <w:rFonts w:ascii="Times New Roman" w:hAnsi="Times New Roman" w:cs="Times New Roman"/>
                <w:color w:val="808080"/>
                <w:sz w:val="24"/>
                <w:szCs w:val="24"/>
              </w:rPr>
              <w:t>0.5</w:t>
            </w:r>
          </w:p>
        </w:tc>
        <w:tc>
          <w:tcPr>
            <w:tcW w:w="1741" w:type="dxa"/>
            <w:tcBorders>
              <w:top w:val="nil"/>
              <w:left w:val="nil"/>
              <w:bottom w:val="single" w:sz="8" w:space="0" w:color="auto"/>
              <w:right w:val="single" w:sz="8" w:space="0" w:color="auto"/>
            </w:tcBorders>
            <w:shd w:val="clear" w:color="auto" w:fill="FFFFFF" w:themeFill="background1"/>
            <w:noWrap/>
            <w:vAlign w:val="center"/>
            <w:hideMark/>
          </w:tcPr>
          <w:p w14:paraId="72E48C38" w14:textId="77777777" w:rsidR="001F6C0E" w:rsidRPr="001F6C0E" w:rsidRDefault="001F6C0E" w:rsidP="007C6516">
            <w:pPr>
              <w:spacing w:line="360" w:lineRule="auto"/>
              <w:jc w:val="both"/>
              <w:rPr>
                <w:rFonts w:ascii="Times New Roman" w:hAnsi="Times New Roman" w:cs="Times New Roman"/>
                <w:color w:val="808080"/>
                <w:sz w:val="24"/>
                <w:szCs w:val="24"/>
              </w:rPr>
            </w:pPr>
            <w:r w:rsidRPr="001F6C0E">
              <w:rPr>
                <w:rFonts w:ascii="Times New Roman" w:hAnsi="Times New Roman" w:cs="Times New Roman"/>
                <w:color w:val="808080"/>
                <w:sz w:val="24"/>
                <w:szCs w:val="24"/>
              </w:rPr>
              <w:t>0.5</w:t>
            </w:r>
          </w:p>
        </w:tc>
        <w:tc>
          <w:tcPr>
            <w:tcW w:w="1775" w:type="dxa"/>
            <w:tcBorders>
              <w:top w:val="nil"/>
              <w:left w:val="nil"/>
              <w:bottom w:val="single" w:sz="8" w:space="0" w:color="auto"/>
              <w:right w:val="single" w:sz="8" w:space="0" w:color="auto"/>
            </w:tcBorders>
            <w:shd w:val="clear" w:color="auto" w:fill="FFFFFF" w:themeFill="background1"/>
            <w:noWrap/>
            <w:vAlign w:val="center"/>
            <w:hideMark/>
          </w:tcPr>
          <w:p w14:paraId="44E43DB3" w14:textId="77777777" w:rsidR="001F6C0E" w:rsidRPr="001F6C0E" w:rsidRDefault="001F6C0E" w:rsidP="007C6516">
            <w:pPr>
              <w:spacing w:line="360" w:lineRule="auto"/>
              <w:jc w:val="both"/>
              <w:rPr>
                <w:rFonts w:ascii="Times New Roman" w:hAnsi="Times New Roman" w:cs="Times New Roman"/>
                <w:color w:val="808080"/>
                <w:sz w:val="24"/>
                <w:szCs w:val="24"/>
              </w:rPr>
            </w:pPr>
            <w:r w:rsidRPr="001F6C0E">
              <w:rPr>
                <w:rFonts w:ascii="Times New Roman" w:hAnsi="Times New Roman" w:cs="Times New Roman"/>
                <w:color w:val="808080"/>
                <w:sz w:val="24"/>
                <w:szCs w:val="24"/>
              </w:rPr>
              <w:t xml:space="preserve">                                          -   </w:t>
            </w:r>
          </w:p>
        </w:tc>
        <w:tc>
          <w:tcPr>
            <w:tcW w:w="1116" w:type="dxa"/>
            <w:tcBorders>
              <w:top w:val="nil"/>
              <w:left w:val="nil"/>
              <w:bottom w:val="single" w:sz="8" w:space="0" w:color="auto"/>
              <w:right w:val="single" w:sz="8" w:space="0" w:color="auto"/>
            </w:tcBorders>
            <w:shd w:val="clear" w:color="auto" w:fill="FFFFFF" w:themeFill="background1"/>
            <w:noWrap/>
            <w:vAlign w:val="center"/>
            <w:hideMark/>
          </w:tcPr>
          <w:p w14:paraId="031FD186" w14:textId="77777777" w:rsidR="001F6C0E" w:rsidRPr="001F6C0E" w:rsidRDefault="001F6C0E" w:rsidP="007C6516">
            <w:pPr>
              <w:spacing w:line="360" w:lineRule="auto"/>
              <w:jc w:val="both"/>
              <w:rPr>
                <w:rFonts w:ascii="Times New Roman" w:hAnsi="Times New Roman" w:cs="Times New Roman"/>
                <w:color w:val="808080"/>
                <w:sz w:val="24"/>
                <w:szCs w:val="24"/>
              </w:rPr>
            </w:pPr>
            <w:r w:rsidRPr="001F6C0E">
              <w:rPr>
                <w:rFonts w:ascii="Times New Roman" w:hAnsi="Times New Roman" w:cs="Times New Roman"/>
                <w:color w:val="808080"/>
                <w:sz w:val="24"/>
                <w:szCs w:val="24"/>
              </w:rPr>
              <w:t>0.00%</w:t>
            </w:r>
          </w:p>
        </w:tc>
      </w:tr>
      <w:tr w:rsidR="007C6516" w:rsidRPr="001F6C0E" w14:paraId="5CE4333A" w14:textId="77777777" w:rsidTr="007C6516">
        <w:trPr>
          <w:trHeight w:val="310"/>
        </w:trPr>
        <w:tc>
          <w:tcPr>
            <w:tcW w:w="1482"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35666086" w14:textId="77777777" w:rsidR="001F6C0E" w:rsidRPr="001F6C0E" w:rsidRDefault="001F6C0E" w:rsidP="007C6516">
            <w:pPr>
              <w:spacing w:after="0" w:line="240" w:lineRule="auto"/>
              <w:rPr>
                <w:rFonts w:ascii="Times New Roman" w:eastAsia="Times New Roman" w:hAnsi="Times New Roman" w:cs="Times New Roman"/>
                <w:color w:val="808080"/>
                <w:lang w:eastAsia="es-DO"/>
              </w:rPr>
            </w:pPr>
            <w:r w:rsidRPr="001F6C0E">
              <w:rPr>
                <w:rFonts w:ascii="Times New Roman" w:eastAsia="Times New Roman" w:hAnsi="Times New Roman" w:cs="Times New Roman"/>
                <w:color w:val="808080"/>
                <w:lang w:eastAsia="es-DO"/>
              </w:rPr>
              <w:t>Ingresos Por Pasajeros US$</w:t>
            </w:r>
          </w:p>
        </w:tc>
        <w:tc>
          <w:tcPr>
            <w:tcW w:w="1664" w:type="dxa"/>
            <w:tcBorders>
              <w:top w:val="nil"/>
              <w:left w:val="nil"/>
              <w:bottom w:val="single" w:sz="8" w:space="0" w:color="auto"/>
              <w:right w:val="single" w:sz="8" w:space="0" w:color="auto"/>
            </w:tcBorders>
            <w:shd w:val="clear" w:color="auto" w:fill="FFFFFF" w:themeFill="background1"/>
            <w:noWrap/>
            <w:vAlign w:val="center"/>
            <w:hideMark/>
          </w:tcPr>
          <w:p w14:paraId="3391C42E" w14:textId="77777777" w:rsidR="001F6C0E" w:rsidRPr="001F6C0E" w:rsidRDefault="001F6C0E" w:rsidP="007C6516">
            <w:pPr>
              <w:spacing w:line="360" w:lineRule="auto"/>
              <w:jc w:val="both"/>
              <w:rPr>
                <w:rFonts w:ascii="Times New Roman" w:hAnsi="Times New Roman" w:cs="Times New Roman"/>
                <w:color w:val="808080"/>
                <w:sz w:val="24"/>
                <w:szCs w:val="24"/>
              </w:rPr>
            </w:pPr>
            <w:r w:rsidRPr="001F6C0E">
              <w:rPr>
                <w:rFonts w:ascii="Times New Roman" w:hAnsi="Times New Roman" w:cs="Times New Roman"/>
                <w:color w:val="808080"/>
                <w:sz w:val="24"/>
                <w:szCs w:val="24"/>
              </w:rPr>
              <w:t>7,200,300.50</w:t>
            </w:r>
          </w:p>
        </w:tc>
        <w:tc>
          <w:tcPr>
            <w:tcW w:w="1741" w:type="dxa"/>
            <w:tcBorders>
              <w:top w:val="nil"/>
              <w:left w:val="nil"/>
              <w:bottom w:val="single" w:sz="8" w:space="0" w:color="auto"/>
              <w:right w:val="single" w:sz="8" w:space="0" w:color="auto"/>
            </w:tcBorders>
            <w:shd w:val="clear" w:color="auto" w:fill="FFFFFF" w:themeFill="background1"/>
            <w:noWrap/>
            <w:vAlign w:val="center"/>
            <w:hideMark/>
          </w:tcPr>
          <w:p w14:paraId="7A1FE7D5" w14:textId="77777777" w:rsidR="001F6C0E" w:rsidRPr="001F6C0E" w:rsidRDefault="001F6C0E" w:rsidP="007C6516">
            <w:pPr>
              <w:spacing w:line="360" w:lineRule="auto"/>
              <w:jc w:val="both"/>
              <w:rPr>
                <w:rFonts w:ascii="Times New Roman" w:hAnsi="Times New Roman" w:cs="Times New Roman"/>
                <w:color w:val="808080"/>
                <w:sz w:val="24"/>
                <w:szCs w:val="24"/>
              </w:rPr>
            </w:pPr>
            <w:r w:rsidRPr="001F6C0E">
              <w:rPr>
                <w:rFonts w:ascii="Times New Roman" w:hAnsi="Times New Roman" w:cs="Times New Roman"/>
                <w:color w:val="808080"/>
                <w:sz w:val="24"/>
                <w:szCs w:val="24"/>
              </w:rPr>
              <w:t>4,328,972.00</w:t>
            </w:r>
          </w:p>
        </w:tc>
        <w:tc>
          <w:tcPr>
            <w:tcW w:w="1775" w:type="dxa"/>
            <w:tcBorders>
              <w:top w:val="nil"/>
              <w:left w:val="nil"/>
              <w:bottom w:val="single" w:sz="8" w:space="0" w:color="auto"/>
              <w:right w:val="single" w:sz="8" w:space="0" w:color="auto"/>
            </w:tcBorders>
            <w:shd w:val="clear" w:color="auto" w:fill="FFFFFF" w:themeFill="background1"/>
            <w:noWrap/>
            <w:vAlign w:val="center"/>
            <w:hideMark/>
          </w:tcPr>
          <w:p w14:paraId="350DCF64" w14:textId="77777777" w:rsidR="001F6C0E" w:rsidRPr="001F6C0E" w:rsidRDefault="001F6C0E" w:rsidP="007C6516">
            <w:pPr>
              <w:spacing w:line="360" w:lineRule="auto"/>
              <w:jc w:val="both"/>
              <w:rPr>
                <w:rFonts w:ascii="Times New Roman" w:hAnsi="Times New Roman" w:cs="Times New Roman"/>
                <w:color w:val="808080"/>
                <w:sz w:val="24"/>
                <w:szCs w:val="24"/>
              </w:rPr>
            </w:pPr>
            <w:r w:rsidRPr="001F6C0E">
              <w:rPr>
                <w:rFonts w:ascii="Times New Roman" w:hAnsi="Times New Roman" w:cs="Times New Roman"/>
                <w:color w:val="808080"/>
                <w:sz w:val="24"/>
                <w:szCs w:val="24"/>
              </w:rPr>
              <w:t>2,871,328.50</w:t>
            </w:r>
          </w:p>
        </w:tc>
        <w:tc>
          <w:tcPr>
            <w:tcW w:w="1116" w:type="dxa"/>
            <w:tcBorders>
              <w:top w:val="nil"/>
              <w:left w:val="nil"/>
              <w:bottom w:val="single" w:sz="8" w:space="0" w:color="auto"/>
              <w:right w:val="single" w:sz="8" w:space="0" w:color="auto"/>
            </w:tcBorders>
            <w:shd w:val="clear" w:color="auto" w:fill="FFFFFF" w:themeFill="background1"/>
            <w:noWrap/>
            <w:vAlign w:val="center"/>
            <w:hideMark/>
          </w:tcPr>
          <w:p w14:paraId="6DD9F04A" w14:textId="77777777" w:rsidR="001F6C0E" w:rsidRPr="001F6C0E" w:rsidRDefault="001F6C0E" w:rsidP="007C6516">
            <w:pPr>
              <w:spacing w:line="360" w:lineRule="auto"/>
              <w:jc w:val="both"/>
              <w:rPr>
                <w:rFonts w:ascii="Times New Roman" w:hAnsi="Times New Roman" w:cs="Times New Roman"/>
                <w:color w:val="808080"/>
                <w:sz w:val="24"/>
                <w:szCs w:val="24"/>
              </w:rPr>
            </w:pPr>
            <w:r w:rsidRPr="001F6C0E">
              <w:rPr>
                <w:rFonts w:ascii="Times New Roman" w:hAnsi="Times New Roman" w:cs="Times New Roman"/>
                <w:color w:val="808080"/>
                <w:sz w:val="24"/>
                <w:szCs w:val="24"/>
              </w:rPr>
              <w:t>66.33%</w:t>
            </w:r>
          </w:p>
        </w:tc>
      </w:tr>
      <w:tr w:rsidR="007C6516" w:rsidRPr="001F6C0E" w14:paraId="569F765A" w14:textId="77777777" w:rsidTr="007C6516">
        <w:trPr>
          <w:trHeight w:val="310"/>
        </w:trPr>
        <w:tc>
          <w:tcPr>
            <w:tcW w:w="1482"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398E2B16" w14:textId="77777777" w:rsidR="001F6C0E" w:rsidRPr="001F6C0E" w:rsidRDefault="001F6C0E" w:rsidP="007C6516">
            <w:pPr>
              <w:spacing w:after="0" w:line="240" w:lineRule="auto"/>
              <w:rPr>
                <w:rFonts w:ascii="Times New Roman" w:eastAsia="Times New Roman" w:hAnsi="Times New Roman" w:cs="Times New Roman"/>
                <w:color w:val="808080"/>
                <w:lang w:eastAsia="es-DO"/>
              </w:rPr>
            </w:pPr>
            <w:r w:rsidRPr="001F6C0E">
              <w:rPr>
                <w:rFonts w:ascii="Times New Roman" w:eastAsia="Times New Roman" w:hAnsi="Times New Roman" w:cs="Times New Roman"/>
                <w:color w:val="808080"/>
                <w:lang w:eastAsia="es-DO"/>
              </w:rPr>
              <w:t>Tasa Bancaria RD$</w:t>
            </w:r>
          </w:p>
        </w:tc>
        <w:tc>
          <w:tcPr>
            <w:tcW w:w="1664" w:type="dxa"/>
            <w:tcBorders>
              <w:top w:val="nil"/>
              <w:left w:val="nil"/>
              <w:bottom w:val="single" w:sz="8" w:space="0" w:color="auto"/>
              <w:right w:val="single" w:sz="8" w:space="0" w:color="auto"/>
            </w:tcBorders>
            <w:shd w:val="clear" w:color="auto" w:fill="FFFFFF" w:themeFill="background1"/>
            <w:noWrap/>
            <w:vAlign w:val="center"/>
            <w:hideMark/>
          </w:tcPr>
          <w:p w14:paraId="1E17BDDE" w14:textId="77777777" w:rsidR="001F6C0E" w:rsidRPr="001F6C0E" w:rsidRDefault="001F6C0E" w:rsidP="007C6516">
            <w:pPr>
              <w:spacing w:line="360" w:lineRule="auto"/>
              <w:jc w:val="both"/>
              <w:rPr>
                <w:rFonts w:ascii="Times New Roman" w:hAnsi="Times New Roman" w:cs="Times New Roman"/>
                <w:color w:val="808080"/>
                <w:sz w:val="24"/>
                <w:szCs w:val="24"/>
              </w:rPr>
            </w:pPr>
            <w:r w:rsidRPr="001F6C0E">
              <w:rPr>
                <w:rFonts w:ascii="Times New Roman" w:hAnsi="Times New Roman" w:cs="Times New Roman"/>
                <w:color w:val="808080"/>
                <w:sz w:val="24"/>
                <w:szCs w:val="24"/>
              </w:rPr>
              <w:t>59.43</w:t>
            </w:r>
          </w:p>
        </w:tc>
        <w:tc>
          <w:tcPr>
            <w:tcW w:w="1741" w:type="dxa"/>
            <w:tcBorders>
              <w:top w:val="nil"/>
              <w:left w:val="nil"/>
              <w:bottom w:val="single" w:sz="8" w:space="0" w:color="auto"/>
              <w:right w:val="single" w:sz="8" w:space="0" w:color="auto"/>
            </w:tcBorders>
            <w:shd w:val="clear" w:color="auto" w:fill="FFFFFF" w:themeFill="background1"/>
            <w:noWrap/>
            <w:vAlign w:val="center"/>
            <w:hideMark/>
          </w:tcPr>
          <w:p w14:paraId="0FDB9D15" w14:textId="77777777" w:rsidR="001F6C0E" w:rsidRPr="001F6C0E" w:rsidRDefault="001F6C0E" w:rsidP="007C6516">
            <w:pPr>
              <w:spacing w:line="360" w:lineRule="auto"/>
              <w:jc w:val="both"/>
              <w:rPr>
                <w:rFonts w:ascii="Times New Roman" w:hAnsi="Times New Roman" w:cs="Times New Roman"/>
                <w:color w:val="808080"/>
                <w:sz w:val="24"/>
                <w:szCs w:val="24"/>
              </w:rPr>
            </w:pPr>
            <w:r w:rsidRPr="001F6C0E">
              <w:rPr>
                <w:rFonts w:ascii="Times New Roman" w:hAnsi="Times New Roman" w:cs="Times New Roman"/>
                <w:color w:val="808080"/>
                <w:sz w:val="24"/>
                <w:szCs w:val="24"/>
              </w:rPr>
              <w:t>60.5</w:t>
            </w:r>
          </w:p>
        </w:tc>
        <w:tc>
          <w:tcPr>
            <w:tcW w:w="1775" w:type="dxa"/>
            <w:tcBorders>
              <w:top w:val="nil"/>
              <w:left w:val="nil"/>
              <w:bottom w:val="single" w:sz="8" w:space="0" w:color="auto"/>
              <w:right w:val="single" w:sz="8" w:space="0" w:color="auto"/>
            </w:tcBorders>
            <w:shd w:val="clear" w:color="auto" w:fill="FFFFFF" w:themeFill="background1"/>
            <w:noWrap/>
            <w:vAlign w:val="center"/>
            <w:hideMark/>
          </w:tcPr>
          <w:p w14:paraId="7725E147" w14:textId="77777777" w:rsidR="001F6C0E" w:rsidRPr="001F6C0E" w:rsidRDefault="001F6C0E" w:rsidP="007C6516">
            <w:pPr>
              <w:spacing w:line="360" w:lineRule="auto"/>
              <w:jc w:val="both"/>
              <w:rPr>
                <w:rFonts w:ascii="Times New Roman" w:hAnsi="Times New Roman" w:cs="Times New Roman"/>
                <w:color w:val="808080"/>
                <w:sz w:val="24"/>
                <w:szCs w:val="24"/>
              </w:rPr>
            </w:pPr>
            <w:r w:rsidRPr="001F6C0E">
              <w:rPr>
                <w:rFonts w:ascii="Times New Roman" w:hAnsi="Times New Roman" w:cs="Times New Roman"/>
                <w:color w:val="808080"/>
                <w:sz w:val="24"/>
                <w:szCs w:val="24"/>
              </w:rPr>
              <w:t>-1.07</w:t>
            </w:r>
          </w:p>
        </w:tc>
        <w:tc>
          <w:tcPr>
            <w:tcW w:w="1116" w:type="dxa"/>
            <w:tcBorders>
              <w:top w:val="nil"/>
              <w:left w:val="nil"/>
              <w:bottom w:val="single" w:sz="8" w:space="0" w:color="auto"/>
              <w:right w:val="single" w:sz="8" w:space="0" w:color="auto"/>
            </w:tcBorders>
            <w:shd w:val="clear" w:color="auto" w:fill="FFFFFF" w:themeFill="background1"/>
            <w:noWrap/>
            <w:vAlign w:val="center"/>
            <w:hideMark/>
          </w:tcPr>
          <w:p w14:paraId="034058E8" w14:textId="77777777" w:rsidR="001F6C0E" w:rsidRPr="001F6C0E" w:rsidRDefault="001F6C0E" w:rsidP="007C6516">
            <w:pPr>
              <w:spacing w:line="360" w:lineRule="auto"/>
              <w:jc w:val="both"/>
              <w:rPr>
                <w:rFonts w:ascii="Times New Roman" w:hAnsi="Times New Roman" w:cs="Times New Roman"/>
                <w:color w:val="808080"/>
                <w:sz w:val="24"/>
                <w:szCs w:val="24"/>
              </w:rPr>
            </w:pPr>
            <w:r w:rsidRPr="001F6C0E">
              <w:rPr>
                <w:rFonts w:ascii="Times New Roman" w:hAnsi="Times New Roman" w:cs="Times New Roman"/>
                <w:color w:val="808080"/>
                <w:sz w:val="24"/>
                <w:szCs w:val="24"/>
              </w:rPr>
              <w:t>-1.77%</w:t>
            </w:r>
          </w:p>
        </w:tc>
      </w:tr>
      <w:tr w:rsidR="007C6516" w:rsidRPr="001F6C0E" w14:paraId="1606A5CF" w14:textId="77777777" w:rsidTr="0069721A">
        <w:trPr>
          <w:trHeight w:val="310"/>
        </w:trPr>
        <w:tc>
          <w:tcPr>
            <w:tcW w:w="1482" w:type="dxa"/>
            <w:tcBorders>
              <w:top w:val="nil"/>
              <w:left w:val="single" w:sz="8" w:space="0" w:color="auto"/>
              <w:bottom w:val="single" w:sz="8" w:space="0" w:color="auto"/>
              <w:right w:val="single" w:sz="8" w:space="0" w:color="auto"/>
            </w:tcBorders>
            <w:shd w:val="clear" w:color="auto" w:fill="002060"/>
            <w:noWrap/>
            <w:vAlign w:val="center"/>
            <w:hideMark/>
          </w:tcPr>
          <w:p w14:paraId="3E8C2BC5" w14:textId="77777777" w:rsidR="001F6C0E" w:rsidRPr="00A55845" w:rsidRDefault="001F6C0E" w:rsidP="007C6516">
            <w:pPr>
              <w:spacing w:line="360" w:lineRule="auto"/>
              <w:rPr>
                <w:rFonts w:ascii="Times New Roman" w:hAnsi="Times New Roman" w:cs="Times New Roman"/>
                <w:color w:val="FFFFFF" w:themeColor="background1"/>
                <w:sz w:val="24"/>
                <w:szCs w:val="24"/>
              </w:rPr>
            </w:pPr>
            <w:r w:rsidRPr="00A55845">
              <w:rPr>
                <w:rFonts w:ascii="Times New Roman" w:hAnsi="Times New Roman" w:cs="Times New Roman"/>
                <w:color w:val="FFFFFF" w:themeColor="background1"/>
                <w:sz w:val="24"/>
                <w:szCs w:val="24"/>
              </w:rPr>
              <w:t>Ingresos Por Pasajeros RD$</w:t>
            </w:r>
          </w:p>
        </w:tc>
        <w:tc>
          <w:tcPr>
            <w:tcW w:w="1664" w:type="dxa"/>
            <w:tcBorders>
              <w:top w:val="nil"/>
              <w:left w:val="nil"/>
              <w:bottom w:val="single" w:sz="8" w:space="0" w:color="auto"/>
              <w:right w:val="single" w:sz="8" w:space="0" w:color="auto"/>
            </w:tcBorders>
            <w:shd w:val="clear" w:color="auto" w:fill="002060"/>
            <w:noWrap/>
            <w:vAlign w:val="center"/>
            <w:hideMark/>
          </w:tcPr>
          <w:p w14:paraId="22780394" w14:textId="77777777" w:rsidR="001F6C0E" w:rsidRPr="00A55845" w:rsidRDefault="001F6C0E" w:rsidP="007C6516">
            <w:pPr>
              <w:spacing w:line="360" w:lineRule="auto"/>
              <w:jc w:val="both"/>
              <w:rPr>
                <w:rFonts w:ascii="Times New Roman" w:hAnsi="Times New Roman" w:cs="Times New Roman"/>
                <w:color w:val="FFFFFF" w:themeColor="background1"/>
                <w:sz w:val="24"/>
                <w:szCs w:val="24"/>
              </w:rPr>
            </w:pPr>
            <w:r w:rsidRPr="00A55845">
              <w:rPr>
                <w:rFonts w:ascii="Times New Roman" w:hAnsi="Times New Roman" w:cs="Times New Roman"/>
                <w:color w:val="FFFFFF" w:themeColor="background1"/>
                <w:sz w:val="24"/>
                <w:szCs w:val="24"/>
              </w:rPr>
              <w:t xml:space="preserve"> RD$ 427,913,858.72 </w:t>
            </w:r>
          </w:p>
        </w:tc>
        <w:tc>
          <w:tcPr>
            <w:tcW w:w="1741" w:type="dxa"/>
            <w:tcBorders>
              <w:top w:val="nil"/>
              <w:left w:val="nil"/>
              <w:bottom w:val="single" w:sz="8" w:space="0" w:color="auto"/>
              <w:right w:val="single" w:sz="8" w:space="0" w:color="auto"/>
            </w:tcBorders>
            <w:shd w:val="clear" w:color="auto" w:fill="002060"/>
            <w:noWrap/>
            <w:vAlign w:val="center"/>
            <w:hideMark/>
          </w:tcPr>
          <w:p w14:paraId="712E0487" w14:textId="77777777" w:rsidR="001F6C0E" w:rsidRPr="00A55845" w:rsidRDefault="001F6C0E" w:rsidP="007C6516">
            <w:pPr>
              <w:spacing w:line="360" w:lineRule="auto"/>
              <w:jc w:val="both"/>
              <w:rPr>
                <w:rFonts w:ascii="Times New Roman" w:hAnsi="Times New Roman" w:cs="Times New Roman"/>
                <w:color w:val="FFFFFF" w:themeColor="background1"/>
                <w:sz w:val="24"/>
                <w:szCs w:val="24"/>
              </w:rPr>
            </w:pPr>
            <w:r w:rsidRPr="00A55845">
              <w:rPr>
                <w:rFonts w:ascii="Times New Roman" w:hAnsi="Times New Roman" w:cs="Times New Roman"/>
                <w:color w:val="FFFFFF" w:themeColor="background1"/>
                <w:sz w:val="24"/>
                <w:szCs w:val="24"/>
              </w:rPr>
              <w:t xml:space="preserve"> RD$ 261,902,806.00 </w:t>
            </w:r>
          </w:p>
        </w:tc>
        <w:tc>
          <w:tcPr>
            <w:tcW w:w="1775" w:type="dxa"/>
            <w:tcBorders>
              <w:top w:val="nil"/>
              <w:left w:val="nil"/>
              <w:bottom w:val="single" w:sz="8" w:space="0" w:color="auto"/>
              <w:right w:val="single" w:sz="8" w:space="0" w:color="auto"/>
            </w:tcBorders>
            <w:shd w:val="clear" w:color="auto" w:fill="002060"/>
            <w:noWrap/>
            <w:vAlign w:val="center"/>
            <w:hideMark/>
          </w:tcPr>
          <w:p w14:paraId="0D709EFD" w14:textId="77777777" w:rsidR="001F6C0E" w:rsidRPr="00A55845" w:rsidRDefault="001F6C0E" w:rsidP="007C6516">
            <w:pPr>
              <w:spacing w:line="360" w:lineRule="auto"/>
              <w:jc w:val="both"/>
              <w:rPr>
                <w:rFonts w:ascii="Times New Roman" w:hAnsi="Times New Roman" w:cs="Times New Roman"/>
                <w:color w:val="FFFFFF" w:themeColor="background1"/>
                <w:sz w:val="24"/>
                <w:szCs w:val="24"/>
              </w:rPr>
            </w:pPr>
            <w:r w:rsidRPr="00A55845">
              <w:rPr>
                <w:rFonts w:ascii="Times New Roman" w:hAnsi="Times New Roman" w:cs="Times New Roman"/>
                <w:color w:val="FFFFFF" w:themeColor="background1"/>
                <w:sz w:val="24"/>
                <w:szCs w:val="24"/>
              </w:rPr>
              <w:t xml:space="preserve"> RD$       166,011,052.72 </w:t>
            </w:r>
          </w:p>
        </w:tc>
        <w:tc>
          <w:tcPr>
            <w:tcW w:w="1116" w:type="dxa"/>
            <w:tcBorders>
              <w:top w:val="nil"/>
              <w:left w:val="nil"/>
              <w:bottom w:val="single" w:sz="8" w:space="0" w:color="auto"/>
              <w:right w:val="single" w:sz="8" w:space="0" w:color="auto"/>
            </w:tcBorders>
            <w:shd w:val="clear" w:color="auto" w:fill="002060"/>
            <w:noWrap/>
            <w:vAlign w:val="center"/>
            <w:hideMark/>
          </w:tcPr>
          <w:p w14:paraId="349011C6" w14:textId="77777777" w:rsidR="001F6C0E" w:rsidRPr="00A55845" w:rsidRDefault="001F6C0E" w:rsidP="007C6516">
            <w:pPr>
              <w:spacing w:line="360" w:lineRule="auto"/>
              <w:jc w:val="both"/>
              <w:rPr>
                <w:rFonts w:ascii="Times New Roman" w:hAnsi="Times New Roman" w:cs="Times New Roman"/>
                <w:color w:val="FFFFFF" w:themeColor="background1"/>
                <w:sz w:val="24"/>
                <w:szCs w:val="24"/>
              </w:rPr>
            </w:pPr>
            <w:r w:rsidRPr="00A55845">
              <w:rPr>
                <w:rFonts w:ascii="Times New Roman" w:hAnsi="Times New Roman" w:cs="Times New Roman"/>
                <w:color w:val="FFFFFF" w:themeColor="background1"/>
                <w:sz w:val="24"/>
                <w:szCs w:val="24"/>
              </w:rPr>
              <w:t>63.39%</w:t>
            </w:r>
          </w:p>
        </w:tc>
      </w:tr>
    </w:tbl>
    <w:p w14:paraId="09879840" w14:textId="6CD41D56" w:rsidR="00031AAF" w:rsidRPr="00923430" w:rsidRDefault="00031AAF" w:rsidP="00031AAF">
      <w:pPr>
        <w:spacing w:line="360" w:lineRule="auto"/>
        <w:ind w:left="142" w:firstLine="284"/>
        <w:jc w:val="both"/>
        <w:rPr>
          <w:rFonts w:ascii="Times New Roman" w:hAnsi="Times New Roman" w:cs="Times New Roman"/>
          <w:b/>
          <w:color w:val="808080"/>
          <w:sz w:val="18"/>
          <w:szCs w:val="18"/>
        </w:rPr>
      </w:pPr>
      <w:r w:rsidRPr="00923430">
        <w:rPr>
          <w:rFonts w:ascii="Times New Roman" w:hAnsi="Times New Roman" w:cs="Times New Roman"/>
          <w:b/>
          <w:color w:val="808080"/>
          <w:sz w:val="18"/>
          <w:szCs w:val="18"/>
        </w:rPr>
        <w:t>Cuadro - Proyección de Pasajeros Presupuesto 2022 | Departamento Financiero JAC.</w:t>
      </w:r>
    </w:p>
    <w:p w14:paraId="2BD0EAF5" w14:textId="77777777" w:rsidR="00CA7E06" w:rsidRDefault="00CA7E06" w:rsidP="00DA690F">
      <w:pPr>
        <w:spacing w:line="360" w:lineRule="auto"/>
        <w:jc w:val="both"/>
        <w:rPr>
          <w:rFonts w:ascii="Times New Roman" w:hAnsi="Times New Roman" w:cs="Times New Roman"/>
          <w:color w:val="808080"/>
          <w:sz w:val="24"/>
          <w:szCs w:val="24"/>
        </w:rPr>
      </w:pPr>
    </w:p>
    <w:p w14:paraId="3E9E7A3F" w14:textId="5049FB4F" w:rsidR="00031AAF" w:rsidRDefault="00031AAF" w:rsidP="00DA690F">
      <w:pPr>
        <w:spacing w:line="360" w:lineRule="auto"/>
        <w:jc w:val="both"/>
        <w:rPr>
          <w:rFonts w:ascii="Times New Roman" w:hAnsi="Times New Roman" w:cs="Times New Roman"/>
          <w:color w:val="808080"/>
          <w:sz w:val="24"/>
          <w:szCs w:val="24"/>
        </w:rPr>
      </w:pPr>
      <w:r w:rsidRPr="00121AD5">
        <w:rPr>
          <w:rFonts w:ascii="Times New Roman" w:hAnsi="Times New Roman" w:cs="Times New Roman"/>
          <w:color w:val="808080"/>
          <w:sz w:val="24"/>
          <w:szCs w:val="24"/>
        </w:rPr>
        <w:t>Para la formulación de los gastos para el año 2022 de la Junta de Aviación Civil, se ha tomado en consideración la proyección de los ingresos en dólares y una tasa de cambio de RD$59.43, según una proyección de la variación de la tasa</w:t>
      </w:r>
      <w:r w:rsidR="001F6C0E">
        <w:rPr>
          <w:rFonts w:ascii="Times New Roman" w:hAnsi="Times New Roman" w:cs="Times New Roman"/>
          <w:color w:val="808080"/>
          <w:sz w:val="24"/>
          <w:szCs w:val="24"/>
        </w:rPr>
        <w:t xml:space="preserve"> </w:t>
      </w:r>
      <w:r w:rsidRPr="00121AD5">
        <w:rPr>
          <w:rFonts w:ascii="Times New Roman" w:hAnsi="Times New Roman" w:cs="Times New Roman"/>
          <w:color w:val="808080"/>
          <w:sz w:val="24"/>
          <w:szCs w:val="24"/>
        </w:rPr>
        <w:t xml:space="preserve">de cambio del dólar correspondiente a las estadísticas dadas por el Banco Central de la República Dominicana. </w:t>
      </w:r>
    </w:p>
    <w:p w14:paraId="413AD6FF" w14:textId="77777777" w:rsidR="008062D1" w:rsidRDefault="008062D1" w:rsidP="00DA690F">
      <w:pPr>
        <w:spacing w:line="360" w:lineRule="auto"/>
        <w:jc w:val="both"/>
        <w:rPr>
          <w:rFonts w:ascii="Times New Roman" w:hAnsi="Times New Roman" w:cs="Times New Roman"/>
          <w:color w:val="808080"/>
          <w:sz w:val="24"/>
          <w:szCs w:val="24"/>
        </w:rPr>
      </w:pPr>
    </w:p>
    <w:p w14:paraId="4FE402AF" w14:textId="3E1F3496" w:rsidR="000E1FAD" w:rsidRDefault="00031AAF" w:rsidP="001F6C0E">
      <w:pPr>
        <w:spacing w:line="360" w:lineRule="auto"/>
        <w:jc w:val="both"/>
        <w:rPr>
          <w:rFonts w:ascii="Times New Roman" w:hAnsi="Times New Roman" w:cs="Times New Roman"/>
          <w:color w:val="808080"/>
          <w:sz w:val="24"/>
          <w:szCs w:val="24"/>
        </w:rPr>
      </w:pPr>
      <w:r w:rsidRPr="00024A2B">
        <w:rPr>
          <w:rFonts w:ascii="Times New Roman" w:hAnsi="Times New Roman" w:cs="Times New Roman"/>
          <w:color w:val="808080"/>
          <w:sz w:val="24"/>
          <w:szCs w:val="24"/>
        </w:rPr>
        <w:t xml:space="preserve">Para </w:t>
      </w:r>
      <w:r w:rsidR="00BD28A5">
        <w:rPr>
          <w:rFonts w:ascii="Times New Roman" w:hAnsi="Times New Roman" w:cs="Times New Roman"/>
          <w:color w:val="808080"/>
          <w:sz w:val="24"/>
          <w:szCs w:val="24"/>
        </w:rPr>
        <w:t xml:space="preserve">el </w:t>
      </w:r>
      <w:r w:rsidR="00654D25" w:rsidRPr="00024A2B">
        <w:rPr>
          <w:rFonts w:ascii="Times New Roman" w:hAnsi="Times New Roman" w:cs="Times New Roman"/>
          <w:color w:val="808080"/>
          <w:sz w:val="24"/>
          <w:szCs w:val="24"/>
        </w:rPr>
        <w:t>año</w:t>
      </w:r>
      <w:r w:rsidRPr="00024A2B">
        <w:rPr>
          <w:rFonts w:ascii="Times New Roman" w:hAnsi="Times New Roman" w:cs="Times New Roman"/>
          <w:color w:val="808080"/>
          <w:sz w:val="24"/>
          <w:szCs w:val="24"/>
        </w:rPr>
        <w:t xml:space="preserve"> 2022, la Junta de Aviación Civil, contemplaba ingresos proyectados por RD$</w:t>
      </w:r>
      <w:r w:rsidR="00DA690F">
        <w:rPr>
          <w:rFonts w:ascii="Times New Roman" w:hAnsi="Times New Roman" w:cs="Times New Roman"/>
          <w:color w:val="808080"/>
          <w:sz w:val="24"/>
          <w:szCs w:val="24"/>
        </w:rPr>
        <w:t>455,870,117.06</w:t>
      </w:r>
      <w:r w:rsidRPr="00024A2B">
        <w:rPr>
          <w:rFonts w:ascii="Times New Roman" w:hAnsi="Times New Roman" w:cs="Times New Roman"/>
          <w:color w:val="808080"/>
          <w:sz w:val="24"/>
          <w:szCs w:val="24"/>
        </w:rPr>
        <w:t xml:space="preserve"> (</w:t>
      </w:r>
      <w:r w:rsidR="00DA690F">
        <w:rPr>
          <w:rFonts w:ascii="Times New Roman" w:hAnsi="Times New Roman" w:cs="Times New Roman"/>
          <w:color w:val="808080"/>
          <w:sz w:val="24"/>
          <w:szCs w:val="24"/>
        </w:rPr>
        <w:t>cuatrocientos cincuenta y cinco millones ochocientos setenta mil</w:t>
      </w:r>
      <w:r w:rsidR="00BD28A5">
        <w:rPr>
          <w:rFonts w:ascii="Times New Roman" w:hAnsi="Times New Roman" w:cs="Times New Roman"/>
          <w:color w:val="808080"/>
          <w:sz w:val="24"/>
          <w:szCs w:val="24"/>
        </w:rPr>
        <w:t xml:space="preserve"> </w:t>
      </w:r>
      <w:r w:rsidR="00654D25">
        <w:rPr>
          <w:rFonts w:ascii="Times New Roman" w:hAnsi="Times New Roman" w:cs="Times New Roman"/>
          <w:color w:val="808080"/>
          <w:sz w:val="24"/>
          <w:szCs w:val="24"/>
        </w:rPr>
        <w:t>ciento diecisiete</w:t>
      </w:r>
      <w:r w:rsidR="00DA690F">
        <w:rPr>
          <w:rFonts w:ascii="Times New Roman" w:hAnsi="Times New Roman" w:cs="Times New Roman"/>
          <w:color w:val="808080"/>
          <w:sz w:val="24"/>
          <w:szCs w:val="24"/>
        </w:rPr>
        <w:t xml:space="preserve"> pesos </w:t>
      </w:r>
      <w:r w:rsidR="00BD28A5">
        <w:rPr>
          <w:rFonts w:ascii="Times New Roman" w:hAnsi="Times New Roman" w:cs="Times New Roman"/>
          <w:color w:val="808080"/>
          <w:sz w:val="24"/>
          <w:szCs w:val="24"/>
        </w:rPr>
        <w:t xml:space="preserve">con </w:t>
      </w:r>
      <w:r w:rsidRPr="00024A2B">
        <w:rPr>
          <w:rFonts w:ascii="Times New Roman" w:hAnsi="Times New Roman" w:cs="Times New Roman"/>
          <w:color w:val="808080"/>
          <w:sz w:val="24"/>
          <w:szCs w:val="24"/>
        </w:rPr>
        <w:t>0</w:t>
      </w:r>
      <w:r w:rsidR="00BD28A5">
        <w:rPr>
          <w:rFonts w:ascii="Times New Roman" w:hAnsi="Times New Roman" w:cs="Times New Roman"/>
          <w:color w:val="808080"/>
          <w:sz w:val="24"/>
          <w:szCs w:val="24"/>
        </w:rPr>
        <w:t>6</w:t>
      </w:r>
      <w:r w:rsidRPr="00024A2B">
        <w:rPr>
          <w:rFonts w:ascii="Times New Roman" w:hAnsi="Times New Roman" w:cs="Times New Roman"/>
          <w:color w:val="808080"/>
          <w:sz w:val="24"/>
          <w:szCs w:val="24"/>
        </w:rPr>
        <w:t>/100), sin embargo, fueron recibidos RD$</w:t>
      </w:r>
      <w:r w:rsidR="00BD28A5">
        <w:rPr>
          <w:rFonts w:ascii="Times New Roman" w:hAnsi="Times New Roman" w:cs="Times New Roman"/>
          <w:color w:val="808080"/>
          <w:sz w:val="24"/>
          <w:szCs w:val="24"/>
        </w:rPr>
        <w:t>424,697,302.55</w:t>
      </w:r>
      <w:r w:rsidRPr="00024A2B">
        <w:rPr>
          <w:rFonts w:ascii="Times New Roman" w:hAnsi="Times New Roman" w:cs="Times New Roman"/>
          <w:color w:val="808080"/>
          <w:sz w:val="24"/>
          <w:szCs w:val="24"/>
        </w:rPr>
        <w:t xml:space="preserve"> (</w:t>
      </w:r>
      <w:r w:rsidR="00BD28A5">
        <w:rPr>
          <w:rFonts w:ascii="Times New Roman" w:hAnsi="Times New Roman" w:cs="Times New Roman"/>
          <w:color w:val="808080"/>
          <w:sz w:val="24"/>
          <w:szCs w:val="24"/>
        </w:rPr>
        <w:t>cuatrocientos veinticuatro</w:t>
      </w:r>
      <w:r w:rsidRPr="00024A2B">
        <w:rPr>
          <w:rFonts w:ascii="Times New Roman" w:hAnsi="Times New Roman" w:cs="Times New Roman"/>
          <w:color w:val="808080"/>
          <w:sz w:val="24"/>
          <w:szCs w:val="24"/>
        </w:rPr>
        <w:t xml:space="preserve"> millones </w:t>
      </w:r>
      <w:r w:rsidR="00654D25" w:rsidRPr="00024A2B">
        <w:rPr>
          <w:rFonts w:ascii="Times New Roman" w:hAnsi="Times New Roman" w:cs="Times New Roman"/>
          <w:color w:val="808080"/>
          <w:sz w:val="24"/>
          <w:szCs w:val="24"/>
        </w:rPr>
        <w:t>se</w:t>
      </w:r>
      <w:r w:rsidR="00654D25">
        <w:rPr>
          <w:rFonts w:ascii="Times New Roman" w:hAnsi="Times New Roman" w:cs="Times New Roman"/>
          <w:color w:val="808080"/>
          <w:sz w:val="24"/>
          <w:szCs w:val="24"/>
        </w:rPr>
        <w:t>iscientos noventa</w:t>
      </w:r>
      <w:r w:rsidR="00BD28A5">
        <w:rPr>
          <w:rFonts w:ascii="Times New Roman" w:hAnsi="Times New Roman" w:cs="Times New Roman"/>
          <w:color w:val="808080"/>
          <w:sz w:val="24"/>
          <w:szCs w:val="24"/>
        </w:rPr>
        <w:t xml:space="preserve"> y siete mil trescientos dos</w:t>
      </w:r>
      <w:r w:rsidRPr="00024A2B">
        <w:rPr>
          <w:rFonts w:ascii="Times New Roman" w:hAnsi="Times New Roman" w:cs="Times New Roman"/>
          <w:color w:val="808080"/>
          <w:sz w:val="24"/>
          <w:szCs w:val="24"/>
        </w:rPr>
        <w:t xml:space="preserve"> pesos con </w:t>
      </w:r>
      <w:r w:rsidR="00BD28A5">
        <w:rPr>
          <w:rFonts w:ascii="Times New Roman" w:hAnsi="Times New Roman" w:cs="Times New Roman"/>
          <w:color w:val="808080"/>
          <w:sz w:val="24"/>
          <w:szCs w:val="24"/>
        </w:rPr>
        <w:t>55</w:t>
      </w:r>
      <w:r w:rsidRPr="00024A2B">
        <w:rPr>
          <w:rFonts w:ascii="Times New Roman" w:hAnsi="Times New Roman" w:cs="Times New Roman"/>
          <w:color w:val="808080"/>
          <w:sz w:val="24"/>
          <w:szCs w:val="24"/>
        </w:rPr>
        <w:t>/100), provenientes de tasas aeronáuticas.</w:t>
      </w:r>
    </w:p>
    <w:p w14:paraId="4E313482" w14:textId="4AD2FA5D" w:rsidR="00CA7E06" w:rsidRDefault="00CA7E06" w:rsidP="001F6C0E">
      <w:pPr>
        <w:spacing w:line="360" w:lineRule="auto"/>
        <w:jc w:val="both"/>
        <w:rPr>
          <w:rFonts w:ascii="Times New Roman" w:hAnsi="Times New Roman" w:cs="Times New Roman"/>
          <w:color w:val="808080"/>
          <w:sz w:val="24"/>
          <w:szCs w:val="24"/>
        </w:rPr>
      </w:pPr>
    </w:p>
    <w:tbl>
      <w:tblPr>
        <w:tblW w:w="7780" w:type="dxa"/>
        <w:tblCellMar>
          <w:left w:w="70" w:type="dxa"/>
          <w:right w:w="70" w:type="dxa"/>
        </w:tblCellMar>
        <w:tblLook w:val="04A0" w:firstRow="1" w:lastRow="0" w:firstColumn="1" w:lastColumn="0" w:noHBand="0" w:noVBand="1"/>
      </w:tblPr>
      <w:tblGrid>
        <w:gridCol w:w="1555"/>
        <w:gridCol w:w="2268"/>
        <w:gridCol w:w="2093"/>
        <w:gridCol w:w="1864"/>
      </w:tblGrid>
      <w:tr w:rsidR="008062D1" w:rsidRPr="008062D1" w14:paraId="4D6591AC" w14:textId="77777777" w:rsidTr="008062D1">
        <w:trPr>
          <w:trHeight w:val="300"/>
        </w:trPr>
        <w:tc>
          <w:tcPr>
            <w:tcW w:w="7780" w:type="dxa"/>
            <w:gridSpan w:val="4"/>
            <w:tcBorders>
              <w:top w:val="single" w:sz="4" w:space="0" w:color="auto"/>
              <w:left w:val="single" w:sz="4" w:space="0" w:color="auto"/>
              <w:bottom w:val="single" w:sz="4" w:space="0" w:color="auto"/>
              <w:right w:val="nil"/>
            </w:tcBorders>
            <w:shd w:val="clear" w:color="auto" w:fill="002060"/>
            <w:noWrap/>
            <w:vAlign w:val="bottom"/>
            <w:hideMark/>
          </w:tcPr>
          <w:p w14:paraId="2CC64584" w14:textId="02356DE9" w:rsidR="008062D1" w:rsidRPr="008062D1" w:rsidRDefault="00A55845" w:rsidP="008062D1">
            <w:pPr>
              <w:spacing w:after="0" w:line="240" w:lineRule="auto"/>
              <w:jc w:val="center"/>
              <w:rPr>
                <w:rFonts w:ascii="Arial" w:eastAsia="Times New Roman" w:hAnsi="Arial" w:cs="Arial"/>
                <w:b/>
                <w:bCs/>
                <w:color w:val="767171"/>
                <w:lang w:eastAsia="es-DO"/>
              </w:rPr>
            </w:pPr>
            <w:r w:rsidRPr="00A55845">
              <w:rPr>
                <w:rFonts w:ascii="Arial" w:eastAsia="Times New Roman" w:hAnsi="Arial" w:cs="Arial"/>
                <w:b/>
                <w:bCs/>
                <w:color w:val="FFFFFF" w:themeColor="background1"/>
                <w:lang w:eastAsia="es-DO"/>
              </w:rPr>
              <w:lastRenderedPageBreak/>
              <w:t>Flujo De Ingresos (</w:t>
            </w:r>
            <w:proofErr w:type="gramStart"/>
            <w:r w:rsidRPr="00A55845">
              <w:rPr>
                <w:rFonts w:ascii="Arial" w:eastAsia="Times New Roman" w:hAnsi="Arial" w:cs="Arial"/>
                <w:b/>
                <w:bCs/>
                <w:color w:val="FFFFFF" w:themeColor="background1"/>
                <w:lang w:eastAsia="es-DO"/>
              </w:rPr>
              <w:t>Enero</w:t>
            </w:r>
            <w:proofErr w:type="gramEnd"/>
            <w:r w:rsidRPr="00A55845">
              <w:rPr>
                <w:rFonts w:ascii="Arial" w:eastAsia="Times New Roman" w:hAnsi="Arial" w:cs="Arial"/>
                <w:b/>
                <w:bCs/>
                <w:color w:val="FFFFFF" w:themeColor="background1"/>
                <w:lang w:eastAsia="es-DO"/>
              </w:rPr>
              <w:t xml:space="preserve">-Diciembre 2022) </w:t>
            </w:r>
            <w:proofErr w:type="spellStart"/>
            <w:r w:rsidRPr="00A55845">
              <w:rPr>
                <w:rFonts w:ascii="Arial" w:eastAsia="Times New Roman" w:hAnsi="Arial" w:cs="Arial"/>
                <w:b/>
                <w:bCs/>
                <w:color w:val="FFFFFF" w:themeColor="background1"/>
                <w:lang w:eastAsia="es-DO"/>
              </w:rPr>
              <w:t>Rd</w:t>
            </w:r>
            <w:proofErr w:type="spellEnd"/>
            <w:r w:rsidRPr="00A55845">
              <w:rPr>
                <w:rFonts w:ascii="Arial" w:eastAsia="Times New Roman" w:hAnsi="Arial" w:cs="Arial"/>
                <w:b/>
                <w:bCs/>
                <w:color w:val="FFFFFF" w:themeColor="background1"/>
                <w:lang w:eastAsia="es-DO"/>
              </w:rPr>
              <w:t>$</w:t>
            </w:r>
          </w:p>
        </w:tc>
      </w:tr>
      <w:tr w:rsidR="00665FB1" w:rsidRPr="008062D1" w14:paraId="443A0A5E" w14:textId="77777777" w:rsidTr="00665FB1">
        <w:trPr>
          <w:trHeight w:val="285"/>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C926094" w14:textId="77777777" w:rsidR="008062D1" w:rsidRPr="008062D1" w:rsidRDefault="008062D1" w:rsidP="008062D1">
            <w:pPr>
              <w:spacing w:after="0" w:line="240" w:lineRule="auto"/>
              <w:jc w:val="center"/>
              <w:rPr>
                <w:rFonts w:ascii="Arial" w:eastAsia="Times New Roman" w:hAnsi="Arial" w:cs="Arial"/>
                <w:b/>
                <w:bCs/>
                <w:color w:val="767171"/>
                <w:sz w:val="20"/>
                <w:szCs w:val="20"/>
                <w:lang w:eastAsia="es-DO"/>
              </w:rPr>
            </w:pPr>
            <w:r w:rsidRPr="008062D1">
              <w:rPr>
                <w:rFonts w:ascii="Arial" w:eastAsia="Times New Roman" w:hAnsi="Arial" w:cs="Arial"/>
                <w:b/>
                <w:bCs/>
                <w:color w:val="767171"/>
                <w:sz w:val="20"/>
                <w:szCs w:val="20"/>
                <w:lang w:eastAsia="es-DO"/>
              </w:rPr>
              <w:t>MES</w:t>
            </w:r>
          </w:p>
        </w:tc>
        <w:tc>
          <w:tcPr>
            <w:tcW w:w="2268" w:type="dxa"/>
            <w:tcBorders>
              <w:top w:val="nil"/>
              <w:left w:val="nil"/>
              <w:bottom w:val="single" w:sz="4" w:space="0" w:color="auto"/>
              <w:right w:val="single" w:sz="4" w:space="0" w:color="auto"/>
            </w:tcBorders>
            <w:shd w:val="clear" w:color="auto" w:fill="FFFFFF" w:themeFill="background1"/>
            <w:noWrap/>
            <w:vAlign w:val="bottom"/>
            <w:hideMark/>
          </w:tcPr>
          <w:p w14:paraId="268FF997" w14:textId="77777777" w:rsidR="008062D1" w:rsidRPr="008062D1" w:rsidRDefault="008062D1" w:rsidP="008062D1">
            <w:pPr>
              <w:spacing w:after="0" w:line="240" w:lineRule="auto"/>
              <w:rPr>
                <w:rFonts w:ascii="Arial" w:eastAsia="Times New Roman" w:hAnsi="Arial" w:cs="Arial"/>
                <w:b/>
                <w:bCs/>
                <w:color w:val="767171"/>
                <w:sz w:val="20"/>
                <w:szCs w:val="20"/>
                <w:lang w:eastAsia="es-DO"/>
              </w:rPr>
            </w:pPr>
            <w:r w:rsidRPr="008062D1">
              <w:rPr>
                <w:rFonts w:ascii="Arial" w:eastAsia="Times New Roman" w:hAnsi="Arial" w:cs="Arial"/>
                <w:b/>
                <w:bCs/>
                <w:color w:val="767171"/>
                <w:sz w:val="20"/>
                <w:szCs w:val="20"/>
                <w:lang w:eastAsia="es-DO"/>
              </w:rPr>
              <w:t>Ingresos Proyectados</w:t>
            </w:r>
          </w:p>
        </w:tc>
        <w:tc>
          <w:tcPr>
            <w:tcW w:w="2093" w:type="dxa"/>
            <w:tcBorders>
              <w:top w:val="nil"/>
              <w:left w:val="nil"/>
              <w:bottom w:val="single" w:sz="4" w:space="0" w:color="auto"/>
              <w:right w:val="single" w:sz="4" w:space="0" w:color="auto"/>
            </w:tcBorders>
            <w:shd w:val="clear" w:color="auto" w:fill="FFFFFF" w:themeFill="background1"/>
            <w:noWrap/>
            <w:vAlign w:val="bottom"/>
            <w:hideMark/>
          </w:tcPr>
          <w:p w14:paraId="7C66D7F0" w14:textId="77777777" w:rsidR="008062D1" w:rsidRPr="008062D1" w:rsidRDefault="008062D1" w:rsidP="008062D1">
            <w:pPr>
              <w:spacing w:after="0" w:line="240" w:lineRule="auto"/>
              <w:rPr>
                <w:rFonts w:ascii="Arial" w:eastAsia="Times New Roman" w:hAnsi="Arial" w:cs="Arial"/>
                <w:b/>
                <w:bCs/>
                <w:color w:val="767171"/>
                <w:sz w:val="20"/>
                <w:szCs w:val="20"/>
                <w:lang w:eastAsia="es-DO"/>
              </w:rPr>
            </w:pPr>
            <w:r w:rsidRPr="008062D1">
              <w:rPr>
                <w:rFonts w:ascii="Arial" w:eastAsia="Times New Roman" w:hAnsi="Arial" w:cs="Arial"/>
                <w:b/>
                <w:bCs/>
                <w:color w:val="767171"/>
                <w:sz w:val="20"/>
                <w:szCs w:val="20"/>
                <w:lang w:eastAsia="es-DO"/>
              </w:rPr>
              <w:t>Ingresos Recibidos</w:t>
            </w:r>
          </w:p>
        </w:tc>
        <w:tc>
          <w:tcPr>
            <w:tcW w:w="1864" w:type="dxa"/>
            <w:tcBorders>
              <w:top w:val="nil"/>
              <w:left w:val="nil"/>
              <w:bottom w:val="single" w:sz="4" w:space="0" w:color="auto"/>
              <w:right w:val="single" w:sz="4" w:space="0" w:color="auto"/>
            </w:tcBorders>
            <w:shd w:val="clear" w:color="auto" w:fill="002060"/>
            <w:noWrap/>
            <w:vAlign w:val="bottom"/>
            <w:hideMark/>
          </w:tcPr>
          <w:p w14:paraId="10771A56" w14:textId="77777777" w:rsidR="008062D1" w:rsidRPr="00A55845" w:rsidRDefault="008062D1" w:rsidP="008062D1">
            <w:pPr>
              <w:spacing w:after="0" w:line="240" w:lineRule="auto"/>
              <w:rPr>
                <w:rFonts w:ascii="Arial" w:eastAsia="Times New Roman" w:hAnsi="Arial" w:cs="Arial"/>
                <w:b/>
                <w:bCs/>
                <w:color w:val="FFFFFF" w:themeColor="background1"/>
                <w:sz w:val="20"/>
                <w:szCs w:val="20"/>
                <w:lang w:eastAsia="es-DO"/>
              </w:rPr>
            </w:pPr>
            <w:r w:rsidRPr="00A55845">
              <w:rPr>
                <w:rFonts w:ascii="Arial" w:eastAsia="Times New Roman" w:hAnsi="Arial" w:cs="Arial"/>
                <w:b/>
                <w:bCs/>
                <w:color w:val="FFFFFF" w:themeColor="background1"/>
                <w:sz w:val="20"/>
                <w:szCs w:val="20"/>
                <w:lang w:eastAsia="es-DO"/>
              </w:rPr>
              <w:t>Variación</w:t>
            </w:r>
          </w:p>
        </w:tc>
      </w:tr>
      <w:tr w:rsidR="00665FB1" w:rsidRPr="008062D1" w14:paraId="06C95F97" w14:textId="77777777" w:rsidTr="00665FB1">
        <w:trPr>
          <w:trHeight w:val="285"/>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1AC89AD" w14:textId="77777777" w:rsidR="008062D1" w:rsidRPr="008062D1" w:rsidRDefault="008062D1" w:rsidP="008062D1">
            <w:pPr>
              <w:spacing w:after="0" w:line="240" w:lineRule="auto"/>
              <w:jc w:val="center"/>
              <w:rPr>
                <w:rFonts w:ascii="Arial" w:eastAsia="Times New Roman" w:hAnsi="Arial" w:cs="Arial"/>
                <w:b/>
                <w:bCs/>
                <w:color w:val="767171"/>
                <w:sz w:val="20"/>
                <w:szCs w:val="20"/>
                <w:lang w:eastAsia="es-DO"/>
              </w:rPr>
            </w:pPr>
            <w:r w:rsidRPr="008062D1">
              <w:rPr>
                <w:rFonts w:ascii="Arial" w:eastAsia="Times New Roman" w:hAnsi="Arial" w:cs="Arial"/>
                <w:b/>
                <w:bCs/>
                <w:color w:val="767171"/>
                <w:sz w:val="20"/>
                <w:szCs w:val="20"/>
                <w:lang w:eastAsia="es-DO"/>
              </w:rPr>
              <w:t>ENERO</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14:paraId="532A56F0" w14:textId="1EAEEDBB"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40,856,074.67 </w:t>
            </w:r>
          </w:p>
        </w:tc>
        <w:tc>
          <w:tcPr>
            <w:tcW w:w="2093" w:type="dxa"/>
            <w:tcBorders>
              <w:top w:val="nil"/>
              <w:left w:val="nil"/>
              <w:bottom w:val="single" w:sz="4" w:space="0" w:color="auto"/>
              <w:right w:val="single" w:sz="4" w:space="0" w:color="auto"/>
            </w:tcBorders>
            <w:shd w:val="clear" w:color="auto" w:fill="FFFFFF" w:themeFill="background1"/>
            <w:noWrap/>
            <w:vAlign w:val="center"/>
            <w:hideMark/>
          </w:tcPr>
          <w:p w14:paraId="1A560BA9" w14:textId="16CFF509"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35,144,119.21 </w:t>
            </w:r>
          </w:p>
        </w:tc>
        <w:tc>
          <w:tcPr>
            <w:tcW w:w="1864" w:type="dxa"/>
            <w:tcBorders>
              <w:top w:val="nil"/>
              <w:left w:val="nil"/>
              <w:bottom w:val="single" w:sz="4" w:space="0" w:color="auto"/>
              <w:right w:val="single" w:sz="4" w:space="0" w:color="auto"/>
            </w:tcBorders>
            <w:shd w:val="clear" w:color="auto" w:fill="002060"/>
            <w:noWrap/>
            <w:vAlign w:val="bottom"/>
            <w:hideMark/>
          </w:tcPr>
          <w:p w14:paraId="720A0E09" w14:textId="744979D2" w:rsidR="008062D1" w:rsidRPr="00A55845" w:rsidRDefault="008062D1" w:rsidP="008062D1">
            <w:pPr>
              <w:spacing w:after="0" w:line="240" w:lineRule="auto"/>
              <w:rPr>
                <w:rFonts w:ascii="Arial" w:eastAsia="Times New Roman" w:hAnsi="Arial" w:cs="Arial"/>
                <w:b/>
                <w:bCs/>
                <w:color w:val="FFFFFF" w:themeColor="background1"/>
                <w:sz w:val="20"/>
                <w:szCs w:val="20"/>
                <w:lang w:eastAsia="es-DO"/>
              </w:rPr>
            </w:pPr>
            <w:r w:rsidRPr="00A55845">
              <w:rPr>
                <w:rFonts w:ascii="Arial" w:eastAsia="Times New Roman" w:hAnsi="Arial" w:cs="Arial"/>
                <w:b/>
                <w:bCs/>
                <w:color w:val="FFFFFF" w:themeColor="background1"/>
                <w:sz w:val="20"/>
                <w:szCs w:val="20"/>
                <w:lang w:eastAsia="es-DO"/>
              </w:rPr>
              <w:t xml:space="preserve">-5,711,955.46 </w:t>
            </w:r>
          </w:p>
        </w:tc>
      </w:tr>
      <w:tr w:rsidR="00665FB1" w:rsidRPr="008062D1" w14:paraId="7F714701" w14:textId="77777777" w:rsidTr="00665FB1">
        <w:trPr>
          <w:trHeight w:val="285"/>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664E21E" w14:textId="77777777" w:rsidR="008062D1" w:rsidRPr="008062D1" w:rsidRDefault="008062D1" w:rsidP="008062D1">
            <w:pPr>
              <w:spacing w:after="0" w:line="240" w:lineRule="auto"/>
              <w:jc w:val="center"/>
              <w:rPr>
                <w:rFonts w:ascii="Arial" w:eastAsia="Times New Roman" w:hAnsi="Arial" w:cs="Arial"/>
                <w:b/>
                <w:bCs/>
                <w:color w:val="767171"/>
                <w:sz w:val="20"/>
                <w:szCs w:val="20"/>
                <w:lang w:eastAsia="es-DO"/>
              </w:rPr>
            </w:pPr>
            <w:r w:rsidRPr="008062D1">
              <w:rPr>
                <w:rFonts w:ascii="Arial" w:eastAsia="Times New Roman" w:hAnsi="Arial" w:cs="Arial"/>
                <w:b/>
                <w:bCs/>
                <w:color w:val="767171"/>
                <w:sz w:val="20"/>
                <w:szCs w:val="20"/>
                <w:lang w:eastAsia="es-DO"/>
              </w:rPr>
              <w:t>FEBRERO</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14:paraId="174396EE" w14:textId="15126197"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36,851,443.55 </w:t>
            </w:r>
          </w:p>
        </w:tc>
        <w:tc>
          <w:tcPr>
            <w:tcW w:w="2093" w:type="dxa"/>
            <w:tcBorders>
              <w:top w:val="nil"/>
              <w:left w:val="nil"/>
              <w:bottom w:val="single" w:sz="4" w:space="0" w:color="auto"/>
              <w:right w:val="single" w:sz="4" w:space="0" w:color="auto"/>
            </w:tcBorders>
            <w:shd w:val="clear" w:color="auto" w:fill="FFFFFF" w:themeFill="background1"/>
            <w:noWrap/>
            <w:vAlign w:val="center"/>
            <w:hideMark/>
          </w:tcPr>
          <w:p w14:paraId="1701F005" w14:textId="4289B7D8"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39,455,464.18 </w:t>
            </w:r>
          </w:p>
        </w:tc>
        <w:tc>
          <w:tcPr>
            <w:tcW w:w="1864" w:type="dxa"/>
            <w:tcBorders>
              <w:top w:val="nil"/>
              <w:left w:val="nil"/>
              <w:bottom w:val="single" w:sz="4" w:space="0" w:color="auto"/>
              <w:right w:val="single" w:sz="4" w:space="0" w:color="auto"/>
            </w:tcBorders>
            <w:shd w:val="clear" w:color="auto" w:fill="002060"/>
            <w:noWrap/>
            <w:vAlign w:val="bottom"/>
            <w:hideMark/>
          </w:tcPr>
          <w:p w14:paraId="4061B533" w14:textId="1BC9C743" w:rsidR="008062D1" w:rsidRPr="00A55845" w:rsidRDefault="008062D1" w:rsidP="008062D1">
            <w:pPr>
              <w:spacing w:after="0" w:line="240" w:lineRule="auto"/>
              <w:rPr>
                <w:rFonts w:ascii="Arial" w:eastAsia="Times New Roman" w:hAnsi="Arial" w:cs="Arial"/>
                <w:b/>
                <w:bCs/>
                <w:color w:val="FFFFFF" w:themeColor="background1"/>
                <w:sz w:val="20"/>
                <w:szCs w:val="20"/>
                <w:lang w:eastAsia="es-DO"/>
              </w:rPr>
            </w:pPr>
            <w:r w:rsidRPr="00A55845">
              <w:rPr>
                <w:rFonts w:ascii="Arial" w:eastAsia="Times New Roman" w:hAnsi="Arial" w:cs="Arial"/>
                <w:b/>
                <w:bCs/>
                <w:color w:val="FFFFFF" w:themeColor="background1"/>
                <w:sz w:val="20"/>
                <w:szCs w:val="20"/>
                <w:lang w:eastAsia="es-DO"/>
              </w:rPr>
              <w:t xml:space="preserve">2,604,020.63 </w:t>
            </w:r>
          </w:p>
        </w:tc>
      </w:tr>
      <w:tr w:rsidR="00665FB1" w:rsidRPr="008062D1" w14:paraId="4C5F4F7C" w14:textId="77777777" w:rsidTr="00665FB1">
        <w:trPr>
          <w:trHeight w:val="285"/>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7BDFDA1" w14:textId="77777777" w:rsidR="008062D1" w:rsidRPr="008062D1" w:rsidRDefault="008062D1" w:rsidP="008062D1">
            <w:pPr>
              <w:spacing w:after="0" w:line="240" w:lineRule="auto"/>
              <w:jc w:val="center"/>
              <w:rPr>
                <w:rFonts w:ascii="Arial" w:eastAsia="Times New Roman" w:hAnsi="Arial" w:cs="Arial"/>
                <w:b/>
                <w:bCs/>
                <w:color w:val="767171"/>
                <w:sz w:val="20"/>
                <w:szCs w:val="20"/>
                <w:lang w:eastAsia="es-DO"/>
              </w:rPr>
            </w:pPr>
            <w:r w:rsidRPr="008062D1">
              <w:rPr>
                <w:rFonts w:ascii="Arial" w:eastAsia="Times New Roman" w:hAnsi="Arial" w:cs="Arial"/>
                <w:b/>
                <w:bCs/>
                <w:color w:val="767171"/>
                <w:sz w:val="20"/>
                <w:szCs w:val="20"/>
                <w:lang w:eastAsia="es-DO"/>
              </w:rPr>
              <w:t>MARZO</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14:paraId="0EB7E488" w14:textId="0A836AA4"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43,062,027.12 </w:t>
            </w:r>
          </w:p>
        </w:tc>
        <w:tc>
          <w:tcPr>
            <w:tcW w:w="2093" w:type="dxa"/>
            <w:tcBorders>
              <w:top w:val="nil"/>
              <w:left w:val="nil"/>
              <w:bottom w:val="single" w:sz="4" w:space="0" w:color="auto"/>
              <w:right w:val="single" w:sz="4" w:space="0" w:color="auto"/>
            </w:tcBorders>
            <w:shd w:val="clear" w:color="auto" w:fill="FFFFFF" w:themeFill="background1"/>
            <w:noWrap/>
            <w:vAlign w:val="center"/>
            <w:hideMark/>
          </w:tcPr>
          <w:p w14:paraId="3FC6DD1E" w14:textId="28B94272"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31,544,887.09 </w:t>
            </w:r>
          </w:p>
        </w:tc>
        <w:tc>
          <w:tcPr>
            <w:tcW w:w="1864" w:type="dxa"/>
            <w:tcBorders>
              <w:top w:val="nil"/>
              <w:left w:val="nil"/>
              <w:bottom w:val="single" w:sz="4" w:space="0" w:color="auto"/>
              <w:right w:val="single" w:sz="4" w:space="0" w:color="auto"/>
            </w:tcBorders>
            <w:shd w:val="clear" w:color="auto" w:fill="002060"/>
            <w:noWrap/>
            <w:vAlign w:val="bottom"/>
            <w:hideMark/>
          </w:tcPr>
          <w:p w14:paraId="4B1DAC14" w14:textId="222921D1" w:rsidR="008062D1" w:rsidRPr="00A55845" w:rsidRDefault="008062D1" w:rsidP="008062D1">
            <w:pPr>
              <w:spacing w:after="0" w:line="240" w:lineRule="auto"/>
              <w:rPr>
                <w:rFonts w:ascii="Arial" w:eastAsia="Times New Roman" w:hAnsi="Arial" w:cs="Arial"/>
                <w:b/>
                <w:bCs/>
                <w:color w:val="FFFFFF" w:themeColor="background1"/>
                <w:sz w:val="20"/>
                <w:szCs w:val="20"/>
                <w:lang w:eastAsia="es-DO"/>
              </w:rPr>
            </w:pPr>
            <w:r w:rsidRPr="00A55845">
              <w:rPr>
                <w:rFonts w:ascii="Arial" w:eastAsia="Times New Roman" w:hAnsi="Arial" w:cs="Arial"/>
                <w:b/>
                <w:bCs/>
                <w:color w:val="FFFFFF" w:themeColor="background1"/>
                <w:sz w:val="20"/>
                <w:szCs w:val="20"/>
                <w:lang w:eastAsia="es-DO"/>
              </w:rPr>
              <w:t xml:space="preserve">-11,517,140.03 </w:t>
            </w:r>
          </w:p>
        </w:tc>
      </w:tr>
      <w:tr w:rsidR="00665FB1" w:rsidRPr="008062D1" w14:paraId="6E0ECCCC" w14:textId="77777777" w:rsidTr="00665FB1">
        <w:trPr>
          <w:trHeight w:val="285"/>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F79282D" w14:textId="77777777" w:rsidR="008062D1" w:rsidRPr="008062D1" w:rsidRDefault="008062D1" w:rsidP="008062D1">
            <w:pPr>
              <w:spacing w:after="0" w:line="240" w:lineRule="auto"/>
              <w:jc w:val="center"/>
              <w:rPr>
                <w:rFonts w:ascii="Arial" w:eastAsia="Times New Roman" w:hAnsi="Arial" w:cs="Arial"/>
                <w:b/>
                <w:bCs/>
                <w:color w:val="767171"/>
                <w:sz w:val="20"/>
                <w:szCs w:val="20"/>
                <w:lang w:eastAsia="es-DO"/>
              </w:rPr>
            </w:pPr>
            <w:r w:rsidRPr="008062D1">
              <w:rPr>
                <w:rFonts w:ascii="Arial" w:eastAsia="Times New Roman" w:hAnsi="Arial" w:cs="Arial"/>
                <w:b/>
                <w:bCs/>
                <w:color w:val="767171"/>
                <w:sz w:val="20"/>
                <w:szCs w:val="20"/>
                <w:lang w:eastAsia="es-DO"/>
              </w:rPr>
              <w:t>ABRIL</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14:paraId="66074845" w14:textId="7623BEE4"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38,329,437.93 </w:t>
            </w:r>
          </w:p>
        </w:tc>
        <w:tc>
          <w:tcPr>
            <w:tcW w:w="2093" w:type="dxa"/>
            <w:tcBorders>
              <w:top w:val="nil"/>
              <w:left w:val="nil"/>
              <w:bottom w:val="single" w:sz="4" w:space="0" w:color="auto"/>
              <w:right w:val="single" w:sz="4" w:space="0" w:color="auto"/>
            </w:tcBorders>
            <w:shd w:val="clear" w:color="auto" w:fill="FFFFFF" w:themeFill="background1"/>
            <w:noWrap/>
            <w:vAlign w:val="center"/>
            <w:hideMark/>
          </w:tcPr>
          <w:p w14:paraId="406C7E12" w14:textId="30627CEC"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35,985,377.52 </w:t>
            </w:r>
          </w:p>
        </w:tc>
        <w:tc>
          <w:tcPr>
            <w:tcW w:w="1864" w:type="dxa"/>
            <w:tcBorders>
              <w:top w:val="nil"/>
              <w:left w:val="nil"/>
              <w:bottom w:val="single" w:sz="4" w:space="0" w:color="auto"/>
              <w:right w:val="single" w:sz="4" w:space="0" w:color="auto"/>
            </w:tcBorders>
            <w:shd w:val="clear" w:color="auto" w:fill="002060"/>
            <w:noWrap/>
            <w:vAlign w:val="bottom"/>
            <w:hideMark/>
          </w:tcPr>
          <w:p w14:paraId="1D2D4DCF" w14:textId="360E23DD" w:rsidR="008062D1" w:rsidRPr="00A55845" w:rsidRDefault="008062D1" w:rsidP="008062D1">
            <w:pPr>
              <w:spacing w:after="0" w:line="240" w:lineRule="auto"/>
              <w:rPr>
                <w:rFonts w:ascii="Arial" w:eastAsia="Times New Roman" w:hAnsi="Arial" w:cs="Arial"/>
                <w:b/>
                <w:bCs/>
                <w:color w:val="FFFFFF" w:themeColor="background1"/>
                <w:sz w:val="20"/>
                <w:szCs w:val="20"/>
                <w:lang w:eastAsia="es-DO"/>
              </w:rPr>
            </w:pPr>
            <w:r w:rsidRPr="00A55845">
              <w:rPr>
                <w:rFonts w:ascii="Arial" w:eastAsia="Times New Roman" w:hAnsi="Arial" w:cs="Arial"/>
                <w:b/>
                <w:bCs/>
                <w:color w:val="FFFFFF" w:themeColor="background1"/>
                <w:sz w:val="20"/>
                <w:szCs w:val="20"/>
                <w:lang w:eastAsia="es-DO"/>
              </w:rPr>
              <w:t xml:space="preserve">-2,344,060.41 </w:t>
            </w:r>
          </w:p>
        </w:tc>
      </w:tr>
      <w:tr w:rsidR="00665FB1" w:rsidRPr="008062D1" w14:paraId="1CA7DA0A" w14:textId="77777777" w:rsidTr="00665FB1">
        <w:trPr>
          <w:trHeight w:val="285"/>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8D39CB4" w14:textId="77777777" w:rsidR="008062D1" w:rsidRPr="008062D1" w:rsidRDefault="008062D1" w:rsidP="008062D1">
            <w:pPr>
              <w:spacing w:after="0" w:line="240" w:lineRule="auto"/>
              <w:jc w:val="center"/>
              <w:rPr>
                <w:rFonts w:ascii="Arial" w:eastAsia="Times New Roman" w:hAnsi="Arial" w:cs="Arial"/>
                <w:b/>
                <w:bCs/>
                <w:color w:val="767171"/>
                <w:sz w:val="20"/>
                <w:szCs w:val="20"/>
                <w:lang w:eastAsia="es-DO"/>
              </w:rPr>
            </w:pPr>
            <w:r w:rsidRPr="008062D1">
              <w:rPr>
                <w:rFonts w:ascii="Arial" w:eastAsia="Times New Roman" w:hAnsi="Arial" w:cs="Arial"/>
                <w:b/>
                <w:bCs/>
                <w:color w:val="767171"/>
                <w:sz w:val="20"/>
                <w:szCs w:val="20"/>
                <w:lang w:eastAsia="es-DO"/>
              </w:rPr>
              <w:t>MAYO</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14:paraId="792F831F" w14:textId="7ED05214"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34,920,146.84 </w:t>
            </w:r>
          </w:p>
        </w:tc>
        <w:tc>
          <w:tcPr>
            <w:tcW w:w="2093" w:type="dxa"/>
            <w:tcBorders>
              <w:top w:val="nil"/>
              <w:left w:val="nil"/>
              <w:bottom w:val="single" w:sz="4" w:space="0" w:color="auto"/>
              <w:right w:val="single" w:sz="4" w:space="0" w:color="auto"/>
            </w:tcBorders>
            <w:shd w:val="clear" w:color="auto" w:fill="FFFFFF" w:themeFill="background1"/>
            <w:noWrap/>
            <w:vAlign w:val="center"/>
            <w:hideMark/>
          </w:tcPr>
          <w:p w14:paraId="2EC64562" w14:textId="74BC66AB"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37,228,112.12 </w:t>
            </w:r>
          </w:p>
        </w:tc>
        <w:tc>
          <w:tcPr>
            <w:tcW w:w="1864" w:type="dxa"/>
            <w:tcBorders>
              <w:top w:val="nil"/>
              <w:left w:val="nil"/>
              <w:bottom w:val="single" w:sz="4" w:space="0" w:color="auto"/>
              <w:right w:val="single" w:sz="4" w:space="0" w:color="auto"/>
            </w:tcBorders>
            <w:shd w:val="clear" w:color="auto" w:fill="002060"/>
            <w:noWrap/>
            <w:vAlign w:val="bottom"/>
            <w:hideMark/>
          </w:tcPr>
          <w:p w14:paraId="076083AB" w14:textId="394D52E0" w:rsidR="008062D1" w:rsidRPr="00A55845" w:rsidRDefault="008062D1" w:rsidP="008062D1">
            <w:pPr>
              <w:spacing w:after="0" w:line="240" w:lineRule="auto"/>
              <w:rPr>
                <w:rFonts w:ascii="Arial" w:eastAsia="Times New Roman" w:hAnsi="Arial" w:cs="Arial"/>
                <w:b/>
                <w:bCs/>
                <w:color w:val="FFFFFF" w:themeColor="background1"/>
                <w:sz w:val="20"/>
                <w:szCs w:val="20"/>
                <w:lang w:eastAsia="es-DO"/>
              </w:rPr>
            </w:pPr>
            <w:r w:rsidRPr="00A55845">
              <w:rPr>
                <w:rFonts w:ascii="Arial" w:eastAsia="Times New Roman" w:hAnsi="Arial" w:cs="Arial"/>
                <w:b/>
                <w:bCs/>
                <w:color w:val="FFFFFF" w:themeColor="background1"/>
                <w:sz w:val="20"/>
                <w:szCs w:val="20"/>
                <w:lang w:eastAsia="es-DO"/>
              </w:rPr>
              <w:t xml:space="preserve">2,307,965.28 </w:t>
            </w:r>
          </w:p>
        </w:tc>
      </w:tr>
      <w:tr w:rsidR="00665FB1" w:rsidRPr="008062D1" w14:paraId="01CEBE54" w14:textId="77777777" w:rsidTr="00665FB1">
        <w:trPr>
          <w:trHeight w:val="285"/>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E647DD5" w14:textId="77777777" w:rsidR="008062D1" w:rsidRPr="008062D1" w:rsidRDefault="008062D1" w:rsidP="008062D1">
            <w:pPr>
              <w:spacing w:after="0" w:line="240" w:lineRule="auto"/>
              <w:jc w:val="center"/>
              <w:rPr>
                <w:rFonts w:ascii="Arial" w:eastAsia="Times New Roman" w:hAnsi="Arial" w:cs="Arial"/>
                <w:b/>
                <w:bCs/>
                <w:color w:val="767171"/>
                <w:sz w:val="20"/>
                <w:szCs w:val="20"/>
                <w:lang w:eastAsia="es-DO"/>
              </w:rPr>
            </w:pPr>
            <w:r w:rsidRPr="008062D1">
              <w:rPr>
                <w:rFonts w:ascii="Arial" w:eastAsia="Times New Roman" w:hAnsi="Arial" w:cs="Arial"/>
                <w:b/>
                <w:bCs/>
                <w:color w:val="767171"/>
                <w:sz w:val="20"/>
                <w:szCs w:val="20"/>
                <w:lang w:eastAsia="es-DO"/>
              </w:rPr>
              <w:t>JUNIO</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14:paraId="203C4A2B" w14:textId="1279C1F0"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37,407,292.34 </w:t>
            </w:r>
          </w:p>
        </w:tc>
        <w:tc>
          <w:tcPr>
            <w:tcW w:w="2093" w:type="dxa"/>
            <w:tcBorders>
              <w:top w:val="nil"/>
              <w:left w:val="nil"/>
              <w:bottom w:val="single" w:sz="4" w:space="0" w:color="auto"/>
              <w:right w:val="single" w:sz="4" w:space="0" w:color="auto"/>
            </w:tcBorders>
            <w:shd w:val="clear" w:color="auto" w:fill="FFFFFF" w:themeFill="background1"/>
            <w:noWrap/>
            <w:vAlign w:val="center"/>
            <w:hideMark/>
          </w:tcPr>
          <w:p w14:paraId="43F61BC7" w14:textId="0E7184BE"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34,445,957.04 </w:t>
            </w:r>
          </w:p>
        </w:tc>
        <w:tc>
          <w:tcPr>
            <w:tcW w:w="1864" w:type="dxa"/>
            <w:tcBorders>
              <w:top w:val="nil"/>
              <w:left w:val="nil"/>
              <w:bottom w:val="single" w:sz="4" w:space="0" w:color="auto"/>
              <w:right w:val="single" w:sz="4" w:space="0" w:color="auto"/>
            </w:tcBorders>
            <w:shd w:val="clear" w:color="auto" w:fill="002060"/>
            <w:noWrap/>
            <w:vAlign w:val="bottom"/>
            <w:hideMark/>
          </w:tcPr>
          <w:p w14:paraId="5394780F" w14:textId="1211ABD9" w:rsidR="008062D1" w:rsidRPr="00A55845" w:rsidRDefault="008062D1" w:rsidP="008062D1">
            <w:pPr>
              <w:spacing w:after="0" w:line="240" w:lineRule="auto"/>
              <w:rPr>
                <w:rFonts w:ascii="Arial" w:eastAsia="Times New Roman" w:hAnsi="Arial" w:cs="Arial"/>
                <w:b/>
                <w:bCs/>
                <w:color w:val="FFFFFF" w:themeColor="background1"/>
                <w:sz w:val="20"/>
                <w:szCs w:val="20"/>
                <w:lang w:eastAsia="es-DO"/>
              </w:rPr>
            </w:pPr>
            <w:r w:rsidRPr="00A55845">
              <w:rPr>
                <w:rFonts w:ascii="Arial" w:eastAsia="Times New Roman" w:hAnsi="Arial" w:cs="Arial"/>
                <w:b/>
                <w:bCs/>
                <w:color w:val="FFFFFF" w:themeColor="background1"/>
                <w:sz w:val="20"/>
                <w:szCs w:val="20"/>
                <w:lang w:eastAsia="es-DO"/>
              </w:rPr>
              <w:t xml:space="preserve">-2,961,335.30 </w:t>
            </w:r>
          </w:p>
        </w:tc>
      </w:tr>
      <w:tr w:rsidR="00665FB1" w:rsidRPr="008062D1" w14:paraId="1226E4AB" w14:textId="77777777" w:rsidTr="00665FB1">
        <w:trPr>
          <w:trHeight w:val="285"/>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3685F0D" w14:textId="77777777" w:rsidR="008062D1" w:rsidRPr="008062D1" w:rsidRDefault="008062D1" w:rsidP="008062D1">
            <w:pPr>
              <w:spacing w:after="0" w:line="240" w:lineRule="auto"/>
              <w:jc w:val="center"/>
              <w:rPr>
                <w:rFonts w:ascii="Arial" w:eastAsia="Times New Roman" w:hAnsi="Arial" w:cs="Arial"/>
                <w:b/>
                <w:bCs/>
                <w:color w:val="767171"/>
                <w:sz w:val="20"/>
                <w:szCs w:val="20"/>
                <w:lang w:eastAsia="es-DO"/>
              </w:rPr>
            </w:pPr>
            <w:r w:rsidRPr="008062D1">
              <w:rPr>
                <w:rFonts w:ascii="Arial" w:eastAsia="Times New Roman" w:hAnsi="Arial" w:cs="Arial"/>
                <w:b/>
                <w:bCs/>
                <w:color w:val="767171"/>
                <w:sz w:val="20"/>
                <w:szCs w:val="20"/>
                <w:lang w:eastAsia="es-DO"/>
              </w:rPr>
              <w:t>JULIO</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14:paraId="06135AF5" w14:textId="4D24DC67"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39,331,635.74 </w:t>
            </w:r>
          </w:p>
        </w:tc>
        <w:tc>
          <w:tcPr>
            <w:tcW w:w="2093" w:type="dxa"/>
            <w:tcBorders>
              <w:top w:val="nil"/>
              <w:left w:val="nil"/>
              <w:bottom w:val="single" w:sz="4" w:space="0" w:color="auto"/>
              <w:right w:val="single" w:sz="4" w:space="0" w:color="auto"/>
            </w:tcBorders>
            <w:shd w:val="clear" w:color="auto" w:fill="FFFFFF" w:themeFill="background1"/>
            <w:noWrap/>
            <w:vAlign w:val="center"/>
            <w:hideMark/>
          </w:tcPr>
          <w:p w14:paraId="2F951C55" w14:textId="6ACF8260"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36,269,687.69 </w:t>
            </w:r>
          </w:p>
        </w:tc>
        <w:tc>
          <w:tcPr>
            <w:tcW w:w="1864" w:type="dxa"/>
            <w:tcBorders>
              <w:top w:val="nil"/>
              <w:left w:val="nil"/>
              <w:bottom w:val="single" w:sz="4" w:space="0" w:color="auto"/>
              <w:right w:val="single" w:sz="4" w:space="0" w:color="auto"/>
            </w:tcBorders>
            <w:shd w:val="clear" w:color="auto" w:fill="002060"/>
            <w:noWrap/>
            <w:vAlign w:val="bottom"/>
            <w:hideMark/>
          </w:tcPr>
          <w:p w14:paraId="066CAC9E" w14:textId="255903A5" w:rsidR="008062D1" w:rsidRPr="00A55845" w:rsidRDefault="008062D1" w:rsidP="008062D1">
            <w:pPr>
              <w:spacing w:after="0" w:line="240" w:lineRule="auto"/>
              <w:rPr>
                <w:rFonts w:ascii="Arial" w:eastAsia="Times New Roman" w:hAnsi="Arial" w:cs="Arial"/>
                <w:b/>
                <w:bCs/>
                <w:color w:val="FFFFFF" w:themeColor="background1"/>
                <w:sz w:val="20"/>
                <w:szCs w:val="20"/>
                <w:lang w:eastAsia="es-DO"/>
              </w:rPr>
            </w:pPr>
            <w:r w:rsidRPr="00A55845">
              <w:rPr>
                <w:rFonts w:ascii="Arial" w:eastAsia="Times New Roman" w:hAnsi="Arial" w:cs="Arial"/>
                <w:b/>
                <w:bCs/>
                <w:color w:val="FFFFFF" w:themeColor="background1"/>
                <w:sz w:val="20"/>
                <w:szCs w:val="20"/>
                <w:lang w:eastAsia="es-DO"/>
              </w:rPr>
              <w:t xml:space="preserve">-3,061,948.05 </w:t>
            </w:r>
          </w:p>
        </w:tc>
      </w:tr>
      <w:tr w:rsidR="00665FB1" w:rsidRPr="008062D1" w14:paraId="0D9C888B" w14:textId="77777777" w:rsidTr="00665FB1">
        <w:trPr>
          <w:trHeight w:val="285"/>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91F4198" w14:textId="77777777" w:rsidR="008062D1" w:rsidRPr="008062D1" w:rsidRDefault="008062D1" w:rsidP="008062D1">
            <w:pPr>
              <w:spacing w:after="0" w:line="240" w:lineRule="auto"/>
              <w:jc w:val="center"/>
              <w:rPr>
                <w:rFonts w:ascii="Arial" w:eastAsia="Times New Roman" w:hAnsi="Arial" w:cs="Arial"/>
                <w:b/>
                <w:bCs/>
                <w:color w:val="767171"/>
                <w:sz w:val="20"/>
                <w:szCs w:val="20"/>
                <w:lang w:eastAsia="es-DO"/>
              </w:rPr>
            </w:pPr>
            <w:r w:rsidRPr="008062D1">
              <w:rPr>
                <w:rFonts w:ascii="Arial" w:eastAsia="Times New Roman" w:hAnsi="Arial" w:cs="Arial"/>
                <w:b/>
                <w:bCs/>
                <w:color w:val="767171"/>
                <w:sz w:val="20"/>
                <w:szCs w:val="20"/>
                <w:lang w:eastAsia="es-DO"/>
              </w:rPr>
              <w:t>AGOSTO</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14:paraId="3F245D61" w14:textId="63A3E789"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36,783,544.77 </w:t>
            </w:r>
          </w:p>
        </w:tc>
        <w:tc>
          <w:tcPr>
            <w:tcW w:w="2093" w:type="dxa"/>
            <w:tcBorders>
              <w:top w:val="nil"/>
              <w:left w:val="nil"/>
              <w:bottom w:val="single" w:sz="4" w:space="0" w:color="auto"/>
              <w:right w:val="single" w:sz="4" w:space="0" w:color="auto"/>
            </w:tcBorders>
            <w:shd w:val="clear" w:color="auto" w:fill="FFFFFF" w:themeFill="background1"/>
            <w:noWrap/>
            <w:vAlign w:val="center"/>
            <w:hideMark/>
          </w:tcPr>
          <w:p w14:paraId="711F2123" w14:textId="5D47BCC2"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40,829,353.69 </w:t>
            </w:r>
          </w:p>
        </w:tc>
        <w:tc>
          <w:tcPr>
            <w:tcW w:w="1864" w:type="dxa"/>
            <w:tcBorders>
              <w:top w:val="nil"/>
              <w:left w:val="nil"/>
              <w:bottom w:val="single" w:sz="4" w:space="0" w:color="auto"/>
              <w:right w:val="single" w:sz="4" w:space="0" w:color="auto"/>
            </w:tcBorders>
            <w:shd w:val="clear" w:color="auto" w:fill="002060"/>
            <w:noWrap/>
            <w:vAlign w:val="bottom"/>
            <w:hideMark/>
          </w:tcPr>
          <w:p w14:paraId="52471FD1" w14:textId="3004D373" w:rsidR="008062D1" w:rsidRPr="00A55845" w:rsidRDefault="008062D1" w:rsidP="008062D1">
            <w:pPr>
              <w:spacing w:after="0" w:line="240" w:lineRule="auto"/>
              <w:rPr>
                <w:rFonts w:ascii="Arial" w:eastAsia="Times New Roman" w:hAnsi="Arial" w:cs="Arial"/>
                <w:b/>
                <w:bCs/>
                <w:color w:val="FFFFFF" w:themeColor="background1"/>
                <w:sz w:val="20"/>
                <w:szCs w:val="20"/>
                <w:lang w:eastAsia="es-DO"/>
              </w:rPr>
            </w:pPr>
            <w:r w:rsidRPr="00A55845">
              <w:rPr>
                <w:rFonts w:ascii="Arial" w:eastAsia="Times New Roman" w:hAnsi="Arial" w:cs="Arial"/>
                <w:b/>
                <w:bCs/>
                <w:color w:val="FFFFFF" w:themeColor="background1"/>
                <w:sz w:val="20"/>
                <w:szCs w:val="20"/>
                <w:lang w:eastAsia="es-DO"/>
              </w:rPr>
              <w:t xml:space="preserve">4,045,808.92 </w:t>
            </w:r>
          </w:p>
        </w:tc>
      </w:tr>
      <w:tr w:rsidR="00665FB1" w:rsidRPr="008062D1" w14:paraId="2F285846" w14:textId="77777777" w:rsidTr="00665FB1">
        <w:trPr>
          <w:trHeight w:val="285"/>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92EFA63" w14:textId="77777777" w:rsidR="008062D1" w:rsidRPr="008062D1" w:rsidRDefault="008062D1" w:rsidP="008062D1">
            <w:pPr>
              <w:spacing w:after="0" w:line="240" w:lineRule="auto"/>
              <w:jc w:val="center"/>
              <w:rPr>
                <w:rFonts w:ascii="Arial" w:eastAsia="Times New Roman" w:hAnsi="Arial" w:cs="Arial"/>
                <w:b/>
                <w:bCs/>
                <w:color w:val="767171"/>
                <w:sz w:val="20"/>
                <w:szCs w:val="20"/>
                <w:lang w:eastAsia="es-DO"/>
              </w:rPr>
            </w:pPr>
            <w:r w:rsidRPr="008062D1">
              <w:rPr>
                <w:rFonts w:ascii="Arial" w:eastAsia="Times New Roman" w:hAnsi="Arial" w:cs="Arial"/>
                <w:b/>
                <w:bCs/>
                <w:color w:val="767171"/>
                <w:sz w:val="20"/>
                <w:szCs w:val="20"/>
                <w:lang w:eastAsia="es-DO"/>
              </w:rPr>
              <w:t>SEPTIEMBRE</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14:paraId="2A488327" w14:textId="0FE6A170"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25,469,736.81 </w:t>
            </w:r>
          </w:p>
        </w:tc>
        <w:tc>
          <w:tcPr>
            <w:tcW w:w="2093" w:type="dxa"/>
            <w:tcBorders>
              <w:top w:val="nil"/>
              <w:left w:val="nil"/>
              <w:bottom w:val="single" w:sz="4" w:space="0" w:color="auto"/>
              <w:right w:val="single" w:sz="4" w:space="0" w:color="auto"/>
            </w:tcBorders>
            <w:shd w:val="clear" w:color="auto" w:fill="FFFFFF" w:themeFill="background1"/>
            <w:noWrap/>
            <w:vAlign w:val="center"/>
            <w:hideMark/>
          </w:tcPr>
          <w:p w14:paraId="3ADC4B2E" w14:textId="79E5E838"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37,943,216.50 </w:t>
            </w:r>
          </w:p>
        </w:tc>
        <w:tc>
          <w:tcPr>
            <w:tcW w:w="1864" w:type="dxa"/>
            <w:tcBorders>
              <w:top w:val="nil"/>
              <w:left w:val="nil"/>
              <w:bottom w:val="single" w:sz="4" w:space="0" w:color="auto"/>
              <w:right w:val="single" w:sz="4" w:space="0" w:color="auto"/>
            </w:tcBorders>
            <w:shd w:val="clear" w:color="auto" w:fill="002060"/>
            <w:noWrap/>
            <w:vAlign w:val="bottom"/>
            <w:hideMark/>
          </w:tcPr>
          <w:p w14:paraId="303CFFA6" w14:textId="2A3E0CD3" w:rsidR="008062D1" w:rsidRPr="00A55845" w:rsidRDefault="008062D1" w:rsidP="008062D1">
            <w:pPr>
              <w:spacing w:after="0" w:line="240" w:lineRule="auto"/>
              <w:rPr>
                <w:rFonts w:ascii="Arial" w:eastAsia="Times New Roman" w:hAnsi="Arial" w:cs="Arial"/>
                <w:b/>
                <w:bCs/>
                <w:color w:val="FFFFFF" w:themeColor="background1"/>
                <w:sz w:val="20"/>
                <w:szCs w:val="20"/>
                <w:lang w:eastAsia="es-DO"/>
              </w:rPr>
            </w:pPr>
            <w:r w:rsidRPr="00A55845">
              <w:rPr>
                <w:rFonts w:ascii="Arial" w:eastAsia="Times New Roman" w:hAnsi="Arial" w:cs="Arial"/>
                <w:b/>
                <w:bCs/>
                <w:color w:val="FFFFFF" w:themeColor="background1"/>
                <w:sz w:val="20"/>
                <w:szCs w:val="20"/>
                <w:lang w:eastAsia="es-DO"/>
              </w:rPr>
              <w:t xml:space="preserve">12,473,479.69 </w:t>
            </w:r>
          </w:p>
        </w:tc>
      </w:tr>
      <w:tr w:rsidR="00665FB1" w:rsidRPr="008062D1" w14:paraId="7C505F7D" w14:textId="77777777" w:rsidTr="00665FB1">
        <w:trPr>
          <w:trHeight w:val="285"/>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9CF4E85" w14:textId="77777777" w:rsidR="008062D1" w:rsidRPr="008062D1" w:rsidRDefault="008062D1" w:rsidP="008062D1">
            <w:pPr>
              <w:spacing w:after="0" w:line="240" w:lineRule="auto"/>
              <w:jc w:val="center"/>
              <w:rPr>
                <w:rFonts w:ascii="Arial" w:eastAsia="Times New Roman" w:hAnsi="Arial" w:cs="Arial"/>
                <w:b/>
                <w:bCs/>
                <w:color w:val="767171"/>
                <w:sz w:val="20"/>
                <w:szCs w:val="20"/>
                <w:lang w:eastAsia="es-DO"/>
              </w:rPr>
            </w:pPr>
            <w:r w:rsidRPr="008062D1">
              <w:rPr>
                <w:rFonts w:ascii="Arial" w:eastAsia="Times New Roman" w:hAnsi="Arial" w:cs="Arial"/>
                <w:b/>
                <w:bCs/>
                <w:color w:val="767171"/>
                <w:sz w:val="20"/>
                <w:szCs w:val="20"/>
                <w:lang w:eastAsia="es-DO"/>
              </w:rPr>
              <w:t>OCTUBRE</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14:paraId="61041D08" w14:textId="02F922EB"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26,218,317.09 </w:t>
            </w:r>
          </w:p>
        </w:tc>
        <w:tc>
          <w:tcPr>
            <w:tcW w:w="2093" w:type="dxa"/>
            <w:tcBorders>
              <w:top w:val="nil"/>
              <w:left w:val="nil"/>
              <w:bottom w:val="single" w:sz="4" w:space="0" w:color="auto"/>
              <w:right w:val="single" w:sz="4" w:space="0" w:color="auto"/>
            </w:tcBorders>
            <w:shd w:val="clear" w:color="auto" w:fill="FFFFFF" w:themeFill="background1"/>
            <w:noWrap/>
            <w:vAlign w:val="center"/>
            <w:hideMark/>
          </w:tcPr>
          <w:p w14:paraId="75DA9824" w14:textId="0A69BD1D"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26,663,844.73 </w:t>
            </w:r>
          </w:p>
        </w:tc>
        <w:tc>
          <w:tcPr>
            <w:tcW w:w="1864" w:type="dxa"/>
            <w:tcBorders>
              <w:top w:val="nil"/>
              <w:left w:val="nil"/>
              <w:bottom w:val="single" w:sz="4" w:space="0" w:color="auto"/>
              <w:right w:val="single" w:sz="4" w:space="0" w:color="auto"/>
            </w:tcBorders>
            <w:shd w:val="clear" w:color="auto" w:fill="002060"/>
            <w:noWrap/>
            <w:vAlign w:val="bottom"/>
            <w:hideMark/>
          </w:tcPr>
          <w:p w14:paraId="5E0B8DEB" w14:textId="0ECA7D28" w:rsidR="008062D1" w:rsidRPr="00A55845" w:rsidRDefault="008062D1" w:rsidP="008062D1">
            <w:pPr>
              <w:spacing w:after="0" w:line="240" w:lineRule="auto"/>
              <w:rPr>
                <w:rFonts w:ascii="Arial" w:eastAsia="Times New Roman" w:hAnsi="Arial" w:cs="Arial"/>
                <w:b/>
                <w:bCs/>
                <w:color w:val="FFFFFF" w:themeColor="background1"/>
                <w:sz w:val="20"/>
                <w:szCs w:val="20"/>
                <w:lang w:eastAsia="es-DO"/>
              </w:rPr>
            </w:pPr>
            <w:r w:rsidRPr="00A55845">
              <w:rPr>
                <w:rFonts w:ascii="Arial" w:eastAsia="Times New Roman" w:hAnsi="Arial" w:cs="Arial"/>
                <w:b/>
                <w:bCs/>
                <w:color w:val="FFFFFF" w:themeColor="background1"/>
                <w:sz w:val="20"/>
                <w:szCs w:val="20"/>
                <w:lang w:eastAsia="es-DO"/>
              </w:rPr>
              <w:t xml:space="preserve">445,527.64 </w:t>
            </w:r>
          </w:p>
        </w:tc>
      </w:tr>
      <w:tr w:rsidR="00665FB1" w:rsidRPr="008062D1" w14:paraId="68F4EA92" w14:textId="77777777" w:rsidTr="00665FB1">
        <w:trPr>
          <w:trHeight w:val="285"/>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26C2690" w14:textId="77777777" w:rsidR="008062D1" w:rsidRPr="008062D1" w:rsidRDefault="008062D1" w:rsidP="008062D1">
            <w:pPr>
              <w:spacing w:after="0" w:line="240" w:lineRule="auto"/>
              <w:jc w:val="center"/>
              <w:rPr>
                <w:rFonts w:ascii="Arial" w:eastAsia="Times New Roman" w:hAnsi="Arial" w:cs="Arial"/>
                <w:b/>
                <w:bCs/>
                <w:color w:val="767171"/>
                <w:sz w:val="20"/>
                <w:szCs w:val="20"/>
                <w:lang w:eastAsia="es-DO"/>
              </w:rPr>
            </w:pPr>
            <w:r w:rsidRPr="008062D1">
              <w:rPr>
                <w:rFonts w:ascii="Arial" w:eastAsia="Times New Roman" w:hAnsi="Arial" w:cs="Arial"/>
                <w:b/>
                <w:bCs/>
                <w:color w:val="767171"/>
                <w:sz w:val="20"/>
                <w:szCs w:val="20"/>
                <w:lang w:eastAsia="es-DO"/>
              </w:rPr>
              <w:t>NOVIEMBRE</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14:paraId="7A10285E" w14:textId="4392E7F7"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30,549,070.34 </w:t>
            </w:r>
          </w:p>
        </w:tc>
        <w:tc>
          <w:tcPr>
            <w:tcW w:w="2093" w:type="dxa"/>
            <w:tcBorders>
              <w:top w:val="nil"/>
              <w:left w:val="nil"/>
              <w:bottom w:val="single" w:sz="4" w:space="0" w:color="auto"/>
              <w:right w:val="single" w:sz="4" w:space="0" w:color="auto"/>
            </w:tcBorders>
            <w:shd w:val="clear" w:color="auto" w:fill="FFFFFF" w:themeFill="background1"/>
            <w:noWrap/>
            <w:vAlign w:val="center"/>
            <w:hideMark/>
          </w:tcPr>
          <w:p w14:paraId="58E997FB" w14:textId="2CE94887"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31,052,151.23 </w:t>
            </w:r>
          </w:p>
        </w:tc>
        <w:tc>
          <w:tcPr>
            <w:tcW w:w="1864" w:type="dxa"/>
            <w:tcBorders>
              <w:top w:val="nil"/>
              <w:left w:val="nil"/>
              <w:bottom w:val="single" w:sz="4" w:space="0" w:color="auto"/>
              <w:right w:val="single" w:sz="4" w:space="0" w:color="auto"/>
            </w:tcBorders>
            <w:shd w:val="clear" w:color="auto" w:fill="002060"/>
            <w:noWrap/>
            <w:vAlign w:val="bottom"/>
            <w:hideMark/>
          </w:tcPr>
          <w:p w14:paraId="14785F83" w14:textId="4B94D648" w:rsidR="008062D1" w:rsidRPr="00A55845" w:rsidRDefault="008062D1" w:rsidP="008062D1">
            <w:pPr>
              <w:spacing w:after="0" w:line="240" w:lineRule="auto"/>
              <w:rPr>
                <w:rFonts w:ascii="Arial" w:eastAsia="Times New Roman" w:hAnsi="Arial" w:cs="Arial"/>
                <w:b/>
                <w:bCs/>
                <w:color w:val="FFFFFF" w:themeColor="background1"/>
                <w:sz w:val="20"/>
                <w:szCs w:val="20"/>
                <w:lang w:eastAsia="es-DO"/>
              </w:rPr>
            </w:pPr>
            <w:r w:rsidRPr="00A55845">
              <w:rPr>
                <w:rFonts w:ascii="Arial" w:eastAsia="Times New Roman" w:hAnsi="Arial" w:cs="Arial"/>
                <w:b/>
                <w:bCs/>
                <w:color w:val="FFFFFF" w:themeColor="background1"/>
                <w:sz w:val="20"/>
                <w:szCs w:val="20"/>
                <w:lang w:eastAsia="es-DO"/>
              </w:rPr>
              <w:t xml:space="preserve">503,080.89 </w:t>
            </w:r>
          </w:p>
        </w:tc>
      </w:tr>
      <w:tr w:rsidR="008062D1" w:rsidRPr="008062D1" w14:paraId="7135EA36" w14:textId="77777777" w:rsidTr="008062D1">
        <w:trPr>
          <w:trHeight w:val="300"/>
        </w:trPr>
        <w:tc>
          <w:tcPr>
            <w:tcW w:w="7780" w:type="dxa"/>
            <w:gridSpan w:val="4"/>
            <w:tcBorders>
              <w:top w:val="single" w:sz="4" w:space="0" w:color="auto"/>
              <w:left w:val="single" w:sz="4" w:space="0" w:color="auto"/>
              <w:bottom w:val="single" w:sz="4" w:space="0" w:color="auto"/>
              <w:right w:val="nil"/>
            </w:tcBorders>
            <w:shd w:val="clear" w:color="auto" w:fill="002060"/>
            <w:noWrap/>
            <w:vAlign w:val="bottom"/>
            <w:hideMark/>
          </w:tcPr>
          <w:p w14:paraId="16D7D5E8" w14:textId="142BC399" w:rsidR="008062D1" w:rsidRPr="00A55845" w:rsidRDefault="00A55845" w:rsidP="008062D1">
            <w:pPr>
              <w:spacing w:after="0" w:line="240" w:lineRule="auto"/>
              <w:jc w:val="center"/>
              <w:rPr>
                <w:rFonts w:ascii="Arial" w:eastAsia="Times New Roman" w:hAnsi="Arial" w:cs="Arial"/>
                <w:b/>
                <w:bCs/>
                <w:color w:val="FFFFFF" w:themeColor="background1"/>
                <w:lang w:eastAsia="es-DO"/>
              </w:rPr>
            </w:pPr>
            <w:r w:rsidRPr="00A55845">
              <w:rPr>
                <w:rFonts w:ascii="Arial" w:eastAsia="Times New Roman" w:hAnsi="Arial" w:cs="Arial"/>
                <w:b/>
                <w:bCs/>
                <w:color w:val="FFFFFF" w:themeColor="background1"/>
                <w:lang w:eastAsia="es-DO"/>
              </w:rPr>
              <w:t>Flujo De Ingresos (</w:t>
            </w:r>
            <w:proofErr w:type="gramStart"/>
            <w:r w:rsidRPr="00A55845">
              <w:rPr>
                <w:rFonts w:ascii="Arial" w:eastAsia="Times New Roman" w:hAnsi="Arial" w:cs="Arial"/>
                <w:b/>
                <w:bCs/>
                <w:color w:val="FFFFFF" w:themeColor="background1"/>
                <w:lang w:eastAsia="es-DO"/>
              </w:rPr>
              <w:t>Enero</w:t>
            </w:r>
            <w:proofErr w:type="gramEnd"/>
            <w:r w:rsidRPr="00A55845">
              <w:rPr>
                <w:rFonts w:ascii="Arial" w:eastAsia="Times New Roman" w:hAnsi="Arial" w:cs="Arial"/>
                <w:b/>
                <w:bCs/>
                <w:color w:val="FFFFFF" w:themeColor="background1"/>
                <w:lang w:eastAsia="es-DO"/>
              </w:rPr>
              <w:t>-Diciembre 2022)</w:t>
            </w:r>
          </w:p>
        </w:tc>
      </w:tr>
      <w:tr w:rsidR="00665FB1" w:rsidRPr="008062D1" w14:paraId="359F4E03" w14:textId="77777777" w:rsidTr="00665FB1">
        <w:trPr>
          <w:trHeight w:val="285"/>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C671E04" w14:textId="77777777" w:rsidR="008062D1" w:rsidRPr="008062D1" w:rsidRDefault="008062D1" w:rsidP="008062D1">
            <w:pPr>
              <w:spacing w:after="0" w:line="240" w:lineRule="auto"/>
              <w:jc w:val="center"/>
              <w:rPr>
                <w:rFonts w:ascii="Arial" w:eastAsia="Times New Roman" w:hAnsi="Arial" w:cs="Arial"/>
                <w:b/>
                <w:bCs/>
                <w:color w:val="767171"/>
                <w:sz w:val="20"/>
                <w:szCs w:val="20"/>
                <w:lang w:eastAsia="es-DO"/>
              </w:rPr>
            </w:pPr>
            <w:r w:rsidRPr="008062D1">
              <w:rPr>
                <w:rFonts w:ascii="Arial" w:eastAsia="Times New Roman" w:hAnsi="Arial" w:cs="Arial"/>
                <w:b/>
                <w:bCs/>
                <w:color w:val="767171"/>
                <w:sz w:val="20"/>
                <w:szCs w:val="20"/>
                <w:lang w:eastAsia="es-DO"/>
              </w:rPr>
              <w:t>MES</w:t>
            </w:r>
          </w:p>
        </w:tc>
        <w:tc>
          <w:tcPr>
            <w:tcW w:w="2268" w:type="dxa"/>
            <w:tcBorders>
              <w:top w:val="nil"/>
              <w:left w:val="nil"/>
              <w:bottom w:val="single" w:sz="4" w:space="0" w:color="auto"/>
              <w:right w:val="single" w:sz="4" w:space="0" w:color="auto"/>
            </w:tcBorders>
            <w:shd w:val="clear" w:color="auto" w:fill="FFFFFF" w:themeFill="background1"/>
            <w:noWrap/>
            <w:vAlign w:val="bottom"/>
            <w:hideMark/>
          </w:tcPr>
          <w:p w14:paraId="5AF757CB" w14:textId="77777777" w:rsidR="008062D1" w:rsidRPr="008062D1" w:rsidRDefault="008062D1" w:rsidP="008062D1">
            <w:pPr>
              <w:spacing w:after="0" w:line="240" w:lineRule="auto"/>
              <w:rPr>
                <w:rFonts w:ascii="Arial" w:eastAsia="Times New Roman" w:hAnsi="Arial" w:cs="Arial"/>
                <w:b/>
                <w:bCs/>
                <w:color w:val="767171"/>
                <w:sz w:val="20"/>
                <w:szCs w:val="20"/>
                <w:lang w:eastAsia="es-DO"/>
              </w:rPr>
            </w:pPr>
            <w:r w:rsidRPr="008062D1">
              <w:rPr>
                <w:rFonts w:ascii="Arial" w:eastAsia="Times New Roman" w:hAnsi="Arial" w:cs="Arial"/>
                <w:b/>
                <w:bCs/>
                <w:color w:val="767171"/>
                <w:sz w:val="20"/>
                <w:szCs w:val="20"/>
                <w:lang w:eastAsia="es-DO"/>
              </w:rPr>
              <w:t>Ingresos Proyectados</w:t>
            </w:r>
          </w:p>
        </w:tc>
        <w:tc>
          <w:tcPr>
            <w:tcW w:w="2093" w:type="dxa"/>
            <w:tcBorders>
              <w:top w:val="nil"/>
              <w:left w:val="nil"/>
              <w:bottom w:val="single" w:sz="4" w:space="0" w:color="auto"/>
              <w:right w:val="single" w:sz="4" w:space="0" w:color="auto"/>
            </w:tcBorders>
            <w:shd w:val="clear" w:color="auto" w:fill="FFFFFF" w:themeFill="background1"/>
            <w:noWrap/>
            <w:vAlign w:val="bottom"/>
            <w:hideMark/>
          </w:tcPr>
          <w:p w14:paraId="5DEFE681" w14:textId="77777777" w:rsidR="008062D1" w:rsidRPr="008062D1" w:rsidRDefault="008062D1" w:rsidP="008062D1">
            <w:pPr>
              <w:spacing w:after="0" w:line="240" w:lineRule="auto"/>
              <w:rPr>
                <w:rFonts w:ascii="Arial" w:eastAsia="Times New Roman" w:hAnsi="Arial" w:cs="Arial"/>
                <w:b/>
                <w:bCs/>
                <w:color w:val="767171"/>
                <w:sz w:val="20"/>
                <w:szCs w:val="20"/>
                <w:lang w:eastAsia="es-DO"/>
              </w:rPr>
            </w:pPr>
            <w:r w:rsidRPr="008062D1">
              <w:rPr>
                <w:rFonts w:ascii="Arial" w:eastAsia="Times New Roman" w:hAnsi="Arial" w:cs="Arial"/>
                <w:b/>
                <w:bCs/>
                <w:color w:val="767171"/>
                <w:sz w:val="20"/>
                <w:szCs w:val="20"/>
                <w:lang w:eastAsia="es-DO"/>
              </w:rPr>
              <w:t>Ingresos Recibidos</w:t>
            </w:r>
          </w:p>
        </w:tc>
        <w:tc>
          <w:tcPr>
            <w:tcW w:w="1864" w:type="dxa"/>
            <w:tcBorders>
              <w:top w:val="nil"/>
              <w:left w:val="nil"/>
              <w:bottom w:val="single" w:sz="4" w:space="0" w:color="auto"/>
              <w:right w:val="single" w:sz="4" w:space="0" w:color="auto"/>
            </w:tcBorders>
            <w:shd w:val="clear" w:color="auto" w:fill="002060"/>
            <w:noWrap/>
            <w:vAlign w:val="bottom"/>
            <w:hideMark/>
          </w:tcPr>
          <w:p w14:paraId="576AC1F2" w14:textId="77777777" w:rsidR="008062D1" w:rsidRPr="00A55845" w:rsidRDefault="008062D1" w:rsidP="008062D1">
            <w:pPr>
              <w:spacing w:after="0" w:line="240" w:lineRule="auto"/>
              <w:rPr>
                <w:rFonts w:ascii="Arial" w:eastAsia="Times New Roman" w:hAnsi="Arial" w:cs="Arial"/>
                <w:b/>
                <w:bCs/>
                <w:color w:val="FFFFFF" w:themeColor="background1"/>
                <w:sz w:val="20"/>
                <w:szCs w:val="20"/>
                <w:lang w:eastAsia="es-DO"/>
              </w:rPr>
            </w:pPr>
            <w:r w:rsidRPr="00A55845">
              <w:rPr>
                <w:rFonts w:ascii="Arial" w:eastAsia="Times New Roman" w:hAnsi="Arial" w:cs="Arial"/>
                <w:b/>
                <w:bCs/>
                <w:color w:val="FFFFFF" w:themeColor="background1"/>
                <w:sz w:val="20"/>
                <w:szCs w:val="20"/>
                <w:lang w:eastAsia="es-DO"/>
              </w:rPr>
              <w:t>Variación</w:t>
            </w:r>
          </w:p>
        </w:tc>
      </w:tr>
      <w:tr w:rsidR="00665FB1" w:rsidRPr="008062D1" w14:paraId="0FC240A4" w14:textId="77777777" w:rsidTr="00665FB1">
        <w:trPr>
          <w:trHeight w:val="510"/>
        </w:trPr>
        <w:tc>
          <w:tcPr>
            <w:tcW w:w="1555" w:type="dxa"/>
            <w:tcBorders>
              <w:top w:val="nil"/>
              <w:left w:val="single" w:sz="4" w:space="0" w:color="auto"/>
              <w:bottom w:val="single" w:sz="4" w:space="0" w:color="auto"/>
              <w:right w:val="single" w:sz="4" w:space="0" w:color="auto"/>
            </w:tcBorders>
            <w:shd w:val="clear" w:color="auto" w:fill="FFFFFF" w:themeFill="background1"/>
            <w:vAlign w:val="center"/>
            <w:hideMark/>
          </w:tcPr>
          <w:p w14:paraId="3B808E8D" w14:textId="77777777" w:rsidR="008062D1" w:rsidRPr="008062D1" w:rsidRDefault="008062D1" w:rsidP="008062D1">
            <w:pPr>
              <w:spacing w:after="0" w:line="240" w:lineRule="auto"/>
              <w:jc w:val="center"/>
              <w:rPr>
                <w:rFonts w:ascii="Arial" w:eastAsia="Times New Roman" w:hAnsi="Arial" w:cs="Arial"/>
                <w:b/>
                <w:bCs/>
                <w:color w:val="767171"/>
                <w:sz w:val="20"/>
                <w:szCs w:val="20"/>
                <w:lang w:eastAsia="es-DO"/>
              </w:rPr>
            </w:pPr>
            <w:r w:rsidRPr="008062D1">
              <w:rPr>
                <w:rFonts w:ascii="Arial" w:eastAsia="Times New Roman" w:hAnsi="Arial" w:cs="Arial"/>
                <w:b/>
                <w:bCs/>
                <w:color w:val="767171"/>
                <w:sz w:val="20"/>
                <w:szCs w:val="20"/>
                <w:lang w:eastAsia="es-DO"/>
              </w:rPr>
              <w:t>DICIEMBRE PROYECTADO</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14:paraId="4DE9794F" w14:textId="296D4E1F"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38,135,131.55 </w:t>
            </w:r>
          </w:p>
        </w:tc>
        <w:tc>
          <w:tcPr>
            <w:tcW w:w="2093" w:type="dxa"/>
            <w:tcBorders>
              <w:top w:val="nil"/>
              <w:left w:val="nil"/>
              <w:bottom w:val="single" w:sz="4" w:space="0" w:color="auto"/>
              <w:right w:val="single" w:sz="4" w:space="0" w:color="auto"/>
            </w:tcBorders>
            <w:shd w:val="clear" w:color="auto" w:fill="FFFFFF" w:themeFill="background1"/>
            <w:noWrap/>
            <w:vAlign w:val="center"/>
            <w:hideMark/>
          </w:tcPr>
          <w:p w14:paraId="10DFAD7C" w14:textId="7229C6EE"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38,135,131.55 </w:t>
            </w:r>
          </w:p>
        </w:tc>
        <w:tc>
          <w:tcPr>
            <w:tcW w:w="1864" w:type="dxa"/>
            <w:tcBorders>
              <w:top w:val="nil"/>
              <w:left w:val="nil"/>
              <w:bottom w:val="single" w:sz="4" w:space="0" w:color="auto"/>
              <w:right w:val="single" w:sz="4" w:space="0" w:color="auto"/>
            </w:tcBorders>
            <w:shd w:val="clear" w:color="auto" w:fill="002060"/>
            <w:noWrap/>
            <w:vAlign w:val="bottom"/>
            <w:hideMark/>
          </w:tcPr>
          <w:p w14:paraId="700F2318" w14:textId="6CC88F3E" w:rsidR="008062D1" w:rsidRPr="00A55845" w:rsidRDefault="008062D1" w:rsidP="008062D1">
            <w:pPr>
              <w:spacing w:after="0" w:line="240" w:lineRule="auto"/>
              <w:rPr>
                <w:rFonts w:ascii="Arial" w:eastAsia="Times New Roman" w:hAnsi="Arial" w:cs="Arial"/>
                <w:b/>
                <w:bCs/>
                <w:color w:val="FFFFFF" w:themeColor="background1"/>
                <w:sz w:val="20"/>
                <w:szCs w:val="20"/>
                <w:lang w:eastAsia="es-DO"/>
              </w:rPr>
            </w:pPr>
            <w:r w:rsidRPr="00A55845">
              <w:rPr>
                <w:rFonts w:ascii="Arial" w:eastAsia="Times New Roman" w:hAnsi="Arial" w:cs="Arial"/>
                <w:b/>
                <w:bCs/>
                <w:color w:val="FFFFFF" w:themeColor="background1"/>
                <w:sz w:val="20"/>
                <w:szCs w:val="20"/>
                <w:lang w:eastAsia="es-DO"/>
              </w:rPr>
              <w:t xml:space="preserve">               -   </w:t>
            </w:r>
          </w:p>
        </w:tc>
      </w:tr>
      <w:tr w:rsidR="00665FB1" w:rsidRPr="008062D1" w14:paraId="3A7CC8F2" w14:textId="77777777" w:rsidTr="00665FB1">
        <w:trPr>
          <w:trHeight w:val="285"/>
        </w:trPr>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A367CDE" w14:textId="77777777" w:rsidR="008062D1" w:rsidRPr="008062D1" w:rsidRDefault="008062D1" w:rsidP="008062D1">
            <w:pPr>
              <w:spacing w:after="0" w:line="240" w:lineRule="auto"/>
              <w:jc w:val="center"/>
              <w:rPr>
                <w:rFonts w:ascii="Arial" w:eastAsia="Times New Roman" w:hAnsi="Arial" w:cs="Arial"/>
                <w:b/>
                <w:bCs/>
                <w:color w:val="767171"/>
                <w:sz w:val="20"/>
                <w:szCs w:val="20"/>
                <w:lang w:eastAsia="es-DO"/>
              </w:rPr>
            </w:pPr>
            <w:r w:rsidRPr="008062D1">
              <w:rPr>
                <w:rFonts w:ascii="Arial" w:eastAsia="Times New Roman" w:hAnsi="Arial" w:cs="Arial"/>
                <w:b/>
                <w:bCs/>
                <w:color w:val="767171"/>
                <w:sz w:val="20"/>
                <w:szCs w:val="20"/>
                <w:lang w:eastAsia="es-DO"/>
              </w:rPr>
              <w:t>TOTAL</w:t>
            </w:r>
          </w:p>
        </w:tc>
        <w:tc>
          <w:tcPr>
            <w:tcW w:w="2268" w:type="dxa"/>
            <w:tcBorders>
              <w:top w:val="nil"/>
              <w:left w:val="nil"/>
              <w:bottom w:val="single" w:sz="4" w:space="0" w:color="auto"/>
              <w:right w:val="single" w:sz="4" w:space="0" w:color="auto"/>
            </w:tcBorders>
            <w:shd w:val="clear" w:color="auto" w:fill="FFFFFF" w:themeFill="background1"/>
            <w:noWrap/>
            <w:vAlign w:val="bottom"/>
            <w:hideMark/>
          </w:tcPr>
          <w:p w14:paraId="0761075A" w14:textId="1C3267DB"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427,913,858.75 </w:t>
            </w:r>
          </w:p>
        </w:tc>
        <w:tc>
          <w:tcPr>
            <w:tcW w:w="2093" w:type="dxa"/>
            <w:tcBorders>
              <w:top w:val="nil"/>
              <w:left w:val="nil"/>
              <w:bottom w:val="single" w:sz="4" w:space="0" w:color="auto"/>
              <w:right w:val="single" w:sz="4" w:space="0" w:color="auto"/>
            </w:tcBorders>
            <w:shd w:val="clear" w:color="auto" w:fill="FFFFFF" w:themeFill="background1"/>
            <w:noWrap/>
            <w:vAlign w:val="bottom"/>
            <w:hideMark/>
          </w:tcPr>
          <w:p w14:paraId="3063ABBD" w14:textId="232B00EC" w:rsidR="008062D1" w:rsidRPr="008062D1" w:rsidRDefault="008062D1" w:rsidP="008062D1">
            <w:pPr>
              <w:spacing w:after="0" w:line="240" w:lineRule="auto"/>
              <w:rPr>
                <w:rFonts w:ascii="Arial" w:eastAsia="Times New Roman" w:hAnsi="Arial" w:cs="Arial"/>
                <w:color w:val="767171"/>
                <w:sz w:val="20"/>
                <w:szCs w:val="20"/>
                <w:lang w:eastAsia="es-DO"/>
              </w:rPr>
            </w:pPr>
            <w:r w:rsidRPr="008062D1">
              <w:rPr>
                <w:rFonts w:ascii="Arial" w:eastAsia="Times New Roman" w:hAnsi="Arial" w:cs="Arial"/>
                <w:color w:val="767171"/>
                <w:sz w:val="20"/>
                <w:szCs w:val="20"/>
                <w:lang w:eastAsia="es-DO"/>
              </w:rPr>
              <w:t xml:space="preserve">424,697,302.55 </w:t>
            </w:r>
          </w:p>
        </w:tc>
        <w:tc>
          <w:tcPr>
            <w:tcW w:w="1864" w:type="dxa"/>
            <w:tcBorders>
              <w:top w:val="nil"/>
              <w:left w:val="nil"/>
              <w:bottom w:val="single" w:sz="4" w:space="0" w:color="auto"/>
              <w:right w:val="single" w:sz="4" w:space="0" w:color="auto"/>
            </w:tcBorders>
            <w:shd w:val="clear" w:color="auto" w:fill="002060"/>
            <w:noWrap/>
            <w:vAlign w:val="bottom"/>
            <w:hideMark/>
          </w:tcPr>
          <w:p w14:paraId="7AC0334B" w14:textId="5F7EDBC4" w:rsidR="008062D1" w:rsidRPr="00A55845" w:rsidRDefault="008062D1" w:rsidP="008062D1">
            <w:pPr>
              <w:spacing w:after="0" w:line="240" w:lineRule="auto"/>
              <w:rPr>
                <w:rFonts w:ascii="Arial" w:eastAsia="Times New Roman" w:hAnsi="Arial" w:cs="Arial"/>
                <w:b/>
                <w:bCs/>
                <w:color w:val="FFFFFF" w:themeColor="background1"/>
                <w:sz w:val="20"/>
                <w:szCs w:val="20"/>
                <w:lang w:eastAsia="es-DO"/>
              </w:rPr>
            </w:pPr>
            <w:r w:rsidRPr="00A55845">
              <w:rPr>
                <w:rFonts w:ascii="Arial" w:eastAsia="Times New Roman" w:hAnsi="Arial" w:cs="Arial"/>
                <w:b/>
                <w:bCs/>
                <w:color w:val="FFFFFF" w:themeColor="background1"/>
                <w:sz w:val="20"/>
                <w:szCs w:val="20"/>
                <w:lang w:eastAsia="es-DO"/>
              </w:rPr>
              <w:t xml:space="preserve">-3,216,556.20 </w:t>
            </w:r>
          </w:p>
        </w:tc>
      </w:tr>
    </w:tbl>
    <w:p w14:paraId="3477C0AC" w14:textId="7CF9D1A4" w:rsidR="00536422" w:rsidRPr="00115928" w:rsidRDefault="00B36007" w:rsidP="00031AAF">
      <w:pPr>
        <w:spacing w:line="360" w:lineRule="auto"/>
        <w:ind w:left="142" w:firstLine="284"/>
        <w:jc w:val="both"/>
        <w:rPr>
          <w:rFonts w:ascii="Times New Roman" w:hAnsi="Times New Roman" w:cs="Times New Roman"/>
          <w:b/>
          <w:color w:val="808080"/>
          <w:sz w:val="16"/>
          <w:szCs w:val="16"/>
        </w:rPr>
      </w:pPr>
      <w:r w:rsidRPr="00115928">
        <w:rPr>
          <w:rFonts w:ascii="Times New Roman" w:hAnsi="Times New Roman" w:cs="Times New Roman"/>
          <w:b/>
          <w:color w:val="808080"/>
          <w:sz w:val="16"/>
          <w:szCs w:val="16"/>
        </w:rPr>
        <w:t>Cuadro - Flujo de Ingresos Proyectado y Recibido (enero-</w:t>
      </w:r>
      <w:r>
        <w:rPr>
          <w:rFonts w:ascii="Times New Roman" w:hAnsi="Times New Roman" w:cs="Times New Roman"/>
          <w:b/>
          <w:color w:val="808080"/>
          <w:sz w:val="16"/>
          <w:szCs w:val="16"/>
        </w:rPr>
        <w:t>noviembre</w:t>
      </w:r>
      <w:r w:rsidRPr="00115928">
        <w:rPr>
          <w:rFonts w:ascii="Times New Roman" w:hAnsi="Times New Roman" w:cs="Times New Roman"/>
          <w:b/>
          <w:color w:val="808080"/>
          <w:sz w:val="16"/>
          <w:szCs w:val="16"/>
        </w:rPr>
        <w:t xml:space="preserve"> 2022) | Departamento Financiero JAC.</w:t>
      </w:r>
    </w:p>
    <w:p w14:paraId="58C4DCDC" w14:textId="6F1AA631" w:rsidR="00031AAF" w:rsidRDefault="00654D25" w:rsidP="008062D1">
      <w:pPr>
        <w:spacing w:line="360" w:lineRule="auto"/>
        <w:jc w:val="both"/>
        <w:rPr>
          <w:rFonts w:ascii="Times New Roman" w:hAnsi="Times New Roman" w:cs="Times New Roman"/>
          <w:color w:val="808080"/>
          <w:sz w:val="24"/>
          <w:szCs w:val="24"/>
        </w:rPr>
      </w:pPr>
      <w:bookmarkStart w:id="21" w:name="_Hlk121923251"/>
      <w:r w:rsidRPr="00654D25">
        <w:rPr>
          <w:rFonts w:ascii="Times New Roman" w:hAnsi="Times New Roman" w:cs="Times New Roman"/>
          <w:color w:val="808080"/>
          <w:sz w:val="24"/>
          <w:szCs w:val="24"/>
        </w:rPr>
        <w:t xml:space="preserve">Como podemos ver en el cuadro 2, los ingresos de la institución fueron en un 100 % proveniente de tasa aeronáutica, mostrando una diferencia marcada con respecto a los ingresos proyectados de un -RD$31,172,814.51 producto de la disminución de la tasa del dólar. </w:t>
      </w:r>
      <w:r w:rsidRPr="00654D25">
        <w:rPr>
          <w:rFonts w:ascii="Times New Roman" w:hAnsi="Times New Roman" w:cs="Times New Roman"/>
          <w:color w:val="808080"/>
          <w:sz w:val="24"/>
          <w:szCs w:val="24"/>
          <w:lang w:val="es-ES"/>
        </w:rPr>
        <w:t xml:space="preserve">Basados en los ingresos, el presupuesto para el año 2022 contempla gastos operativos por RD$464,444,552.14 </w:t>
      </w:r>
      <w:r w:rsidRPr="00654D25">
        <w:rPr>
          <w:rFonts w:ascii="Times New Roman" w:hAnsi="Times New Roman" w:cs="Times New Roman"/>
          <w:color w:val="808080"/>
          <w:sz w:val="24"/>
          <w:szCs w:val="24"/>
        </w:rPr>
        <w:t>(Cuatrocientos sesenta y cuatro millones cuatrocientos cuarenta y cuatros quinientos cincuenta y dos pesos con 14/100), e inversiones por RD$49,931,713.61 (Cuarenta y nueve millones novecientos treinta y un mil setecientos trece pesos con 61/100), los cuales están distribuidos acorde al cuadro 3, siguiente:</w:t>
      </w:r>
      <w:bookmarkEnd w:id="21"/>
    </w:p>
    <w:tbl>
      <w:tblPr>
        <w:tblW w:w="7978" w:type="dxa"/>
        <w:tblCellMar>
          <w:left w:w="70" w:type="dxa"/>
          <w:right w:w="70" w:type="dxa"/>
        </w:tblCellMar>
        <w:tblLook w:val="04A0" w:firstRow="1" w:lastRow="0" w:firstColumn="1" w:lastColumn="0" w:noHBand="0" w:noVBand="1"/>
      </w:tblPr>
      <w:tblGrid>
        <w:gridCol w:w="638"/>
        <w:gridCol w:w="1250"/>
        <w:gridCol w:w="1204"/>
        <w:gridCol w:w="1204"/>
        <w:gridCol w:w="1250"/>
        <w:gridCol w:w="1204"/>
        <w:gridCol w:w="1250"/>
      </w:tblGrid>
      <w:tr w:rsidR="008062D1" w:rsidRPr="008062D1" w14:paraId="730CF224" w14:textId="77777777" w:rsidTr="008062D1">
        <w:trPr>
          <w:trHeight w:val="318"/>
        </w:trPr>
        <w:tc>
          <w:tcPr>
            <w:tcW w:w="7978" w:type="dxa"/>
            <w:gridSpan w:val="7"/>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09F40FC0" w14:textId="28BD884F" w:rsidR="008062D1" w:rsidRPr="008062D1" w:rsidRDefault="000D524C" w:rsidP="008062D1">
            <w:pPr>
              <w:spacing w:after="0" w:line="240" w:lineRule="auto"/>
              <w:jc w:val="center"/>
              <w:rPr>
                <w:rFonts w:ascii="Times New Roman" w:eastAsia="Times New Roman" w:hAnsi="Times New Roman" w:cs="Times New Roman"/>
                <w:color w:val="767171"/>
                <w:sz w:val="16"/>
                <w:szCs w:val="16"/>
                <w:lang w:eastAsia="es-DO"/>
              </w:rPr>
            </w:pPr>
            <w:r w:rsidRPr="000D524C">
              <w:rPr>
                <w:rFonts w:ascii="Times New Roman" w:eastAsia="Times New Roman" w:hAnsi="Times New Roman" w:cs="Times New Roman"/>
                <w:color w:val="FFFFFF" w:themeColor="background1"/>
                <w:sz w:val="24"/>
                <w:szCs w:val="24"/>
                <w:lang w:eastAsia="es-DO"/>
              </w:rPr>
              <w:t>Proyección</w:t>
            </w:r>
            <w:r w:rsidR="00A55845" w:rsidRPr="000D524C">
              <w:rPr>
                <w:rFonts w:ascii="Times New Roman" w:eastAsia="Times New Roman" w:hAnsi="Times New Roman" w:cs="Times New Roman"/>
                <w:color w:val="FFFFFF" w:themeColor="background1"/>
                <w:sz w:val="24"/>
                <w:szCs w:val="24"/>
                <w:lang w:eastAsia="es-DO"/>
              </w:rPr>
              <w:t xml:space="preserve"> De Egresos (</w:t>
            </w:r>
            <w:proofErr w:type="gramStart"/>
            <w:r w:rsidR="00A55845" w:rsidRPr="000D524C">
              <w:rPr>
                <w:rFonts w:ascii="Times New Roman" w:eastAsia="Times New Roman" w:hAnsi="Times New Roman" w:cs="Times New Roman"/>
                <w:color w:val="FFFFFF" w:themeColor="background1"/>
                <w:sz w:val="24"/>
                <w:szCs w:val="24"/>
                <w:lang w:eastAsia="es-DO"/>
              </w:rPr>
              <w:t>Enero</w:t>
            </w:r>
            <w:proofErr w:type="gramEnd"/>
            <w:r w:rsidR="00A55845" w:rsidRPr="000D524C">
              <w:rPr>
                <w:rFonts w:ascii="Times New Roman" w:eastAsia="Times New Roman" w:hAnsi="Times New Roman" w:cs="Times New Roman"/>
                <w:color w:val="FFFFFF" w:themeColor="background1"/>
                <w:sz w:val="24"/>
                <w:szCs w:val="24"/>
                <w:lang w:eastAsia="es-DO"/>
              </w:rPr>
              <w:t xml:space="preserve">-Diciembre 2022) </w:t>
            </w:r>
            <w:r w:rsidRPr="000D524C">
              <w:rPr>
                <w:rFonts w:ascii="Times New Roman" w:eastAsia="Times New Roman" w:hAnsi="Times New Roman" w:cs="Times New Roman"/>
                <w:color w:val="FFFFFF" w:themeColor="background1"/>
                <w:sz w:val="24"/>
                <w:szCs w:val="24"/>
                <w:lang w:eastAsia="es-DO"/>
              </w:rPr>
              <w:t>RD</w:t>
            </w:r>
            <w:r w:rsidR="00A55845" w:rsidRPr="000D524C">
              <w:rPr>
                <w:rFonts w:ascii="Times New Roman" w:eastAsia="Times New Roman" w:hAnsi="Times New Roman" w:cs="Times New Roman"/>
                <w:color w:val="FFFFFF" w:themeColor="background1"/>
                <w:sz w:val="24"/>
                <w:szCs w:val="24"/>
                <w:lang w:eastAsia="es-DO"/>
              </w:rPr>
              <w:t>$</w:t>
            </w:r>
          </w:p>
        </w:tc>
      </w:tr>
      <w:tr w:rsidR="008062D1" w:rsidRPr="008062D1" w14:paraId="56660616" w14:textId="77777777" w:rsidTr="008062D1">
        <w:trPr>
          <w:trHeight w:val="470"/>
        </w:trPr>
        <w:tc>
          <w:tcPr>
            <w:tcW w:w="614" w:type="dxa"/>
            <w:tcBorders>
              <w:top w:val="nil"/>
              <w:left w:val="single" w:sz="8" w:space="0" w:color="auto"/>
              <w:bottom w:val="single" w:sz="8" w:space="0" w:color="auto"/>
              <w:right w:val="single" w:sz="8" w:space="0" w:color="auto"/>
            </w:tcBorders>
            <w:shd w:val="clear" w:color="auto" w:fill="auto"/>
            <w:noWrap/>
            <w:vAlign w:val="center"/>
            <w:hideMark/>
          </w:tcPr>
          <w:p w14:paraId="52B25486" w14:textId="77777777" w:rsidR="008062D1" w:rsidRPr="008062D1" w:rsidRDefault="008062D1" w:rsidP="008062D1">
            <w:pPr>
              <w:spacing w:after="0" w:line="240" w:lineRule="auto"/>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Mes</w:t>
            </w:r>
          </w:p>
        </w:tc>
        <w:tc>
          <w:tcPr>
            <w:tcW w:w="1250" w:type="dxa"/>
            <w:tcBorders>
              <w:top w:val="nil"/>
              <w:left w:val="nil"/>
              <w:bottom w:val="single" w:sz="8" w:space="0" w:color="auto"/>
              <w:right w:val="single" w:sz="8" w:space="0" w:color="auto"/>
            </w:tcBorders>
            <w:shd w:val="clear" w:color="auto" w:fill="auto"/>
            <w:vAlign w:val="center"/>
            <w:hideMark/>
          </w:tcPr>
          <w:p w14:paraId="1E6185DA" w14:textId="77777777" w:rsidR="008062D1" w:rsidRPr="008062D1" w:rsidRDefault="008062D1" w:rsidP="008062D1">
            <w:pPr>
              <w:spacing w:after="0" w:line="240" w:lineRule="auto"/>
              <w:jc w:val="center"/>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Recursos Humanos</w:t>
            </w:r>
          </w:p>
        </w:tc>
        <w:tc>
          <w:tcPr>
            <w:tcW w:w="1204" w:type="dxa"/>
            <w:tcBorders>
              <w:top w:val="nil"/>
              <w:left w:val="nil"/>
              <w:bottom w:val="single" w:sz="8" w:space="0" w:color="auto"/>
              <w:right w:val="single" w:sz="8" w:space="0" w:color="auto"/>
            </w:tcBorders>
            <w:shd w:val="clear" w:color="auto" w:fill="auto"/>
            <w:vAlign w:val="center"/>
            <w:hideMark/>
          </w:tcPr>
          <w:p w14:paraId="1E58C8A0" w14:textId="77777777" w:rsidR="008062D1" w:rsidRPr="008062D1" w:rsidRDefault="008062D1" w:rsidP="008062D1">
            <w:pPr>
              <w:spacing w:after="0" w:line="240" w:lineRule="auto"/>
              <w:jc w:val="center"/>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Consumo Materiales</w:t>
            </w:r>
          </w:p>
        </w:tc>
        <w:tc>
          <w:tcPr>
            <w:tcW w:w="1204" w:type="dxa"/>
            <w:tcBorders>
              <w:top w:val="nil"/>
              <w:left w:val="nil"/>
              <w:bottom w:val="single" w:sz="8" w:space="0" w:color="auto"/>
              <w:right w:val="single" w:sz="8" w:space="0" w:color="auto"/>
            </w:tcBorders>
            <w:shd w:val="clear" w:color="auto" w:fill="auto"/>
            <w:vAlign w:val="center"/>
            <w:hideMark/>
          </w:tcPr>
          <w:p w14:paraId="4F156017" w14:textId="77777777" w:rsidR="008062D1" w:rsidRPr="008062D1" w:rsidRDefault="008062D1" w:rsidP="008062D1">
            <w:pPr>
              <w:spacing w:after="0" w:line="240" w:lineRule="auto"/>
              <w:jc w:val="center"/>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Gastos Generales</w:t>
            </w:r>
          </w:p>
        </w:tc>
        <w:tc>
          <w:tcPr>
            <w:tcW w:w="1250" w:type="dxa"/>
            <w:tcBorders>
              <w:top w:val="nil"/>
              <w:left w:val="nil"/>
              <w:bottom w:val="single" w:sz="8" w:space="0" w:color="auto"/>
              <w:right w:val="single" w:sz="8" w:space="0" w:color="auto"/>
            </w:tcBorders>
            <w:shd w:val="clear" w:color="auto" w:fill="auto"/>
            <w:vAlign w:val="center"/>
            <w:hideMark/>
          </w:tcPr>
          <w:p w14:paraId="02143484" w14:textId="77777777" w:rsidR="008062D1" w:rsidRPr="008062D1" w:rsidRDefault="008062D1" w:rsidP="008062D1">
            <w:pPr>
              <w:spacing w:after="0" w:line="240" w:lineRule="auto"/>
              <w:jc w:val="center"/>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 xml:space="preserve">Sub-Total Gastos </w:t>
            </w:r>
            <w:proofErr w:type="spellStart"/>
            <w:r w:rsidRPr="008062D1">
              <w:rPr>
                <w:rFonts w:ascii="Times New Roman" w:eastAsia="Times New Roman" w:hAnsi="Times New Roman" w:cs="Times New Roman"/>
                <w:color w:val="767171"/>
                <w:sz w:val="16"/>
                <w:szCs w:val="16"/>
                <w:lang w:eastAsia="es-DO"/>
              </w:rPr>
              <w:t>Oper</w:t>
            </w:r>
            <w:proofErr w:type="spellEnd"/>
            <w:r w:rsidRPr="008062D1">
              <w:rPr>
                <w:rFonts w:ascii="Times New Roman" w:eastAsia="Times New Roman" w:hAnsi="Times New Roman" w:cs="Times New Roman"/>
                <w:color w:val="767171"/>
                <w:sz w:val="16"/>
                <w:szCs w:val="16"/>
                <w:lang w:eastAsia="es-DO"/>
              </w:rPr>
              <w:t>.</w:t>
            </w:r>
          </w:p>
        </w:tc>
        <w:tc>
          <w:tcPr>
            <w:tcW w:w="1204" w:type="dxa"/>
            <w:tcBorders>
              <w:top w:val="nil"/>
              <w:left w:val="nil"/>
              <w:bottom w:val="single" w:sz="8" w:space="0" w:color="auto"/>
              <w:right w:val="single" w:sz="8" w:space="0" w:color="auto"/>
            </w:tcBorders>
            <w:shd w:val="clear" w:color="auto" w:fill="auto"/>
            <w:vAlign w:val="center"/>
            <w:hideMark/>
          </w:tcPr>
          <w:p w14:paraId="5C2F5D7B" w14:textId="77777777" w:rsidR="008062D1" w:rsidRPr="008062D1" w:rsidRDefault="008062D1" w:rsidP="008062D1">
            <w:pPr>
              <w:spacing w:after="0" w:line="240" w:lineRule="auto"/>
              <w:jc w:val="center"/>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Inversiones</w:t>
            </w:r>
          </w:p>
        </w:tc>
        <w:tc>
          <w:tcPr>
            <w:tcW w:w="1250" w:type="dxa"/>
            <w:tcBorders>
              <w:top w:val="nil"/>
              <w:left w:val="nil"/>
              <w:bottom w:val="single" w:sz="8" w:space="0" w:color="auto"/>
              <w:right w:val="single" w:sz="8" w:space="0" w:color="auto"/>
            </w:tcBorders>
            <w:shd w:val="clear" w:color="000000" w:fill="002060"/>
            <w:vAlign w:val="center"/>
            <w:hideMark/>
          </w:tcPr>
          <w:p w14:paraId="20221400" w14:textId="77777777" w:rsidR="008062D1" w:rsidRPr="00A55845" w:rsidRDefault="008062D1" w:rsidP="008062D1">
            <w:pPr>
              <w:spacing w:after="0" w:line="240" w:lineRule="auto"/>
              <w:jc w:val="center"/>
              <w:rPr>
                <w:rFonts w:ascii="Times New Roman" w:eastAsia="Times New Roman" w:hAnsi="Times New Roman" w:cs="Times New Roman"/>
                <w:color w:val="FFFFFF" w:themeColor="background1"/>
                <w:sz w:val="16"/>
                <w:szCs w:val="16"/>
                <w:lang w:eastAsia="es-DO"/>
              </w:rPr>
            </w:pPr>
            <w:r w:rsidRPr="00A55845">
              <w:rPr>
                <w:rFonts w:ascii="Times New Roman" w:eastAsia="Times New Roman" w:hAnsi="Times New Roman" w:cs="Times New Roman"/>
                <w:color w:val="FFFFFF" w:themeColor="background1"/>
                <w:sz w:val="16"/>
                <w:szCs w:val="16"/>
                <w:lang w:eastAsia="es-DO"/>
              </w:rPr>
              <w:t>Total, RD$</w:t>
            </w:r>
          </w:p>
        </w:tc>
      </w:tr>
      <w:tr w:rsidR="008062D1" w:rsidRPr="008062D1" w14:paraId="31C83A19" w14:textId="77777777" w:rsidTr="008062D1">
        <w:trPr>
          <w:trHeight w:val="318"/>
        </w:trPr>
        <w:tc>
          <w:tcPr>
            <w:tcW w:w="614" w:type="dxa"/>
            <w:tcBorders>
              <w:top w:val="nil"/>
              <w:left w:val="single" w:sz="8" w:space="0" w:color="auto"/>
              <w:bottom w:val="single" w:sz="8" w:space="0" w:color="auto"/>
              <w:right w:val="single" w:sz="8" w:space="0" w:color="auto"/>
            </w:tcBorders>
            <w:shd w:val="clear" w:color="auto" w:fill="auto"/>
            <w:noWrap/>
            <w:vAlign w:val="center"/>
            <w:hideMark/>
          </w:tcPr>
          <w:p w14:paraId="23045BC7" w14:textId="77777777" w:rsidR="008062D1" w:rsidRPr="008062D1" w:rsidRDefault="008062D1" w:rsidP="008062D1">
            <w:pPr>
              <w:spacing w:after="0" w:line="240" w:lineRule="auto"/>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Enero</w:t>
            </w:r>
          </w:p>
        </w:tc>
        <w:tc>
          <w:tcPr>
            <w:tcW w:w="1250" w:type="dxa"/>
            <w:tcBorders>
              <w:top w:val="nil"/>
              <w:left w:val="nil"/>
              <w:bottom w:val="single" w:sz="8" w:space="0" w:color="auto"/>
              <w:right w:val="single" w:sz="8" w:space="0" w:color="auto"/>
            </w:tcBorders>
            <w:shd w:val="clear" w:color="auto" w:fill="auto"/>
            <w:noWrap/>
            <w:vAlign w:val="center"/>
            <w:hideMark/>
          </w:tcPr>
          <w:p w14:paraId="79419657"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27,655,923.96</w:t>
            </w:r>
          </w:p>
        </w:tc>
        <w:tc>
          <w:tcPr>
            <w:tcW w:w="1204" w:type="dxa"/>
            <w:tcBorders>
              <w:top w:val="nil"/>
              <w:left w:val="nil"/>
              <w:bottom w:val="single" w:sz="8" w:space="0" w:color="auto"/>
              <w:right w:val="single" w:sz="8" w:space="0" w:color="auto"/>
            </w:tcBorders>
            <w:shd w:val="clear" w:color="auto" w:fill="auto"/>
            <w:noWrap/>
            <w:vAlign w:val="center"/>
            <w:hideMark/>
          </w:tcPr>
          <w:p w14:paraId="64317885"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2,691,257.17</w:t>
            </w:r>
          </w:p>
        </w:tc>
        <w:tc>
          <w:tcPr>
            <w:tcW w:w="1204" w:type="dxa"/>
            <w:tcBorders>
              <w:top w:val="nil"/>
              <w:left w:val="nil"/>
              <w:bottom w:val="single" w:sz="8" w:space="0" w:color="auto"/>
              <w:right w:val="single" w:sz="8" w:space="0" w:color="auto"/>
            </w:tcBorders>
            <w:shd w:val="clear" w:color="auto" w:fill="auto"/>
            <w:noWrap/>
            <w:vAlign w:val="center"/>
            <w:hideMark/>
          </w:tcPr>
          <w:p w14:paraId="58E97C54"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8,356,531.54</w:t>
            </w:r>
          </w:p>
        </w:tc>
        <w:tc>
          <w:tcPr>
            <w:tcW w:w="1250" w:type="dxa"/>
            <w:tcBorders>
              <w:top w:val="nil"/>
              <w:left w:val="nil"/>
              <w:bottom w:val="single" w:sz="8" w:space="0" w:color="auto"/>
              <w:right w:val="single" w:sz="8" w:space="0" w:color="auto"/>
            </w:tcBorders>
            <w:shd w:val="clear" w:color="auto" w:fill="auto"/>
            <w:noWrap/>
            <w:vAlign w:val="center"/>
            <w:hideMark/>
          </w:tcPr>
          <w:p w14:paraId="10537F94"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38,703,712.68</w:t>
            </w:r>
          </w:p>
        </w:tc>
        <w:tc>
          <w:tcPr>
            <w:tcW w:w="1204" w:type="dxa"/>
            <w:tcBorders>
              <w:top w:val="nil"/>
              <w:left w:val="nil"/>
              <w:bottom w:val="single" w:sz="8" w:space="0" w:color="auto"/>
              <w:right w:val="single" w:sz="8" w:space="0" w:color="auto"/>
            </w:tcBorders>
            <w:shd w:val="clear" w:color="auto" w:fill="auto"/>
            <w:noWrap/>
            <w:vAlign w:val="center"/>
            <w:hideMark/>
          </w:tcPr>
          <w:p w14:paraId="6E521B2B"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4,160,976.13</w:t>
            </w:r>
          </w:p>
        </w:tc>
        <w:tc>
          <w:tcPr>
            <w:tcW w:w="1250" w:type="dxa"/>
            <w:tcBorders>
              <w:top w:val="nil"/>
              <w:left w:val="nil"/>
              <w:bottom w:val="single" w:sz="8" w:space="0" w:color="auto"/>
              <w:right w:val="single" w:sz="8" w:space="0" w:color="auto"/>
            </w:tcBorders>
            <w:shd w:val="clear" w:color="000000" w:fill="002060"/>
            <w:noWrap/>
            <w:vAlign w:val="center"/>
            <w:hideMark/>
          </w:tcPr>
          <w:p w14:paraId="5EE9289F" w14:textId="77777777" w:rsidR="008062D1" w:rsidRPr="00A55845" w:rsidRDefault="008062D1" w:rsidP="008062D1">
            <w:pPr>
              <w:spacing w:after="0" w:line="240" w:lineRule="auto"/>
              <w:jc w:val="right"/>
              <w:rPr>
                <w:rFonts w:ascii="Times New Roman" w:eastAsia="Times New Roman" w:hAnsi="Times New Roman" w:cs="Times New Roman"/>
                <w:color w:val="FFFFFF" w:themeColor="background1"/>
                <w:sz w:val="16"/>
                <w:szCs w:val="16"/>
                <w:lang w:eastAsia="es-DO"/>
              </w:rPr>
            </w:pPr>
            <w:r w:rsidRPr="00A55845">
              <w:rPr>
                <w:rFonts w:ascii="Times New Roman" w:eastAsia="Times New Roman" w:hAnsi="Times New Roman" w:cs="Times New Roman"/>
                <w:color w:val="FFFFFF" w:themeColor="background1"/>
                <w:sz w:val="16"/>
                <w:szCs w:val="16"/>
                <w:lang w:eastAsia="es-DO"/>
              </w:rPr>
              <w:t>42,864,688.81</w:t>
            </w:r>
          </w:p>
        </w:tc>
      </w:tr>
      <w:tr w:rsidR="008062D1" w:rsidRPr="008062D1" w14:paraId="28812605" w14:textId="77777777" w:rsidTr="008062D1">
        <w:trPr>
          <w:trHeight w:val="318"/>
        </w:trPr>
        <w:tc>
          <w:tcPr>
            <w:tcW w:w="614" w:type="dxa"/>
            <w:tcBorders>
              <w:top w:val="nil"/>
              <w:left w:val="single" w:sz="8" w:space="0" w:color="auto"/>
              <w:bottom w:val="single" w:sz="8" w:space="0" w:color="auto"/>
              <w:right w:val="single" w:sz="8" w:space="0" w:color="auto"/>
            </w:tcBorders>
            <w:shd w:val="clear" w:color="auto" w:fill="auto"/>
            <w:noWrap/>
            <w:vAlign w:val="center"/>
            <w:hideMark/>
          </w:tcPr>
          <w:p w14:paraId="69699EDB" w14:textId="77777777" w:rsidR="008062D1" w:rsidRPr="008062D1" w:rsidRDefault="008062D1" w:rsidP="008062D1">
            <w:pPr>
              <w:spacing w:after="0" w:line="240" w:lineRule="auto"/>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Febrero</w:t>
            </w:r>
          </w:p>
        </w:tc>
        <w:tc>
          <w:tcPr>
            <w:tcW w:w="1250" w:type="dxa"/>
            <w:tcBorders>
              <w:top w:val="nil"/>
              <w:left w:val="nil"/>
              <w:bottom w:val="single" w:sz="8" w:space="0" w:color="auto"/>
              <w:right w:val="single" w:sz="8" w:space="0" w:color="auto"/>
            </w:tcBorders>
            <w:shd w:val="clear" w:color="auto" w:fill="auto"/>
            <w:noWrap/>
            <w:vAlign w:val="center"/>
            <w:hideMark/>
          </w:tcPr>
          <w:p w14:paraId="1400263B"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27,655,923.96</w:t>
            </w:r>
          </w:p>
        </w:tc>
        <w:tc>
          <w:tcPr>
            <w:tcW w:w="1204" w:type="dxa"/>
            <w:tcBorders>
              <w:top w:val="nil"/>
              <w:left w:val="nil"/>
              <w:bottom w:val="single" w:sz="8" w:space="0" w:color="auto"/>
              <w:right w:val="single" w:sz="8" w:space="0" w:color="auto"/>
            </w:tcBorders>
            <w:shd w:val="clear" w:color="auto" w:fill="auto"/>
            <w:noWrap/>
            <w:vAlign w:val="center"/>
            <w:hideMark/>
          </w:tcPr>
          <w:p w14:paraId="64C763C6"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2,691,257.17</w:t>
            </w:r>
          </w:p>
        </w:tc>
        <w:tc>
          <w:tcPr>
            <w:tcW w:w="1204" w:type="dxa"/>
            <w:tcBorders>
              <w:top w:val="nil"/>
              <w:left w:val="nil"/>
              <w:bottom w:val="single" w:sz="8" w:space="0" w:color="auto"/>
              <w:right w:val="single" w:sz="8" w:space="0" w:color="auto"/>
            </w:tcBorders>
            <w:shd w:val="clear" w:color="auto" w:fill="auto"/>
            <w:noWrap/>
            <w:vAlign w:val="center"/>
            <w:hideMark/>
          </w:tcPr>
          <w:p w14:paraId="504B8190"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8,356,531.54</w:t>
            </w:r>
          </w:p>
        </w:tc>
        <w:tc>
          <w:tcPr>
            <w:tcW w:w="1250" w:type="dxa"/>
            <w:tcBorders>
              <w:top w:val="nil"/>
              <w:left w:val="nil"/>
              <w:bottom w:val="single" w:sz="8" w:space="0" w:color="auto"/>
              <w:right w:val="single" w:sz="8" w:space="0" w:color="auto"/>
            </w:tcBorders>
            <w:shd w:val="clear" w:color="auto" w:fill="auto"/>
            <w:noWrap/>
            <w:vAlign w:val="center"/>
            <w:hideMark/>
          </w:tcPr>
          <w:p w14:paraId="7BB65AF5"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38,703,712.68</w:t>
            </w:r>
          </w:p>
        </w:tc>
        <w:tc>
          <w:tcPr>
            <w:tcW w:w="1204" w:type="dxa"/>
            <w:tcBorders>
              <w:top w:val="nil"/>
              <w:left w:val="nil"/>
              <w:bottom w:val="single" w:sz="8" w:space="0" w:color="auto"/>
              <w:right w:val="single" w:sz="8" w:space="0" w:color="auto"/>
            </w:tcBorders>
            <w:shd w:val="clear" w:color="auto" w:fill="auto"/>
            <w:noWrap/>
            <w:vAlign w:val="center"/>
            <w:hideMark/>
          </w:tcPr>
          <w:p w14:paraId="1DCC6D8E"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4,160,976.13</w:t>
            </w:r>
          </w:p>
        </w:tc>
        <w:tc>
          <w:tcPr>
            <w:tcW w:w="1250" w:type="dxa"/>
            <w:tcBorders>
              <w:top w:val="nil"/>
              <w:left w:val="nil"/>
              <w:bottom w:val="single" w:sz="8" w:space="0" w:color="auto"/>
              <w:right w:val="single" w:sz="8" w:space="0" w:color="auto"/>
            </w:tcBorders>
            <w:shd w:val="clear" w:color="000000" w:fill="002060"/>
            <w:noWrap/>
            <w:vAlign w:val="center"/>
            <w:hideMark/>
          </w:tcPr>
          <w:p w14:paraId="4693A080" w14:textId="77777777" w:rsidR="008062D1" w:rsidRPr="00A55845" w:rsidRDefault="008062D1" w:rsidP="008062D1">
            <w:pPr>
              <w:spacing w:after="0" w:line="240" w:lineRule="auto"/>
              <w:jc w:val="right"/>
              <w:rPr>
                <w:rFonts w:ascii="Times New Roman" w:eastAsia="Times New Roman" w:hAnsi="Times New Roman" w:cs="Times New Roman"/>
                <w:color w:val="FFFFFF" w:themeColor="background1"/>
                <w:sz w:val="16"/>
                <w:szCs w:val="16"/>
                <w:lang w:eastAsia="es-DO"/>
              </w:rPr>
            </w:pPr>
            <w:r w:rsidRPr="00A55845">
              <w:rPr>
                <w:rFonts w:ascii="Times New Roman" w:eastAsia="Times New Roman" w:hAnsi="Times New Roman" w:cs="Times New Roman"/>
                <w:color w:val="FFFFFF" w:themeColor="background1"/>
                <w:sz w:val="16"/>
                <w:szCs w:val="16"/>
                <w:lang w:eastAsia="es-DO"/>
              </w:rPr>
              <w:t>42,864,688.81</w:t>
            </w:r>
          </w:p>
        </w:tc>
      </w:tr>
      <w:tr w:rsidR="008062D1" w:rsidRPr="008062D1" w14:paraId="180764CB" w14:textId="77777777" w:rsidTr="008062D1">
        <w:trPr>
          <w:trHeight w:val="318"/>
        </w:trPr>
        <w:tc>
          <w:tcPr>
            <w:tcW w:w="614" w:type="dxa"/>
            <w:tcBorders>
              <w:top w:val="nil"/>
              <w:left w:val="single" w:sz="8" w:space="0" w:color="auto"/>
              <w:bottom w:val="single" w:sz="8" w:space="0" w:color="auto"/>
              <w:right w:val="single" w:sz="8" w:space="0" w:color="auto"/>
            </w:tcBorders>
            <w:shd w:val="clear" w:color="auto" w:fill="auto"/>
            <w:noWrap/>
            <w:vAlign w:val="center"/>
            <w:hideMark/>
          </w:tcPr>
          <w:p w14:paraId="7D9C4748" w14:textId="77777777" w:rsidR="008062D1" w:rsidRPr="008062D1" w:rsidRDefault="008062D1" w:rsidP="008062D1">
            <w:pPr>
              <w:spacing w:after="0" w:line="240" w:lineRule="auto"/>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Marzo</w:t>
            </w:r>
          </w:p>
        </w:tc>
        <w:tc>
          <w:tcPr>
            <w:tcW w:w="1250" w:type="dxa"/>
            <w:tcBorders>
              <w:top w:val="nil"/>
              <w:left w:val="nil"/>
              <w:bottom w:val="single" w:sz="8" w:space="0" w:color="auto"/>
              <w:right w:val="single" w:sz="8" w:space="0" w:color="auto"/>
            </w:tcBorders>
            <w:shd w:val="clear" w:color="auto" w:fill="auto"/>
            <w:noWrap/>
            <w:vAlign w:val="center"/>
            <w:hideMark/>
          </w:tcPr>
          <w:p w14:paraId="6F67A192"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27,655,923.96</w:t>
            </w:r>
          </w:p>
        </w:tc>
        <w:tc>
          <w:tcPr>
            <w:tcW w:w="1204" w:type="dxa"/>
            <w:tcBorders>
              <w:top w:val="nil"/>
              <w:left w:val="nil"/>
              <w:bottom w:val="single" w:sz="8" w:space="0" w:color="auto"/>
              <w:right w:val="single" w:sz="8" w:space="0" w:color="auto"/>
            </w:tcBorders>
            <w:shd w:val="clear" w:color="auto" w:fill="auto"/>
            <w:noWrap/>
            <w:vAlign w:val="center"/>
            <w:hideMark/>
          </w:tcPr>
          <w:p w14:paraId="75AE4729"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2,691,257.17</w:t>
            </w:r>
          </w:p>
        </w:tc>
        <w:tc>
          <w:tcPr>
            <w:tcW w:w="1204" w:type="dxa"/>
            <w:tcBorders>
              <w:top w:val="nil"/>
              <w:left w:val="nil"/>
              <w:bottom w:val="single" w:sz="8" w:space="0" w:color="auto"/>
              <w:right w:val="single" w:sz="8" w:space="0" w:color="auto"/>
            </w:tcBorders>
            <w:shd w:val="clear" w:color="auto" w:fill="auto"/>
            <w:noWrap/>
            <w:vAlign w:val="center"/>
            <w:hideMark/>
          </w:tcPr>
          <w:p w14:paraId="39ECEA1A"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8,356,531.54</w:t>
            </w:r>
          </w:p>
        </w:tc>
        <w:tc>
          <w:tcPr>
            <w:tcW w:w="1250" w:type="dxa"/>
            <w:tcBorders>
              <w:top w:val="nil"/>
              <w:left w:val="nil"/>
              <w:bottom w:val="single" w:sz="8" w:space="0" w:color="auto"/>
              <w:right w:val="single" w:sz="8" w:space="0" w:color="auto"/>
            </w:tcBorders>
            <w:shd w:val="clear" w:color="auto" w:fill="auto"/>
            <w:noWrap/>
            <w:vAlign w:val="center"/>
            <w:hideMark/>
          </w:tcPr>
          <w:p w14:paraId="50DDCB2D"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38,703,712.68</w:t>
            </w:r>
          </w:p>
        </w:tc>
        <w:tc>
          <w:tcPr>
            <w:tcW w:w="1204" w:type="dxa"/>
            <w:tcBorders>
              <w:top w:val="nil"/>
              <w:left w:val="nil"/>
              <w:bottom w:val="single" w:sz="8" w:space="0" w:color="auto"/>
              <w:right w:val="single" w:sz="8" w:space="0" w:color="auto"/>
            </w:tcBorders>
            <w:shd w:val="clear" w:color="auto" w:fill="auto"/>
            <w:noWrap/>
            <w:vAlign w:val="center"/>
            <w:hideMark/>
          </w:tcPr>
          <w:p w14:paraId="67C84E1E"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4,160,976.13</w:t>
            </w:r>
          </w:p>
        </w:tc>
        <w:tc>
          <w:tcPr>
            <w:tcW w:w="1250" w:type="dxa"/>
            <w:tcBorders>
              <w:top w:val="nil"/>
              <w:left w:val="nil"/>
              <w:bottom w:val="single" w:sz="8" w:space="0" w:color="auto"/>
              <w:right w:val="single" w:sz="8" w:space="0" w:color="auto"/>
            </w:tcBorders>
            <w:shd w:val="clear" w:color="000000" w:fill="002060"/>
            <w:noWrap/>
            <w:vAlign w:val="center"/>
            <w:hideMark/>
          </w:tcPr>
          <w:p w14:paraId="0A69CDC3" w14:textId="77777777" w:rsidR="008062D1" w:rsidRPr="00A55845" w:rsidRDefault="008062D1" w:rsidP="008062D1">
            <w:pPr>
              <w:spacing w:after="0" w:line="240" w:lineRule="auto"/>
              <w:jc w:val="right"/>
              <w:rPr>
                <w:rFonts w:ascii="Times New Roman" w:eastAsia="Times New Roman" w:hAnsi="Times New Roman" w:cs="Times New Roman"/>
                <w:color w:val="FFFFFF" w:themeColor="background1"/>
                <w:sz w:val="16"/>
                <w:szCs w:val="16"/>
                <w:lang w:eastAsia="es-DO"/>
              </w:rPr>
            </w:pPr>
            <w:r w:rsidRPr="00A55845">
              <w:rPr>
                <w:rFonts w:ascii="Times New Roman" w:eastAsia="Times New Roman" w:hAnsi="Times New Roman" w:cs="Times New Roman"/>
                <w:color w:val="FFFFFF" w:themeColor="background1"/>
                <w:sz w:val="16"/>
                <w:szCs w:val="16"/>
                <w:lang w:eastAsia="es-DO"/>
              </w:rPr>
              <w:t>42,864,688.81</w:t>
            </w:r>
          </w:p>
        </w:tc>
      </w:tr>
      <w:tr w:rsidR="008062D1" w:rsidRPr="008062D1" w14:paraId="24DF7B7D" w14:textId="77777777" w:rsidTr="008062D1">
        <w:trPr>
          <w:trHeight w:val="318"/>
        </w:trPr>
        <w:tc>
          <w:tcPr>
            <w:tcW w:w="614" w:type="dxa"/>
            <w:tcBorders>
              <w:top w:val="nil"/>
              <w:left w:val="single" w:sz="8" w:space="0" w:color="auto"/>
              <w:bottom w:val="single" w:sz="8" w:space="0" w:color="auto"/>
              <w:right w:val="single" w:sz="8" w:space="0" w:color="auto"/>
            </w:tcBorders>
            <w:shd w:val="clear" w:color="auto" w:fill="auto"/>
            <w:noWrap/>
            <w:vAlign w:val="center"/>
            <w:hideMark/>
          </w:tcPr>
          <w:p w14:paraId="6EB28700" w14:textId="77777777" w:rsidR="008062D1" w:rsidRPr="008062D1" w:rsidRDefault="008062D1" w:rsidP="008062D1">
            <w:pPr>
              <w:spacing w:after="0" w:line="240" w:lineRule="auto"/>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Abril</w:t>
            </w:r>
          </w:p>
        </w:tc>
        <w:tc>
          <w:tcPr>
            <w:tcW w:w="1250" w:type="dxa"/>
            <w:tcBorders>
              <w:top w:val="nil"/>
              <w:left w:val="nil"/>
              <w:bottom w:val="single" w:sz="8" w:space="0" w:color="auto"/>
              <w:right w:val="single" w:sz="8" w:space="0" w:color="auto"/>
            </w:tcBorders>
            <w:shd w:val="clear" w:color="auto" w:fill="auto"/>
            <w:noWrap/>
            <w:vAlign w:val="center"/>
            <w:hideMark/>
          </w:tcPr>
          <w:p w14:paraId="51F2013C"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27,655,923.96</w:t>
            </w:r>
          </w:p>
        </w:tc>
        <w:tc>
          <w:tcPr>
            <w:tcW w:w="1204" w:type="dxa"/>
            <w:tcBorders>
              <w:top w:val="nil"/>
              <w:left w:val="nil"/>
              <w:bottom w:val="single" w:sz="8" w:space="0" w:color="auto"/>
              <w:right w:val="single" w:sz="8" w:space="0" w:color="auto"/>
            </w:tcBorders>
            <w:shd w:val="clear" w:color="auto" w:fill="auto"/>
            <w:noWrap/>
            <w:vAlign w:val="center"/>
            <w:hideMark/>
          </w:tcPr>
          <w:p w14:paraId="4C264CEA"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2,691,257.17</w:t>
            </w:r>
          </w:p>
        </w:tc>
        <w:tc>
          <w:tcPr>
            <w:tcW w:w="1204" w:type="dxa"/>
            <w:tcBorders>
              <w:top w:val="nil"/>
              <w:left w:val="nil"/>
              <w:bottom w:val="single" w:sz="8" w:space="0" w:color="auto"/>
              <w:right w:val="single" w:sz="8" w:space="0" w:color="auto"/>
            </w:tcBorders>
            <w:shd w:val="clear" w:color="auto" w:fill="auto"/>
            <w:noWrap/>
            <w:vAlign w:val="center"/>
            <w:hideMark/>
          </w:tcPr>
          <w:p w14:paraId="746178FB"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8,356,531.54</w:t>
            </w:r>
          </w:p>
        </w:tc>
        <w:tc>
          <w:tcPr>
            <w:tcW w:w="1250" w:type="dxa"/>
            <w:tcBorders>
              <w:top w:val="nil"/>
              <w:left w:val="nil"/>
              <w:bottom w:val="single" w:sz="8" w:space="0" w:color="auto"/>
              <w:right w:val="single" w:sz="8" w:space="0" w:color="auto"/>
            </w:tcBorders>
            <w:shd w:val="clear" w:color="auto" w:fill="auto"/>
            <w:noWrap/>
            <w:vAlign w:val="center"/>
            <w:hideMark/>
          </w:tcPr>
          <w:p w14:paraId="5A6B3C6E"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38,703,712.68</w:t>
            </w:r>
          </w:p>
        </w:tc>
        <w:tc>
          <w:tcPr>
            <w:tcW w:w="1204" w:type="dxa"/>
            <w:tcBorders>
              <w:top w:val="nil"/>
              <w:left w:val="nil"/>
              <w:bottom w:val="single" w:sz="8" w:space="0" w:color="auto"/>
              <w:right w:val="single" w:sz="8" w:space="0" w:color="auto"/>
            </w:tcBorders>
            <w:shd w:val="clear" w:color="auto" w:fill="auto"/>
            <w:noWrap/>
            <w:vAlign w:val="center"/>
            <w:hideMark/>
          </w:tcPr>
          <w:p w14:paraId="5EFA1C8E"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4,160,976.13</w:t>
            </w:r>
          </w:p>
        </w:tc>
        <w:tc>
          <w:tcPr>
            <w:tcW w:w="1250" w:type="dxa"/>
            <w:tcBorders>
              <w:top w:val="nil"/>
              <w:left w:val="nil"/>
              <w:bottom w:val="single" w:sz="8" w:space="0" w:color="auto"/>
              <w:right w:val="single" w:sz="8" w:space="0" w:color="auto"/>
            </w:tcBorders>
            <w:shd w:val="clear" w:color="000000" w:fill="002060"/>
            <w:noWrap/>
            <w:vAlign w:val="center"/>
            <w:hideMark/>
          </w:tcPr>
          <w:p w14:paraId="3C265033" w14:textId="77777777" w:rsidR="008062D1" w:rsidRPr="00A55845" w:rsidRDefault="008062D1" w:rsidP="008062D1">
            <w:pPr>
              <w:spacing w:after="0" w:line="240" w:lineRule="auto"/>
              <w:jc w:val="right"/>
              <w:rPr>
                <w:rFonts w:ascii="Times New Roman" w:eastAsia="Times New Roman" w:hAnsi="Times New Roman" w:cs="Times New Roman"/>
                <w:color w:val="FFFFFF" w:themeColor="background1"/>
                <w:sz w:val="16"/>
                <w:szCs w:val="16"/>
                <w:lang w:eastAsia="es-DO"/>
              </w:rPr>
            </w:pPr>
            <w:r w:rsidRPr="00A55845">
              <w:rPr>
                <w:rFonts w:ascii="Times New Roman" w:eastAsia="Times New Roman" w:hAnsi="Times New Roman" w:cs="Times New Roman"/>
                <w:color w:val="FFFFFF" w:themeColor="background1"/>
                <w:sz w:val="16"/>
                <w:szCs w:val="16"/>
                <w:lang w:eastAsia="es-DO"/>
              </w:rPr>
              <w:t>42,864,688.81</w:t>
            </w:r>
          </w:p>
        </w:tc>
      </w:tr>
      <w:tr w:rsidR="008062D1" w:rsidRPr="008062D1" w14:paraId="008B3C46" w14:textId="77777777" w:rsidTr="008062D1">
        <w:trPr>
          <w:trHeight w:val="318"/>
        </w:trPr>
        <w:tc>
          <w:tcPr>
            <w:tcW w:w="614" w:type="dxa"/>
            <w:tcBorders>
              <w:top w:val="nil"/>
              <w:left w:val="single" w:sz="8" w:space="0" w:color="auto"/>
              <w:bottom w:val="single" w:sz="8" w:space="0" w:color="auto"/>
              <w:right w:val="single" w:sz="8" w:space="0" w:color="auto"/>
            </w:tcBorders>
            <w:shd w:val="clear" w:color="auto" w:fill="auto"/>
            <w:noWrap/>
            <w:vAlign w:val="center"/>
            <w:hideMark/>
          </w:tcPr>
          <w:p w14:paraId="2C911E69" w14:textId="77777777" w:rsidR="008062D1" w:rsidRPr="008062D1" w:rsidRDefault="008062D1" w:rsidP="008062D1">
            <w:pPr>
              <w:spacing w:after="0" w:line="240" w:lineRule="auto"/>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Mayo</w:t>
            </w:r>
          </w:p>
        </w:tc>
        <w:tc>
          <w:tcPr>
            <w:tcW w:w="1250" w:type="dxa"/>
            <w:tcBorders>
              <w:top w:val="nil"/>
              <w:left w:val="nil"/>
              <w:bottom w:val="single" w:sz="8" w:space="0" w:color="auto"/>
              <w:right w:val="single" w:sz="8" w:space="0" w:color="auto"/>
            </w:tcBorders>
            <w:shd w:val="clear" w:color="auto" w:fill="auto"/>
            <w:noWrap/>
            <w:vAlign w:val="center"/>
            <w:hideMark/>
          </w:tcPr>
          <w:p w14:paraId="56487E3B"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27,655,923.96</w:t>
            </w:r>
          </w:p>
        </w:tc>
        <w:tc>
          <w:tcPr>
            <w:tcW w:w="1204" w:type="dxa"/>
            <w:tcBorders>
              <w:top w:val="nil"/>
              <w:left w:val="nil"/>
              <w:bottom w:val="single" w:sz="8" w:space="0" w:color="auto"/>
              <w:right w:val="single" w:sz="8" w:space="0" w:color="auto"/>
            </w:tcBorders>
            <w:shd w:val="clear" w:color="auto" w:fill="auto"/>
            <w:noWrap/>
            <w:vAlign w:val="center"/>
            <w:hideMark/>
          </w:tcPr>
          <w:p w14:paraId="361F8057"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2,691,257.17</w:t>
            </w:r>
          </w:p>
        </w:tc>
        <w:tc>
          <w:tcPr>
            <w:tcW w:w="1204" w:type="dxa"/>
            <w:tcBorders>
              <w:top w:val="nil"/>
              <w:left w:val="nil"/>
              <w:bottom w:val="single" w:sz="8" w:space="0" w:color="auto"/>
              <w:right w:val="single" w:sz="8" w:space="0" w:color="auto"/>
            </w:tcBorders>
            <w:shd w:val="clear" w:color="auto" w:fill="auto"/>
            <w:noWrap/>
            <w:vAlign w:val="center"/>
            <w:hideMark/>
          </w:tcPr>
          <w:p w14:paraId="718B5A73"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8,356,531.54</w:t>
            </w:r>
          </w:p>
        </w:tc>
        <w:tc>
          <w:tcPr>
            <w:tcW w:w="1250" w:type="dxa"/>
            <w:tcBorders>
              <w:top w:val="nil"/>
              <w:left w:val="nil"/>
              <w:bottom w:val="single" w:sz="8" w:space="0" w:color="auto"/>
              <w:right w:val="single" w:sz="8" w:space="0" w:color="auto"/>
            </w:tcBorders>
            <w:shd w:val="clear" w:color="auto" w:fill="auto"/>
            <w:noWrap/>
            <w:vAlign w:val="center"/>
            <w:hideMark/>
          </w:tcPr>
          <w:p w14:paraId="0A19ED9C"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38,703,712.68</w:t>
            </w:r>
          </w:p>
        </w:tc>
        <w:tc>
          <w:tcPr>
            <w:tcW w:w="1204" w:type="dxa"/>
            <w:tcBorders>
              <w:top w:val="nil"/>
              <w:left w:val="nil"/>
              <w:bottom w:val="single" w:sz="8" w:space="0" w:color="auto"/>
              <w:right w:val="single" w:sz="8" w:space="0" w:color="auto"/>
            </w:tcBorders>
            <w:shd w:val="clear" w:color="auto" w:fill="auto"/>
            <w:noWrap/>
            <w:vAlign w:val="center"/>
            <w:hideMark/>
          </w:tcPr>
          <w:p w14:paraId="1FBD28A7"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4,160,976.13</w:t>
            </w:r>
          </w:p>
        </w:tc>
        <w:tc>
          <w:tcPr>
            <w:tcW w:w="1250" w:type="dxa"/>
            <w:tcBorders>
              <w:top w:val="nil"/>
              <w:left w:val="nil"/>
              <w:bottom w:val="single" w:sz="8" w:space="0" w:color="auto"/>
              <w:right w:val="single" w:sz="8" w:space="0" w:color="auto"/>
            </w:tcBorders>
            <w:shd w:val="clear" w:color="000000" w:fill="002060"/>
            <w:noWrap/>
            <w:vAlign w:val="center"/>
            <w:hideMark/>
          </w:tcPr>
          <w:p w14:paraId="36CD643D" w14:textId="77777777" w:rsidR="008062D1" w:rsidRPr="00A55845" w:rsidRDefault="008062D1" w:rsidP="008062D1">
            <w:pPr>
              <w:spacing w:after="0" w:line="240" w:lineRule="auto"/>
              <w:jc w:val="right"/>
              <w:rPr>
                <w:rFonts w:ascii="Times New Roman" w:eastAsia="Times New Roman" w:hAnsi="Times New Roman" w:cs="Times New Roman"/>
                <w:color w:val="FFFFFF" w:themeColor="background1"/>
                <w:sz w:val="16"/>
                <w:szCs w:val="16"/>
                <w:lang w:eastAsia="es-DO"/>
              </w:rPr>
            </w:pPr>
            <w:r w:rsidRPr="00A55845">
              <w:rPr>
                <w:rFonts w:ascii="Times New Roman" w:eastAsia="Times New Roman" w:hAnsi="Times New Roman" w:cs="Times New Roman"/>
                <w:color w:val="FFFFFF" w:themeColor="background1"/>
                <w:sz w:val="16"/>
                <w:szCs w:val="16"/>
                <w:lang w:eastAsia="es-DO"/>
              </w:rPr>
              <w:t>42,864,688.81</w:t>
            </w:r>
          </w:p>
        </w:tc>
      </w:tr>
      <w:tr w:rsidR="008062D1" w:rsidRPr="008062D1" w14:paraId="1187878E" w14:textId="77777777" w:rsidTr="008062D1">
        <w:trPr>
          <w:trHeight w:val="318"/>
        </w:trPr>
        <w:tc>
          <w:tcPr>
            <w:tcW w:w="614" w:type="dxa"/>
            <w:tcBorders>
              <w:top w:val="nil"/>
              <w:left w:val="single" w:sz="8" w:space="0" w:color="auto"/>
              <w:bottom w:val="single" w:sz="8" w:space="0" w:color="auto"/>
              <w:right w:val="single" w:sz="8" w:space="0" w:color="auto"/>
            </w:tcBorders>
            <w:shd w:val="clear" w:color="auto" w:fill="auto"/>
            <w:noWrap/>
            <w:vAlign w:val="center"/>
            <w:hideMark/>
          </w:tcPr>
          <w:p w14:paraId="7894012C" w14:textId="77777777" w:rsidR="008062D1" w:rsidRPr="008062D1" w:rsidRDefault="008062D1" w:rsidP="008062D1">
            <w:pPr>
              <w:spacing w:after="0" w:line="240" w:lineRule="auto"/>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Junio</w:t>
            </w:r>
          </w:p>
        </w:tc>
        <w:tc>
          <w:tcPr>
            <w:tcW w:w="1250" w:type="dxa"/>
            <w:tcBorders>
              <w:top w:val="nil"/>
              <w:left w:val="nil"/>
              <w:bottom w:val="single" w:sz="8" w:space="0" w:color="auto"/>
              <w:right w:val="single" w:sz="8" w:space="0" w:color="auto"/>
            </w:tcBorders>
            <w:shd w:val="clear" w:color="auto" w:fill="auto"/>
            <w:noWrap/>
            <w:vAlign w:val="center"/>
            <w:hideMark/>
          </w:tcPr>
          <w:p w14:paraId="60FDFA95"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27,655,923.96</w:t>
            </w:r>
          </w:p>
        </w:tc>
        <w:tc>
          <w:tcPr>
            <w:tcW w:w="1204" w:type="dxa"/>
            <w:tcBorders>
              <w:top w:val="nil"/>
              <w:left w:val="nil"/>
              <w:bottom w:val="single" w:sz="8" w:space="0" w:color="auto"/>
              <w:right w:val="single" w:sz="8" w:space="0" w:color="auto"/>
            </w:tcBorders>
            <w:shd w:val="clear" w:color="auto" w:fill="auto"/>
            <w:noWrap/>
            <w:vAlign w:val="center"/>
            <w:hideMark/>
          </w:tcPr>
          <w:p w14:paraId="0A83066A"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2,691,257.17</w:t>
            </w:r>
          </w:p>
        </w:tc>
        <w:tc>
          <w:tcPr>
            <w:tcW w:w="1204" w:type="dxa"/>
            <w:tcBorders>
              <w:top w:val="nil"/>
              <w:left w:val="nil"/>
              <w:bottom w:val="single" w:sz="8" w:space="0" w:color="auto"/>
              <w:right w:val="single" w:sz="8" w:space="0" w:color="auto"/>
            </w:tcBorders>
            <w:shd w:val="clear" w:color="auto" w:fill="auto"/>
            <w:noWrap/>
            <w:vAlign w:val="center"/>
            <w:hideMark/>
          </w:tcPr>
          <w:p w14:paraId="5F99D3A4"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8,356,531.54</w:t>
            </w:r>
          </w:p>
        </w:tc>
        <w:tc>
          <w:tcPr>
            <w:tcW w:w="1250" w:type="dxa"/>
            <w:tcBorders>
              <w:top w:val="nil"/>
              <w:left w:val="nil"/>
              <w:bottom w:val="single" w:sz="8" w:space="0" w:color="auto"/>
              <w:right w:val="single" w:sz="8" w:space="0" w:color="auto"/>
            </w:tcBorders>
            <w:shd w:val="clear" w:color="auto" w:fill="auto"/>
            <w:noWrap/>
            <w:vAlign w:val="center"/>
            <w:hideMark/>
          </w:tcPr>
          <w:p w14:paraId="2B593131"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38,703,712.68</w:t>
            </w:r>
          </w:p>
        </w:tc>
        <w:tc>
          <w:tcPr>
            <w:tcW w:w="1204" w:type="dxa"/>
            <w:tcBorders>
              <w:top w:val="nil"/>
              <w:left w:val="nil"/>
              <w:bottom w:val="single" w:sz="8" w:space="0" w:color="auto"/>
              <w:right w:val="single" w:sz="8" w:space="0" w:color="auto"/>
            </w:tcBorders>
            <w:shd w:val="clear" w:color="auto" w:fill="auto"/>
            <w:noWrap/>
            <w:vAlign w:val="center"/>
            <w:hideMark/>
          </w:tcPr>
          <w:p w14:paraId="17C0ECE2"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4,160,976.13</w:t>
            </w:r>
          </w:p>
        </w:tc>
        <w:tc>
          <w:tcPr>
            <w:tcW w:w="1250" w:type="dxa"/>
            <w:tcBorders>
              <w:top w:val="nil"/>
              <w:left w:val="nil"/>
              <w:bottom w:val="single" w:sz="8" w:space="0" w:color="auto"/>
              <w:right w:val="single" w:sz="8" w:space="0" w:color="auto"/>
            </w:tcBorders>
            <w:shd w:val="clear" w:color="000000" w:fill="002060"/>
            <w:noWrap/>
            <w:vAlign w:val="center"/>
            <w:hideMark/>
          </w:tcPr>
          <w:p w14:paraId="5F4C69E6" w14:textId="77777777" w:rsidR="008062D1" w:rsidRPr="00A55845" w:rsidRDefault="008062D1" w:rsidP="008062D1">
            <w:pPr>
              <w:spacing w:after="0" w:line="240" w:lineRule="auto"/>
              <w:jc w:val="right"/>
              <w:rPr>
                <w:rFonts w:ascii="Times New Roman" w:eastAsia="Times New Roman" w:hAnsi="Times New Roman" w:cs="Times New Roman"/>
                <w:color w:val="FFFFFF" w:themeColor="background1"/>
                <w:sz w:val="16"/>
                <w:szCs w:val="16"/>
                <w:lang w:eastAsia="es-DO"/>
              </w:rPr>
            </w:pPr>
            <w:r w:rsidRPr="00A55845">
              <w:rPr>
                <w:rFonts w:ascii="Times New Roman" w:eastAsia="Times New Roman" w:hAnsi="Times New Roman" w:cs="Times New Roman"/>
                <w:color w:val="FFFFFF" w:themeColor="background1"/>
                <w:sz w:val="16"/>
                <w:szCs w:val="16"/>
                <w:lang w:eastAsia="es-DO"/>
              </w:rPr>
              <w:t>42,864,688.81</w:t>
            </w:r>
          </w:p>
        </w:tc>
      </w:tr>
    </w:tbl>
    <w:p w14:paraId="389AE443" w14:textId="2D78DBCF" w:rsidR="008062D1" w:rsidRDefault="008062D1" w:rsidP="008062D1">
      <w:pPr>
        <w:spacing w:line="360" w:lineRule="auto"/>
        <w:jc w:val="both"/>
        <w:rPr>
          <w:rFonts w:ascii="Times New Roman" w:hAnsi="Times New Roman" w:cs="Times New Roman"/>
          <w:color w:val="808080"/>
          <w:sz w:val="24"/>
          <w:szCs w:val="24"/>
        </w:rPr>
      </w:pPr>
    </w:p>
    <w:p w14:paraId="10956A4C" w14:textId="36C085C3" w:rsidR="008062D1" w:rsidRDefault="008062D1" w:rsidP="008062D1">
      <w:pPr>
        <w:spacing w:line="360" w:lineRule="auto"/>
        <w:jc w:val="both"/>
        <w:rPr>
          <w:rFonts w:ascii="Times New Roman" w:hAnsi="Times New Roman" w:cs="Times New Roman"/>
          <w:color w:val="808080"/>
          <w:sz w:val="24"/>
          <w:szCs w:val="24"/>
        </w:rPr>
      </w:pPr>
      <w:r w:rsidRPr="00654D25">
        <w:rPr>
          <w:rFonts w:ascii="Times New Roman" w:hAnsi="Times New Roman" w:cs="Times New Roman"/>
          <w:bCs/>
          <w:color w:val="808080"/>
          <w:sz w:val="24"/>
          <w:szCs w:val="24"/>
          <w:lang w:val="es-ES"/>
        </w:rPr>
        <w:lastRenderedPageBreak/>
        <w:t>Cuadro</w:t>
      </w:r>
      <w:r>
        <w:rPr>
          <w:rFonts w:ascii="Times New Roman" w:hAnsi="Times New Roman" w:cs="Times New Roman"/>
          <w:bCs/>
          <w:color w:val="808080"/>
          <w:sz w:val="24"/>
          <w:szCs w:val="24"/>
          <w:lang w:val="es-ES"/>
        </w:rPr>
        <w:t xml:space="preserve"> </w:t>
      </w:r>
      <w:r w:rsidRPr="00654D25">
        <w:rPr>
          <w:rFonts w:ascii="Times New Roman" w:hAnsi="Times New Roman" w:cs="Times New Roman"/>
          <w:bCs/>
          <w:color w:val="808080"/>
          <w:sz w:val="24"/>
          <w:szCs w:val="24"/>
          <w:lang w:val="es-ES"/>
        </w:rPr>
        <w:t>3- Proyección de Egresos (enero-diciembre 2022) | Departamento Financiero JAC</w:t>
      </w:r>
      <w:r>
        <w:rPr>
          <w:rFonts w:ascii="Times New Roman" w:hAnsi="Times New Roman" w:cs="Times New Roman"/>
          <w:bCs/>
          <w:color w:val="808080"/>
          <w:sz w:val="24"/>
          <w:szCs w:val="24"/>
          <w:lang w:val="es-ES"/>
        </w:rPr>
        <w:t>.</w:t>
      </w:r>
    </w:p>
    <w:tbl>
      <w:tblPr>
        <w:tblW w:w="8036" w:type="dxa"/>
        <w:tblCellMar>
          <w:left w:w="70" w:type="dxa"/>
          <w:right w:w="70" w:type="dxa"/>
        </w:tblCellMar>
        <w:tblLook w:val="04A0" w:firstRow="1" w:lastRow="0" w:firstColumn="1" w:lastColumn="0" w:noHBand="0" w:noVBand="1"/>
      </w:tblPr>
      <w:tblGrid>
        <w:gridCol w:w="1148"/>
        <w:gridCol w:w="1148"/>
        <w:gridCol w:w="1148"/>
        <w:gridCol w:w="1148"/>
        <w:gridCol w:w="1148"/>
        <w:gridCol w:w="1148"/>
        <w:gridCol w:w="1148"/>
      </w:tblGrid>
      <w:tr w:rsidR="008062D1" w:rsidRPr="008062D1" w14:paraId="2C9E3D5E" w14:textId="77777777" w:rsidTr="008062D1">
        <w:trPr>
          <w:trHeight w:val="319"/>
        </w:trPr>
        <w:tc>
          <w:tcPr>
            <w:tcW w:w="8036" w:type="dxa"/>
            <w:gridSpan w:val="7"/>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15C7CA07" w14:textId="6B18CCF3" w:rsidR="008062D1" w:rsidRPr="008062D1" w:rsidRDefault="00A55845" w:rsidP="008062D1">
            <w:pPr>
              <w:spacing w:after="0" w:line="240" w:lineRule="auto"/>
              <w:jc w:val="center"/>
              <w:rPr>
                <w:rFonts w:ascii="Times New Roman" w:eastAsia="Times New Roman" w:hAnsi="Times New Roman" w:cs="Times New Roman"/>
                <w:color w:val="767171"/>
                <w:sz w:val="16"/>
                <w:szCs w:val="16"/>
                <w:lang w:eastAsia="es-DO"/>
              </w:rPr>
            </w:pPr>
            <w:r w:rsidRPr="000D524C">
              <w:rPr>
                <w:rFonts w:ascii="Times New Roman" w:eastAsia="Times New Roman" w:hAnsi="Times New Roman" w:cs="Times New Roman"/>
                <w:color w:val="FFFFFF" w:themeColor="background1"/>
                <w:sz w:val="24"/>
                <w:szCs w:val="24"/>
                <w:lang w:eastAsia="es-DO"/>
              </w:rPr>
              <w:t>Proyección De Egresos (</w:t>
            </w:r>
            <w:proofErr w:type="gramStart"/>
            <w:r w:rsidRPr="000D524C">
              <w:rPr>
                <w:rFonts w:ascii="Times New Roman" w:eastAsia="Times New Roman" w:hAnsi="Times New Roman" w:cs="Times New Roman"/>
                <w:color w:val="FFFFFF" w:themeColor="background1"/>
                <w:sz w:val="24"/>
                <w:szCs w:val="24"/>
                <w:lang w:eastAsia="es-DO"/>
              </w:rPr>
              <w:t>Enero</w:t>
            </w:r>
            <w:proofErr w:type="gramEnd"/>
            <w:r w:rsidRPr="000D524C">
              <w:rPr>
                <w:rFonts w:ascii="Times New Roman" w:eastAsia="Times New Roman" w:hAnsi="Times New Roman" w:cs="Times New Roman"/>
                <w:color w:val="FFFFFF" w:themeColor="background1"/>
                <w:sz w:val="24"/>
                <w:szCs w:val="24"/>
                <w:lang w:eastAsia="es-DO"/>
              </w:rPr>
              <w:t>-Diciembre 2022) RD$</w:t>
            </w:r>
          </w:p>
        </w:tc>
      </w:tr>
      <w:tr w:rsidR="008062D1" w:rsidRPr="008062D1" w14:paraId="1568C585" w14:textId="77777777" w:rsidTr="008062D1">
        <w:trPr>
          <w:trHeight w:val="471"/>
        </w:trPr>
        <w:tc>
          <w:tcPr>
            <w:tcW w:w="1148" w:type="dxa"/>
            <w:tcBorders>
              <w:top w:val="nil"/>
              <w:left w:val="single" w:sz="8" w:space="0" w:color="auto"/>
              <w:bottom w:val="single" w:sz="8" w:space="0" w:color="auto"/>
              <w:right w:val="single" w:sz="8" w:space="0" w:color="auto"/>
            </w:tcBorders>
            <w:shd w:val="clear" w:color="auto" w:fill="auto"/>
            <w:noWrap/>
            <w:vAlign w:val="center"/>
            <w:hideMark/>
          </w:tcPr>
          <w:p w14:paraId="4DA51C49" w14:textId="77777777" w:rsidR="008062D1" w:rsidRPr="008062D1" w:rsidRDefault="008062D1" w:rsidP="008062D1">
            <w:pPr>
              <w:spacing w:after="0" w:line="240" w:lineRule="auto"/>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Mes</w:t>
            </w:r>
          </w:p>
        </w:tc>
        <w:tc>
          <w:tcPr>
            <w:tcW w:w="1148" w:type="dxa"/>
            <w:tcBorders>
              <w:top w:val="nil"/>
              <w:left w:val="nil"/>
              <w:bottom w:val="single" w:sz="8" w:space="0" w:color="auto"/>
              <w:right w:val="single" w:sz="8" w:space="0" w:color="auto"/>
            </w:tcBorders>
            <w:shd w:val="clear" w:color="auto" w:fill="auto"/>
            <w:vAlign w:val="center"/>
            <w:hideMark/>
          </w:tcPr>
          <w:p w14:paraId="523AEDE4" w14:textId="77777777" w:rsidR="008062D1" w:rsidRPr="008062D1" w:rsidRDefault="008062D1" w:rsidP="008062D1">
            <w:pPr>
              <w:spacing w:after="0" w:line="240" w:lineRule="auto"/>
              <w:jc w:val="center"/>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Recursos Humanos</w:t>
            </w:r>
          </w:p>
        </w:tc>
        <w:tc>
          <w:tcPr>
            <w:tcW w:w="1148" w:type="dxa"/>
            <w:tcBorders>
              <w:top w:val="nil"/>
              <w:left w:val="nil"/>
              <w:bottom w:val="single" w:sz="8" w:space="0" w:color="auto"/>
              <w:right w:val="single" w:sz="8" w:space="0" w:color="auto"/>
            </w:tcBorders>
            <w:shd w:val="clear" w:color="auto" w:fill="auto"/>
            <w:vAlign w:val="center"/>
            <w:hideMark/>
          </w:tcPr>
          <w:p w14:paraId="39C527B5" w14:textId="77777777" w:rsidR="008062D1" w:rsidRPr="008062D1" w:rsidRDefault="008062D1" w:rsidP="008062D1">
            <w:pPr>
              <w:spacing w:after="0" w:line="240" w:lineRule="auto"/>
              <w:jc w:val="center"/>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Consumo Materiales</w:t>
            </w:r>
          </w:p>
        </w:tc>
        <w:tc>
          <w:tcPr>
            <w:tcW w:w="1148" w:type="dxa"/>
            <w:tcBorders>
              <w:top w:val="nil"/>
              <w:left w:val="nil"/>
              <w:bottom w:val="single" w:sz="8" w:space="0" w:color="auto"/>
              <w:right w:val="single" w:sz="8" w:space="0" w:color="auto"/>
            </w:tcBorders>
            <w:shd w:val="clear" w:color="auto" w:fill="auto"/>
            <w:vAlign w:val="center"/>
            <w:hideMark/>
          </w:tcPr>
          <w:p w14:paraId="5B912976" w14:textId="77777777" w:rsidR="008062D1" w:rsidRPr="008062D1" w:rsidRDefault="008062D1" w:rsidP="008062D1">
            <w:pPr>
              <w:spacing w:after="0" w:line="240" w:lineRule="auto"/>
              <w:jc w:val="center"/>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Gastos Generales</w:t>
            </w:r>
          </w:p>
        </w:tc>
        <w:tc>
          <w:tcPr>
            <w:tcW w:w="1148" w:type="dxa"/>
            <w:tcBorders>
              <w:top w:val="nil"/>
              <w:left w:val="nil"/>
              <w:bottom w:val="single" w:sz="8" w:space="0" w:color="auto"/>
              <w:right w:val="single" w:sz="8" w:space="0" w:color="auto"/>
            </w:tcBorders>
            <w:shd w:val="clear" w:color="auto" w:fill="auto"/>
            <w:vAlign w:val="center"/>
            <w:hideMark/>
          </w:tcPr>
          <w:p w14:paraId="6AF0847B" w14:textId="77777777" w:rsidR="008062D1" w:rsidRPr="008062D1" w:rsidRDefault="008062D1" w:rsidP="008062D1">
            <w:pPr>
              <w:spacing w:after="0" w:line="240" w:lineRule="auto"/>
              <w:jc w:val="center"/>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 xml:space="preserve">Sub-Total Gastos </w:t>
            </w:r>
            <w:proofErr w:type="spellStart"/>
            <w:r w:rsidRPr="008062D1">
              <w:rPr>
                <w:rFonts w:ascii="Times New Roman" w:eastAsia="Times New Roman" w:hAnsi="Times New Roman" w:cs="Times New Roman"/>
                <w:color w:val="767171"/>
                <w:sz w:val="16"/>
                <w:szCs w:val="16"/>
                <w:lang w:eastAsia="es-DO"/>
              </w:rPr>
              <w:t>Oper</w:t>
            </w:r>
            <w:proofErr w:type="spellEnd"/>
            <w:r w:rsidRPr="008062D1">
              <w:rPr>
                <w:rFonts w:ascii="Times New Roman" w:eastAsia="Times New Roman" w:hAnsi="Times New Roman" w:cs="Times New Roman"/>
                <w:color w:val="767171"/>
                <w:sz w:val="16"/>
                <w:szCs w:val="16"/>
                <w:lang w:eastAsia="es-DO"/>
              </w:rPr>
              <w:t>.</w:t>
            </w:r>
          </w:p>
        </w:tc>
        <w:tc>
          <w:tcPr>
            <w:tcW w:w="1148" w:type="dxa"/>
            <w:tcBorders>
              <w:top w:val="nil"/>
              <w:left w:val="nil"/>
              <w:bottom w:val="single" w:sz="8" w:space="0" w:color="auto"/>
              <w:right w:val="single" w:sz="8" w:space="0" w:color="auto"/>
            </w:tcBorders>
            <w:shd w:val="clear" w:color="auto" w:fill="auto"/>
            <w:vAlign w:val="center"/>
            <w:hideMark/>
          </w:tcPr>
          <w:p w14:paraId="2817631D" w14:textId="77777777" w:rsidR="008062D1" w:rsidRPr="008062D1" w:rsidRDefault="008062D1" w:rsidP="008062D1">
            <w:pPr>
              <w:spacing w:after="0" w:line="240" w:lineRule="auto"/>
              <w:jc w:val="center"/>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Inversiones</w:t>
            </w:r>
          </w:p>
        </w:tc>
        <w:tc>
          <w:tcPr>
            <w:tcW w:w="1148" w:type="dxa"/>
            <w:tcBorders>
              <w:top w:val="nil"/>
              <w:left w:val="nil"/>
              <w:bottom w:val="single" w:sz="8" w:space="0" w:color="auto"/>
              <w:right w:val="single" w:sz="8" w:space="0" w:color="auto"/>
            </w:tcBorders>
            <w:shd w:val="clear" w:color="000000" w:fill="002060"/>
            <w:vAlign w:val="center"/>
            <w:hideMark/>
          </w:tcPr>
          <w:p w14:paraId="24420FE7" w14:textId="67455812" w:rsidR="008062D1" w:rsidRPr="00A55845" w:rsidRDefault="00A55845" w:rsidP="008062D1">
            <w:pPr>
              <w:spacing w:after="0" w:line="240" w:lineRule="auto"/>
              <w:jc w:val="center"/>
              <w:rPr>
                <w:rFonts w:ascii="Times New Roman" w:eastAsia="Times New Roman" w:hAnsi="Times New Roman" w:cs="Times New Roman"/>
                <w:color w:val="FFFFFF" w:themeColor="background1"/>
                <w:sz w:val="16"/>
                <w:szCs w:val="16"/>
                <w:lang w:eastAsia="es-DO"/>
              </w:rPr>
            </w:pPr>
            <w:r w:rsidRPr="00A55845">
              <w:rPr>
                <w:rFonts w:ascii="Times New Roman" w:eastAsia="Times New Roman" w:hAnsi="Times New Roman" w:cs="Times New Roman"/>
                <w:color w:val="FFFFFF" w:themeColor="background1"/>
                <w:sz w:val="16"/>
                <w:szCs w:val="16"/>
                <w:lang w:eastAsia="es-DO"/>
              </w:rPr>
              <w:t>Total, RD$</w:t>
            </w:r>
          </w:p>
        </w:tc>
      </w:tr>
      <w:tr w:rsidR="008062D1" w:rsidRPr="008062D1" w14:paraId="40D5AE27" w14:textId="77777777" w:rsidTr="008062D1">
        <w:trPr>
          <w:trHeight w:val="319"/>
        </w:trPr>
        <w:tc>
          <w:tcPr>
            <w:tcW w:w="1148" w:type="dxa"/>
            <w:tcBorders>
              <w:top w:val="nil"/>
              <w:left w:val="single" w:sz="8" w:space="0" w:color="auto"/>
              <w:bottom w:val="single" w:sz="8" w:space="0" w:color="auto"/>
              <w:right w:val="single" w:sz="8" w:space="0" w:color="auto"/>
            </w:tcBorders>
            <w:shd w:val="clear" w:color="auto" w:fill="auto"/>
            <w:noWrap/>
            <w:vAlign w:val="center"/>
            <w:hideMark/>
          </w:tcPr>
          <w:p w14:paraId="6F6E466C" w14:textId="77777777" w:rsidR="008062D1" w:rsidRPr="008062D1" w:rsidRDefault="008062D1" w:rsidP="008062D1">
            <w:pPr>
              <w:spacing w:after="0" w:line="240" w:lineRule="auto"/>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Julio</w:t>
            </w:r>
          </w:p>
        </w:tc>
        <w:tc>
          <w:tcPr>
            <w:tcW w:w="1148" w:type="dxa"/>
            <w:tcBorders>
              <w:top w:val="nil"/>
              <w:left w:val="nil"/>
              <w:bottom w:val="single" w:sz="8" w:space="0" w:color="auto"/>
              <w:right w:val="single" w:sz="8" w:space="0" w:color="auto"/>
            </w:tcBorders>
            <w:shd w:val="clear" w:color="auto" w:fill="auto"/>
            <w:noWrap/>
            <w:vAlign w:val="center"/>
            <w:hideMark/>
          </w:tcPr>
          <w:p w14:paraId="74908588"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27,655,923.96</w:t>
            </w:r>
          </w:p>
        </w:tc>
        <w:tc>
          <w:tcPr>
            <w:tcW w:w="1148" w:type="dxa"/>
            <w:tcBorders>
              <w:top w:val="nil"/>
              <w:left w:val="nil"/>
              <w:bottom w:val="single" w:sz="8" w:space="0" w:color="auto"/>
              <w:right w:val="single" w:sz="8" w:space="0" w:color="auto"/>
            </w:tcBorders>
            <w:shd w:val="clear" w:color="auto" w:fill="auto"/>
            <w:noWrap/>
            <w:vAlign w:val="center"/>
            <w:hideMark/>
          </w:tcPr>
          <w:p w14:paraId="675FAC9D"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2,691,257.17</w:t>
            </w:r>
          </w:p>
        </w:tc>
        <w:tc>
          <w:tcPr>
            <w:tcW w:w="1148" w:type="dxa"/>
            <w:tcBorders>
              <w:top w:val="nil"/>
              <w:left w:val="nil"/>
              <w:bottom w:val="single" w:sz="8" w:space="0" w:color="auto"/>
              <w:right w:val="single" w:sz="8" w:space="0" w:color="auto"/>
            </w:tcBorders>
            <w:shd w:val="clear" w:color="auto" w:fill="auto"/>
            <w:noWrap/>
            <w:vAlign w:val="center"/>
            <w:hideMark/>
          </w:tcPr>
          <w:p w14:paraId="5C6DE6C3"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8,356,531.54</w:t>
            </w:r>
          </w:p>
        </w:tc>
        <w:tc>
          <w:tcPr>
            <w:tcW w:w="1148" w:type="dxa"/>
            <w:tcBorders>
              <w:top w:val="nil"/>
              <w:left w:val="nil"/>
              <w:bottom w:val="single" w:sz="8" w:space="0" w:color="auto"/>
              <w:right w:val="single" w:sz="8" w:space="0" w:color="auto"/>
            </w:tcBorders>
            <w:shd w:val="clear" w:color="auto" w:fill="auto"/>
            <w:noWrap/>
            <w:vAlign w:val="center"/>
            <w:hideMark/>
          </w:tcPr>
          <w:p w14:paraId="7F3ABDF9"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38,703,712.68</w:t>
            </w:r>
          </w:p>
        </w:tc>
        <w:tc>
          <w:tcPr>
            <w:tcW w:w="1148" w:type="dxa"/>
            <w:tcBorders>
              <w:top w:val="nil"/>
              <w:left w:val="nil"/>
              <w:bottom w:val="single" w:sz="8" w:space="0" w:color="auto"/>
              <w:right w:val="single" w:sz="8" w:space="0" w:color="auto"/>
            </w:tcBorders>
            <w:shd w:val="clear" w:color="auto" w:fill="auto"/>
            <w:noWrap/>
            <w:vAlign w:val="center"/>
            <w:hideMark/>
          </w:tcPr>
          <w:p w14:paraId="0B96F252"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4,160,976.13</w:t>
            </w:r>
          </w:p>
        </w:tc>
        <w:tc>
          <w:tcPr>
            <w:tcW w:w="1148" w:type="dxa"/>
            <w:tcBorders>
              <w:top w:val="nil"/>
              <w:left w:val="nil"/>
              <w:bottom w:val="single" w:sz="8" w:space="0" w:color="auto"/>
              <w:right w:val="single" w:sz="8" w:space="0" w:color="auto"/>
            </w:tcBorders>
            <w:shd w:val="clear" w:color="000000" w:fill="002060"/>
            <w:noWrap/>
            <w:vAlign w:val="center"/>
            <w:hideMark/>
          </w:tcPr>
          <w:p w14:paraId="38DAE6D1" w14:textId="33645054" w:rsidR="008062D1" w:rsidRPr="00A55845" w:rsidRDefault="00A55845" w:rsidP="008062D1">
            <w:pPr>
              <w:spacing w:after="0" w:line="240" w:lineRule="auto"/>
              <w:jc w:val="right"/>
              <w:rPr>
                <w:rFonts w:ascii="Times New Roman" w:eastAsia="Times New Roman" w:hAnsi="Times New Roman" w:cs="Times New Roman"/>
                <w:color w:val="FFFFFF" w:themeColor="background1"/>
                <w:sz w:val="16"/>
                <w:szCs w:val="16"/>
                <w:lang w:eastAsia="es-DO"/>
              </w:rPr>
            </w:pPr>
            <w:r w:rsidRPr="00A55845">
              <w:rPr>
                <w:rFonts w:ascii="Times New Roman" w:eastAsia="Times New Roman" w:hAnsi="Times New Roman" w:cs="Times New Roman"/>
                <w:color w:val="FFFFFF" w:themeColor="background1"/>
                <w:sz w:val="16"/>
                <w:szCs w:val="16"/>
                <w:lang w:eastAsia="es-DO"/>
              </w:rPr>
              <w:t>42,864,688.81</w:t>
            </w:r>
          </w:p>
        </w:tc>
      </w:tr>
      <w:tr w:rsidR="008062D1" w:rsidRPr="008062D1" w14:paraId="1A16D607" w14:textId="77777777" w:rsidTr="008062D1">
        <w:trPr>
          <w:trHeight w:val="319"/>
        </w:trPr>
        <w:tc>
          <w:tcPr>
            <w:tcW w:w="1148" w:type="dxa"/>
            <w:tcBorders>
              <w:top w:val="nil"/>
              <w:left w:val="single" w:sz="8" w:space="0" w:color="auto"/>
              <w:bottom w:val="single" w:sz="8" w:space="0" w:color="auto"/>
              <w:right w:val="single" w:sz="8" w:space="0" w:color="auto"/>
            </w:tcBorders>
            <w:shd w:val="clear" w:color="auto" w:fill="auto"/>
            <w:noWrap/>
            <w:vAlign w:val="center"/>
            <w:hideMark/>
          </w:tcPr>
          <w:p w14:paraId="6086D9EB" w14:textId="77777777" w:rsidR="008062D1" w:rsidRPr="008062D1" w:rsidRDefault="008062D1" w:rsidP="008062D1">
            <w:pPr>
              <w:spacing w:after="0" w:line="240" w:lineRule="auto"/>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Agosto</w:t>
            </w:r>
          </w:p>
        </w:tc>
        <w:tc>
          <w:tcPr>
            <w:tcW w:w="1148" w:type="dxa"/>
            <w:tcBorders>
              <w:top w:val="nil"/>
              <w:left w:val="nil"/>
              <w:bottom w:val="single" w:sz="8" w:space="0" w:color="auto"/>
              <w:right w:val="single" w:sz="8" w:space="0" w:color="auto"/>
            </w:tcBorders>
            <w:shd w:val="clear" w:color="auto" w:fill="auto"/>
            <w:noWrap/>
            <w:vAlign w:val="center"/>
            <w:hideMark/>
          </w:tcPr>
          <w:p w14:paraId="3062FEB7"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27,655,923.96</w:t>
            </w:r>
          </w:p>
        </w:tc>
        <w:tc>
          <w:tcPr>
            <w:tcW w:w="1148" w:type="dxa"/>
            <w:tcBorders>
              <w:top w:val="nil"/>
              <w:left w:val="nil"/>
              <w:bottom w:val="single" w:sz="8" w:space="0" w:color="auto"/>
              <w:right w:val="single" w:sz="8" w:space="0" w:color="auto"/>
            </w:tcBorders>
            <w:shd w:val="clear" w:color="auto" w:fill="auto"/>
            <w:noWrap/>
            <w:vAlign w:val="center"/>
            <w:hideMark/>
          </w:tcPr>
          <w:p w14:paraId="60D26CFF"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2,691,257.17</w:t>
            </w:r>
          </w:p>
        </w:tc>
        <w:tc>
          <w:tcPr>
            <w:tcW w:w="1148" w:type="dxa"/>
            <w:tcBorders>
              <w:top w:val="nil"/>
              <w:left w:val="nil"/>
              <w:bottom w:val="single" w:sz="8" w:space="0" w:color="auto"/>
              <w:right w:val="single" w:sz="8" w:space="0" w:color="auto"/>
            </w:tcBorders>
            <w:shd w:val="clear" w:color="auto" w:fill="auto"/>
            <w:noWrap/>
            <w:vAlign w:val="center"/>
            <w:hideMark/>
          </w:tcPr>
          <w:p w14:paraId="03AC6D86"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8,356,531.54</w:t>
            </w:r>
          </w:p>
        </w:tc>
        <w:tc>
          <w:tcPr>
            <w:tcW w:w="1148" w:type="dxa"/>
            <w:tcBorders>
              <w:top w:val="nil"/>
              <w:left w:val="nil"/>
              <w:bottom w:val="single" w:sz="8" w:space="0" w:color="auto"/>
              <w:right w:val="single" w:sz="8" w:space="0" w:color="auto"/>
            </w:tcBorders>
            <w:shd w:val="clear" w:color="auto" w:fill="auto"/>
            <w:noWrap/>
            <w:vAlign w:val="center"/>
            <w:hideMark/>
          </w:tcPr>
          <w:p w14:paraId="08F25CF7"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38,703,712.68</w:t>
            </w:r>
          </w:p>
        </w:tc>
        <w:tc>
          <w:tcPr>
            <w:tcW w:w="1148" w:type="dxa"/>
            <w:tcBorders>
              <w:top w:val="nil"/>
              <w:left w:val="nil"/>
              <w:bottom w:val="single" w:sz="8" w:space="0" w:color="auto"/>
              <w:right w:val="single" w:sz="8" w:space="0" w:color="auto"/>
            </w:tcBorders>
            <w:shd w:val="clear" w:color="auto" w:fill="auto"/>
            <w:noWrap/>
            <w:vAlign w:val="center"/>
            <w:hideMark/>
          </w:tcPr>
          <w:p w14:paraId="54E51472"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4,160,976.13</w:t>
            </w:r>
          </w:p>
        </w:tc>
        <w:tc>
          <w:tcPr>
            <w:tcW w:w="1148" w:type="dxa"/>
            <w:tcBorders>
              <w:top w:val="nil"/>
              <w:left w:val="nil"/>
              <w:bottom w:val="single" w:sz="8" w:space="0" w:color="auto"/>
              <w:right w:val="single" w:sz="8" w:space="0" w:color="auto"/>
            </w:tcBorders>
            <w:shd w:val="clear" w:color="000000" w:fill="002060"/>
            <w:noWrap/>
            <w:vAlign w:val="center"/>
            <w:hideMark/>
          </w:tcPr>
          <w:p w14:paraId="734E3366" w14:textId="4F445D57" w:rsidR="008062D1" w:rsidRPr="00A55845" w:rsidRDefault="00A55845" w:rsidP="008062D1">
            <w:pPr>
              <w:spacing w:after="0" w:line="240" w:lineRule="auto"/>
              <w:jc w:val="right"/>
              <w:rPr>
                <w:rFonts w:ascii="Times New Roman" w:eastAsia="Times New Roman" w:hAnsi="Times New Roman" w:cs="Times New Roman"/>
                <w:color w:val="FFFFFF" w:themeColor="background1"/>
                <w:sz w:val="16"/>
                <w:szCs w:val="16"/>
                <w:lang w:eastAsia="es-DO"/>
              </w:rPr>
            </w:pPr>
            <w:r w:rsidRPr="00A55845">
              <w:rPr>
                <w:rFonts w:ascii="Times New Roman" w:eastAsia="Times New Roman" w:hAnsi="Times New Roman" w:cs="Times New Roman"/>
                <w:color w:val="FFFFFF" w:themeColor="background1"/>
                <w:sz w:val="16"/>
                <w:szCs w:val="16"/>
                <w:lang w:eastAsia="es-DO"/>
              </w:rPr>
              <w:t>42,864,688.81</w:t>
            </w:r>
          </w:p>
        </w:tc>
      </w:tr>
      <w:tr w:rsidR="008062D1" w:rsidRPr="008062D1" w14:paraId="42F8BD54" w14:textId="77777777" w:rsidTr="008062D1">
        <w:trPr>
          <w:trHeight w:val="319"/>
        </w:trPr>
        <w:tc>
          <w:tcPr>
            <w:tcW w:w="1148" w:type="dxa"/>
            <w:tcBorders>
              <w:top w:val="nil"/>
              <w:left w:val="single" w:sz="8" w:space="0" w:color="auto"/>
              <w:bottom w:val="single" w:sz="8" w:space="0" w:color="auto"/>
              <w:right w:val="single" w:sz="8" w:space="0" w:color="auto"/>
            </w:tcBorders>
            <w:shd w:val="clear" w:color="auto" w:fill="auto"/>
            <w:noWrap/>
            <w:vAlign w:val="center"/>
            <w:hideMark/>
          </w:tcPr>
          <w:p w14:paraId="791D9BB0" w14:textId="77777777" w:rsidR="008062D1" w:rsidRPr="008062D1" w:rsidRDefault="008062D1" w:rsidP="008062D1">
            <w:pPr>
              <w:spacing w:after="0" w:line="240" w:lineRule="auto"/>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Septiembre</w:t>
            </w:r>
          </w:p>
        </w:tc>
        <w:tc>
          <w:tcPr>
            <w:tcW w:w="1148" w:type="dxa"/>
            <w:tcBorders>
              <w:top w:val="nil"/>
              <w:left w:val="nil"/>
              <w:bottom w:val="single" w:sz="8" w:space="0" w:color="auto"/>
              <w:right w:val="single" w:sz="8" w:space="0" w:color="auto"/>
            </w:tcBorders>
            <w:shd w:val="clear" w:color="auto" w:fill="auto"/>
            <w:noWrap/>
            <w:vAlign w:val="center"/>
            <w:hideMark/>
          </w:tcPr>
          <w:p w14:paraId="7FEAA446"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27,655,923.96</w:t>
            </w:r>
          </w:p>
        </w:tc>
        <w:tc>
          <w:tcPr>
            <w:tcW w:w="1148" w:type="dxa"/>
            <w:tcBorders>
              <w:top w:val="nil"/>
              <w:left w:val="nil"/>
              <w:bottom w:val="single" w:sz="8" w:space="0" w:color="auto"/>
              <w:right w:val="single" w:sz="8" w:space="0" w:color="auto"/>
            </w:tcBorders>
            <w:shd w:val="clear" w:color="auto" w:fill="auto"/>
            <w:noWrap/>
            <w:vAlign w:val="center"/>
            <w:hideMark/>
          </w:tcPr>
          <w:p w14:paraId="67ACFCA6"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2,691,257.17</w:t>
            </w:r>
          </w:p>
        </w:tc>
        <w:tc>
          <w:tcPr>
            <w:tcW w:w="1148" w:type="dxa"/>
            <w:tcBorders>
              <w:top w:val="nil"/>
              <w:left w:val="nil"/>
              <w:bottom w:val="single" w:sz="8" w:space="0" w:color="auto"/>
              <w:right w:val="single" w:sz="8" w:space="0" w:color="auto"/>
            </w:tcBorders>
            <w:shd w:val="clear" w:color="auto" w:fill="auto"/>
            <w:noWrap/>
            <w:vAlign w:val="center"/>
            <w:hideMark/>
          </w:tcPr>
          <w:p w14:paraId="726569CF"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8,356,531.54</w:t>
            </w:r>
          </w:p>
        </w:tc>
        <w:tc>
          <w:tcPr>
            <w:tcW w:w="1148" w:type="dxa"/>
            <w:tcBorders>
              <w:top w:val="nil"/>
              <w:left w:val="nil"/>
              <w:bottom w:val="single" w:sz="8" w:space="0" w:color="auto"/>
              <w:right w:val="single" w:sz="8" w:space="0" w:color="auto"/>
            </w:tcBorders>
            <w:shd w:val="clear" w:color="auto" w:fill="auto"/>
            <w:noWrap/>
            <w:vAlign w:val="center"/>
            <w:hideMark/>
          </w:tcPr>
          <w:p w14:paraId="37990D8E"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38,703,712.68</w:t>
            </w:r>
          </w:p>
        </w:tc>
        <w:tc>
          <w:tcPr>
            <w:tcW w:w="1148" w:type="dxa"/>
            <w:tcBorders>
              <w:top w:val="nil"/>
              <w:left w:val="nil"/>
              <w:bottom w:val="single" w:sz="8" w:space="0" w:color="auto"/>
              <w:right w:val="single" w:sz="8" w:space="0" w:color="auto"/>
            </w:tcBorders>
            <w:shd w:val="clear" w:color="auto" w:fill="auto"/>
            <w:noWrap/>
            <w:vAlign w:val="center"/>
            <w:hideMark/>
          </w:tcPr>
          <w:p w14:paraId="05A9D509"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4,160,976.13</w:t>
            </w:r>
          </w:p>
        </w:tc>
        <w:tc>
          <w:tcPr>
            <w:tcW w:w="1148" w:type="dxa"/>
            <w:tcBorders>
              <w:top w:val="nil"/>
              <w:left w:val="nil"/>
              <w:bottom w:val="single" w:sz="8" w:space="0" w:color="auto"/>
              <w:right w:val="single" w:sz="8" w:space="0" w:color="auto"/>
            </w:tcBorders>
            <w:shd w:val="clear" w:color="000000" w:fill="002060"/>
            <w:noWrap/>
            <w:vAlign w:val="center"/>
            <w:hideMark/>
          </w:tcPr>
          <w:p w14:paraId="5F5E6294" w14:textId="61EF75B5" w:rsidR="008062D1" w:rsidRPr="00A55845" w:rsidRDefault="00A55845" w:rsidP="008062D1">
            <w:pPr>
              <w:spacing w:after="0" w:line="240" w:lineRule="auto"/>
              <w:jc w:val="right"/>
              <w:rPr>
                <w:rFonts w:ascii="Times New Roman" w:eastAsia="Times New Roman" w:hAnsi="Times New Roman" w:cs="Times New Roman"/>
                <w:color w:val="FFFFFF" w:themeColor="background1"/>
                <w:sz w:val="16"/>
                <w:szCs w:val="16"/>
                <w:lang w:eastAsia="es-DO"/>
              </w:rPr>
            </w:pPr>
            <w:r w:rsidRPr="00A55845">
              <w:rPr>
                <w:rFonts w:ascii="Times New Roman" w:eastAsia="Times New Roman" w:hAnsi="Times New Roman" w:cs="Times New Roman"/>
                <w:color w:val="FFFFFF" w:themeColor="background1"/>
                <w:sz w:val="16"/>
                <w:szCs w:val="16"/>
                <w:lang w:eastAsia="es-DO"/>
              </w:rPr>
              <w:t>42,864,688.81</w:t>
            </w:r>
          </w:p>
        </w:tc>
      </w:tr>
      <w:tr w:rsidR="008062D1" w:rsidRPr="008062D1" w14:paraId="68B8D2C5" w14:textId="77777777" w:rsidTr="008062D1">
        <w:trPr>
          <w:trHeight w:val="319"/>
        </w:trPr>
        <w:tc>
          <w:tcPr>
            <w:tcW w:w="1148" w:type="dxa"/>
            <w:tcBorders>
              <w:top w:val="nil"/>
              <w:left w:val="single" w:sz="8" w:space="0" w:color="auto"/>
              <w:bottom w:val="single" w:sz="8" w:space="0" w:color="auto"/>
              <w:right w:val="single" w:sz="8" w:space="0" w:color="auto"/>
            </w:tcBorders>
            <w:shd w:val="clear" w:color="auto" w:fill="auto"/>
            <w:noWrap/>
            <w:vAlign w:val="center"/>
            <w:hideMark/>
          </w:tcPr>
          <w:p w14:paraId="5B841921" w14:textId="77777777" w:rsidR="008062D1" w:rsidRPr="008062D1" w:rsidRDefault="008062D1" w:rsidP="008062D1">
            <w:pPr>
              <w:spacing w:after="0" w:line="240" w:lineRule="auto"/>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Octubre</w:t>
            </w:r>
          </w:p>
        </w:tc>
        <w:tc>
          <w:tcPr>
            <w:tcW w:w="1148" w:type="dxa"/>
            <w:tcBorders>
              <w:top w:val="nil"/>
              <w:left w:val="nil"/>
              <w:bottom w:val="single" w:sz="8" w:space="0" w:color="auto"/>
              <w:right w:val="single" w:sz="8" w:space="0" w:color="auto"/>
            </w:tcBorders>
            <w:shd w:val="clear" w:color="auto" w:fill="auto"/>
            <w:noWrap/>
            <w:vAlign w:val="center"/>
            <w:hideMark/>
          </w:tcPr>
          <w:p w14:paraId="75C4EA1E"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27,655,923.96</w:t>
            </w:r>
          </w:p>
        </w:tc>
        <w:tc>
          <w:tcPr>
            <w:tcW w:w="1148" w:type="dxa"/>
            <w:tcBorders>
              <w:top w:val="nil"/>
              <w:left w:val="nil"/>
              <w:bottom w:val="single" w:sz="8" w:space="0" w:color="auto"/>
              <w:right w:val="single" w:sz="8" w:space="0" w:color="auto"/>
            </w:tcBorders>
            <w:shd w:val="clear" w:color="auto" w:fill="auto"/>
            <w:noWrap/>
            <w:vAlign w:val="center"/>
            <w:hideMark/>
          </w:tcPr>
          <w:p w14:paraId="1E5666A7"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2,691,257.17</w:t>
            </w:r>
          </w:p>
        </w:tc>
        <w:tc>
          <w:tcPr>
            <w:tcW w:w="1148" w:type="dxa"/>
            <w:tcBorders>
              <w:top w:val="nil"/>
              <w:left w:val="nil"/>
              <w:bottom w:val="single" w:sz="8" w:space="0" w:color="auto"/>
              <w:right w:val="single" w:sz="8" w:space="0" w:color="auto"/>
            </w:tcBorders>
            <w:shd w:val="clear" w:color="auto" w:fill="auto"/>
            <w:noWrap/>
            <w:vAlign w:val="center"/>
            <w:hideMark/>
          </w:tcPr>
          <w:p w14:paraId="73ACE1EB"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8,356,531.54</w:t>
            </w:r>
          </w:p>
        </w:tc>
        <w:tc>
          <w:tcPr>
            <w:tcW w:w="1148" w:type="dxa"/>
            <w:tcBorders>
              <w:top w:val="nil"/>
              <w:left w:val="nil"/>
              <w:bottom w:val="single" w:sz="8" w:space="0" w:color="auto"/>
              <w:right w:val="single" w:sz="8" w:space="0" w:color="auto"/>
            </w:tcBorders>
            <w:shd w:val="clear" w:color="auto" w:fill="auto"/>
            <w:noWrap/>
            <w:vAlign w:val="center"/>
            <w:hideMark/>
          </w:tcPr>
          <w:p w14:paraId="4A63D8A0"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38,703,712.68</w:t>
            </w:r>
          </w:p>
        </w:tc>
        <w:tc>
          <w:tcPr>
            <w:tcW w:w="1148" w:type="dxa"/>
            <w:tcBorders>
              <w:top w:val="nil"/>
              <w:left w:val="nil"/>
              <w:bottom w:val="single" w:sz="8" w:space="0" w:color="auto"/>
              <w:right w:val="single" w:sz="8" w:space="0" w:color="auto"/>
            </w:tcBorders>
            <w:shd w:val="clear" w:color="auto" w:fill="auto"/>
            <w:noWrap/>
            <w:vAlign w:val="center"/>
            <w:hideMark/>
          </w:tcPr>
          <w:p w14:paraId="737A4D76"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4,160,976.13</w:t>
            </w:r>
          </w:p>
        </w:tc>
        <w:tc>
          <w:tcPr>
            <w:tcW w:w="1148" w:type="dxa"/>
            <w:tcBorders>
              <w:top w:val="nil"/>
              <w:left w:val="nil"/>
              <w:bottom w:val="single" w:sz="8" w:space="0" w:color="auto"/>
              <w:right w:val="single" w:sz="8" w:space="0" w:color="auto"/>
            </w:tcBorders>
            <w:shd w:val="clear" w:color="000000" w:fill="002060"/>
            <w:noWrap/>
            <w:vAlign w:val="center"/>
            <w:hideMark/>
          </w:tcPr>
          <w:p w14:paraId="35FA91D1" w14:textId="63A38CA0" w:rsidR="008062D1" w:rsidRPr="00A55845" w:rsidRDefault="00A55845" w:rsidP="008062D1">
            <w:pPr>
              <w:spacing w:after="0" w:line="240" w:lineRule="auto"/>
              <w:jc w:val="right"/>
              <w:rPr>
                <w:rFonts w:ascii="Times New Roman" w:eastAsia="Times New Roman" w:hAnsi="Times New Roman" w:cs="Times New Roman"/>
                <w:color w:val="FFFFFF" w:themeColor="background1"/>
                <w:sz w:val="16"/>
                <w:szCs w:val="16"/>
                <w:lang w:eastAsia="es-DO"/>
              </w:rPr>
            </w:pPr>
            <w:r w:rsidRPr="00A55845">
              <w:rPr>
                <w:rFonts w:ascii="Times New Roman" w:eastAsia="Times New Roman" w:hAnsi="Times New Roman" w:cs="Times New Roman"/>
                <w:color w:val="FFFFFF" w:themeColor="background1"/>
                <w:sz w:val="16"/>
                <w:szCs w:val="16"/>
                <w:lang w:eastAsia="es-DO"/>
              </w:rPr>
              <w:t>42,864,688.81</w:t>
            </w:r>
          </w:p>
        </w:tc>
      </w:tr>
      <w:tr w:rsidR="008062D1" w:rsidRPr="008062D1" w14:paraId="3C4CA7DD" w14:textId="77777777" w:rsidTr="008062D1">
        <w:trPr>
          <w:trHeight w:val="319"/>
        </w:trPr>
        <w:tc>
          <w:tcPr>
            <w:tcW w:w="1148" w:type="dxa"/>
            <w:tcBorders>
              <w:top w:val="nil"/>
              <w:left w:val="single" w:sz="8" w:space="0" w:color="auto"/>
              <w:bottom w:val="single" w:sz="8" w:space="0" w:color="auto"/>
              <w:right w:val="single" w:sz="8" w:space="0" w:color="auto"/>
            </w:tcBorders>
            <w:shd w:val="clear" w:color="auto" w:fill="auto"/>
            <w:noWrap/>
            <w:vAlign w:val="center"/>
            <w:hideMark/>
          </w:tcPr>
          <w:p w14:paraId="157AB339" w14:textId="77777777" w:rsidR="008062D1" w:rsidRPr="008062D1" w:rsidRDefault="008062D1" w:rsidP="008062D1">
            <w:pPr>
              <w:spacing w:after="0" w:line="240" w:lineRule="auto"/>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Noviembre</w:t>
            </w:r>
          </w:p>
        </w:tc>
        <w:tc>
          <w:tcPr>
            <w:tcW w:w="1148" w:type="dxa"/>
            <w:tcBorders>
              <w:top w:val="nil"/>
              <w:left w:val="nil"/>
              <w:bottom w:val="single" w:sz="8" w:space="0" w:color="auto"/>
              <w:right w:val="single" w:sz="8" w:space="0" w:color="auto"/>
            </w:tcBorders>
            <w:shd w:val="clear" w:color="auto" w:fill="auto"/>
            <w:noWrap/>
            <w:vAlign w:val="center"/>
            <w:hideMark/>
          </w:tcPr>
          <w:p w14:paraId="1F3A5B84"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27,655,923.96</w:t>
            </w:r>
          </w:p>
        </w:tc>
        <w:tc>
          <w:tcPr>
            <w:tcW w:w="1148" w:type="dxa"/>
            <w:tcBorders>
              <w:top w:val="nil"/>
              <w:left w:val="nil"/>
              <w:bottom w:val="single" w:sz="8" w:space="0" w:color="auto"/>
              <w:right w:val="single" w:sz="8" w:space="0" w:color="auto"/>
            </w:tcBorders>
            <w:shd w:val="clear" w:color="auto" w:fill="auto"/>
            <w:noWrap/>
            <w:vAlign w:val="center"/>
            <w:hideMark/>
          </w:tcPr>
          <w:p w14:paraId="1CD58736"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2,691,257.17</w:t>
            </w:r>
          </w:p>
        </w:tc>
        <w:tc>
          <w:tcPr>
            <w:tcW w:w="1148" w:type="dxa"/>
            <w:tcBorders>
              <w:top w:val="nil"/>
              <w:left w:val="nil"/>
              <w:bottom w:val="single" w:sz="8" w:space="0" w:color="auto"/>
              <w:right w:val="single" w:sz="8" w:space="0" w:color="auto"/>
            </w:tcBorders>
            <w:shd w:val="clear" w:color="auto" w:fill="auto"/>
            <w:noWrap/>
            <w:vAlign w:val="center"/>
            <w:hideMark/>
          </w:tcPr>
          <w:p w14:paraId="46B0D532"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8,356,531.54</w:t>
            </w:r>
          </w:p>
        </w:tc>
        <w:tc>
          <w:tcPr>
            <w:tcW w:w="1148" w:type="dxa"/>
            <w:tcBorders>
              <w:top w:val="nil"/>
              <w:left w:val="nil"/>
              <w:bottom w:val="single" w:sz="8" w:space="0" w:color="auto"/>
              <w:right w:val="single" w:sz="8" w:space="0" w:color="auto"/>
            </w:tcBorders>
            <w:shd w:val="clear" w:color="auto" w:fill="auto"/>
            <w:noWrap/>
            <w:vAlign w:val="center"/>
            <w:hideMark/>
          </w:tcPr>
          <w:p w14:paraId="08EFA9F2"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38,703,712.68</w:t>
            </w:r>
          </w:p>
        </w:tc>
        <w:tc>
          <w:tcPr>
            <w:tcW w:w="1148" w:type="dxa"/>
            <w:tcBorders>
              <w:top w:val="nil"/>
              <w:left w:val="nil"/>
              <w:bottom w:val="single" w:sz="8" w:space="0" w:color="auto"/>
              <w:right w:val="single" w:sz="8" w:space="0" w:color="auto"/>
            </w:tcBorders>
            <w:shd w:val="clear" w:color="auto" w:fill="auto"/>
            <w:noWrap/>
            <w:vAlign w:val="center"/>
            <w:hideMark/>
          </w:tcPr>
          <w:p w14:paraId="6D576707"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4,160,976.13</w:t>
            </w:r>
          </w:p>
        </w:tc>
        <w:tc>
          <w:tcPr>
            <w:tcW w:w="1148" w:type="dxa"/>
            <w:tcBorders>
              <w:top w:val="nil"/>
              <w:left w:val="nil"/>
              <w:bottom w:val="single" w:sz="8" w:space="0" w:color="auto"/>
              <w:right w:val="single" w:sz="8" w:space="0" w:color="auto"/>
            </w:tcBorders>
            <w:shd w:val="clear" w:color="000000" w:fill="002060"/>
            <w:noWrap/>
            <w:vAlign w:val="center"/>
            <w:hideMark/>
          </w:tcPr>
          <w:p w14:paraId="4D1867A3" w14:textId="618EB004" w:rsidR="008062D1" w:rsidRPr="00A55845" w:rsidRDefault="00A55845" w:rsidP="008062D1">
            <w:pPr>
              <w:spacing w:after="0" w:line="240" w:lineRule="auto"/>
              <w:jc w:val="right"/>
              <w:rPr>
                <w:rFonts w:ascii="Times New Roman" w:eastAsia="Times New Roman" w:hAnsi="Times New Roman" w:cs="Times New Roman"/>
                <w:color w:val="FFFFFF" w:themeColor="background1"/>
                <w:sz w:val="16"/>
                <w:szCs w:val="16"/>
                <w:lang w:eastAsia="es-DO"/>
              </w:rPr>
            </w:pPr>
            <w:r w:rsidRPr="00A55845">
              <w:rPr>
                <w:rFonts w:ascii="Times New Roman" w:eastAsia="Times New Roman" w:hAnsi="Times New Roman" w:cs="Times New Roman"/>
                <w:color w:val="FFFFFF" w:themeColor="background1"/>
                <w:sz w:val="16"/>
                <w:szCs w:val="16"/>
                <w:lang w:eastAsia="es-DO"/>
              </w:rPr>
              <w:t>42,864,688.81</w:t>
            </w:r>
          </w:p>
        </w:tc>
      </w:tr>
      <w:tr w:rsidR="008062D1" w:rsidRPr="008062D1" w14:paraId="38067ABA" w14:textId="77777777" w:rsidTr="008062D1">
        <w:trPr>
          <w:trHeight w:val="471"/>
        </w:trPr>
        <w:tc>
          <w:tcPr>
            <w:tcW w:w="1148" w:type="dxa"/>
            <w:tcBorders>
              <w:top w:val="nil"/>
              <w:left w:val="single" w:sz="8" w:space="0" w:color="auto"/>
              <w:bottom w:val="single" w:sz="8" w:space="0" w:color="auto"/>
              <w:right w:val="single" w:sz="8" w:space="0" w:color="auto"/>
            </w:tcBorders>
            <w:shd w:val="clear" w:color="auto" w:fill="auto"/>
            <w:vAlign w:val="center"/>
            <w:hideMark/>
          </w:tcPr>
          <w:p w14:paraId="63D0A658" w14:textId="77777777" w:rsidR="008062D1" w:rsidRPr="008062D1" w:rsidRDefault="008062D1" w:rsidP="008062D1">
            <w:pPr>
              <w:spacing w:after="0" w:line="240" w:lineRule="auto"/>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Diciembre proyectado</w:t>
            </w:r>
          </w:p>
        </w:tc>
        <w:tc>
          <w:tcPr>
            <w:tcW w:w="1148" w:type="dxa"/>
            <w:tcBorders>
              <w:top w:val="nil"/>
              <w:left w:val="nil"/>
              <w:bottom w:val="single" w:sz="8" w:space="0" w:color="auto"/>
              <w:right w:val="single" w:sz="8" w:space="0" w:color="auto"/>
            </w:tcBorders>
            <w:shd w:val="clear" w:color="auto" w:fill="auto"/>
            <w:noWrap/>
            <w:vAlign w:val="center"/>
            <w:hideMark/>
          </w:tcPr>
          <w:p w14:paraId="568A6EBC"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27,655,923.96</w:t>
            </w:r>
          </w:p>
        </w:tc>
        <w:tc>
          <w:tcPr>
            <w:tcW w:w="1148" w:type="dxa"/>
            <w:tcBorders>
              <w:top w:val="nil"/>
              <w:left w:val="nil"/>
              <w:bottom w:val="single" w:sz="8" w:space="0" w:color="auto"/>
              <w:right w:val="single" w:sz="8" w:space="0" w:color="auto"/>
            </w:tcBorders>
            <w:shd w:val="clear" w:color="auto" w:fill="auto"/>
            <w:noWrap/>
            <w:vAlign w:val="center"/>
            <w:hideMark/>
          </w:tcPr>
          <w:p w14:paraId="17C70A4D"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2,691,257.17</w:t>
            </w:r>
          </w:p>
        </w:tc>
        <w:tc>
          <w:tcPr>
            <w:tcW w:w="1148" w:type="dxa"/>
            <w:tcBorders>
              <w:top w:val="nil"/>
              <w:left w:val="nil"/>
              <w:bottom w:val="single" w:sz="8" w:space="0" w:color="auto"/>
              <w:right w:val="single" w:sz="8" w:space="0" w:color="auto"/>
            </w:tcBorders>
            <w:shd w:val="clear" w:color="auto" w:fill="auto"/>
            <w:noWrap/>
            <w:vAlign w:val="center"/>
            <w:hideMark/>
          </w:tcPr>
          <w:p w14:paraId="49E2E3F2"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8,356,531.54</w:t>
            </w:r>
          </w:p>
        </w:tc>
        <w:tc>
          <w:tcPr>
            <w:tcW w:w="1148" w:type="dxa"/>
            <w:tcBorders>
              <w:top w:val="nil"/>
              <w:left w:val="nil"/>
              <w:bottom w:val="single" w:sz="8" w:space="0" w:color="auto"/>
              <w:right w:val="single" w:sz="8" w:space="0" w:color="auto"/>
            </w:tcBorders>
            <w:shd w:val="clear" w:color="auto" w:fill="auto"/>
            <w:noWrap/>
            <w:vAlign w:val="center"/>
            <w:hideMark/>
          </w:tcPr>
          <w:p w14:paraId="204F88B1"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38,703,712.68</w:t>
            </w:r>
          </w:p>
        </w:tc>
        <w:tc>
          <w:tcPr>
            <w:tcW w:w="1148" w:type="dxa"/>
            <w:tcBorders>
              <w:top w:val="nil"/>
              <w:left w:val="nil"/>
              <w:bottom w:val="single" w:sz="8" w:space="0" w:color="auto"/>
              <w:right w:val="single" w:sz="8" w:space="0" w:color="auto"/>
            </w:tcBorders>
            <w:shd w:val="clear" w:color="auto" w:fill="auto"/>
            <w:noWrap/>
            <w:vAlign w:val="center"/>
            <w:hideMark/>
          </w:tcPr>
          <w:p w14:paraId="263BB69C"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4,160,976.13</w:t>
            </w:r>
          </w:p>
        </w:tc>
        <w:tc>
          <w:tcPr>
            <w:tcW w:w="1148" w:type="dxa"/>
            <w:tcBorders>
              <w:top w:val="nil"/>
              <w:left w:val="nil"/>
              <w:bottom w:val="single" w:sz="8" w:space="0" w:color="auto"/>
              <w:right w:val="single" w:sz="8" w:space="0" w:color="auto"/>
            </w:tcBorders>
            <w:shd w:val="clear" w:color="000000" w:fill="002060"/>
            <w:noWrap/>
            <w:vAlign w:val="center"/>
            <w:hideMark/>
          </w:tcPr>
          <w:p w14:paraId="5BD93D03" w14:textId="2FE53BD5" w:rsidR="008062D1" w:rsidRPr="00A55845" w:rsidRDefault="00A55845" w:rsidP="008062D1">
            <w:pPr>
              <w:spacing w:after="0" w:line="240" w:lineRule="auto"/>
              <w:jc w:val="right"/>
              <w:rPr>
                <w:rFonts w:ascii="Times New Roman" w:eastAsia="Times New Roman" w:hAnsi="Times New Roman" w:cs="Times New Roman"/>
                <w:color w:val="FFFFFF" w:themeColor="background1"/>
                <w:sz w:val="16"/>
                <w:szCs w:val="16"/>
                <w:lang w:eastAsia="es-DO"/>
              </w:rPr>
            </w:pPr>
            <w:r w:rsidRPr="00A55845">
              <w:rPr>
                <w:rFonts w:ascii="Times New Roman" w:eastAsia="Times New Roman" w:hAnsi="Times New Roman" w:cs="Times New Roman"/>
                <w:color w:val="FFFFFF" w:themeColor="background1"/>
                <w:sz w:val="16"/>
                <w:szCs w:val="16"/>
                <w:lang w:eastAsia="es-DO"/>
              </w:rPr>
              <w:t>42,864,688.81</w:t>
            </w:r>
          </w:p>
        </w:tc>
      </w:tr>
      <w:tr w:rsidR="008062D1" w:rsidRPr="008062D1" w14:paraId="4EF97512" w14:textId="77777777" w:rsidTr="008062D1">
        <w:trPr>
          <w:trHeight w:val="319"/>
        </w:trPr>
        <w:tc>
          <w:tcPr>
            <w:tcW w:w="1148" w:type="dxa"/>
            <w:tcBorders>
              <w:top w:val="nil"/>
              <w:left w:val="single" w:sz="8" w:space="0" w:color="auto"/>
              <w:bottom w:val="single" w:sz="8" w:space="0" w:color="auto"/>
              <w:right w:val="single" w:sz="8" w:space="0" w:color="auto"/>
            </w:tcBorders>
            <w:shd w:val="clear" w:color="auto" w:fill="auto"/>
            <w:noWrap/>
            <w:vAlign w:val="center"/>
            <w:hideMark/>
          </w:tcPr>
          <w:p w14:paraId="6B9EF4DB" w14:textId="77777777" w:rsidR="008062D1" w:rsidRPr="008062D1" w:rsidRDefault="008062D1" w:rsidP="008062D1">
            <w:pPr>
              <w:spacing w:after="0" w:line="240" w:lineRule="auto"/>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Total</w:t>
            </w:r>
          </w:p>
        </w:tc>
        <w:tc>
          <w:tcPr>
            <w:tcW w:w="1148" w:type="dxa"/>
            <w:tcBorders>
              <w:top w:val="nil"/>
              <w:left w:val="nil"/>
              <w:bottom w:val="single" w:sz="8" w:space="0" w:color="auto"/>
              <w:right w:val="single" w:sz="8" w:space="0" w:color="auto"/>
            </w:tcBorders>
            <w:shd w:val="clear" w:color="auto" w:fill="auto"/>
            <w:noWrap/>
            <w:vAlign w:val="center"/>
            <w:hideMark/>
          </w:tcPr>
          <w:p w14:paraId="4C2453BE"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331,871,087.57</w:t>
            </w:r>
          </w:p>
        </w:tc>
        <w:tc>
          <w:tcPr>
            <w:tcW w:w="1148" w:type="dxa"/>
            <w:tcBorders>
              <w:top w:val="nil"/>
              <w:left w:val="nil"/>
              <w:bottom w:val="single" w:sz="8" w:space="0" w:color="auto"/>
              <w:right w:val="single" w:sz="8" w:space="0" w:color="auto"/>
            </w:tcBorders>
            <w:shd w:val="clear" w:color="auto" w:fill="auto"/>
            <w:noWrap/>
            <w:vAlign w:val="center"/>
            <w:hideMark/>
          </w:tcPr>
          <w:p w14:paraId="28AD864D"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32,295,086.04</w:t>
            </w:r>
          </w:p>
        </w:tc>
        <w:tc>
          <w:tcPr>
            <w:tcW w:w="1148" w:type="dxa"/>
            <w:tcBorders>
              <w:top w:val="nil"/>
              <w:left w:val="nil"/>
              <w:bottom w:val="single" w:sz="8" w:space="0" w:color="auto"/>
              <w:right w:val="single" w:sz="8" w:space="0" w:color="auto"/>
            </w:tcBorders>
            <w:shd w:val="clear" w:color="auto" w:fill="auto"/>
            <w:noWrap/>
            <w:vAlign w:val="center"/>
            <w:hideMark/>
          </w:tcPr>
          <w:p w14:paraId="24060F7E"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100,278,378.53</w:t>
            </w:r>
          </w:p>
        </w:tc>
        <w:tc>
          <w:tcPr>
            <w:tcW w:w="1148" w:type="dxa"/>
            <w:tcBorders>
              <w:top w:val="nil"/>
              <w:left w:val="nil"/>
              <w:bottom w:val="single" w:sz="8" w:space="0" w:color="auto"/>
              <w:right w:val="single" w:sz="8" w:space="0" w:color="auto"/>
            </w:tcBorders>
            <w:shd w:val="clear" w:color="auto" w:fill="auto"/>
            <w:noWrap/>
            <w:vAlign w:val="center"/>
            <w:hideMark/>
          </w:tcPr>
          <w:p w14:paraId="178D0E3F"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464,444,552.14</w:t>
            </w:r>
          </w:p>
        </w:tc>
        <w:tc>
          <w:tcPr>
            <w:tcW w:w="1148" w:type="dxa"/>
            <w:tcBorders>
              <w:top w:val="nil"/>
              <w:left w:val="nil"/>
              <w:bottom w:val="single" w:sz="8" w:space="0" w:color="auto"/>
              <w:right w:val="single" w:sz="8" w:space="0" w:color="auto"/>
            </w:tcBorders>
            <w:shd w:val="clear" w:color="auto" w:fill="auto"/>
            <w:noWrap/>
            <w:vAlign w:val="center"/>
            <w:hideMark/>
          </w:tcPr>
          <w:p w14:paraId="19684694" w14:textId="77777777" w:rsidR="008062D1" w:rsidRPr="008062D1" w:rsidRDefault="008062D1" w:rsidP="008062D1">
            <w:pPr>
              <w:spacing w:after="0" w:line="240" w:lineRule="auto"/>
              <w:jc w:val="right"/>
              <w:rPr>
                <w:rFonts w:ascii="Times New Roman" w:eastAsia="Times New Roman" w:hAnsi="Times New Roman" w:cs="Times New Roman"/>
                <w:color w:val="767171"/>
                <w:sz w:val="16"/>
                <w:szCs w:val="16"/>
                <w:lang w:eastAsia="es-DO"/>
              </w:rPr>
            </w:pPr>
            <w:r w:rsidRPr="008062D1">
              <w:rPr>
                <w:rFonts w:ascii="Times New Roman" w:eastAsia="Times New Roman" w:hAnsi="Times New Roman" w:cs="Times New Roman"/>
                <w:color w:val="767171"/>
                <w:sz w:val="16"/>
                <w:szCs w:val="16"/>
                <w:lang w:eastAsia="es-DO"/>
              </w:rPr>
              <w:t>49,931,713.61</w:t>
            </w:r>
          </w:p>
        </w:tc>
        <w:tc>
          <w:tcPr>
            <w:tcW w:w="1148" w:type="dxa"/>
            <w:tcBorders>
              <w:top w:val="nil"/>
              <w:left w:val="nil"/>
              <w:bottom w:val="single" w:sz="8" w:space="0" w:color="auto"/>
              <w:right w:val="single" w:sz="8" w:space="0" w:color="auto"/>
            </w:tcBorders>
            <w:shd w:val="clear" w:color="000000" w:fill="002060"/>
            <w:noWrap/>
            <w:vAlign w:val="center"/>
            <w:hideMark/>
          </w:tcPr>
          <w:p w14:paraId="50685E60" w14:textId="79E233E1" w:rsidR="008062D1" w:rsidRPr="00A55845" w:rsidRDefault="00A55845" w:rsidP="008062D1">
            <w:pPr>
              <w:spacing w:after="0" w:line="240" w:lineRule="auto"/>
              <w:jc w:val="right"/>
              <w:rPr>
                <w:rFonts w:ascii="Times New Roman" w:eastAsia="Times New Roman" w:hAnsi="Times New Roman" w:cs="Times New Roman"/>
                <w:color w:val="FFFFFF" w:themeColor="background1"/>
                <w:sz w:val="16"/>
                <w:szCs w:val="16"/>
                <w:lang w:eastAsia="es-DO"/>
              </w:rPr>
            </w:pPr>
            <w:r w:rsidRPr="00A55845">
              <w:rPr>
                <w:rFonts w:ascii="Times New Roman" w:eastAsia="Times New Roman" w:hAnsi="Times New Roman" w:cs="Times New Roman"/>
                <w:color w:val="FFFFFF" w:themeColor="background1"/>
                <w:sz w:val="16"/>
                <w:szCs w:val="16"/>
                <w:lang w:eastAsia="es-DO"/>
              </w:rPr>
              <w:t>514,376,265.75</w:t>
            </w:r>
          </w:p>
        </w:tc>
      </w:tr>
    </w:tbl>
    <w:p w14:paraId="6BC0695B" w14:textId="77777777" w:rsidR="00D031F2" w:rsidRPr="00607949" w:rsidRDefault="00D031F2" w:rsidP="00654D25">
      <w:pPr>
        <w:spacing w:line="360" w:lineRule="auto"/>
        <w:jc w:val="both"/>
        <w:rPr>
          <w:rFonts w:ascii="Times New Roman" w:hAnsi="Times New Roman" w:cs="Times New Roman"/>
          <w:color w:val="767171"/>
          <w:sz w:val="16"/>
          <w:szCs w:val="16"/>
          <w:lang w:val="es-ES"/>
        </w:rPr>
      </w:pPr>
    </w:p>
    <w:p w14:paraId="7D5A6B13" w14:textId="12D86CF9" w:rsidR="00654D25" w:rsidRDefault="00654D25" w:rsidP="00654D25">
      <w:pPr>
        <w:spacing w:line="360" w:lineRule="auto"/>
        <w:ind w:left="142"/>
        <w:jc w:val="center"/>
        <w:rPr>
          <w:rFonts w:ascii="Times New Roman" w:hAnsi="Times New Roman" w:cs="Times New Roman"/>
          <w:color w:val="808080"/>
          <w:sz w:val="24"/>
          <w:szCs w:val="24"/>
        </w:rPr>
      </w:pPr>
      <w:r w:rsidRPr="00654D25">
        <w:rPr>
          <w:rFonts w:ascii="Times New Roman" w:hAnsi="Times New Roman" w:cs="Times New Roman"/>
          <w:color w:val="808080"/>
          <w:sz w:val="24"/>
          <w:szCs w:val="24"/>
        </w:rPr>
        <w:t>Gestión Operativa</w:t>
      </w:r>
    </w:p>
    <w:p w14:paraId="4ACF4386" w14:textId="77777777" w:rsidR="00654D25" w:rsidRPr="00654D25" w:rsidRDefault="00654D25" w:rsidP="00665FB1">
      <w:pPr>
        <w:spacing w:line="360" w:lineRule="auto"/>
        <w:jc w:val="both"/>
        <w:rPr>
          <w:rFonts w:ascii="Times New Roman" w:hAnsi="Times New Roman" w:cs="Times New Roman"/>
          <w:color w:val="808080"/>
          <w:sz w:val="24"/>
          <w:szCs w:val="24"/>
        </w:rPr>
      </w:pPr>
      <w:r w:rsidRPr="00654D25">
        <w:rPr>
          <w:rFonts w:ascii="Times New Roman" w:hAnsi="Times New Roman" w:cs="Times New Roman"/>
          <w:color w:val="808080"/>
          <w:sz w:val="24"/>
          <w:szCs w:val="24"/>
        </w:rPr>
        <w:t>La institución cuenta con cuatro cuentas bancarias, una cuenta de gastos de operaciones No.023-001370-8, una cuenta de nómina No.023-001369-4, la cuenta en dólares No.200-02-240-004275-8 y la Cuenta Colectora de Recursos Directos-Junta de Aviación Civil, No.314-000012-3 de la Tesorería Nacional, esta última sirve de receptora de las transferencias que realiza el Instituto Dominicano de Aviación Civil (IDAC) de las recaudaciones de los pasajeros (turistas) que entran y salen del país. La Junta de Aviación Civil durante el primer semestre del año 2022 ha mantenido sus registros automatizados de todas sus operaciones financieras a través de su sistema automatizado de contabilidad denominado “</w:t>
      </w:r>
      <w:proofErr w:type="spellStart"/>
      <w:r w:rsidRPr="00654D25">
        <w:rPr>
          <w:rFonts w:ascii="Times New Roman" w:hAnsi="Times New Roman" w:cs="Times New Roman"/>
          <w:color w:val="808080"/>
          <w:sz w:val="24"/>
          <w:szCs w:val="24"/>
        </w:rPr>
        <w:t>SellFast</w:t>
      </w:r>
      <w:proofErr w:type="spellEnd"/>
      <w:r w:rsidRPr="00654D25">
        <w:rPr>
          <w:rFonts w:ascii="Times New Roman" w:hAnsi="Times New Roman" w:cs="Times New Roman"/>
          <w:color w:val="808080"/>
          <w:sz w:val="24"/>
          <w:szCs w:val="24"/>
        </w:rPr>
        <w:t xml:space="preserve">.” </w:t>
      </w:r>
    </w:p>
    <w:p w14:paraId="5C061F6B" w14:textId="77777777" w:rsidR="00C63525" w:rsidRPr="00C63525" w:rsidRDefault="00C63525" w:rsidP="00665FB1">
      <w:pPr>
        <w:widowControl w:val="0"/>
        <w:autoSpaceDE w:val="0"/>
        <w:autoSpaceDN w:val="0"/>
        <w:spacing w:after="0" w:line="360" w:lineRule="auto"/>
        <w:jc w:val="both"/>
        <w:rPr>
          <w:rFonts w:ascii="Times New Roman" w:eastAsia="Tahoma" w:hAnsi="Times New Roman" w:cs="Times New Roman"/>
          <w:color w:val="808080"/>
          <w:sz w:val="24"/>
          <w:szCs w:val="24"/>
        </w:rPr>
      </w:pPr>
      <w:bookmarkStart w:id="22" w:name="_Hlk121923871"/>
      <w:r w:rsidRPr="00C63525">
        <w:rPr>
          <w:rFonts w:ascii="Times New Roman" w:eastAsia="Tahoma" w:hAnsi="Times New Roman" w:cs="Times New Roman"/>
          <w:color w:val="808080"/>
          <w:sz w:val="24"/>
          <w:szCs w:val="24"/>
        </w:rPr>
        <w:t xml:space="preserve">Al 30 de noviembre la nómina de empleados fijos cuenta con 183 empleados, ascendiendo a la suma de Once millones trescientos treinta y nueve mil trescientos quince pesos con 21/100 (RD$11,339,315.21). La misma se paga vía electrónica a través del </w:t>
      </w:r>
      <w:proofErr w:type="spellStart"/>
      <w:r w:rsidRPr="00C63525">
        <w:rPr>
          <w:rFonts w:ascii="Times New Roman" w:eastAsia="Tahoma" w:hAnsi="Times New Roman" w:cs="Times New Roman"/>
          <w:color w:val="808080"/>
          <w:sz w:val="24"/>
          <w:szCs w:val="24"/>
        </w:rPr>
        <w:t>netbanking</w:t>
      </w:r>
      <w:proofErr w:type="spellEnd"/>
      <w:r w:rsidRPr="00C63525">
        <w:rPr>
          <w:rFonts w:ascii="Times New Roman" w:eastAsia="Tahoma" w:hAnsi="Times New Roman" w:cs="Times New Roman"/>
          <w:color w:val="808080"/>
          <w:sz w:val="24"/>
          <w:szCs w:val="24"/>
        </w:rPr>
        <w:t xml:space="preserve"> del Banco de Reservas de la República Dominicana mediante una cuenta </w:t>
      </w:r>
      <w:proofErr w:type="spellStart"/>
      <w:r w:rsidRPr="00C63525">
        <w:rPr>
          <w:rFonts w:ascii="Times New Roman" w:eastAsia="Tahoma" w:hAnsi="Times New Roman" w:cs="Times New Roman"/>
          <w:color w:val="808080"/>
          <w:sz w:val="24"/>
          <w:szCs w:val="24"/>
        </w:rPr>
        <w:t>aperturada</w:t>
      </w:r>
      <w:proofErr w:type="spellEnd"/>
      <w:r w:rsidRPr="00C63525">
        <w:rPr>
          <w:rFonts w:ascii="Times New Roman" w:eastAsia="Tahoma" w:hAnsi="Times New Roman" w:cs="Times New Roman"/>
          <w:color w:val="808080"/>
          <w:sz w:val="24"/>
          <w:szCs w:val="24"/>
        </w:rPr>
        <w:t xml:space="preserve"> a cada empleado al momento de ingresar a la institución. También la institución tiene una dotación militar compuesta por 47 miembros que custodian la JAC, a quienes se les paga una compensación económica como responsables de la seguridad institucional. Dicha compensación asciende a la suma de Ochocientos noventa y ocho mil quinientos dos pesos con 00/100 (RD$ </w:t>
      </w:r>
      <w:r w:rsidRPr="00C63525">
        <w:rPr>
          <w:rFonts w:ascii="Times New Roman" w:eastAsia="Tahoma" w:hAnsi="Times New Roman" w:cs="Times New Roman"/>
          <w:color w:val="808080"/>
          <w:sz w:val="24"/>
          <w:szCs w:val="24"/>
        </w:rPr>
        <w:lastRenderedPageBreak/>
        <w:t xml:space="preserve">898,502.00) también pagados vía electrónica. Para fines de pago la Junta realiza una transferencia entre sus cuentas, es decir desde la cuenta No.023-001370-8, que es la cuenta de operaciones, a la cuenta de nómina No.023-001369-4. Adicional a esto la institución cuenta con una nómina de empleados bajo contrato de 49 servidores por un monto total de Un millón novecientos cincuenta y nueve mil quinientos pesos con 00/100 (RD$1,959,500.00). </w:t>
      </w:r>
    </w:p>
    <w:bookmarkEnd w:id="22"/>
    <w:p w14:paraId="2F31D5AE" w14:textId="77777777" w:rsidR="00031AAF" w:rsidRPr="00024A2B" w:rsidRDefault="00031AAF" w:rsidP="00031AAF">
      <w:pPr>
        <w:spacing w:line="360" w:lineRule="auto"/>
        <w:ind w:left="142" w:firstLine="284"/>
        <w:jc w:val="both"/>
        <w:rPr>
          <w:rFonts w:ascii="Times New Roman" w:hAnsi="Times New Roman" w:cs="Times New Roman"/>
          <w:color w:val="808080"/>
          <w:sz w:val="24"/>
          <w:szCs w:val="24"/>
        </w:rPr>
      </w:pPr>
    </w:p>
    <w:p w14:paraId="7F3B055C" w14:textId="77777777" w:rsidR="00031AAF" w:rsidRPr="00F34F4B" w:rsidRDefault="00031AAF" w:rsidP="00DA2FF1">
      <w:pPr>
        <w:spacing w:line="360" w:lineRule="auto"/>
        <w:ind w:left="142" w:firstLine="284"/>
        <w:jc w:val="center"/>
        <w:rPr>
          <w:rFonts w:ascii="Times New Roman" w:hAnsi="Times New Roman" w:cs="Times New Roman"/>
          <w:color w:val="767171"/>
          <w:sz w:val="24"/>
          <w:szCs w:val="24"/>
        </w:rPr>
      </w:pPr>
      <w:r w:rsidRPr="00F34F4B">
        <w:rPr>
          <w:rFonts w:ascii="Times New Roman" w:hAnsi="Times New Roman" w:cs="Times New Roman"/>
          <w:color w:val="767171"/>
          <w:sz w:val="24"/>
          <w:szCs w:val="24"/>
        </w:rPr>
        <w:t>Gestión de Contabilidad.</w:t>
      </w:r>
    </w:p>
    <w:p w14:paraId="1D511C52" w14:textId="77777777" w:rsidR="00031AAF" w:rsidRPr="00024A2B" w:rsidRDefault="00031AAF" w:rsidP="00665FB1">
      <w:pPr>
        <w:spacing w:line="360" w:lineRule="auto"/>
        <w:jc w:val="both"/>
        <w:rPr>
          <w:rFonts w:ascii="Times New Roman" w:hAnsi="Times New Roman" w:cs="Times New Roman"/>
          <w:color w:val="808080"/>
          <w:sz w:val="24"/>
          <w:szCs w:val="24"/>
        </w:rPr>
      </w:pPr>
      <w:r w:rsidRPr="00024A2B">
        <w:rPr>
          <w:rFonts w:ascii="Times New Roman" w:hAnsi="Times New Roman" w:cs="Times New Roman"/>
          <w:color w:val="808080"/>
          <w:sz w:val="24"/>
          <w:szCs w:val="24"/>
        </w:rPr>
        <w:t xml:space="preserve">La División de Contabilidad, unidad perteneciente al Departamento Financiero, tiene entre sus principales tareas el registro de las operaciones financieras de la institución; actividad que </w:t>
      </w:r>
      <w:r>
        <w:rPr>
          <w:rFonts w:ascii="Times New Roman" w:hAnsi="Times New Roman" w:cs="Times New Roman"/>
          <w:color w:val="808080"/>
          <w:sz w:val="24"/>
          <w:szCs w:val="24"/>
        </w:rPr>
        <w:t xml:space="preserve">realiza a través del </w:t>
      </w:r>
      <w:r w:rsidRPr="00024A2B">
        <w:rPr>
          <w:rFonts w:ascii="Times New Roman" w:hAnsi="Times New Roman" w:cs="Times New Roman"/>
          <w:color w:val="808080"/>
          <w:sz w:val="24"/>
          <w:szCs w:val="24"/>
        </w:rPr>
        <w:t>sistema computarizado denominado “SELLFAST”. Así mismo se encarga de dar seguimiento a la ejecución presupuestaria, la responsabilidad de la elaboración de los estados financieros, como también de la posterior publicación en el portal de transparencia de la institución.</w:t>
      </w:r>
    </w:p>
    <w:p w14:paraId="5C055BD9" w14:textId="26CEE014" w:rsidR="00C63525" w:rsidRDefault="00C63525" w:rsidP="00665FB1">
      <w:pPr>
        <w:spacing w:line="360" w:lineRule="auto"/>
        <w:jc w:val="both"/>
        <w:rPr>
          <w:rFonts w:ascii="Times New Roman" w:eastAsia="Tahoma" w:hAnsi="Times New Roman" w:cs="Times New Roman"/>
          <w:color w:val="808080"/>
          <w:sz w:val="24"/>
          <w:szCs w:val="24"/>
        </w:rPr>
      </w:pPr>
      <w:r w:rsidRPr="00C63525">
        <w:rPr>
          <w:rFonts w:ascii="Times New Roman" w:eastAsia="Tahoma" w:hAnsi="Times New Roman" w:cs="Times New Roman"/>
          <w:color w:val="808080"/>
          <w:sz w:val="24"/>
          <w:szCs w:val="24"/>
        </w:rPr>
        <w:t xml:space="preserve">Esta División durante el periodo del 01 de enero al 30 de noviembre 2022, ha confeccionado 1,891 cheques, desde el numero 37147 hasta el 39038 ambos inclusive, para un monto total de Ciento cuarenta y siete millones dieciséis mil cuatrocientos treinta y cinco pesos con 93/100 (RD$147,016,435.93). La ejecución presupuestaria del 01 de enero al 31 de diciembre 2022, con este último proyectado, es de RD$361,437,901.22 (Trescientos sesenta y un millones cuatrocientos treinta y siete mil novecientos un peso con 22/100), de los cuales corresponden a servicios básicos pagados por la institución los siguientes: </w:t>
      </w:r>
    </w:p>
    <w:p w14:paraId="697725EC" w14:textId="1AF6B397" w:rsidR="00C63525" w:rsidRDefault="00C63525" w:rsidP="00C63525">
      <w:pPr>
        <w:spacing w:line="360" w:lineRule="auto"/>
        <w:ind w:left="142"/>
        <w:jc w:val="both"/>
        <w:rPr>
          <w:rFonts w:ascii="Times New Roman" w:eastAsia="Tahoma" w:hAnsi="Times New Roman" w:cs="Times New Roman"/>
          <w:color w:val="808080"/>
          <w:sz w:val="24"/>
          <w:szCs w:val="24"/>
        </w:rPr>
      </w:pPr>
    </w:p>
    <w:p w14:paraId="05546E11" w14:textId="2064F8D9" w:rsidR="00C63525" w:rsidRDefault="00C63525" w:rsidP="00C63525">
      <w:pPr>
        <w:spacing w:line="360" w:lineRule="auto"/>
        <w:ind w:left="142"/>
        <w:jc w:val="both"/>
        <w:rPr>
          <w:rFonts w:ascii="Times New Roman" w:eastAsia="Tahoma" w:hAnsi="Times New Roman" w:cs="Times New Roman"/>
          <w:color w:val="808080"/>
          <w:sz w:val="24"/>
          <w:szCs w:val="24"/>
        </w:rPr>
      </w:pPr>
      <w:bookmarkStart w:id="23" w:name="_Hlk121924075"/>
      <w:r w:rsidRPr="00C63525">
        <w:rPr>
          <w:rFonts w:ascii="Times New Roman" w:eastAsia="Tahoma" w:hAnsi="Times New Roman" w:cs="Times New Roman"/>
          <w:noProof/>
          <w:color w:val="808080"/>
          <w:sz w:val="24"/>
          <w:szCs w:val="24"/>
          <w:lang w:val="es-ES"/>
        </w:rPr>
        <w:lastRenderedPageBreak/>
        <w:drawing>
          <wp:inline distT="0" distB="0" distL="0" distR="0" wp14:anchorId="130F3D39" wp14:editId="455A407C">
            <wp:extent cx="5035550" cy="2475230"/>
            <wp:effectExtent l="0" t="0" r="0" b="1270"/>
            <wp:docPr id="24" name="Imagen 24" descr="Gráfico, Gráfico de barras,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Gráfico, Gráfico de barras, Gráfico en cascada&#10;&#10;Descripción generada automáticament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35550" cy="2475230"/>
                    </a:xfrm>
                    <a:prstGeom prst="rect">
                      <a:avLst/>
                    </a:prstGeom>
                    <a:noFill/>
                  </pic:spPr>
                </pic:pic>
              </a:graphicData>
            </a:graphic>
          </wp:inline>
        </w:drawing>
      </w:r>
      <w:bookmarkEnd w:id="23"/>
    </w:p>
    <w:p w14:paraId="1775C95E" w14:textId="02E5E184" w:rsidR="00C63525" w:rsidRPr="00C63525" w:rsidRDefault="00C63525" w:rsidP="00C63525">
      <w:pPr>
        <w:tabs>
          <w:tab w:val="left" w:pos="567"/>
          <w:tab w:val="right" w:pos="10725"/>
        </w:tabs>
        <w:adjustRightInd w:val="0"/>
        <w:ind w:left="-142"/>
        <w:jc w:val="both"/>
        <w:rPr>
          <w:rFonts w:ascii="Arial" w:eastAsia="Tahoma" w:hAnsi="Arial" w:cs="Arial"/>
          <w:b/>
          <w:color w:val="808080"/>
          <w:sz w:val="15"/>
          <w:szCs w:val="15"/>
          <w:lang w:val="es-ES"/>
        </w:rPr>
      </w:pPr>
      <w:r>
        <w:rPr>
          <w:rFonts w:ascii="Times New Roman" w:eastAsia="Tahoma" w:hAnsi="Times New Roman" w:cs="Times New Roman"/>
          <w:color w:val="808080"/>
          <w:sz w:val="24"/>
          <w:szCs w:val="24"/>
        </w:rPr>
        <w:t xml:space="preserve">     </w:t>
      </w:r>
      <w:r w:rsidRPr="00C63525">
        <w:rPr>
          <w:rFonts w:ascii="Arial" w:eastAsia="Tahoma" w:hAnsi="Arial" w:cs="Arial"/>
          <w:b/>
          <w:color w:val="808080"/>
          <w:sz w:val="15"/>
          <w:szCs w:val="15"/>
          <w:lang w:val="es-ES"/>
        </w:rPr>
        <w:t>Gráfico 1- Gastos de Servicios Básicos Pagados (enero-diciembre 2022) | Departamento Financiero JAC.</w:t>
      </w:r>
    </w:p>
    <w:p w14:paraId="7D7B0276" w14:textId="1C2160F1" w:rsidR="00031AAF" w:rsidRPr="008A36D5" w:rsidRDefault="00031AAF" w:rsidP="00031AAF">
      <w:pPr>
        <w:tabs>
          <w:tab w:val="left" w:pos="567"/>
          <w:tab w:val="right" w:pos="10725"/>
        </w:tabs>
        <w:adjustRightInd w:val="0"/>
        <w:spacing w:line="360" w:lineRule="auto"/>
        <w:ind w:left="-567" w:firstLine="284"/>
        <w:jc w:val="center"/>
        <w:rPr>
          <w:rFonts w:ascii="Times New Roman" w:hAnsi="Times New Roman" w:cs="Times New Roman"/>
          <w:color w:val="808080"/>
          <w:sz w:val="18"/>
          <w:szCs w:val="18"/>
        </w:rPr>
      </w:pPr>
    </w:p>
    <w:p w14:paraId="638F31DF" w14:textId="77777777" w:rsidR="00C63525" w:rsidRDefault="00C63525" w:rsidP="00665FB1">
      <w:pPr>
        <w:spacing w:line="360" w:lineRule="auto"/>
        <w:jc w:val="both"/>
        <w:rPr>
          <w:rFonts w:ascii="Times New Roman" w:hAnsi="Times New Roman" w:cs="Times New Roman"/>
          <w:color w:val="808080"/>
          <w:sz w:val="24"/>
          <w:szCs w:val="24"/>
        </w:rPr>
      </w:pPr>
      <w:r w:rsidRPr="00C63525">
        <w:rPr>
          <w:rFonts w:ascii="Times New Roman" w:hAnsi="Times New Roman" w:cs="Times New Roman"/>
          <w:color w:val="808080"/>
          <w:sz w:val="24"/>
          <w:szCs w:val="24"/>
        </w:rPr>
        <w:t>Los pagos realizados por concepto del mandato de la Ley No.288-04, sobre el pago del 0.15% a los cheques emitidos, nóminas pagadas y otros pagos, se debitaron de nuestra cuenta corriente por un monto de ciento ocho mil doscientos setenta y seis pesos con 14/100 (RD$108,276.14</w:t>
      </w:r>
      <w:r w:rsidRPr="00C63525">
        <w:rPr>
          <w:rFonts w:ascii="Times New Roman" w:hAnsi="Times New Roman" w:cs="Times New Roman"/>
          <w:color w:val="808080"/>
          <w:sz w:val="24"/>
          <w:szCs w:val="24"/>
          <w:lang w:val="es-ES"/>
        </w:rPr>
        <w:t>)</w:t>
      </w:r>
      <w:r w:rsidRPr="00C63525">
        <w:rPr>
          <w:rFonts w:ascii="Times New Roman" w:hAnsi="Times New Roman" w:cs="Times New Roman"/>
          <w:color w:val="808080"/>
          <w:sz w:val="24"/>
          <w:szCs w:val="24"/>
        </w:rPr>
        <w:t>.</w:t>
      </w:r>
    </w:p>
    <w:p w14:paraId="387E84F4" w14:textId="77777777" w:rsidR="00C63525" w:rsidRDefault="00C63525" w:rsidP="00665FB1">
      <w:pPr>
        <w:spacing w:line="360" w:lineRule="auto"/>
        <w:jc w:val="both"/>
        <w:rPr>
          <w:rFonts w:ascii="Times New Roman" w:hAnsi="Times New Roman" w:cs="Times New Roman"/>
          <w:color w:val="808080"/>
          <w:sz w:val="24"/>
          <w:szCs w:val="24"/>
        </w:rPr>
      </w:pPr>
      <w:r w:rsidRPr="00C63525">
        <w:rPr>
          <w:rFonts w:ascii="Times New Roman" w:hAnsi="Times New Roman" w:cs="Times New Roman"/>
          <w:color w:val="808080"/>
          <w:sz w:val="24"/>
          <w:szCs w:val="24"/>
        </w:rPr>
        <w:t>La División de Contabilidad lleva un constante registro de los ingresos por concepto de pasajeros facturados en entrada y salida desde y hacia la República Dominicana, ya que por este concepto recibe US$0.50 centavos de dólares, ingresos que permiten sustentar las operaciones diarias de la Institución y proyectar sus ejecutorias futuras acorde con las metas y objetivos de la Junta.</w:t>
      </w:r>
    </w:p>
    <w:p w14:paraId="5783F5FB" w14:textId="39BB59F4" w:rsidR="00C63525" w:rsidRDefault="00C63525" w:rsidP="00665FB1">
      <w:pPr>
        <w:spacing w:line="360" w:lineRule="auto"/>
        <w:jc w:val="both"/>
        <w:rPr>
          <w:rFonts w:ascii="Arial" w:eastAsia="Tahoma" w:hAnsi="Arial" w:cs="Arial"/>
          <w:color w:val="808080"/>
        </w:rPr>
      </w:pPr>
      <w:r w:rsidRPr="00C63525">
        <w:rPr>
          <w:rFonts w:ascii="Arial" w:eastAsia="Tahoma" w:hAnsi="Arial" w:cs="Arial"/>
          <w:color w:val="808080"/>
        </w:rPr>
        <w:t xml:space="preserve">A continuación, mostramos la fluctuación de los ingresos recibidos y gastos ejecutados por la institución en el año 2022. </w:t>
      </w:r>
    </w:p>
    <w:tbl>
      <w:tblPr>
        <w:tblW w:w="7852" w:type="dxa"/>
        <w:tblCellMar>
          <w:left w:w="70" w:type="dxa"/>
          <w:right w:w="70" w:type="dxa"/>
        </w:tblCellMar>
        <w:tblLook w:val="04A0" w:firstRow="1" w:lastRow="0" w:firstColumn="1" w:lastColumn="0" w:noHBand="0" w:noVBand="1"/>
      </w:tblPr>
      <w:tblGrid>
        <w:gridCol w:w="1354"/>
        <w:gridCol w:w="1520"/>
        <w:gridCol w:w="1652"/>
        <w:gridCol w:w="2074"/>
        <w:gridCol w:w="1252"/>
      </w:tblGrid>
      <w:tr w:rsidR="00EC33B8" w:rsidRPr="00EC33B8" w14:paraId="66F63202" w14:textId="77777777" w:rsidTr="00EC33B8">
        <w:trPr>
          <w:trHeight w:val="330"/>
        </w:trPr>
        <w:tc>
          <w:tcPr>
            <w:tcW w:w="7852" w:type="dxa"/>
            <w:gridSpan w:val="5"/>
            <w:tcBorders>
              <w:top w:val="single" w:sz="8" w:space="0" w:color="auto"/>
              <w:left w:val="single" w:sz="8" w:space="0" w:color="auto"/>
              <w:bottom w:val="single" w:sz="8" w:space="0" w:color="000000"/>
              <w:right w:val="nil"/>
            </w:tcBorders>
            <w:shd w:val="clear" w:color="000000" w:fill="002060"/>
            <w:noWrap/>
            <w:vAlign w:val="center"/>
            <w:hideMark/>
          </w:tcPr>
          <w:p w14:paraId="0A1BC8E2" w14:textId="42E98F95" w:rsidR="00EC33B8" w:rsidRPr="00EC33B8" w:rsidRDefault="00CB6CE0" w:rsidP="00EC33B8">
            <w:pPr>
              <w:spacing w:after="0" w:line="240" w:lineRule="auto"/>
              <w:jc w:val="center"/>
              <w:rPr>
                <w:rFonts w:ascii="Times New Roman" w:eastAsia="Times New Roman" w:hAnsi="Times New Roman" w:cs="Times New Roman"/>
                <w:b/>
                <w:bCs/>
                <w:color w:val="767171"/>
                <w:sz w:val="24"/>
                <w:szCs w:val="24"/>
                <w:lang w:eastAsia="es-DO"/>
              </w:rPr>
            </w:pPr>
            <w:r w:rsidRPr="00CB6CE0">
              <w:rPr>
                <w:rFonts w:ascii="Times New Roman" w:eastAsia="Times New Roman" w:hAnsi="Times New Roman" w:cs="Times New Roman"/>
                <w:b/>
                <w:bCs/>
                <w:color w:val="FFFFFF" w:themeColor="background1"/>
                <w:sz w:val="24"/>
                <w:szCs w:val="24"/>
                <w:lang w:eastAsia="es-DO"/>
              </w:rPr>
              <w:t>Ingresos Y Gastos (</w:t>
            </w:r>
            <w:proofErr w:type="gramStart"/>
            <w:r w:rsidRPr="00CB6CE0">
              <w:rPr>
                <w:rFonts w:ascii="Times New Roman" w:eastAsia="Times New Roman" w:hAnsi="Times New Roman" w:cs="Times New Roman"/>
                <w:b/>
                <w:bCs/>
                <w:color w:val="FFFFFF" w:themeColor="background1"/>
                <w:sz w:val="24"/>
                <w:szCs w:val="24"/>
                <w:lang w:eastAsia="es-DO"/>
              </w:rPr>
              <w:t>Enero</w:t>
            </w:r>
            <w:proofErr w:type="gramEnd"/>
            <w:r w:rsidRPr="00CB6CE0">
              <w:rPr>
                <w:rFonts w:ascii="Times New Roman" w:eastAsia="Times New Roman" w:hAnsi="Times New Roman" w:cs="Times New Roman"/>
                <w:b/>
                <w:bCs/>
                <w:color w:val="FFFFFF" w:themeColor="background1"/>
                <w:sz w:val="24"/>
                <w:szCs w:val="24"/>
                <w:lang w:eastAsia="es-DO"/>
              </w:rPr>
              <w:t>-Diciembre 2022)</w:t>
            </w:r>
          </w:p>
        </w:tc>
      </w:tr>
      <w:tr w:rsidR="00665FB1" w:rsidRPr="00EC33B8" w14:paraId="135B182D" w14:textId="77777777" w:rsidTr="00665FB1">
        <w:trPr>
          <w:trHeight w:val="630"/>
        </w:trPr>
        <w:tc>
          <w:tcPr>
            <w:tcW w:w="13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E96181" w14:textId="77777777" w:rsidR="00EC33B8" w:rsidRPr="00EC33B8" w:rsidRDefault="00EC33B8" w:rsidP="00EC33B8">
            <w:pPr>
              <w:spacing w:after="0" w:line="240" w:lineRule="auto"/>
              <w:rPr>
                <w:rFonts w:ascii="Times New Roman" w:eastAsia="Times New Roman" w:hAnsi="Times New Roman" w:cs="Times New Roman"/>
                <w:b/>
                <w:bCs/>
                <w:color w:val="767171"/>
                <w:sz w:val="24"/>
                <w:szCs w:val="24"/>
                <w:lang w:eastAsia="es-DO"/>
              </w:rPr>
            </w:pPr>
            <w:r w:rsidRPr="00EC33B8">
              <w:rPr>
                <w:rFonts w:ascii="Times New Roman" w:eastAsia="Times New Roman" w:hAnsi="Times New Roman" w:cs="Times New Roman"/>
                <w:b/>
                <w:bCs/>
                <w:color w:val="767171"/>
                <w:sz w:val="24"/>
                <w:szCs w:val="24"/>
                <w:lang w:eastAsia="es-DO"/>
              </w:rPr>
              <w:t>Descripción</w:t>
            </w:r>
          </w:p>
        </w:tc>
        <w:tc>
          <w:tcPr>
            <w:tcW w:w="152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D4E3F1F" w14:textId="77777777" w:rsidR="00EC33B8" w:rsidRPr="00EC33B8" w:rsidRDefault="00EC33B8" w:rsidP="00EC33B8">
            <w:pPr>
              <w:spacing w:after="0" w:line="240" w:lineRule="auto"/>
              <w:jc w:val="center"/>
              <w:rPr>
                <w:rFonts w:ascii="Times New Roman" w:eastAsia="Times New Roman" w:hAnsi="Times New Roman" w:cs="Times New Roman"/>
                <w:b/>
                <w:bCs/>
                <w:color w:val="767171"/>
                <w:sz w:val="24"/>
                <w:szCs w:val="24"/>
                <w:lang w:eastAsia="es-DO"/>
              </w:rPr>
            </w:pPr>
            <w:r w:rsidRPr="00EC33B8">
              <w:rPr>
                <w:rFonts w:ascii="Times New Roman" w:eastAsia="Times New Roman" w:hAnsi="Times New Roman" w:cs="Times New Roman"/>
                <w:b/>
                <w:bCs/>
                <w:color w:val="767171"/>
                <w:sz w:val="24"/>
                <w:szCs w:val="24"/>
                <w:lang w:eastAsia="es-DO"/>
              </w:rPr>
              <w:t>Ingresos</w:t>
            </w:r>
          </w:p>
        </w:tc>
        <w:tc>
          <w:tcPr>
            <w:tcW w:w="165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DD85703" w14:textId="77777777" w:rsidR="00EC33B8" w:rsidRPr="00EC33B8" w:rsidRDefault="00EC33B8" w:rsidP="00EC33B8">
            <w:pPr>
              <w:spacing w:after="0" w:line="240" w:lineRule="auto"/>
              <w:rPr>
                <w:rFonts w:ascii="Times New Roman" w:eastAsia="Times New Roman" w:hAnsi="Times New Roman" w:cs="Times New Roman"/>
                <w:b/>
                <w:bCs/>
                <w:color w:val="767171"/>
                <w:sz w:val="24"/>
                <w:szCs w:val="24"/>
                <w:lang w:eastAsia="es-DO"/>
              </w:rPr>
            </w:pPr>
            <w:r w:rsidRPr="00EC33B8">
              <w:rPr>
                <w:rFonts w:ascii="Times New Roman" w:eastAsia="Times New Roman" w:hAnsi="Times New Roman" w:cs="Times New Roman"/>
                <w:b/>
                <w:bCs/>
                <w:color w:val="767171"/>
                <w:sz w:val="24"/>
                <w:szCs w:val="24"/>
                <w:lang w:eastAsia="es-DO"/>
              </w:rPr>
              <w:t>Gastos</w:t>
            </w:r>
          </w:p>
        </w:tc>
        <w:tc>
          <w:tcPr>
            <w:tcW w:w="207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F8EE441" w14:textId="77777777" w:rsidR="00EC33B8" w:rsidRPr="00EC33B8" w:rsidRDefault="00EC33B8" w:rsidP="00EC33B8">
            <w:pPr>
              <w:spacing w:after="0" w:line="240" w:lineRule="auto"/>
              <w:rPr>
                <w:rFonts w:ascii="Times New Roman" w:eastAsia="Times New Roman" w:hAnsi="Times New Roman" w:cs="Times New Roman"/>
                <w:b/>
                <w:bCs/>
                <w:color w:val="767171"/>
                <w:sz w:val="24"/>
                <w:szCs w:val="24"/>
                <w:lang w:eastAsia="es-DO"/>
              </w:rPr>
            </w:pPr>
            <w:r w:rsidRPr="00EC33B8">
              <w:rPr>
                <w:rFonts w:ascii="Times New Roman" w:eastAsia="Times New Roman" w:hAnsi="Times New Roman" w:cs="Times New Roman"/>
                <w:b/>
                <w:bCs/>
                <w:color w:val="767171"/>
                <w:sz w:val="24"/>
                <w:szCs w:val="24"/>
                <w:lang w:eastAsia="es-DO"/>
              </w:rPr>
              <w:t>Variación absoluta</w:t>
            </w:r>
          </w:p>
        </w:tc>
        <w:tc>
          <w:tcPr>
            <w:tcW w:w="1247" w:type="dxa"/>
            <w:tcBorders>
              <w:top w:val="nil"/>
              <w:left w:val="nil"/>
              <w:bottom w:val="nil"/>
              <w:right w:val="single" w:sz="8" w:space="0" w:color="auto"/>
            </w:tcBorders>
            <w:shd w:val="clear" w:color="000000" w:fill="002060"/>
            <w:vAlign w:val="center"/>
            <w:hideMark/>
          </w:tcPr>
          <w:p w14:paraId="27D78D79" w14:textId="77777777" w:rsidR="00EC33B8" w:rsidRPr="00CB6CE0" w:rsidRDefault="00EC33B8" w:rsidP="00EC33B8">
            <w:pPr>
              <w:spacing w:after="0" w:line="240" w:lineRule="auto"/>
              <w:rPr>
                <w:rFonts w:ascii="Times New Roman" w:eastAsia="Times New Roman" w:hAnsi="Times New Roman" w:cs="Times New Roman"/>
                <w:b/>
                <w:bCs/>
                <w:color w:val="FFFFFF" w:themeColor="background1"/>
                <w:sz w:val="24"/>
                <w:szCs w:val="24"/>
                <w:lang w:eastAsia="es-DO"/>
              </w:rPr>
            </w:pPr>
            <w:r w:rsidRPr="00CB6CE0">
              <w:rPr>
                <w:rFonts w:ascii="Times New Roman" w:eastAsia="Times New Roman" w:hAnsi="Times New Roman" w:cs="Times New Roman"/>
                <w:b/>
                <w:bCs/>
                <w:color w:val="FFFFFF" w:themeColor="background1"/>
                <w:sz w:val="24"/>
                <w:szCs w:val="24"/>
                <w:lang w:eastAsia="es-DO"/>
              </w:rPr>
              <w:t>Variación porcentual</w:t>
            </w:r>
          </w:p>
        </w:tc>
      </w:tr>
      <w:tr w:rsidR="00665FB1" w:rsidRPr="00EC33B8" w14:paraId="7FA63529" w14:textId="77777777" w:rsidTr="00665FB1">
        <w:trPr>
          <w:trHeight w:val="330"/>
        </w:trPr>
        <w:tc>
          <w:tcPr>
            <w:tcW w:w="135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8BB392F" w14:textId="77777777" w:rsidR="00EC33B8" w:rsidRPr="00EC33B8" w:rsidRDefault="00EC33B8" w:rsidP="00EC33B8">
            <w:pPr>
              <w:spacing w:after="0" w:line="240" w:lineRule="auto"/>
              <w:rPr>
                <w:rFonts w:ascii="Times New Roman" w:eastAsia="Times New Roman" w:hAnsi="Times New Roman" w:cs="Times New Roman"/>
                <w:b/>
                <w:bCs/>
                <w:color w:val="767171"/>
                <w:sz w:val="24"/>
                <w:szCs w:val="24"/>
                <w:lang w:eastAsia="es-DO"/>
              </w:rPr>
            </w:pPr>
            <w:r w:rsidRPr="00EC33B8">
              <w:rPr>
                <w:rFonts w:ascii="Times New Roman" w:eastAsia="Times New Roman" w:hAnsi="Times New Roman" w:cs="Times New Roman"/>
                <w:b/>
                <w:bCs/>
                <w:color w:val="767171"/>
                <w:sz w:val="24"/>
                <w:szCs w:val="24"/>
                <w:lang w:eastAsia="es-DO"/>
              </w:rPr>
              <w:t>Enero</w:t>
            </w:r>
          </w:p>
        </w:tc>
        <w:tc>
          <w:tcPr>
            <w:tcW w:w="1520" w:type="dxa"/>
            <w:tcBorders>
              <w:top w:val="nil"/>
              <w:left w:val="nil"/>
              <w:bottom w:val="single" w:sz="4" w:space="0" w:color="auto"/>
              <w:right w:val="single" w:sz="4" w:space="0" w:color="auto"/>
            </w:tcBorders>
            <w:shd w:val="clear" w:color="auto" w:fill="FFFFFF" w:themeFill="background1"/>
            <w:noWrap/>
            <w:vAlign w:val="center"/>
            <w:hideMark/>
          </w:tcPr>
          <w:p w14:paraId="318D9AD0"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35,144,119.21</w:t>
            </w:r>
          </w:p>
        </w:tc>
        <w:tc>
          <w:tcPr>
            <w:tcW w:w="1652" w:type="dxa"/>
            <w:tcBorders>
              <w:top w:val="nil"/>
              <w:left w:val="nil"/>
              <w:bottom w:val="single" w:sz="4" w:space="0" w:color="auto"/>
              <w:right w:val="single" w:sz="4" w:space="0" w:color="auto"/>
            </w:tcBorders>
            <w:shd w:val="clear" w:color="auto" w:fill="FFFFFF" w:themeFill="background1"/>
            <w:noWrap/>
            <w:vAlign w:val="center"/>
            <w:hideMark/>
          </w:tcPr>
          <w:p w14:paraId="2078F621"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32,936,624.77</w:t>
            </w:r>
          </w:p>
        </w:tc>
        <w:tc>
          <w:tcPr>
            <w:tcW w:w="2074" w:type="dxa"/>
            <w:tcBorders>
              <w:top w:val="nil"/>
              <w:left w:val="nil"/>
              <w:bottom w:val="single" w:sz="4" w:space="0" w:color="auto"/>
              <w:right w:val="single" w:sz="4" w:space="0" w:color="auto"/>
            </w:tcBorders>
            <w:shd w:val="clear" w:color="auto" w:fill="FFFFFF" w:themeFill="background1"/>
            <w:noWrap/>
            <w:vAlign w:val="center"/>
            <w:hideMark/>
          </w:tcPr>
          <w:p w14:paraId="5B871E49"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2,207,494.44</w:t>
            </w:r>
          </w:p>
        </w:tc>
        <w:tc>
          <w:tcPr>
            <w:tcW w:w="1247" w:type="dxa"/>
            <w:tcBorders>
              <w:top w:val="nil"/>
              <w:left w:val="nil"/>
              <w:bottom w:val="single" w:sz="8" w:space="0" w:color="auto"/>
              <w:right w:val="single" w:sz="8" w:space="0" w:color="auto"/>
            </w:tcBorders>
            <w:shd w:val="clear" w:color="000000" w:fill="002060"/>
            <w:noWrap/>
            <w:vAlign w:val="center"/>
            <w:hideMark/>
          </w:tcPr>
          <w:p w14:paraId="69A1CF9A" w14:textId="77777777" w:rsidR="00EC33B8" w:rsidRPr="00CB6CE0" w:rsidRDefault="00EC33B8" w:rsidP="00EC33B8">
            <w:pPr>
              <w:spacing w:after="0" w:line="240" w:lineRule="auto"/>
              <w:jc w:val="center"/>
              <w:rPr>
                <w:rFonts w:ascii="Times New Roman" w:eastAsia="Times New Roman" w:hAnsi="Times New Roman" w:cs="Times New Roman"/>
                <w:b/>
                <w:bCs/>
                <w:color w:val="FFFFFF" w:themeColor="background1"/>
                <w:sz w:val="24"/>
                <w:szCs w:val="24"/>
                <w:lang w:eastAsia="es-DO"/>
              </w:rPr>
            </w:pPr>
            <w:r w:rsidRPr="00CB6CE0">
              <w:rPr>
                <w:rFonts w:ascii="Times New Roman" w:eastAsia="Times New Roman" w:hAnsi="Times New Roman" w:cs="Times New Roman"/>
                <w:b/>
                <w:bCs/>
                <w:color w:val="FFFFFF" w:themeColor="background1"/>
                <w:sz w:val="24"/>
                <w:szCs w:val="24"/>
                <w:lang w:eastAsia="es-DO"/>
              </w:rPr>
              <w:t>93.72%</w:t>
            </w:r>
          </w:p>
        </w:tc>
      </w:tr>
      <w:tr w:rsidR="00665FB1" w:rsidRPr="00EC33B8" w14:paraId="256A64A0" w14:textId="77777777" w:rsidTr="00665FB1">
        <w:trPr>
          <w:trHeight w:val="330"/>
        </w:trPr>
        <w:tc>
          <w:tcPr>
            <w:tcW w:w="135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6526D84" w14:textId="77777777" w:rsidR="00EC33B8" w:rsidRPr="00EC33B8" w:rsidRDefault="00EC33B8" w:rsidP="00EC33B8">
            <w:pPr>
              <w:spacing w:after="0" w:line="240" w:lineRule="auto"/>
              <w:rPr>
                <w:rFonts w:ascii="Times New Roman" w:eastAsia="Times New Roman" w:hAnsi="Times New Roman" w:cs="Times New Roman"/>
                <w:b/>
                <w:bCs/>
                <w:color w:val="767171"/>
                <w:sz w:val="24"/>
                <w:szCs w:val="24"/>
                <w:lang w:eastAsia="es-DO"/>
              </w:rPr>
            </w:pPr>
            <w:r w:rsidRPr="00EC33B8">
              <w:rPr>
                <w:rFonts w:ascii="Times New Roman" w:eastAsia="Times New Roman" w:hAnsi="Times New Roman" w:cs="Times New Roman"/>
                <w:b/>
                <w:bCs/>
                <w:color w:val="767171"/>
                <w:sz w:val="24"/>
                <w:szCs w:val="24"/>
                <w:lang w:eastAsia="es-DO"/>
              </w:rPr>
              <w:t>Febrero</w:t>
            </w:r>
          </w:p>
        </w:tc>
        <w:tc>
          <w:tcPr>
            <w:tcW w:w="1520" w:type="dxa"/>
            <w:tcBorders>
              <w:top w:val="nil"/>
              <w:left w:val="nil"/>
              <w:bottom w:val="single" w:sz="4" w:space="0" w:color="auto"/>
              <w:right w:val="single" w:sz="4" w:space="0" w:color="auto"/>
            </w:tcBorders>
            <w:shd w:val="clear" w:color="auto" w:fill="FFFFFF" w:themeFill="background1"/>
            <w:noWrap/>
            <w:vAlign w:val="center"/>
            <w:hideMark/>
          </w:tcPr>
          <w:p w14:paraId="4340321A"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39,455,464.18</w:t>
            </w:r>
          </w:p>
        </w:tc>
        <w:tc>
          <w:tcPr>
            <w:tcW w:w="1652" w:type="dxa"/>
            <w:tcBorders>
              <w:top w:val="nil"/>
              <w:left w:val="nil"/>
              <w:bottom w:val="single" w:sz="4" w:space="0" w:color="auto"/>
              <w:right w:val="single" w:sz="4" w:space="0" w:color="auto"/>
            </w:tcBorders>
            <w:shd w:val="clear" w:color="auto" w:fill="FFFFFF" w:themeFill="background1"/>
            <w:noWrap/>
            <w:vAlign w:val="center"/>
            <w:hideMark/>
          </w:tcPr>
          <w:p w14:paraId="10CEDE6C"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24,199,257.56</w:t>
            </w:r>
          </w:p>
        </w:tc>
        <w:tc>
          <w:tcPr>
            <w:tcW w:w="2074" w:type="dxa"/>
            <w:tcBorders>
              <w:top w:val="nil"/>
              <w:left w:val="nil"/>
              <w:bottom w:val="single" w:sz="4" w:space="0" w:color="auto"/>
              <w:right w:val="single" w:sz="4" w:space="0" w:color="auto"/>
            </w:tcBorders>
            <w:shd w:val="clear" w:color="auto" w:fill="FFFFFF" w:themeFill="background1"/>
            <w:noWrap/>
            <w:vAlign w:val="center"/>
            <w:hideMark/>
          </w:tcPr>
          <w:p w14:paraId="6B3799F1"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15,256,206.62</w:t>
            </w:r>
          </w:p>
        </w:tc>
        <w:tc>
          <w:tcPr>
            <w:tcW w:w="1247" w:type="dxa"/>
            <w:tcBorders>
              <w:top w:val="nil"/>
              <w:left w:val="nil"/>
              <w:bottom w:val="single" w:sz="8" w:space="0" w:color="auto"/>
              <w:right w:val="single" w:sz="8" w:space="0" w:color="auto"/>
            </w:tcBorders>
            <w:shd w:val="clear" w:color="000000" w:fill="002060"/>
            <w:noWrap/>
            <w:vAlign w:val="center"/>
            <w:hideMark/>
          </w:tcPr>
          <w:p w14:paraId="4F19A20B" w14:textId="77777777" w:rsidR="00EC33B8" w:rsidRPr="00CB6CE0" w:rsidRDefault="00EC33B8" w:rsidP="00EC33B8">
            <w:pPr>
              <w:spacing w:after="0" w:line="240" w:lineRule="auto"/>
              <w:jc w:val="center"/>
              <w:rPr>
                <w:rFonts w:ascii="Times New Roman" w:eastAsia="Times New Roman" w:hAnsi="Times New Roman" w:cs="Times New Roman"/>
                <w:b/>
                <w:bCs/>
                <w:color w:val="FFFFFF" w:themeColor="background1"/>
                <w:sz w:val="24"/>
                <w:szCs w:val="24"/>
                <w:lang w:eastAsia="es-DO"/>
              </w:rPr>
            </w:pPr>
            <w:r w:rsidRPr="00CB6CE0">
              <w:rPr>
                <w:rFonts w:ascii="Times New Roman" w:eastAsia="Times New Roman" w:hAnsi="Times New Roman" w:cs="Times New Roman"/>
                <w:b/>
                <w:bCs/>
                <w:color w:val="FFFFFF" w:themeColor="background1"/>
                <w:sz w:val="24"/>
                <w:szCs w:val="24"/>
                <w:lang w:eastAsia="es-DO"/>
              </w:rPr>
              <w:t>61.33%</w:t>
            </w:r>
          </w:p>
        </w:tc>
      </w:tr>
      <w:tr w:rsidR="00665FB1" w:rsidRPr="00EC33B8" w14:paraId="1DA07E7B" w14:textId="77777777" w:rsidTr="00665FB1">
        <w:trPr>
          <w:trHeight w:val="330"/>
        </w:trPr>
        <w:tc>
          <w:tcPr>
            <w:tcW w:w="135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DA325CA" w14:textId="77777777" w:rsidR="00EC33B8" w:rsidRPr="00EC33B8" w:rsidRDefault="00EC33B8" w:rsidP="00EC33B8">
            <w:pPr>
              <w:spacing w:after="0" w:line="240" w:lineRule="auto"/>
              <w:rPr>
                <w:rFonts w:ascii="Times New Roman" w:eastAsia="Times New Roman" w:hAnsi="Times New Roman" w:cs="Times New Roman"/>
                <w:b/>
                <w:bCs/>
                <w:color w:val="767171"/>
                <w:sz w:val="24"/>
                <w:szCs w:val="24"/>
                <w:lang w:eastAsia="es-DO"/>
              </w:rPr>
            </w:pPr>
            <w:r w:rsidRPr="00EC33B8">
              <w:rPr>
                <w:rFonts w:ascii="Times New Roman" w:eastAsia="Times New Roman" w:hAnsi="Times New Roman" w:cs="Times New Roman"/>
                <w:b/>
                <w:bCs/>
                <w:color w:val="767171"/>
                <w:sz w:val="24"/>
                <w:szCs w:val="24"/>
                <w:lang w:eastAsia="es-DO"/>
              </w:rPr>
              <w:t>Marzo</w:t>
            </w:r>
          </w:p>
        </w:tc>
        <w:tc>
          <w:tcPr>
            <w:tcW w:w="1520" w:type="dxa"/>
            <w:tcBorders>
              <w:top w:val="nil"/>
              <w:left w:val="nil"/>
              <w:bottom w:val="single" w:sz="4" w:space="0" w:color="auto"/>
              <w:right w:val="single" w:sz="4" w:space="0" w:color="auto"/>
            </w:tcBorders>
            <w:shd w:val="clear" w:color="auto" w:fill="FFFFFF" w:themeFill="background1"/>
            <w:noWrap/>
            <w:vAlign w:val="center"/>
            <w:hideMark/>
          </w:tcPr>
          <w:p w14:paraId="76EDA426"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31,544,887.09</w:t>
            </w:r>
          </w:p>
        </w:tc>
        <w:tc>
          <w:tcPr>
            <w:tcW w:w="1652" w:type="dxa"/>
            <w:tcBorders>
              <w:top w:val="nil"/>
              <w:left w:val="nil"/>
              <w:bottom w:val="single" w:sz="4" w:space="0" w:color="auto"/>
              <w:right w:val="single" w:sz="4" w:space="0" w:color="auto"/>
            </w:tcBorders>
            <w:shd w:val="clear" w:color="auto" w:fill="FFFFFF" w:themeFill="background1"/>
            <w:noWrap/>
            <w:vAlign w:val="center"/>
            <w:hideMark/>
          </w:tcPr>
          <w:p w14:paraId="15BF4A0E"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24,045,291.77</w:t>
            </w:r>
          </w:p>
        </w:tc>
        <w:tc>
          <w:tcPr>
            <w:tcW w:w="2074" w:type="dxa"/>
            <w:tcBorders>
              <w:top w:val="nil"/>
              <w:left w:val="nil"/>
              <w:bottom w:val="single" w:sz="4" w:space="0" w:color="auto"/>
              <w:right w:val="single" w:sz="4" w:space="0" w:color="auto"/>
            </w:tcBorders>
            <w:shd w:val="clear" w:color="auto" w:fill="FFFFFF" w:themeFill="background1"/>
            <w:noWrap/>
            <w:vAlign w:val="center"/>
            <w:hideMark/>
          </w:tcPr>
          <w:p w14:paraId="6688C57D"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7,499,595.32</w:t>
            </w:r>
          </w:p>
        </w:tc>
        <w:tc>
          <w:tcPr>
            <w:tcW w:w="1247" w:type="dxa"/>
            <w:tcBorders>
              <w:top w:val="nil"/>
              <w:left w:val="nil"/>
              <w:bottom w:val="single" w:sz="8" w:space="0" w:color="auto"/>
              <w:right w:val="single" w:sz="8" w:space="0" w:color="auto"/>
            </w:tcBorders>
            <w:shd w:val="clear" w:color="000000" w:fill="002060"/>
            <w:noWrap/>
            <w:vAlign w:val="center"/>
            <w:hideMark/>
          </w:tcPr>
          <w:p w14:paraId="280D346A" w14:textId="77777777" w:rsidR="00EC33B8" w:rsidRPr="00CB6CE0" w:rsidRDefault="00EC33B8" w:rsidP="00EC33B8">
            <w:pPr>
              <w:spacing w:after="0" w:line="240" w:lineRule="auto"/>
              <w:jc w:val="center"/>
              <w:rPr>
                <w:rFonts w:ascii="Times New Roman" w:eastAsia="Times New Roman" w:hAnsi="Times New Roman" w:cs="Times New Roman"/>
                <w:b/>
                <w:bCs/>
                <w:color w:val="FFFFFF" w:themeColor="background1"/>
                <w:sz w:val="24"/>
                <w:szCs w:val="24"/>
                <w:lang w:eastAsia="es-DO"/>
              </w:rPr>
            </w:pPr>
            <w:r w:rsidRPr="00CB6CE0">
              <w:rPr>
                <w:rFonts w:ascii="Times New Roman" w:eastAsia="Times New Roman" w:hAnsi="Times New Roman" w:cs="Times New Roman"/>
                <w:b/>
                <w:bCs/>
                <w:color w:val="FFFFFF" w:themeColor="background1"/>
                <w:sz w:val="24"/>
                <w:szCs w:val="24"/>
                <w:lang w:eastAsia="es-DO"/>
              </w:rPr>
              <w:t>76.23%</w:t>
            </w:r>
          </w:p>
        </w:tc>
      </w:tr>
      <w:tr w:rsidR="00665FB1" w:rsidRPr="00EC33B8" w14:paraId="7C64BB1E" w14:textId="77777777" w:rsidTr="00665FB1">
        <w:trPr>
          <w:trHeight w:val="330"/>
        </w:trPr>
        <w:tc>
          <w:tcPr>
            <w:tcW w:w="135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1210276" w14:textId="77777777" w:rsidR="00EC33B8" w:rsidRPr="00EC33B8" w:rsidRDefault="00EC33B8" w:rsidP="00EC33B8">
            <w:pPr>
              <w:spacing w:after="0" w:line="240" w:lineRule="auto"/>
              <w:rPr>
                <w:rFonts w:ascii="Times New Roman" w:eastAsia="Times New Roman" w:hAnsi="Times New Roman" w:cs="Times New Roman"/>
                <w:b/>
                <w:bCs/>
                <w:color w:val="767171"/>
                <w:sz w:val="24"/>
                <w:szCs w:val="24"/>
                <w:lang w:eastAsia="es-DO"/>
              </w:rPr>
            </w:pPr>
            <w:r w:rsidRPr="00EC33B8">
              <w:rPr>
                <w:rFonts w:ascii="Times New Roman" w:eastAsia="Times New Roman" w:hAnsi="Times New Roman" w:cs="Times New Roman"/>
                <w:b/>
                <w:bCs/>
                <w:color w:val="767171"/>
                <w:sz w:val="24"/>
                <w:szCs w:val="24"/>
                <w:lang w:eastAsia="es-DO"/>
              </w:rPr>
              <w:t>Abril</w:t>
            </w:r>
          </w:p>
        </w:tc>
        <w:tc>
          <w:tcPr>
            <w:tcW w:w="1520" w:type="dxa"/>
            <w:tcBorders>
              <w:top w:val="nil"/>
              <w:left w:val="nil"/>
              <w:bottom w:val="single" w:sz="4" w:space="0" w:color="auto"/>
              <w:right w:val="single" w:sz="4" w:space="0" w:color="auto"/>
            </w:tcBorders>
            <w:shd w:val="clear" w:color="auto" w:fill="FFFFFF" w:themeFill="background1"/>
            <w:noWrap/>
            <w:vAlign w:val="center"/>
            <w:hideMark/>
          </w:tcPr>
          <w:p w14:paraId="5A68312C"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35,985,377.52</w:t>
            </w:r>
          </w:p>
        </w:tc>
        <w:tc>
          <w:tcPr>
            <w:tcW w:w="1652" w:type="dxa"/>
            <w:tcBorders>
              <w:top w:val="nil"/>
              <w:left w:val="nil"/>
              <w:bottom w:val="single" w:sz="4" w:space="0" w:color="auto"/>
              <w:right w:val="single" w:sz="4" w:space="0" w:color="auto"/>
            </w:tcBorders>
            <w:shd w:val="clear" w:color="auto" w:fill="FFFFFF" w:themeFill="background1"/>
            <w:noWrap/>
            <w:vAlign w:val="center"/>
            <w:hideMark/>
          </w:tcPr>
          <w:p w14:paraId="6A3349B0"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31,542,480.83</w:t>
            </w:r>
          </w:p>
        </w:tc>
        <w:tc>
          <w:tcPr>
            <w:tcW w:w="2074" w:type="dxa"/>
            <w:tcBorders>
              <w:top w:val="nil"/>
              <w:left w:val="nil"/>
              <w:bottom w:val="single" w:sz="4" w:space="0" w:color="auto"/>
              <w:right w:val="single" w:sz="4" w:space="0" w:color="auto"/>
            </w:tcBorders>
            <w:shd w:val="clear" w:color="auto" w:fill="FFFFFF" w:themeFill="background1"/>
            <w:noWrap/>
            <w:vAlign w:val="center"/>
            <w:hideMark/>
          </w:tcPr>
          <w:p w14:paraId="4C9EC392"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4,442,896.69</w:t>
            </w:r>
          </w:p>
        </w:tc>
        <w:tc>
          <w:tcPr>
            <w:tcW w:w="1247" w:type="dxa"/>
            <w:tcBorders>
              <w:top w:val="nil"/>
              <w:left w:val="nil"/>
              <w:bottom w:val="single" w:sz="8" w:space="0" w:color="auto"/>
              <w:right w:val="single" w:sz="8" w:space="0" w:color="auto"/>
            </w:tcBorders>
            <w:shd w:val="clear" w:color="000000" w:fill="002060"/>
            <w:noWrap/>
            <w:vAlign w:val="center"/>
            <w:hideMark/>
          </w:tcPr>
          <w:p w14:paraId="01C1A1B1" w14:textId="77777777" w:rsidR="00EC33B8" w:rsidRPr="00CB6CE0" w:rsidRDefault="00EC33B8" w:rsidP="00EC33B8">
            <w:pPr>
              <w:spacing w:after="0" w:line="240" w:lineRule="auto"/>
              <w:jc w:val="center"/>
              <w:rPr>
                <w:rFonts w:ascii="Times New Roman" w:eastAsia="Times New Roman" w:hAnsi="Times New Roman" w:cs="Times New Roman"/>
                <w:b/>
                <w:bCs/>
                <w:color w:val="FFFFFF" w:themeColor="background1"/>
                <w:sz w:val="24"/>
                <w:szCs w:val="24"/>
                <w:lang w:eastAsia="es-DO"/>
              </w:rPr>
            </w:pPr>
            <w:r w:rsidRPr="00CB6CE0">
              <w:rPr>
                <w:rFonts w:ascii="Times New Roman" w:eastAsia="Times New Roman" w:hAnsi="Times New Roman" w:cs="Times New Roman"/>
                <w:b/>
                <w:bCs/>
                <w:color w:val="FFFFFF" w:themeColor="background1"/>
                <w:sz w:val="24"/>
                <w:szCs w:val="24"/>
                <w:lang w:eastAsia="es-DO"/>
              </w:rPr>
              <w:t>87.65%</w:t>
            </w:r>
          </w:p>
        </w:tc>
      </w:tr>
      <w:tr w:rsidR="00665FB1" w:rsidRPr="00EC33B8" w14:paraId="0BC4384B" w14:textId="77777777" w:rsidTr="00665FB1">
        <w:trPr>
          <w:trHeight w:val="330"/>
        </w:trPr>
        <w:tc>
          <w:tcPr>
            <w:tcW w:w="135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F6B7A77" w14:textId="77777777" w:rsidR="00EC33B8" w:rsidRPr="00EC33B8" w:rsidRDefault="00EC33B8" w:rsidP="00EC33B8">
            <w:pPr>
              <w:spacing w:after="0" w:line="240" w:lineRule="auto"/>
              <w:rPr>
                <w:rFonts w:ascii="Times New Roman" w:eastAsia="Times New Roman" w:hAnsi="Times New Roman" w:cs="Times New Roman"/>
                <w:b/>
                <w:bCs/>
                <w:color w:val="767171"/>
                <w:sz w:val="24"/>
                <w:szCs w:val="24"/>
                <w:lang w:eastAsia="es-DO"/>
              </w:rPr>
            </w:pPr>
            <w:r w:rsidRPr="00EC33B8">
              <w:rPr>
                <w:rFonts w:ascii="Times New Roman" w:eastAsia="Times New Roman" w:hAnsi="Times New Roman" w:cs="Times New Roman"/>
                <w:b/>
                <w:bCs/>
                <w:color w:val="767171"/>
                <w:sz w:val="24"/>
                <w:szCs w:val="24"/>
                <w:lang w:eastAsia="es-DO"/>
              </w:rPr>
              <w:t>Mayo</w:t>
            </w:r>
          </w:p>
        </w:tc>
        <w:tc>
          <w:tcPr>
            <w:tcW w:w="1520" w:type="dxa"/>
            <w:tcBorders>
              <w:top w:val="nil"/>
              <w:left w:val="nil"/>
              <w:bottom w:val="single" w:sz="4" w:space="0" w:color="auto"/>
              <w:right w:val="single" w:sz="4" w:space="0" w:color="auto"/>
            </w:tcBorders>
            <w:shd w:val="clear" w:color="auto" w:fill="FFFFFF" w:themeFill="background1"/>
            <w:noWrap/>
            <w:vAlign w:val="center"/>
            <w:hideMark/>
          </w:tcPr>
          <w:p w14:paraId="19460EDC"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37,228,112.12</w:t>
            </w:r>
          </w:p>
        </w:tc>
        <w:tc>
          <w:tcPr>
            <w:tcW w:w="1652" w:type="dxa"/>
            <w:tcBorders>
              <w:top w:val="nil"/>
              <w:left w:val="nil"/>
              <w:bottom w:val="single" w:sz="4" w:space="0" w:color="auto"/>
              <w:right w:val="single" w:sz="4" w:space="0" w:color="auto"/>
            </w:tcBorders>
            <w:shd w:val="clear" w:color="auto" w:fill="FFFFFF" w:themeFill="background1"/>
            <w:noWrap/>
            <w:vAlign w:val="center"/>
            <w:hideMark/>
          </w:tcPr>
          <w:p w14:paraId="2FB4C96B"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24,278,415.43</w:t>
            </w:r>
          </w:p>
        </w:tc>
        <w:tc>
          <w:tcPr>
            <w:tcW w:w="2074" w:type="dxa"/>
            <w:tcBorders>
              <w:top w:val="nil"/>
              <w:left w:val="nil"/>
              <w:bottom w:val="single" w:sz="4" w:space="0" w:color="auto"/>
              <w:right w:val="single" w:sz="4" w:space="0" w:color="auto"/>
            </w:tcBorders>
            <w:shd w:val="clear" w:color="auto" w:fill="FFFFFF" w:themeFill="background1"/>
            <w:noWrap/>
            <w:vAlign w:val="center"/>
            <w:hideMark/>
          </w:tcPr>
          <w:p w14:paraId="459FC9E3"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12,949,696.69</w:t>
            </w:r>
          </w:p>
        </w:tc>
        <w:tc>
          <w:tcPr>
            <w:tcW w:w="1247" w:type="dxa"/>
            <w:tcBorders>
              <w:top w:val="nil"/>
              <w:left w:val="nil"/>
              <w:bottom w:val="single" w:sz="8" w:space="0" w:color="auto"/>
              <w:right w:val="single" w:sz="8" w:space="0" w:color="auto"/>
            </w:tcBorders>
            <w:shd w:val="clear" w:color="000000" w:fill="002060"/>
            <w:noWrap/>
            <w:vAlign w:val="center"/>
            <w:hideMark/>
          </w:tcPr>
          <w:p w14:paraId="1E10F643" w14:textId="77777777" w:rsidR="00EC33B8" w:rsidRPr="00CB6CE0" w:rsidRDefault="00EC33B8" w:rsidP="00EC33B8">
            <w:pPr>
              <w:spacing w:after="0" w:line="240" w:lineRule="auto"/>
              <w:jc w:val="center"/>
              <w:rPr>
                <w:rFonts w:ascii="Times New Roman" w:eastAsia="Times New Roman" w:hAnsi="Times New Roman" w:cs="Times New Roman"/>
                <w:b/>
                <w:bCs/>
                <w:color w:val="FFFFFF" w:themeColor="background1"/>
                <w:sz w:val="24"/>
                <w:szCs w:val="24"/>
                <w:lang w:eastAsia="es-DO"/>
              </w:rPr>
            </w:pPr>
            <w:r w:rsidRPr="00CB6CE0">
              <w:rPr>
                <w:rFonts w:ascii="Times New Roman" w:eastAsia="Times New Roman" w:hAnsi="Times New Roman" w:cs="Times New Roman"/>
                <w:b/>
                <w:bCs/>
                <w:color w:val="FFFFFF" w:themeColor="background1"/>
                <w:sz w:val="24"/>
                <w:szCs w:val="24"/>
                <w:lang w:eastAsia="es-DO"/>
              </w:rPr>
              <w:t>65.22%</w:t>
            </w:r>
          </w:p>
        </w:tc>
      </w:tr>
    </w:tbl>
    <w:p w14:paraId="00612555" w14:textId="29E1D2BF" w:rsidR="00EC33B8" w:rsidRDefault="00EC33B8" w:rsidP="005D5852">
      <w:pPr>
        <w:spacing w:line="360" w:lineRule="auto"/>
        <w:ind w:left="142"/>
        <w:jc w:val="both"/>
        <w:rPr>
          <w:rFonts w:ascii="Arial" w:eastAsia="Tahoma" w:hAnsi="Arial" w:cs="Arial"/>
          <w:b/>
          <w:color w:val="808080"/>
          <w:sz w:val="15"/>
          <w:szCs w:val="15"/>
          <w:lang w:val="es-ES"/>
        </w:rPr>
      </w:pPr>
    </w:p>
    <w:tbl>
      <w:tblPr>
        <w:tblW w:w="7580" w:type="dxa"/>
        <w:tblCellMar>
          <w:left w:w="70" w:type="dxa"/>
          <w:right w:w="70" w:type="dxa"/>
        </w:tblCellMar>
        <w:tblLook w:val="04A0" w:firstRow="1" w:lastRow="0" w:firstColumn="1" w:lastColumn="0" w:noHBand="0" w:noVBand="1"/>
      </w:tblPr>
      <w:tblGrid>
        <w:gridCol w:w="1354"/>
        <w:gridCol w:w="1640"/>
        <w:gridCol w:w="1640"/>
        <w:gridCol w:w="2007"/>
        <w:gridCol w:w="1247"/>
      </w:tblGrid>
      <w:tr w:rsidR="00EC33B8" w:rsidRPr="00EC33B8" w14:paraId="0D34F9F2" w14:textId="77777777" w:rsidTr="00EC33B8">
        <w:trPr>
          <w:trHeight w:val="330"/>
        </w:trPr>
        <w:tc>
          <w:tcPr>
            <w:tcW w:w="7580" w:type="dxa"/>
            <w:gridSpan w:val="5"/>
            <w:tcBorders>
              <w:top w:val="single" w:sz="8" w:space="0" w:color="auto"/>
              <w:left w:val="single" w:sz="8" w:space="0" w:color="auto"/>
              <w:bottom w:val="single" w:sz="8" w:space="0" w:color="000000"/>
              <w:right w:val="nil"/>
            </w:tcBorders>
            <w:shd w:val="clear" w:color="000000" w:fill="002060"/>
            <w:noWrap/>
            <w:vAlign w:val="center"/>
            <w:hideMark/>
          </w:tcPr>
          <w:p w14:paraId="40D38227" w14:textId="77777777" w:rsidR="00EC33B8" w:rsidRPr="00CB6CE0" w:rsidRDefault="00EC33B8" w:rsidP="00EC33B8">
            <w:pPr>
              <w:spacing w:after="0" w:line="240" w:lineRule="auto"/>
              <w:jc w:val="center"/>
              <w:rPr>
                <w:rFonts w:ascii="Times New Roman" w:eastAsia="Times New Roman" w:hAnsi="Times New Roman" w:cs="Times New Roman"/>
                <w:b/>
                <w:bCs/>
                <w:color w:val="FFFFFF" w:themeColor="background1"/>
                <w:sz w:val="24"/>
                <w:szCs w:val="24"/>
                <w:lang w:eastAsia="es-DO"/>
              </w:rPr>
            </w:pPr>
            <w:r w:rsidRPr="00CB6CE0">
              <w:rPr>
                <w:rFonts w:ascii="Times New Roman" w:eastAsia="Times New Roman" w:hAnsi="Times New Roman" w:cs="Times New Roman"/>
                <w:b/>
                <w:bCs/>
                <w:color w:val="FFFFFF" w:themeColor="background1"/>
                <w:sz w:val="24"/>
                <w:szCs w:val="24"/>
                <w:lang w:eastAsia="es-DO"/>
              </w:rPr>
              <w:lastRenderedPageBreak/>
              <w:t>INGRESOS Y GASTOS (ENERO-DICIEMBRE 2022)</w:t>
            </w:r>
          </w:p>
        </w:tc>
      </w:tr>
      <w:tr w:rsidR="00EC33B8" w:rsidRPr="00EC33B8" w14:paraId="17E0310B" w14:textId="77777777" w:rsidTr="00665FB1">
        <w:trPr>
          <w:trHeight w:val="630"/>
        </w:trPr>
        <w:tc>
          <w:tcPr>
            <w:tcW w:w="1267"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4658258" w14:textId="77777777" w:rsidR="00EC33B8" w:rsidRPr="00CB6CE0" w:rsidRDefault="00EC33B8" w:rsidP="00EC33B8">
            <w:pPr>
              <w:spacing w:after="0" w:line="240" w:lineRule="auto"/>
              <w:rPr>
                <w:rFonts w:ascii="Times New Roman" w:eastAsia="Times New Roman" w:hAnsi="Times New Roman" w:cs="Times New Roman"/>
                <w:b/>
                <w:bCs/>
                <w:color w:val="FFFFFF" w:themeColor="background1"/>
                <w:sz w:val="24"/>
                <w:szCs w:val="24"/>
                <w:lang w:eastAsia="es-DO"/>
              </w:rPr>
            </w:pPr>
            <w:r w:rsidRPr="00CB6CE0">
              <w:rPr>
                <w:rFonts w:ascii="Times New Roman" w:eastAsia="Times New Roman" w:hAnsi="Times New Roman" w:cs="Times New Roman"/>
                <w:b/>
                <w:bCs/>
                <w:color w:val="FFFFFF" w:themeColor="background1"/>
                <w:sz w:val="24"/>
                <w:szCs w:val="24"/>
                <w:lang w:eastAsia="es-DO"/>
              </w:rPr>
              <w:t>Descripción</w:t>
            </w:r>
          </w:p>
        </w:tc>
        <w:tc>
          <w:tcPr>
            <w:tcW w:w="1558" w:type="dxa"/>
            <w:tcBorders>
              <w:top w:val="single" w:sz="4" w:space="0" w:color="auto"/>
              <w:left w:val="nil"/>
              <w:bottom w:val="single" w:sz="4" w:space="0" w:color="auto"/>
              <w:right w:val="single" w:sz="4" w:space="0" w:color="auto"/>
            </w:tcBorders>
            <w:shd w:val="clear" w:color="auto" w:fill="002060"/>
            <w:noWrap/>
            <w:vAlign w:val="center"/>
            <w:hideMark/>
          </w:tcPr>
          <w:p w14:paraId="0546441D" w14:textId="77777777" w:rsidR="00EC33B8" w:rsidRPr="00CB6CE0" w:rsidRDefault="00EC33B8" w:rsidP="00EC33B8">
            <w:pPr>
              <w:spacing w:after="0" w:line="240" w:lineRule="auto"/>
              <w:jc w:val="center"/>
              <w:rPr>
                <w:rFonts w:ascii="Times New Roman" w:eastAsia="Times New Roman" w:hAnsi="Times New Roman" w:cs="Times New Roman"/>
                <w:b/>
                <w:bCs/>
                <w:color w:val="FFFFFF" w:themeColor="background1"/>
                <w:sz w:val="24"/>
                <w:szCs w:val="24"/>
                <w:lang w:eastAsia="es-DO"/>
              </w:rPr>
            </w:pPr>
            <w:r w:rsidRPr="00CB6CE0">
              <w:rPr>
                <w:rFonts w:ascii="Times New Roman" w:eastAsia="Times New Roman" w:hAnsi="Times New Roman" w:cs="Times New Roman"/>
                <w:b/>
                <w:bCs/>
                <w:color w:val="FFFFFF" w:themeColor="background1"/>
                <w:sz w:val="24"/>
                <w:szCs w:val="24"/>
                <w:lang w:eastAsia="es-DO"/>
              </w:rPr>
              <w:t>Ingresos</w:t>
            </w:r>
          </w:p>
        </w:tc>
        <w:tc>
          <w:tcPr>
            <w:tcW w:w="1558" w:type="dxa"/>
            <w:tcBorders>
              <w:top w:val="single" w:sz="4" w:space="0" w:color="auto"/>
              <w:left w:val="nil"/>
              <w:bottom w:val="single" w:sz="4" w:space="0" w:color="auto"/>
              <w:right w:val="single" w:sz="4" w:space="0" w:color="auto"/>
            </w:tcBorders>
            <w:shd w:val="clear" w:color="auto" w:fill="002060"/>
            <w:noWrap/>
            <w:vAlign w:val="center"/>
            <w:hideMark/>
          </w:tcPr>
          <w:p w14:paraId="73AFAD5A" w14:textId="77777777" w:rsidR="00EC33B8" w:rsidRPr="00CB6CE0" w:rsidRDefault="00EC33B8" w:rsidP="00EC33B8">
            <w:pPr>
              <w:spacing w:after="0" w:line="240" w:lineRule="auto"/>
              <w:rPr>
                <w:rFonts w:ascii="Times New Roman" w:eastAsia="Times New Roman" w:hAnsi="Times New Roman" w:cs="Times New Roman"/>
                <w:b/>
                <w:bCs/>
                <w:color w:val="FFFFFF" w:themeColor="background1"/>
                <w:sz w:val="24"/>
                <w:szCs w:val="24"/>
                <w:lang w:eastAsia="es-DO"/>
              </w:rPr>
            </w:pPr>
            <w:r w:rsidRPr="00CB6CE0">
              <w:rPr>
                <w:rFonts w:ascii="Times New Roman" w:eastAsia="Times New Roman" w:hAnsi="Times New Roman" w:cs="Times New Roman"/>
                <w:b/>
                <w:bCs/>
                <w:color w:val="FFFFFF" w:themeColor="background1"/>
                <w:sz w:val="24"/>
                <w:szCs w:val="24"/>
                <w:lang w:eastAsia="es-DO"/>
              </w:rPr>
              <w:t>Gastos</w:t>
            </w:r>
          </w:p>
        </w:tc>
        <w:tc>
          <w:tcPr>
            <w:tcW w:w="2007" w:type="dxa"/>
            <w:tcBorders>
              <w:top w:val="single" w:sz="4" w:space="0" w:color="auto"/>
              <w:left w:val="nil"/>
              <w:bottom w:val="single" w:sz="4" w:space="0" w:color="auto"/>
              <w:right w:val="single" w:sz="4" w:space="0" w:color="auto"/>
            </w:tcBorders>
            <w:shd w:val="clear" w:color="auto" w:fill="002060"/>
            <w:noWrap/>
            <w:vAlign w:val="center"/>
            <w:hideMark/>
          </w:tcPr>
          <w:p w14:paraId="359A44F7" w14:textId="77777777" w:rsidR="00EC33B8" w:rsidRPr="00CB6CE0" w:rsidRDefault="00EC33B8" w:rsidP="00EC33B8">
            <w:pPr>
              <w:spacing w:after="0" w:line="240" w:lineRule="auto"/>
              <w:rPr>
                <w:rFonts w:ascii="Times New Roman" w:eastAsia="Times New Roman" w:hAnsi="Times New Roman" w:cs="Times New Roman"/>
                <w:b/>
                <w:bCs/>
                <w:color w:val="FFFFFF" w:themeColor="background1"/>
                <w:sz w:val="24"/>
                <w:szCs w:val="24"/>
                <w:lang w:eastAsia="es-DO"/>
              </w:rPr>
            </w:pPr>
            <w:r w:rsidRPr="00CB6CE0">
              <w:rPr>
                <w:rFonts w:ascii="Times New Roman" w:eastAsia="Times New Roman" w:hAnsi="Times New Roman" w:cs="Times New Roman"/>
                <w:b/>
                <w:bCs/>
                <w:color w:val="FFFFFF" w:themeColor="background1"/>
                <w:sz w:val="24"/>
                <w:szCs w:val="24"/>
                <w:lang w:eastAsia="es-DO"/>
              </w:rPr>
              <w:t>Variación absoluta</w:t>
            </w:r>
          </w:p>
        </w:tc>
        <w:tc>
          <w:tcPr>
            <w:tcW w:w="1190" w:type="dxa"/>
            <w:tcBorders>
              <w:top w:val="nil"/>
              <w:left w:val="nil"/>
              <w:bottom w:val="nil"/>
              <w:right w:val="single" w:sz="8" w:space="0" w:color="auto"/>
            </w:tcBorders>
            <w:shd w:val="clear" w:color="000000" w:fill="002060"/>
            <w:vAlign w:val="center"/>
            <w:hideMark/>
          </w:tcPr>
          <w:p w14:paraId="7A548787" w14:textId="77777777" w:rsidR="00EC33B8" w:rsidRPr="00CB6CE0" w:rsidRDefault="00EC33B8" w:rsidP="00EC33B8">
            <w:pPr>
              <w:spacing w:after="0" w:line="240" w:lineRule="auto"/>
              <w:rPr>
                <w:rFonts w:ascii="Times New Roman" w:eastAsia="Times New Roman" w:hAnsi="Times New Roman" w:cs="Times New Roman"/>
                <w:b/>
                <w:bCs/>
                <w:color w:val="FFFFFF" w:themeColor="background1"/>
                <w:sz w:val="24"/>
                <w:szCs w:val="24"/>
                <w:lang w:eastAsia="es-DO"/>
              </w:rPr>
            </w:pPr>
            <w:r w:rsidRPr="00CB6CE0">
              <w:rPr>
                <w:rFonts w:ascii="Times New Roman" w:eastAsia="Times New Roman" w:hAnsi="Times New Roman" w:cs="Times New Roman"/>
                <w:b/>
                <w:bCs/>
                <w:color w:val="FFFFFF" w:themeColor="background1"/>
                <w:sz w:val="24"/>
                <w:szCs w:val="24"/>
                <w:lang w:eastAsia="es-DO"/>
              </w:rPr>
              <w:t>Variación porcentual</w:t>
            </w:r>
          </w:p>
        </w:tc>
      </w:tr>
      <w:tr w:rsidR="00EC33B8" w:rsidRPr="00EC33B8" w14:paraId="5C97A8AF" w14:textId="77777777" w:rsidTr="00665FB1">
        <w:trPr>
          <w:trHeight w:val="33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0EC63529" w14:textId="77777777" w:rsidR="00EC33B8" w:rsidRPr="00EC33B8" w:rsidRDefault="00EC33B8" w:rsidP="00EC33B8">
            <w:pPr>
              <w:spacing w:after="0" w:line="240" w:lineRule="auto"/>
              <w:rPr>
                <w:rFonts w:ascii="Times New Roman" w:eastAsia="Times New Roman" w:hAnsi="Times New Roman" w:cs="Times New Roman"/>
                <w:b/>
                <w:bCs/>
                <w:color w:val="767171"/>
                <w:sz w:val="24"/>
                <w:szCs w:val="24"/>
                <w:lang w:eastAsia="es-DO"/>
              </w:rPr>
            </w:pPr>
            <w:r w:rsidRPr="00EC33B8">
              <w:rPr>
                <w:rFonts w:ascii="Times New Roman" w:eastAsia="Times New Roman" w:hAnsi="Times New Roman" w:cs="Times New Roman"/>
                <w:b/>
                <w:bCs/>
                <w:color w:val="767171"/>
                <w:sz w:val="24"/>
                <w:szCs w:val="24"/>
                <w:lang w:eastAsia="es-DO"/>
              </w:rPr>
              <w:t>Junio</w:t>
            </w:r>
          </w:p>
        </w:tc>
        <w:tc>
          <w:tcPr>
            <w:tcW w:w="1558" w:type="dxa"/>
            <w:tcBorders>
              <w:top w:val="nil"/>
              <w:left w:val="nil"/>
              <w:bottom w:val="single" w:sz="4" w:space="0" w:color="auto"/>
              <w:right w:val="single" w:sz="4" w:space="0" w:color="auto"/>
            </w:tcBorders>
            <w:shd w:val="clear" w:color="auto" w:fill="auto"/>
            <w:noWrap/>
            <w:vAlign w:val="center"/>
            <w:hideMark/>
          </w:tcPr>
          <w:p w14:paraId="64F22847"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34,445,957.04</w:t>
            </w:r>
          </w:p>
        </w:tc>
        <w:tc>
          <w:tcPr>
            <w:tcW w:w="1558" w:type="dxa"/>
            <w:tcBorders>
              <w:top w:val="nil"/>
              <w:left w:val="nil"/>
              <w:bottom w:val="single" w:sz="4" w:space="0" w:color="auto"/>
              <w:right w:val="single" w:sz="4" w:space="0" w:color="auto"/>
            </w:tcBorders>
            <w:shd w:val="clear" w:color="auto" w:fill="auto"/>
            <w:noWrap/>
            <w:vAlign w:val="center"/>
            <w:hideMark/>
          </w:tcPr>
          <w:p w14:paraId="39002973"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22,512,760.83</w:t>
            </w:r>
          </w:p>
        </w:tc>
        <w:tc>
          <w:tcPr>
            <w:tcW w:w="2007" w:type="dxa"/>
            <w:tcBorders>
              <w:top w:val="nil"/>
              <w:left w:val="nil"/>
              <w:bottom w:val="single" w:sz="4" w:space="0" w:color="auto"/>
              <w:right w:val="single" w:sz="4" w:space="0" w:color="auto"/>
            </w:tcBorders>
            <w:shd w:val="clear" w:color="auto" w:fill="auto"/>
            <w:noWrap/>
            <w:vAlign w:val="center"/>
            <w:hideMark/>
          </w:tcPr>
          <w:p w14:paraId="5642EBB4"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11,933,196.21</w:t>
            </w:r>
          </w:p>
        </w:tc>
        <w:tc>
          <w:tcPr>
            <w:tcW w:w="1190" w:type="dxa"/>
            <w:tcBorders>
              <w:top w:val="nil"/>
              <w:left w:val="nil"/>
              <w:bottom w:val="single" w:sz="8" w:space="0" w:color="auto"/>
              <w:right w:val="single" w:sz="8" w:space="0" w:color="auto"/>
            </w:tcBorders>
            <w:shd w:val="clear" w:color="000000" w:fill="002060"/>
            <w:noWrap/>
            <w:vAlign w:val="center"/>
            <w:hideMark/>
          </w:tcPr>
          <w:p w14:paraId="60594ACE" w14:textId="77777777" w:rsidR="00EC33B8" w:rsidRPr="00CB6CE0" w:rsidRDefault="00EC33B8" w:rsidP="00EC33B8">
            <w:pPr>
              <w:spacing w:after="0" w:line="240" w:lineRule="auto"/>
              <w:jc w:val="center"/>
              <w:rPr>
                <w:rFonts w:ascii="Times New Roman" w:eastAsia="Times New Roman" w:hAnsi="Times New Roman" w:cs="Times New Roman"/>
                <w:b/>
                <w:bCs/>
                <w:color w:val="FFFFFF" w:themeColor="background1"/>
                <w:sz w:val="24"/>
                <w:szCs w:val="24"/>
                <w:lang w:eastAsia="es-DO"/>
              </w:rPr>
            </w:pPr>
            <w:r w:rsidRPr="00CB6CE0">
              <w:rPr>
                <w:rFonts w:ascii="Times New Roman" w:eastAsia="Times New Roman" w:hAnsi="Times New Roman" w:cs="Times New Roman"/>
                <w:b/>
                <w:bCs/>
                <w:color w:val="FFFFFF" w:themeColor="background1"/>
                <w:sz w:val="24"/>
                <w:szCs w:val="24"/>
                <w:lang w:eastAsia="es-DO"/>
              </w:rPr>
              <w:t>65.36%</w:t>
            </w:r>
          </w:p>
        </w:tc>
      </w:tr>
      <w:tr w:rsidR="00EC33B8" w:rsidRPr="00EC33B8" w14:paraId="0457101A" w14:textId="77777777" w:rsidTr="00665FB1">
        <w:trPr>
          <w:trHeight w:val="330"/>
        </w:trPr>
        <w:tc>
          <w:tcPr>
            <w:tcW w:w="1267" w:type="dxa"/>
            <w:tcBorders>
              <w:top w:val="nil"/>
              <w:left w:val="single" w:sz="8" w:space="0" w:color="auto"/>
              <w:bottom w:val="single" w:sz="8" w:space="0" w:color="auto"/>
              <w:right w:val="single" w:sz="8" w:space="0" w:color="auto"/>
            </w:tcBorders>
            <w:shd w:val="clear" w:color="auto" w:fill="auto"/>
            <w:noWrap/>
            <w:vAlign w:val="center"/>
            <w:hideMark/>
          </w:tcPr>
          <w:p w14:paraId="412F3856" w14:textId="77777777" w:rsidR="00EC33B8" w:rsidRPr="00EC33B8" w:rsidRDefault="00EC33B8" w:rsidP="00EC33B8">
            <w:pPr>
              <w:spacing w:after="0" w:line="240" w:lineRule="auto"/>
              <w:rPr>
                <w:rFonts w:ascii="Times New Roman" w:eastAsia="Times New Roman" w:hAnsi="Times New Roman" w:cs="Times New Roman"/>
                <w:b/>
                <w:bCs/>
                <w:color w:val="767171"/>
                <w:sz w:val="24"/>
                <w:szCs w:val="24"/>
                <w:lang w:eastAsia="es-DO"/>
              </w:rPr>
            </w:pPr>
            <w:r w:rsidRPr="00EC33B8">
              <w:rPr>
                <w:rFonts w:ascii="Times New Roman" w:eastAsia="Times New Roman" w:hAnsi="Times New Roman" w:cs="Times New Roman"/>
                <w:b/>
                <w:bCs/>
                <w:color w:val="767171"/>
                <w:sz w:val="24"/>
                <w:szCs w:val="24"/>
                <w:lang w:eastAsia="es-DO"/>
              </w:rPr>
              <w:t>Agosto</w:t>
            </w:r>
          </w:p>
        </w:tc>
        <w:tc>
          <w:tcPr>
            <w:tcW w:w="1558" w:type="dxa"/>
            <w:tcBorders>
              <w:top w:val="nil"/>
              <w:left w:val="nil"/>
              <w:bottom w:val="single" w:sz="8" w:space="0" w:color="auto"/>
              <w:right w:val="single" w:sz="8" w:space="0" w:color="auto"/>
            </w:tcBorders>
            <w:shd w:val="clear" w:color="auto" w:fill="auto"/>
            <w:noWrap/>
            <w:vAlign w:val="center"/>
            <w:hideMark/>
          </w:tcPr>
          <w:p w14:paraId="4B911142"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40,829,353.69</w:t>
            </w:r>
          </w:p>
        </w:tc>
        <w:tc>
          <w:tcPr>
            <w:tcW w:w="1558" w:type="dxa"/>
            <w:tcBorders>
              <w:top w:val="nil"/>
              <w:left w:val="nil"/>
              <w:bottom w:val="single" w:sz="8" w:space="0" w:color="auto"/>
              <w:right w:val="single" w:sz="8" w:space="0" w:color="auto"/>
            </w:tcBorders>
            <w:shd w:val="clear" w:color="auto" w:fill="auto"/>
            <w:noWrap/>
            <w:vAlign w:val="center"/>
            <w:hideMark/>
          </w:tcPr>
          <w:p w14:paraId="174FFEE6"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35,437,507.46</w:t>
            </w:r>
          </w:p>
        </w:tc>
        <w:tc>
          <w:tcPr>
            <w:tcW w:w="2007" w:type="dxa"/>
            <w:tcBorders>
              <w:top w:val="nil"/>
              <w:left w:val="nil"/>
              <w:bottom w:val="single" w:sz="8" w:space="0" w:color="auto"/>
              <w:right w:val="single" w:sz="8" w:space="0" w:color="auto"/>
            </w:tcBorders>
            <w:shd w:val="clear" w:color="auto" w:fill="auto"/>
            <w:noWrap/>
            <w:vAlign w:val="center"/>
            <w:hideMark/>
          </w:tcPr>
          <w:p w14:paraId="72F282EF"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5,391,846.23</w:t>
            </w:r>
          </w:p>
        </w:tc>
        <w:tc>
          <w:tcPr>
            <w:tcW w:w="1190" w:type="dxa"/>
            <w:tcBorders>
              <w:top w:val="nil"/>
              <w:left w:val="nil"/>
              <w:bottom w:val="single" w:sz="8" w:space="0" w:color="auto"/>
              <w:right w:val="single" w:sz="8" w:space="0" w:color="auto"/>
            </w:tcBorders>
            <w:shd w:val="clear" w:color="000000" w:fill="002060"/>
            <w:noWrap/>
            <w:vAlign w:val="center"/>
            <w:hideMark/>
          </w:tcPr>
          <w:p w14:paraId="5C9612AB" w14:textId="77777777" w:rsidR="00EC33B8" w:rsidRPr="00CB6CE0" w:rsidRDefault="00EC33B8" w:rsidP="00EC33B8">
            <w:pPr>
              <w:spacing w:after="0" w:line="240" w:lineRule="auto"/>
              <w:jc w:val="center"/>
              <w:rPr>
                <w:rFonts w:ascii="Times New Roman" w:eastAsia="Times New Roman" w:hAnsi="Times New Roman" w:cs="Times New Roman"/>
                <w:b/>
                <w:bCs/>
                <w:color w:val="FFFFFF" w:themeColor="background1"/>
                <w:sz w:val="24"/>
                <w:szCs w:val="24"/>
                <w:lang w:eastAsia="es-DO"/>
              </w:rPr>
            </w:pPr>
            <w:r w:rsidRPr="00CB6CE0">
              <w:rPr>
                <w:rFonts w:ascii="Times New Roman" w:eastAsia="Times New Roman" w:hAnsi="Times New Roman" w:cs="Times New Roman"/>
                <w:b/>
                <w:bCs/>
                <w:color w:val="FFFFFF" w:themeColor="background1"/>
                <w:sz w:val="24"/>
                <w:szCs w:val="24"/>
                <w:lang w:eastAsia="es-DO"/>
              </w:rPr>
              <w:t>86.79%</w:t>
            </w:r>
          </w:p>
        </w:tc>
      </w:tr>
      <w:tr w:rsidR="00EC33B8" w:rsidRPr="00EC33B8" w14:paraId="4579E44B" w14:textId="77777777" w:rsidTr="00665FB1">
        <w:trPr>
          <w:trHeight w:val="330"/>
        </w:trPr>
        <w:tc>
          <w:tcPr>
            <w:tcW w:w="1267" w:type="dxa"/>
            <w:tcBorders>
              <w:top w:val="nil"/>
              <w:left w:val="single" w:sz="8" w:space="0" w:color="auto"/>
              <w:bottom w:val="single" w:sz="8" w:space="0" w:color="auto"/>
              <w:right w:val="single" w:sz="8" w:space="0" w:color="auto"/>
            </w:tcBorders>
            <w:shd w:val="clear" w:color="auto" w:fill="auto"/>
            <w:noWrap/>
            <w:vAlign w:val="center"/>
            <w:hideMark/>
          </w:tcPr>
          <w:p w14:paraId="1B117117" w14:textId="77777777" w:rsidR="00EC33B8" w:rsidRPr="00EC33B8" w:rsidRDefault="00EC33B8" w:rsidP="00EC33B8">
            <w:pPr>
              <w:spacing w:after="0" w:line="240" w:lineRule="auto"/>
              <w:rPr>
                <w:rFonts w:ascii="Times New Roman" w:eastAsia="Times New Roman" w:hAnsi="Times New Roman" w:cs="Times New Roman"/>
                <w:b/>
                <w:bCs/>
                <w:color w:val="767171"/>
                <w:sz w:val="24"/>
                <w:szCs w:val="24"/>
                <w:lang w:eastAsia="es-DO"/>
              </w:rPr>
            </w:pPr>
            <w:r w:rsidRPr="00EC33B8">
              <w:rPr>
                <w:rFonts w:ascii="Times New Roman" w:eastAsia="Times New Roman" w:hAnsi="Times New Roman" w:cs="Times New Roman"/>
                <w:b/>
                <w:bCs/>
                <w:color w:val="767171"/>
                <w:sz w:val="24"/>
                <w:szCs w:val="24"/>
                <w:lang w:eastAsia="es-DO"/>
              </w:rPr>
              <w:t>Septiembre</w:t>
            </w:r>
          </w:p>
        </w:tc>
        <w:tc>
          <w:tcPr>
            <w:tcW w:w="1558" w:type="dxa"/>
            <w:tcBorders>
              <w:top w:val="nil"/>
              <w:left w:val="nil"/>
              <w:bottom w:val="single" w:sz="8" w:space="0" w:color="auto"/>
              <w:right w:val="single" w:sz="8" w:space="0" w:color="auto"/>
            </w:tcBorders>
            <w:shd w:val="clear" w:color="auto" w:fill="auto"/>
            <w:noWrap/>
            <w:vAlign w:val="center"/>
            <w:hideMark/>
          </w:tcPr>
          <w:p w14:paraId="072C4950"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37,943,216.50</w:t>
            </w:r>
          </w:p>
        </w:tc>
        <w:tc>
          <w:tcPr>
            <w:tcW w:w="1558" w:type="dxa"/>
            <w:tcBorders>
              <w:top w:val="nil"/>
              <w:left w:val="nil"/>
              <w:bottom w:val="single" w:sz="8" w:space="0" w:color="auto"/>
              <w:right w:val="single" w:sz="8" w:space="0" w:color="auto"/>
            </w:tcBorders>
            <w:shd w:val="clear" w:color="auto" w:fill="auto"/>
            <w:noWrap/>
            <w:vAlign w:val="center"/>
            <w:hideMark/>
          </w:tcPr>
          <w:p w14:paraId="49054041"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26,028,566.71</w:t>
            </w:r>
          </w:p>
        </w:tc>
        <w:tc>
          <w:tcPr>
            <w:tcW w:w="2007" w:type="dxa"/>
            <w:tcBorders>
              <w:top w:val="nil"/>
              <w:left w:val="nil"/>
              <w:bottom w:val="single" w:sz="8" w:space="0" w:color="auto"/>
              <w:right w:val="single" w:sz="8" w:space="0" w:color="auto"/>
            </w:tcBorders>
            <w:shd w:val="clear" w:color="auto" w:fill="auto"/>
            <w:noWrap/>
            <w:vAlign w:val="center"/>
            <w:hideMark/>
          </w:tcPr>
          <w:p w14:paraId="697ECE4F"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11,914,649.79</w:t>
            </w:r>
          </w:p>
        </w:tc>
        <w:tc>
          <w:tcPr>
            <w:tcW w:w="1190" w:type="dxa"/>
            <w:tcBorders>
              <w:top w:val="nil"/>
              <w:left w:val="nil"/>
              <w:bottom w:val="single" w:sz="8" w:space="0" w:color="auto"/>
              <w:right w:val="single" w:sz="8" w:space="0" w:color="auto"/>
            </w:tcBorders>
            <w:shd w:val="clear" w:color="000000" w:fill="002060"/>
            <w:noWrap/>
            <w:vAlign w:val="center"/>
            <w:hideMark/>
          </w:tcPr>
          <w:p w14:paraId="40BD9E97" w14:textId="77777777" w:rsidR="00EC33B8" w:rsidRPr="00CB6CE0" w:rsidRDefault="00EC33B8" w:rsidP="00EC33B8">
            <w:pPr>
              <w:spacing w:after="0" w:line="240" w:lineRule="auto"/>
              <w:jc w:val="center"/>
              <w:rPr>
                <w:rFonts w:ascii="Times New Roman" w:eastAsia="Times New Roman" w:hAnsi="Times New Roman" w:cs="Times New Roman"/>
                <w:b/>
                <w:bCs/>
                <w:color w:val="FFFFFF" w:themeColor="background1"/>
                <w:sz w:val="24"/>
                <w:szCs w:val="24"/>
                <w:lang w:eastAsia="es-DO"/>
              </w:rPr>
            </w:pPr>
            <w:r w:rsidRPr="00CB6CE0">
              <w:rPr>
                <w:rFonts w:ascii="Times New Roman" w:eastAsia="Times New Roman" w:hAnsi="Times New Roman" w:cs="Times New Roman"/>
                <w:b/>
                <w:bCs/>
                <w:color w:val="FFFFFF" w:themeColor="background1"/>
                <w:sz w:val="24"/>
                <w:szCs w:val="24"/>
                <w:lang w:eastAsia="es-DO"/>
              </w:rPr>
              <w:t>68.60%</w:t>
            </w:r>
          </w:p>
        </w:tc>
      </w:tr>
      <w:tr w:rsidR="00EC33B8" w:rsidRPr="00EC33B8" w14:paraId="26F4F13F" w14:textId="77777777" w:rsidTr="00665FB1">
        <w:trPr>
          <w:trHeight w:val="330"/>
        </w:trPr>
        <w:tc>
          <w:tcPr>
            <w:tcW w:w="1267" w:type="dxa"/>
            <w:tcBorders>
              <w:top w:val="nil"/>
              <w:left w:val="single" w:sz="8" w:space="0" w:color="auto"/>
              <w:bottom w:val="single" w:sz="8" w:space="0" w:color="auto"/>
              <w:right w:val="single" w:sz="8" w:space="0" w:color="auto"/>
            </w:tcBorders>
            <w:shd w:val="clear" w:color="auto" w:fill="auto"/>
            <w:noWrap/>
            <w:vAlign w:val="center"/>
            <w:hideMark/>
          </w:tcPr>
          <w:p w14:paraId="7037D820" w14:textId="77777777" w:rsidR="00EC33B8" w:rsidRPr="00EC33B8" w:rsidRDefault="00EC33B8" w:rsidP="00EC33B8">
            <w:pPr>
              <w:spacing w:after="0" w:line="240" w:lineRule="auto"/>
              <w:rPr>
                <w:rFonts w:ascii="Times New Roman" w:eastAsia="Times New Roman" w:hAnsi="Times New Roman" w:cs="Times New Roman"/>
                <w:b/>
                <w:bCs/>
                <w:color w:val="767171"/>
                <w:sz w:val="24"/>
                <w:szCs w:val="24"/>
                <w:lang w:eastAsia="es-DO"/>
              </w:rPr>
            </w:pPr>
            <w:r w:rsidRPr="00EC33B8">
              <w:rPr>
                <w:rFonts w:ascii="Times New Roman" w:eastAsia="Times New Roman" w:hAnsi="Times New Roman" w:cs="Times New Roman"/>
                <w:b/>
                <w:bCs/>
                <w:color w:val="767171"/>
                <w:sz w:val="24"/>
                <w:szCs w:val="24"/>
                <w:lang w:eastAsia="es-DO"/>
              </w:rPr>
              <w:t>Octubre</w:t>
            </w:r>
          </w:p>
        </w:tc>
        <w:tc>
          <w:tcPr>
            <w:tcW w:w="1558" w:type="dxa"/>
            <w:tcBorders>
              <w:top w:val="nil"/>
              <w:left w:val="nil"/>
              <w:bottom w:val="single" w:sz="8" w:space="0" w:color="auto"/>
              <w:right w:val="single" w:sz="8" w:space="0" w:color="auto"/>
            </w:tcBorders>
            <w:shd w:val="clear" w:color="auto" w:fill="auto"/>
            <w:noWrap/>
            <w:vAlign w:val="center"/>
            <w:hideMark/>
          </w:tcPr>
          <w:p w14:paraId="296B3D63"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26,663,844.73</w:t>
            </w:r>
          </w:p>
        </w:tc>
        <w:tc>
          <w:tcPr>
            <w:tcW w:w="1558" w:type="dxa"/>
            <w:tcBorders>
              <w:top w:val="nil"/>
              <w:left w:val="nil"/>
              <w:bottom w:val="single" w:sz="8" w:space="0" w:color="auto"/>
              <w:right w:val="single" w:sz="8" w:space="0" w:color="auto"/>
            </w:tcBorders>
            <w:shd w:val="clear" w:color="auto" w:fill="auto"/>
            <w:noWrap/>
            <w:vAlign w:val="center"/>
            <w:hideMark/>
          </w:tcPr>
          <w:p w14:paraId="121EB8E3"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22,719,128.65</w:t>
            </w:r>
          </w:p>
        </w:tc>
        <w:tc>
          <w:tcPr>
            <w:tcW w:w="2007" w:type="dxa"/>
            <w:tcBorders>
              <w:top w:val="nil"/>
              <w:left w:val="nil"/>
              <w:bottom w:val="single" w:sz="8" w:space="0" w:color="auto"/>
              <w:right w:val="single" w:sz="8" w:space="0" w:color="auto"/>
            </w:tcBorders>
            <w:shd w:val="clear" w:color="auto" w:fill="auto"/>
            <w:noWrap/>
            <w:vAlign w:val="center"/>
            <w:hideMark/>
          </w:tcPr>
          <w:p w14:paraId="3FA79F9A"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3,944,716.08</w:t>
            </w:r>
          </w:p>
        </w:tc>
        <w:tc>
          <w:tcPr>
            <w:tcW w:w="1190" w:type="dxa"/>
            <w:tcBorders>
              <w:top w:val="nil"/>
              <w:left w:val="nil"/>
              <w:bottom w:val="single" w:sz="8" w:space="0" w:color="auto"/>
              <w:right w:val="single" w:sz="8" w:space="0" w:color="auto"/>
            </w:tcBorders>
            <w:shd w:val="clear" w:color="000000" w:fill="002060"/>
            <w:noWrap/>
            <w:vAlign w:val="center"/>
            <w:hideMark/>
          </w:tcPr>
          <w:p w14:paraId="1CA2A732" w14:textId="77777777" w:rsidR="00EC33B8" w:rsidRPr="00CB6CE0" w:rsidRDefault="00EC33B8" w:rsidP="00EC33B8">
            <w:pPr>
              <w:spacing w:after="0" w:line="240" w:lineRule="auto"/>
              <w:jc w:val="center"/>
              <w:rPr>
                <w:rFonts w:ascii="Times New Roman" w:eastAsia="Times New Roman" w:hAnsi="Times New Roman" w:cs="Times New Roman"/>
                <w:b/>
                <w:bCs/>
                <w:color w:val="FFFFFF" w:themeColor="background1"/>
                <w:sz w:val="24"/>
                <w:szCs w:val="24"/>
                <w:lang w:eastAsia="es-DO"/>
              </w:rPr>
            </w:pPr>
            <w:r w:rsidRPr="00CB6CE0">
              <w:rPr>
                <w:rFonts w:ascii="Times New Roman" w:eastAsia="Times New Roman" w:hAnsi="Times New Roman" w:cs="Times New Roman"/>
                <w:b/>
                <w:bCs/>
                <w:color w:val="FFFFFF" w:themeColor="background1"/>
                <w:sz w:val="24"/>
                <w:szCs w:val="24"/>
                <w:lang w:eastAsia="es-DO"/>
              </w:rPr>
              <w:t>85.21%</w:t>
            </w:r>
          </w:p>
        </w:tc>
      </w:tr>
      <w:tr w:rsidR="00EC33B8" w:rsidRPr="00EC33B8" w14:paraId="63C9887F" w14:textId="77777777" w:rsidTr="00665FB1">
        <w:trPr>
          <w:trHeight w:val="330"/>
        </w:trPr>
        <w:tc>
          <w:tcPr>
            <w:tcW w:w="1267" w:type="dxa"/>
            <w:tcBorders>
              <w:top w:val="nil"/>
              <w:left w:val="single" w:sz="8" w:space="0" w:color="auto"/>
              <w:bottom w:val="single" w:sz="8" w:space="0" w:color="auto"/>
              <w:right w:val="single" w:sz="8" w:space="0" w:color="auto"/>
            </w:tcBorders>
            <w:shd w:val="clear" w:color="auto" w:fill="auto"/>
            <w:noWrap/>
            <w:vAlign w:val="center"/>
            <w:hideMark/>
          </w:tcPr>
          <w:p w14:paraId="1DD7CDB0" w14:textId="77777777" w:rsidR="00EC33B8" w:rsidRPr="00EC33B8" w:rsidRDefault="00EC33B8" w:rsidP="00EC33B8">
            <w:pPr>
              <w:spacing w:after="0" w:line="240" w:lineRule="auto"/>
              <w:rPr>
                <w:rFonts w:ascii="Times New Roman" w:eastAsia="Times New Roman" w:hAnsi="Times New Roman" w:cs="Times New Roman"/>
                <w:b/>
                <w:bCs/>
                <w:color w:val="767171"/>
                <w:sz w:val="24"/>
                <w:szCs w:val="24"/>
                <w:lang w:eastAsia="es-DO"/>
              </w:rPr>
            </w:pPr>
            <w:r w:rsidRPr="00EC33B8">
              <w:rPr>
                <w:rFonts w:ascii="Times New Roman" w:eastAsia="Times New Roman" w:hAnsi="Times New Roman" w:cs="Times New Roman"/>
                <w:b/>
                <w:bCs/>
                <w:color w:val="767171"/>
                <w:sz w:val="24"/>
                <w:szCs w:val="24"/>
                <w:lang w:eastAsia="es-DO"/>
              </w:rPr>
              <w:t>Noviembre</w:t>
            </w:r>
          </w:p>
        </w:tc>
        <w:tc>
          <w:tcPr>
            <w:tcW w:w="1558" w:type="dxa"/>
            <w:tcBorders>
              <w:top w:val="nil"/>
              <w:left w:val="nil"/>
              <w:bottom w:val="single" w:sz="8" w:space="0" w:color="auto"/>
              <w:right w:val="single" w:sz="8" w:space="0" w:color="auto"/>
            </w:tcBorders>
            <w:shd w:val="clear" w:color="auto" w:fill="auto"/>
            <w:noWrap/>
            <w:vAlign w:val="center"/>
            <w:hideMark/>
          </w:tcPr>
          <w:p w14:paraId="7AFA9D92"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31,052,151.23</w:t>
            </w:r>
          </w:p>
        </w:tc>
        <w:tc>
          <w:tcPr>
            <w:tcW w:w="1558" w:type="dxa"/>
            <w:tcBorders>
              <w:top w:val="nil"/>
              <w:left w:val="nil"/>
              <w:bottom w:val="single" w:sz="8" w:space="0" w:color="auto"/>
              <w:right w:val="single" w:sz="8" w:space="0" w:color="auto"/>
            </w:tcBorders>
            <w:shd w:val="clear" w:color="auto" w:fill="auto"/>
            <w:noWrap/>
            <w:vAlign w:val="center"/>
            <w:hideMark/>
          </w:tcPr>
          <w:p w14:paraId="7B7BD290"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39,386,654.23</w:t>
            </w:r>
          </w:p>
        </w:tc>
        <w:tc>
          <w:tcPr>
            <w:tcW w:w="2007" w:type="dxa"/>
            <w:tcBorders>
              <w:top w:val="nil"/>
              <w:left w:val="nil"/>
              <w:bottom w:val="single" w:sz="8" w:space="0" w:color="auto"/>
              <w:right w:val="single" w:sz="8" w:space="0" w:color="auto"/>
            </w:tcBorders>
            <w:shd w:val="clear" w:color="auto" w:fill="auto"/>
            <w:noWrap/>
            <w:vAlign w:val="center"/>
            <w:hideMark/>
          </w:tcPr>
          <w:p w14:paraId="5849C723"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8,334,503.00</w:t>
            </w:r>
          </w:p>
        </w:tc>
        <w:tc>
          <w:tcPr>
            <w:tcW w:w="1190" w:type="dxa"/>
            <w:tcBorders>
              <w:top w:val="nil"/>
              <w:left w:val="nil"/>
              <w:bottom w:val="single" w:sz="8" w:space="0" w:color="auto"/>
              <w:right w:val="single" w:sz="8" w:space="0" w:color="auto"/>
            </w:tcBorders>
            <w:shd w:val="clear" w:color="000000" w:fill="002060"/>
            <w:noWrap/>
            <w:vAlign w:val="center"/>
            <w:hideMark/>
          </w:tcPr>
          <w:p w14:paraId="2169680D" w14:textId="77777777" w:rsidR="00EC33B8" w:rsidRPr="00CB6CE0" w:rsidRDefault="00EC33B8" w:rsidP="00EC33B8">
            <w:pPr>
              <w:spacing w:after="0" w:line="240" w:lineRule="auto"/>
              <w:jc w:val="center"/>
              <w:rPr>
                <w:rFonts w:ascii="Times New Roman" w:eastAsia="Times New Roman" w:hAnsi="Times New Roman" w:cs="Times New Roman"/>
                <w:b/>
                <w:bCs/>
                <w:color w:val="FFFFFF" w:themeColor="background1"/>
                <w:sz w:val="24"/>
                <w:szCs w:val="24"/>
                <w:lang w:eastAsia="es-DO"/>
              </w:rPr>
            </w:pPr>
            <w:r w:rsidRPr="00CB6CE0">
              <w:rPr>
                <w:rFonts w:ascii="Times New Roman" w:eastAsia="Times New Roman" w:hAnsi="Times New Roman" w:cs="Times New Roman"/>
                <w:b/>
                <w:bCs/>
                <w:color w:val="FFFFFF" w:themeColor="background1"/>
                <w:sz w:val="24"/>
                <w:szCs w:val="24"/>
                <w:lang w:eastAsia="es-DO"/>
              </w:rPr>
              <w:t>126.84%</w:t>
            </w:r>
          </w:p>
        </w:tc>
      </w:tr>
      <w:tr w:rsidR="00EC33B8" w:rsidRPr="00EC33B8" w14:paraId="39FAB171" w14:textId="77777777" w:rsidTr="00665FB1">
        <w:trPr>
          <w:trHeight w:val="960"/>
        </w:trPr>
        <w:tc>
          <w:tcPr>
            <w:tcW w:w="1267" w:type="dxa"/>
            <w:tcBorders>
              <w:top w:val="nil"/>
              <w:left w:val="single" w:sz="8" w:space="0" w:color="auto"/>
              <w:bottom w:val="single" w:sz="8" w:space="0" w:color="auto"/>
              <w:right w:val="single" w:sz="8" w:space="0" w:color="auto"/>
            </w:tcBorders>
            <w:shd w:val="clear" w:color="auto" w:fill="auto"/>
            <w:vAlign w:val="center"/>
            <w:hideMark/>
          </w:tcPr>
          <w:p w14:paraId="45865ECE" w14:textId="77777777" w:rsidR="00EC33B8" w:rsidRPr="00EC33B8" w:rsidRDefault="00EC33B8" w:rsidP="00EC33B8">
            <w:pPr>
              <w:spacing w:after="0" w:line="240" w:lineRule="auto"/>
              <w:rPr>
                <w:rFonts w:ascii="Times New Roman" w:eastAsia="Times New Roman" w:hAnsi="Times New Roman" w:cs="Times New Roman"/>
                <w:b/>
                <w:bCs/>
                <w:color w:val="767171"/>
                <w:sz w:val="24"/>
                <w:szCs w:val="24"/>
                <w:lang w:eastAsia="es-DO"/>
              </w:rPr>
            </w:pPr>
            <w:r w:rsidRPr="00EC33B8">
              <w:rPr>
                <w:rFonts w:ascii="Times New Roman" w:eastAsia="Times New Roman" w:hAnsi="Times New Roman" w:cs="Times New Roman"/>
                <w:b/>
                <w:bCs/>
                <w:color w:val="767171"/>
                <w:sz w:val="24"/>
                <w:szCs w:val="24"/>
                <w:lang w:eastAsia="es-DO"/>
              </w:rPr>
              <w:t>Diciembre proyectado</w:t>
            </w:r>
          </w:p>
        </w:tc>
        <w:tc>
          <w:tcPr>
            <w:tcW w:w="1558" w:type="dxa"/>
            <w:tcBorders>
              <w:top w:val="nil"/>
              <w:left w:val="nil"/>
              <w:bottom w:val="single" w:sz="8" w:space="0" w:color="auto"/>
              <w:right w:val="single" w:sz="8" w:space="0" w:color="auto"/>
            </w:tcBorders>
            <w:shd w:val="clear" w:color="auto" w:fill="auto"/>
            <w:noWrap/>
            <w:vAlign w:val="center"/>
            <w:hideMark/>
          </w:tcPr>
          <w:p w14:paraId="4EEFE98A"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38,135,131.55</w:t>
            </w:r>
          </w:p>
        </w:tc>
        <w:tc>
          <w:tcPr>
            <w:tcW w:w="1558" w:type="dxa"/>
            <w:tcBorders>
              <w:top w:val="nil"/>
              <w:left w:val="nil"/>
              <w:bottom w:val="single" w:sz="8" w:space="0" w:color="auto"/>
              <w:right w:val="single" w:sz="8" w:space="0" w:color="auto"/>
            </w:tcBorders>
            <w:shd w:val="clear" w:color="auto" w:fill="auto"/>
            <w:noWrap/>
            <w:vAlign w:val="center"/>
            <w:hideMark/>
          </w:tcPr>
          <w:p w14:paraId="64DF31C4"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55,716,997.60</w:t>
            </w:r>
          </w:p>
        </w:tc>
        <w:tc>
          <w:tcPr>
            <w:tcW w:w="2007" w:type="dxa"/>
            <w:tcBorders>
              <w:top w:val="nil"/>
              <w:left w:val="nil"/>
              <w:bottom w:val="single" w:sz="8" w:space="0" w:color="auto"/>
              <w:right w:val="single" w:sz="8" w:space="0" w:color="auto"/>
            </w:tcBorders>
            <w:shd w:val="clear" w:color="auto" w:fill="auto"/>
            <w:noWrap/>
            <w:vAlign w:val="center"/>
            <w:hideMark/>
          </w:tcPr>
          <w:p w14:paraId="618515DA" w14:textId="77777777" w:rsidR="00EC33B8" w:rsidRPr="00EC33B8" w:rsidRDefault="00EC33B8" w:rsidP="00EC33B8">
            <w:pPr>
              <w:spacing w:after="0" w:line="240" w:lineRule="auto"/>
              <w:jc w:val="right"/>
              <w:rPr>
                <w:rFonts w:ascii="Times New Roman" w:eastAsia="Times New Roman" w:hAnsi="Times New Roman" w:cs="Times New Roman"/>
                <w:color w:val="767171"/>
                <w:sz w:val="24"/>
                <w:szCs w:val="24"/>
                <w:lang w:eastAsia="es-DO"/>
              </w:rPr>
            </w:pPr>
            <w:r w:rsidRPr="00EC33B8">
              <w:rPr>
                <w:rFonts w:ascii="Times New Roman" w:eastAsia="Times New Roman" w:hAnsi="Times New Roman" w:cs="Times New Roman"/>
                <w:color w:val="767171"/>
                <w:sz w:val="24"/>
                <w:szCs w:val="24"/>
                <w:lang w:eastAsia="es-DO"/>
              </w:rPr>
              <w:t>17,581,866.05</w:t>
            </w:r>
          </w:p>
        </w:tc>
        <w:tc>
          <w:tcPr>
            <w:tcW w:w="1190" w:type="dxa"/>
            <w:tcBorders>
              <w:top w:val="nil"/>
              <w:left w:val="nil"/>
              <w:bottom w:val="single" w:sz="8" w:space="0" w:color="auto"/>
              <w:right w:val="single" w:sz="8" w:space="0" w:color="auto"/>
            </w:tcBorders>
            <w:shd w:val="clear" w:color="000000" w:fill="002060"/>
            <w:noWrap/>
            <w:vAlign w:val="center"/>
            <w:hideMark/>
          </w:tcPr>
          <w:p w14:paraId="49A42A61" w14:textId="77777777" w:rsidR="00EC33B8" w:rsidRPr="00CB6CE0" w:rsidRDefault="00EC33B8" w:rsidP="00EC33B8">
            <w:pPr>
              <w:spacing w:after="0" w:line="240" w:lineRule="auto"/>
              <w:jc w:val="center"/>
              <w:rPr>
                <w:rFonts w:ascii="Times New Roman" w:eastAsia="Times New Roman" w:hAnsi="Times New Roman" w:cs="Times New Roman"/>
                <w:b/>
                <w:bCs/>
                <w:color w:val="FFFFFF" w:themeColor="background1"/>
                <w:sz w:val="24"/>
                <w:szCs w:val="24"/>
                <w:lang w:eastAsia="es-DO"/>
              </w:rPr>
            </w:pPr>
            <w:r w:rsidRPr="00CB6CE0">
              <w:rPr>
                <w:rFonts w:ascii="Times New Roman" w:eastAsia="Times New Roman" w:hAnsi="Times New Roman" w:cs="Times New Roman"/>
                <w:b/>
                <w:bCs/>
                <w:color w:val="FFFFFF" w:themeColor="background1"/>
                <w:sz w:val="24"/>
                <w:szCs w:val="24"/>
                <w:lang w:eastAsia="es-DO"/>
              </w:rPr>
              <w:t>146.10%</w:t>
            </w:r>
          </w:p>
        </w:tc>
      </w:tr>
      <w:tr w:rsidR="00EC33B8" w:rsidRPr="00EC33B8" w14:paraId="033140B0" w14:textId="77777777" w:rsidTr="00665FB1">
        <w:trPr>
          <w:trHeight w:val="330"/>
        </w:trPr>
        <w:tc>
          <w:tcPr>
            <w:tcW w:w="1267" w:type="dxa"/>
            <w:tcBorders>
              <w:top w:val="nil"/>
              <w:left w:val="single" w:sz="8" w:space="0" w:color="auto"/>
              <w:bottom w:val="single" w:sz="8" w:space="0" w:color="auto"/>
              <w:right w:val="single" w:sz="8" w:space="0" w:color="auto"/>
            </w:tcBorders>
            <w:shd w:val="clear" w:color="auto" w:fill="auto"/>
            <w:noWrap/>
            <w:vAlign w:val="center"/>
            <w:hideMark/>
          </w:tcPr>
          <w:p w14:paraId="61760C99" w14:textId="77777777" w:rsidR="00EC33B8" w:rsidRPr="00EC33B8" w:rsidRDefault="00EC33B8" w:rsidP="00EC33B8">
            <w:pPr>
              <w:spacing w:after="0" w:line="240" w:lineRule="auto"/>
              <w:jc w:val="center"/>
              <w:rPr>
                <w:rFonts w:ascii="Times New Roman" w:eastAsia="Times New Roman" w:hAnsi="Times New Roman" w:cs="Times New Roman"/>
                <w:b/>
                <w:bCs/>
                <w:color w:val="767171"/>
                <w:sz w:val="24"/>
                <w:szCs w:val="24"/>
                <w:lang w:eastAsia="es-DO"/>
              </w:rPr>
            </w:pPr>
            <w:r w:rsidRPr="00EC33B8">
              <w:rPr>
                <w:rFonts w:ascii="Times New Roman" w:eastAsia="Times New Roman" w:hAnsi="Times New Roman" w:cs="Times New Roman"/>
                <w:b/>
                <w:bCs/>
                <w:color w:val="767171"/>
                <w:sz w:val="24"/>
                <w:szCs w:val="24"/>
                <w:lang w:eastAsia="es-DO"/>
              </w:rPr>
              <w:t>TOTAL</w:t>
            </w:r>
          </w:p>
        </w:tc>
        <w:tc>
          <w:tcPr>
            <w:tcW w:w="1558" w:type="dxa"/>
            <w:tcBorders>
              <w:top w:val="nil"/>
              <w:left w:val="nil"/>
              <w:bottom w:val="single" w:sz="8" w:space="0" w:color="auto"/>
              <w:right w:val="single" w:sz="8" w:space="0" w:color="auto"/>
            </w:tcBorders>
            <w:shd w:val="clear" w:color="auto" w:fill="auto"/>
            <w:noWrap/>
            <w:vAlign w:val="center"/>
            <w:hideMark/>
          </w:tcPr>
          <w:p w14:paraId="08CE2D8A" w14:textId="77777777" w:rsidR="00EC33B8" w:rsidRPr="00EC33B8" w:rsidRDefault="00EC33B8" w:rsidP="00EC33B8">
            <w:pPr>
              <w:spacing w:after="0" w:line="240" w:lineRule="auto"/>
              <w:jc w:val="right"/>
              <w:rPr>
                <w:rFonts w:ascii="Times New Roman" w:eastAsia="Times New Roman" w:hAnsi="Times New Roman" w:cs="Times New Roman"/>
                <w:b/>
                <w:bCs/>
                <w:color w:val="767171"/>
                <w:sz w:val="24"/>
                <w:szCs w:val="24"/>
                <w:lang w:eastAsia="es-DO"/>
              </w:rPr>
            </w:pPr>
            <w:r w:rsidRPr="00EC33B8">
              <w:rPr>
                <w:rFonts w:ascii="Times New Roman" w:eastAsia="Times New Roman" w:hAnsi="Times New Roman" w:cs="Times New Roman"/>
                <w:b/>
                <w:bCs/>
                <w:color w:val="767171"/>
                <w:sz w:val="24"/>
                <w:szCs w:val="24"/>
                <w:lang w:eastAsia="es-DO"/>
              </w:rPr>
              <w:t>424,697,302.55</w:t>
            </w:r>
          </w:p>
        </w:tc>
        <w:tc>
          <w:tcPr>
            <w:tcW w:w="1558" w:type="dxa"/>
            <w:tcBorders>
              <w:top w:val="nil"/>
              <w:left w:val="nil"/>
              <w:bottom w:val="single" w:sz="8" w:space="0" w:color="auto"/>
              <w:right w:val="single" w:sz="8" w:space="0" w:color="auto"/>
            </w:tcBorders>
            <w:shd w:val="clear" w:color="auto" w:fill="auto"/>
            <w:noWrap/>
            <w:vAlign w:val="center"/>
            <w:hideMark/>
          </w:tcPr>
          <w:p w14:paraId="68B5C672" w14:textId="77777777" w:rsidR="00EC33B8" w:rsidRPr="00EC33B8" w:rsidRDefault="00EC33B8" w:rsidP="00EC33B8">
            <w:pPr>
              <w:spacing w:after="0" w:line="240" w:lineRule="auto"/>
              <w:jc w:val="right"/>
              <w:rPr>
                <w:rFonts w:ascii="Times New Roman" w:eastAsia="Times New Roman" w:hAnsi="Times New Roman" w:cs="Times New Roman"/>
                <w:b/>
                <w:bCs/>
                <w:color w:val="767171"/>
                <w:sz w:val="24"/>
                <w:szCs w:val="24"/>
                <w:lang w:eastAsia="es-DO"/>
              </w:rPr>
            </w:pPr>
            <w:r w:rsidRPr="00EC33B8">
              <w:rPr>
                <w:rFonts w:ascii="Times New Roman" w:eastAsia="Times New Roman" w:hAnsi="Times New Roman" w:cs="Times New Roman"/>
                <w:b/>
                <w:bCs/>
                <w:color w:val="767171"/>
                <w:sz w:val="24"/>
                <w:szCs w:val="24"/>
                <w:lang w:eastAsia="es-DO"/>
              </w:rPr>
              <w:t>361,437,901.22</w:t>
            </w:r>
          </w:p>
        </w:tc>
        <w:tc>
          <w:tcPr>
            <w:tcW w:w="2007" w:type="dxa"/>
            <w:tcBorders>
              <w:top w:val="nil"/>
              <w:left w:val="nil"/>
              <w:bottom w:val="single" w:sz="8" w:space="0" w:color="auto"/>
              <w:right w:val="single" w:sz="8" w:space="0" w:color="auto"/>
            </w:tcBorders>
            <w:shd w:val="clear" w:color="auto" w:fill="auto"/>
            <w:noWrap/>
            <w:vAlign w:val="center"/>
            <w:hideMark/>
          </w:tcPr>
          <w:p w14:paraId="208AEFEA" w14:textId="77777777" w:rsidR="00EC33B8" w:rsidRPr="00EC33B8" w:rsidRDefault="00EC33B8" w:rsidP="00EC33B8">
            <w:pPr>
              <w:spacing w:after="0" w:line="240" w:lineRule="auto"/>
              <w:jc w:val="right"/>
              <w:rPr>
                <w:rFonts w:ascii="Times New Roman" w:eastAsia="Times New Roman" w:hAnsi="Times New Roman" w:cs="Times New Roman"/>
                <w:b/>
                <w:bCs/>
                <w:color w:val="767171"/>
                <w:sz w:val="24"/>
                <w:szCs w:val="24"/>
                <w:lang w:eastAsia="es-DO"/>
              </w:rPr>
            </w:pPr>
            <w:r w:rsidRPr="00EC33B8">
              <w:rPr>
                <w:rFonts w:ascii="Times New Roman" w:eastAsia="Times New Roman" w:hAnsi="Times New Roman" w:cs="Times New Roman"/>
                <w:b/>
                <w:bCs/>
                <w:color w:val="767171"/>
                <w:sz w:val="24"/>
                <w:szCs w:val="24"/>
                <w:lang w:eastAsia="es-DO"/>
              </w:rPr>
              <w:t>63,259,401.33</w:t>
            </w:r>
          </w:p>
        </w:tc>
        <w:tc>
          <w:tcPr>
            <w:tcW w:w="1190" w:type="dxa"/>
            <w:tcBorders>
              <w:top w:val="nil"/>
              <w:left w:val="nil"/>
              <w:bottom w:val="single" w:sz="8" w:space="0" w:color="auto"/>
              <w:right w:val="single" w:sz="8" w:space="0" w:color="auto"/>
            </w:tcBorders>
            <w:shd w:val="clear" w:color="000000" w:fill="002060"/>
            <w:noWrap/>
            <w:vAlign w:val="center"/>
            <w:hideMark/>
          </w:tcPr>
          <w:p w14:paraId="0D229816" w14:textId="77777777" w:rsidR="00EC33B8" w:rsidRPr="00CB6CE0" w:rsidRDefault="00EC33B8" w:rsidP="00EC33B8">
            <w:pPr>
              <w:spacing w:after="0" w:line="240" w:lineRule="auto"/>
              <w:jc w:val="center"/>
              <w:rPr>
                <w:rFonts w:ascii="Times New Roman" w:eastAsia="Times New Roman" w:hAnsi="Times New Roman" w:cs="Times New Roman"/>
                <w:b/>
                <w:bCs/>
                <w:color w:val="FFFFFF" w:themeColor="background1"/>
                <w:sz w:val="24"/>
                <w:szCs w:val="24"/>
                <w:lang w:eastAsia="es-DO"/>
              </w:rPr>
            </w:pPr>
            <w:r w:rsidRPr="00CB6CE0">
              <w:rPr>
                <w:rFonts w:ascii="Times New Roman" w:eastAsia="Times New Roman" w:hAnsi="Times New Roman" w:cs="Times New Roman"/>
                <w:b/>
                <w:bCs/>
                <w:color w:val="FFFFFF" w:themeColor="background1"/>
                <w:sz w:val="24"/>
                <w:szCs w:val="24"/>
                <w:lang w:eastAsia="es-DO"/>
              </w:rPr>
              <w:t>85.10%</w:t>
            </w:r>
          </w:p>
        </w:tc>
      </w:tr>
    </w:tbl>
    <w:p w14:paraId="109FF46A" w14:textId="6370344A" w:rsidR="00EC33B8" w:rsidRDefault="00EC33B8" w:rsidP="005D5852">
      <w:pPr>
        <w:spacing w:line="360" w:lineRule="auto"/>
        <w:ind w:left="142"/>
        <w:jc w:val="both"/>
        <w:rPr>
          <w:rFonts w:ascii="Arial" w:eastAsia="Tahoma" w:hAnsi="Arial" w:cs="Arial"/>
          <w:b/>
          <w:color w:val="808080"/>
          <w:sz w:val="15"/>
          <w:szCs w:val="15"/>
          <w:lang w:val="es-ES"/>
        </w:rPr>
      </w:pPr>
    </w:p>
    <w:p w14:paraId="33AA141B" w14:textId="761EA4AA" w:rsidR="004714D1" w:rsidRPr="004714D1" w:rsidRDefault="004714D1" w:rsidP="005D5852">
      <w:pPr>
        <w:spacing w:line="360" w:lineRule="auto"/>
        <w:ind w:left="142"/>
        <w:jc w:val="both"/>
        <w:rPr>
          <w:rFonts w:ascii="Times New Roman" w:hAnsi="Times New Roman" w:cs="Times New Roman"/>
          <w:color w:val="808080"/>
          <w:sz w:val="24"/>
          <w:szCs w:val="24"/>
        </w:rPr>
      </w:pPr>
      <w:r w:rsidRPr="004714D1">
        <w:rPr>
          <w:rFonts w:ascii="Arial" w:eastAsia="Tahoma" w:hAnsi="Arial" w:cs="Arial"/>
          <w:b/>
          <w:color w:val="808080"/>
          <w:sz w:val="15"/>
          <w:szCs w:val="15"/>
          <w:lang w:val="es-ES"/>
        </w:rPr>
        <w:t>Cuadro 4- Ingresos y Gastos Ejecutados (enero-diciembre 2022) | Departamento Financiero JAC.</w:t>
      </w:r>
    </w:p>
    <w:p w14:paraId="569195C4" w14:textId="565DF1D7" w:rsidR="005D5852" w:rsidRDefault="005D5852" w:rsidP="005D5852">
      <w:pPr>
        <w:spacing w:line="360" w:lineRule="auto"/>
        <w:ind w:left="142"/>
        <w:jc w:val="both"/>
        <w:rPr>
          <w:rFonts w:ascii="Times New Roman" w:hAnsi="Times New Roman" w:cs="Times New Roman"/>
          <w:color w:val="808080"/>
          <w:sz w:val="24"/>
          <w:szCs w:val="24"/>
        </w:rPr>
      </w:pPr>
      <w:r w:rsidRPr="005D5852">
        <w:rPr>
          <w:rFonts w:ascii="Times New Roman" w:hAnsi="Times New Roman" w:cs="Times New Roman"/>
          <w:color w:val="808080"/>
          <w:sz w:val="24"/>
          <w:szCs w:val="24"/>
        </w:rPr>
        <w:t>Durante el año 2022 la Junta de Aviación Civil muestra un comportamiento austero en el gasto, reduciendo los mismos en términos porcentuales en 14.90% y en términos absolutos en RD$63,259,401.33.</w:t>
      </w:r>
    </w:p>
    <w:p w14:paraId="49FA3922" w14:textId="5AA3E1D4" w:rsidR="00C63525" w:rsidRPr="005D5852" w:rsidRDefault="005D5852" w:rsidP="00C63525">
      <w:pPr>
        <w:spacing w:line="360" w:lineRule="auto"/>
        <w:ind w:left="142"/>
        <w:jc w:val="both"/>
        <w:rPr>
          <w:rFonts w:ascii="Times New Roman" w:hAnsi="Times New Roman" w:cs="Times New Roman"/>
          <w:color w:val="808080"/>
          <w:sz w:val="24"/>
          <w:szCs w:val="24"/>
          <w:lang w:val="es-419"/>
        </w:rPr>
      </w:pPr>
      <w:r>
        <w:rPr>
          <w:rFonts w:ascii="Arial" w:hAnsi="Arial" w:cs="Arial"/>
          <w:noProof/>
          <w:color w:val="808080"/>
          <w:sz w:val="18"/>
          <w:szCs w:val="18"/>
        </w:rPr>
        <w:drawing>
          <wp:inline distT="0" distB="0" distL="0" distR="0" wp14:anchorId="565EB510" wp14:editId="4337D882">
            <wp:extent cx="5035550" cy="1763395"/>
            <wp:effectExtent l="0" t="0" r="0" b="8255"/>
            <wp:docPr id="27" name="Imagen 27"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Gráfico, Gráfico de barras&#10;&#10;Descripción generada automáticament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35550" cy="1763395"/>
                    </a:xfrm>
                    <a:prstGeom prst="rect">
                      <a:avLst/>
                    </a:prstGeom>
                    <a:noFill/>
                  </pic:spPr>
                </pic:pic>
              </a:graphicData>
            </a:graphic>
          </wp:inline>
        </w:drawing>
      </w:r>
    </w:p>
    <w:p w14:paraId="75ABB677" w14:textId="0371B530" w:rsidR="00C63525" w:rsidRPr="005D5852" w:rsidRDefault="005D5852" w:rsidP="005D5852">
      <w:pPr>
        <w:spacing w:line="360" w:lineRule="auto"/>
        <w:jc w:val="both"/>
        <w:rPr>
          <w:rFonts w:ascii="Times New Roman" w:hAnsi="Times New Roman" w:cs="Times New Roman"/>
          <w:bCs/>
          <w:color w:val="808080"/>
          <w:sz w:val="24"/>
          <w:szCs w:val="24"/>
        </w:rPr>
      </w:pPr>
      <w:r w:rsidRPr="005D5852">
        <w:rPr>
          <w:rFonts w:ascii="Times New Roman" w:hAnsi="Times New Roman" w:cs="Times New Roman"/>
          <w:bCs/>
          <w:color w:val="808080"/>
          <w:sz w:val="24"/>
          <w:szCs w:val="24"/>
          <w:lang w:val="es-ES"/>
        </w:rPr>
        <w:t>Gráfico 4- Tendencias de Ingresos y Gastos (enero-diciembre 2022) | Departamento Financiero JAC.</w:t>
      </w:r>
    </w:p>
    <w:p w14:paraId="0CDB8290" w14:textId="342A719B" w:rsidR="005D5852" w:rsidRDefault="005D5852" w:rsidP="005D5852">
      <w:pPr>
        <w:spacing w:line="360" w:lineRule="auto"/>
        <w:jc w:val="both"/>
        <w:rPr>
          <w:rFonts w:ascii="Times New Roman" w:hAnsi="Times New Roman" w:cs="Times New Roman"/>
          <w:color w:val="808080"/>
          <w:sz w:val="24"/>
          <w:szCs w:val="24"/>
        </w:rPr>
      </w:pPr>
      <w:r w:rsidRPr="005D5852">
        <w:rPr>
          <w:rFonts w:ascii="Times New Roman" w:hAnsi="Times New Roman" w:cs="Times New Roman"/>
          <w:color w:val="808080"/>
          <w:sz w:val="24"/>
          <w:szCs w:val="24"/>
        </w:rPr>
        <w:t>El Departamento Financiero junto a la División de Contabilidad mantienen una supervisión constante de la ejecución presupuestaria a los fines de que la misma vaya acorde con el presupuesto del año.</w:t>
      </w:r>
    </w:p>
    <w:p w14:paraId="5B5508B8" w14:textId="77777777" w:rsidR="001352E6" w:rsidRDefault="001352E6" w:rsidP="005D5852">
      <w:pPr>
        <w:spacing w:line="360" w:lineRule="auto"/>
        <w:jc w:val="both"/>
        <w:rPr>
          <w:rFonts w:ascii="Times New Roman" w:hAnsi="Times New Roman" w:cs="Times New Roman"/>
          <w:color w:val="808080"/>
          <w:sz w:val="24"/>
          <w:szCs w:val="24"/>
        </w:rPr>
      </w:pPr>
    </w:p>
    <w:p w14:paraId="4303CB5E" w14:textId="039DA6F9" w:rsidR="00EC33B8" w:rsidRDefault="00EC33B8" w:rsidP="005D5852">
      <w:pPr>
        <w:spacing w:line="360" w:lineRule="auto"/>
        <w:jc w:val="both"/>
        <w:rPr>
          <w:rFonts w:ascii="Times New Roman" w:hAnsi="Times New Roman" w:cs="Times New Roman"/>
          <w:color w:val="808080"/>
          <w:sz w:val="24"/>
          <w:szCs w:val="24"/>
        </w:rPr>
      </w:pPr>
    </w:p>
    <w:p w14:paraId="521B5F6B" w14:textId="7F287837" w:rsidR="00EC33B8" w:rsidRDefault="00EC33B8" w:rsidP="005D5852">
      <w:pPr>
        <w:spacing w:line="360" w:lineRule="auto"/>
        <w:jc w:val="both"/>
        <w:rPr>
          <w:rFonts w:ascii="Times New Roman" w:hAnsi="Times New Roman" w:cs="Times New Roman"/>
          <w:color w:val="808080"/>
          <w:sz w:val="24"/>
          <w:szCs w:val="24"/>
        </w:rPr>
      </w:pPr>
    </w:p>
    <w:tbl>
      <w:tblPr>
        <w:tblW w:w="8291" w:type="dxa"/>
        <w:tblCellMar>
          <w:left w:w="70" w:type="dxa"/>
          <w:right w:w="70" w:type="dxa"/>
        </w:tblCellMar>
        <w:tblLook w:val="04A0" w:firstRow="1" w:lastRow="0" w:firstColumn="1" w:lastColumn="0" w:noHBand="0" w:noVBand="1"/>
      </w:tblPr>
      <w:tblGrid>
        <w:gridCol w:w="560"/>
        <w:gridCol w:w="1787"/>
        <w:gridCol w:w="1501"/>
        <w:gridCol w:w="1671"/>
        <w:gridCol w:w="1392"/>
        <w:gridCol w:w="1371"/>
        <w:gridCol w:w="9"/>
      </w:tblGrid>
      <w:tr w:rsidR="00E51171" w:rsidRPr="00E51171" w14:paraId="3348268D" w14:textId="77777777" w:rsidTr="00E51171">
        <w:trPr>
          <w:trHeight w:val="327"/>
        </w:trPr>
        <w:tc>
          <w:tcPr>
            <w:tcW w:w="8291" w:type="dxa"/>
            <w:gridSpan w:val="7"/>
            <w:tcBorders>
              <w:top w:val="nil"/>
              <w:left w:val="single" w:sz="8" w:space="0" w:color="auto"/>
              <w:bottom w:val="nil"/>
              <w:right w:val="single" w:sz="8" w:space="0" w:color="000000"/>
            </w:tcBorders>
            <w:shd w:val="clear" w:color="auto" w:fill="002060"/>
            <w:noWrap/>
            <w:vAlign w:val="bottom"/>
            <w:hideMark/>
          </w:tcPr>
          <w:p w14:paraId="4D222DE9" w14:textId="71077BE2" w:rsidR="00E51171" w:rsidRPr="00CB6CE0" w:rsidRDefault="00CB6CE0" w:rsidP="00E51171">
            <w:pPr>
              <w:spacing w:after="0" w:line="240" w:lineRule="auto"/>
              <w:jc w:val="center"/>
              <w:rPr>
                <w:rFonts w:ascii="Arial" w:eastAsia="Times New Roman" w:hAnsi="Arial" w:cs="Arial"/>
                <w:b/>
                <w:bCs/>
                <w:color w:val="FFFFFF" w:themeColor="background1"/>
                <w:sz w:val="28"/>
                <w:szCs w:val="28"/>
                <w:lang w:eastAsia="es-DO"/>
              </w:rPr>
            </w:pPr>
            <w:r w:rsidRPr="00CB6CE0">
              <w:rPr>
                <w:rFonts w:ascii="Arial" w:eastAsia="Times New Roman" w:hAnsi="Arial" w:cs="Arial"/>
                <w:b/>
                <w:bCs/>
                <w:color w:val="FFFFFF" w:themeColor="background1"/>
                <w:sz w:val="28"/>
                <w:szCs w:val="28"/>
                <w:lang w:eastAsia="es-DO"/>
              </w:rPr>
              <w:t>Ejecución presupuestaria anual</w:t>
            </w:r>
          </w:p>
        </w:tc>
      </w:tr>
      <w:tr w:rsidR="00E51171" w:rsidRPr="00E51171" w14:paraId="62044C00" w14:textId="77777777" w:rsidTr="00E51171">
        <w:trPr>
          <w:trHeight w:val="340"/>
        </w:trPr>
        <w:tc>
          <w:tcPr>
            <w:tcW w:w="8291" w:type="dxa"/>
            <w:gridSpan w:val="7"/>
            <w:tcBorders>
              <w:top w:val="nil"/>
              <w:left w:val="single" w:sz="8" w:space="0" w:color="auto"/>
              <w:bottom w:val="single" w:sz="8" w:space="0" w:color="auto"/>
              <w:right w:val="single" w:sz="8" w:space="0" w:color="000000"/>
            </w:tcBorders>
            <w:shd w:val="clear" w:color="auto" w:fill="002060"/>
            <w:noWrap/>
            <w:vAlign w:val="bottom"/>
            <w:hideMark/>
          </w:tcPr>
          <w:p w14:paraId="71FBC011" w14:textId="3ED4A34A" w:rsidR="00E51171" w:rsidRPr="00CB6CE0" w:rsidRDefault="00CB6CE0" w:rsidP="00E51171">
            <w:pPr>
              <w:spacing w:after="0" w:line="240" w:lineRule="auto"/>
              <w:jc w:val="center"/>
              <w:rPr>
                <w:rFonts w:ascii="Arial" w:eastAsia="Times New Roman" w:hAnsi="Arial" w:cs="Arial"/>
                <w:b/>
                <w:bCs/>
                <w:color w:val="FFFFFF" w:themeColor="background1"/>
                <w:sz w:val="28"/>
                <w:szCs w:val="28"/>
                <w:lang w:eastAsia="es-DO"/>
              </w:rPr>
            </w:pPr>
            <w:r w:rsidRPr="00CB6CE0">
              <w:rPr>
                <w:rFonts w:ascii="Arial" w:eastAsia="Times New Roman" w:hAnsi="Arial" w:cs="Arial"/>
                <w:b/>
                <w:bCs/>
                <w:color w:val="FFFFFF" w:themeColor="background1"/>
                <w:sz w:val="28"/>
                <w:szCs w:val="28"/>
                <w:lang w:eastAsia="es-DO"/>
              </w:rPr>
              <w:t>Enero - diciembre 2022</w:t>
            </w:r>
          </w:p>
        </w:tc>
      </w:tr>
      <w:tr w:rsidR="00E51171" w:rsidRPr="00E51171" w14:paraId="70378034" w14:textId="77777777" w:rsidTr="00665FB1">
        <w:trPr>
          <w:gridAfter w:val="1"/>
          <w:wAfter w:w="9" w:type="dxa"/>
          <w:trHeight w:val="518"/>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497B5" w14:textId="77777777" w:rsidR="00E51171" w:rsidRPr="00E51171" w:rsidRDefault="00E51171" w:rsidP="00E51171">
            <w:pPr>
              <w:spacing w:after="0" w:line="240" w:lineRule="auto"/>
              <w:jc w:val="center"/>
              <w:rPr>
                <w:rFonts w:ascii="Arial" w:eastAsia="Times New Roman" w:hAnsi="Arial" w:cs="Arial"/>
                <w:b/>
                <w:bCs/>
                <w:color w:val="767171"/>
                <w:sz w:val="18"/>
                <w:szCs w:val="18"/>
                <w:lang w:eastAsia="es-DO"/>
              </w:rPr>
            </w:pPr>
            <w:r w:rsidRPr="00E51171">
              <w:rPr>
                <w:rFonts w:ascii="Arial" w:eastAsia="Times New Roman" w:hAnsi="Arial" w:cs="Arial"/>
                <w:b/>
                <w:bCs/>
                <w:color w:val="767171"/>
                <w:sz w:val="18"/>
                <w:szCs w:val="18"/>
                <w:lang w:eastAsia="es-DO"/>
              </w:rPr>
              <w:t>CTA.</w:t>
            </w:r>
          </w:p>
        </w:tc>
        <w:tc>
          <w:tcPr>
            <w:tcW w:w="1787" w:type="dxa"/>
            <w:tcBorders>
              <w:top w:val="single" w:sz="4" w:space="0" w:color="auto"/>
              <w:left w:val="nil"/>
              <w:bottom w:val="single" w:sz="4" w:space="0" w:color="auto"/>
              <w:right w:val="single" w:sz="4" w:space="0" w:color="auto"/>
            </w:tcBorders>
            <w:shd w:val="clear" w:color="auto" w:fill="auto"/>
            <w:vAlign w:val="center"/>
            <w:hideMark/>
          </w:tcPr>
          <w:p w14:paraId="319CD053" w14:textId="77777777" w:rsidR="00E51171" w:rsidRPr="00E51171" w:rsidRDefault="00E51171" w:rsidP="00E51171">
            <w:pPr>
              <w:spacing w:after="0" w:line="240" w:lineRule="auto"/>
              <w:jc w:val="center"/>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DESCRIPCION DE LA CUENTA</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14:paraId="67F0C443" w14:textId="77777777" w:rsidR="00E51171" w:rsidRPr="00E51171" w:rsidRDefault="00E51171" w:rsidP="00E51171">
            <w:pPr>
              <w:spacing w:after="0" w:line="240" w:lineRule="auto"/>
              <w:jc w:val="center"/>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PRESUPUESTO ANUAL 2022</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14:paraId="1AA61C74" w14:textId="77777777" w:rsidR="00E51171" w:rsidRPr="00E51171" w:rsidRDefault="00E51171" w:rsidP="00E51171">
            <w:pPr>
              <w:spacing w:after="0" w:line="240" w:lineRule="auto"/>
              <w:jc w:val="center"/>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PRESUPUESTO EJECUTADO 2022</w:t>
            </w:r>
          </w:p>
        </w:tc>
        <w:tc>
          <w:tcPr>
            <w:tcW w:w="1392" w:type="dxa"/>
            <w:tcBorders>
              <w:top w:val="single" w:sz="4" w:space="0" w:color="auto"/>
              <w:left w:val="nil"/>
              <w:bottom w:val="single" w:sz="4" w:space="0" w:color="auto"/>
              <w:right w:val="single" w:sz="4" w:space="0" w:color="auto"/>
            </w:tcBorders>
            <w:shd w:val="clear" w:color="auto" w:fill="auto"/>
            <w:vAlign w:val="center"/>
            <w:hideMark/>
          </w:tcPr>
          <w:p w14:paraId="719E4702" w14:textId="77777777" w:rsidR="00E51171" w:rsidRPr="00E51171" w:rsidRDefault="00E51171" w:rsidP="00E51171">
            <w:pPr>
              <w:spacing w:after="0" w:line="240" w:lineRule="auto"/>
              <w:jc w:val="center"/>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 xml:space="preserve">VARIACION </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14:paraId="601712C2" w14:textId="77777777" w:rsidR="00E51171" w:rsidRPr="00E51171" w:rsidRDefault="00E51171" w:rsidP="00E51171">
            <w:pPr>
              <w:spacing w:after="0" w:line="240" w:lineRule="auto"/>
              <w:jc w:val="center"/>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PORCENTAJE DE EJECUCION</w:t>
            </w:r>
          </w:p>
        </w:tc>
      </w:tr>
      <w:tr w:rsidR="00E51171" w:rsidRPr="00E51171" w14:paraId="126190B7" w14:textId="77777777" w:rsidTr="00665FB1">
        <w:trPr>
          <w:gridAfter w:val="1"/>
          <w:wAfter w:w="9" w:type="dxa"/>
          <w:trHeight w:val="25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C3E4207" w14:textId="77777777" w:rsidR="00E51171" w:rsidRPr="00E51171" w:rsidRDefault="00E51171" w:rsidP="00E51171">
            <w:pPr>
              <w:spacing w:after="0" w:line="240" w:lineRule="auto"/>
              <w:jc w:val="center"/>
              <w:rPr>
                <w:rFonts w:ascii="Arial" w:eastAsia="Times New Roman" w:hAnsi="Arial" w:cs="Arial"/>
                <w:b/>
                <w:bCs/>
                <w:color w:val="767171"/>
                <w:sz w:val="18"/>
                <w:szCs w:val="18"/>
                <w:lang w:eastAsia="es-DO"/>
              </w:rPr>
            </w:pPr>
            <w:r w:rsidRPr="00E51171">
              <w:rPr>
                <w:rFonts w:ascii="Arial" w:eastAsia="Times New Roman" w:hAnsi="Arial" w:cs="Arial"/>
                <w:b/>
                <w:bCs/>
                <w:color w:val="767171"/>
                <w:sz w:val="18"/>
                <w:szCs w:val="18"/>
                <w:lang w:eastAsia="es-DO"/>
              </w:rPr>
              <w:t>2.1</w:t>
            </w:r>
          </w:p>
        </w:tc>
        <w:tc>
          <w:tcPr>
            <w:tcW w:w="1787" w:type="dxa"/>
            <w:tcBorders>
              <w:top w:val="nil"/>
              <w:left w:val="nil"/>
              <w:bottom w:val="single" w:sz="4" w:space="0" w:color="auto"/>
              <w:right w:val="single" w:sz="4" w:space="0" w:color="auto"/>
            </w:tcBorders>
            <w:shd w:val="clear" w:color="auto" w:fill="auto"/>
            <w:noWrap/>
            <w:vAlign w:val="bottom"/>
            <w:hideMark/>
          </w:tcPr>
          <w:p w14:paraId="530C9495" w14:textId="77777777" w:rsidR="00E51171" w:rsidRPr="00E51171" w:rsidRDefault="00E51171" w:rsidP="00E51171">
            <w:pPr>
              <w:spacing w:after="0" w:line="240" w:lineRule="auto"/>
              <w:rPr>
                <w:rFonts w:ascii="Arial" w:eastAsia="Times New Roman" w:hAnsi="Arial" w:cs="Arial"/>
                <w:color w:val="767171"/>
                <w:sz w:val="18"/>
                <w:szCs w:val="18"/>
                <w:lang w:eastAsia="es-DO"/>
              </w:rPr>
            </w:pPr>
          </w:p>
          <w:p w14:paraId="1B77D931" w14:textId="071F33A2"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SERVICIOS PERSONALES</w:t>
            </w:r>
          </w:p>
        </w:tc>
        <w:tc>
          <w:tcPr>
            <w:tcW w:w="1501" w:type="dxa"/>
            <w:tcBorders>
              <w:top w:val="nil"/>
              <w:left w:val="nil"/>
              <w:bottom w:val="single" w:sz="4" w:space="0" w:color="auto"/>
              <w:right w:val="single" w:sz="4" w:space="0" w:color="auto"/>
            </w:tcBorders>
            <w:shd w:val="clear" w:color="auto" w:fill="auto"/>
            <w:noWrap/>
            <w:vAlign w:val="center"/>
            <w:hideMark/>
          </w:tcPr>
          <w:p w14:paraId="5FD3EDB0" w14:textId="4D7DAC4B"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 xml:space="preserve">331,871,087.57 </w:t>
            </w:r>
          </w:p>
        </w:tc>
        <w:tc>
          <w:tcPr>
            <w:tcW w:w="1671" w:type="dxa"/>
            <w:tcBorders>
              <w:top w:val="nil"/>
              <w:left w:val="nil"/>
              <w:bottom w:val="single" w:sz="4" w:space="0" w:color="auto"/>
              <w:right w:val="single" w:sz="4" w:space="0" w:color="auto"/>
            </w:tcBorders>
            <w:shd w:val="clear" w:color="auto" w:fill="auto"/>
            <w:noWrap/>
            <w:vAlign w:val="center"/>
            <w:hideMark/>
          </w:tcPr>
          <w:p w14:paraId="60525E50" w14:textId="47DBA6E3"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275,537,570.91</w:t>
            </w:r>
          </w:p>
        </w:tc>
        <w:tc>
          <w:tcPr>
            <w:tcW w:w="1392" w:type="dxa"/>
            <w:tcBorders>
              <w:top w:val="nil"/>
              <w:left w:val="nil"/>
              <w:bottom w:val="single" w:sz="4" w:space="0" w:color="auto"/>
              <w:right w:val="single" w:sz="4" w:space="0" w:color="auto"/>
            </w:tcBorders>
            <w:shd w:val="clear" w:color="auto" w:fill="auto"/>
            <w:noWrap/>
            <w:vAlign w:val="center"/>
            <w:hideMark/>
          </w:tcPr>
          <w:p w14:paraId="52F91A0C" w14:textId="7CCBDF66"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 xml:space="preserve">56,333,516.66 </w:t>
            </w:r>
          </w:p>
        </w:tc>
        <w:tc>
          <w:tcPr>
            <w:tcW w:w="1371" w:type="dxa"/>
            <w:tcBorders>
              <w:top w:val="nil"/>
              <w:left w:val="nil"/>
              <w:bottom w:val="single" w:sz="4" w:space="0" w:color="auto"/>
              <w:right w:val="single" w:sz="4" w:space="0" w:color="auto"/>
            </w:tcBorders>
            <w:shd w:val="clear" w:color="auto" w:fill="auto"/>
            <w:noWrap/>
            <w:vAlign w:val="bottom"/>
            <w:hideMark/>
          </w:tcPr>
          <w:p w14:paraId="39692948" w14:textId="77777777" w:rsidR="00E51171" w:rsidRPr="00E51171" w:rsidRDefault="00E51171" w:rsidP="00E51171">
            <w:pPr>
              <w:spacing w:after="0" w:line="240" w:lineRule="auto"/>
              <w:jc w:val="right"/>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83.03%</w:t>
            </w:r>
          </w:p>
        </w:tc>
      </w:tr>
      <w:tr w:rsidR="00E51171" w:rsidRPr="00E51171" w14:paraId="7F05AE66" w14:textId="77777777" w:rsidTr="00665FB1">
        <w:trPr>
          <w:gridAfter w:val="1"/>
          <w:wAfter w:w="9" w:type="dxa"/>
          <w:trHeight w:val="25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3F982FD" w14:textId="77777777" w:rsidR="00E51171" w:rsidRPr="00E51171" w:rsidRDefault="00E51171" w:rsidP="00E51171">
            <w:pPr>
              <w:spacing w:after="0" w:line="240" w:lineRule="auto"/>
              <w:jc w:val="center"/>
              <w:rPr>
                <w:rFonts w:ascii="Arial" w:eastAsia="Times New Roman" w:hAnsi="Arial" w:cs="Arial"/>
                <w:b/>
                <w:bCs/>
                <w:color w:val="767171"/>
                <w:sz w:val="18"/>
                <w:szCs w:val="18"/>
                <w:lang w:eastAsia="es-DO"/>
              </w:rPr>
            </w:pPr>
            <w:r w:rsidRPr="00E51171">
              <w:rPr>
                <w:rFonts w:ascii="Arial" w:eastAsia="Times New Roman" w:hAnsi="Arial" w:cs="Arial"/>
                <w:b/>
                <w:bCs/>
                <w:color w:val="767171"/>
                <w:sz w:val="18"/>
                <w:szCs w:val="18"/>
                <w:lang w:eastAsia="es-DO"/>
              </w:rPr>
              <w:t>2.2</w:t>
            </w:r>
          </w:p>
        </w:tc>
        <w:tc>
          <w:tcPr>
            <w:tcW w:w="1787" w:type="dxa"/>
            <w:tcBorders>
              <w:top w:val="nil"/>
              <w:left w:val="nil"/>
              <w:bottom w:val="single" w:sz="4" w:space="0" w:color="auto"/>
              <w:right w:val="single" w:sz="4" w:space="0" w:color="auto"/>
            </w:tcBorders>
            <w:shd w:val="clear" w:color="auto" w:fill="auto"/>
            <w:noWrap/>
            <w:vAlign w:val="bottom"/>
            <w:hideMark/>
          </w:tcPr>
          <w:p w14:paraId="5622FAD3" w14:textId="77777777"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SERVICIOS NO PERSONALES</w:t>
            </w:r>
          </w:p>
        </w:tc>
        <w:tc>
          <w:tcPr>
            <w:tcW w:w="1501" w:type="dxa"/>
            <w:tcBorders>
              <w:top w:val="nil"/>
              <w:left w:val="nil"/>
              <w:bottom w:val="single" w:sz="4" w:space="0" w:color="auto"/>
              <w:right w:val="single" w:sz="4" w:space="0" w:color="auto"/>
            </w:tcBorders>
            <w:shd w:val="clear" w:color="auto" w:fill="auto"/>
            <w:noWrap/>
            <w:vAlign w:val="center"/>
            <w:hideMark/>
          </w:tcPr>
          <w:p w14:paraId="16FD6578" w14:textId="3B74C1D4"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 xml:space="preserve">87,165,083.96 </w:t>
            </w:r>
          </w:p>
        </w:tc>
        <w:tc>
          <w:tcPr>
            <w:tcW w:w="1671" w:type="dxa"/>
            <w:tcBorders>
              <w:top w:val="nil"/>
              <w:left w:val="nil"/>
              <w:bottom w:val="single" w:sz="4" w:space="0" w:color="auto"/>
              <w:right w:val="single" w:sz="4" w:space="0" w:color="auto"/>
            </w:tcBorders>
            <w:shd w:val="clear" w:color="auto" w:fill="auto"/>
            <w:noWrap/>
            <w:vAlign w:val="center"/>
            <w:hideMark/>
          </w:tcPr>
          <w:p w14:paraId="122A66E4" w14:textId="35B77AE7"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 xml:space="preserve">48,918,655.47 </w:t>
            </w:r>
          </w:p>
        </w:tc>
        <w:tc>
          <w:tcPr>
            <w:tcW w:w="1392" w:type="dxa"/>
            <w:tcBorders>
              <w:top w:val="nil"/>
              <w:left w:val="nil"/>
              <w:bottom w:val="single" w:sz="4" w:space="0" w:color="auto"/>
              <w:right w:val="single" w:sz="4" w:space="0" w:color="auto"/>
            </w:tcBorders>
            <w:shd w:val="clear" w:color="auto" w:fill="auto"/>
            <w:noWrap/>
            <w:vAlign w:val="center"/>
            <w:hideMark/>
          </w:tcPr>
          <w:p w14:paraId="7FB9F870" w14:textId="3792BB9C"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 xml:space="preserve">38,246,428.49 </w:t>
            </w:r>
          </w:p>
        </w:tc>
        <w:tc>
          <w:tcPr>
            <w:tcW w:w="1371" w:type="dxa"/>
            <w:tcBorders>
              <w:top w:val="nil"/>
              <w:left w:val="nil"/>
              <w:bottom w:val="single" w:sz="4" w:space="0" w:color="auto"/>
              <w:right w:val="single" w:sz="4" w:space="0" w:color="auto"/>
            </w:tcBorders>
            <w:shd w:val="clear" w:color="auto" w:fill="auto"/>
            <w:noWrap/>
            <w:vAlign w:val="bottom"/>
            <w:hideMark/>
          </w:tcPr>
          <w:p w14:paraId="1C7CE90F" w14:textId="77777777" w:rsidR="00E51171" w:rsidRPr="00E51171" w:rsidRDefault="00E51171" w:rsidP="00E51171">
            <w:pPr>
              <w:spacing w:after="0" w:line="240" w:lineRule="auto"/>
              <w:jc w:val="right"/>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56.12%</w:t>
            </w:r>
          </w:p>
        </w:tc>
      </w:tr>
      <w:tr w:rsidR="00E51171" w:rsidRPr="00E51171" w14:paraId="71F2F197" w14:textId="77777777" w:rsidTr="00665FB1">
        <w:trPr>
          <w:gridAfter w:val="1"/>
          <w:wAfter w:w="9" w:type="dxa"/>
          <w:trHeight w:val="25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80089F9" w14:textId="77777777" w:rsidR="00E51171" w:rsidRPr="00E51171" w:rsidRDefault="00E51171" w:rsidP="00E51171">
            <w:pPr>
              <w:spacing w:after="0" w:line="240" w:lineRule="auto"/>
              <w:jc w:val="center"/>
              <w:rPr>
                <w:rFonts w:ascii="Arial" w:eastAsia="Times New Roman" w:hAnsi="Arial" w:cs="Arial"/>
                <w:b/>
                <w:bCs/>
                <w:color w:val="767171"/>
                <w:sz w:val="18"/>
                <w:szCs w:val="18"/>
                <w:lang w:eastAsia="es-DO"/>
              </w:rPr>
            </w:pPr>
            <w:r w:rsidRPr="00E51171">
              <w:rPr>
                <w:rFonts w:ascii="Arial" w:eastAsia="Times New Roman" w:hAnsi="Arial" w:cs="Arial"/>
                <w:b/>
                <w:bCs/>
                <w:color w:val="767171"/>
                <w:sz w:val="18"/>
                <w:szCs w:val="18"/>
                <w:lang w:eastAsia="es-DO"/>
              </w:rPr>
              <w:t>2.3</w:t>
            </w:r>
          </w:p>
        </w:tc>
        <w:tc>
          <w:tcPr>
            <w:tcW w:w="1787" w:type="dxa"/>
            <w:tcBorders>
              <w:top w:val="nil"/>
              <w:left w:val="nil"/>
              <w:bottom w:val="single" w:sz="4" w:space="0" w:color="auto"/>
              <w:right w:val="single" w:sz="4" w:space="0" w:color="auto"/>
            </w:tcBorders>
            <w:shd w:val="clear" w:color="auto" w:fill="auto"/>
            <w:noWrap/>
            <w:vAlign w:val="bottom"/>
            <w:hideMark/>
          </w:tcPr>
          <w:p w14:paraId="67B9E64D" w14:textId="77777777"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MATERIALES Y SUMINISTROS</w:t>
            </w:r>
          </w:p>
        </w:tc>
        <w:tc>
          <w:tcPr>
            <w:tcW w:w="1501" w:type="dxa"/>
            <w:tcBorders>
              <w:top w:val="nil"/>
              <w:left w:val="nil"/>
              <w:bottom w:val="single" w:sz="4" w:space="0" w:color="auto"/>
              <w:right w:val="single" w:sz="4" w:space="0" w:color="auto"/>
            </w:tcBorders>
            <w:shd w:val="clear" w:color="auto" w:fill="auto"/>
            <w:noWrap/>
            <w:vAlign w:val="center"/>
            <w:hideMark/>
          </w:tcPr>
          <w:p w14:paraId="61C517CC" w14:textId="34DB7ED2"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 xml:space="preserve">32,295,086.04 </w:t>
            </w:r>
          </w:p>
        </w:tc>
        <w:tc>
          <w:tcPr>
            <w:tcW w:w="1671" w:type="dxa"/>
            <w:tcBorders>
              <w:top w:val="nil"/>
              <w:left w:val="nil"/>
              <w:bottom w:val="single" w:sz="4" w:space="0" w:color="auto"/>
              <w:right w:val="single" w:sz="4" w:space="0" w:color="auto"/>
            </w:tcBorders>
            <w:shd w:val="clear" w:color="auto" w:fill="auto"/>
            <w:noWrap/>
            <w:vAlign w:val="center"/>
            <w:hideMark/>
          </w:tcPr>
          <w:p w14:paraId="612EE8AA" w14:textId="1F766A82"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 xml:space="preserve">18,783,827.89 </w:t>
            </w:r>
          </w:p>
        </w:tc>
        <w:tc>
          <w:tcPr>
            <w:tcW w:w="1392" w:type="dxa"/>
            <w:tcBorders>
              <w:top w:val="nil"/>
              <w:left w:val="nil"/>
              <w:bottom w:val="single" w:sz="4" w:space="0" w:color="auto"/>
              <w:right w:val="single" w:sz="4" w:space="0" w:color="auto"/>
            </w:tcBorders>
            <w:shd w:val="clear" w:color="auto" w:fill="auto"/>
            <w:noWrap/>
            <w:vAlign w:val="center"/>
            <w:hideMark/>
          </w:tcPr>
          <w:p w14:paraId="5FA0AFC0" w14:textId="1135DC0C"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 xml:space="preserve">13,511,258.15 </w:t>
            </w:r>
          </w:p>
        </w:tc>
        <w:tc>
          <w:tcPr>
            <w:tcW w:w="1371" w:type="dxa"/>
            <w:tcBorders>
              <w:top w:val="nil"/>
              <w:left w:val="nil"/>
              <w:bottom w:val="single" w:sz="4" w:space="0" w:color="auto"/>
              <w:right w:val="single" w:sz="4" w:space="0" w:color="auto"/>
            </w:tcBorders>
            <w:shd w:val="clear" w:color="auto" w:fill="auto"/>
            <w:noWrap/>
            <w:vAlign w:val="bottom"/>
            <w:hideMark/>
          </w:tcPr>
          <w:p w14:paraId="32834B77" w14:textId="77777777" w:rsidR="00E51171" w:rsidRPr="00E51171" w:rsidRDefault="00E51171" w:rsidP="00E51171">
            <w:pPr>
              <w:spacing w:after="0" w:line="240" w:lineRule="auto"/>
              <w:jc w:val="right"/>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58.16%</w:t>
            </w:r>
          </w:p>
        </w:tc>
      </w:tr>
      <w:tr w:rsidR="00E51171" w:rsidRPr="00E51171" w14:paraId="259C4540" w14:textId="77777777" w:rsidTr="00665FB1">
        <w:trPr>
          <w:gridAfter w:val="1"/>
          <w:wAfter w:w="9" w:type="dxa"/>
          <w:trHeight w:val="25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02B1423" w14:textId="77777777" w:rsidR="00E51171" w:rsidRPr="00E51171" w:rsidRDefault="00E51171" w:rsidP="00E51171">
            <w:pPr>
              <w:spacing w:after="0" w:line="240" w:lineRule="auto"/>
              <w:jc w:val="center"/>
              <w:rPr>
                <w:rFonts w:ascii="Arial" w:eastAsia="Times New Roman" w:hAnsi="Arial" w:cs="Arial"/>
                <w:b/>
                <w:bCs/>
                <w:color w:val="767171"/>
                <w:sz w:val="18"/>
                <w:szCs w:val="18"/>
                <w:lang w:eastAsia="es-DO"/>
              </w:rPr>
            </w:pPr>
            <w:r w:rsidRPr="00E51171">
              <w:rPr>
                <w:rFonts w:ascii="Arial" w:eastAsia="Times New Roman" w:hAnsi="Arial" w:cs="Arial"/>
                <w:b/>
                <w:bCs/>
                <w:color w:val="767171"/>
                <w:sz w:val="18"/>
                <w:szCs w:val="18"/>
                <w:lang w:eastAsia="es-DO"/>
              </w:rPr>
              <w:t>2.4</w:t>
            </w:r>
          </w:p>
        </w:tc>
        <w:tc>
          <w:tcPr>
            <w:tcW w:w="1787" w:type="dxa"/>
            <w:tcBorders>
              <w:top w:val="nil"/>
              <w:left w:val="nil"/>
              <w:bottom w:val="single" w:sz="4" w:space="0" w:color="auto"/>
              <w:right w:val="single" w:sz="4" w:space="0" w:color="auto"/>
            </w:tcBorders>
            <w:shd w:val="clear" w:color="auto" w:fill="auto"/>
            <w:noWrap/>
            <w:vAlign w:val="bottom"/>
            <w:hideMark/>
          </w:tcPr>
          <w:p w14:paraId="5FB033F1" w14:textId="77777777"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TRANSFERENCIAS CORRIENTES</w:t>
            </w:r>
          </w:p>
        </w:tc>
        <w:tc>
          <w:tcPr>
            <w:tcW w:w="1501" w:type="dxa"/>
            <w:tcBorders>
              <w:top w:val="nil"/>
              <w:left w:val="nil"/>
              <w:bottom w:val="single" w:sz="4" w:space="0" w:color="auto"/>
              <w:right w:val="single" w:sz="4" w:space="0" w:color="auto"/>
            </w:tcBorders>
            <w:shd w:val="clear" w:color="auto" w:fill="auto"/>
            <w:noWrap/>
            <w:vAlign w:val="center"/>
            <w:hideMark/>
          </w:tcPr>
          <w:p w14:paraId="05C58B5B" w14:textId="6CAAB9C2"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 xml:space="preserve">13,113,294.57 </w:t>
            </w:r>
          </w:p>
        </w:tc>
        <w:tc>
          <w:tcPr>
            <w:tcW w:w="1671" w:type="dxa"/>
            <w:tcBorders>
              <w:top w:val="nil"/>
              <w:left w:val="nil"/>
              <w:bottom w:val="single" w:sz="4" w:space="0" w:color="auto"/>
              <w:right w:val="single" w:sz="4" w:space="0" w:color="auto"/>
            </w:tcBorders>
            <w:shd w:val="clear" w:color="auto" w:fill="auto"/>
            <w:noWrap/>
            <w:vAlign w:val="center"/>
            <w:hideMark/>
          </w:tcPr>
          <w:p w14:paraId="067FDDA1" w14:textId="5991D6EE"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 xml:space="preserve">8,542,500.00 </w:t>
            </w:r>
          </w:p>
        </w:tc>
        <w:tc>
          <w:tcPr>
            <w:tcW w:w="1392" w:type="dxa"/>
            <w:tcBorders>
              <w:top w:val="nil"/>
              <w:left w:val="nil"/>
              <w:bottom w:val="single" w:sz="4" w:space="0" w:color="auto"/>
              <w:right w:val="single" w:sz="4" w:space="0" w:color="auto"/>
            </w:tcBorders>
            <w:shd w:val="clear" w:color="auto" w:fill="auto"/>
            <w:noWrap/>
            <w:vAlign w:val="center"/>
            <w:hideMark/>
          </w:tcPr>
          <w:p w14:paraId="72662C79" w14:textId="7AC634EB"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 xml:space="preserve">4,570,794.57 </w:t>
            </w:r>
          </w:p>
        </w:tc>
        <w:tc>
          <w:tcPr>
            <w:tcW w:w="1371" w:type="dxa"/>
            <w:tcBorders>
              <w:top w:val="nil"/>
              <w:left w:val="nil"/>
              <w:bottom w:val="single" w:sz="4" w:space="0" w:color="auto"/>
              <w:right w:val="single" w:sz="4" w:space="0" w:color="auto"/>
            </w:tcBorders>
            <w:shd w:val="clear" w:color="auto" w:fill="auto"/>
            <w:noWrap/>
            <w:vAlign w:val="bottom"/>
            <w:hideMark/>
          </w:tcPr>
          <w:p w14:paraId="54C506A2" w14:textId="77777777" w:rsidR="00E51171" w:rsidRPr="00E51171" w:rsidRDefault="00E51171" w:rsidP="00E51171">
            <w:pPr>
              <w:spacing w:after="0" w:line="240" w:lineRule="auto"/>
              <w:jc w:val="right"/>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65.14%</w:t>
            </w:r>
          </w:p>
        </w:tc>
      </w:tr>
      <w:tr w:rsidR="00E51171" w:rsidRPr="00E51171" w14:paraId="7274FBFB" w14:textId="77777777" w:rsidTr="00665FB1">
        <w:trPr>
          <w:gridAfter w:val="1"/>
          <w:wAfter w:w="9" w:type="dxa"/>
          <w:trHeight w:val="25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7197E44" w14:textId="77777777" w:rsidR="00E51171" w:rsidRPr="00E51171" w:rsidRDefault="00E51171" w:rsidP="00E51171">
            <w:pPr>
              <w:spacing w:after="0" w:line="240" w:lineRule="auto"/>
              <w:jc w:val="center"/>
              <w:rPr>
                <w:rFonts w:ascii="Arial" w:eastAsia="Times New Roman" w:hAnsi="Arial" w:cs="Arial"/>
                <w:b/>
                <w:bCs/>
                <w:color w:val="767171"/>
                <w:sz w:val="18"/>
                <w:szCs w:val="18"/>
                <w:lang w:eastAsia="es-DO"/>
              </w:rPr>
            </w:pPr>
            <w:r w:rsidRPr="00E51171">
              <w:rPr>
                <w:rFonts w:ascii="Arial" w:eastAsia="Times New Roman" w:hAnsi="Arial" w:cs="Arial"/>
                <w:b/>
                <w:bCs/>
                <w:color w:val="767171"/>
                <w:sz w:val="18"/>
                <w:szCs w:val="18"/>
                <w:lang w:eastAsia="es-DO"/>
              </w:rPr>
              <w:t>2.6</w:t>
            </w:r>
          </w:p>
        </w:tc>
        <w:tc>
          <w:tcPr>
            <w:tcW w:w="1787" w:type="dxa"/>
            <w:tcBorders>
              <w:top w:val="nil"/>
              <w:left w:val="nil"/>
              <w:bottom w:val="single" w:sz="4" w:space="0" w:color="auto"/>
              <w:right w:val="single" w:sz="4" w:space="0" w:color="auto"/>
            </w:tcBorders>
            <w:shd w:val="clear" w:color="auto" w:fill="auto"/>
            <w:noWrap/>
            <w:vAlign w:val="bottom"/>
            <w:hideMark/>
          </w:tcPr>
          <w:p w14:paraId="280DE4A0" w14:textId="77777777"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ACTIVOS NO FINANCIEROS</w:t>
            </w:r>
          </w:p>
        </w:tc>
        <w:tc>
          <w:tcPr>
            <w:tcW w:w="1501" w:type="dxa"/>
            <w:tcBorders>
              <w:top w:val="nil"/>
              <w:left w:val="nil"/>
              <w:bottom w:val="single" w:sz="4" w:space="0" w:color="auto"/>
              <w:right w:val="single" w:sz="4" w:space="0" w:color="auto"/>
            </w:tcBorders>
            <w:shd w:val="clear" w:color="auto" w:fill="auto"/>
            <w:noWrap/>
            <w:vAlign w:val="center"/>
            <w:hideMark/>
          </w:tcPr>
          <w:p w14:paraId="38089396" w14:textId="31EC5A7F"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 xml:space="preserve">49,931,713.61 </w:t>
            </w:r>
          </w:p>
        </w:tc>
        <w:tc>
          <w:tcPr>
            <w:tcW w:w="1671" w:type="dxa"/>
            <w:tcBorders>
              <w:top w:val="nil"/>
              <w:left w:val="nil"/>
              <w:bottom w:val="single" w:sz="4" w:space="0" w:color="auto"/>
              <w:right w:val="single" w:sz="4" w:space="0" w:color="auto"/>
            </w:tcBorders>
            <w:shd w:val="clear" w:color="auto" w:fill="auto"/>
            <w:noWrap/>
            <w:vAlign w:val="center"/>
            <w:hideMark/>
          </w:tcPr>
          <w:p w14:paraId="3C12A394" w14:textId="52B5C2D0"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 xml:space="preserve">9,655,346.95 </w:t>
            </w:r>
          </w:p>
        </w:tc>
        <w:tc>
          <w:tcPr>
            <w:tcW w:w="1392" w:type="dxa"/>
            <w:tcBorders>
              <w:top w:val="nil"/>
              <w:left w:val="nil"/>
              <w:bottom w:val="single" w:sz="4" w:space="0" w:color="auto"/>
              <w:right w:val="single" w:sz="4" w:space="0" w:color="auto"/>
            </w:tcBorders>
            <w:shd w:val="clear" w:color="auto" w:fill="auto"/>
            <w:noWrap/>
            <w:vAlign w:val="center"/>
            <w:hideMark/>
          </w:tcPr>
          <w:p w14:paraId="321A468C" w14:textId="1DF1B914" w:rsidR="00E51171" w:rsidRPr="00E51171" w:rsidRDefault="00E51171" w:rsidP="00E51171">
            <w:pPr>
              <w:spacing w:after="0" w:line="240" w:lineRule="auto"/>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 xml:space="preserve">40,276,366.66 </w:t>
            </w:r>
          </w:p>
        </w:tc>
        <w:tc>
          <w:tcPr>
            <w:tcW w:w="1371" w:type="dxa"/>
            <w:tcBorders>
              <w:top w:val="nil"/>
              <w:left w:val="nil"/>
              <w:bottom w:val="single" w:sz="4" w:space="0" w:color="auto"/>
              <w:right w:val="single" w:sz="4" w:space="0" w:color="auto"/>
            </w:tcBorders>
            <w:shd w:val="clear" w:color="auto" w:fill="auto"/>
            <w:noWrap/>
            <w:vAlign w:val="bottom"/>
            <w:hideMark/>
          </w:tcPr>
          <w:p w14:paraId="35114446" w14:textId="77777777" w:rsidR="00E51171" w:rsidRPr="00E51171" w:rsidRDefault="00E51171" w:rsidP="00E51171">
            <w:pPr>
              <w:spacing w:after="0" w:line="240" w:lineRule="auto"/>
              <w:jc w:val="right"/>
              <w:rPr>
                <w:rFonts w:ascii="Arial" w:eastAsia="Times New Roman" w:hAnsi="Arial" w:cs="Arial"/>
                <w:color w:val="767171"/>
                <w:sz w:val="18"/>
                <w:szCs w:val="18"/>
                <w:lang w:eastAsia="es-DO"/>
              </w:rPr>
            </w:pPr>
            <w:r w:rsidRPr="00E51171">
              <w:rPr>
                <w:rFonts w:ascii="Arial" w:eastAsia="Times New Roman" w:hAnsi="Arial" w:cs="Arial"/>
                <w:color w:val="767171"/>
                <w:sz w:val="18"/>
                <w:szCs w:val="18"/>
                <w:lang w:eastAsia="es-DO"/>
              </w:rPr>
              <w:t>19.34%</w:t>
            </w:r>
          </w:p>
        </w:tc>
      </w:tr>
      <w:tr w:rsidR="00E51171" w:rsidRPr="00E51171" w14:paraId="1E8794FF" w14:textId="77777777" w:rsidTr="00E51171">
        <w:trPr>
          <w:gridAfter w:val="1"/>
          <w:wAfter w:w="9" w:type="dxa"/>
          <w:trHeight w:val="259"/>
        </w:trPr>
        <w:tc>
          <w:tcPr>
            <w:tcW w:w="2347" w:type="dxa"/>
            <w:gridSpan w:val="2"/>
            <w:tcBorders>
              <w:top w:val="single" w:sz="4" w:space="0" w:color="auto"/>
              <w:left w:val="single" w:sz="4" w:space="0" w:color="auto"/>
              <w:bottom w:val="single" w:sz="4" w:space="0" w:color="auto"/>
              <w:right w:val="single" w:sz="4" w:space="0" w:color="000000"/>
            </w:tcBorders>
            <w:shd w:val="clear" w:color="auto" w:fill="002060"/>
            <w:noWrap/>
            <w:vAlign w:val="bottom"/>
            <w:hideMark/>
          </w:tcPr>
          <w:p w14:paraId="0CF3C220" w14:textId="0616AD92" w:rsidR="00E51171" w:rsidRPr="00CB6CE0" w:rsidRDefault="00E51171" w:rsidP="00E51171">
            <w:pPr>
              <w:spacing w:after="0" w:line="240" w:lineRule="auto"/>
              <w:jc w:val="center"/>
              <w:rPr>
                <w:rFonts w:ascii="Arial" w:eastAsia="Times New Roman" w:hAnsi="Arial" w:cs="Arial"/>
                <w:b/>
                <w:bCs/>
                <w:color w:val="FFFFFF" w:themeColor="background1"/>
                <w:sz w:val="18"/>
                <w:szCs w:val="18"/>
                <w:lang w:eastAsia="es-DO"/>
              </w:rPr>
            </w:pPr>
            <w:r w:rsidRPr="00CB6CE0">
              <w:rPr>
                <w:rFonts w:ascii="Arial" w:eastAsia="Times New Roman" w:hAnsi="Arial" w:cs="Arial"/>
                <w:b/>
                <w:bCs/>
                <w:color w:val="FFFFFF" w:themeColor="background1"/>
                <w:sz w:val="18"/>
                <w:szCs w:val="18"/>
                <w:lang w:eastAsia="es-DO"/>
              </w:rPr>
              <w:t>TOTAL</w:t>
            </w:r>
          </w:p>
        </w:tc>
        <w:tc>
          <w:tcPr>
            <w:tcW w:w="1501" w:type="dxa"/>
            <w:tcBorders>
              <w:top w:val="nil"/>
              <w:left w:val="nil"/>
              <w:bottom w:val="single" w:sz="4" w:space="0" w:color="auto"/>
              <w:right w:val="single" w:sz="4" w:space="0" w:color="auto"/>
            </w:tcBorders>
            <w:shd w:val="clear" w:color="auto" w:fill="002060"/>
            <w:noWrap/>
            <w:vAlign w:val="bottom"/>
            <w:hideMark/>
          </w:tcPr>
          <w:p w14:paraId="7E6AF580" w14:textId="1EE3433B" w:rsidR="00E51171" w:rsidRPr="00CB6CE0" w:rsidRDefault="00E51171" w:rsidP="00E51171">
            <w:pPr>
              <w:spacing w:after="0" w:line="240" w:lineRule="auto"/>
              <w:rPr>
                <w:rFonts w:ascii="Arial" w:eastAsia="Times New Roman" w:hAnsi="Arial" w:cs="Arial"/>
                <w:b/>
                <w:bCs/>
                <w:color w:val="FFFFFF" w:themeColor="background1"/>
                <w:sz w:val="18"/>
                <w:szCs w:val="18"/>
                <w:lang w:eastAsia="es-DO"/>
              </w:rPr>
            </w:pPr>
            <w:r w:rsidRPr="00CB6CE0">
              <w:rPr>
                <w:rFonts w:ascii="Arial" w:eastAsia="Times New Roman" w:hAnsi="Arial" w:cs="Arial"/>
                <w:b/>
                <w:bCs/>
                <w:color w:val="FFFFFF" w:themeColor="background1"/>
                <w:sz w:val="18"/>
                <w:szCs w:val="18"/>
                <w:lang w:eastAsia="es-DO"/>
              </w:rPr>
              <w:t xml:space="preserve">514,376,265.75 </w:t>
            </w:r>
          </w:p>
        </w:tc>
        <w:tc>
          <w:tcPr>
            <w:tcW w:w="1671" w:type="dxa"/>
            <w:tcBorders>
              <w:top w:val="nil"/>
              <w:left w:val="nil"/>
              <w:bottom w:val="single" w:sz="4" w:space="0" w:color="auto"/>
              <w:right w:val="single" w:sz="4" w:space="0" w:color="auto"/>
            </w:tcBorders>
            <w:shd w:val="clear" w:color="auto" w:fill="002060"/>
            <w:noWrap/>
            <w:vAlign w:val="bottom"/>
            <w:hideMark/>
          </w:tcPr>
          <w:p w14:paraId="68593253" w14:textId="44EC911D" w:rsidR="00E51171" w:rsidRPr="00CB6CE0" w:rsidRDefault="00E51171" w:rsidP="00E51171">
            <w:pPr>
              <w:spacing w:after="0" w:line="240" w:lineRule="auto"/>
              <w:rPr>
                <w:rFonts w:ascii="Arial" w:eastAsia="Times New Roman" w:hAnsi="Arial" w:cs="Arial"/>
                <w:b/>
                <w:bCs/>
                <w:color w:val="FFFFFF" w:themeColor="background1"/>
                <w:sz w:val="18"/>
                <w:szCs w:val="18"/>
                <w:lang w:eastAsia="es-DO"/>
              </w:rPr>
            </w:pPr>
            <w:r w:rsidRPr="00CB6CE0">
              <w:rPr>
                <w:rFonts w:ascii="Arial" w:eastAsia="Times New Roman" w:hAnsi="Arial" w:cs="Arial"/>
                <w:b/>
                <w:bCs/>
                <w:color w:val="FFFFFF" w:themeColor="background1"/>
                <w:sz w:val="18"/>
                <w:szCs w:val="18"/>
                <w:lang w:eastAsia="es-DO"/>
              </w:rPr>
              <w:t xml:space="preserve">361,437,901.22 </w:t>
            </w:r>
          </w:p>
        </w:tc>
        <w:tc>
          <w:tcPr>
            <w:tcW w:w="1392" w:type="dxa"/>
            <w:tcBorders>
              <w:top w:val="nil"/>
              <w:left w:val="nil"/>
              <w:bottom w:val="single" w:sz="4" w:space="0" w:color="auto"/>
              <w:right w:val="single" w:sz="4" w:space="0" w:color="auto"/>
            </w:tcBorders>
            <w:shd w:val="clear" w:color="auto" w:fill="002060"/>
            <w:noWrap/>
            <w:vAlign w:val="bottom"/>
            <w:hideMark/>
          </w:tcPr>
          <w:p w14:paraId="40EC79B0" w14:textId="44E2FE35" w:rsidR="00E51171" w:rsidRPr="00CB6CE0" w:rsidRDefault="00E51171" w:rsidP="00E51171">
            <w:pPr>
              <w:spacing w:after="0" w:line="240" w:lineRule="auto"/>
              <w:rPr>
                <w:rFonts w:ascii="Arial" w:eastAsia="Times New Roman" w:hAnsi="Arial" w:cs="Arial"/>
                <w:b/>
                <w:bCs/>
                <w:color w:val="FFFFFF" w:themeColor="background1"/>
                <w:sz w:val="18"/>
                <w:szCs w:val="18"/>
                <w:lang w:eastAsia="es-DO"/>
              </w:rPr>
            </w:pPr>
            <w:r w:rsidRPr="00CB6CE0">
              <w:rPr>
                <w:rFonts w:ascii="Arial" w:eastAsia="Times New Roman" w:hAnsi="Arial" w:cs="Arial"/>
                <w:b/>
                <w:bCs/>
                <w:color w:val="FFFFFF" w:themeColor="background1"/>
                <w:sz w:val="18"/>
                <w:szCs w:val="18"/>
                <w:lang w:eastAsia="es-DO"/>
              </w:rPr>
              <w:t xml:space="preserve">152,938,364.53 </w:t>
            </w:r>
          </w:p>
        </w:tc>
        <w:tc>
          <w:tcPr>
            <w:tcW w:w="1371" w:type="dxa"/>
            <w:tcBorders>
              <w:top w:val="nil"/>
              <w:left w:val="nil"/>
              <w:bottom w:val="single" w:sz="4" w:space="0" w:color="auto"/>
              <w:right w:val="single" w:sz="4" w:space="0" w:color="auto"/>
            </w:tcBorders>
            <w:shd w:val="clear" w:color="auto" w:fill="002060"/>
            <w:noWrap/>
            <w:vAlign w:val="bottom"/>
            <w:hideMark/>
          </w:tcPr>
          <w:p w14:paraId="4B051F1E" w14:textId="77777777" w:rsidR="00E51171" w:rsidRPr="00CB6CE0" w:rsidRDefault="00E51171" w:rsidP="00E51171">
            <w:pPr>
              <w:spacing w:after="0" w:line="240" w:lineRule="auto"/>
              <w:jc w:val="right"/>
              <w:rPr>
                <w:rFonts w:ascii="Arial" w:eastAsia="Times New Roman" w:hAnsi="Arial" w:cs="Arial"/>
                <w:b/>
                <w:bCs/>
                <w:color w:val="FFFFFF" w:themeColor="background1"/>
                <w:sz w:val="18"/>
                <w:szCs w:val="18"/>
                <w:lang w:eastAsia="es-DO"/>
              </w:rPr>
            </w:pPr>
            <w:r w:rsidRPr="00CB6CE0">
              <w:rPr>
                <w:rFonts w:ascii="Arial" w:eastAsia="Times New Roman" w:hAnsi="Arial" w:cs="Arial"/>
                <w:b/>
                <w:bCs/>
                <w:color w:val="FFFFFF" w:themeColor="background1"/>
                <w:sz w:val="18"/>
                <w:szCs w:val="18"/>
                <w:lang w:eastAsia="es-DO"/>
              </w:rPr>
              <w:t>70.27%</w:t>
            </w:r>
          </w:p>
        </w:tc>
      </w:tr>
    </w:tbl>
    <w:p w14:paraId="510048C1" w14:textId="77777777" w:rsidR="001352E6" w:rsidRDefault="001352E6" w:rsidP="005D5852">
      <w:pPr>
        <w:spacing w:line="360" w:lineRule="auto"/>
        <w:jc w:val="both"/>
        <w:rPr>
          <w:rFonts w:ascii="Times New Roman" w:hAnsi="Times New Roman" w:cs="Times New Roman"/>
          <w:bCs/>
          <w:color w:val="808080"/>
          <w:sz w:val="24"/>
          <w:szCs w:val="24"/>
          <w:lang w:val="es-ES"/>
        </w:rPr>
      </w:pPr>
    </w:p>
    <w:p w14:paraId="31D0FEA4" w14:textId="12F40269" w:rsidR="005D5852" w:rsidRDefault="005D5852" w:rsidP="005D5852">
      <w:pPr>
        <w:spacing w:line="360" w:lineRule="auto"/>
        <w:jc w:val="both"/>
        <w:rPr>
          <w:rFonts w:ascii="Times New Roman" w:hAnsi="Times New Roman" w:cs="Times New Roman"/>
          <w:bCs/>
          <w:color w:val="808080"/>
          <w:sz w:val="24"/>
          <w:szCs w:val="24"/>
          <w:lang w:val="es-ES"/>
        </w:rPr>
      </w:pPr>
      <w:r w:rsidRPr="005D5852">
        <w:rPr>
          <w:rFonts w:ascii="Times New Roman" w:hAnsi="Times New Roman" w:cs="Times New Roman"/>
          <w:bCs/>
          <w:color w:val="808080"/>
          <w:sz w:val="24"/>
          <w:szCs w:val="24"/>
          <w:lang w:val="es-ES"/>
        </w:rPr>
        <w:t>Cuadro 5- Ejecución presupuestaria (enero-diciembre 2022) | Departamento Financiero JAC.</w:t>
      </w:r>
    </w:p>
    <w:p w14:paraId="360D3802" w14:textId="77777777" w:rsidR="001352E6" w:rsidRDefault="001352E6" w:rsidP="005D5852">
      <w:pPr>
        <w:spacing w:line="360" w:lineRule="auto"/>
        <w:jc w:val="both"/>
        <w:rPr>
          <w:rFonts w:ascii="Times New Roman" w:hAnsi="Times New Roman" w:cs="Times New Roman"/>
          <w:bCs/>
          <w:color w:val="808080"/>
          <w:sz w:val="24"/>
          <w:szCs w:val="24"/>
          <w:lang w:val="es-ES"/>
        </w:rPr>
      </w:pPr>
    </w:p>
    <w:p w14:paraId="1F72DF4B" w14:textId="3B8F1A36" w:rsidR="005D5852" w:rsidRDefault="005D5852" w:rsidP="005D5852">
      <w:pPr>
        <w:spacing w:line="360" w:lineRule="auto"/>
        <w:jc w:val="both"/>
        <w:rPr>
          <w:rFonts w:ascii="Times New Roman" w:hAnsi="Times New Roman" w:cs="Times New Roman"/>
          <w:bCs/>
          <w:color w:val="808080"/>
          <w:sz w:val="24"/>
          <w:szCs w:val="24"/>
          <w:lang w:val="es-ES"/>
        </w:rPr>
      </w:pPr>
      <w:r w:rsidRPr="007F0114">
        <w:rPr>
          <w:rFonts w:ascii="Arial" w:hAnsi="Arial" w:cs="Arial"/>
          <w:noProof/>
        </w:rPr>
        <w:drawing>
          <wp:inline distT="0" distB="0" distL="0" distR="0" wp14:anchorId="5DB3DBFB" wp14:editId="04436B5E">
            <wp:extent cx="5069840" cy="2043280"/>
            <wp:effectExtent l="0" t="0" r="0" b="0"/>
            <wp:docPr id="32" name="Imagen 32"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Interfaz de usuario gráfica, Texto, Aplicación, Correo electrónico&#10;&#10;Descripción generada automáticament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81269" cy="2047886"/>
                    </a:xfrm>
                    <a:prstGeom prst="rect">
                      <a:avLst/>
                    </a:prstGeom>
                    <a:noFill/>
                  </pic:spPr>
                </pic:pic>
              </a:graphicData>
            </a:graphic>
          </wp:inline>
        </w:drawing>
      </w:r>
    </w:p>
    <w:p w14:paraId="7BED5DBD" w14:textId="5C32230E" w:rsidR="001352E6" w:rsidRDefault="001352E6" w:rsidP="005D5852">
      <w:pPr>
        <w:spacing w:line="360" w:lineRule="auto"/>
        <w:jc w:val="both"/>
        <w:rPr>
          <w:rFonts w:ascii="Times New Roman" w:hAnsi="Times New Roman" w:cs="Times New Roman"/>
          <w:bCs/>
          <w:color w:val="808080"/>
          <w:sz w:val="24"/>
          <w:szCs w:val="24"/>
          <w:lang w:val="es-ES"/>
        </w:rPr>
      </w:pPr>
    </w:p>
    <w:p w14:paraId="0A77B29F" w14:textId="764C62E9" w:rsidR="001352E6" w:rsidRDefault="001352E6" w:rsidP="005D5852">
      <w:pPr>
        <w:spacing w:line="360" w:lineRule="auto"/>
        <w:jc w:val="both"/>
        <w:rPr>
          <w:rFonts w:ascii="Times New Roman" w:hAnsi="Times New Roman" w:cs="Times New Roman"/>
          <w:bCs/>
          <w:color w:val="808080"/>
          <w:sz w:val="24"/>
          <w:szCs w:val="24"/>
          <w:lang w:val="es-ES"/>
        </w:rPr>
      </w:pPr>
    </w:p>
    <w:p w14:paraId="6B7B8EA9" w14:textId="424F2A4B" w:rsidR="00CB6CE0" w:rsidRDefault="00CB6CE0" w:rsidP="005D5852">
      <w:pPr>
        <w:spacing w:line="360" w:lineRule="auto"/>
        <w:jc w:val="both"/>
        <w:rPr>
          <w:rFonts w:ascii="Times New Roman" w:hAnsi="Times New Roman" w:cs="Times New Roman"/>
          <w:bCs/>
          <w:color w:val="808080"/>
          <w:sz w:val="24"/>
          <w:szCs w:val="24"/>
          <w:lang w:val="es-ES"/>
        </w:rPr>
      </w:pPr>
    </w:p>
    <w:p w14:paraId="72165376" w14:textId="77777777" w:rsidR="00CB6CE0" w:rsidRDefault="00CB6CE0" w:rsidP="005D5852">
      <w:pPr>
        <w:spacing w:line="360" w:lineRule="auto"/>
        <w:jc w:val="both"/>
        <w:rPr>
          <w:rFonts w:ascii="Times New Roman" w:hAnsi="Times New Roman" w:cs="Times New Roman"/>
          <w:bCs/>
          <w:color w:val="808080"/>
          <w:sz w:val="24"/>
          <w:szCs w:val="24"/>
          <w:lang w:val="es-ES"/>
        </w:rPr>
      </w:pPr>
    </w:p>
    <w:p w14:paraId="46F7EC46" w14:textId="03EBF37A" w:rsidR="001352E6" w:rsidRDefault="001352E6" w:rsidP="005D5852">
      <w:pPr>
        <w:spacing w:line="360" w:lineRule="auto"/>
        <w:jc w:val="both"/>
        <w:rPr>
          <w:rFonts w:ascii="Times New Roman" w:hAnsi="Times New Roman" w:cs="Times New Roman"/>
          <w:bCs/>
          <w:color w:val="808080"/>
          <w:sz w:val="24"/>
          <w:szCs w:val="24"/>
          <w:lang w:val="es-ES"/>
        </w:rPr>
      </w:pPr>
    </w:p>
    <w:p w14:paraId="0DE8530F" w14:textId="24C721B8" w:rsidR="00CB6CE0" w:rsidRDefault="00CB6CE0" w:rsidP="005D5852">
      <w:pPr>
        <w:spacing w:line="360" w:lineRule="auto"/>
        <w:jc w:val="both"/>
        <w:rPr>
          <w:rFonts w:ascii="Times New Roman" w:hAnsi="Times New Roman" w:cs="Times New Roman"/>
          <w:bCs/>
          <w:color w:val="808080"/>
          <w:sz w:val="24"/>
          <w:szCs w:val="24"/>
          <w:lang w:val="es-ES"/>
        </w:rPr>
      </w:pPr>
    </w:p>
    <w:tbl>
      <w:tblPr>
        <w:tblW w:w="7900" w:type="dxa"/>
        <w:tblLayout w:type="fixed"/>
        <w:tblCellMar>
          <w:left w:w="70" w:type="dxa"/>
          <w:right w:w="70" w:type="dxa"/>
        </w:tblCellMar>
        <w:tblLook w:val="04A0" w:firstRow="1" w:lastRow="0" w:firstColumn="1" w:lastColumn="0" w:noHBand="0" w:noVBand="1"/>
      </w:tblPr>
      <w:tblGrid>
        <w:gridCol w:w="574"/>
        <w:gridCol w:w="1435"/>
        <w:gridCol w:w="1615"/>
        <w:gridCol w:w="1591"/>
        <w:gridCol w:w="1579"/>
        <w:gridCol w:w="1106"/>
      </w:tblGrid>
      <w:tr w:rsidR="00B76895" w:rsidRPr="001352E6" w14:paraId="6C5DD650" w14:textId="77777777" w:rsidTr="003F4490">
        <w:trPr>
          <w:trHeight w:val="413"/>
        </w:trPr>
        <w:tc>
          <w:tcPr>
            <w:tcW w:w="7900" w:type="dxa"/>
            <w:gridSpan w:val="6"/>
            <w:tcBorders>
              <w:top w:val="nil"/>
              <w:left w:val="single" w:sz="8" w:space="0" w:color="auto"/>
              <w:bottom w:val="nil"/>
              <w:right w:val="single" w:sz="8" w:space="0" w:color="000000"/>
            </w:tcBorders>
            <w:shd w:val="clear" w:color="auto" w:fill="002060"/>
            <w:noWrap/>
            <w:vAlign w:val="bottom"/>
            <w:hideMark/>
          </w:tcPr>
          <w:p w14:paraId="26C19AD6" w14:textId="4F7122C1" w:rsidR="001352E6" w:rsidRPr="00CB6CE0" w:rsidRDefault="00CB6CE0" w:rsidP="001352E6">
            <w:pPr>
              <w:spacing w:after="0" w:line="240" w:lineRule="auto"/>
              <w:jc w:val="center"/>
              <w:rPr>
                <w:rFonts w:ascii="Arial" w:eastAsia="Times New Roman" w:hAnsi="Arial" w:cs="Arial"/>
                <w:b/>
                <w:bCs/>
                <w:color w:val="FFFFFF" w:themeColor="background1"/>
                <w:sz w:val="28"/>
                <w:szCs w:val="28"/>
                <w:lang w:eastAsia="es-DO"/>
              </w:rPr>
            </w:pPr>
            <w:r w:rsidRPr="00CB6CE0">
              <w:rPr>
                <w:rFonts w:ascii="Arial" w:eastAsia="Times New Roman" w:hAnsi="Arial" w:cs="Arial"/>
                <w:b/>
                <w:bCs/>
                <w:color w:val="FFFFFF" w:themeColor="background1"/>
                <w:sz w:val="28"/>
                <w:szCs w:val="28"/>
                <w:lang w:eastAsia="es-DO"/>
              </w:rPr>
              <w:t>Ejecución presupuestaria anual</w:t>
            </w:r>
          </w:p>
        </w:tc>
      </w:tr>
      <w:tr w:rsidR="00B76895" w:rsidRPr="001352E6" w14:paraId="2A9B688B" w14:textId="77777777" w:rsidTr="003F4490">
        <w:trPr>
          <w:trHeight w:val="59"/>
        </w:trPr>
        <w:tc>
          <w:tcPr>
            <w:tcW w:w="7900" w:type="dxa"/>
            <w:gridSpan w:val="6"/>
            <w:tcBorders>
              <w:top w:val="nil"/>
              <w:left w:val="single" w:sz="8" w:space="0" w:color="auto"/>
              <w:bottom w:val="single" w:sz="8" w:space="0" w:color="auto"/>
              <w:right w:val="single" w:sz="8" w:space="0" w:color="000000"/>
            </w:tcBorders>
            <w:shd w:val="clear" w:color="auto" w:fill="002060"/>
            <w:noWrap/>
            <w:vAlign w:val="bottom"/>
            <w:hideMark/>
          </w:tcPr>
          <w:p w14:paraId="66F39B58" w14:textId="46959E36" w:rsidR="001352E6" w:rsidRPr="00CB6CE0" w:rsidRDefault="00CB6CE0" w:rsidP="001352E6">
            <w:pPr>
              <w:spacing w:after="0" w:line="240" w:lineRule="auto"/>
              <w:jc w:val="center"/>
              <w:rPr>
                <w:rFonts w:ascii="Arial" w:eastAsia="Times New Roman" w:hAnsi="Arial" w:cs="Arial"/>
                <w:b/>
                <w:bCs/>
                <w:color w:val="FFFFFF" w:themeColor="background1"/>
                <w:sz w:val="28"/>
                <w:szCs w:val="28"/>
                <w:lang w:eastAsia="es-DO"/>
              </w:rPr>
            </w:pPr>
            <w:r w:rsidRPr="00CB6CE0">
              <w:rPr>
                <w:rFonts w:ascii="Arial" w:eastAsia="Times New Roman" w:hAnsi="Arial" w:cs="Arial"/>
                <w:b/>
                <w:bCs/>
                <w:color w:val="FFFFFF" w:themeColor="background1"/>
                <w:sz w:val="28"/>
                <w:szCs w:val="28"/>
                <w:lang w:eastAsia="es-DO"/>
              </w:rPr>
              <w:t>Enero - diciembre 2022</w:t>
            </w:r>
          </w:p>
        </w:tc>
      </w:tr>
      <w:tr w:rsidR="003F4490" w:rsidRPr="001352E6" w14:paraId="6A72313C" w14:textId="77777777" w:rsidTr="00CB6CE0">
        <w:trPr>
          <w:trHeight w:val="654"/>
        </w:trPr>
        <w:tc>
          <w:tcPr>
            <w:tcW w:w="574"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270673B7" w14:textId="081EEE62" w:rsidR="001352E6" w:rsidRPr="00CB6CE0" w:rsidRDefault="001352E6" w:rsidP="001352E6">
            <w:pPr>
              <w:spacing w:after="0" w:line="240" w:lineRule="auto"/>
              <w:jc w:val="center"/>
              <w:rPr>
                <w:rFonts w:ascii="Arial" w:eastAsia="Times New Roman" w:hAnsi="Arial" w:cs="Arial"/>
                <w:b/>
                <w:bCs/>
                <w:color w:val="FFFFFF" w:themeColor="background1"/>
                <w:sz w:val="20"/>
                <w:szCs w:val="20"/>
                <w:lang w:eastAsia="es-DO"/>
              </w:rPr>
            </w:pPr>
            <w:r w:rsidRPr="00CB6CE0">
              <w:rPr>
                <w:rFonts w:ascii="Arial" w:eastAsia="Times New Roman" w:hAnsi="Arial" w:cs="Arial"/>
                <w:b/>
                <w:bCs/>
                <w:color w:val="FFFFFF" w:themeColor="background1"/>
                <w:sz w:val="20"/>
                <w:szCs w:val="20"/>
                <w:lang w:eastAsia="es-DO"/>
              </w:rPr>
              <w:t>CTA</w:t>
            </w:r>
          </w:p>
        </w:tc>
        <w:tc>
          <w:tcPr>
            <w:tcW w:w="1435" w:type="dxa"/>
            <w:tcBorders>
              <w:top w:val="single" w:sz="4" w:space="0" w:color="auto"/>
              <w:left w:val="nil"/>
              <w:bottom w:val="single" w:sz="4" w:space="0" w:color="auto"/>
              <w:right w:val="single" w:sz="4" w:space="0" w:color="auto"/>
            </w:tcBorders>
            <w:shd w:val="clear" w:color="auto" w:fill="002060"/>
            <w:vAlign w:val="center"/>
            <w:hideMark/>
          </w:tcPr>
          <w:p w14:paraId="3D91F771" w14:textId="0C14E062" w:rsidR="001352E6" w:rsidRPr="00CB6CE0" w:rsidRDefault="00B76895" w:rsidP="001352E6">
            <w:pPr>
              <w:spacing w:after="0" w:line="240" w:lineRule="auto"/>
              <w:jc w:val="center"/>
              <w:rPr>
                <w:rFonts w:ascii="Arial" w:eastAsia="Times New Roman" w:hAnsi="Arial" w:cs="Arial"/>
                <w:b/>
                <w:bCs/>
                <w:color w:val="FFFFFF" w:themeColor="background1"/>
                <w:sz w:val="20"/>
                <w:szCs w:val="20"/>
                <w:lang w:eastAsia="es-DO"/>
              </w:rPr>
            </w:pPr>
            <w:r w:rsidRPr="00CB6CE0">
              <w:rPr>
                <w:rFonts w:ascii="Arial" w:eastAsia="Times New Roman" w:hAnsi="Arial" w:cs="Arial"/>
                <w:b/>
                <w:bCs/>
                <w:color w:val="FFFFFF" w:themeColor="background1"/>
                <w:sz w:val="20"/>
                <w:szCs w:val="20"/>
                <w:lang w:eastAsia="es-DO"/>
              </w:rPr>
              <w:t>Descripción</w:t>
            </w:r>
          </w:p>
        </w:tc>
        <w:tc>
          <w:tcPr>
            <w:tcW w:w="1615" w:type="dxa"/>
            <w:tcBorders>
              <w:top w:val="single" w:sz="4" w:space="0" w:color="auto"/>
              <w:left w:val="nil"/>
              <w:bottom w:val="single" w:sz="4" w:space="0" w:color="auto"/>
              <w:right w:val="single" w:sz="4" w:space="0" w:color="auto"/>
            </w:tcBorders>
            <w:shd w:val="clear" w:color="auto" w:fill="002060"/>
            <w:vAlign w:val="center"/>
            <w:hideMark/>
          </w:tcPr>
          <w:p w14:paraId="23CE7A3A" w14:textId="7713F4F6" w:rsidR="001352E6" w:rsidRPr="00CB6CE0" w:rsidRDefault="003F4490" w:rsidP="001352E6">
            <w:pPr>
              <w:spacing w:after="0" w:line="240" w:lineRule="auto"/>
              <w:jc w:val="center"/>
              <w:rPr>
                <w:rFonts w:ascii="Arial" w:eastAsia="Times New Roman" w:hAnsi="Arial" w:cs="Arial"/>
                <w:b/>
                <w:bCs/>
                <w:color w:val="FFFFFF" w:themeColor="background1"/>
                <w:sz w:val="20"/>
                <w:szCs w:val="20"/>
                <w:lang w:eastAsia="es-DO"/>
              </w:rPr>
            </w:pPr>
            <w:r w:rsidRPr="00CB6CE0">
              <w:rPr>
                <w:rFonts w:ascii="Arial" w:eastAsia="Times New Roman" w:hAnsi="Arial" w:cs="Arial"/>
                <w:b/>
                <w:bCs/>
                <w:color w:val="FFFFFF" w:themeColor="background1"/>
                <w:sz w:val="20"/>
                <w:szCs w:val="20"/>
                <w:lang w:eastAsia="es-DO"/>
              </w:rPr>
              <w:t>P</w:t>
            </w:r>
            <w:r w:rsidR="00B76895" w:rsidRPr="00CB6CE0">
              <w:rPr>
                <w:rFonts w:ascii="Arial" w:eastAsia="Times New Roman" w:hAnsi="Arial" w:cs="Arial"/>
                <w:b/>
                <w:bCs/>
                <w:color w:val="FFFFFF" w:themeColor="background1"/>
                <w:sz w:val="20"/>
                <w:szCs w:val="20"/>
                <w:lang w:eastAsia="es-DO"/>
              </w:rPr>
              <w:t>resupuesto</w:t>
            </w:r>
          </w:p>
        </w:tc>
        <w:tc>
          <w:tcPr>
            <w:tcW w:w="1591" w:type="dxa"/>
            <w:tcBorders>
              <w:top w:val="single" w:sz="4" w:space="0" w:color="auto"/>
              <w:left w:val="nil"/>
              <w:bottom w:val="single" w:sz="4" w:space="0" w:color="auto"/>
              <w:right w:val="single" w:sz="4" w:space="0" w:color="auto"/>
            </w:tcBorders>
            <w:shd w:val="clear" w:color="auto" w:fill="002060"/>
            <w:vAlign w:val="center"/>
            <w:hideMark/>
          </w:tcPr>
          <w:p w14:paraId="4333C42F" w14:textId="26B1C8D3" w:rsidR="001352E6" w:rsidRPr="00CB6CE0" w:rsidRDefault="003F4490" w:rsidP="001352E6">
            <w:pPr>
              <w:spacing w:after="0" w:line="240" w:lineRule="auto"/>
              <w:jc w:val="center"/>
              <w:rPr>
                <w:rFonts w:ascii="Arial" w:eastAsia="Times New Roman" w:hAnsi="Arial" w:cs="Arial"/>
                <w:b/>
                <w:bCs/>
                <w:color w:val="FFFFFF" w:themeColor="background1"/>
                <w:sz w:val="20"/>
                <w:szCs w:val="20"/>
                <w:lang w:eastAsia="es-DO"/>
              </w:rPr>
            </w:pPr>
            <w:r w:rsidRPr="00CB6CE0">
              <w:rPr>
                <w:rFonts w:ascii="Arial" w:eastAsia="Times New Roman" w:hAnsi="Arial" w:cs="Arial"/>
                <w:b/>
                <w:bCs/>
                <w:color w:val="FFFFFF" w:themeColor="background1"/>
                <w:sz w:val="20"/>
                <w:szCs w:val="20"/>
                <w:lang w:eastAsia="es-DO"/>
              </w:rPr>
              <w:t>E</w:t>
            </w:r>
            <w:r w:rsidR="00B76895" w:rsidRPr="00CB6CE0">
              <w:rPr>
                <w:rFonts w:ascii="Arial" w:eastAsia="Times New Roman" w:hAnsi="Arial" w:cs="Arial"/>
                <w:b/>
                <w:bCs/>
                <w:color w:val="FFFFFF" w:themeColor="background1"/>
                <w:sz w:val="20"/>
                <w:szCs w:val="20"/>
                <w:lang w:eastAsia="es-DO"/>
              </w:rPr>
              <w:t>jecutado</w:t>
            </w:r>
          </w:p>
        </w:tc>
        <w:tc>
          <w:tcPr>
            <w:tcW w:w="1579" w:type="dxa"/>
            <w:tcBorders>
              <w:top w:val="single" w:sz="4" w:space="0" w:color="auto"/>
              <w:left w:val="nil"/>
              <w:bottom w:val="single" w:sz="4" w:space="0" w:color="auto"/>
              <w:right w:val="single" w:sz="4" w:space="0" w:color="auto"/>
            </w:tcBorders>
            <w:shd w:val="clear" w:color="auto" w:fill="002060"/>
            <w:vAlign w:val="center"/>
            <w:hideMark/>
          </w:tcPr>
          <w:p w14:paraId="33FA12FF" w14:textId="67D55EF6" w:rsidR="001352E6" w:rsidRPr="00CB6CE0" w:rsidRDefault="003F4490" w:rsidP="001352E6">
            <w:pPr>
              <w:spacing w:after="0" w:line="240" w:lineRule="auto"/>
              <w:jc w:val="center"/>
              <w:rPr>
                <w:rFonts w:ascii="Arial" w:eastAsia="Times New Roman" w:hAnsi="Arial" w:cs="Arial"/>
                <w:b/>
                <w:bCs/>
                <w:color w:val="FFFFFF" w:themeColor="background1"/>
                <w:sz w:val="20"/>
                <w:szCs w:val="20"/>
                <w:lang w:eastAsia="es-DO"/>
              </w:rPr>
            </w:pPr>
            <w:r w:rsidRPr="00CB6CE0">
              <w:rPr>
                <w:rFonts w:ascii="Arial" w:eastAsia="Times New Roman" w:hAnsi="Arial" w:cs="Arial"/>
                <w:b/>
                <w:bCs/>
                <w:color w:val="FFFFFF" w:themeColor="background1"/>
                <w:sz w:val="20"/>
                <w:szCs w:val="20"/>
                <w:lang w:eastAsia="es-DO"/>
              </w:rPr>
              <w:t>Variación</w:t>
            </w:r>
            <w:r w:rsidR="00B76895" w:rsidRPr="00CB6CE0">
              <w:rPr>
                <w:rFonts w:ascii="Arial" w:eastAsia="Times New Roman" w:hAnsi="Arial" w:cs="Arial"/>
                <w:b/>
                <w:bCs/>
                <w:color w:val="FFFFFF" w:themeColor="background1"/>
                <w:sz w:val="20"/>
                <w:szCs w:val="20"/>
                <w:lang w:eastAsia="es-DO"/>
              </w:rPr>
              <w:t xml:space="preserve"> </w:t>
            </w:r>
          </w:p>
        </w:tc>
        <w:tc>
          <w:tcPr>
            <w:tcW w:w="1106" w:type="dxa"/>
            <w:tcBorders>
              <w:top w:val="single" w:sz="4" w:space="0" w:color="auto"/>
              <w:left w:val="nil"/>
              <w:bottom w:val="single" w:sz="4" w:space="0" w:color="auto"/>
              <w:right w:val="single" w:sz="4" w:space="0" w:color="auto"/>
            </w:tcBorders>
            <w:shd w:val="clear" w:color="auto" w:fill="002060"/>
            <w:vAlign w:val="center"/>
            <w:hideMark/>
          </w:tcPr>
          <w:p w14:paraId="1BB784E6" w14:textId="159ECCAE" w:rsidR="001352E6" w:rsidRPr="00CB6CE0" w:rsidRDefault="003F4490" w:rsidP="001352E6">
            <w:pPr>
              <w:spacing w:after="0" w:line="240" w:lineRule="auto"/>
              <w:jc w:val="center"/>
              <w:rPr>
                <w:rFonts w:ascii="Arial" w:eastAsia="Times New Roman" w:hAnsi="Arial" w:cs="Arial"/>
                <w:b/>
                <w:bCs/>
                <w:color w:val="FFFFFF" w:themeColor="background1"/>
                <w:sz w:val="20"/>
                <w:szCs w:val="20"/>
                <w:lang w:eastAsia="es-DO"/>
              </w:rPr>
            </w:pPr>
            <w:r w:rsidRPr="00CB6CE0">
              <w:rPr>
                <w:rFonts w:ascii="Arial" w:eastAsia="Times New Roman" w:hAnsi="Arial" w:cs="Arial"/>
                <w:b/>
                <w:bCs/>
                <w:color w:val="FFFFFF" w:themeColor="background1"/>
                <w:sz w:val="20"/>
                <w:szCs w:val="20"/>
                <w:lang w:eastAsia="es-DO"/>
              </w:rPr>
              <w:t>Ejecución</w:t>
            </w:r>
            <w:r w:rsidR="00B76895" w:rsidRPr="00CB6CE0">
              <w:rPr>
                <w:rFonts w:ascii="Arial" w:eastAsia="Times New Roman" w:hAnsi="Arial" w:cs="Arial"/>
                <w:b/>
                <w:bCs/>
                <w:color w:val="FFFFFF" w:themeColor="background1"/>
                <w:sz w:val="20"/>
                <w:szCs w:val="20"/>
                <w:lang w:eastAsia="es-DO"/>
              </w:rPr>
              <w:t xml:space="preserve"> (%)</w:t>
            </w:r>
          </w:p>
        </w:tc>
      </w:tr>
      <w:tr w:rsidR="003F4490" w:rsidRPr="001352E6" w14:paraId="58C15560" w14:textId="77777777" w:rsidTr="003F4490">
        <w:trPr>
          <w:trHeight w:val="327"/>
        </w:trPr>
        <w:tc>
          <w:tcPr>
            <w:tcW w:w="57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9D7C827" w14:textId="77777777" w:rsidR="001352E6" w:rsidRPr="001352E6" w:rsidRDefault="001352E6" w:rsidP="001352E6">
            <w:pPr>
              <w:spacing w:after="0" w:line="240" w:lineRule="auto"/>
              <w:jc w:val="center"/>
              <w:rPr>
                <w:rFonts w:ascii="Arial" w:eastAsia="Times New Roman" w:hAnsi="Arial" w:cs="Arial"/>
                <w:b/>
                <w:bCs/>
                <w:color w:val="767171"/>
                <w:sz w:val="20"/>
                <w:szCs w:val="20"/>
                <w:lang w:eastAsia="es-DO"/>
              </w:rPr>
            </w:pPr>
            <w:r w:rsidRPr="001352E6">
              <w:rPr>
                <w:rFonts w:ascii="Arial" w:eastAsia="Times New Roman" w:hAnsi="Arial" w:cs="Arial"/>
                <w:b/>
                <w:bCs/>
                <w:color w:val="767171"/>
                <w:sz w:val="20"/>
                <w:szCs w:val="20"/>
                <w:lang w:eastAsia="es-DO"/>
              </w:rPr>
              <w:t>2.1</w:t>
            </w:r>
          </w:p>
        </w:tc>
        <w:tc>
          <w:tcPr>
            <w:tcW w:w="1435" w:type="dxa"/>
            <w:tcBorders>
              <w:top w:val="nil"/>
              <w:left w:val="nil"/>
              <w:bottom w:val="single" w:sz="4" w:space="0" w:color="auto"/>
              <w:right w:val="single" w:sz="4" w:space="0" w:color="auto"/>
            </w:tcBorders>
            <w:shd w:val="clear" w:color="auto" w:fill="FFFFFF" w:themeFill="background1"/>
            <w:noWrap/>
            <w:vAlign w:val="bottom"/>
            <w:hideMark/>
          </w:tcPr>
          <w:p w14:paraId="26265597" w14:textId="6A7F08C5" w:rsidR="001352E6" w:rsidRPr="001352E6" w:rsidRDefault="00B76895" w:rsidP="001352E6">
            <w:pPr>
              <w:spacing w:after="0" w:line="240" w:lineRule="auto"/>
              <w:rPr>
                <w:rFonts w:ascii="Arial" w:eastAsia="Times New Roman" w:hAnsi="Arial" w:cs="Arial"/>
                <w:color w:val="767171"/>
                <w:sz w:val="20"/>
                <w:szCs w:val="20"/>
                <w:lang w:eastAsia="es-DO"/>
              </w:rPr>
            </w:pPr>
            <w:r>
              <w:rPr>
                <w:rFonts w:ascii="Arial" w:eastAsia="Times New Roman" w:hAnsi="Arial" w:cs="Arial"/>
                <w:color w:val="767171"/>
                <w:sz w:val="20"/>
                <w:szCs w:val="20"/>
                <w:lang w:eastAsia="es-DO"/>
              </w:rPr>
              <w:t>S</w:t>
            </w:r>
            <w:r w:rsidRPr="001352E6">
              <w:rPr>
                <w:rFonts w:ascii="Arial" w:eastAsia="Times New Roman" w:hAnsi="Arial" w:cs="Arial"/>
                <w:color w:val="767171"/>
                <w:sz w:val="20"/>
                <w:szCs w:val="20"/>
                <w:lang w:eastAsia="es-DO"/>
              </w:rPr>
              <w:t>ervicios personales</w:t>
            </w:r>
          </w:p>
        </w:tc>
        <w:tc>
          <w:tcPr>
            <w:tcW w:w="1615" w:type="dxa"/>
            <w:tcBorders>
              <w:top w:val="nil"/>
              <w:left w:val="nil"/>
              <w:bottom w:val="single" w:sz="4" w:space="0" w:color="auto"/>
              <w:right w:val="single" w:sz="4" w:space="0" w:color="auto"/>
            </w:tcBorders>
            <w:shd w:val="clear" w:color="auto" w:fill="FFFFFF" w:themeFill="background1"/>
            <w:noWrap/>
            <w:vAlign w:val="center"/>
            <w:hideMark/>
          </w:tcPr>
          <w:p w14:paraId="27AE3808" w14:textId="4ED02B0F" w:rsidR="001352E6" w:rsidRPr="001352E6" w:rsidRDefault="001352E6" w:rsidP="00B76895">
            <w:pPr>
              <w:spacing w:after="0" w:line="240" w:lineRule="auto"/>
              <w:jc w:val="right"/>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 xml:space="preserve">331,871,087.57 </w:t>
            </w:r>
          </w:p>
        </w:tc>
        <w:tc>
          <w:tcPr>
            <w:tcW w:w="1591" w:type="dxa"/>
            <w:tcBorders>
              <w:top w:val="nil"/>
              <w:left w:val="nil"/>
              <w:bottom w:val="single" w:sz="4" w:space="0" w:color="auto"/>
              <w:right w:val="single" w:sz="4" w:space="0" w:color="auto"/>
            </w:tcBorders>
            <w:shd w:val="clear" w:color="auto" w:fill="FFFFFF" w:themeFill="background1"/>
            <w:noWrap/>
            <w:vAlign w:val="center"/>
            <w:hideMark/>
          </w:tcPr>
          <w:p w14:paraId="61A84AE5" w14:textId="005E94C5" w:rsidR="001352E6" w:rsidRPr="001352E6" w:rsidRDefault="001352E6" w:rsidP="00B76895">
            <w:pPr>
              <w:spacing w:after="0" w:line="240" w:lineRule="auto"/>
              <w:jc w:val="right"/>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 xml:space="preserve">275,537,570.91 </w:t>
            </w:r>
          </w:p>
        </w:tc>
        <w:tc>
          <w:tcPr>
            <w:tcW w:w="1579" w:type="dxa"/>
            <w:tcBorders>
              <w:top w:val="nil"/>
              <w:left w:val="nil"/>
              <w:bottom w:val="single" w:sz="4" w:space="0" w:color="auto"/>
              <w:right w:val="single" w:sz="4" w:space="0" w:color="auto"/>
            </w:tcBorders>
            <w:shd w:val="clear" w:color="auto" w:fill="FFFFFF" w:themeFill="background1"/>
            <w:noWrap/>
            <w:vAlign w:val="center"/>
            <w:hideMark/>
          </w:tcPr>
          <w:p w14:paraId="104E11AE" w14:textId="692DD05C" w:rsidR="001352E6" w:rsidRPr="001352E6" w:rsidRDefault="001352E6" w:rsidP="00B76895">
            <w:pPr>
              <w:spacing w:after="0" w:line="240" w:lineRule="auto"/>
              <w:jc w:val="right"/>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 xml:space="preserve">56,333,516.66 </w:t>
            </w:r>
          </w:p>
        </w:tc>
        <w:tc>
          <w:tcPr>
            <w:tcW w:w="1106" w:type="dxa"/>
            <w:tcBorders>
              <w:top w:val="nil"/>
              <w:left w:val="nil"/>
              <w:bottom w:val="single" w:sz="4" w:space="0" w:color="auto"/>
              <w:right w:val="single" w:sz="4" w:space="0" w:color="auto"/>
            </w:tcBorders>
            <w:shd w:val="clear" w:color="auto" w:fill="FFFFFF" w:themeFill="background1"/>
            <w:noWrap/>
            <w:vAlign w:val="bottom"/>
            <w:hideMark/>
          </w:tcPr>
          <w:p w14:paraId="1E08F590" w14:textId="77777777" w:rsidR="001352E6" w:rsidRPr="001352E6" w:rsidRDefault="001352E6" w:rsidP="001352E6">
            <w:pPr>
              <w:spacing w:after="0" w:line="240" w:lineRule="auto"/>
              <w:jc w:val="center"/>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83.03%</w:t>
            </w:r>
          </w:p>
        </w:tc>
      </w:tr>
      <w:tr w:rsidR="003F4490" w:rsidRPr="001352E6" w14:paraId="488AF70F" w14:textId="77777777" w:rsidTr="003F4490">
        <w:trPr>
          <w:trHeight w:val="327"/>
        </w:trPr>
        <w:tc>
          <w:tcPr>
            <w:tcW w:w="57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BF52955" w14:textId="77777777" w:rsidR="001352E6" w:rsidRPr="001352E6" w:rsidRDefault="001352E6" w:rsidP="001352E6">
            <w:pPr>
              <w:spacing w:after="0" w:line="240" w:lineRule="auto"/>
              <w:jc w:val="center"/>
              <w:rPr>
                <w:rFonts w:ascii="Arial" w:eastAsia="Times New Roman" w:hAnsi="Arial" w:cs="Arial"/>
                <w:b/>
                <w:bCs/>
                <w:color w:val="767171"/>
                <w:sz w:val="20"/>
                <w:szCs w:val="20"/>
                <w:lang w:eastAsia="es-DO"/>
              </w:rPr>
            </w:pPr>
            <w:r w:rsidRPr="001352E6">
              <w:rPr>
                <w:rFonts w:ascii="Arial" w:eastAsia="Times New Roman" w:hAnsi="Arial" w:cs="Arial"/>
                <w:b/>
                <w:bCs/>
                <w:color w:val="767171"/>
                <w:sz w:val="20"/>
                <w:szCs w:val="20"/>
                <w:lang w:eastAsia="es-DO"/>
              </w:rPr>
              <w:t>2.2</w:t>
            </w:r>
          </w:p>
        </w:tc>
        <w:tc>
          <w:tcPr>
            <w:tcW w:w="1435" w:type="dxa"/>
            <w:tcBorders>
              <w:top w:val="nil"/>
              <w:left w:val="nil"/>
              <w:bottom w:val="single" w:sz="4" w:space="0" w:color="auto"/>
              <w:right w:val="single" w:sz="4" w:space="0" w:color="auto"/>
            </w:tcBorders>
            <w:shd w:val="clear" w:color="auto" w:fill="FFFFFF" w:themeFill="background1"/>
            <w:noWrap/>
            <w:vAlign w:val="bottom"/>
            <w:hideMark/>
          </w:tcPr>
          <w:p w14:paraId="573F531B" w14:textId="1A682F0F" w:rsidR="001352E6" w:rsidRPr="001352E6" w:rsidRDefault="00B76895" w:rsidP="001352E6">
            <w:pPr>
              <w:spacing w:after="0" w:line="240" w:lineRule="auto"/>
              <w:rPr>
                <w:rFonts w:ascii="Arial" w:eastAsia="Times New Roman" w:hAnsi="Arial" w:cs="Arial"/>
                <w:color w:val="767171"/>
                <w:sz w:val="20"/>
                <w:szCs w:val="20"/>
                <w:lang w:eastAsia="es-DO"/>
              </w:rPr>
            </w:pPr>
            <w:r>
              <w:rPr>
                <w:rFonts w:ascii="Arial" w:eastAsia="Times New Roman" w:hAnsi="Arial" w:cs="Arial"/>
                <w:color w:val="767171"/>
                <w:sz w:val="20"/>
                <w:szCs w:val="20"/>
                <w:lang w:eastAsia="es-DO"/>
              </w:rPr>
              <w:t>S</w:t>
            </w:r>
            <w:r w:rsidRPr="001352E6">
              <w:rPr>
                <w:rFonts w:ascii="Arial" w:eastAsia="Times New Roman" w:hAnsi="Arial" w:cs="Arial"/>
                <w:color w:val="767171"/>
                <w:sz w:val="20"/>
                <w:szCs w:val="20"/>
                <w:lang w:eastAsia="es-DO"/>
              </w:rPr>
              <w:t>ervicios no personales</w:t>
            </w:r>
          </w:p>
        </w:tc>
        <w:tc>
          <w:tcPr>
            <w:tcW w:w="1615" w:type="dxa"/>
            <w:tcBorders>
              <w:top w:val="nil"/>
              <w:left w:val="nil"/>
              <w:bottom w:val="single" w:sz="4" w:space="0" w:color="auto"/>
              <w:right w:val="single" w:sz="4" w:space="0" w:color="auto"/>
            </w:tcBorders>
            <w:shd w:val="clear" w:color="auto" w:fill="FFFFFF" w:themeFill="background1"/>
            <w:noWrap/>
            <w:vAlign w:val="center"/>
            <w:hideMark/>
          </w:tcPr>
          <w:p w14:paraId="3364199C" w14:textId="03550F0E" w:rsidR="001352E6" w:rsidRPr="001352E6" w:rsidRDefault="001352E6" w:rsidP="00B76895">
            <w:pPr>
              <w:spacing w:after="0" w:line="240" w:lineRule="auto"/>
              <w:jc w:val="right"/>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 xml:space="preserve">87,165,083.96 </w:t>
            </w:r>
          </w:p>
        </w:tc>
        <w:tc>
          <w:tcPr>
            <w:tcW w:w="1591" w:type="dxa"/>
            <w:tcBorders>
              <w:top w:val="nil"/>
              <w:left w:val="nil"/>
              <w:bottom w:val="single" w:sz="4" w:space="0" w:color="auto"/>
              <w:right w:val="single" w:sz="4" w:space="0" w:color="auto"/>
            </w:tcBorders>
            <w:shd w:val="clear" w:color="auto" w:fill="FFFFFF" w:themeFill="background1"/>
            <w:noWrap/>
            <w:vAlign w:val="center"/>
            <w:hideMark/>
          </w:tcPr>
          <w:p w14:paraId="2237579B" w14:textId="07AEB633" w:rsidR="001352E6" w:rsidRPr="001352E6" w:rsidRDefault="001352E6" w:rsidP="00B76895">
            <w:pPr>
              <w:spacing w:after="0" w:line="240" w:lineRule="auto"/>
              <w:jc w:val="right"/>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 xml:space="preserve">48,918,655.47 </w:t>
            </w:r>
          </w:p>
        </w:tc>
        <w:tc>
          <w:tcPr>
            <w:tcW w:w="1579" w:type="dxa"/>
            <w:tcBorders>
              <w:top w:val="nil"/>
              <w:left w:val="nil"/>
              <w:bottom w:val="single" w:sz="4" w:space="0" w:color="auto"/>
              <w:right w:val="single" w:sz="4" w:space="0" w:color="auto"/>
            </w:tcBorders>
            <w:shd w:val="clear" w:color="auto" w:fill="FFFFFF" w:themeFill="background1"/>
            <w:noWrap/>
            <w:vAlign w:val="center"/>
            <w:hideMark/>
          </w:tcPr>
          <w:p w14:paraId="4028984B" w14:textId="4CF54E5E" w:rsidR="001352E6" w:rsidRPr="001352E6" w:rsidRDefault="001352E6" w:rsidP="00B76895">
            <w:pPr>
              <w:spacing w:after="0" w:line="240" w:lineRule="auto"/>
              <w:jc w:val="right"/>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 xml:space="preserve">38,246,428.49 </w:t>
            </w:r>
          </w:p>
        </w:tc>
        <w:tc>
          <w:tcPr>
            <w:tcW w:w="1106" w:type="dxa"/>
            <w:tcBorders>
              <w:top w:val="nil"/>
              <w:left w:val="nil"/>
              <w:bottom w:val="single" w:sz="4" w:space="0" w:color="auto"/>
              <w:right w:val="single" w:sz="4" w:space="0" w:color="auto"/>
            </w:tcBorders>
            <w:shd w:val="clear" w:color="auto" w:fill="FFFFFF" w:themeFill="background1"/>
            <w:noWrap/>
            <w:vAlign w:val="bottom"/>
            <w:hideMark/>
          </w:tcPr>
          <w:p w14:paraId="70675DEB" w14:textId="77777777" w:rsidR="001352E6" w:rsidRPr="001352E6" w:rsidRDefault="001352E6" w:rsidP="001352E6">
            <w:pPr>
              <w:spacing w:after="0" w:line="240" w:lineRule="auto"/>
              <w:jc w:val="center"/>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56.12%</w:t>
            </w:r>
          </w:p>
        </w:tc>
      </w:tr>
      <w:tr w:rsidR="003F4490" w:rsidRPr="001352E6" w14:paraId="08AEC9AB" w14:textId="77777777" w:rsidTr="003F4490">
        <w:trPr>
          <w:trHeight w:val="327"/>
        </w:trPr>
        <w:tc>
          <w:tcPr>
            <w:tcW w:w="57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634C980" w14:textId="77777777" w:rsidR="001352E6" w:rsidRPr="001352E6" w:rsidRDefault="001352E6" w:rsidP="001352E6">
            <w:pPr>
              <w:spacing w:after="0" w:line="240" w:lineRule="auto"/>
              <w:jc w:val="center"/>
              <w:rPr>
                <w:rFonts w:ascii="Arial" w:eastAsia="Times New Roman" w:hAnsi="Arial" w:cs="Arial"/>
                <w:b/>
                <w:bCs/>
                <w:color w:val="767171"/>
                <w:sz w:val="20"/>
                <w:szCs w:val="20"/>
                <w:lang w:eastAsia="es-DO"/>
              </w:rPr>
            </w:pPr>
            <w:r w:rsidRPr="001352E6">
              <w:rPr>
                <w:rFonts w:ascii="Arial" w:eastAsia="Times New Roman" w:hAnsi="Arial" w:cs="Arial"/>
                <w:b/>
                <w:bCs/>
                <w:color w:val="767171"/>
                <w:sz w:val="20"/>
                <w:szCs w:val="20"/>
                <w:lang w:eastAsia="es-DO"/>
              </w:rPr>
              <w:t>2.3</w:t>
            </w:r>
          </w:p>
        </w:tc>
        <w:tc>
          <w:tcPr>
            <w:tcW w:w="1435" w:type="dxa"/>
            <w:tcBorders>
              <w:top w:val="nil"/>
              <w:left w:val="nil"/>
              <w:bottom w:val="single" w:sz="4" w:space="0" w:color="auto"/>
              <w:right w:val="single" w:sz="4" w:space="0" w:color="auto"/>
            </w:tcBorders>
            <w:shd w:val="clear" w:color="auto" w:fill="FFFFFF" w:themeFill="background1"/>
            <w:noWrap/>
            <w:vAlign w:val="bottom"/>
            <w:hideMark/>
          </w:tcPr>
          <w:p w14:paraId="0222FF2F" w14:textId="636B41FC" w:rsidR="001352E6" w:rsidRPr="001352E6" w:rsidRDefault="00B76895" w:rsidP="001352E6">
            <w:pPr>
              <w:spacing w:after="0" w:line="240" w:lineRule="auto"/>
              <w:rPr>
                <w:rFonts w:ascii="Arial" w:eastAsia="Times New Roman" w:hAnsi="Arial" w:cs="Arial"/>
                <w:color w:val="767171"/>
                <w:sz w:val="20"/>
                <w:szCs w:val="20"/>
                <w:lang w:eastAsia="es-DO"/>
              </w:rPr>
            </w:pPr>
            <w:r>
              <w:rPr>
                <w:rFonts w:ascii="Arial" w:eastAsia="Times New Roman" w:hAnsi="Arial" w:cs="Arial"/>
                <w:color w:val="767171"/>
                <w:sz w:val="20"/>
                <w:szCs w:val="20"/>
                <w:lang w:eastAsia="es-DO"/>
              </w:rPr>
              <w:t>M</w:t>
            </w:r>
            <w:r w:rsidRPr="001352E6">
              <w:rPr>
                <w:rFonts w:ascii="Arial" w:eastAsia="Times New Roman" w:hAnsi="Arial" w:cs="Arial"/>
                <w:color w:val="767171"/>
                <w:sz w:val="20"/>
                <w:szCs w:val="20"/>
                <w:lang w:eastAsia="es-DO"/>
              </w:rPr>
              <w:t>ateriales y suministros</w:t>
            </w:r>
          </w:p>
        </w:tc>
        <w:tc>
          <w:tcPr>
            <w:tcW w:w="1615" w:type="dxa"/>
            <w:tcBorders>
              <w:top w:val="nil"/>
              <w:left w:val="nil"/>
              <w:bottom w:val="single" w:sz="4" w:space="0" w:color="auto"/>
              <w:right w:val="single" w:sz="4" w:space="0" w:color="auto"/>
            </w:tcBorders>
            <w:shd w:val="clear" w:color="auto" w:fill="FFFFFF" w:themeFill="background1"/>
            <w:noWrap/>
            <w:vAlign w:val="center"/>
            <w:hideMark/>
          </w:tcPr>
          <w:p w14:paraId="13A44CB9" w14:textId="29477A87" w:rsidR="001352E6" w:rsidRPr="001352E6" w:rsidRDefault="001352E6" w:rsidP="00B76895">
            <w:pPr>
              <w:spacing w:after="0" w:line="240" w:lineRule="auto"/>
              <w:jc w:val="right"/>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 xml:space="preserve">32,295,086.04 </w:t>
            </w:r>
          </w:p>
        </w:tc>
        <w:tc>
          <w:tcPr>
            <w:tcW w:w="1591" w:type="dxa"/>
            <w:tcBorders>
              <w:top w:val="nil"/>
              <w:left w:val="nil"/>
              <w:bottom w:val="single" w:sz="4" w:space="0" w:color="auto"/>
              <w:right w:val="single" w:sz="4" w:space="0" w:color="auto"/>
            </w:tcBorders>
            <w:shd w:val="clear" w:color="auto" w:fill="FFFFFF" w:themeFill="background1"/>
            <w:noWrap/>
            <w:vAlign w:val="center"/>
            <w:hideMark/>
          </w:tcPr>
          <w:p w14:paraId="212013DA" w14:textId="3F435A52" w:rsidR="001352E6" w:rsidRPr="001352E6" w:rsidRDefault="001352E6" w:rsidP="00B76895">
            <w:pPr>
              <w:spacing w:after="0" w:line="240" w:lineRule="auto"/>
              <w:jc w:val="right"/>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 xml:space="preserve">18,783,827.89 </w:t>
            </w:r>
          </w:p>
        </w:tc>
        <w:tc>
          <w:tcPr>
            <w:tcW w:w="1579" w:type="dxa"/>
            <w:tcBorders>
              <w:top w:val="nil"/>
              <w:left w:val="nil"/>
              <w:bottom w:val="single" w:sz="4" w:space="0" w:color="auto"/>
              <w:right w:val="single" w:sz="4" w:space="0" w:color="auto"/>
            </w:tcBorders>
            <w:shd w:val="clear" w:color="auto" w:fill="FFFFFF" w:themeFill="background1"/>
            <w:noWrap/>
            <w:vAlign w:val="center"/>
            <w:hideMark/>
          </w:tcPr>
          <w:p w14:paraId="66A656FA" w14:textId="2165D9A6" w:rsidR="001352E6" w:rsidRPr="001352E6" w:rsidRDefault="001352E6" w:rsidP="00B76895">
            <w:pPr>
              <w:spacing w:after="0" w:line="240" w:lineRule="auto"/>
              <w:jc w:val="right"/>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 xml:space="preserve">13,511,258.15 </w:t>
            </w:r>
          </w:p>
        </w:tc>
        <w:tc>
          <w:tcPr>
            <w:tcW w:w="1106" w:type="dxa"/>
            <w:tcBorders>
              <w:top w:val="nil"/>
              <w:left w:val="nil"/>
              <w:bottom w:val="single" w:sz="4" w:space="0" w:color="auto"/>
              <w:right w:val="single" w:sz="4" w:space="0" w:color="auto"/>
            </w:tcBorders>
            <w:shd w:val="clear" w:color="auto" w:fill="FFFFFF" w:themeFill="background1"/>
            <w:noWrap/>
            <w:vAlign w:val="bottom"/>
            <w:hideMark/>
          </w:tcPr>
          <w:p w14:paraId="1663AB49" w14:textId="77777777" w:rsidR="001352E6" w:rsidRPr="001352E6" w:rsidRDefault="001352E6" w:rsidP="001352E6">
            <w:pPr>
              <w:spacing w:after="0" w:line="240" w:lineRule="auto"/>
              <w:jc w:val="center"/>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58.16%</w:t>
            </w:r>
          </w:p>
        </w:tc>
      </w:tr>
      <w:tr w:rsidR="003F4490" w:rsidRPr="001352E6" w14:paraId="70B24BAE" w14:textId="77777777" w:rsidTr="003F4490">
        <w:trPr>
          <w:trHeight w:val="327"/>
        </w:trPr>
        <w:tc>
          <w:tcPr>
            <w:tcW w:w="57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47B56CD" w14:textId="77777777" w:rsidR="001352E6" w:rsidRPr="001352E6" w:rsidRDefault="001352E6" w:rsidP="001352E6">
            <w:pPr>
              <w:spacing w:after="0" w:line="240" w:lineRule="auto"/>
              <w:jc w:val="center"/>
              <w:rPr>
                <w:rFonts w:ascii="Arial" w:eastAsia="Times New Roman" w:hAnsi="Arial" w:cs="Arial"/>
                <w:b/>
                <w:bCs/>
                <w:color w:val="767171"/>
                <w:sz w:val="20"/>
                <w:szCs w:val="20"/>
                <w:lang w:eastAsia="es-DO"/>
              </w:rPr>
            </w:pPr>
            <w:r w:rsidRPr="001352E6">
              <w:rPr>
                <w:rFonts w:ascii="Arial" w:eastAsia="Times New Roman" w:hAnsi="Arial" w:cs="Arial"/>
                <w:b/>
                <w:bCs/>
                <w:color w:val="767171"/>
                <w:sz w:val="20"/>
                <w:szCs w:val="20"/>
                <w:lang w:eastAsia="es-DO"/>
              </w:rPr>
              <w:t>2.4</w:t>
            </w:r>
          </w:p>
        </w:tc>
        <w:tc>
          <w:tcPr>
            <w:tcW w:w="1435" w:type="dxa"/>
            <w:tcBorders>
              <w:top w:val="nil"/>
              <w:left w:val="nil"/>
              <w:bottom w:val="single" w:sz="4" w:space="0" w:color="auto"/>
              <w:right w:val="single" w:sz="4" w:space="0" w:color="auto"/>
            </w:tcBorders>
            <w:shd w:val="clear" w:color="auto" w:fill="FFFFFF" w:themeFill="background1"/>
            <w:noWrap/>
            <w:vAlign w:val="bottom"/>
            <w:hideMark/>
          </w:tcPr>
          <w:p w14:paraId="7ABDBA5B" w14:textId="4271DAEA" w:rsidR="001352E6" w:rsidRPr="001352E6" w:rsidRDefault="00B76895" w:rsidP="001352E6">
            <w:pPr>
              <w:spacing w:after="0" w:line="240" w:lineRule="auto"/>
              <w:rPr>
                <w:rFonts w:ascii="Arial" w:eastAsia="Times New Roman" w:hAnsi="Arial" w:cs="Arial"/>
                <w:color w:val="767171"/>
                <w:sz w:val="20"/>
                <w:szCs w:val="20"/>
                <w:lang w:eastAsia="es-DO"/>
              </w:rPr>
            </w:pPr>
            <w:r>
              <w:rPr>
                <w:rFonts w:ascii="Arial" w:eastAsia="Times New Roman" w:hAnsi="Arial" w:cs="Arial"/>
                <w:color w:val="767171"/>
                <w:sz w:val="20"/>
                <w:szCs w:val="20"/>
                <w:lang w:eastAsia="es-DO"/>
              </w:rPr>
              <w:t>T</w:t>
            </w:r>
            <w:r w:rsidRPr="001352E6">
              <w:rPr>
                <w:rFonts w:ascii="Arial" w:eastAsia="Times New Roman" w:hAnsi="Arial" w:cs="Arial"/>
                <w:color w:val="767171"/>
                <w:sz w:val="20"/>
                <w:szCs w:val="20"/>
                <w:lang w:eastAsia="es-DO"/>
              </w:rPr>
              <w:t>ransferencias corrientes</w:t>
            </w:r>
          </w:p>
        </w:tc>
        <w:tc>
          <w:tcPr>
            <w:tcW w:w="1615" w:type="dxa"/>
            <w:tcBorders>
              <w:top w:val="nil"/>
              <w:left w:val="nil"/>
              <w:bottom w:val="single" w:sz="4" w:space="0" w:color="auto"/>
              <w:right w:val="single" w:sz="4" w:space="0" w:color="auto"/>
            </w:tcBorders>
            <w:shd w:val="clear" w:color="auto" w:fill="FFFFFF" w:themeFill="background1"/>
            <w:noWrap/>
            <w:vAlign w:val="center"/>
            <w:hideMark/>
          </w:tcPr>
          <w:p w14:paraId="5BA324A0" w14:textId="6F39ACE1" w:rsidR="001352E6" w:rsidRPr="001352E6" w:rsidRDefault="001352E6" w:rsidP="00B76895">
            <w:pPr>
              <w:spacing w:after="0" w:line="240" w:lineRule="auto"/>
              <w:jc w:val="right"/>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 xml:space="preserve">13,113,294.57 </w:t>
            </w:r>
          </w:p>
        </w:tc>
        <w:tc>
          <w:tcPr>
            <w:tcW w:w="1591" w:type="dxa"/>
            <w:tcBorders>
              <w:top w:val="nil"/>
              <w:left w:val="nil"/>
              <w:bottom w:val="single" w:sz="4" w:space="0" w:color="auto"/>
              <w:right w:val="single" w:sz="4" w:space="0" w:color="auto"/>
            </w:tcBorders>
            <w:shd w:val="clear" w:color="auto" w:fill="FFFFFF" w:themeFill="background1"/>
            <w:noWrap/>
            <w:vAlign w:val="center"/>
            <w:hideMark/>
          </w:tcPr>
          <w:p w14:paraId="1CC0F9CD" w14:textId="3445EA4F" w:rsidR="001352E6" w:rsidRPr="001352E6" w:rsidRDefault="001352E6" w:rsidP="00B76895">
            <w:pPr>
              <w:spacing w:after="0" w:line="240" w:lineRule="auto"/>
              <w:jc w:val="right"/>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 xml:space="preserve">8,542,500.00 </w:t>
            </w:r>
          </w:p>
        </w:tc>
        <w:tc>
          <w:tcPr>
            <w:tcW w:w="1579" w:type="dxa"/>
            <w:tcBorders>
              <w:top w:val="nil"/>
              <w:left w:val="nil"/>
              <w:bottom w:val="single" w:sz="4" w:space="0" w:color="auto"/>
              <w:right w:val="single" w:sz="4" w:space="0" w:color="auto"/>
            </w:tcBorders>
            <w:shd w:val="clear" w:color="auto" w:fill="FFFFFF" w:themeFill="background1"/>
            <w:noWrap/>
            <w:vAlign w:val="center"/>
            <w:hideMark/>
          </w:tcPr>
          <w:p w14:paraId="323BE1A0" w14:textId="51D1DE59" w:rsidR="001352E6" w:rsidRPr="001352E6" w:rsidRDefault="001352E6" w:rsidP="00B76895">
            <w:pPr>
              <w:spacing w:after="0" w:line="240" w:lineRule="auto"/>
              <w:jc w:val="right"/>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 xml:space="preserve">4,570,794.57 </w:t>
            </w:r>
          </w:p>
        </w:tc>
        <w:tc>
          <w:tcPr>
            <w:tcW w:w="1106" w:type="dxa"/>
            <w:tcBorders>
              <w:top w:val="nil"/>
              <w:left w:val="nil"/>
              <w:bottom w:val="single" w:sz="4" w:space="0" w:color="auto"/>
              <w:right w:val="single" w:sz="4" w:space="0" w:color="auto"/>
            </w:tcBorders>
            <w:shd w:val="clear" w:color="auto" w:fill="FFFFFF" w:themeFill="background1"/>
            <w:noWrap/>
            <w:vAlign w:val="bottom"/>
            <w:hideMark/>
          </w:tcPr>
          <w:p w14:paraId="3E4B7AC9" w14:textId="77777777" w:rsidR="001352E6" w:rsidRPr="001352E6" w:rsidRDefault="001352E6" w:rsidP="001352E6">
            <w:pPr>
              <w:spacing w:after="0" w:line="240" w:lineRule="auto"/>
              <w:jc w:val="center"/>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65.14%</w:t>
            </w:r>
          </w:p>
        </w:tc>
      </w:tr>
      <w:tr w:rsidR="003F4490" w:rsidRPr="001352E6" w14:paraId="1AD0C86B" w14:textId="77777777" w:rsidTr="003F4490">
        <w:trPr>
          <w:trHeight w:val="327"/>
        </w:trPr>
        <w:tc>
          <w:tcPr>
            <w:tcW w:w="57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30E4A2D" w14:textId="77777777" w:rsidR="001352E6" w:rsidRPr="001352E6" w:rsidRDefault="001352E6" w:rsidP="001352E6">
            <w:pPr>
              <w:spacing w:after="0" w:line="240" w:lineRule="auto"/>
              <w:jc w:val="center"/>
              <w:rPr>
                <w:rFonts w:ascii="Arial" w:eastAsia="Times New Roman" w:hAnsi="Arial" w:cs="Arial"/>
                <w:b/>
                <w:bCs/>
                <w:color w:val="767171"/>
                <w:sz w:val="20"/>
                <w:szCs w:val="20"/>
                <w:lang w:eastAsia="es-DO"/>
              </w:rPr>
            </w:pPr>
            <w:r w:rsidRPr="001352E6">
              <w:rPr>
                <w:rFonts w:ascii="Arial" w:eastAsia="Times New Roman" w:hAnsi="Arial" w:cs="Arial"/>
                <w:b/>
                <w:bCs/>
                <w:color w:val="767171"/>
                <w:sz w:val="20"/>
                <w:szCs w:val="20"/>
                <w:lang w:eastAsia="es-DO"/>
              </w:rPr>
              <w:t>2.6</w:t>
            </w:r>
          </w:p>
        </w:tc>
        <w:tc>
          <w:tcPr>
            <w:tcW w:w="1435" w:type="dxa"/>
            <w:tcBorders>
              <w:top w:val="nil"/>
              <w:left w:val="nil"/>
              <w:bottom w:val="single" w:sz="4" w:space="0" w:color="auto"/>
              <w:right w:val="single" w:sz="4" w:space="0" w:color="auto"/>
            </w:tcBorders>
            <w:shd w:val="clear" w:color="auto" w:fill="FFFFFF" w:themeFill="background1"/>
            <w:noWrap/>
            <w:vAlign w:val="bottom"/>
            <w:hideMark/>
          </w:tcPr>
          <w:p w14:paraId="56404C7B" w14:textId="7703A9DF" w:rsidR="001352E6" w:rsidRPr="001352E6" w:rsidRDefault="00B76895" w:rsidP="001352E6">
            <w:pPr>
              <w:spacing w:after="0" w:line="240" w:lineRule="auto"/>
              <w:rPr>
                <w:rFonts w:ascii="Arial" w:eastAsia="Times New Roman" w:hAnsi="Arial" w:cs="Arial"/>
                <w:color w:val="767171"/>
                <w:sz w:val="20"/>
                <w:szCs w:val="20"/>
                <w:lang w:eastAsia="es-DO"/>
              </w:rPr>
            </w:pPr>
            <w:r>
              <w:rPr>
                <w:rFonts w:ascii="Arial" w:eastAsia="Times New Roman" w:hAnsi="Arial" w:cs="Arial"/>
                <w:color w:val="767171"/>
                <w:sz w:val="20"/>
                <w:szCs w:val="20"/>
                <w:lang w:eastAsia="es-DO"/>
              </w:rPr>
              <w:t>A</w:t>
            </w:r>
            <w:r w:rsidRPr="001352E6">
              <w:rPr>
                <w:rFonts w:ascii="Arial" w:eastAsia="Times New Roman" w:hAnsi="Arial" w:cs="Arial"/>
                <w:color w:val="767171"/>
                <w:sz w:val="20"/>
                <w:szCs w:val="20"/>
                <w:lang w:eastAsia="es-DO"/>
              </w:rPr>
              <w:t>ctivos no financieros</w:t>
            </w:r>
          </w:p>
        </w:tc>
        <w:tc>
          <w:tcPr>
            <w:tcW w:w="1615" w:type="dxa"/>
            <w:tcBorders>
              <w:top w:val="nil"/>
              <w:left w:val="nil"/>
              <w:bottom w:val="single" w:sz="4" w:space="0" w:color="auto"/>
              <w:right w:val="single" w:sz="4" w:space="0" w:color="auto"/>
            </w:tcBorders>
            <w:shd w:val="clear" w:color="auto" w:fill="FFFFFF" w:themeFill="background1"/>
            <w:noWrap/>
            <w:vAlign w:val="center"/>
            <w:hideMark/>
          </w:tcPr>
          <w:p w14:paraId="7BC2E3FF" w14:textId="367F8D1C" w:rsidR="001352E6" w:rsidRPr="001352E6" w:rsidRDefault="001352E6" w:rsidP="00B76895">
            <w:pPr>
              <w:spacing w:after="0" w:line="240" w:lineRule="auto"/>
              <w:jc w:val="right"/>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 xml:space="preserve">49,931,713.61 </w:t>
            </w:r>
          </w:p>
        </w:tc>
        <w:tc>
          <w:tcPr>
            <w:tcW w:w="1591" w:type="dxa"/>
            <w:tcBorders>
              <w:top w:val="nil"/>
              <w:left w:val="nil"/>
              <w:bottom w:val="single" w:sz="4" w:space="0" w:color="auto"/>
              <w:right w:val="single" w:sz="4" w:space="0" w:color="auto"/>
            </w:tcBorders>
            <w:shd w:val="clear" w:color="auto" w:fill="FFFFFF" w:themeFill="background1"/>
            <w:noWrap/>
            <w:vAlign w:val="center"/>
            <w:hideMark/>
          </w:tcPr>
          <w:p w14:paraId="7EB1B242" w14:textId="55D26ED8" w:rsidR="001352E6" w:rsidRPr="001352E6" w:rsidRDefault="001352E6" w:rsidP="00B76895">
            <w:pPr>
              <w:spacing w:after="0" w:line="240" w:lineRule="auto"/>
              <w:jc w:val="right"/>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 xml:space="preserve">9,655,346.95 </w:t>
            </w:r>
          </w:p>
        </w:tc>
        <w:tc>
          <w:tcPr>
            <w:tcW w:w="1579" w:type="dxa"/>
            <w:tcBorders>
              <w:top w:val="nil"/>
              <w:left w:val="nil"/>
              <w:bottom w:val="single" w:sz="4" w:space="0" w:color="auto"/>
              <w:right w:val="single" w:sz="4" w:space="0" w:color="auto"/>
            </w:tcBorders>
            <w:shd w:val="clear" w:color="auto" w:fill="FFFFFF" w:themeFill="background1"/>
            <w:noWrap/>
            <w:vAlign w:val="center"/>
            <w:hideMark/>
          </w:tcPr>
          <w:p w14:paraId="02107B4D" w14:textId="30818493" w:rsidR="001352E6" w:rsidRPr="001352E6" w:rsidRDefault="001352E6" w:rsidP="00B76895">
            <w:pPr>
              <w:spacing w:after="0" w:line="240" w:lineRule="auto"/>
              <w:jc w:val="right"/>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 xml:space="preserve">40,276,366.66 </w:t>
            </w:r>
          </w:p>
        </w:tc>
        <w:tc>
          <w:tcPr>
            <w:tcW w:w="1106" w:type="dxa"/>
            <w:tcBorders>
              <w:top w:val="nil"/>
              <w:left w:val="nil"/>
              <w:bottom w:val="single" w:sz="4" w:space="0" w:color="auto"/>
              <w:right w:val="single" w:sz="4" w:space="0" w:color="auto"/>
            </w:tcBorders>
            <w:shd w:val="clear" w:color="auto" w:fill="FFFFFF" w:themeFill="background1"/>
            <w:noWrap/>
            <w:vAlign w:val="bottom"/>
            <w:hideMark/>
          </w:tcPr>
          <w:p w14:paraId="4D56ED0C" w14:textId="77777777" w:rsidR="001352E6" w:rsidRPr="001352E6" w:rsidRDefault="001352E6" w:rsidP="001352E6">
            <w:pPr>
              <w:spacing w:after="0" w:line="240" w:lineRule="auto"/>
              <w:jc w:val="center"/>
              <w:rPr>
                <w:rFonts w:ascii="Arial" w:eastAsia="Times New Roman" w:hAnsi="Arial" w:cs="Arial"/>
                <w:color w:val="767171"/>
                <w:sz w:val="20"/>
                <w:szCs w:val="20"/>
                <w:lang w:eastAsia="es-DO"/>
              </w:rPr>
            </w:pPr>
            <w:r w:rsidRPr="001352E6">
              <w:rPr>
                <w:rFonts w:ascii="Arial" w:eastAsia="Times New Roman" w:hAnsi="Arial" w:cs="Arial"/>
                <w:color w:val="767171"/>
                <w:sz w:val="20"/>
                <w:szCs w:val="20"/>
                <w:lang w:eastAsia="es-DO"/>
              </w:rPr>
              <w:t>19.34%</w:t>
            </w:r>
          </w:p>
        </w:tc>
      </w:tr>
      <w:tr w:rsidR="0012690D" w:rsidRPr="0012690D" w14:paraId="54A8B380" w14:textId="77777777" w:rsidTr="003F4490">
        <w:trPr>
          <w:trHeight w:val="327"/>
        </w:trPr>
        <w:tc>
          <w:tcPr>
            <w:tcW w:w="2009" w:type="dxa"/>
            <w:gridSpan w:val="2"/>
            <w:tcBorders>
              <w:top w:val="single" w:sz="4" w:space="0" w:color="auto"/>
              <w:left w:val="single" w:sz="4" w:space="0" w:color="auto"/>
              <w:bottom w:val="single" w:sz="4" w:space="0" w:color="auto"/>
              <w:right w:val="single" w:sz="4" w:space="0" w:color="000000"/>
            </w:tcBorders>
            <w:shd w:val="clear" w:color="auto" w:fill="002060"/>
            <w:noWrap/>
            <w:vAlign w:val="bottom"/>
            <w:hideMark/>
          </w:tcPr>
          <w:p w14:paraId="56A5804B" w14:textId="487B1987" w:rsidR="001352E6" w:rsidRPr="0012690D" w:rsidRDefault="001352E6" w:rsidP="001352E6">
            <w:pPr>
              <w:spacing w:after="0" w:line="240" w:lineRule="auto"/>
              <w:jc w:val="center"/>
              <w:rPr>
                <w:rFonts w:ascii="Arial" w:eastAsia="Times New Roman" w:hAnsi="Arial" w:cs="Arial"/>
                <w:b/>
                <w:bCs/>
                <w:color w:val="FFFFFF" w:themeColor="background1"/>
                <w:sz w:val="20"/>
                <w:szCs w:val="20"/>
                <w:lang w:eastAsia="es-DO"/>
              </w:rPr>
            </w:pPr>
            <w:r w:rsidRPr="0012690D">
              <w:rPr>
                <w:rFonts w:ascii="Arial" w:eastAsia="Times New Roman" w:hAnsi="Arial" w:cs="Arial"/>
                <w:b/>
                <w:bCs/>
                <w:color w:val="FFFFFF" w:themeColor="background1"/>
                <w:sz w:val="20"/>
                <w:szCs w:val="20"/>
                <w:lang w:eastAsia="es-DO"/>
              </w:rPr>
              <w:t>TOTAL</w:t>
            </w:r>
          </w:p>
        </w:tc>
        <w:tc>
          <w:tcPr>
            <w:tcW w:w="1615" w:type="dxa"/>
            <w:tcBorders>
              <w:top w:val="nil"/>
              <w:left w:val="nil"/>
              <w:bottom w:val="single" w:sz="4" w:space="0" w:color="auto"/>
              <w:right w:val="single" w:sz="4" w:space="0" w:color="auto"/>
            </w:tcBorders>
            <w:shd w:val="clear" w:color="auto" w:fill="002060"/>
            <w:noWrap/>
            <w:vAlign w:val="bottom"/>
            <w:hideMark/>
          </w:tcPr>
          <w:p w14:paraId="2637ABC4" w14:textId="72FAEED1" w:rsidR="001352E6" w:rsidRPr="0012690D" w:rsidRDefault="001352E6" w:rsidP="001352E6">
            <w:pPr>
              <w:spacing w:after="0" w:line="240" w:lineRule="auto"/>
              <w:rPr>
                <w:rFonts w:ascii="Arial" w:eastAsia="Times New Roman" w:hAnsi="Arial" w:cs="Arial"/>
                <w:b/>
                <w:bCs/>
                <w:color w:val="FFFFFF" w:themeColor="background1"/>
                <w:sz w:val="20"/>
                <w:szCs w:val="20"/>
                <w:lang w:eastAsia="es-DO"/>
              </w:rPr>
            </w:pPr>
            <w:r w:rsidRPr="0012690D">
              <w:rPr>
                <w:rFonts w:ascii="Arial" w:eastAsia="Times New Roman" w:hAnsi="Arial" w:cs="Arial"/>
                <w:b/>
                <w:bCs/>
                <w:color w:val="FFFFFF" w:themeColor="background1"/>
                <w:sz w:val="20"/>
                <w:szCs w:val="20"/>
                <w:lang w:eastAsia="es-DO"/>
              </w:rPr>
              <w:t xml:space="preserve">514,376,265.75 </w:t>
            </w:r>
          </w:p>
        </w:tc>
        <w:tc>
          <w:tcPr>
            <w:tcW w:w="1591" w:type="dxa"/>
            <w:tcBorders>
              <w:top w:val="nil"/>
              <w:left w:val="nil"/>
              <w:bottom w:val="single" w:sz="4" w:space="0" w:color="auto"/>
              <w:right w:val="single" w:sz="4" w:space="0" w:color="auto"/>
            </w:tcBorders>
            <w:shd w:val="clear" w:color="auto" w:fill="002060"/>
            <w:noWrap/>
            <w:vAlign w:val="bottom"/>
            <w:hideMark/>
          </w:tcPr>
          <w:p w14:paraId="40C554F8" w14:textId="3262F52E" w:rsidR="001352E6" w:rsidRPr="0012690D" w:rsidRDefault="001352E6" w:rsidP="001352E6">
            <w:pPr>
              <w:spacing w:after="0" w:line="240" w:lineRule="auto"/>
              <w:rPr>
                <w:rFonts w:ascii="Arial" w:eastAsia="Times New Roman" w:hAnsi="Arial" w:cs="Arial"/>
                <w:b/>
                <w:bCs/>
                <w:color w:val="FFFFFF" w:themeColor="background1"/>
                <w:sz w:val="20"/>
                <w:szCs w:val="20"/>
                <w:lang w:eastAsia="es-DO"/>
              </w:rPr>
            </w:pPr>
            <w:r w:rsidRPr="0012690D">
              <w:rPr>
                <w:rFonts w:ascii="Arial" w:eastAsia="Times New Roman" w:hAnsi="Arial" w:cs="Arial"/>
                <w:b/>
                <w:bCs/>
                <w:color w:val="FFFFFF" w:themeColor="background1"/>
                <w:sz w:val="20"/>
                <w:szCs w:val="20"/>
                <w:lang w:eastAsia="es-DO"/>
              </w:rPr>
              <w:t xml:space="preserve">361,437,901.22 </w:t>
            </w:r>
          </w:p>
        </w:tc>
        <w:tc>
          <w:tcPr>
            <w:tcW w:w="1579" w:type="dxa"/>
            <w:tcBorders>
              <w:top w:val="nil"/>
              <w:left w:val="nil"/>
              <w:bottom w:val="single" w:sz="4" w:space="0" w:color="auto"/>
              <w:right w:val="single" w:sz="4" w:space="0" w:color="auto"/>
            </w:tcBorders>
            <w:shd w:val="clear" w:color="auto" w:fill="002060"/>
            <w:noWrap/>
            <w:vAlign w:val="bottom"/>
            <w:hideMark/>
          </w:tcPr>
          <w:p w14:paraId="6D5994F8" w14:textId="2741919E" w:rsidR="001352E6" w:rsidRPr="0012690D" w:rsidRDefault="001352E6" w:rsidP="001352E6">
            <w:pPr>
              <w:spacing w:after="0" w:line="240" w:lineRule="auto"/>
              <w:rPr>
                <w:rFonts w:ascii="Arial" w:eastAsia="Times New Roman" w:hAnsi="Arial" w:cs="Arial"/>
                <w:b/>
                <w:bCs/>
                <w:color w:val="FFFFFF" w:themeColor="background1"/>
                <w:sz w:val="20"/>
                <w:szCs w:val="20"/>
                <w:lang w:eastAsia="es-DO"/>
              </w:rPr>
            </w:pPr>
            <w:r w:rsidRPr="0012690D">
              <w:rPr>
                <w:rFonts w:ascii="Arial" w:eastAsia="Times New Roman" w:hAnsi="Arial" w:cs="Arial"/>
                <w:b/>
                <w:bCs/>
                <w:color w:val="FFFFFF" w:themeColor="background1"/>
                <w:sz w:val="20"/>
                <w:szCs w:val="20"/>
                <w:lang w:eastAsia="es-DO"/>
              </w:rPr>
              <w:t xml:space="preserve">152,938,364.53 </w:t>
            </w:r>
          </w:p>
        </w:tc>
        <w:tc>
          <w:tcPr>
            <w:tcW w:w="1106" w:type="dxa"/>
            <w:tcBorders>
              <w:top w:val="nil"/>
              <w:left w:val="nil"/>
              <w:bottom w:val="single" w:sz="4" w:space="0" w:color="auto"/>
              <w:right w:val="single" w:sz="4" w:space="0" w:color="auto"/>
            </w:tcBorders>
            <w:shd w:val="clear" w:color="auto" w:fill="002060"/>
            <w:noWrap/>
            <w:vAlign w:val="bottom"/>
            <w:hideMark/>
          </w:tcPr>
          <w:p w14:paraId="20B4D6FF" w14:textId="77777777" w:rsidR="001352E6" w:rsidRPr="0012690D" w:rsidRDefault="001352E6" w:rsidP="001352E6">
            <w:pPr>
              <w:spacing w:after="0" w:line="240" w:lineRule="auto"/>
              <w:jc w:val="center"/>
              <w:rPr>
                <w:rFonts w:ascii="Arial" w:eastAsia="Times New Roman" w:hAnsi="Arial" w:cs="Arial"/>
                <w:b/>
                <w:bCs/>
                <w:color w:val="FFFFFF" w:themeColor="background1"/>
                <w:sz w:val="20"/>
                <w:szCs w:val="20"/>
                <w:lang w:eastAsia="es-DO"/>
              </w:rPr>
            </w:pPr>
            <w:r w:rsidRPr="0012690D">
              <w:rPr>
                <w:rFonts w:ascii="Arial" w:eastAsia="Times New Roman" w:hAnsi="Arial" w:cs="Arial"/>
                <w:b/>
                <w:bCs/>
                <w:color w:val="FFFFFF" w:themeColor="background1"/>
                <w:sz w:val="20"/>
                <w:szCs w:val="20"/>
                <w:lang w:eastAsia="es-DO"/>
              </w:rPr>
              <w:t>70.27%</w:t>
            </w:r>
          </w:p>
        </w:tc>
      </w:tr>
    </w:tbl>
    <w:p w14:paraId="41351352" w14:textId="77777777" w:rsidR="00C63525" w:rsidRDefault="00C63525" w:rsidP="00DA2FF1">
      <w:pPr>
        <w:spacing w:line="360" w:lineRule="auto"/>
        <w:ind w:left="142"/>
        <w:jc w:val="both"/>
        <w:rPr>
          <w:rFonts w:ascii="Times New Roman" w:hAnsi="Times New Roman" w:cs="Times New Roman"/>
          <w:b/>
          <w:color w:val="808080"/>
          <w:sz w:val="18"/>
          <w:szCs w:val="18"/>
        </w:rPr>
      </w:pPr>
    </w:p>
    <w:p w14:paraId="3C5C9D79" w14:textId="0E06375B" w:rsidR="00C63525" w:rsidRDefault="00C63525" w:rsidP="00DA2FF1">
      <w:pPr>
        <w:spacing w:line="360" w:lineRule="auto"/>
        <w:ind w:left="142"/>
        <w:jc w:val="both"/>
        <w:rPr>
          <w:rFonts w:ascii="Times New Roman" w:hAnsi="Times New Roman" w:cs="Times New Roman"/>
          <w:b/>
          <w:color w:val="808080"/>
          <w:sz w:val="18"/>
          <w:szCs w:val="18"/>
        </w:rPr>
      </w:pPr>
    </w:p>
    <w:p w14:paraId="44CDF960" w14:textId="77777777" w:rsidR="00613644" w:rsidRDefault="00613644" w:rsidP="00613644"/>
    <w:p w14:paraId="71D7B1FA" w14:textId="22FB566E" w:rsidR="00634515" w:rsidRDefault="00634515" w:rsidP="00ED441D">
      <w:pPr>
        <w:pStyle w:val="Ttulo2"/>
        <w:jc w:val="left"/>
        <w:rPr>
          <w:rFonts w:eastAsia="Calibri"/>
          <w:sz w:val="24"/>
          <w:szCs w:val="24"/>
        </w:rPr>
      </w:pPr>
      <w:bookmarkStart w:id="24" w:name="_Toc122703158"/>
      <w:r w:rsidRPr="00D027E1">
        <w:rPr>
          <w:rFonts w:eastAsia="Calibri"/>
          <w:sz w:val="24"/>
          <w:szCs w:val="24"/>
        </w:rPr>
        <w:t>4.2 Desempeño de los Recursos Humanos</w:t>
      </w:r>
      <w:bookmarkEnd w:id="24"/>
    </w:p>
    <w:p w14:paraId="5D8C70A6" w14:textId="77777777" w:rsidR="00DF3236" w:rsidRPr="004D5728" w:rsidRDefault="00DF3236" w:rsidP="004D5728"/>
    <w:p w14:paraId="10E181C1" w14:textId="197D4E6E" w:rsidR="004D5728" w:rsidRPr="004D5728" w:rsidRDefault="004D5728" w:rsidP="004D5728">
      <w:pPr>
        <w:autoSpaceDE w:val="0"/>
        <w:autoSpaceDN w:val="0"/>
        <w:adjustRightInd w:val="0"/>
        <w:spacing w:after="0" w:line="360" w:lineRule="auto"/>
        <w:jc w:val="both"/>
        <w:rPr>
          <w:rFonts w:ascii="Times New Roman" w:hAnsi="Times New Roman" w:cs="Times New Roman"/>
          <w:color w:val="808080"/>
          <w:sz w:val="24"/>
          <w:szCs w:val="24"/>
        </w:rPr>
      </w:pPr>
      <w:r w:rsidRPr="004D5728">
        <w:rPr>
          <w:rFonts w:ascii="Times New Roman" w:hAnsi="Times New Roman" w:cs="Times New Roman"/>
          <w:color w:val="808080"/>
          <w:sz w:val="24"/>
          <w:szCs w:val="24"/>
        </w:rPr>
        <w:t>El proceso de Reclutamiento y Selección</w:t>
      </w:r>
      <w:r>
        <w:rPr>
          <w:rFonts w:ascii="Times New Roman" w:hAnsi="Times New Roman" w:cs="Times New Roman"/>
          <w:color w:val="808080"/>
          <w:sz w:val="24"/>
          <w:szCs w:val="24"/>
        </w:rPr>
        <w:t xml:space="preserve"> de Personal (P-DRH-01)</w:t>
      </w:r>
      <w:r w:rsidRPr="004D5728">
        <w:rPr>
          <w:rFonts w:ascii="Times New Roman" w:hAnsi="Times New Roman" w:cs="Times New Roman"/>
          <w:color w:val="808080"/>
          <w:sz w:val="24"/>
          <w:szCs w:val="24"/>
        </w:rPr>
        <w:t xml:space="preserve"> tiene como objetivo principal, atraer el personal que cumpla con las competencias requeridas para cada uno de los cargos de la JAC y la CIAA, con el fin de poder escoger los candidatos idóneos, para luego de su selección otorgarles una adecuada inducción y que así puedan desarrollar su trabajo con la calidad deseada.</w:t>
      </w:r>
    </w:p>
    <w:p w14:paraId="79D3CDB4" w14:textId="77777777" w:rsidR="00DF3236" w:rsidRPr="004D5728" w:rsidRDefault="00DF3236" w:rsidP="004D5728">
      <w:pPr>
        <w:autoSpaceDE w:val="0"/>
        <w:autoSpaceDN w:val="0"/>
        <w:adjustRightInd w:val="0"/>
        <w:spacing w:after="0" w:line="360" w:lineRule="auto"/>
        <w:jc w:val="both"/>
        <w:rPr>
          <w:rFonts w:ascii="Times New Roman" w:hAnsi="Times New Roman" w:cs="Times New Roman"/>
          <w:color w:val="808080"/>
          <w:sz w:val="24"/>
          <w:szCs w:val="24"/>
        </w:rPr>
      </w:pPr>
    </w:p>
    <w:p w14:paraId="15CDC8FB" w14:textId="2D86AF0E" w:rsidR="004D5728" w:rsidRDefault="004D5728" w:rsidP="004D5728">
      <w:pPr>
        <w:autoSpaceDE w:val="0"/>
        <w:autoSpaceDN w:val="0"/>
        <w:adjustRightInd w:val="0"/>
        <w:spacing w:after="0" w:line="360" w:lineRule="auto"/>
        <w:jc w:val="both"/>
        <w:rPr>
          <w:rFonts w:ascii="Times New Roman" w:hAnsi="Times New Roman" w:cs="Times New Roman"/>
          <w:color w:val="808080"/>
          <w:sz w:val="24"/>
          <w:szCs w:val="24"/>
        </w:rPr>
      </w:pPr>
      <w:r w:rsidRPr="004D5728">
        <w:rPr>
          <w:rFonts w:ascii="Times New Roman" w:hAnsi="Times New Roman" w:cs="Times New Roman"/>
          <w:color w:val="808080"/>
          <w:sz w:val="24"/>
          <w:szCs w:val="24"/>
        </w:rPr>
        <w:t xml:space="preserve">Durante el periodo 2022 el proceso de Reclutamiento y Selección de Personal fue modificado para su adecuación, manteniéndose siempre acorde a la realidad institucional. Hasta </w:t>
      </w:r>
      <w:r w:rsidR="00297C8B">
        <w:rPr>
          <w:rFonts w:ascii="Times New Roman" w:hAnsi="Times New Roman" w:cs="Times New Roman"/>
          <w:color w:val="808080"/>
          <w:sz w:val="24"/>
          <w:szCs w:val="24"/>
        </w:rPr>
        <w:t>la fecha</w:t>
      </w:r>
      <w:r w:rsidRPr="004D5728">
        <w:rPr>
          <w:rFonts w:ascii="Times New Roman" w:hAnsi="Times New Roman" w:cs="Times New Roman"/>
          <w:color w:val="808080"/>
          <w:sz w:val="24"/>
          <w:szCs w:val="24"/>
        </w:rPr>
        <w:t xml:space="preserve"> tenemos un total de 18</w:t>
      </w:r>
      <w:r w:rsidR="00297C8B">
        <w:rPr>
          <w:rFonts w:ascii="Times New Roman" w:hAnsi="Times New Roman" w:cs="Times New Roman"/>
          <w:color w:val="808080"/>
          <w:sz w:val="24"/>
          <w:szCs w:val="24"/>
        </w:rPr>
        <w:t>6</w:t>
      </w:r>
      <w:r w:rsidRPr="004D5728">
        <w:rPr>
          <w:rFonts w:ascii="Times New Roman" w:hAnsi="Times New Roman" w:cs="Times New Roman"/>
          <w:color w:val="808080"/>
          <w:sz w:val="24"/>
          <w:szCs w:val="24"/>
        </w:rPr>
        <w:t xml:space="preserve"> empleados fijos y 4</w:t>
      </w:r>
      <w:r w:rsidR="00297C8B">
        <w:rPr>
          <w:rFonts w:ascii="Times New Roman" w:hAnsi="Times New Roman" w:cs="Times New Roman"/>
          <w:color w:val="808080"/>
          <w:sz w:val="24"/>
          <w:szCs w:val="24"/>
        </w:rPr>
        <w:t>5</w:t>
      </w:r>
      <w:r w:rsidRPr="004D5728">
        <w:rPr>
          <w:rFonts w:ascii="Times New Roman" w:hAnsi="Times New Roman" w:cs="Times New Roman"/>
          <w:color w:val="808080"/>
          <w:sz w:val="24"/>
          <w:szCs w:val="24"/>
        </w:rPr>
        <w:t xml:space="preserve"> temporales.</w:t>
      </w:r>
    </w:p>
    <w:p w14:paraId="527342AA" w14:textId="2AD15458" w:rsidR="00220A64" w:rsidRDefault="00220A64" w:rsidP="004D5728">
      <w:pPr>
        <w:autoSpaceDE w:val="0"/>
        <w:autoSpaceDN w:val="0"/>
        <w:adjustRightInd w:val="0"/>
        <w:spacing w:after="0" w:line="360" w:lineRule="auto"/>
        <w:jc w:val="both"/>
        <w:rPr>
          <w:rFonts w:ascii="Times New Roman" w:hAnsi="Times New Roman" w:cs="Times New Roman"/>
          <w:color w:val="808080"/>
          <w:sz w:val="24"/>
          <w:szCs w:val="24"/>
        </w:rPr>
      </w:pPr>
    </w:p>
    <w:p w14:paraId="3B9D6C9D" w14:textId="215CA92A" w:rsidR="00220A64" w:rsidRDefault="00220A64" w:rsidP="004D5728">
      <w:pPr>
        <w:autoSpaceDE w:val="0"/>
        <w:autoSpaceDN w:val="0"/>
        <w:adjustRightInd w:val="0"/>
        <w:spacing w:after="0" w:line="360" w:lineRule="auto"/>
        <w:jc w:val="both"/>
        <w:rPr>
          <w:rFonts w:ascii="Times New Roman" w:hAnsi="Times New Roman" w:cs="Times New Roman"/>
          <w:color w:val="808080"/>
          <w:sz w:val="24"/>
          <w:szCs w:val="24"/>
        </w:rPr>
      </w:pPr>
    </w:p>
    <w:p w14:paraId="7AD279D6" w14:textId="7798EED1" w:rsidR="00220A64" w:rsidRDefault="00220A64" w:rsidP="004D5728">
      <w:pPr>
        <w:autoSpaceDE w:val="0"/>
        <w:autoSpaceDN w:val="0"/>
        <w:adjustRightInd w:val="0"/>
        <w:spacing w:after="0" w:line="360" w:lineRule="auto"/>
        <w:jc w:val="both"/>
        <w:rPr>
          <w:rFonts w:ascii="Times New Roman" w:hAnsi="Times New Roman" w:cs="Times New Roman"/>
          <w:color w:val="808080"/>
          <w:sz w:val="24"/>
          <w:szCs w:val="24"/>
        </w:rPr>
      </w:pPr>
    </w:p>
    <w:p w14:paraId="410EAD4E" w14:textId="77777777" w:rsidR="00220A64" w:rsidRPr="004D5728" w:rsidRDefault="00220A64" w:rsidP="004D5728">
      <w:pPr>
        <w:autoSpaceDE w:val="0"/>
        <w:autoSpaceDN w:val="0"/>
        <w:adjustRightInd w:val="0"/>
        <w:spacing w:after="0" w:line="360" w:lineRule="auto"/>
        <w:jc w:val="both"/>
        <w:rPr>
          <w:rFonts w:ascii="Times New Roman" w:hAnsi="Times New Roman" w:cs="Times New Roman"/>
          <w:color w:val="808080"/>
          <w:sz w:val="24"/>
          <w:szCs w:val="24"/>
        </w:rPr>
      </w:pPr>
    </w:p>
    <w:p w14:paraId="12A4118A" w14:textId="33D5D630" w:rsidR="004D5728" w:rsidRPr="004D5728" w:rsidRDefault="004D5728" w:rsidP="004D5728">
      <w:pPr>
        <w:spacing w:after="200" w:line="360" w:lineRule="auto"/>
        <w:jc w:val="both"/>
        <w:rPr>
          <w:rFonts w:ascii="Times New Roman" w:hAnsi="Times New Roman" w:cs="Times New Roman"/>
          <w:color w:val="808080"/>
          <w:sz w:val="24"/>
          <w:szCs w:val="24"/>
        </w:rPr>
      </w:pPr>
      <w:r w:rsidRPr="004D5728">
        <w:rPr>
          <w:rFonts w:ascii="Times New Roman" w:hAnsi="Times New Roman" w:cs="Times New Roman"/>
          <w:color w:val="808080"/>
          <w:sz w:val="24"/>
          <w:szCs w:val="24"/>
        </w:rPr>
        <w:lastRenderedPageBreak/>
        <w:t>Durante este periodo</w:t>
      </w:r>
      <w:r w:rsidR="00FE00D8">
        <w:rPr>
          <w:rFonts w:ascii="Times New Roman" w:hAnsi="Times New Roman" w:cs="Times New Roman"/>
          <w:color w:val="808080"/>
          <w:sz w:val="24"/>
          <w:szCs w:val="24"/>
        </w:rPr>
        <w:t xml:space="preserve"> 2022</w:t>
      </w:r>
      <w:r w:rsidRPr="004D5728">
        <w:rPr>
          <w:rFonts w:ascii="Times New Roman" w:hAnsi="Times New Roman" w:cs="Times New Roman"/>
          <w:color w:val="808080"/>
          <w:sz w:val="24"/>
          <w:szCs w:val="24"/>
        </w:rPr>
        <w:t xml:space="preserve">, este proceso presento la siguiente rotación de personal: </w:t>
      </w:r>
    </w:p>
    <w:p w14:paraId="5D8FE244" w14:textId="3BFFB844" w:rsidR="004D5728" w:rsidRPr="00FE00D8" w:rsidRDefault="004D5728" w:rsidP="00FE00D8">
      <w:pPr>
        <w:numPr>
          <w:ilvl w:val="0"/>
          <w:numId w:val="15"/>
        </w:numPr>
        <w:spacing w:after="200" w:line="360" w:lineRule="auto"/>
        <w:contextualSpacing/>
        <w:jc w:val="both"/>
        <w:rPr>
          <w:rFonts w:ascii="Times New Roman" w:hAnsi="Times New Roman" w:cs="Times New Roman"/>
          <w:color w:val="808080"/>
          <w:sz w:val="24"/>
          <w:szCs w:val="24"/>
        </w:rPr>
      </w:pPr>
      <w:r w:rsidRPr="004D5728">
        <w:rPr>
          <w:rFonts w:ascii="Times New Roman" w:hAnsi="Times New Roman" w:cs="Times New Roman"/>
          <w:color w:val="808080"/>
          <w:sz w:val="24"/>
          <w:szCs w:val="24"/>
        </w:rPr>
        <w:t>Ingresos:</w:t>
      </w:r>
      <w:r w:rsidR="00FE00D8">
        <w:rPr>
          <w:rFonts w:ascii="Times New Roman" w:hAnsi="Times New Roman" w:cs="Times New Roman"/>
          <w:color w:val="808080"/>
          <w:sz w:val="24"/>
          <w:szCs w:val="24"/>
        </w:rPr>
        <w:t xml:space="preserve"> </w:t>
      </w:r>
      <w:r w:rsidR="00297C8B" w:rsidRPr="00FE00D8">
        <w:rPr>
          <w:rFonts w:ascii="Times New Roman" w:hAnsi="Times New Roman" w:cs="Times New Roman"/>
          <w:color w:val="808080"/>
          <w:sz w:val="24"/>
          <w:szCs w:val="24"/>
        </w:rPr>
        <w:t>13</w:t>
      </w:r>
      <w:r w:rsidRPr="00FE00D8">
        <w:rPr>
          <w:rFonts w:ascii="Times New Roman" w:hAnsi="Times New Roman" w:cs="Times New Roman"/>
          <w:color w:val="808080"/>
          <w:sz w:val="24"/>
          <w:szCs w:val="24"/>
        </w:rPr>
        <w:t xml:space="preserve"> personas pasaron a formar parte de la institución</w:t>
      </w:r>
      <w:r w:rsidR="00940D2B" w:rsidRPr="00FE00D8">
        <w:rPr>
          <w:rFonts w:ascii="Times New Roman" w:hAnsi="Times New Roman" w:cs="Times New Roman"/>
          <w:color w:val="808080"/>
          <w:sz w:val="24"/>
          <w:szCs w:val="24"/>
        </w:rPr>
        <w:t xml:space="preserve"> </w:t>
      </w:r>
      <w:r w:rsidR="00297C8B" w:rsidRPr="00FE00D8">
        <w:rPr>
          <w:rFonts w:ascii="Times New Roman" w:hAnsi="Times New Roman" w:cs="Times New Roman"/>
          <w:color w:val="808080"/>
          <w:sz w:val="24"/>
          <w:szCs w:val="24"/>
        </w:rPr>
        <w:t xml:space="preserve">5 </w:t>
      </w:r>
      <w:r w:rsidRPr="00FE00D8">
        <w:rPr>
          <w:rFonts w:ascii="Times New Roman" w:hAnsi="Times New Roman" w:cs="Times New Roman"/>
          <w:color w:val="808080"/>
          <w:sz w:val="24"/>
          <w:szCs w:val="24"/>
        </w:rPr>
        <w:t xml:space="preserve">fijos y </w:t>
      </w:r>
      <w:r w:rsidR="00297C8B" w:rsidRPr="00FE00D8">
        <w:rPr>
          <w:rFonts w:ascii="Times New Roman" w:hAnsi="Times New Roman" w:cs="Times New Roman"/>
          <w:color w:val="808080"/>
          <w:sz w:val="24"/>
          <w:szCs w:val="24"/>
        </w:rPr>
        <w:t>8</w:t>
      </w:r>
      <w:r w:rsidRPr="00FE00D8">
        <w:rPr>
          <w:rFonts w:ascii="Times New Roman" w:hAnsi="Times New Roman" w:cs="Times New Roman"/>
          <w:color w:val="808080"/>
          <w:sz w:val="24"/>
          <w:szCs w:val="24"/>
        </w:rPr>
        <w:t xml:space="preserve"> temporales.</w:t>
      </w:r>
    </w:p>
    <w:p w14:paraId="43933C66" w14:textId="77777777" w:rsidR="00DF3236" w:rsidRPr="004D5728" w:rsidRDefault="00DF3236" w:rsidP="004D5728">
      <w:pPr>
        <w:spacing w:after="200" w:line="360" w:lineRule="auto"/>
        <w:ind w:left="720"/>
        <w:contextualSpacing/>
        <w:jc w:val="both"/>
        <w:rPr>
          <w:rFonts w:ascii="Times New Roman" w:hAnsi="Times New Roman" w:cs="Times New Roman"/>
          <w:color w:val="808080"/>
          <w:sz w:val="24"/>
          <w:szCs w:val="24"/>
        </w:rPr>
      </w:pPr>
    </w:p>
    <w:p w14:paraId="73E82237" w14:textId="58662BA8" w:rsidR="004D5728" w:rsidRPr="004D5728" w:rsidRDefault="006F020C" w:rsidP="004D5728">
      <w:pPr>
        <w:spacing w:after="200" w:line="360" w:lineRule="auto"/>
        <w:ind w:left="720"/>
        <w:contextualSpacing/>
        <w:jc w:val="both"/>
        <w:rPr>
          <w:rFonts w:ascii="Times New Roman" w:hAnsi="Times New Roman" w:cs="Times New Roman"/>
          <w:color w:val="808080"/>
          <w:sz w:val="24"/>
          <w:szCs w:val="24"/>
        </w:rPr>
      </w:pPr>
      <w:r>
        <w:rPr>
          <w:rFonts w:ascii="Times New Roman" w:hAnsi="Times New Roman" w:cs="Times New Roman"/>
          <w:color w:val="808080"/>
          <w:sz w:val="24"/>
          <w:szCs w:val="24"/>
        </w:rPr>
        <w:t xml:space="preserve">Nombramientos </w:t>
      </w:r>
      <w:r w:rsidR="004D5728" w:rsidRPr="004D5728">
        <w:rPr>
          <w:rFonts w:ascii="Times New Roman" w:hAnsi="Times New Roman" w:cs="Times New Roman"/>
          <w:color w:val="808080"/>
          <w:sz w:val="24"/>
          <w:szCs w:val="24"/>
        </w:rPr>
        <w:t>Fijos:</w:t>
      </w:r>
    </w:p>
    <w:p w14:paraId="2B759E2E" w14:textId="181AF856" w:rsidR="004D5728" w:rsidRPr="004D5728" w:rsidRDefault="00940D2B" w:rsidP="003B7627">
      <w:pPr>
        <w:numPr>
          <w:ilvl w:val="0"/>
          <w:numId w:val="16"/>
        </w:numPr>
        <w:spacing w:after="200" w:line="360" w:lineRule="auto"/>
        <w:contextualSpacing/>
        <w:jc w:val="both"/>
        <w:rPr>
          <w:rFonts w:ascii="Times New Roman" w:hAnsi="Times New Roman" w:cs="Times New Roman"/>
          <w:color w:val="808080"/>
          <w:sz w:val="24"/>
          <w:szCs w:val="24"/>
        </w:rPr>
      </w:pPr>
      <w:r>
        <w:rPr>
          <w:rFonts w:ascii="Times New Roman" w:hAnsi="Times New Roman" w:cs="Times New Roman"/>
          <w:color w:val="808080"/>
          <w:sz w:val="24"/>
          <w:szCs w:val="24"/>
        </w:rPr>
        <w:t>6</w:t>
      </w:r>
      <w:r w:rsidR="004D5728" w:rsidRPr="004D5728">
        <w:rPr>
          <w:rFonts w:ascii="Times New Roman" w:hAnsi="Times New Roman" w:cs="Times New Roman"/>
          <w:color w:val="808080"/>
          <w:sz w:val="24"/>
          <w:szCs w:val="24"/>
        </w:rPr>
        <w:t xml:space="preserve"> masculinos </w:t>
      </w:r>
    </w:p>
    <w:p w14:paraId="66D7ADB6" w14:textId="6001BE94" w:rsidR="00D42AEC" w:rsidRPr="006F020C" w:rsidRDefault="004D5728" w:rsidP="003B7627">
      <w:pPr>
        <w:numPr>
          <w:ilvl w:val="0"/>
          <w:numId w:val="16"/>
        </w:numPr>
        <w:spacing w:after="200" w:line="360" w:lineRule="auto"/>
        <w:contextualSpacing/>
        <w:jc w:val="both"/>
        <w:rPr>
          <w:rFonts w:ascii="Times New Roman" w:hAnsi="Times New Roman" w:cs="Times New Roman"/>
          <w:color w:val="808080"/>
          <w:sz w:val="24"/>
          <w:szCs w:val="24"/>
        </w:rPr>
      </w:pPr>
      <w:r w:rsidRPr="006F020C">
        <w:rPr>
          <w:rFonts w:ascii="Times New Roman" w:hAnsi="Times New Roman" w:cs="Times New Roman"/>
          <w:color w:val="808080"/>
          <w:sz w:val="24"/>
          <w:szCs w:val="24"/>
        </w:rPr>
        <w:t>10 femeninas</w:t>
      </w:r>
    </w:p>
    <w:p w14:paraId="3298B3E7" w14:textId="77777777" w:rsidR="004D5728" w:rsidRPr="004D5728" w:rsidRDefault="004D5728" w:rsidP="004D5728">
      <w:pPr>
        <w:spacing w:after="200" w:line="360" w:lineRule="auto"/>
        <w:ind w:left="708"/>
        <w:contextualSpacing/>
        <w:jc w:val="both"/>
        <w:rPr>
          <w:rFonts w:ascii="Times New Roman" w:hAnsi="Times New Roman" w:cs="Times New Roman"/>
          <w:color w:val="808080"/>
          <w:sz w:val="24"/>
          <w:szCs w:val="24"/>
        </w:rPr>
      </w:pPr>
      <w:r w:rsidRPr="004D5728">
        <w:rPr>
          <w:rFonts w:ascii="Times New Roman" w:hAnsi="Times New Roman" w:cs="Times New Roman"/>
          <w:color w:val="808080"/>
          <w:sz w:val="24"/>
          <w:szCs w:val="24"/>
        </w:rPr>
        <w:t>Nombramientos Temporales:</w:t>
      </w:r>
    </w:p>
    <w:p w14:paraId="273A66A2" w14:textId="58F34019" w:rsidR="004D5728" w:rsidRPr="004D5728" w:rsidRDefault="00940D2B" w:rsidP="003B7627">
      <w:pPr>
        <w:numPr>
          <w:ilvl w:val="0"/>
          <w:numId w:val="19"/>
        </w:numPr>
        <w:spacing w:after="200" w:line="360" w:lineRule="auto"/>
        <w:contextualSpacing/>
        <w:jc w:val="both"/>
        <w:rPr>
          <w:rFonts w:ascii="Times New Roman" w:hAnsi="Times New Roman" w:cs="Times New Roman"/>
          <w:color w:val="808080"/>
          <w:sz w:val="24"/>
          <w:szCs w:val="24"/>
        </w:rPr>
      </w:pPr>
      <w:r>
        <w:rPr>
          <w:rFonts w:ascii="Times New Roman" w:hAnsi="Times New Roman" w:cs="Times New Roman"/>
          <w:color w:val="808080"/>
          <w:sz w:val="24"/>
          <w:szCs w:val="24"/>
        </w:rPr>
        <w:t>16</w:t>
      </w:r>
      <w:r w:rsidR="004D5728" w:rsidRPr="004D5728">
        <w:rPr>
          <w:rFonts w:ascii="Times New Roman" w:hAnsi="Times New Roman" w:cs="Times New Roman"/>
          <w:color w:val="808080"/>
          <w:sz w:val="24"/>
          <w:szCs w:val="24"/>
        </w:rPr>
        <w:t xml:space="preserve"> masculinos</w:t>
      </w:r>
    </w:p>
    <w:p w14:paraId="068013CC" w14:textId="25B8BDE0" w:rsidR="004D5728" w:rsidRPr="004D5728" w:rsidRDefault="00940D2B" w:rsidP="003B7627">
      <w:pPr>
        <w:numPr>
          <w:ilvl w:val="0"/>
          <w:numId w:val="19"/>
        </w:numPr>
        <w:spacing w:after="200" w:line="360" w:lineRule="auto"/>
        <w:contextualSpacing/>
        <w:jc w:val="both"/>
        <w:rPr>
          <w:rFonts w:ascii="Times New Roman" w:hAnsi="Times New Roman" w:cs="Times New Roman"/>
          <w:color w:val="808080"/>
          <w:sz w:val="24"/>
          <w:szCs w:val="24"/>
        </w:rPr>
      </w:pPr>
      <w:r>
        <w:rPr>
          <w:rFonts w:ascii="Times New Roman" w:hAnsi="Times New Roman" w:cs="Times New Roman"/>
          <w:color w:val="808080"/>
          <w:sz w:val="24"/>
          <w:szCs w:val="24"/>
        </w:rPr>
        <w:t>26</w:t>
      </w:r>
      <w:r w:rsidR="004D5728" w:rsidRPr="004D5728">
        <w:rPr>
          <w:rFonts w:ascii="Times New Roman" w:hAnsi="Times New Roman" w:cs="Times New Roman"/>
          <w:color w:val="808080"/>
          <w:sz w:val="24"/>
          <w:szCs w:val="24"/>
        </w:rPr>
        <w:t xml:space="preserve"> femeninas.</w:t>
      </w:r>
    </w:p>
    <w:p w14:paraId="39426419" w14:textId="77777777" w:rsidR="004D5728" w:rsidRPr="004D5728" w:rsidRDefault="004D5728" w:rsidP="004D5728">
      <w:pPr>
        <w:spacing w:after="200" w:line="360" w:lineRule="auto"/>
        <w:contextualSpacing/>
        <w:rPr>
          <w:rFonts w:ascii="Times New Roman" w:hAnsi="Times New Roman" w:cs="Times New Roman"/>
          <w:color w:val="808080"/>
          <w:sz w:val="24"/>
          <w:szCs w:val="24"/>
        </w:rPr>
      </w:pPr>
    </w:p>
    <w:p w14:paraId="7C39CCD8" w14:textId="3E3DFB05" w:rsidR="00921002" w:rsidRDefault="004D5728" w:rsidP="004D5728">
      <w:pPr>
        <w:spacing w:after="200" w:line="360" w:lineRule="auto"/>
        <w:contextualSpacing/>
        <w:jc w:val="both"/>
        <w:rPr>
          <w:rFonts w:ascii="Times New Roman" w:hAnsi="Times New Roman" w:cs="Times New Roman"/>
          <w:color w:val="808080"/>
          <w:sz w:val="24"/>
          <w:szCs w:val="24"/>
        </w:rPr>
      </w:pPr>
      <w:r w:rsidRPr="004D5728">
        <w:rPr>
          <w:rFonts w:ascii="Times New Roman" w:hAnsi="Times New Roman" w:cs="Times New Roman"/>
          <w:color w:val="808080"/>
          <w:sz w:val="24"/>
          <w:szCs w:val="24"/>
        </w:rPr>
        <w:t>Por disposición del Ministerio de Administración Pública, se sustituyeron los contratos por nombramientos temporales, los cuales deben estar aprobados por ellos, por eso aparece una mayor cantidad de personal temporal, porque en vez de renovaciones, se enviaron al MAP para aprobación y por el cambio de modalidad, se realizaron como de primera vez.</w:t>
      </w:r>
    </w:p>
    <w:p w14:paraId="78922D8B" w14:textId="77777777" w:rsidR="00220A64" w:rsidRPr="004D5728" w:rsidRDefault="00220A64" w:rsidP="004D5728">
      <w:pPr>
        <w:spacing w:after="200" w:line="360" w:lineRule="auto"/>
        <w:contextualSpacing/>
        <w:jc w:val="both"/>
        <w:rPr>
          <w:rFonts w:ascii="Times New Roman" w:hAnsi="Times New Roman" w:cs="Times New Roman"/>
          <w:color w:val="808080"/>
          <w:sz w:val="24"/>
          <w:szCs w:val="24"/>
        </w:rPr>
      </w:pPr>
    </w:p>
    <w:p w14:paraId="06C42B3E" w14:textId="22F667BB" w:rsidR="004D5728" w:rsidRPr="004D5728" w:rsidRDefault="004D5728" w:rsidP="00FE00D8">
      <w:pPr>
        <w:numPr>
          <w:ilvl w:val="0"/>
          <w:numId w:val="17"/>
        </w:numPr>
        <w:spacing w:after="200" w:line="360" w:lineRule="auto"/>
        <w:contextualSpacing/>
        <w:jc w:val="both"/>
        <w:rPr>
          <w:rFonts w:ascii="Times New Roman" w:hAnsi="Times New Roman" w:cs="Times New Roman"/>
          <w:color w:val="808080"/>
          <w:sz w:val="24"/>
          <w:szCs w:val="24"/>
        </w:rPr>
      </w:pPr>
      <w:r w:rsidRPr="004D5728">
        <w:rPr>
          <w:rFonts w:ascii="Times New Roman" w:hAnsi="Times New Roman" w:cs="Times New Roman"/>
          <w:color w:val="808080"/>
          <w:sz w:val="24"/>
          <w:szCs w:val="24"/>
        </w:rPr>
        <w:t xml:space="preserve">Salidas: </w:t>
      </w:r>
      <w:r w:rsidR="00940D2B">
        <w:rPr>
          <w:rFonts w:ascii="Times New Roman" w:hAnsi="Times New Roman" w:cs="Times New Roman"/>
          <w:color w:val="808080"/>
          <w:sz w:val="24"/>
          <w:szCs w:val="24"/>
        </w:rPr>
        <w:t>7</w:t>
      </w:r>
      <w:r w:rsidRPr="004D5728">
        <w:rPr>
          <w:rFonts w:ascii="Times New Roman" w:hAnsi="Times New Roman" w:cs="Times New Roman"/>
          <w:color w:val="808080"/>
          <w:sz w:val="24"/>
          <w:szCs w:val="24"/>
        </w:rPr>
        <w:t xml:space="preserve"> personas dejaron de formar parte de la institución.</w:t>
      </w:r>
    </w:p>
    <w:p w14:paraId="2EBB9090" w14:textId="0AB50F2B" w:rsidR="004D5728" w:rsidRPr="004D5728" w:rsidRDefault="00940D2B" w:rsidP="003B7627">
      <w:pPr>
        <w:numPr>
          <w:ilvl w:val="0"/>
          <w:numId w:val="18"/>
        </w:numPr>
        <w:spacing w:after="200" w:line="360" w:lineRule="auto"/>
        <w:contextualSpacing/>
        <w:jc w:val="both"/>
        <w:rPr>
          <w:rFonts w:ascii="Times New Roman" w:hAnsi="Times New Roman" w:cs="Times New Roman"/>
          <w:color w:val="808080"/>
          <w:sz w:val="24"/>
          <w:szCs w:val="24"/>
        </w:rPr>
      </w:pPr>
      <w:r>
        <w:rPr>
          <w:rFonts w:ascii="Times New Roman" w:hAnsi="Times New Roman" w:cs="Times New Roman"/>
          <w:color w:val="808080"/>
          <w:sz w:val="24"/>
          <w:szCs w:val="24"/>
        </w:rPr>
        <w:t>4</w:t>
      </w:r>
      <w:r w:rsidR="004D5728" w:rsidRPr="004D5728">
        <w:rPr>
          <w:rFonts w:ascii="Times New Roman" w:hAnsi="Times New Roman" w:cs="Times New Roman"/>
          <w:color w:val="808080"/>
          <w:sz w:val="24"/>
          <w:szCs w:val="24"/>
        </w:rPr>
        <w:t xml:space="preserve"> por disposición administrativa.</w:t>
      </w:r>
    </w:p>
    <w:p w14:paraId="6CA5B023" w14:textId="634EA308" w:rsidR="004D5728" w:rsidRDefault="00940D2B" w:rsidP="003B7627">
      <w:pPr>
        <w:numPr>
          <w:ilvl w:val="0"/>
          <w:numId w:val="18"/>
        </w:numPr>
        <w:spacing w:after="200" w:line="360" w:lineRule="auto"/>
        <w:contextualSpacing/>
        <w:jc w:val="both"/>
        <w:rPr>
          <w:rFonts w:ascii="Times New Roman" w:hAnsi="Times New Roman" w:cs="Times New Roman"/>
          <w:color w:val="808080"/>
          <w:sz w:val="24"/>
          <w:szCs w:val="24"/>
        </w:rPr>
      </w:pPr>
      <w:r>
        <w:rPr>
          <w:rFonts w:ascii="Times New Roman" w:hAnsi="Times New Roman" w:cs="Times New Roman"/>
          <w:color w:val="808080"/>
          <w:sz w:val="24"/>
          <w:szCs w:val="24"/>
        </w:rPr>
        <w:t>2</w:t>
      </w:r>
      <w:r w:rsidR="004D5728" w:rsidRPr="004D5728">
        <w:rPr>
          <w:rFonts w:ascii="Times New Roman" w:hAnsi="Times New Roman" w:cs="Times New Roman"/>
          <w:color w:val="808080"/>
          <w:sz w:val="24"/>
          <w:szCs w:val="24"/>
        </w:rPr>
        <w:t xml:space="preserve"> por muerte.</w:t>
      </w:r>
    </w:p>
    <w:p w14:paraId="5AD15940" w14:textId="4EDCED5A" w:rsidR="00940D2B" w:rsidRPr="004D5728" w:rsidRDefault="00940D2B" w:rsidP="003B7627">
      <w:pPr>
        <w:numPr>
          <w:ilvl w:val="0"/>
          <w:numId w:val="18"/>
        </w:numPr>
        <w:spacing w:after="200" w:line="360" w:lineRule="auto"/>
        <w:contextualSpacing/>
        <w:jc w:val="both"/>
        <w:rPr>
          <w:rFonts w:ascii="Times New Roman" w:hAnsi="Times New Roman" w:cs="Times New Roman"/>
          <w:color w:val="808080"/>
          <w:sz w:val="24"/>
          <w:szCs w:val="24"/>
        </w:rPr>
      </w:pPr>
      <w:r>
        <w:rPr>
          <w:rFonts w:ascii="Times New Roman" w:hAnsi="Times New Roman" w:cs="Times New Roman"/>
          <w:color w:val="808080"/>
          <w:sz w:val="24"/>
          <w:szCs w:val="24"/>
        </w:rPr>
        <w:t>1 por renuncia</w:t>
      </w:r>
    </w:p>
    <w:p w14:paraId="2B632806" w14:textId="1B149094" w:rsidR="004D5728" w:rsidRPr="004D5728" w:rsidRDefault="006F020C" w:rsidP="004D5728">
      <w:pPr>
        <w:spacing w:after="200" w:line="360" w:lineRule="auto"/>
        <w:jc w:val="both"/>
        <w:rPr>
          <w:rFonts w:ascii="Times New Roman" w:hAnsi="Times New Roman" w:cs="Times New Roman"/>
          <w:color w:val="808080"/>
          <w:sz w:val="24"/>
          <w:szCs w:val="24"/>
        </w:rPr>
      </w:pPr>
      <w:r>
        <w:rPr>
          <w:rFonts w:ascii="Times New Roman" w:hAnsi="Times New Roman" w:cs="Times New Roman"/>
          <w:color w:val="808080"/>
          <w:sz w:val="24"/>
          <w:szCs w:val="24"/>
        </w:rPr>
        <w:t xml:space="preserve">                  </w:t>
      </w:r>
      <w:r w:rsidR="004D5728" w:rsidRPr="004D5728">
        <w:rPr>
          <w:rFonts w:ascii="Times New Roman" w:hAnsi="Times New Roman" w:cs="Times New Roman"/>
          <w:color w:val="808080"/>
          <w:sz w:val="24"/>
          <w:szCs w:val="24"/>
        </w:rPr>
        <w:t xml:space="preserve">Para un </w:t>
      </w:r>
      <w:r w:rsidR="00297C8B">
        <w:rPr>
          <w:rFonts w:ascii="Times New Roman" w:hAnsi="Times New Roman" w:cs="Times New Roman"/>
          <w:color w:val="808080"/>
          <w:sz w:val="24"/>
          <w:szCs w:val="24"/>
        </w:rPr>
        <w:t>1</w:t>
      </w:r>
      <w:r w:rsidR="004D5728" w:rsidRPr="004D5728">
        <w:rPr>
          <w:rFonts w:ascii="Times New Roman" w:hAnsi="Times New Roman" w:cs="Times New Roman"/>
          <w:color w:val="808080"/>
          <w:sz w:val="24"/>
          <w:szCs w:val="24"/>
        </w:rPr>
        <w:t>.6</w:t>
      </w:r>
      <w:r w:rsidR="00940D2B">
        <w:rPr>
          <w:rFonts w:ascii="Times New Roman" w:hAnsi="Times New Roman" w:cs="Times New Roman"/>
          <w:color w:val="808080"/>
          <w:sz w:val="24"/>
          <w:szCs w:val="24"/>
        </w:rPr>
        <w:t>6</w:t>
      </w:r>
      <w:r w:rsidR="004D5728" w:rsidRPr="004D5728">
        <w:rPr>
          <w:rFonts w:ascii="Times New Roman" w:hAnsi="Times New Roman" w:cs="Times New Roman"/>
          <w:color w:val="808080"/>
          <w:sz w:val="24"/>
          <w:szCs w:val="24"/>
        </w:rPr>
        <w:t>% de rotación.</w:t>
      </w:r>
    </w:p>
    <w:p w14:paraId="4BA0F27E" w14:textId="77777777" w:rsidR="0006118D" w:rsidRDefault="004D5728" w:rsidP="004D5728">
      <w:pPr>
        <w:spacing w:after="200" w:line="360" w:lineRule="auto"/>
        <w:jc w:val="both"/>
        <w:rPr>
          <w:rFonts w:ascii="Times New Roman" w:hAnsi="Times New Roman" w:cs="Times New Roman"/>
          <w:color w:val="808080"/>
          <w:sz w:val="24"/>
          <w:szCs w:val="24"/>
        </w:rPr>
      </w:pPr>
      <w:r w:rsidRPr="004D5728">
        <w:rPr>
          <w:rFonts w:ascii="Times New Roman" w:hAnsi="Times New Roman" w:cs="Times New Roman"/>
          <w:color w:val="808080"/>
          <w:sz w:val="24"/>
          <w:szCs w:val="24"/>
        </w:rPr>
        <w:t>La Evaluación por Competencias</w:t>
      </w:r>
      <w:r w:rsidR="00FB4647">
        <w:rPr>
          <w:rFonts w:ascii="Times New Roman" w:hAnsi="Times New Roman" w:cs="Times New Roman"/>
          <w:color w:val="808080"/>
          <w:sz w:val="24"/>
          <w:szCs w:val="24"/>
        </w:rPr>
        <w:t xml:space="preserve"> (P-DRH-02),</w:t>
      </w:r>
      <w:r w:rsidRPr="004D5728">
        <w:rPr>
          <w:rFonts w:ascii="Times New Roman" w:hAnsi="Times New Roman" w:cs="Times New Roman"/>
          <w:color w:val="808080"/>
          <w:sz w:val="24"/>
          <w:szCs w:val="24"/>
        </w:rPr>
        <w:t xml:space="preserve"> tiene como finalidad Evaluar el periodo probatorio, medir el desempeño de las metas propuesta, para obtener los resultados esperados y a la vez identificar aspectos de mejora.  y beneficiar con el pago del bono por desempeño a los empleados que califiquen.</w:t>
      </w:r>
    </w:p>
    <w:p w14:paraId="7424A512" w14:textId="27B8C9AE" w:rsidR="00FB4647" w:rsidRDefault="004D5728" w:rsidP="004D5728">
      <w:pPr>
        <w:spacing w:after="200" w:line="360" w:lineRule="auto"/>
        <w:jc w:val="both"/>
        <w:rPr>
          <w:rFonts w:ascii="Times New Roman" w:hAnsi="Times New Roman" w:cs="Times New Roman"/>
          <w:color w:val="808080"/>
          <w:sz w:val="24"/>
          <w:szCs w:val="24"/>
        </w:rPr>
      </w:pPr>
      <w:r w:rsidRPr="004D5728">
        <w:rPr>
          <w:rFonts w:ascii="Times New Roman" w:hAnsi="Times New Roman" w:cs="Times New Roman"/>
          <w:color w:val="808080"/>
          <w:sz w:val="24"/>
          <w:szCs w:val="24"/>
        </w:rPr>
        <w:t xml:space="preserve">El promedio del desempeño de los colaboradores por grupo ocupacional de la evaluación realizada; fue el siguiente: </w:t>
      </w:r>
    </w:p>
    <w:p w14:paraId="1A4F556E" w14:textId="3AA2019D" w:rsidR="004D5728" w:rsidRPr="004D5728" w:rsidRDefault="004D5728" w:rsidP="00771D7A">
      <w:pPr>
        <w:spacing w:after="200" w:line="360" w:lineRule="auto"/>
        <w:jc w:val="center"/>
        <w:rPr>
          <w:rFonts w:ascii="Times New Roman" w:hAnsi="Times New Roman" w:cs="Times New Roman"/>
          <w:color w:val="808080"/>
          <w:sz w:val="24"/>
          <w:szCs w:val="24"/>
        </w:rPr>
      </w:pPr>
      <w:r w:rsidRPr="004D5728">
        <w:rPr>
          <w:rFonts w:ascii="Times New Roman" w:hAnsi="Times New Roman" w:cs="Times New Roman"/>
          <w:noProof/>
          <w:color w:val="808080"/>
          <w:sz w:val="24"/>
          <w:szCs w:val="24"/>
        </w:rPr>
        <w:lastRenderedPageBreak/>
        <w:drawing>
          <wp:inline distT="0" distB="0" distL="0" distR="0" wp14:anchorId="03CF6B31" wp14:editId="1EBA6ED3">
            <wp:extent cx="2967487" cy="1871932"/>
            <wp:effectExtent l="0" t="0" r="4445" b="0"/>
            <wp:docPr id="34" name="Gráfico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08D13CE" w14:textId="77777777" w:rsidR="004D5728" w:rsidRDefault="004D5728" w:rsidP="004D5728">
      <w:pPr>
        <w:spacing w:after="200" w:line="360" w:lineRule="auto"/>
        <w:jc w:val="both"/>
        <w:rPr>
          <w:rFonts w:ascii="Times New Roman" w:hAnsi="Times New Roman" w:cs="Times New Roman"/>
          <w:color w:val="767171"/>
          <w:sz w:val="24"/>
          <w:szCs w:val="24"/>
        </w:rPr>
      </w:pPr>
      <w:r w:rsidRPr="00BA02FE">
        <w:rPr>
          <w:rFonts w:ascii="Times New Roman" w:hAnsi="Times New Roman" w:cs="Times New Roman"/>
          <w:color w:val="767171"/>
          <w:sz w:val="24"/>
          <w:szCs w:val="24"/>
        </w:rPr>
        <w:t xml:space="preserve">Siendo así la cantidad promedio de hombres y mujeres evaluados en el párrafo anterior, por grupo ocupacional; de la siguiente manera: </w:t>
      </w:r>
    </w:p>
    <w:p w14:paraId="68A951DE" w14:textId="77777777" w:rsidR="0006118D" w:rsidRDefault="0006118D" w:rsidP="004D5728">
      <w:pPr>
        <w:spacing w:after="200" w:line="360" w:lineRule="auto"/>
        <w:jc w:val="both"/>
        <w:rPr>
          <w:rFonts w:ascii="Times New Roman" w:hAnsi="Times New Roman" w:cs="Times New Roman"/>
          <w:color w:val="767171"/>
          <w:sz w:val="24"/>
          <w:szCs w:val="24"/>
        </w:rPr>
      </w:pPr>
    </w:p>
    <w:p w14:paraId="6F3DC48A" w14:textId="6FF36CFE" w:rsidR="004D5728" w:rsidRPr="00BA02FE" w:rsidRDefault="004D5728" w:rsidP="004D5728">
      <w:pPr>
        <w:spacing w:after="200" w:line="360" w:lineRule="auto"/>
        <w:jc w:val="both"/>
        <w:rPr>
          <w:rFonts w:ascii="Times New Roman" w:hAnsi="Times New Roman" w:cs="Times New Roman"/>
          <w:color w:val="767171"/>
          <w:sz w:val="24"/>
          <w:szCs w:val="24"/>
        </w:rPr>
      </w:pPr>
      <w:r w:rsidRPr="00BA02FE">
        <w:rPr>
          <w:rFonts w:ascii="Times New Roman" w:hAnsi="Times New Roman" w:cs="Times New Roman"/>
          <w:color w:val="767171"/>
          <w:sz w:val="24"/>
          <w:szCs w:val="24"/>
        </w:rPr>
        <w:t>Grupo ocupacional I</w:t>
      </w:r>
      <w:r w:rsidRPr="00BA02FE">
        <w:rPr>
          <w:rFonts w:ascii="Times New Roman" w:hAnsi="Times New Roman" w:cs="Times New Roman"/>
          <w:color w:val="767171"/>
          <w:sz w:val="24"/>
          <w:szCs w:val="24"/>
        </w:rPr>
        <w:tab/>
      </w:r>
      <w:r w:rsidRPr="00BA02FE">
        <w:rPr>
          <w:rFonts w:ascii="Times New Roman" w:hAnsi="Times New Roman" w:cs="Times New Roman"/>
          <w:color w:val="767171"/>
          <w:sz w:val="24"/>
          <w:szCs w:val="24"/>
        </w:rPr>
        <w:tab/>
        <w:t>23 hombres y 14 mujeres</w:t>
      </w:r>
    </w:p>
    <w:p w14:paraId="2FA9C1F8" w14:textId="77777777" w:rsidR="004D5728" w:rsidRPr="00BA02FE" w:rsidRDefault="004D5728" w:rsidP="004D5728">
      <w:pPr>
        <w:spacing w:after="200" w:line="360" w:lineRule="auto"/>
        <w:jc w:val="both"/>
        <w:rPr>
          <w:rFonts w:ascii="Times New Roman" w:hAnsi="Times New Roman" w:cs="Times New Roman"/>
          <w:color w:val="767171"/>
          <w:sz w:val="24"/>
          <w:szCs w:val="24"/>
        </w:rPr>
      </w:pPr>
      <w:r w:rsidRPr="00BA02FE">
        <w:rPr>
          <w:rFonts w:ascii="Times New Roman" w:hAnsi="Times New Roman" w:cs="Times New Roman"/>
          <w:color w:val="767171"/>
          <w:sz w:val="24"/>
          <w:szCs w:val="24"/>
        </w:rPr>
        <w:t>Grupo ocupacional II</w:t>
      </w:r>
      <w:r w:rsidRPr="00BA02FE">
        <w:rPr>
          <w:rFonts w:ascii="Times New Roman" w:hAnsi="Times New Roman" w:cs="Times New Roman"/>
          <w:color w:val="767171"/>
          <w:sz w:val="24"/>
          <w:szCs w:val="24"/>
        </w:rPr>
        <w:tab/>
      </w:r>
      <w:r w:rsidRPr="00BA02FE">
        <w:rPr>
          <w:rFonts w:ascii="Times New Roman" w:hAnsi="Times New Roman" w:cs="Times New Roman"/>
          <w:color w:val="767171"/>
          <w:sz w:val="24"/>
          <w:szCs w:val="24"/>
        </w:rPr>
        <w:tab/>
        <w:t>14 hombres y 14 mujeres</w:t>
      </w:r>
    </w:p>
    <w:p w14:paraId="1E8306DC" w14:textId="2B0C5556" w:rsidR="004D5728" w:rsidRPr="00BA02FE" w:rsidRDefault="004D5728" w:rsidP="004D5728">
      <w:pPr>
        <w:spacing w:after="200" w:line="360" w:lineRule="auto"/>
        <w:jc w:val="both"/>
        <w:rPr>
          <w:rFonts w:ascii="Times New Roman" w:hAnsi="Times New Roman" w:cs="Times New Roman"/>
          <w:color w:val="767171"/>
          <w:sz w:val="24"/>
          <w:szCs w:val="24"/>
        </w:rPr>
      </w:pPr>
      <w:r w:rsidRPr="00BA02FE">
        <w:rPr>
          <w:rFonts w:ascii="Times New Roman" w:hAnsi="Times New Roman" w:cs="Times New Roman"/>
          <w:color w:val="767171"/>
          <w:sz w:val="24"/>
          <w:szCs w:val="24"/>
        </w:rPr>
        <w:t>Grupo ocupacional III</w:t>
      </w:r>
      <w:r w:rsidRPr="00BA02FE">
        <w:rPr>
          <w:rFonts w:ascii="Times New Roman" w:hAnsi="Times New Roman" w:cs="Times New Roman"/>
          <w:color w:val="767171"/>
          <w:sz w:val="24"/>
          <w:szCs w:val="24"/>
        </w:rPr>
        <w:tab/>
        <w:t>15 hombres y 18 mujeres</w:t>
      </w:r>
    </w:p>
    <w:p w14:paraId="23AAEF81" w14:textId="06CF9EA9" w:rsidR="004D5728" w:rsidRPr="00BA02FE" w:rsidRDefault="004D5728" w:rsidP="004D5728">
      <w:pPr>
        <w:spacing w:after="200" w:line="360" w:lineRule="auto"/>
        <w:jc w:val="both"/>
        <w:rPr>
          <w:rFonts w:ascii="Times New Roman" w:hAnsi="Times New Roman" w:cs="Times New Roman"/>
          <w:color w:val="767171"/>
          <w:sz w:val="24"/>
          <w:szCs w:val="24"/>
        </w:rPr>
      </w:pPr>
      <w:r w:rsidRPr="00BA02FE">
        <w:rPr>
          <w:rFonts w:ascii="Times New Roman" w:hAnsi="Times New Roman" w:cs="Times New Roman"/>
          <w:color w:val="767171"/>
          <w:sz w:val="24"/>
          <w:szCs w:val="24"/>
        </w:rPr>
        <w:t>Grupo ocupacional IV</w:t>
      </w:r>
      <w:r w:rsidRPr="00BA02FE">
        <w:rPr>
          <w:rFonts w:ascii="Times New Roman" w:hAnsi="Times New Roman" w:cs="Times New Roman"/>
          <w:color w:val="767171"/>
          <w:sz w:val="24"/>
          <w:szCs w:val="24"/>
        </w:rPr>
        <w:tab/>
        <w:t>14 hombres y 17 mujeres</w:t>
      </w:r>
    </w:p>
    <w:p w14:paraId="6FB2E993" w14:textId="77777777" w:rsidR="004D5728" w:rsidRPr="00BA02FE" w:rsidRDefault="004D5728" w:rsidP="004D5728">
      <w:pPr>
        <w:spacing w:after="200" w:line="360" w:lineRule="auto"/>
        <w:jc w:val="both"/>
        <w:rPr>
          <w:rFonts w:ascii="Times New Roman" w:hAnsi="Times New Roman" w:cs="Times New Roman"/>
          <w:color w:val="767171"/>
          <w:sz w:val="24"/>
          <w:szCs w:val="24"/>
        </w:rPr>
      </w:pPr>
      <w:r w:rsidRPr="00BA02FE">
        <w:rPr>
          <w:rFonts w:ascii="Times New Roman" w:hAnsi="Times New Roman" w:cs="Times New Roman"/>
          <w:color w:val="767171"/>
          <w:sz w:val="24"/>
          <w:szCs w:val="24"/>
        </w:rPr>
        <w:t>Grupo ocupacional V</w:t>
      </w:r>
      <w:r w:rsidRPr="00BA02FE">
        <w:rPr>
          <w:rFonts w:ascii="Times New Roman" w:hAnsi="Times New Roman" w:cs="Times New Roman"/>
          <w:color w:val="767171"/>
          <w:sz w:val="24"/>
          <w:szCs w:val="24"/>
        </w:rPr>
        <w:tab/>
      </w:r>
      <w:r w:rsidRPr="00BA02FE">
        <w:rPr>
          <w:rFonts w:ascii="Times New Roman" w:hAnsi="Times New Roman" w:cs="Times New Roman"/>
          <w:color w:val="767171"/>
          <w:sz w:val="24"/>
          <w:szCs w:val="24"/>
        </w:rPr>
        <w:tab/>
        <w:t>9 hombres y 11 mujeres</w:t>
      </w:r>
    </w:p>
    <w:p w14:paraId="0884DCE2" w14:textId="77777777" w:rsidR="00AE51E2" w:rsidRDefault="00AE51E2" w:rsidP="004D5728">
      <w:pPr>
        <w:spacing w:after="200" w:line="360" w:lineRule="auto"/>
        <w:jc w:val="both"/>
        <w:rPr>
          <w:rFonts w:ascii="Times New Roman" w:hAnsi="Times New Roman" w:cs="Times New Roman"/>
          <w:color w:val="808080"/>
          <w:sz w:val="24"/>
          <w:szCs w:val="24"/>
        </w:rPr>
      </w:pPr>
    </w:p>
    <w:p w14:paraId="0F6002D4" w14:textId="591A38FA" w:rsidR="004D5728" w:rsidRDefault="004D5728" w:rsidP="004D5728">
      <w:pPr>
        <w:spacing w:after="200" w:line="360" w:lineRule="auto"/>
        <w:jc w:val="both"/>
        <w:rPr>
          <w:rFonts w:ascii="Times New Roman" w:hAnsi="Times New Roman" w:cs="Times New Roman"/>
          <w:color w:val="808080"/>
          <w:sz w:val="24"/>
          <w:szCs w:val="24"/>
        </w:rPr>
      </w:pPr>
      <w:r w:rsidRPr="004D5728">
        <w:rPr>
          <w:rFonts w:ascii="Times New Roman" w:hAnsi="Times New Roman" w:cs="Times New Roman"/>
          <w:color w:val="808080"/>
          <w:sz w:val="24"/>
          <w:szCs w:val="24"/>
        </w:rPr>
        <w:t>Para este año se establecieron las metas en el primer trimestre del año y en junio se realizó un seguimiento para verificar el avance de las metas establecida.</w:t>
      </w:r>
      <w:r w:rsidR="00AE51E2">
        <w:rPr>
          <w:rFonts w:ascii="Times New Roman" w:hAnsi="Times New Roman" w:cs="Times New Roman"/>
          <w:color w:val="808080"/>
          <w:sz w:val="24"/>
          <w:szCs w:val="24"/>
        </w:rPr>
        <w:t xml:space="preserve"> </w:t>
      </w:r>
      <w:r w:rsidRPr="004D5728">
        <w:rPr>
          <w:rFonts w:ascii="Times New Roman" w:hAnsi="Times New Roman" w:cs="Times New Roman"/>
          <w:color w:val="808080"/>
          <w:sz w:val="24"/>
          <w:szCs w:val="24"/>
        </w:rPr>
        <w:t xml:space="preserve">En el mes de mayo se hizo efectivo el pago del Bono por Desempeño, tomando en cuenta la evaluación del año. </w:t>
      </w:r>
      <w:r w:rsidR="00AE51E2">
        <w:rPr>
          <w:rFonts w:ascii="Times New Roman" w:hAnsi="Times New Roman" w:cs="Times New Roman"/>
          <w:color w:val="808080"/>
          <w:sz w:val="24"/>
          <w:szCs w:val="24"/>
        </w:rPr>
        <w:t xml:space="preserve"> </w:t>
      </w:r>
      <w:r w:rsidRPr="004D5728">
        <w:rPr>
          <w:rFonts w:ascii="Times New Roman" w:hAnsi="Times New Roman" w:cs="Times New Roman"/>
          <w:color w:val="808080"/>
          <w:sz w:val="24"/>
          <w:szCs w:val="24"/>
        </w:rPr>
        <w:t>El proceso concluye en el mes de diciembre del presente año, con el envío de los resultados al MAP.</w:t>
      </w:r>
    </w:p>
    <w:p w14:paraId="74E02A8D" w14:textId="77777777" w:rsidR="001277E9" w:rsidRPr="004D5728" w:rsidRDefault="001277E9" w:rsidP="004D5728">
      <w:pPr>
        <w:spacing w:after="200" w:line="360" w:lineRule="auto"/>
        <w:jc w:val="both"/>
        <w:rPr>
          <w:rFonts w:ascii="Times New Roman" w:hAnsi="Times New Roman" w:cs="Times New Roman"/>
          <w:color w:val="808080"/>
          <w:sz w:val="24"/>
          <w:szCs w:val="24"/>
        </w:rPr>
      </w:pPr>
    </w:p>
    <w:p w14:paraId="715939D5" w14:textId="28C00C34" w:rsidR="004D5728" w:rsidRPr="004D5728" w:rsidRDefault="004D5728" w:rsidP="004D5728">
      <w:pPr>
        <w:spacing w:after="200" w:line="360" w:lineRule="auto"/>
        <w:jc w:val="both"/>
        <w:rPr>
          <w:rFonts w:ascii="Times New Roman" w:hAnsi="Times New Roman" w:cs="Times New Roman"/>
          <w:color w:val="808080"/>
          <w:sz w:val="24"/>
          <w:szCs w:val="24"/>
        </w:rPr>
      </w:pPr>
      <w:r w:rsidRPr="004D5728">
        <w:rPr>
          <w:rFonts w:ascii="Times New Roman" w:hAnsi="Times New Roman" w:cs="Times New Roman"/>
          <w:color w:val="808080"/>
          <w:sz w:val="24"/>
          <w:szCs w:val="24"/>
        </w:rPr>
        <w:t xml:space="preserve">Dentro de las mediciones del Sistema de Monitoreo de la Administración Pública (SISMAP), </w:t>
      </w:r>
      <w:bookmarkStart w:id="25" w:name="_Hlk89766720"/>
      <w:r w:rsidRPr="004D5728">
        <w:rPr>
          <w:rFonts w:ascii="Times New Roman" w:hAnsi="Times New Roman" w:cs="Times New Roman"/>
          <w:color w:val="808080"/>
          <w:sz w:val="24"/>
          <w:szCs w:val="24"/>
        </w:rPr>
        <w:t>referente a los Sub-Sistemas de Recursos Humanos,</w:t>
      </w:r>
      <w:bookmarkEnd w:id="25"/>
      <w:r w:rsidR="00C42101">
        <w:rPr>
          <w:rFonts w:ascii="Times New Roman" w:hAnsi="Times New Roman" w:cs="Times New Roman"/>
          <w:color w:val="808080"/>
          <w:sz w:val="24"/>
          <w:szCs w:val="24"/>
        </w:rPr>
        <w:t xml:space="preserve"> considerando que la plataforma se encuentra en pleno proceso de migración hacia una nueva </w:t>
      </w:r>
      <w:r w:rsidR="00C42101">
        <w:rPr>
          <w:rFonts w:ascii="Times New Roman" w:hAnsi="Times New Roman" w:cs="Times New Roman"/>
          <w:color w:val="808080"/>
          <w:sz w:val="24"/>
          <w:szCs w:val="24"/>
        </w:rPr>
        <w:lastRenderedPageBreak/>
        <w:t>plataforma (SISMAP)</w:t>
      </w:r>
      <w:r w:rsidR="008A09EF">
        <w:rPr>
          <w:rFonts w:ascii="Times New Roman" w:hAnsi="Times New Roman" w:cs="Times New Roman"/>
          <w:color w:val="808080"/>
          <w:sz w:val="24"/>
          <w:szCs w:val="24"/>
        </w:rPr>
        <w:t>,</w:t>
      </w:r>
      <w:r w:rsidRPr="004D5728">
        <w:rPr>
          <w:rFonts w:ascii="Times New Roman" w:hAnsi="Times New Roman" w:cs="Times New Roman"/>
          <w:color w:val="808080"/>
          <w:sz w:val="24"/>
          <w:szCs w:val="24"/>
        </w:rPr>
        <w:t xml:space="preserve"> </w:t>
      </w:r>
      <w:r w:rsidR="00D30EFE">
        <w:rPr>
          <w:rFonts w:ascii="Times New Roman" w:hAnsi="Times New Roman" w:cs="Times New Roman"/>
          <w:color w:val="808080"/>
          <w:sz w:val="24"/>
          <w:szCs w:val="24"/>
        </w:rPr>
        <w:t>presentando actualmente un 82.14% de cumplimiento. P</w:t>
      </w:r>
      <w:r w:rsidRPr="004D5728">
        <w:rPr>
          <w:rFonts w:ascii="Times New Roman" w:hAnsi="Times New Roman" w:cs="Times New Roman"/>
          <w:color w:val="808080"/>
          <w:sz w:val="24"/>
          <w:szCs w:val="24"/>
        </w:rPr>
        <w:t>odemos mencionar los siguientes indicadores y su porcentaje de cumplimiento:</w:t>
      </w:r>
    </w:p>
    <w:p w14:paraId="511CE10D" w14:textId="091CA4C7" w:rsidR="00D30EFE" w:rsidRDefault="00D30EFE" w:rsidP="003B7627">
      <w:pPr>
        <w:numPr>
          <w:ilvl w:val="0"/>
          <w:numId w:val="14"/>
        </w:numPr>
        <w:spacing w:after="0" w:line="360" w:lineRule="auto"/>
        <w:jc w:val="both"/>
        <w:rPr>
          <w:rFonts w:ascii="Times New Roman" w:hAnsi="Times New Roman" w:cs="Times New Roman"/>
          <w:color w:val="808080"/>
          <w:sz w:val="24"/>
          <w:szCs w:val="24"/>
        </w:rPr>
      </w:pPr>
      <w:r>
        <w:rPr>
          <w:rFonts w:ascii="Times New Roman" w:hAnsi="Times New Roman" w:cs="Times New Roman"/>
          <w:color w:val="808080"/>
          <w:sz w:val="24"/>
          <w:szCs w:val="24"/>
        </w:rPr>
        <w:t>Autoevaluación CAF</w:t>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t>100%</w:t>
      </w:r>
    </w:p>
    <w:p w14:paraId="4757ECF7" w14:textId="2AEA0E4E" w:rsidR="00D30EFE" w:rsidRDefault="00D30EFE" w:rsidP="003B7627">
      <w:pPr>
        <w:numPr>
          <w:ilvl w:val="0"/>
          <w:numId w:val="14"/>
        </w:numPr>
        <w:spacing w:after="0" w:line="360" w:lineRule="auto"/>
        <w:jc w:val="both"/>
        <w:rPr>
          <w:rFonts w:ascii="Times New Roman" w:hAnsi="Times New Roman" w:cs="Times New Roman"/>
          <w:color w:val="808080"/>
          <w:sz w:val="24"/>
          <w:szCs w:val="24"/>
        </w:rPr>
      </w:pPr>
      <w:r>
        <w:rPr>
          <w:rFonts w:ascii="Times New Roman" w:hAnsi="Times New Roman" w:cs="Times New Roman"/>
          <w:color w:val="808080"/>
          <w:sz w:val="24"/>
          <w:szCs w:val="24"/>
        </w:rPr>
        <w:t>Plan de Mejora Modelo CAF</w:t>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t>100%</w:t>
      </w:r>
    </w:p>
    <w:p w14:paraId="71ADD802" w14:textId="7033A006" w:rsidR="00D30EFE" w:rsidRDefault="00D30EFE" w:rsidP="003B7627">
      <w:pPr>
        <w:numPr>
          <w:ilvl w:val="0"/>
          <w:numId w:val="14"/>
        </w:numPr>
        <w:spacing w:after="0" w:line="360" w:lineRule="auto"/>
        <w:jc w:val="both"/>
        <w:rPr>
          <w:rFonts w:ascii="Times New Roman" w:hAnsi="Times New Roman" w:cs="Times New Roman"/>
          <w:color w:val="808080"/>
          <w:sz w:val="24"/>
          <w:szCs w:val="24"/>
        </w:rPr>
      </w:pPr>
      <w:r>
        <w:rPr>
          <w:rFonts w:ascii="Times New Roman" w:hAnsi="Times New Roman" w:cs="Times New Roman"/>
          <w:color w:val="808080"/>
          <w:sz w:val="24"/>
          <w:szCs w:val="24"/>
        </w:rPr>
        <w:t>Estandarización de los procesos</w:t>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t>100%</w:t>
      </w:r>
    </w:p>
    <w:p w14:paraId="3EBD4144" w14:textId="078EF048" w:rsidR="00D30EFE" w:rsidRDefault="00D30EFE" w:rsidP="003B7627">
      <w:pPr>
        <w:numPr>
          <w:ilvl w:val="0"/>
          <w:numId w:val="14"/>
        </w:numPr>
        <w:spacing w:after="0" w:line="360" w:lineRule="auto"/>
        <w:jc w:val="both"/>
        <w:rPr>
          <w:rFonts w:ascii="Times New Roman" w:hAnsi="Times New Roman" w:cs="Times New Roman"/>
          <w:color w:val="808080"/>
          <w:sz w:val="24"/>
          <w:szCs w:val="24"/>
        </w:rPr>
      </w:pPr>
      <w:r>
        <w:rPr>
          <w:rFonts w:ascii="Times New Roman" w:hAnsi="Times New Roman" w:cs="Times New Roman"/>
          <w:color w:val="808080"/>
          <w:sz w:val="24"/>
          <w:szCs w:val="24"/>
        </w:rPr>
        <w:t>Carta Compromiso</w:t>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t>100%</w:t>
      </w:r>
    </w:p>
    <w:p w14:paraId="4002A57B" w14:textId="7B512ECE" w:rsidR="00D30EFE" w:rsidRDefault="00D30EFE" w:rsidP="003B7627">
      <w:pPr>
        <w:numPr>
          <w:ilvl w:val="0"/>
          <w:numId w:val="14"/>
        </w:numPr>
        <w:spacing w:after="0" w:line="360" w:lineRule="auto"/>
        <w:jc w:val="both"/>
        <w:rPr>
          <w:rFonts w:ascii="Times New Roman" w:hAnsi="Times New Roman" w:cs="Times New Roman"/>
          <w:color w:val="808080"/>
          <w:sz w:val="24"/>
          <w:szCs w:val="24"/>
        </w:rPr>
      </w:pPr>
      <w:r>
        <w:rPr>
          <w:rFonts w:ascii="Times New Roman" w:hAnsi="Times New Roman" w:cs="Times New Roman"/>
          <w:color w:val="808080"/>
          <w:sz w:val="24"/>
          <w:szCs w:val="24"/>
        </w:rPr>
        <w:t>Transparencia en las Informaciones de Servicios y funcionarios</w:t>
      </w:r>
      <w:r>
        <w:rPr>
          <w:rFonts w:ascii="Times New Roman" w:hAnsi="Times New Roman" w:cs="Times New Roman"/>
          <w:color w:val="808080"/>
          <w:sz w:val="24"/>
          <w:szCs w:val="24"/>
        </w:rPr>
        <w:tab/>
        <w:t>100%</w:t>
      </w:r>
    </w:p>
    <w:p w14:paraId="17F0D31E" w14:textId="77777777" w:rsidR="00D30EFE" w:rsidRDefault="00D30EFE" w:rsidP="003B7627">
      <w:pPr>
        <w:numPr>
          <w:ilvl w:val="0"/>
          <w:numId w:val="14"/>
        </w:numPr>
        <w:spacing w:after="0" w:line="360" w:lineRule="auto"/>
        <w:jc w:val="both"/>
        <w:rPr>
          <w:rFonts w:ascii="Times New Roman" w:hAnsi="Times New Roman" w:cs="Times New Roman"/>
          <w:color w:val="808080"/>
          <w:sz w:val="24"/>
          <w:szCs w:val="24"/>
        </w:rPr>
      </w:pPr>
      <w:r>
        <w:rPr>
          <w:rFonts w:ascii="Times New Roman" w:hAnsi="Times New Roman" w:cs="Times New Roman"/>
          <w:color w:val="808080"/>
          <w:sz w:val="24"/>
          <w:szCs w:val="24"/>
        </w:rPr>
        <w:t>Monitoreo de la Calidad de los Servicios</w:t>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t>100%</w:t>
      </w:r>
    </w:p>
    <w:p w14:paraId="747D9962" w14:textId="3E962DE5" w:rsidR="00D30EFE" w:rsidRDefault="00D30EFE" w:rsidP="003B7627">
      <w:pPr>
        <w:numPr>
          <w:ilvl w:val="0"/>
          <w:numId w:val="14"/>
        </w:numPr>
        <w:spacing w:after="0" w:line="360" w:lineRule="auto"/>
        <w:jc w:val="both"/>
        <w:rPr>
          <w:rFonts w:ascii="Times New Roman" w:hAnsi="Times New Roman" w:cs="Times New Roman"/>
          <w:color w:val="808080"/>
          <w:sz w:val="24"/>
          <w:szCs w:val="24"/>
        </w:rPr>
      </w:pPr>
      <w:r>
        <w:rPr>
          <w:rFonts w:ascii="Times New Roman" w:hAnsi="Times New Roman" w:cs="Times New Roman"/>
          <w:color w:val="808080"/>
          <w:sz w:val="24"/>
          <w:szCs w:val="24"/>
        </w:rPr>
        <w:t>Índice de Satisfacción Ciudadana</w:t>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t xml:space="preserve">97% </w:t>
      </w:r>
    </w:p>
    <w:p w14:paraId="081AC118" w14:textId="66068111" w:rsidR="004D5728" w:rsidRPr="00696A91" w:rsidRDefault="004D5728" w:rsidP="003B7627">
      <w:pPr>
        <w:numPr>
          <w:ilvl w:val="0"/>
          <w:numId w:val="14"/>
        </w:numPr>
        <w:spacing w:after="0" w:line="360" w:lineRule="auto"/>
        <w:jc w:val="both"/>
        <w:rPr>
          <w:rFonts w:ascii="Times New Roman" w:hAnsi="Times New Roman" w:cs="Times New Roman"/>
          <w:color w:val="808080"/>
          <w:sz w:val="24"/>
          <w:szCs w:val="24"/>
        </w:rPr>
      </w:pPr>
      <w:r w:rsidRPr="00696A91">
        <w:rPr>
          <w:rFonts w:ascii="Times New Roman" w:hAnsi="Times New Roman" w:cs="Times New Roman"/>
          <w:color w:val="808080"/>
          <w:sz w:val="24"/>
          <w:szCs w:val="24"/>
        </w:rPr>
        <w:t>Planificación de Recursos Humanos</w:t>
      </w:r>
      <w:r w:rsidRPr="00696A91">
        <w:rPr>
          <w:rFonts w:ascii="Times New Roman" w:hAnsi="Times New Roman" w:cs="Times New Roman"/>
          <w:color w:val="808080"/>
          <w:sz w:val="24"/>
          <w:szCs w:val="24"/>
        </w:rPr>
        <w:tab/>
      </w:r>
      <w:r w:rsidRPr="00696A91">
        <w:rPr>
          <w:rFonts w:ascii="Times New Roman" w:hAnsi="Times New Roman" w:cs="Times New Roman"/>
          <w:color w:val="808080"/>
          <w:sz w:val="24"/>
          <w:szCs w:val="24"/>
        </w:rPr>
        <w:tab/>
      </w:r>
      <w:r w:rsidRPr="00696A91">
        <w:rPr>
          <w:rFonts w:ascii="Times New Roman" w:hAnsi="Times New Roman" w:cs="Times New Roman"/>
          <w:color w:val="808080"/>
          <w:sz w:val="24"/>
          <w:szCs w:val="24"/>
        </w:rPr>
        <w:tab/>
      </w:r>
      <w:r w:rsidRPr="00696A91">
        <w:rPr>
          <w:rFonts w:ascii="Times New Roman" w:hAnsi="Times New Roman" w:cs="Times New Roman"/>
          <w:color w:val="808080"/>
          <w:sz w:val="24"/>
          <w:szCs w:val="24"/>
        </w:rPr>
        <w:tab/>
      </w:r>
      <w:r w:rsidR="00D30EFE">
        <w:rPr>
          <w:rFonts w:ascii="Times New Roman" w:hAnsi="Times New Roman" w:cs="Times New Roman"/>
          <w:color w:val="808080"/>
          <w:sz w:val="24"/>
          <w:szCs w:val="24"/>
        </w:rPr>
        <w:tab/>
      </w:r>
      <w:r w:rsidRPr="00696A91">
        <w:rPr>
          <w:rFonts w:ascii="Times New Roman" w:hAnsi="Times New Roman" w:cs="Times New Roman"/>
          <w:color w:val="808080"/>
          <w:sz w:val="24"/>
          <w:szCs w:val="24"/>
        </w:rPr>
        <w:t>100%</w:t>
      </w:r>
    </w:p>
    <w:p w14:paraId="3480040A" w14:textId="22924531" w:rsidR="00495271" w:rsidRPr="00696A91" w:rsidRDefault="00495271" w:rsidP="003B7627">
      <w:pPr>
        <w:numPr>
          <w:ilvl w:val="0"/>
          <w:numId w:val="14"/>
        </w:numPr>
        <w:spacing w:after="0" w:line="360" w:lineRule="auto"/>
        <w:jc w:val="both"/>
        <w:rPr>
          <w:rFonts w:ascii="Times New Roman" w:hAnsi="Times New Roman" w:cs="Times New Roman"/>
          <w:color w:val="808080"/>
          <w:sz w:val="24"/>
          <w:szCs w:val="24"/>
        </w:rPr>
      </w:pPr>
      <w:r w:rsidRPr="00696A91">
        <w:rPr>
          <w:rFonts w:ascii="Times New Roman" w:hAnsi="Times New Roman" w:cs="Times New Roman"/>
          <w:color w:val="808080"/>
          <w:sz w:val="24"/>
          <w:szCs w:val="24"/>
        </w:rPr>
        <w:t>Manual de Organización y Funciones</w:t>
      </w:r>
      <w:r w:rsidRPr="00696A91">
        <w:rPr>
          <w:rFonts w:ascii="Times New Roman" w:hAnsi="Times New Roman" w:cs="Times New Roman"/>
          <w:color w:val="808080"/>
          <w:sz w:val="24"/>
          <w:szCs w:val="24"/>
        </w:rPr>
        <w:tab/>
      </w:r>
      <w:r w:rsidRPr="00696A91">
        <w:rPr>
          <w:rFonts w:ascii="Times New Roman" w:hAnsi="Times New Roman" w:cs="Times New Roman"/>
          <w:color w:val="808080"/>
          <w:sz w:val="24"/>
          <w:szCs w:val="24"/>
        </w:rPr>
        <w:tab/>
      </w:r>
      <w:r w:rsidRPr="00696A91">
        <w:rPr>
          <w:rFonts w:ascii="Times New Roman" w:hAnsi="Times New Roman" w:cs="Times New Roman"/>
          <w:color w:val="808080"/>
          <w:sz w:val="24"/>
          <w:szCs w:val="24"/>
        </w:rPr>
        <w:tab/>
      </w:r>
      <w:r w:rsidR="00D30EFE">
        <w:rPr>
          <w:rFonts w:ascii="Times New Roman" w:hAnsi="Times New Roman" w:cs="Times New Roman"/>
          <w:color w:val="808080"/>
          <w:sz w:val="24"/>
          <w:szCs w:val="24"/>
        </w:rPr>
        <w:tab/>
      </w:r>
      <w:r w:rsidRPr="00696A91">
        <w:rPr>
          <w:rFonts w:ascii="Times New Roman" w:hAnsi="Times New Roman" w:cs="Times New Roman"/>
          <w:color w:val="808080"/>
          <w:sz w:val="24"/>
          <w:szCs w:val="24"/>
        </w:rPr>
        <w:t>100%</w:t>
      </w:r>
    </w:p>
    <w:p w14:paraId="056E5BF0" w14:textId="60753560" w:rsidR="004D5728" w:rsidRPr="00696A91" w:rsidRDefault="004D5728" w:rsidP="003B7627">
      <w:pPr>
        <w:numPr>
          <w:ilvl w:val="0"/>
          <w:numId w:val="14"/>
        </w:numPr>
        <w:spacing w:after="0" w:line="360" w:lineRule="auto"/>
        <w:jc w:val="both"/>
        <w:rPr>
          <w:rFonts w:ascii="Times New Roman" w:hAnsi="Times New Roman" w:cs="Times New Roman"/>
          <w:color w:val="808080"/>
          <w:sz w:val="24"/>
          <w:szCs w:val="24"/>
        </w:rPr>
      </w:pPr>
      <w:r w:rsidRPr="00696A91">
        <w:rPr>
          <w:rFonts w:ascii="Times New Roman" w:hAnsi="Times New Roman" w:cs="Times New Roman"/>
          <w:color w:val="808080"/>
          <w:sz w:val="24"/>
          <w:szCs w:val="24"/>
        </w:rPr>
        <w:t>Manual de Cargos Elaborado</w:t>
      </w:r>
      <w:r w:rsidRPr="00696A91">
        <w:rPr>
          <w:rFonts w:ascii="Times New Roman" w:hAnsi="Times New Roman" w:cs="Times New Roman"/>
          <w:color w:val="808080"/>
          <w:sz w:val="24"/>
          <w:szCs w:val="24"/>
        </w:rPr>
        <w:tab/>
      </w:r>
      <w:r w:rsidRPr="00696A91">
        <w:rPr>
          <w:rFonts w:ascii="Times New Roman" w:hAnsi="Times New Roman" w:cs="Times New Roman"/>
          <w:color w:val="808080"/>
          <w:sz w:val="24"/>
          <w:szCs w:val="24"/>
        </w:rPr>
        <w:tab/>
      </w:r>
      <w:r w:rsidRPr="00696A91">
        <w:rPr>
          <w:rFonts w:ascii="Times New Roman" w:hAnsi="Times New Roman" w:cs="Times New Roman"/>
          <w:color w:val="808080"/>
          <w:sz w:val="24"/>
          <w:szCs w:val="24"/>
        </w:rPr>
        <w:tab/>
      </w:r>
      <w:r w:rsidRPr="00696A91">
        <w:rPr>
          <w:rFonts w:ascii="Times New Roman" w:hAnsi="Times New Roman" w:cs="Times New Roman"/>
          <w:color w:val="808080"/>
          <w:sz w:val="24"/>
          <w:szCs w:val="24"/>
        </w:rPr>
        <w:tab/>
      </w:r>
      <w:r w:rsidRPr="00696A91">
        <w:rPr>
          <w:rFonts w:ascii="Times New Roman" w:hAnsi="Times New Roman" w:cs="Times New Roman"/>
          <w:color w:val="808080"/>
          <w:sz w:val="24"/>
          <w:szCs w:val="24"/>
        </w:rPr>
        <w:tab/>
      </w:r>
      <w:r w:rsidR="00495271" w:rsidRPr="00696A91">
        <w:rPr>
          <w:rFonts w:ascii="Times New Roman" w:hAnsi="Times New Roman" w:cs="Times New Roman"/>
          <w:color w:val="808080"/>
          <w:sz w:val="24"/>
          <w:szCs w:val="24"/>
        </w:rPr>
        <w:t xml:space="preserve"> </w:t>
      </w:r>
      <w:r w:rsidR="00D30EFE">
        <w:rPr>
          <w:rFonts w:ascii="Times New Roman" w:hAnsi="Times New Roman" w:cs="Times New Roman"/>
          <w:color w:val="808080"/>
          <w:sz w:val="24"/>
          <w:szCs w:val="24"/>
        </w:rPr>
        <w:tab/>
      </w:r>
      <w:r w:rsidR="00495271" w:rsidRPr="00696A91">
        <w:rPr>
          <w:rFonts w:ascii="Times New Roman" w:hAnsi="Times New Roman" w:cs="Times New Roman"/>
          <w:color w:val="808080"/>
          <w:sz w:val="24"/>
          <w:szCs w:val="24"/>
        </w:rPr>
        <w:t xml:space="preserve"> 80</w:t>
      </w:r>
      <w:r w:rsidRPr="00696A91">
        <w:rPr>
          <w:rFonts w:ascii="Times New Roman" w:hAnsi="Times New Roman" w:cs="Times New Roman"/>
          <w:color w:val="808080"/>
          <w:sz w:val="24"/>
          <w:szCs w:val="24"/>
        </w:rPr>
        <w:t>%</w:t>
      </w:r>
    </w:p>
    <w:p w14:paraId="00011A4E" w14:textId="0B8D9625" w:rsidR="00735000" w:rsidRPr="00696A91" w:rsidRDefault="00735000" w:rsidP="003B7627">
      <w:pPr>
        <w:numPr>
          <w:ilvl w:val="0"/>
          <w:numId w:val="14"/>
        </w:numPr>
        <w:spacing w:after="0" w:line="360" w:lineRule="auto"/>
        <w:jc w:val="both"/>
        <w:rPr>
          <w:rFonts w:ascii="Times New Roman" w:hAnsi="Times New Roman" w:cs="Times New Roman"/>
          <w:color w:val="808080"/>
          <w:sz w:val="24"/>
          <w:szCs w:val="24"/>
        </w:rPr>
      </w:pPr>
      <w:r w:rsidRPr="00696A91">
        <w:rPr>
          <w:rFonts w:ascii="Times New Roman" w:hAnsi="Times New Roman" w:cs="Times New Roman"/>
          <w:color w:val="808080"/>
          <w:sz w:val="24"/>
          <w:szCs w:val="24"/>
        </w:rPr>
        <w:t>Fortalecimiento de las Relaciones Laborales</w:t>
      </w:r>
      <w:r w:rsidRPr="00696A91">
        <w:rPr>
          <w:rFonts w:ascii="Times New Roman" w:hAnsi="Times New Roman" w:cs="Times New Roman"/>
          <w:color w:val="808080"/>
          <w:sz w:val="24"/>
          <w:szCs w:val="24"/>
        </w:rPr>
        <w:tab/>
      </w:r>
      <w:r w:rsidRPr="00696A91">
        <w:rPr>
          <w:rFonts w:ascii="Times New Roman" w:hAnsi="Times New Roman" w:cs="Times New Roman"/>
          <w:color w:val="808080"/>
          <w:sz w:val="24"/>
          <w:szCs w:val="24"/>
        </w:rPr>
        <w:tab/>
        <w:t xml:space="preserve"> </w:t>
      </w:r>
      <w:r w:rsidR="00D30EFE">
        <w:rPr>
          <w:rFonts w:ascii="Times New Roman" w:hAnsi="Times New Roman" w:cs="Times New Roman"/>
          <w:color w:val="808080"/>
          <w:sz w:val="24"/>
          <w:szCs w:val="24"/>
        </w:rPr>
        <w:tab/>
      </w:r>
      <w:r w:rsidRPr="00696A91">
        <w:rPr>
          <w:rFonts w:ascii="Times New Roman" w:hAnsi="Times New Roman" w:cs="Times New Roman"/>
          <w:color w:val="808080"/>
          <w:sz w:val="24"/>
          <w:szCs w:val="24"/>
        </w:rPr>
        <w:t xml:space="preserve"> 95%</w:t>
      </w:r>
    </w:p>
    <w:p w14:paraId="10211B1C" w14:textId="51C5BCFE" w:rsidR="00696A91" w:rsidRPr="00696A91" w:rsidRDefault="00696A91" w:rsidP="003B7627">
      <w:pPr>
        <w:numPr>
          <w:ilvl w:val="0"/>
          <w:numId w:val="14"/>
        </w:numPr>
        <w:spacing w:after="0" w:line="360" w:lineRule="auto"/>
        <w:jc w:val="both"/>
        <w:rPr>
          <w:rFonts w:ascii="Times New Roman" w:hAnsi="Times New Roman" w:cs="Times New Roman"/>
          <w:color w:val="808080"/>
          <w:sz w:val="24"/>
          <w:szCs w:val="24"/>
        </w:rPr>
      </w:pPr>
      <w:r w:rsidRPr="00696A91">
        <w:rPr>
          <w:rFonts w:ascii="Times New Roman" w:hAnsi="Times New Roman" w:cs="Times New Roman"/>
          <w:color w:val="808080"/>
          <w:sz w:val="24"/>
          <w:szCs w:val="24"/>
        </w:rPr>
        <w:t>Encuesta de Clima Laboral</w:t>
      </w:r>
      <w:r w:rsidRPr="00696A91">
        <w:rPr>
          <w:rFonts w:ascii="Times New Roman" w:hAnsi="Times New Roman" w:cs="Times New Roman"/>
          <w:color w:val="808080"/>
          <w:sz w:val="24"/>
          <w:szCs w:val="24"/>
        </w:rPr>
        <w:tab/>
      </w:r>
      <w:r w:rsidRPr="00696A91">
        <w:rPr>
          <w:rFonts w:ascii="Times New Roman" w:hAnsi="Times New Roman" w:cs="Times New Roman"/>
          <w:color w:val="808080"/>
          <w:sz w:val="24"/>
          <w:szCs w:val="24"/>
        </w:rPr>
        <w:tab/>
      </w:r>
      <w:r w:rsidRPr="00696A91">
        <w:rPr>
          <w:rFonts w:ascii="Times New Roman" w:hAnsi="Times New Roman" w:cs="Times New Roman"/>
          <w:color w:val="808080"/>
          <w:sz w:val="24"/>
          <w:szCs w:val="24"/>
        </w:rPr>
        <w:tab/>
      </w:r>
      <w:r w:rsidRPr="00696A91">
        <w:rPr>
          <w:rFonts w:ascii="Times New Roman" w:hAnsi="Times New Roman" w:cs="Times New Roman"/>
          <w:color w:val="808080"/>
          <w:sz w:val="24"/>
          <w:szCs w:val="24"/>
        </w:rPr>
        <w:tab/>
      </w:r>
      <w:r w:rsidRPr="00696A91">
        <w:rPr>
          <w:rFonts w:ascii="Times New Roman" w:hAnsi="Times New Roman" w:cs="Times New Roman"/>
          <w:color w:val="808080"/>
          <w:sz w:val="24"/>
          <w:szCs w:val="24"/>
        </w:rPr>
        <w:tab/>
      </w:r>
      <w:r w:rsidR="00D30EFE">
        <w:rPr>
          <w:rFonts w:ascii="Times New Roman" w:hAnsi="Times New Roman" w:cs="Times New Roman"/>
          <w:color w:val="808080"/>
          <w:sz w:val="24"/>
          <w:szCs w:val="24"/>
        </w:rPr>
        <w:tab/>
      </w:r>
      <w:r w:rsidRPr="00696A91">
        <w:rPr>
          <w:rFonts w:ascii="Times New Roman" w:hAnsi="Times New Roman" w:cs="Times New Roman"/>
          <w:color w:val="808080"/>
          <w:sz w:val="24"/>
          <w:szCs w:val="24"/>
        </w:rPr>
        <w:t>100%</w:t>
      </w:r>
    </w:p>
    <w:p w14:paraId="1D1BCE02" w14:textId="2177AD9E" w:rsidR="004D5728" w:rsidRDefault="004D5728" w:rsidP="003B7627">
      <w:pPr>
        <w:numPr>
          <w:ilvl w:val="0"/>
          <w:numId w:val="14"/>
        </w:numPr>
        <w:spacing w:after="0" w:line="360" w:lineRule="auto"/>
        <w:jc w:val="both"/>
        <w:rPr>
          <w:rFonts w:ascii="Times New Roman" w:hAnsi="Times New Roman" w:cs="Times New Roman"/>
          <w:color w:val="808080"/>
          <w:sz w:val="24"/>
          <w:szCs w:val="24"/>
        </w:rPr>
      </w:pPr>
      <w:r w:rsidRPr="00696A91">
        <w:rPr>
          <w:rFonts w:ascii="Times New Roman" w:hAnsi="Times New Roman" w:cs="Times New Roman"/>
          <w:color w:val="808080"/>
          <w:sz w:val="24"/>
          <w:szCs w:val="24"/>
        </w:rPr>
        <w:t>Escala Salarial Aprobada</w:t>
      </w:r>
      <w:r w:rsidRPr="00696A91">
        <w:rPr>
          <w:rFonts w:ascii="Times New Roman" w:hAnsi="Times New Roman" w:cs="Times New Roman"/>
          <w:color w:val="808080"/>
          <w:sz w:val="24"/>
          <w:szCs w:val="24"/>
        </w:rPr>
        <w:tab/>
      </w:r>
      <w:r w:rsidRPr="00696A91">
        <w:rPr>
          <w:rFonts w:ascii="Times New Roman" w:hAnsi="Times New Roman" w:cs="Times New Roman"/>
          <w:color w:val="808080"/>
          <w:sz w:val="24"/>
          <w:szCs w:val="24"/>
        </w:rPr>
        <w:tab/>
      </w:r>
      <w:r w:rsidRPr="00696A91">
        <w:rPr>
          <w:rFonts w:ascii="Times New Roman" w:hAnsi="Times New Roman" w:cs="Times New Roman"/>
          <w:color w:val="808080"/>
          <w:sz w:val="24"/>
          <w:szCs w:val="24"/>
        </w:rPr>
        <w:tab/>
      </w:r>
      <w:r w:rsidRPr="00696A91">
        <w:rPr>
          <w:rFonts w:ascii="Times New Roman" w:hAnsi="Times New Roman" w:cs="Times New Roman"/>
          <w:color w:val="808080"/>
          <w:sz w:val="24"/>
          <w:szCs w:val="24"/>
        </w:rPr>
        <w:tab/>
      </w:r>
      <w:r w:rsidRPr="00696A91">
        <w:rPr>
          <w:rFonts w:ascii="Times New Roman" w:hAnsi="Times New Roman" w:cs="Times New Roman"/>
          <w:color w:val="808080"/>
          <w:sz w:val="24"/>
          <w:szCs w:val="24"/>
        </w:rPr>
        <w:tab/>
      </w:r>
      <w:r w:rsidR="00302C6A" w:rsidRPr="00696A91">
        <w:rPr>
          <w:rFonts w:ascii="Times New Roman" w:hAnsi="Times New Roman" w:cs="Times New Roman"/>
          <w:color w:val="808080"/>
          <w:sz w:val="24"/>
          <w:szCs w:val="24"/>
        </w:rPr>
        <w:t xml:space="preserve"> </w:t>
      </w:r>
      <w:r w:rsidR="00D30EFE">
        <w:rPr>
          <w:rFonts w:ascii="Times New Roman" w:hAnsi="Times New Roman" w:cs="Times New Roman"/>
          <w:color w:val="808080"/>
          <w:sz w:val="24"/>
          <w:szCs w:val="24"/>
        </w:rPr>
        <w:tab/>
      </w:r>
      <w:r w:rsidR="00302C6A" w:rsidRPr="00696A91">
        <w:rPr>
          <w:rFonts w:ascii="Times New Roman" w:hAnsi="Times New Roman" w:cs="Times New Roman"/>
          <w:color w:val="808080"/>
          <w:sz w:val="24"/>
          <w:szCs w:val="24"/>
        </w:rPr>
        <w:t>8</w:t>
      </w:r>
      <w:r w:rsidRPr="00696A91">
        <w:rPr>
          <w:rFonts w:ascii="Times New Roman" w:hAnsi="Times New Roman" w:cs="Times New Roman"/>
          <w:color w:val="808080"/>
          <w:sz w:val="24"/>
          <w:szCs w:val="24"/>
        </w:rPr>
        <w:t>0%</w:t>
      </w:r>
    </w:p>
    <w:p w14:paraId="074C3F1F" w14:textId="207AEDB1" w:rsidR="00F94667" w:rsidRDefault="00F94667" w:rsidP="003B7627">
      <w:pPr>
        <w:numPr>
          <w:ilvl w:val="0"/>
          <w:numId w:val="14"/>
        </w:numPr>
        <w:spacing w:after="0" w:line="360" w:lineRule="auto"/>
        <w:jc w:val="both"/>
        <w:rPr>
          <w:rFonts w:ascii="Times New Roman" w:hAnsi="Times New Roman" w:cs="Times New Roman"/>
          <w:color w:val="808080"/>
          <w:sz w:val="24"/>
          <w:szCs w:val="24"/>
        </w:rPr>
      </w:pPr>
      <w:r>
        <w:rPr>
          <w:rFonts w:ascii="Times New Roman" w:hAnsi="Times New Roman" w:cs="Times New Roman"/>
          <w:color w:val="808080"/>
          <w:sz w:val="24"/>
          <w:szCs w:val="24"/>
        </w:rPr>
        <w:t xml:space="preserve">Plan de Capacitación </w:t>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t>90%</w:t>
      </w:r>
    </w:p>
    <w:p w14:paraId="26FD5C25" w14:textId="5170708A" w:rsidR="00F94667" w:rsidRDefault="00F94667" w:rsidP="003B7627">
      <w:pPr>
        <w:numPr>
          <w:ilvl w:val="0"/>
          <w:numId w:val="14"/>
        </w:numPr>
        <w:spacing w:after="0" w:line="360" w:lineRule="auto"/>
        <w:jc w:val="both"/>
        <w:rPr>
          <w:rFonts w:ascii="Times New Roman" w:hAnsi="Times New Roman" w:cs="Times New Roman"/>
          <w:color w:val="808080"/>
          <w:sz w:val="24"/>
          <w:szCs w:val="24"/>
        </w:rPr>
      </w:pPr>
      <w:r>
        <w:rPr>
          <w:rFonts w:ascii="Times New Roman" w:hAnsi="Times New Roman" w:cs="Times New Roman"/>
          <w:color w:val="808080"/>
          <w:sz w:val="24"/>
          <w:szCs w:val="24"/>
        </w:rPr>
        <w:t>Asociación de Servidores Públicos</w:t>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t>85%</w:t>
      </w:r>
    </w:p>
    <w:p w14:paraId="619A3AD1" w14:textId="23F9AF38" w:rsidR="00F94667" w:rsidRDefault="00F94667" w:rsidP="003B7627">
      <w:pPr>
        <w:numPr>
          <w:ilvl w:val="0"/>
          <w:numId w:val="14"/>
        </w:numPr>
        <w:spacing w:after="0" w:line="360" w:lineRule="auto"/>
        <w:jc w:val="both"/>
        <w:rPr>
          <w:rFonts w:ascii="Times New Roman" w:hAnsi="Times New Roman" w:cs="Times New Roman"/>
          <w:color w:val="808080"/>
          <w:sz w:val="24"/>
          <w:szCs w:val="24"/>
        </w:rPr>
      </w:pPr>
      <w:r>
        <w:rPr>
          <w:rFonts w:ascii="Times New Roman" w:hAnsi="Times New Roman" w:cs="Times New Roman"/>
          <w:color w:val="808080"/>
          <w:sz w:val="24"/>
          <w:szCs w:val="24"/>
        </w:rPr>
        <w:t>Institucionalización del Régimen Ético y Disciplinario de los Servidores Públicos en el 100% del personal</w:t>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t>100%</w:t>
      </w:r>
    </w:p>
    <w:p w14:paraId="3CC3CE43" w14:textId="19ABCDB0" w:rsidR="00F94667" w:rsidRDefault="00F94667" w:rsidP="003B7627">
      <w:pPr>
        <w:numPr>
          <w:ilvl w:val="0"/>
          <w:numId w:val="14"/>
        </w:numPr>
        <w:spacing w:after="0" w:line="360" w:lineRule="auto"/>
        <w:jc w:val="both"/>
        <w:rPr>
          <w:rFonts w:ascii="Times New Roman" w:hAnsi="Times New Roman" w:cs="Times New Roman"/>
          <w:color w:val="808080"/>
          <w:sz w:val="24"/>
          <w:szCs w:val="24"/>
        </w:rPr>
      </w:pPr>
      <w:r>
        <w:rPr>
          <w:rFonts w:ascii="Times New Roman" w:hAnsi="Times New Roman" w:cs="Times New Roman"/>
          <w:color w:val="808080"/>
          <w:sz w:val="24"/>
          <w:szCs w:val="24"/>
        </w:rPr>
        <w:t>Implementación del Sistema de Seguridad y Salud en el Trabajo en la Administración Pública</w:t>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t>89%</w:t>
      </w:r>
    </w:p>
    <w:p w14:paraId="6EFEA224" w14:textId="6261D1AF" w:rsidR="00F94667" w:rsidRPr="00696A91" w:rsidRDefault="00F94667" w:rsidP="003B7627">
      <w:pPr>
        <w:numPr>
          <w:ilvl w:val="0"/>
          <w:numId w:val="14"/>
        </w:numPr>
        <w:spacing w:after="0" w:line="360" w:lineRule="auto"/>
        <w:jc w:val="both"/>
        <w:rPr>
          <w:rFonts w:ascii="Times New Roman" w:hAnsi="Times New Roman" w:cs="Times New Roman"/>
          <w:color w:val="808080"/>
          <w:sz w:val="24"/>
          <w:szCs w:val="24"/>
        </w:rPr>
      </w:pPr>
      <w:r>
        <w:rPr>
          <w:rFonts w:ascii="Times New Roman" w:hAnsi="Times New Roman" w:cs="Times New Roman"/>
          <w:color w:val="808080"/>
          <w:sz w:val="24"/>
          <w:szCs w:val="24"/>
        </w:rPr>
        <w:t>Encuesta de Clima Laboral</w:t>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Pr>
          <w:rFonts w:ascii="Times New Roman" w:hAnsi="Times New Roman" w:cs="Times New Roman"/>
          <w:color w:val="808080"/>
          <w:sz w:val="24"/>
          <w:szCs w:val="24"/>
        </w:rPr>
        <w:tab/>
      </w:r>
      <w:r w:rsidR="00465871">
        <w:rPr>
          <w:rFonts w:ascii="Times New Roman" w:hAnsi="Times New Roman" w:cs="Times New Roman"/>
          <w:color w:val="808080"/>
          <w:sz w:val="24"/>
          <w:szCs w:val="24"/>
        </w:rPr>
        <w:t>100%</w:t>
      </w:r>
    </w:p>
    <w:p w14:paraId="725CF1B5" w14:textId="77777777" w:rsidR="00DB3ED3" w:rsidRDefault="00DB3ED3" w:rsidP="004D5728">
      <w:pPr>
        <w:spacing w:after="0" w:line="360" w:lineRule="auto"/>
        <w:jc w:val="both"/>
        <w:rPr>
          <w:rFonts w:ascii="Times New Roman" w:hAnsi="Times New Roman" w:cs="Times New Roman"/>
          <w:color w:val="808080"/>
          <w:sz w:val="24"/>
          <w:szCs w:val="24"/>
        </w:rPr>
      </w:pPr>
    </w:p>
    <w:p w14:paraId="5AA478DD" w14:textId="3BB0B35B" w:rsidR="004D5728" w:rsidRPr="004D5728" w:rsidRDefault="006351E4" w:rsidP="004D5728">
      <w:pPr>
        <w:spacing w:after="200" w:line="360" w:lineRule="auto"/>
        <w:jc w:val="both"/>
        <w:rPr>
          <w:rFonts w:ascii="Times New Roman" w:hAnsi="Times New Roman" w:cs="Times New Roman"/>
          <w:color w:val="808080"/>
          <w:sz w:val="24"/>
          <w:szCs w:val="24"/>
        </w:rPr>
      </w:pPr>
      <w:r>
        <w:rPr>
          <w:rFonts w:ascii="Times New Roman" w:hAnsi="Times New Roman" w:cs="Times New Roman"/>
          <w:color w:val="808080"/>
          <w:sz w:val="24"/>
          <w:szCs w:val="24"/>
        </w:rPr>
        <w:t>En este año se logró</w:t>
      </w:r>
      <w:r w:rsidR="004D5728" w:rsidRPr="004D5728">
        <w:rPr>
          <w:rFonts w:ascii="Times New Roman" w:hAnsi="Times New Roman" w:cs="Times New Roman"/>
          <w:color w:val="808080"/>
          <w:sz w:val="24"/>
          <w:szCs w:val="24"/>
        </w:rPr>
        <w:t xml:space="preserve"> la aprobación del nuevo Manual de Cargos, por parte del Ministerio de Administración Pública (MAP), lo que conllev</w:t>
      </w:r>
      <w:r>
        <w:rPr>
          <w:rFonts w:ascii="Times New Roman" w:hAnsi="Times New Roman" w:cs="Times New Roman"/>
          <w:color w:val="808080"/>
          <w:sz w:val="24"/>
          <w:szCs w:val="24"/>
        </w:rPr>
        <w:t>ó</w:t>
      </w:r>
      <w:r w:rsidR="004D5728" w:rsidRPr="004D5728">
        <w:rPr>
          <w:rFonts w:ascii="Times New Roman" w:hAnsi="Times New Roman" w:cs="Times New Roman"/>
          <w:color w:val="808080"/>
          <w:sz w:val="24"/>
          <w:szCs w:val="24"/>
        </w:rPr>
        <w:t xml:space="preserve"> a la realización de ajustes en algunos cargos; así como la creación de otros con el objetivo de mantener y mejorar las descripciones de cargos de la JAC.</w:t>
      </w:r>
      <w:r w:rsidR="00465871">
        <w:rPr>
          <w:rFonts w:ascii="Times New Roman" w:hAnsi="Times New Roman" w:cs="Times New Roman"/>
          <w:color w:val="808080"/>
          <w:sz w:val="24"/>
          <w:szCs w:val="24"/>
        </w:rPr>
        <w:t xml:space="preserve"> De igual manera fue aprobado la nueva versión del Diccionario de Competencias Laborales y las Políticas Internas de Gestión de Recursos Humanos de la JAC y la CIAA.</w:t>
      </w:r>
    </w:p>
    <w:p w14:paraId="2F915766" w14:textId="6A48D954" w:rsidR="004D5728" w:rsidRPr="004D5728" w:rsidRDefault="004D5728" w:rsidP="004D5728">
      <w:pPr>
        <w:spacing w:line="360" w:lineRule="auto"/>
        <w:jc w:val="both"/>
        <w:rPr>
          <w:rFonts w:ascii="Times New Roman" w:hAnsi="Times New Roman" w:cs="Times New Roman"/>
          <w:color w:val="808080"/>
          <w:sz w:val="24"/>
          <w:szCs w:val="24"/>
        </w:rPr>
      </w:pPr>
      <w:r w:rsidRPr="004D5728">
        <w:rPr>
          <w:rFonts w:ascii="Times New Roman" w:hAnsi="Times New Roman" w:cs="Times New Roman"/>
          <w:color w:val="808080"/>
          <w:sz w:val="24"/>
          <w:szCs w:val="24"/>
        </w:rPr>
        <w:lastRenderedPageBreak/>
        <w:t xml:space="preserve">El plan de acción del clima organizacional fue elaborado en base a los resultados de la encuesta citada párrafos anteriores; en este se establecieron siete (7) actividades, de las cuales a la fecha se han completado cinco (5), para un porcentaje de un </w:t>
      </w:r>
      <w:r w:rsidR="00465871">
        <w:rPr>
          <w:rFonts w:ascii="Times New Roman" w:hAnsi="Times New Roman" w:cs="Times New Roman"/>
          <w:color w:val="808080"/>
          <w:sz w:val="24"/>
          <w:szCs w:val="24"/>
        </w:rPr>
        <w:t>85.7</w:t>
      </w:r>
      <w:r w:rsidRPr="004D5728">
        <w:rPr>
          <w:rFonts w:ascii="Times New Roman" w:hAnsi="Times New Roman" w:cs="Times New Roman"/>
          <w:color w:val="808080"/>
          <w:sz w:val="24"/>
          <w:szCs w:val="24"/>
        </w:rPr>
        <w:t>% de implementación.</w:t>
      </w:r>
    </w:p>
    <w:p w14:paraId="43282309" w14:textId="33F9C3C0" w:rsidR="004D5728" w:rsidRPr="004D5728" w:rsidRDefault="004D5728" w:rsidP="004D5728">
      <w:pPr>
        <w:spacing w:line="360" w:lineRule="auto"/>
        <w:jc w:val="both"/>
        <w:rPr>
          <w:rFonts w:ascii="Times New Roman" w:hAnsi="Times New Roman" w:cs="Times New Roman"/>
          <w:color w:val="808080"/>
          <w:sz w:val="24"/>
          <w:szCs w:val="24"/>
        </w:rPr>
      </w:pPr>
      <w:r w:rsidRPr="004D5728">
        <w:rPr>
          <w:rFonts w:ascii="Times New Roman" w:hAnsi="Times New Roman" w:cs="Times New Roman"/>
          <w:color w:val="808080"/>
          <w:sz w:val="24"/>
          <w:szCs w:val="24"/>
        </w:rPr>
        <w:t xml:space="preserve">A los empleados de carrera administrativa se </w:t>
      </w:r>
      <w:r w:rsidR="00B26D78" w:rsidRPr="004D5728">
        <w:rPr>
          <w:rFonts w:ascii="Times New Roman" w:hAnsi="Times New Roman" w:cs="Times New Roman"/>
          <w:color w:val="808080"/>
          <w:sz w:val="24"/>
          <w:szCs w:val="24"/>
        </w:rPr>
        <w:t>les</w:t>
      </w:r>
      <w:r w:rsidRPr="004D5728">
        <w:rPr>
          <w:rFonts w:ascii="Times New Roman" w:hAnsi="Times New Roman" w:cs="Times New Roman"/>
          <w:color w:val="808080"/>
          <w:sz w:val="24"/>
          <w:szCs w:val="24"/>
        </w:rPr>
        <w:t xml:space="preserve"> pag</w:t>
      </w:r>
      <w:r w:rsidR="00B26D78">
        <w:rPr>
          <w:rFonts w:ascii="Times New Roman" w:hAnsi="Times New Roman" w:cs="Times New Roman"/>
          <w:color w:val="808080"/>
          <w:sz w:val="24"/>
          <w:szCs w:val="24"/>
        </w:rPr>
        <w:t>ó</w:t>
      </w:r>
      <w:r w:rsidRPr="004D5728">
        <w:rPr>
          <w:rFonts w:ascii="Times New Roman" w:hAnsi="Times New Roman" w:cs="Times New Roman"/>
          <w:color w:val="808080"/>
          <w:sz w:val="24"/>
          <w:szCs w:val="24"/>
        </w:rPr>
        <w:t xml:space="preserve"> a 37 empleados; para un porcentaje de 49% en hombre, y un porcentaje de 51% en mujer. De igual manera a los empleados que NO son de carrera administrativa se le</w:t>
      </w:r>
      <w:r w:rsidR="00B26D78">
        <w:rPr>
          <w:rFonts w:ascii="Times New Roman" w:hAnsi="Times New Roman" w:cs="Times New Roman"/>
          <w:color w:val="808080"/>
          <w:sz w:val="24"/>
          <w:szCs w:val="24"/>
        </w:rPr>
        <w:t>s</w:t>
      </w:r>
      <w:r w:rsidRPr="004D5728">
        <w:rPr>
          <w:rFonts w:ascii="Times New Roman" w:hAnsi="Times New Roman" w:cs="Times New Roman"/>
          <w:color w:val="808080"/>
          <w:sz w:val="24"/>
          <w:szCs w:val="24"/>
        </w:rPr>
        <w:t xml:space="preserve"> pago a 106 empleados; para un porcentaje de 50% en hombre, y un porcentaje de 50% en mujer; dicho bono fue pagado el mes de mayo del presente año.</w:t>
      </w:r>
    </w:p>
    <w:p w14:paraId="6E8F97FC" w14:textId="77777777" w:rsidR="006E310D" w:rsidRPr="004D5728" w:rsidRDefault="006E310D" w:rsidP="004D5728">
      <w:pPr>
        <w:spacing w:line="360" w:lineRule="auto"/>
        <w:jc w:val="both"/>
        <w:rPr>
          <w:rFonts w:ascii="Times New Roman" w:hAnsi="Times New Roman" w:cs="Times New Roman"/>
          <w:color w:val="808080"/>
          <w:sz w:val="24"/>
          <w:szCs w:val="24"/>
        </w:rPr>
      </w:pPr>
    </w:p>
    <w:p w14:paraId="2073041B" w14:textId="77777777" w:rsidR="00FE00D8" w:rsidRDefault="00FE00D8" w:rsidP="004757B0">
      <w:pPr>
        <w:spacing w:line="360" w:lineRule="auto"/>
        <w:jc w:val="center"/>
        <w:rPr>
          <w:rFonts w:ascii="Times New Roman" w:hAnsi="Times New Roman" w:cs="Times New Roman"/>
          <w:color w:val="808080"/>
          <w:sz w:val="24"/>
          <w:szCs w:val="24"/>
        </w:rPr>
      </w:pPr>
    </w:p>
    <w:p w14:paraId="0525DA56" w14:textId="3CE7B762" w:rsidR="004D5728" w:rsidRPr="004D5728" w:rsidRDefault="004D5728" w:rsidP="004757B0">
      <w:pPr>
        <w:spacing w:line="360" w:lineRule="auto"/>
        <w:jc w:val="center"/>
        <w:rPr>
          <w:rFonts w:ascii="Times New Roman" w:hAnsi="Times New Roman" w:cs="Times New Roman"/>
          <w:color w:val="808080"/>
          <w:sz w:val="24"/>
          <w:szCs w:val="24"/>
        </w:rPr>
      </w:pPr>
      <w:r w:rsidRPr="004D5728">
        <w:rPr>
          <w:rFonts w:ascii="Times New Roman" w:hAnsi="Times New Roman" w:cs="Times New Roman"/>
          <w:color w:val="808080"/>
          <w:sz w:val="24"/>
          <w:szCs w:val="24"/>
        </w:rPr>
        <w:t>Informe Consultorio Médico JAC</w:t>
      </w:r>
    </w:p>
    <w:p w14:paraId="1835D934" w14:textId="77777777" w:rsidR="004D5728" w:rsidRPr="004D5728" w:rsidRDefault="004D5728" w:rsidP="004757B0">
      <w:pPr>
        <w:spacing w:line="360" w:lineRule="auto"/>
        <w:jc w:val="center"/>
        <w:rPr>
          <w:rFonts w:ascii="Times New Roman" w:hAnsi="Times New Roman" w:cs="Times New Roman"/>
          <w:color w:val="808080"/>
          <w:sz w:val="24"/>
          <w:szCs w:val="24"/>
        </w:rPr>
      </w:pPr>
      <w:r w:rsidRPr="004D5728">
        <w:rPr>
          <w:rFonts w:ascii="Times New Roman" w:hAnsi="Times New Roman" w:cs="Times New Roman"/>
          <w:color w:val="808080"/>
          <w:sz w:val="24"/>
          <w:szCs w:val="24"/>
        </w:rPr>
        <w:t>(Casos vistos en consulta)</w:t>
      </w:r>
    </w:p>
    <w:p w14:paraId="64DA7010" w14:textId="77714557" w:rsidR="004D5728" w:rsidRDefault="004D5728" w:rsidP="004757B0">
      <w:pPr>
        <w:spacing w:line="360" w:lineRule="auto"/>
        <w:jc w:val="center"/>
        <w:rPr>
          <w:rFonts w:ascii="Times New Roman" w:hAnsi="Times New Roman" w:cs="Times New Roman"/>
          <w:color w:val="808080"/>
          <w:sz w:val="24"/>
          <w:szCs w:val="24"/>
        </w:rPr>
      </w:pPr>
      <w:r w:rsidRPr="004D5728">
        <w:rPr>
          <w:rFonts w:ascii="Times New Roman" w:hAnsi="Times New Roman" w:cs="Times New Roman"/>
          <w:color w:val="808080"/>
          <w:sz w:val="24"/>
          <w:szCs w:val="24"/>
        </w:rPr>
        <w:t xml:space="preserve">Informe de productividad </w:t>
      </w:r>
      <w:r w:rsidR="00FE00D8">
        <w:rPr>
          <w:rFonts w:ascii="Times New Roman" w:hAnsi="Times New Roman" w:cs="Times New Roman"/>
          <w:color w:val="808080"/>
          <w:sz w:val="24"/>
          <w:szCs w:val="24"/>
        </w:rPr>
        <w:t>enero –</w:t>
      </w:r>
      <w:r w:rsidRPr="004D5728">
        <w:rPr>
          <w:rFonts w:ascii="Times New Roman" w:hAnsi="Times New Roman" w:cs="Times New Roman"/>
          <w:color w:val="808080"/>
          <w:sz w:val="24"/>
          <w:szCs w:val="24"/>
        </w:rPr>
        <w:t xml:space="preserve"> </w:t>
      </w:r>
      <w:r w:rsidR="00FE00D8">
        <w:rPr>
          <w:rFonts w:ascii="Times New Roman" w:hAnsi="Times New Roman" w:cs="Times New Roman"/>
          <w:color w:val="808080"/>
          <w:sz w:val="24"/>
          <w:szCs w:val="24"/>
        </w:rPr>
        <w:t xml:space="preserve">diciembre </w:t>
      </w:r>
      <w:r w:rsidRPr="004D5728">
        <w:rPr>
          <w:rFonts w:ascii="Times New Roman" w:hAnsi="Times New Roman" w:cs="Times New Roman"/>
          <w:color w:val="808080"/>
          <w:sz w:val="24"/>
          <w:szCs w:val="24"/>
        </w:rPr>
        <w:t>2022</w:t>
      </w:r>
    </w:p>
    <w:p w14:paraId="4F7E0A06" w14:textId="77777777" w:rsidR="00FE00D8" w:rsidRPr="004D5728" w:rsidRDefault="00FE00D8" w:rsidP="004757B0">
      <w:pPr>
        <w:spacing w:line="360" w:lineRule="auto"/>
        <w:jc w:val="center"/>
        <w:rPr>
          <w:rFonts w:ascii="Times New Roman" w:hAnsi="Times New Roman" w:cs="Times New Roman"/>
          <w:color w:val="808080"/>
          <w:sz w:val="24"/>
          <w:szCs w:val="24"/>
        </w:rPr>
      </w:pPr>
    </w:p>
    <w:p w14:paraId="2B09FD4A" w14:textId="25CCCD2B" w:rsidR="004D5728" w:rsidRPr="004D5728" w:rsidRDefault="004D5728" w:rsidP="004D5728">
      <w:pPr>
        <w:spacing w:line="360" w:lineRule="auto"/>
        <w:jc w:val="both"/>
        <w:rPr>
          <w:rFonts w:ascii="Times New Roman" w:hAnsi="Times New Roman" w:cs="Times New Roman"/>
          <w:color w:val="808080"/>
          <w:sz w:val="24"/>
          <w:szCs w:val="24"/>
        </w:rPr>
      </w:pPr>
      <w:r w:rsidRPr="004D5728">
        <w:rPr>
          <w:rFonts w:ascii="Times New Roman" w:hAnsi="Times New Roman" w:cs="Times New Roman"/>
          <w:color w:val="808080"/>
          <w:sz w:val="24"/>
          <w:szCs w:val="24"/>
        </w:rPr>
        <w:t>En la unidad de atención primaria del consultorio médico durante el periodo, fueron asistido 100 pacientes, 54 femenino y 46 masculino con diferentes diagnósticos.</w:t>
      </w:r>
    </w:p>
    <w:p w14:paraId="3946D3CE" w14:textId="77777777" w:rsidR="004D5728" w:rsidRPr="004D5728" w:rsidRDefault="004D5728" w:rsidP="004D5728">
      <w:pPr>
        <w:spacing w:line="360" w:lineRule="auto"/>
        <w:jc w:val="both"/>
        <w:rPr>
          <w:rFonts w:ascii="Times New Roman" w:hAnsi="Times New Roman" w:cs="Times New Roman"/>
          <w:color w:val="808080"/>
          <w:sz w:val="24"/>
          <w:szCs w:val="24"/>
        </w:rPr>
      </w:pPr>
      <w:r w:rsidRPr="004D5728">
        <w:rPr>
          <w:rFonts w:ascii="Times New Roman" w:hAnsi="Times New Roman" w:cs="Times New Roman"/>
          <w:color w:val="808080"/>
          <w:sz w:val="24"/>
          <w:szCs w:val="24"/>
        </w:rPr>
        <w:t xml:space="preserve"> Consultas:</w:t>
      </w:r>
    </w:p>
    <w:tbl>
      <w:tblPr>
        <w:tblW w:w="4360" w:type="dxa"/>
        <w:jc w:val="center"/>
        <w:tblCellMar>
          <w:left w:w="70" w:type="dxa"/>
          <w:right w:w="70" w:type="dxa"/>
        </w:tblCellMar>
        <w:tblLook w:val="04A0" w:firstRow="1" w:lastRow="0" w:firstColumn="1" w:lastColumn="0" w:noHBand="0" w:noVBand="1"/>
      </w:tblPr>
      <w:tblGrid>
        <w:gridCol w:w="2580"/>
        <w:gridCol w:w="1780"/>
      </w:tblGrid>
      <w:tr w:rsidR="0006118D" w:rsidRPr="0006118D" w14:paraId="627BC65A" w14:textId="77777777" w:rsidTr="0006118D">
        <w:trPr>
          <w:trHeight w:val="330"/>
          <w:jc w:val="center"/>
        </w:trPr>
        <w:tc>
          <w:tcPr>
            <w:tcW w:w="2580"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0969D55F" w14:textId="77777777" w:rsidR="0006118D" w:rsidRPr="00031F4A" w:rsidRDefault="0006118D" w:rsidP="0006118D">
            <w:pPr>
              <w:spacing w:after="0" w:line="240" w:lineRule="auto"/>
              <w:jc w:val="center"/>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color w:val="FFFFFF" w:themeColor="background1"/>
                <w:sz w:val="24"/>
                <w:szCs w:val="24"/>
                <w:lang w:eastAsia="es-DO"/>
              </w:rPr>
              <w:t>Diagnóstico Consultas</w:t>
            </w:r>
          </w:p>
        </w:tc>
        <w:tc>
          <w:tcPr>
            <w:tcW w:w="1780" w:type="dxa"/>
            <w:tcBorders>
              <w:top w:val="single" w:sz="8" w:space="0" w:color="auto"/>
              <w:left w:val="nil"/>
              <w:bottom w:val="single" w:sz="8" w:space="0" w:color="auto"/>
              <w:right w:val="single" w:sz="8" w:space="0" w:color="auto"/>
            </w:tcBorders>
            <w:shd w:val="clear" w:color="000000" w:fill="002060"/>
            <w:vAlign w:val="center"/>
            <w:hideMark/>
          </w:tcPr>
          <w:p w14:paraId="3C2B417A" w14:textId="77777777" w:rsidR="0006118D" w:rsidRPr="00031F4A" w:rsidRDefault="0006118D" w:rsidP="0006118D">
            <w:pPr>
              <w:spacing w:after="0" w:line="240" w:lineRule="auto"/>
              <w:jc w:val="center"/>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color w:val="FFFFFF" w:themeColor="background1"/>
                <w:sz w:val="24"/>
                <w:szCs w:val="24"/>
                <w:lang w:eastAsia="es-DO"/>
              </w:rPr>
              <w:t>Cantidades</w:t>
            </w:r>
          </w:p>
        </w:tc>
      </w:tr>
      <w:tr w:rsidR="0006118D" w:rsidRPr="0006118D" w14:paraId="275912DE" w14:textId="77777777" w:rsidTr="0006118D">
        <w:trPr>
          <w:trHeight w:val="330"/>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41754D27"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Acidez</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4C1D9E92"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9</w:t>
            </w:r>
          </w:p>
        </w:tc>
      </w:tr>
      <w:tr w:rsidR="0006118D" w:rsidRPr="0006118D" w14:paraId="794F1213" w14:textId="77777777" w:rsidTr="0006118D">
        <w:trPr>
          <w:trHeight w:val="330"/>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1F35A199"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Amigdalitis</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678520FA"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12</w:t>
            </w:r>
          </w:p>
        </w:tc>
      </w:tr>
      <w:tr w:rsidR="0006118D" w:rsidRPr="0006118D" w14:paraId="66FAB155" w14:textId="77777777" w:rsidTr="0006118D">
        <w:trPr>
          <w:trHeight w:val="330"/>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69755B63"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Candidiasis</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563FC1CD"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1</w:t>
            </w:r>
          </w:p>
        </w:tc>
      </w:tr>
      <w:tr w:rsidR="0006118D" w:rsidRPr="0006118D" w14:paraId="4A059DA3" w14:textId="77777777" w:rsidTr="0006118D">
        <w:trPr>
          <w:trHeight w:val="330"/>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3A71FE3E"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Cefalea</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42336DBC"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88</w:t>
            </w:r>
          </w:p>
        </w:tc>
      </w:tr>
      <w:tr w:rsidR="0006118D" w:rsidRPr="0006118D" w14:paraId="387F6B3B" w14:textId="77777777" w:rsidTr="0006118D">
        <w:trPr>
          <w:trHeight w:val="330"/>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547D55F9"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Cólicos</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6758108A"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15</w:t>
            </w:r>
          </w:p>
        </w:tc>
      </w:tr>
      <w:tr w:rsidR="0006118D" w:rsidRPr="0006118D" w14:paraId="6B3BFF92" w14:textId="77777777" w:rsidTr="0006118D">
        <w:trPr>
          <w:trHeight w:val="330"/>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0B417BE5"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Consulta general</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6A3AC247"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59</w:t>
            </w:r>
          </w:p>
        </w:tc>
      </w:tr>
    </w:tbl>
    <w:p w14:paraId="077FBA19" w14:textId="77777777" w:rsidR="004D5728" w:rsidRPr="004D5728" w:rsidRDefault="004D5728" w:rsidP="0006118D">
      <w:pPr>
        <w:spacing w:line="360" w:lineRule="auto"/>
        <w:jc w:val="center"/>
        <w:rPr>
          <w:rFonts w:ascii="Times New Roman" w:hAnsi="Times New Roman" w:cs="Times New Roman"/>
          <w:color w:val="808080"/>
          <w:sz w:val="24"/>
          <w:szCs w:val="24"/>
        </w:rPr>
      </w:pPr>
    </w:p>
    <w:p w14:paraId="588D50B5" w14:textId="77777777" w:rsidR="005F5B6E" w:rsidRDefault="005F5B6E" w:rsidP="004D5728">
      <w:pPr>
        <w:spacing w:line="360" w:lineRule="auto"/>
        <w:jc w:val="both"/>
        <w:rPr>
          <w:rFonts w:ascii="Times New Roman" w:hAnsi="Times New Roman" w:cs="Times New Roman"/>
          <w:color w:val="808080"/>
          <w:sz w:val="24"/>
          <w:szCs w:val="24"/>
        </w:rPr>
      </w:pPr>
    </w:p>
    <w:tbl>
      <w:tblPr>
        <w:tblW w:w="4360" w:type="dxa"/>
        <w:jc w:val="center"/>
        <w:tblCellMar>
          <w:left w:w="70" w:type="dxa"/>
          <w:right w:w="70" w:type="dxa"/>
        </w:tblCellMar>
        <w:tblLook w:val="04A0" w:firstRow="1" w:lastRow="0" w:firstColumn="1" w:lastColumn="0" w:noHBand="0" w:noVBand="1"/>
      </w:tblPr>
      <w:tblGrid>
        <w:gridCol w:w="2580"/>
        <w:gridCol w:w="1780"/>
      </w:tblGrid>
      <w:tr w:rsidR="0006118D" w:rsidRPr="0006118D" w14:paraId="2E2FD2CF" w14:textId="77777777" w:rsidTr="0006118D">
        <w:trPr>
          <w:trHeight w:val="330"/>
          <w:jc w:val="center"/>
        </w:trPr>
        <w:tc>
          <w:tcPr>
            <w:tcW w:w="2580"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2C7097D0" w14:textId="77777777" w:rsidR="0006118D" w:rsidRPr="00031F4A" w:rsidRDefault="0006118D" w:rsidP="0006118D">
            <w:pPr>
              <w:spacing w:after="0" w:line="240" w:lineRule="auto"/>
              <w:jc w:val="center"/>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color w:val="FFFFFF" w:themeColor="background1"/>
                <w:sz w:val="24"/>
                <w:szCs w:val="24"/>
                <w:lang w:eastAsia="es-DO"/>
              </w:rPr>
              <w:lastRenderedPageBreak/>
              <w:t>Diagnóstico Consultas</w:t>
            </w:r>
          </w:p>
        </w:tc>
        <w:tc>
          <w:tcPr>
            <w:tcW w:w="1780" w:type="dxa"/>
            <w:tcBorders>
              <w:top w:val="single" w:sz="8" w:space="0" w:color="auto"/>
              <w:left w:val="nil"/>
              <w:bottom w:val="single" w:sz="8" w:space="0" w:color="auto"/>
              <w:right w:val="single" w:sz="8" w:space="0" w:color="auto"/>
            </w:tcBorders>
            <w:shd w:val="clear" w:color="000000" w:fill="002060"/>
            <w:vAlign w:val="center"/>
            <w:hideMark/>
          </w:tcPr>
          <w:p w14:paraId="767CD622" w14:textId="77777777" w:rsidR="0006118D" w:rsidRPr="00031F4A" w:rsidRDefault="0006118D" w:rsidP="0006118D">
            <w:pPr>
              <w:spacing w:after="0" w:line="240" w:lineRule="auto"/>
              <w:jc w:val="center"/>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color w:val="FFFFFF" w:themeColor="background1"/>
                <w:sz w:val="24"/>
                <w:szCs w:val="24"/>
                <w:lang w:eastAsia="es-DO"/>
              </w:rPr>
              <w:t>Cantidades</w:t>
            </w:r>
          </w:p>
        </w:tc>
      </w:tr>
      <w:tr w:rsidR="0006118D" w:rsidRPr="0006118D" w14:paraId="65241C20" w14:textId="77777777" w:rsidTr="0006118D">
        <w:trPr>
          <w:trHeight w:val="330"/>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7BB71DCC"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 xml:space="preserve">Prueba COVID </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3AFF09B4"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12</w:t>
            </w:r>
          </w:p>
        </w:tc>
      </w:tr>
      <w:tr w:rsidR="0006118D" w:rsidRPr="0006118D" w14:paraId="6AF1174B" w14:textId="77777777" w:rsidTr="0006118D">
        <w:trPr>
          <w:trHeight w:val="645"/>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3557DA62"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 xml:space="preserve">Crisis hipertensiva </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0661A484"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12</w:t>
            </w:r>
          </w:p>
        </w:tc>
      </w:tr>
      <w:tr w:rsidR="0006118D" w:rsidRPr="0006118D" w14:paraId="7AEA3DE8" w14:textId="77777777" w:rsidTr="0006118D">
        <w:trPr>
          <w:trHeight w:val="645"/>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3E17930E"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 xml:space="preserve">Dismenorrea </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29714ED6"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3</w:t>
            </w:r>
          </w:p>
        </w:tc>
      </w:tr>
      <w:tr w:rsidR="0006118D" w:rsidRPr="0006118D" w14:paraId="28337172" w14:textId="77777777" w:rsidTr="0006118D">
        <w:trPr>
          <w:trHeight w:val="645"/>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0755E924"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Epigastralgia</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05DDC74C"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9</w:t>
            </w:r>
          </w:p>
        </w:tc>
      </w:tr>
      <w:tr w:rsidR="0006118D" w:rsidRPr="0006118D" w14:paraId="480D8F99" w14:textId="77777777" w:rsidTr="0006118D">
        <w:trPr>
          <w:trHeight w:val="645"/>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5893FD27"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Hipoglucemia</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406399BC"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3</w:t>
            </w:r>
          </w:p>
        </w:tc>
      </w:tr>
      <w:tr w:rsidR="0006118D" w:rsidRPr="0006118D" w14:paraId="65955C0E" w14:textId="77777777" w:rsidTr="0006118D">
        <w:trPr>
          <w:trHeight w:val="330"/>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4B4AB34D"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Infección</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0BCD7F32"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5</w:t>
            </w:r>
          </w:p>
        </w:tc>
      </w:tr>
      <w:tr w:rsidR="0006118D" w:rsidRPr="0006118D" w14:paraId="35E706E1" w14:textId="77777777" w:rsidTr="0006118D">
        <w:trPr>
          <w:trHeight w:val="645"/>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2DF97C73"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Intolerancia alimentaria</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572808D0"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3</w:t>
            </w:r>
          </w:p>
        </w:tc>
      </w:tr>
      <w:tr w:rsidR="0006118D" w:rsidRPr="0006118D" w14:paraId="2E67DBA1" w14:textId="77777777" w:rsidTr="0006118D">
        <w:trPr>
          <w:trHeight w:val="330"/>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7AFFAE1E"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Lumbalgia</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3DC7A092"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3</w:t>
            </w:r>
          </w:p>
        </w:tc>
      </w:tr>
      <w:tr w:rsidR="0006118D" w:rsidRPr="0006118D" w14:paraId="75A26C05" w14:textId="77777777" w:rsidTr="0006118D">
        <w:trPr>
          <w:trHeight w:val="645"/>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61617A1D"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Malestar general</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7396A770"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5</w:t>
            </w:r>
          </w:p>
        </w:tc>
      </w:tr>
      <w:tr w:rsidR="0006118D" w:rsidRPr="0006118D" w14:paraId="44126D7D" w14:textId="77777777" w:rsidTr="0006118D">
        <w:trPr>
          <w:trHeight w:val="330"/>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7316F13A"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 xml:space="preserve">Mialgia </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5231302F"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67</w:t>
            </w:r>
          </w:p>
        </w:tc>
      </w:tr>
      <w:tr w:rsidR="0006118D" w:rsidRPr="0006118D" w14:paraId="2B8476AE" w14:textId="77777777" w:rsidTr="0006118D">
        <w:trPr>
          <w:trHeight w:val="645"/>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11FF3C44"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 xml:space="preserve">Proceso alérgico </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07B7A6BE"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20</w:t>
            </w:r>
          </w:p>
        </w:tc>
      </w:tr>
      <w:tr w:rsidR="0006118D" w:rsidRPr="0006118D" w14:paraId="7EC3A5C1" w14:textId="77777777" w:rsidTr="0006118D">
        <w:trPr>
          <w:trHeight w:val="645"/>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13C9B8C5"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 xml:space="preserve">Proceso viral </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3CC222F3"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74</w:t>
            </w:r>
          </w:p>
        </w:tc>
      </w:tr>
      <w:tr w:rsidR="0006118D" w:rsidRPr="0006118D" w14:paraId="2EA8B6DF" w14:textId="77777777" w:rsidTr="0006118D">
        <w:trPr>
          <w:trHeight w:val="330"/>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32BAE961"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 xml:space="preserve">Trauma </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47980947"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20</w:t>
            </w:r>
          </w:p>
        </w:tc>
      </w:tr>
      <w:tr w:rsidR="0006118D" w:rsidRPr="0006118D" w14:paraId="154068EF" w14:textId="77777777" w:rsidTr="0006118D">
        <w:trPr>
          <w:trHeight w:val="330"/>
          <w:jc w:val="center"/>
        </w:trPr>
        <w:tc>
          <w:tcPr>
            <w:tcW w:w="25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197C46D5" w14:textId="77777777" w:rsidR="0006118D" w:rsidRPr="0006118D" w:rsidRDefault="0006118D" w:rsidP="0006118D">
            <w:pPr>
              <w:spacing w:after="0" w:line="240" w:lineRule="auto"/>
              <w:jc w:val="both"/>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Otros</w:t>
            </w:r>
          </w:p>
        </w:tc>
        <w:tc>
          <w:tcPr>
            <w:tcW w:w="1780" w:type="dxa"/>
            <w:tcBorders>
              <w:top w:val="nil"/>
              <w:left w:val="nil"/>
              <w:bottom w:val="single" w:sz="8" w:space="0" w:color="auto"/>
              <w:right w:val="single" w:sz="8" w:space="0" w:color="auto"/>
            </w:tcBorders>
            <w:shd w:val="clear" w:color="auto" w:fill="FFFFFF" w:themeFill="background1"/>
            <w:vAlign w:val="center"/>
            <w:hideMark/>
          </w:tcPr>
          <w:p w14:paraId="4FB6073C" w14:textId="77777777" w:rsidR="0006118D" w:rsidRPr="0006118D" w:rsidRDefault="0006118D" w:rsidP="0006118D">
            <w:pPr>
              <w:spacing w:after="0" w:line="240" w:lineRule="auto"/>
              <w:jc w:val="center"/>
              <w:rPr>
                <w:rFonts w:ascii="Times New Roman" w:eastAsia="Times New Roman" w:hAnsi="Times New Roman" w:cs="Times New Roman"/>
                <w:color w:val="767171"/>
                <w:sz w:val="24"/>
                <w:szCs w:val="24"/>
                <w:lang w:eastAsia="es-DO"/>
              </w:rPr>
            </w:pPr>
            <w:r w:rsidRPr="0006118D">
              <w:rPr>
                <w:rFonts w:ascii="Times New Roman" w:eastAsia="Times New Roman" w:hAnsi="Times New Roman" w:cs="Times New Roman"/>
                <w:color w:val="767171"/>
                <w:sz w:val="24"/>
                <w:szCs w:val="24"/>
                <w:lang w:eastAsia="es-DO"/>
              </w:rPr>
              <w:t>34</w:t>
            </w:r>
          </w:p>
        </w:tc>
      </w:tr>
      <w:tr w:rsidR="0006118D" w:rsidRPr="0006118D" w14:paraId="12E1D1D2" w14:textId="77777777" w:rsidTr="0006118D">
        <w:trPr>
          <w:trHeight w:val="330"/>
          <w:jc w:val="center"/>
        </w:trPr>
        <w:tc>
          <w:tcPr>
            <w:tcW w:w="2580" w:type="dxa"/>
            <w:tcBorders>
              <w:top w:val="nil"/>
              <w:left w:val="single" w:sz="8" w:space="0" w:color="auto"/>
              <w:bottom w:val="single" w:sz="8" w:space="0" w:color="auto"/>
              <w:right w:val="single" w:sz="8" w:space="0" w:color="auto"/>
            </w:tcBorders>
            <w:shd w:val="clear" w:color="000000" w:fill="002060"/>
            <w:vAlign w:val="center"/>
            <w:hideMark/>
          </w:tcPr>
          <w:p w14:paraId="63064E06" w14:textId="77777777" w:rsidR="0006118D" w:rsidRPr="00031F4A" w:rsidRDefault="0006118D" w:rsidP="0006118D">
            <w:pPr>
              <w:spacing w:after="0" w:line="240" w:lineRule="auto"/>
              <w:jc w:val="both"/>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color w:val="FFFFFF" w:themeColor="background1"/>
                <w:sz w:val="24"/>
                <w:szCs w:val="24"/>
                <w:lang w:eastAsia="es-DO"/>
              </w:rPr>
              <w:t> </w:t>
            </w:r>
          </w:p>
        </w:tc>
        <w:tc>
          <w:tcPr>
            <w:tcW w:w="1780" w:type="dxa"/>
            <w:tcBorders>
              <w:top w:val="nil"/>
              <w:left w:val="nil"/>
              <w:bottom w:val="single" w:sz="8" w:space="0" w:color="auto"/>
              <w:right w:val="single" w:sz="8" w:space="0" w:color="auto"/>
            </w:tcBorders>
            <w:shd w:val="clear" w:color="000000" w:fill="002060"/>
            <w:vAlign w:val="center"/>
            <w:hideMark/>
          </w:tcPr>
          <w:p w14:paraId="03EC14AD" w14:textId="77777777" w:rsidR="0006118D" w:rsidRPr="00031F4A" w:rsidRDefault="0006118D" w:rsidP="0006118D">
            <w:pPr>
              <w:spacing w:after="0" w:line="240" w:lineRule="auto"/>
              <w:jc w:val="right"/>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color w:val="FFFFFF" w:themeColor="background1"/>
                <w:sz w:val="24"/>
                <w:szCs w:val="24"/>
                <w:lang w:eastAsia="es-DO"/>
              </w:rPr>
              <w:t>Total 474</w:t>
            </w:r>
          </w:p>
        </w:tc>
      </w:tr>
    </w:tbl>
    <w:p w14:paraId="6BB4C3BF" w14:textId="77777777" w:rsidR="0006118D" w:rsidRDefault="0006118D" w:rsidP="004D5728">
      <w:pPr>
        <w:spacing w:line="360" w:lineRule="auto"/>
        <w:jc w:val="both"/>
        <w:rPr>
          <w:rFonts w:ascii="Times New Roman" w:hAnsi="Times New Roman" w:cs="Times New Roman"/>
          <w:color w:val="808080"/>
          <w:sz w:val="24"/>
          <w:szCs w:val="24"/>
        </w:rPr>
      </w:pPr>
    </w:p>
    <w:p w14:paraId="5C690406" w14:textId="77777777" w:rsidR="000E56B3" w:rsidRDefault="000E56B3" w:rsidP="004D5728">
      <w:pPr>
        <w:spacing w:line="360" w:lineRule="auto"/>
        <w:jc w:val="both"/>
        <w:rPr>
          <w:rFonts w:ascii="Times New Roman" w:hAnsi="Times New Roman" w:cs="Times New Roman"/>
          <w:color w:val="808080"/>
          <w:sz w:val="24"/>
          <w:szCs w:val="24"/>
        </w:rPr>
      </w:pPr>
    </w:p>
    <w:p w14:paraId="0C753029" w14:textId="502FFF7B" w:rsidR="00AD7C26" w:rsidRDefault="004D5728" w:rsidP="004D5728">
      <w:pPr>
        <w:spacing w:line="360" w:lineRule="auto"/>
        <w:jc w:val="both"/>
        <w:rPr>
          <w:rFonts w:ascii="Times New Roman" w:hAnsi="Times New Roman" w:cs="Times New Roman"/>
          <w:color w:val="808080"/>
          <w:sz w:val="24"/>
          <w:szCs w:val="24"/>
        </w:rPr>
      </w:pPr>
      <w:r w:rsidRPr="004D5728">
        <w:rPr>
          <w:rFonts w:ascii="Times New Roman" w:hAnsi="Times New Roman" w:cs="Times New Roman"/>
          <w:color w:val="808080"/>
          <w:sz w:val="24"/>
          <w:szCs w:val="24"/>
        </w:rPr>
        <w:t>La mayoría de las consultas realizadas en el periodo fueron generadas por mujeres, un 5</w:t>
      </w:r>
      <w:r w:rsidR="00AD7C26">
        <w:rPr>
          <w:rFonts w:ascii="Times New Roman" w:hAnsi="Times New Roman" w:cs="Times New Roman"/>
          <w:color w:val="808080"/>
          <w:sz w:val="24"/>
          <w:szCs w:val="24"/>
        </w:rPr>
        <w:t>6</w:t>
      </w:r>
      <w:r w:rsidRPr="004D5728">
        <w:rPr>
          <w:rFonts w:ascii="Times New Roman" w:hAnsi="Times New Roman" w:cs="Times New Roman"/>
          <w:color w:val="808080"/>
          <w:sz w:val="24"/>
          <w:szCs w:val="24"/>
        </w:rPr>
        <w:t>% y un 45</w:t>
      </w:r>
      <w:r w:rsidR="00AD7C26">
        <w:rPr>
          <w:rFonts w:ascii="Times New Roman" w:hAnsi="Times New Roman" w:cs="Times New Roman"/>
          <w:color w:val="808080"/>
          <w:sz w:val="24"/>
          <w:szCs w:val="24"/>
        </w:rPr>
        <w:t>4</w:t>
      </w:r>
      <w:r w:rsidRPr="004D5728">
        <w:rPr>
          <w:rFonts w:ascii="Times New Roman" w:hAnsi="Times New Roman" w:cs="Times New Roman"/>
          <w:color w:val="808080"/>
          <w:sz w:val="24"/>
          <w:szCs w:val="24"/>
        </w:rPr>
        <w:t xml:space="preserve"> en hombres, ambos sexos menores de 70 años; en la cual la población femenina representa la mayor población en consultas. El 23% de los diagnósticos es de procesos </w:t>
      </w:r>
      <w:r w:rsidR="00AD7C26" w:rsidRPr="004D5728">
        <w:rPr>
          <w:rFonts w:ascii="Times New Roman" w:hAnsi="Times New Roman" w:cs="Times New Roman"/>
          <w:color w:val="808080"/>
          <w:sz w:val="24"/>
          <w:szCs w:val="24"/>
        </w:rPr>
        <w:t>virales</w:t>
      </w:r>
      <w:r w:rsidR="00AD7C26">
        <w:rPr>
          <w:rFonts w:ascii="Times New Roman" w:hAnsi="Times New Roman" w:cs="Times New Roman"/>
          <w:color w:val="808080"/>
          <w:sz w:val="24"/>
          <w:szCs w:val="24"/>
        </w:rPr>
        <w:t xml:space="preserve">, </w:t>
      </w:r>
      <w:r w:rsidR="00AD7C26" w:rsidRPr="004D5728">
        <w:rPr>
          <w:rFonts w:ascii="Times New Roman" w:hAnsi="Times New Roman" w:cs="Times New Roman"/>
          <w:color w:val="808080"/>
          <w:sz w:val="24"/>
          <w:szCs w:val="24"/>
        </w:rPr>
        <w:t>un</w:t>
      </w:r>
      <w:r w:rsidRPr="004D5728">
        <w:rPr>
          <w:rFonts w:ascii="Times New Roman" w:hAnsi="Times New Roman" w:cs="Times New Roman"/>
          <w:color w:val="808080"/>
          <w:sz w:val="24"/>
          <w:szCs w:val="24"/>
        </w:rPr>
        <w:t xml:space="preserve"> 2</w:t>
      </w:r>
      <w:r w:rsidR="00AD7C26">
        <w:rPr>
          <w:rFonts w:ascii="Times New Roman" w:hAnsi="Times New Roman" w:cs="Times New Roman"/>
          <w:color w:val="808080"/>
          <w:sz w:val="24"/>
          <w:szCs w:val="24"/>
        </w:rPr>
        <w:t>1</w:t>
      </w:r>
      <w:r w:rsidRPr="004D5728">
        <w:rPr>
          <w:rFonts w:ascii="Times New Roman" w:hAnsi="Times New Roman" w:cs="Times New Roman"/>
          <w:color w:val="808080"/>
          <w:sz w:val="24"/>
          <w:szCs w:val="24"/>
        </w:rPr>
        <w:t>% de cefalea</w:t>
      </w:r>
      <w:r w:rsidR="00AD7C26">
        <w:rPr>
          <w:rFonts w:ascii="Times New Roman" w:hAnsi="Times New Roman" w:cs="Times New Roman"/>
          <w:color w:val="808080"/>
          <w:sz w:val="24"/>
          <w:szCs w:val="24"/>
        </w:rPr>
        <w:t xml:space="preserve"> y un 20% de mialgia, </w:t>
      </w:r>
      <w:r w:rsidRPr="004D5728">
        <w:rPr>
          <w:rFonts w:ascii="Times New Roman" w:hAnsi="Times New Roman" w:cs="Times New Roman"/>
          <w:color w:val="808080"/>
          <w:sz w:val="24"/>
          <w:szCs w:val="24"/>
        </w:rPr>
        <w:t>siendo estos los casos más frecuentes.</w:t>
      </w:r>
      <w:r w:rsidR="00AD7C26">
        <w:rPr>
          <w:rFonts w:ascii="Times New Roman" w:hAnsi="Times New Roman" w:cs="Times New Roman"/>
          <w:color w:val="808080"/>
          <w:sz w:val="24"/>
          <w:szCs w:val="24"/>
        </w:rPr>
        <w:t xml:space="preserve"> </w:t>
      </w:r>
    </w:p>
    <w:p w14:paraId="4A130E73" w14:textId="2F153C48" w:rsidR="004D5728" w:rsidRDefault="00AD7C26" w:rsidP="004D5728">
      <w:pPr>
        <w:spacing w:line="360" w:lineRule="auto"/>
        <w:jc w:val="both"/>
        <w:rPr>
          <w:rFonts w:ascii="Times New Roman" w:hAnsi="Times New Roman" w:cs="Times New Roman"/>
          <w:color w:val="808080"/>
          <w:sz w:val="24"/>
          <w:szCs w:val="24"/>
        </w:rPr>
      </w:pPr>
      <w:r>
        <w:rPr>
          <w:rFonts w:ascii="Times New Roman" w:hAnsi="Times New Roman" w:cs="Times New Roman"/>
          <w:color w:val="808080"/>
          <w:sz w:val="24"/>
          <w:szCs w:val="24"/>
        </w:rPr>
        <w:t xml:space="preserve">En este periodo se </w:t>
      </w:r>
      <w:r w:rsidR="0013168C">
        <w:rPr>
          <w:rFonts w:ascii="Times New Roman" w:hAnsi="Times New Roman" w:cs="Times New Roman"/>
          <w:color w:val="808080"/>
          <w:sz w:val="24"/>
          <w:szCs w:val="24"/>
        </w:rPr>
        <w:t>realizaron varias</w:t>
      </w:r>
      <w:r>
        <w:rPr>
          <w:rFonts w:ascii="Times New Roman" w:hAnsi="Times New Roman" w:cs="Times New Roman"/>
          <w:color w:val="808080"/>
          <w:sz w:val="24"/>
          <w:szCs w:val="24"/>
        </w:rPr>
        <w:t xml:space="preserve"> actividades </w:t>
      </w:r>
      <w:r w:rsidR="0013168C">
        <w:rPr>
          <w:rFonts w:ascii="Times New Roman" w:hAnsi="Times New Roman" w:cs="Times New Roman"/>
          <w:color w:val="808080"/>
          <w:sz w:val="24"/>
          <w:szCs w:val="24"/>
        </w:rPr>
        <w:t>en procura de garantizar la salud de las personas.</w:t>
      </w:r>
    </w:p>
    <w:p w14:paraId="5CB65BD7" w14:textId="0CED7097" w:rsidR="0013168C" w:rsidRDefault="0013168C" w:rsidP="004D5728">
      <w:pPr>
        <w:spacing w:line="360" w:lineRule="auto"/>
        <w:jc w:val="both"/>
        <w:rPr>
          <w:rFonts w:ascii="Times New Roman" w:hAnsi="Times New Roman" w:cs="Times New Roman"/>
          <w:color w:val="808080"/>
          <w:sz w:val="24"/>
          <w:szCs w:val="24"/>
        </w:rPr>
      </w:pPr>
      <w:r>
        <w:rPr>
          <w:rFonts w:ascii="Times New Roman" w:hAnsi="Times New Roman" w:cs="Times New Roman"/>
          <w:color w:val="808080"/>
          <w:sz w:val="24"/>
          <w:szCs w:val="24"/>
        </w:rPr>
        <w:lastRenderedPageBreak/>
        <w:t>Charla Donación de Sangre, con el objetivo de concientizar sobre la necesidad de disponer de sangre y productos sanguíneos seguros para transfusiones y sobre la crucial contribución que efectúan los donantes de sangre voluntarios y aclarar los mitos sobre esta.</w:t>
      </w:r>
    </w:p>
    <w:p w14:paraId="0C05089B" w14:textId="584478D5" w:rsidR="0013168C" w:rsidRDefault="0013168C" w:rsidP="004D5728">
      <w:pPr>
        <w:spacing w:line="360" w:lineRule="auto"/>
        <w:jc w:val="both"/>
        <w:rPr>
          <w:rFonts w:ascii="Times New Roman" w:hAnsi="Times New Roman" w:cs="Times New Roman"/>
          <w:color w:val="808080"/>
          <w:sz w:val="24"/>
          <w:szCs w:val="24"/>
        </w:rPr>
      </w:pPr>
      <w:r>
        <w:rPr>
          <w:rFonts w:ascii="Times New Roman" w:hAnsi="Times New Roman" w:cs="Times New Roman"/>
          <w:color w:val="808080"/>
          <w:sz w:val="24"/>
          <w:szCs w:val="24"/>
        </w:rPr>
        <w:t>Jornada de Prueba COVID-19, en fecha 15 de junio, con el objetivo de identificar el personal positivo y evitar la propagación de este en los empleados.</w:t>
      </w:r>
    </w:p>
    <w:p w14:paraId="2105BD16" w14:textId="3FAF2AFE" w:rsidR="004D5728" w:rsidRDefault="0013168C" w:rsidP="004D5728">
      <w:pPr>
        <w:spacing w:line="360" w:lineRule="auto"/>
        <w:jc w:val="both"/>
        <w:rPr>
          <w:rFonts w:ascii="Times New Roman" w:hAnsi="Times New Roman" w:cs="Times New Roman"/>
          <w:color w:val="808080"/>
          <w:sz w:val="24"/>
          <w:szCs w:val="24"/>
        </w:rPr>
      </w:pPr>
      <w:r>
        <w:rPr>
          <w:rFonts w:ascii="Times New Roman" w:hAnsi="Times New Roman" w:cs="Times New Roman"/>
          <w:color w:val="808080"/>
          <w:sz w:val="24"/>
          <w:szCs w:val="24"/>
        </w:rPr>
        <w:t>Charla preventiva de cáncer de mama, realizada en fecha 19 de octubre, con el objetivo de motivar a los chequeos ginecológicos de lugar, a los chequeos rutinarios en casa y mostrarles los principales factores de riesgo.</w:t>
      </w:r>
    </w:p>
    <w:p w14:paraId="1C26D970" w14:textId="77777777" w:rsidR="008046E4" w:rsidRPr="00D027E1" w:rsidRDefault="00634515" w:rsidP="00ED441D">
      <w:pPr>
        <w:pStyle w:val="Ttulo2"/>
        <w:jc w:val="left"/>
        <w:rPr>
          <w:rFonts w:eastAsia="Calibri"/>
          <w:sz w:val="24"/>
          <w:szCs w:val="24"/>
        </w:rPr>
      </w:pPr>
      <w:bookmarkStart w:id="26" w:name="_Toc122703159"/>
      <w:r w:rsidRPr="00D027E1">
        <w:rPr>
          <w:rFonts w:eastAsia="Calibri"/>
          <w:sz w:val="24"/>
          <w:szCs w:val="24"/>
        </w:rPr>
        <w:t>4.3 Desempeño de los Procesos Jurídicos</w:t>
      </w:r>
      <w:bookmarkEnd w:id="26"/>
    </w:p>
    <w:p w14:paraId="07B15814" w14:textId="77777777" w:rsidR="002824A5" w:rsidRPr="00D027E1" w:rsidRDefault="002824A5" w:rsidP="0094336C">
      <w:pPr>
        <w:spacing w:after="0" w:line="360" w:lineRule="auto"/>
        <w:jc w:val="both"/>
        <w:rPr>
          <w:rFonts w:ascii="Times New Roman" w:hAnsi="Times New Roman" w:cs="Times New Roman"/>
          <w:color w:val="767171"/>
          <w:sz w:val="24"/>
          <w:szCs w:val="24"/>
          <w:lang w:eastAsia="es-DO"/>
        </w:rPr>
      </w:pPr>
    </w:p>
    <w:p w14:paraId="3D800D86" w14:textId="6C2847CB" w:rsidR="00316666" w:rsidRPr="0065016E" w:rsidRDefault="00316666" w:rsidP="0065016E">
      <w:pPr>
        <w:jc w:val="center"/>
        <w:rPr>
          <w:rFonts w:ascii="Times New Roman" w:hAnsi="Times New Roman" w:cs="Times New Roman"/>
          <w:color w:val="808080"/>
          <w:sz w:val="24"/>
          <w:szCs w:val="24"/>
        </w:rPr>
      </w:pPr>
      <w:r w:rsidRPr="0065016E">
        <w:rPr>
          <w:rFonts w:ascii="Times New Roman" w:hAnsi="Times New Roman" w:cs="Times New Roman"/>
          <w:color w:val="808080"/>
          <w:sz w:val="24"/>
          <w:szCs w:val="24"/>
        </w:rPr>
        <w:t>División De Elaboración Documento Legales</w:t>
      </w:r>
    </w:p>
    <w:p w14:paraId="74939203" w14:textId="77777777" w:rsidR="00316666" w:rsidRPr="0065016E" w:rsidRDefault="00316666" w:rsidP="00316666">
      <w:pPr>
        <w:jc w:val="center"/>
        <w:rPr>
          <w:rFonts w:ascii="Times New Roman" w:hAnsi="Times New Roman" w:cs="Times New Roman"/>
          <w:color w:val="808080"/>
          <w:sz w:val="24"/>
          <w:szCs w:val="24"/>
        </w:rPr>
      </w:pPr>
    </w:p>
    <w:tbl>
      <w:tblPr>
        <w:tblStyle w:val="Tablaconcuadrcula"/>
        <w:tblW w:w="7796" w:type="dxa"/>
        <w:tblInd w:w="137" w:type="dxa"/>
        <w:shd w:val="clear" w:color="auto" w:fill="DEEAF6" w:themeFill="accent5" w:themeFillTint="33"/>
        <w:tblLook w:val="04A0" w:firstRow="1" w:lastRow="0" w:firstColumn="1" w:lastColumn="0" w:noHBand="0" w:noVBand="1"/>
      </w:tblPr>
      <w:tblGrid>
        <w:gridCol w:w="2523"/>
        <w:gridCol w:w="2977"/>
        <w:gridCol w:w="2296"/>
      </w:tblGrid>
      <w:tr w:rsidR="0065016E" w:rsidRPr="0065016E" w14:paraId="54BA8EC1" w14:textId="77777777" w:rsidTr="000A208A">
        <w:trPr>
          <w:trHeight w:val="488"/>
        </w:trPr>
        <w:tc>
          <w:tcPr>
            <w:tcW w:w="7796" w:type="dxa"/>
            <w:gridSpan w:val="3"/>
            <w:shd w:val="clear" w:color="auto" w:fill="002060"/>
          </w:tcPr>
          <w:p w14:paraId="5C55701A" w14:textId="17CEB592" w:rsidR="00316666" w:rsidRPr="00031F4A" w:rsidRDefault="00316666" w:rsidP="0065016E">
            <w:pPr>
              <w:jc w:val="center"/>
              <w:rPr>
                <w:rFonts w:ascii="Times New Roman" w:hAnsi="Times New Roman" w:cs="Times New Roman"/>
                <w:color w:val="FFFFFF" w:themeColor="background1"/>
                <w:sz w:val="24"/>
                <w:szCs w:val="24"/>
              </w:rPr>
            </w:pPr>
            <w:r w:rsidRPr="00031F4A">
              <w:rPr>
                <w:rFonts w:ascii="Times New Roman" w:hAnsi="Times New Roman" w:cs="Times New Roman"/>
                <w:color w:val="FFFFFF" w:themeColor="background1"/>
                <w:sz w:val="24"/>
                <w:szCs w:val="24"/>
              </w:rPr>
              <w:t>Renovación De Contratos Per</w:t>
            </w:r>
            <w:r w:rsidR="00C27B29" w:rsidRPr="00031F4A">
              <w:rPr>
                <w:rFonts w:ascii="Times New Roman" w:hAnsi="Times New Roman" w:cs="Times New Roman"/>
                <w:color w:val="FFFFFF" w:themeColor="background1"/>
                <w:sz w:val="24"/>
                <w:szCs w:val="24"/>
              </w:rPr>
              <w:t>í</w:t>
            </w:r>
            <w:r w:rsidRPr="00031F4A">
              <w:rPr>
                <w:rFonts w:ascii="Times New Roman" w:hAnsi="Times New Roman" w:cs="Times New Roman"/>
                <w:color w:val="FFFFFF" w:themeColor="background1"/>
                <w:sz w:val="24"/>
                <w:szCs w:val="24"/>
              </w:rPr>
              <w:t xml:space="preserve">odo </w:t>
            </w:r>
            <w:r w:rsidR="00031F4A">
              <w:rPr>
                <w:rFonts w:ascii="Times New Roman" w:hAnsi="Times New Roman" w:cs="Times New Roman"/>
                <w:color w:val="FFFFFF" w:themeColor="background1"/>
                <w:sz w:val="24"/>
                <w:szCs w:val="24"/>
              </w:rPr>
              <w:t xml:space="preserve">enero a </w:t>
            </w:r>
            <w:r w:rsidR="00B509F6" w:rsidRPr="00031F4A">
              <w:rPr>
                <w:rFonts w:ascii="Times New Roman" w:hAnsi="Times New Roman" w:cs="Times New Roman"/>
                <w:color w:val="FFFFFF" w:themeColor="background1"/>
                <w:sz w:val="24"/>
                <w:szCs w:val="24"/>
              </w:rPr>
              <w:t>diciembre 202</w:t>
            </w:r>
            <w:r w:rsidR="00031F4A">
              <w:rPr>
                <w:rFonts w:ascii="Times New Roman" w:hAnsi="Times New Roman" w:cs="Times New Roman"/>
                <w:color w:val="FFFFFF" w:themeColor="background1"/>
                <w:sz w:val="24"/>
                <w:szCs w:val="24"/>
              </w:rPr>
              <w:t>2</w:t>
            </w:r>
          </w:p>
        </w:tc>
      </w:tr>
      <w:tr w:rsidR="0065016E" w:rsidRPr="0065016E" w14:paraId="50CA8919" w14:textId="77777777" w:rsidTr="000A208A">
        <w:trPr>
          <w:trHeight w:val="975"/>
        </w:trPr>
        <w:tc>
          <w:tcPr>
            <w:tcW w:w="2523" w:type="dxa"/>
            <w:shd w:val="clear" w:color="auto" w:fill="002060"/>
          </w:tcPr>
          <w:p w14:paraId="14035EE1" w14:textId="77777777" w:rsidR="00316666" w:rsidRPr="006C0EBC" w:rsidRDefault="00316666" w:rsidP="0065016E">
            <w:pPr>
              <w:jc w:val="center"/>
              <w:rPr>
                <w:rFonts w:ascii="Times New Roman" w:hAnsi="Times New Roman" w:cs="Times New Roman"/>
                <w:color w:val="767171"/>
                <w:sz w:val="24"/>
                <w:szCs w:val="24"/>
              </w:rPr>
            </w:pPr>
          </w:p>
          <w:p w14:paraId="605B8C44" w14:textId="77777777" w:rsidR="00316666" w:rsidRPr="006C0EBC" w:rsidRDefault="00316666" w:rsidP="0065016E">
            <w:pPr>
              <w:jc w:val="center"/>
              <w:rPr>
                <w:rFonts w:ascii="Times New Roman" w:hAnsi="Times New Roman" w:cs="Times New Roman"/>
                <w:color w:val="767171"/>
                <w:sz w:val="24"/>
                <w:szCs w:val="24"/>
              </w:rPr>
            </w:pPr>
            <w:r w:rsidRPr="00031F4A">
              <w:rPr>
                <w:rFonts w:ascii="Times New Roman" w:hAnsi="Times New Roman" w:cs="Times New Roman"/>
                <w:color w:val="FFFFFF" w:themeColor="background1"/>
                <w:sz w:val="24"/>
                <w:szCs w:val="24"/>
              </w:rPr>
              <w:t>Nombre</w:t>
            </w:r>
          </w:p>
        </w:tc>
        <w:tc>
          <w:tcPr>
            <w:tcW w:w="2977" w:type="dxa"/>
            <w:shd w:val="clear" w:color="auto" w:fill="002060"/>
          </w:tcPr>
          <w:p w14:paraId="33210530" w14:textId="77777777" w:rsidR="00316666" w:rsidRPr="00031F4A" w:rsidRDefault="00316666" w:rsidP="0065016E">
            <w:pPr>
              <w:jc w:val="center"/>
              <w:rPr>
                <w:rFonts w:ascii="Times New Roman" w:hAnsi="Times New Roman" w:cs="Times New Roman"/>
                <w:color w:val="FFFFFF" w:themeColor="background1"/>
                <w:sz w:val="24"/>
                <w:szCs w:val="24"/>
              </w:rPr>
            </w:pPr>
          </w:p>
          <w:p w14:paraId="14D0DF47" w14:textId="77777777" w:rsidR="00316666" w:rsidRPr="00031F4A" w:rsidRDefault="00316666" w:rsidP="0065016E">
            <w:pPr>
              <w:jc w:val="center"/>
              <w:rPr>
                <w:rFonts w:ascii="Times New Roman" w:hAnsi="Times New Roman" w:cs="Times New Roman"/>
                <w:color w:val="FFFFFF" w:themeColor="background1"/>
                <w:sz w:val="24"/>
                <w:szCs w:val="24"/>
              </w:rPr>
            </w:pPr>
            <w:r w:rsidRPr="00031F4A">
              <w:rPr>
                <w:rFonts w:ascii="Times New Roman" w:hAnsi="Times New Roman" w:cs="Times New Roman"/>
                <w:color w:val="FFFFFF" w:themeColor="background1"/>
                <w:sz w:val="24"/>
                <w:szCs w:val="24"/>
              </w:rPr>
              <w:t>Tipo De Contrato</w:t>
            </w:r>
          </w:p>
        </w:tc>
        <w:tc>
          <w:tcPr>
            <w:tcW w:w="2296" w:type="dxa"/>
            <w:shd w:val="clear" w:color="auto" w:fill="002060"/>
          </w:tcPr>
          <w:p w14:paraId="2C125C4B" w14:textId="77777777" w:rsidR="00316666" w:rsidRPr="00031F4A" w:rsidRDefault="00316666" w:rsidP="0065016E">
            <w:pPr>
              <w:jc w:val="center"/>
              <w:rPr>
                <w:rFonts w:ascii="Times New Roman" w:hAnsi="Times New Roman" w:cs="Times New Roman"/>
                <w:color w:val="FFFFFF" w:themeColor="background1"/>
                <w:sz w:val="24"/>
                <w:szCs w:val="24"/>
              </w:rPr>
            </w:pPr>
          </w:p>
          <w:p w14:paraId="576B773F" w14:textId="60572AE2" w:rsidR="00316666" w:rsidRPr="00031F4A" w:rsidRDefault="00316666" w:rsidP="0065016E">
            <w:pPr>
              <w:jc w:val="center"/>
              <w:rPr>
                <w:rFonts w:ascii="Times New Roman" w:hAnsi="Times New Roman" w:cs="Times New Roman"/>
                <w:color w:val="FFFFFF" w:themeColor="background1"/>
                <w:sz w:val="24"/>
                <w:szCs w:val="24"/>
              </w:rPr>
            </w:pPr>
            <w:r w:rsidRPr="00031F4A">
              <w:rPr>
                <w:rFonts w:ascii="Times New Roman" w:hAnsi="Times New Roman" w:cs="Times New Roman"/>
                <w:color w:val="FFFFFF" w:themeColor="background1"/>
                <w:sz w:val="24"/>
                <w:szCs w:val="24"/>
              </w:rPr>
              <w:t>Tipo De Servicio</w:t>
            </w:r>
          </w:p>
        </w:tc>
      </w:tr>
      <w:tr w:rsidR="00316666" w:rsidRPr="0065016E" w14:paraId="6B60C14A" w14:textId="77777777" w:rsidTr="006C0EBC">
        <w:trPr>
          <w:trHeight w:val="805"/>
        </w:trPr>
        <w:tc>
          <w:tcPr>
            <w:tcW w:w="2523" w:type="dxa"/>
            <w:shd w:val="clear" w:color="auto" w:fill="FFFFFF" w:themeFill="background1"/>
          </w:tcPr>
          <w:p w14:paraId="04FA5C6D" w14:textId="77777777" w:rsidR="00316666" w:rsidRPr="006C0EBC" w:rsidRDefault="00316666" w:rsidP="00FB1ADF">
            <w:pPr>
              <w:jc w:val="center"/>
              <w:rPr>
                <w:rFonts w:ascii="Times New Roman" w:hAnsi="Times New Roman" w:cs="Times New Roman"/>
                <w:color w:val="767171"/>
                <w:sz w:val="24"/>
                <w:szCs w:val="24"/>
              </w:rPr>
            </w:pPr>
          </w:p>
          <w:p w14:paraId="13B87AFF" w14:textId="77777777" w:rsidR="00316666" w:rsidRPr="006C0EBC" w:rsidRDefault="00316666" w:rsidP="00FB1ADF">
            <w:pPr>
              <w:jc w:val="center"/>
              <w:rPr>
                <w:rFonts w:ascii="Times New Roman" w:hAnsi="Times New Roman" w:cs="Times New Roman"/>
                <w:color w:val="767171"/>
                <w:sz w:val="24"/>
                <w:szCs w:val="24"/>
              </w:rPr>
            </w:pPr>
            <w:r w:rsidRPr="006C0EBC">
              <w:rPr>
                <w:rFonts w:ascii="Times New Roman" w:hAnsi="Times New Roman" w:cs="Times New Roman"/>
                <w:color w:val="767171"/>
                <w:sz w:val="24"/>
                <w:szCs w:val="24"/>
              </w:rPr>
              <w:t>Bolívar Augusto Morel Almonte</w:t>
            </w:r>
          </w:p>
          <w:p w14:paraId="2753415C" w14:textId="77777777" w:rsidR="00316666" w:rsidRPr="006C0EBC" w:rsidRDefault="00316666" w:rsidP="00FB1ADF">
            <w:pPr>
              <w:jc w:val="center"/>
              <w:rPr>
                <w:rFonts w:ascii="Times New Roman" w:hAnsi="Times New Roman" w:cs="Times New Roman"/>
                <w:color w:val="767171"/>
                <w:sz w:val="24"/>
                <w:szCs w:val="24"/>
              </w:rPr>
            </w:pPr>
          </w:p>
        </w:tc>
        <w:tc>
          <w:tcPr>
            <w:tcW w:w="2977" w:type="dxa"/>
            <w:shd w:val="clear" w:color="auto" w:fill="FFFFFF" w:themeFill="background1"/>
          </w:tcPr>
          <w:p w14:paraId="3FFF2D28" w14:textId="77777777" w:rsidR="00316666" w:rsidRPr="006C0EBC" w:rsidRDefault="00316666" w:rsidP="00FB1ADF">
            <w:pPr>
              <w:jc w:val="center"/>
              <w:rPr>
                <w:rFonts w:ascii="Times New Roman" w:hAnsi="Times New Roman" w:cs="Times New Roman"/>
                <w:color w:val="767171"/>
                <w:sz w:val="24"/>
                <w:szCs w:val="24"/>
              </w:rPr>
            </w:pPr>
          </w:p>
          <w:p w14:paraId="3B741CFE" w14:textId="77777777" w:rsidR="00316666" w:rsidRPr="006C0EBC" w:rsidRDefault="00316666" w:rsidP="00FB1ADF">
            <w:pPr>
              <w:jc w:val="center"/>
              <w:rPr>
                <w:rFonts w:ascii="Times New Roman" w:hAnsi="Times New Roman" w:cs="Times New Roman"/>
                <w:color w:val="767171"/>
                <w:sz w:val="24"/>
                <w:szCs w:val="24"/>
              </w:rPr>
            </w:pPr>
            <w:r w:rsidRPr="006C0EBC">
              <w:rPr>
                <w:rFonts w:ascii="Times New Roman" w:hAnsi="Times New Roman" w:cs="Times New Roman"/>
                <w:color w:val="767171"/>
                <w:sz w:val="24"/>
                <w:szCs w:val="24"/>
              </w:rPr>
              <w:t>Contrato De Prestación De Servicios</w:t>
            </w:r>
          </w:p>
          <w:p w14:paraId="7088FE5C" w14:textId="77777777" w:rsidR="00316666" w:rsidRPr="006C0EBC" w:rsidRDefault="00316666" w:rsidP="00FB1ADF">
            <w:pPr>
              <w:jc w:val="center"/>
              <w:rPr>
                <w:rFonts w:ascii="Times New Roman" w:hAnsi="Times New Roman" w:cs="Times New Roman"/>
                <w:color w:val="767171"/>
                <w:sz w:val="24"/>
                <w:szCs w:val="24"/>
              </w:rPr>
            </w:pPr>
          </w:p>
        </w:tc>
        <w:tc>
          <w:tcPr>
            <w:tcW w:w="2296" w:type="dxa"/>
            <w:shd w:val="clear" w:color="auto" w:fill="FFFFFF" w:themeFill="background1"/>
          </w:tcPr>
          <w:p w14:paraId="5292F134" w14:textId="77777777" w:rsidR="00316666" w:rsidRPr="006C0EBC" w:rsidRDefault="00316666" w:rsidP="00FB1ADF">
            <w:pPr>
              <w:jc w:val="center"/>
              <w:rPr>
                <w:rFonts w:ascii="Times New Roman" w:hAnsi="Times New Roman" w:cs="Times New Roman"/>
                <w:color w:val="767171"/>
                <w:sz w:val="24"/>
                <w:szCs w:val="24"/>
              </w:rPr>
            </w:pPr>
          </w:p>
          <w:p w14:paraId="6A3C3360" w14:textId="77777777" w:rsidR="00316666" w:rsidRPr="006C0EBC" w:rsidRDefault="00316666" w:rsidP="00FB1ADF">
            <w:pPr>
              <w:jc w:val="center"/>
              <w:rPr>
                <w:rFonts w:ascii="Times New Roman" w:hAnsi="Times New Roman" w:cs="Times New Roman"/>
                <w:color w:val="767171"/>
                <w:sz w:val="24"/>
                <w:szCs w:val="24"/>
              </w:rPr>
            </w:pPr>
            <w:r w:rsidRPr="006C0EBC">
              <w:rPr>
                <w:rFonts w:ascii="Times New Roman" w:hAnsi="Times New Roman" w:cs="Times New Roman"/>
                <w:color w:val="767171"/>
                <w:sz w:val="24"/>
                <w:szCs w:val="24"/>
              </w:rPr>
              <w:t>Contrato De Publicidad</w:t>
            </w:r>
          </w:p>
          <w:p w14:paraId="228BE1C3" w14:textId="77777777" w:rsidR="00316666" w:rsidRPr="006C0EBC" w:rsidRDefault="00316666" w:rsidP="00FB1ADF">
            <w:pPr>
              <w:jc w:val="center"/>
              <w:rPr>
                <w:rFonts w:ascii="Times New Roman" w:hAnsi="Times New Roman" w:cs="Times New Roman"/>
                <w:color w:val="767171"/>
                <w:sz w:val="24"/>
                <w:szCs w:val="24"/>
              </w:rPr>
            </w:pPr>
          </w:p>
        </w:tc>
      </w:tr>
      <w:tr w:rsidR="00316666" w:rsidRPr="0065016E" w14:paraId="23DDE05C" w14:textId="77777777" w:rsidTr="006C0EBC">
        <w:tc>
          <w:tcPr>
            <w:tcW w:w="2523" w:type="dxa"/>
            <w:shd w:val="clear" w:color="auto" w:fill="FFFFFF" w:themeFill="background1"/>
          </w:tcPr>
          <w:p w14:paraId="79E430B6" w14:textId="77777777" w:rsidR="00316666" w:rsidRPr="006C0EBC" w:rsidRDefault="00316666" w:rsidP="00FB1ADF">
            <w:pPr>
              <w:jc w:val="center"/>
              <w:rPr>
                <w:rFonts w:ascii="Times New Roman" w:hAnsi="Times New Roman" w:cs="Times New Roman"/>
                <w:color w:val="767171"/>
                <w:sz w:val="24"/>
                <w:szCs w:val="24"/>
              </w:rPr>
            </w:pPr>
          </w:p>
          <w:p w14:paraId="422DA7A2" w14:textId="77777777" w:rsidR="00316666" w:rsidRPr="006C0EBC" w:rsidRDefault="00316666" w:rsidP="00FB1ADF">
            <w:pPr>
              <w:jc w:val="center"/>
              <w:rPr>
                <w:rFonts w:ascii="Times New Roman" w:hAnsi="Times New Roman" w:cs="Times New Roman"/>
                <w:color w:val="767171"/>
                <w:sz w:val="24"/>
                <w:szCs w:val="24"/>
              </w:rPr>
            </w:pPr>
            <w:r w:rsidRPr="006C0EBC">
              <w:rPr>
                <w:rFonts w:ascii="Times New Roman" w:hAnsi="Times New Roman" w:cs="Times New Roman"/>
                <w:color w:val="767171"/>
                <w:sz w:val="24"/>
                <w:szCs w:val="24"/>
              </w:rPr>
              <w:t>Hernández Peguero &amp; Asociados</w:t>
            </w:r>
          </w:p>
          <w:p w14:paraId="6C84D2E2" w14:textId="77777777" w:rsidR="00316666" w:rsidRPr="006C0EBC" w:rsidRDefault="00316666" w:rsidP="00FB1ADF">
            <w:pPr>
              <w:jc w:val="center"/>
              <w:rPr>
                <w:rFonts w:ascii="Times New Roman" w:hAnsi="Times New Roman" w:cs="Times New Roman"/>
                <w:color w:val="767171"/>
                <w:sz w:val="24"/>
                <w:szCs w:val="24"/>
              </w:rPr>
            </w:pPr>
          </w:p>
        </w:tc>
        <w:tc>
          <w:tcPr>
            <w:tcW w:w="2977" w:type="dxa"/>
            <w:shd w:val="clear" w:color="auto" w:fill="FFFFFF" w:themeFill="background1"/>
          </w:tcPr>
          <w:p w14:paraId="3E9B0A8F" w14:textId="77777777" w:rsidR="00316666" w:rsidRPr="006C0EBC" w:rsidRDefault="00316666" w:rsidP="00FB1ADF">
            <w:pPr>
              <w:jc w:val="center"/>
              <w:rPr>
                <w:rFonts w:ascii="Times New Roman" w:hAnsi="Times New Roman" w:cs="Times New Roman"/>
                <w:color w:val="767171"/>
                <w:sz w:val="24"/>
                <w:szCs w:val="24"/>
              </w:rPr>
            </w:pPr>
          </w:p>
          <w:p w14:paraId="5CF0DD80" w14:textId="77777777" w:rsidR="00316666" w:rsidRPr="006C0EBC" w:rsidRDefault="00316666" w:rsidP="00FB1ADF">
            <w:pPr>
              <w:jc w:val="center"/>
              <w:rPr>
                <w:rFonts w:ascii="Times New Roman" w:hAnsi="Times New Roman" w:cs="Times New Roman"/>
                <w:color w:val="767171"/>
                <w:sz w:val="24"/>
                <w:szCs w:val="24"/>
              </w:rPr>
            </w:pPr>
            <w:r w:rsidRPr="006C0EBC">
              <w:rPr>
                <w:rFonts w:ascii="Times New Roman" w:hAnsi="Times New Roman" w:cs="Times New Roman"/>
                <w:color w:val="767171"/>
                <w:sz w:val="24"/>
                <w:szCs w:val="24"/>
              </w:rPr>
              <w:t>Bienes Y Servicios</w:t>
            </w:r>
          </w:p>
          <w:p w14:paraId="1F6E5144" w14:textId="77777777" w:rsidR="00316666" w:rsidRPr="006C0EBC" w:rsidRDefault="00316666" w:rsidP="00FB1ADF">
            <w:pPr>
              <w:jc w:val="center"/>
              <w:rPr>
                <w:rFonts w:ascii="Times New Roman" w:hAnsi="Times New Roman" w:cs="Times New Roman"/>
                <w:color w:val="767171"/>
                <w:sz w:val="24"/>
                <w:szCs w:val="24"/>
              </w:rPr>
            </w:pPr>
          </w:p>
        </w:tc>
        <w:tc>
          <w:tcPr>
            <w:tcW w:w="2296" w:type="dxa"/>
            <w:shd w:val="clear" w:color="auto" w:fill="FFFFFF" w:themeFill="background1"/>
          </w:tcPr>
          <w:p w14:paraId="66306868" w14:textId="77777777" w:rsidR="00316666" w:rsidRPr="006C0EBC" w:rsidRDefault="00316666" w:rsidP="00FB1ADF">
            <w:pPr>
              <w:jc w:val="center"/>
              <w:rPr>
                <w:rFonts w:ascii="Times New Roman" w:hAnsi="Times New Roman" w:cs="Times New Roman"/>
                <w:color w:val="767171"/>
                <w:sz w:val="24"/>
                <w:szCs w:val="24"/>
              </w:rPr>
            </w:pPr>
          </w:p>
          <w:p w14:paraId="6A223B4A" w14:textId="77777777" w:rsidR="00316666" w:rsidRPr="006C0EBC" w:rsidRDefault="00316666" w:rsidP="00FB1ADF">
            <w:pPr>
              <w:jc w:val="center"/>
              <w:rPr>
                <w:rFonts w:ascii="Times New Roman" w:hAnsi="Times New Roman" w:cs="Times New Roman"/>
                <w:color w:val="767171"/>
                <w:sz w:val="24"/>
                <w:szCs w:val="24"/>
              </w:rPr>
            </w:pPr>
            <w:r w:rsidRPr="006C0EBC">
              <w:rPr>
                <w:rFonts w:ascii="Times New Roman" w:hAnsi="Times New Roman" w:cs="Times New Roman"/>
                <w:color w:val="767171"/>
                <w:sz w:val="24"/>
                <w:szCs w:val="24"/>
              </w:rPr>
              <w:t>Alquiler Casa</w:t>
            </w:r>
          </w:p>
          <w:p w14:paraId="3E497A19" w14:textId="77777777" w:rsidR="00316666" w:rsidRPr="006C0EBC" w:rsidRDefault="00316666" w:rsidP="00FB1ADF">
            <w:pPr>
              <w:jc w:val="center"/>
              <w:rPr>
                <w:rFonts w:ascii="Times New Roman" w:hAnsi="Times New Roman" w:cs="Times New Roman"/>
                <w:color w:val="767171"/>
                <w:sz w:val="24"/>
                <w:szCs w:val="24"/>
              </w:rPr>
            </w:pPr>
          </w:p>
        </w:tc>
      </w:tr>
      <w:tr w:rsidR="00316666" w:rsidRPr="0065016E" w14:paraId="59D512A9" w14:textId="77777777" w:rsidTr="006C0EBC">
        <w:trPr>
          <w:trHeight w:val="905"/>
        </w:trPr>
        <w:tc>
          <w:tcPr>
            <w:tcW w:w="2523" w:type="dxa"/>
            <w:shd w:val="clear" w:color="auto" w:fill="FFFFFF" w:themeFill="background1"/>
          </w:tcPr>
          <w:p w14:paraId="11F4E3A5" w14:textId="77777777" w:rsidR="00316666" w:rsidRPr="006C0EBC" w:rsidRDefault="00316666" w:rsidP="00FB1ADF">
            <w:pPr>
              <w:jc w:val="center"/>
              <w:rPr>
                <w:rFonts w:ascii="Times New Roman" w:hAnsi="Times New Roman" w:cs="Times New Roman"/>
                <w:color w:val="767171"/>
                <w:sz w:val="24"/>
                <w:szCs w:val="24"/>
              </w:rPr>
            </w:pPr>
          </w:p>
          <w:p w14:paraId="7ACDE995" w14:textId="77777777" w:rsidR="00316666" w:rsidRPr="006C0EBC" w:rsidRDefault="00316666" w:rsidP="00FB1ADF">
            <w:pPr>
              <w:jc w:val="center"/>
              <w:rPr>
                <w:rFonts w:ascii="Times New Roman" w:hAnsi="Times New Roman" w:cs="Times New Roman"/>
                <w:color w:val="767171"/>
                <w:sz w:val="24"/>
                <w:szCs w:val="24"/>
              </w:rPr>
            </w:pPr>
            <w:proofErr w:type="spellStart"/>
            <w:r w:rsidRPr="006C0EBC">
              <w:rPr>
                <w:rFonts w:ascii="Times New Roman" w:hAnsi="Times New Roman" w:cs="Times New Roman"/>
                <w:color w:val="767171"/>
                <w:sz w:val="24"/>
                <w:szCs w:val="24"/>
              </w:rPr>
              <w:t>Luisinqui</w:t>
            </w:r>
            <w:proofErr w:type="spellEnd"/>
            <w:r w:rsidRPr="006C0EBC">
              <w:rPr>
                <w:rFonts w:ascii="Times New Roman" w:hAnsi="Times New Roman" w:cs="Times New Roman"/>
                <w:color w:val="767171"/>
                <w:sz w:val="24"/>
                <w:szCs w:val="24"/>
              </w:rPr>
              <w:t xml:space="preserve"> Hernández Espinal</w:t>
            </w:r>
          </w:p>
          <w:p w14:paraId="4887059F" w14:textId="77777777" w:rsidR="00316666" w:rsidRPr="006C0EBC" w:rsidRDefault="00316666" w:rsidP="00FB1ADF">
            <w:pPr>
              <w:jc w:val="center"/>
              <w:rPr>
                <w:rFonts w:ascii="Times New Roman" w:hAnsi="Times New Roman" w:cs="Times New Roman"/>
                <w:color w:val="767171"/>
                <w:sz w:val="24"/>
                <w:szCs w:val="24"/>
              </w:rPr>
            </w:pPr>
          </w:p>
        </w:tc>
        <w:tc>
          <w:tcPr>
            <w:tcW w:w="2977" w:type="dxa"/>
            <w:shd w:val="clear" w:color="auto" w:fill="FFFFFF" w:themeFill="background1"/>
          </w:tcPr>
          <w:p w14:paraId="7EEF6E6A" w14:textId="77777777" w:rsidR="00316666" w:rsidRPr="006C0EBC" w:rsidRDefault="00316666" w:rsidP="00FB1ADF">
            <w:pPr>
              <w:jc w:val="center"/>
              <w:rPr>
                <w:rFonts w:ascii="Times New Roman" w:hAnsi="Times New Roman" w:cs="Times New Roman"/>
                <w:color w:val="767171"/>
                <w:sz w:val="24"/>
                <w:szCs w:val="24"/>
              </w:rPr>
            </w:pPr>
          </w:p>
          <w:p w14:paraId="426BC78D" w14:textId="77777777" w:rsidR="00316666" w:rsidRPr="006C0EBC" w:rsidRDefault="00316666" w:rsidP="00FB1ADF">
            <w:pPr>
              <w:jc w:val="center"/>
              <w:rPr>
                <w:rFonts w:ascii="Times New Roman" w:hAnsi="Times New Roman" w:cs="Times New Roman"/>
                <w:color w:val="767171"/>
                <w:sz w:val="24"/>
                <w:szCs w:val="24"/>
              </w:rPr>
            </w:pPr>
            <w:r w:rsidRPr="006C0EBC">
              <w:rPr>
                <w:rFonts w:ascii="Times New Roman" w:hAnsi="Times New Roman" w:cs="Times New Roman"/>
                <w:color w:val="767171"/>
                <w:sz w:val="24"/>
                <w:szCs w:val="24"/>
              </w:rPr>
              <w:t>Bienes Y Servicios</w:t>
            </w:r>
          </w:p>
          <w:p w14:paraId="3BD34D8E" w14:textId="77777777" w:rsidR="00316666" w:rsidRPr="006C0EBC" w:rsidRDefault="00316666" w:rsidP="00FB1ADF">
            <w:pPr>
              <w:jc w:val="center"/>
              <w:rPr>
                <w:rFonts w:ascii="Times New Roman" w:hAnsi="Times New Roman" w:cs="Times New Roman"/>
                <w:color w:val="767171"/>
                <w:sz w:val="24"/>
                <w:szCs w:val="24"/>
              </w:rPr>
            </w:pPr>
          </w:p>
        </w:tc>
        <w:tc>
          <w:tcPr>
            <w:tcW w:w="2296" w:type="dxa"/>
            <w:shd w:val="clear" w:color="auto" w:fill="FFFFFF" w:themeFill="background1"/>
          </w:tcPr>
          <w:p w14:paraId="3453188E" w14:textId="77777777" w:rsidR="00316666" w:rsidRPr="006C0EBC" w:rsidRDefault="00316666" w:rsidP="00FB1ADF">
            <w:pPr>
              <w:jc w:val="center"/>
              <w:rPr>
                <w:rFonts w:ascii="Times New Roman" w:hAnsi="Times New Roman" w:cs="Times New Roman"/>
                <w:color w:val="767171"/>
                <w:sz w:val="24"/>
                <w:szCs w:val="24"/>
              </w:rPr>
            </w:pPr>
          </w:p>
          <w:p w14:paraId="72E1BC80" w14:textId="77777777" w:rsidR="00316666" w:rsidRPr="006C0EBC" w:rsidRDefault="00316666" w:rsidP="00FB1ADF">
            <w:pPr>
              <w:jc w:val="center"/>
              <w:rPr>
                <w:rFonts w:ascii="Times New Roman" w:hAnsi="Times New Roman" w:cs="Times New Roman"/>
                <w:color w:val="767171"/>
                <w:sz w:val="24"/>
                <w:szCs w:val="24"/>
              </w:rPr>
            </w:pPr>
            <w:r w:rsidRPr="006C0EBC">
              <w:rPr>
                <w:rFonts w:ascii="Times New Roman" w:hAnsi="Times New Roman" w:cs="Times New Roman"/>
                <w:color w:val="767171"/>
                <w:sz w:val="24"/>
                <w:szCs w:val="24"/>
              </w:rPr>
              <w:t xml:space="preserve">Mantenimiento </w:t>
            </w:r>
            <w:proofErr w:type="spellStart"/>
            <w:r w:rsidRPr="006C0EBC">
              <w:rPr>
                <w:rFonts w:ascii="Times New Roman" w:hAnsi="Times New Roman" w:cs="Times New Roman"/>
                <w:color w:val="767171"/>
                <w:sz w:val="24"/>
                <w:szCs w:val="24"/>
              </w:rPr>
              <w:t>Sellfast</w:t>
            </w:r>
            <w:proofErr w:type="spellEnd"/>
          </w:p>
          <w:p w14:paraId="59096E30" w14:textId="77777777" w:rsidR="00316666" w:rsidRPr="006C0EBC" w:rsidRDefault="00316666" w:rsidP="00FB1ADF">
            <w:pPr>
              <w:jc w:val="center"/>
              <w:rPr>
                <w:rFonts w:ascii="Times New Roman" w:hAnsi="Times New Roman" w:cs="Times New Roman"/>
                <w:color w:val="767171"/>
                <w:sz w:val="24"/>
                <w:szCs w:val="24"/>
              </w:rPr>
            </w:pPr>
          </w:p>
        </w:tc>
      </w:tr>
      <w:tr w:rsidR="006D0A6E" w:rsidRPr="0065016E" w14:paraId="2049E920" w14:textId="77777777" w:rsidTr="006C0EBC">
        <w:trPr>
          <w:trHeight w:val="905"/>
        </w:trPr>
        <w:tc>
          <w:tcPr>
            <w:tcW w:w="2523" w:type="dxa"/>
            <w:shd w:val="clear" w:color="auto" w:fill="FFFFFF" w:themeFill="background1"/>
          </w:tcPr>
          <w:p w14:paraId="76B45BB1" w14:textId="174186CC" w:rsidR="006D0A6E" w:rsidRPr="006C0EBC" w:rsidRDefault="006D0A6E" w:rsidP="00FB1ADF">
            <w:pPr>
              <w:jc w:val="center"/>
              <w:rPr>
                <w:rFonts w:ascii="Times New Roman" w:hAnsi="Times New Roman" w:cs="Times New Roman"/>
                <w:color w:val="767171"/>
                <w:sz w:val="24"/>
                <w:szCs w:val="24"/>
              </w:rPr>
            </w:pPr>
            <w:r w:rsidRPr="006C0EBC">
              <w:rPr>
                <w:rFonts w:ascii="Times New Roman" w:hAnsi="Times New Roman" w:cs="Times New Roman"/>
                <w:color w:val="767171"/>
                <w:sz w:val="24"/>
                <w:szCs w:val="24"/>
              </w:rPr>
              <w:t xml:space="preserve">Grupo Babel De la </w:t>
            </w:r>
            <w:r w:rsidR="00C823CB" w:rsidRPr="006C0EBC">
              <w:rPr>
                <w:rFonts w:ascii="Times New Roman" w:hAnsi="Times New Roman" w:cs="Times New Roman"/>
                <w:color w:val="767171"/>
                <w:sz w:val="24"/>
                <w:szCs w:val="24"/>
              </w:rPr>
              <w:t>República Dominicana, SRL</w:t>
            </w:r>
          </w:p>
        </w:tc>
        <w:tc>
          <w:tcPr>
            <w:tcW w:w="2977" w:type="dxa"/>
            <w:shd w:val="clear" w:color="auto" w:fill="FFFFFF" w:themeFill="background1"/>
          </w:tcPr>
          <w:p w14:paraId="002E94C2" w14:textId="7651235E" w:rsidR="006D0A6E" w:rsidRPr="006C0EBC" w:rsidRDefault="00C823CB" w:rsidP="00FB1ADF">
            <w:pPr>
              <w:jc w:val="center"/>
              <w:rPr>
                <w:rFonts w:ascii="Times New Roman" w:hAnsi="Times New Roman" w:cs="Times New Roman"/>
                <w:color w:val="767171"/>
                <w:sz w:val="24"/>
                <w:szCs w:val="24"/>
              </w:rPr>
            </w:pPr>
            <w:r w:rsidRPr="006C0EBC">
              <w:rPr>
                <w:rFonts w:ascii="Times New Roman" w:hAnsi="Times New Roman" w:cs="Times New Roman"/>
                <w:color w:val="767171"/>
                <w:sz w:val="24"/>
                <w:szCs w:val="24"/>
              </w:rPr>
              <w:t xml:space="preserve">Bienes y Servicios </w:t>
            </w:r>
          </w:p>
        </w:tc>
        <w:tc>
          <w:tcPr>
            <w:tcW w:w="2296" w:type="dxa"/>
            <w:shd w:val="clear" w:color="auto" w:fill="FFFFFF" w:themeFill="background1"/>
          </w:tcPr>
          <w:p w14:paraId="160D88E8" w14:textId="4EDA39F2" w:rsidR="006D0A6E" w:rsidRPr="006C0EBC" w:rsidRDefault="00C823CB" w:rsidP="00FB1ADF">
            <w:pPr>
              <w:jc w:val="center"/>
              <w:rPr>
                <w:rFonts w:ascii="Times New Roman" w:hAnsi="Times New Roman" w:cs="Times New Roman"/>
                <w:color w:val="767171"/>
                <w:sz w:val="24"/>
                <w:szCs w:val="24"/>
              </w:rPr>
            </w:pPr>
            <w:r w:rsidRPr="006C0EBC">
              <w:rPr>
                <w:rFonts w:ascii="Times New Roman" w:hAnsi="Times New Roman" w:cs="Times New Roman"/>
                <w:color w:val="767171"/>
                <w:sz w:val="24"/>
                <w:szCs w:val="24"/>
              </w:rPr>
              <w:t>Compra De Licencias</w:t>
            </w:r>
          </w:p>
        </w:tc>
      </w:tr>
    </w:tbl>
    <w:p w14:paraId="5E39B476" w14:textId="31D0BD7D" w:rsidR="00316666" w:rsidRDefault="00316666" w:rsidP="00316666">
      <w:pPr>
        <w:jc w:val="center"/>
        <w:rPr>
          <w:rFonts w:ascii="Times New Roman" w:hAnsi="Times New Roman" w:cs="Times New Roman"/>
          <w:color w:val="808080"/>
          <w:sz w:val="24"/>
          <w:szCs w:val="24"/>
        </w:rPr>
      </w:pPr>
    </w:p>
    <w:p w14:paraId="30022453" w14:textId="1AA7232A" w:rsidR="006C0EBC" w:rsidRDefault="006C0EBC" w:rsidP="00316666">
      <w:pPr>
        <w:jc w:val="center"/>
        <w:rPr>
          <w:rFonts w:ascii="Times New Roman" w:hAnsi="Times New Roman" w:cs="Times New Roman"/>
          <w:color w:val="808080"/>
          <w:sz w:val="24"/>
          <w:szCs w:val="24"/>
        </w:rPr>
      </w:pPr>
    </w:p>
    <w:p w14:paraId="18FCBD87" w14:textId="77777777" w:rsidR="00031F4A" w:rsidRPr="0065016E" w:rsidRDefault="00031F4A" w:rsidP="00316666">
      <w:pPr>
        <w:jc w:val="center"/>
        <w:rPr>
          <w:rFonts w:ascii="Times New Roman" w:hAnsi="Times New Roman" w:cs="Times New Roman"/>
          <w:color w:val="808080"/>
          <w:sz w:val="24"/>
          <w:szCs w:val="24"/>
        </w:rPr>
      </w:pPr>
    </w:p>
    <w:tbl>
      <w:tblPr>
        <w:tblStyle w:val="Tablaconcuadrcula"/>
        <w:tblW w:w="7796" w:type="dxa"/>
        <w:tblInd w:w="137" w:type="dxa"/>
        <w:shd w:val="clear" w:color="auto" w:fill="DEEAF6" w:themeFill="accent5" w:themeFillTint="33"/>
        <w:tblLook w:val="04A0" w:firstRow="1" w:lastRow="0" w:firstColumn="1" w:lastColumn="0" w:noHBand="0" w:noVBand="1"/>
      </w:tblPr>
      <w:tblGrid>
        <w:gridCol w:w="3726"/>
        <w:gridCol w:w="4070"/>
      </w:tblGrid>
      <w:tr w:rsidR="00B63F60" w:rsidRPr="00B63F60" w14:paraId="766CEA07" w14:textId="77777777" w:rsidTr="000A208A">
        <w:tc>
          <w:tcPr>
            <w:tcW w:w="7796" w:type="dxa"/>
            <w:gridSpan w:val="2"/>
            <w:shd w:val="clear" w:color="auto" w:fill="002060"/>
          </w:tcPr>
          <w:p w14:paraId="20E11846" w14:textId="75C17B61" w:rsidR="00316666" w:rsidRPr="00247AAA" w:rsidRDefault="00316666" w:rsidP="00FB1ADF">
            <w:pPr>
              <w:jc w:val="center"/>
              <w:rPr>
                <w:rFonts w:ascii="Times New Roman" w:hAnsi="Times New Roman" w:cs="Times New Roman"/>
                <w:color w:val="767171"/>
                <w:sz w:val="24"/>
                <w:szCs w:val="24"/>
              </w:rPr>
            </w:pPr>
            <w:r w:rsidRPr="00031F4A">
              <w:rPr>
                <w:rFonts w:ascii="Times New Roman" w:hAnsi="Times New Roman" w:cs="Times New Roman"/>
                <w:color w:val="FFFFFF" w:themeColor="background1"/>
                <w:sz w:val="24"/>
                <w:szCs w:val="24"/>
              </w:rPr>
              <w:lastRenderedPageBreak/>
              <w:t>Acuerdos Interinstitucionales Suscritos En El Per</w:t>
            </w:r>
            <w:r w:rsidR="00761348" w:rsidRPr="00031F4A">
              <w:rPr>
                <w:rFonts w:ascii="Times New Roman" w:hAnsi="Times New Roman" w:cs="Times New Roman"/>
                <w:color w:val="FFFFFF" w:themeColor="background1"/>
                <w:sz w:val="24"/>
                <w:szCs w:val="24"/>
              </w:rPr>
              <w:t>í</w:t>
            </w:r>
            <w:r w:rsidRPr="00031F4A">
              <w:rPr>
                <w:rFonts w:ascii="Times New Roman" w:hAnsi="Times New Roman" w:cs="Times New Roman"/>
                <w:color w:val="FFFFFF" w:themeColor="background1"/>
                <w:sz w:val="24"/>
                <w:szCs w:val="24"/>
              </w:rPr>
              <w:t xml:space="preserve">odo </w:t>
            </w:r>
            <w:r w:rsidR="00031F4A">
              <w:rPr>
                <w:rFonts w:ascii="Times New Roman" w:hAnsi="Times New Roman" w:cs="Times New Roman"/>
                <w:color w:val="FFFFFF" w:themeColor="background1"/>
                <w:sz w:val="24"/>
                <w:szCs w:val="24"/>
              </w:rPr>
              <w:t>enero a diciembre</w:t>
            </w:r>
            <w:r w:rsidRPr="00031F4A">
              <w:rPr>
                <w:rFonts w:ascii="Times New Roman" w:hAnsi="Times New Roman" w:cs="Times New Roman"/>
                <w:color w:val="FFFFFF" w:themeColor="background1"/>
                <w:sz w:val="24"/>
                <w:szCs w:val="24"/>
              </w:rPr>
              <w:t xml:space="preserve"> 2022</w:t>
            </w:r>
          </w:p>
        </w:tc>
      </w:tr>
      <w:tr w:rsidR="00316666" w:rsidRPr="0065016E" w14:paraId="72342F95" w14:textId="77777777" w:rsidTr="00031F4A">
        <w:trPr>
          <w:trHeight w:val="691"/>
        </w:trPr>
        <w:tc>
          <w:tcPr>
            <w:tcW w:w="3726" w:type="dxa"/>
            <w:shd w:val="clear" w:color="auto" w:fill="002060"/>
          </w:tcPr>
          <w:p w14:paraId="4B5AFC03" w14:textId="77777777" w:rsidR="00316666" w:rsidRPr="00031F4A" w:rsidRDefault="00316666" w:rsidP="00FB1ADF">
            <w:pPr>
              <w:jc w:val="center"/>
              <w:rPr>
                <w:rFonts w:ascii="Times New Roman" w:hAnsi="Times New Roman" w:cs="Times New Roman"/>
                <w:color w:val="FFFFFF" w:themeColor="background1"/>
                <w:sz w:val="24"/>
                <w:szCs w:val="24"/>
              </w:rPr>
            </w:pPr>
          </w:p>
          <w:p w14:paraId="7C82E776" w14:textId="77777777" w:rsidR="00316666" w:rsidRPr="00031F4A" w:rsidRDefault="00316666" w:rsidP="00FB1ADF">
            <w:pPr>
              <w:jc w:val="center"/>
              <w:rPr>
                <w:rFonts w:ascii="Times New Roman" w:hAnsi="Times New Roman" w:cs="Times New Roman"/>
                <w:color w:val="FFFFFF" w:themeColor="background1"/>
                <w:sz w:val="24"/>
                <w:szCs w:val="24"/>
              </w:rPr>
            </w:pPr>
            <w:r w:rsidRPr="00031F4A">
              <w:rPr>
                <w:rFonts w:ascii="Times New Roman" w:hAnsi="Times New Roman" w:cs="Times New Roman"/>
                <w:color w:val="FFFFFF" w:themeColor="background1"/>
                <w:sz w:val="24"/>
                <w:szCs w:val="24"/>
              </w:rPr>
              <w:t>Acuerdos Interinstitucionales</w:t>
            </w:r>
          </w:p>
        </w:tc>
        <w:tc>
          <w:tcPr>
            <w:tcW w:w="4070" w:type="dxa"/>
            <w:shd w:val="clear" w:color="auto" w:fill="002060"/>
          </w:tcPr>
          <w:p w14:paraId="44F69B0B" w14:textId="77777777" w:rsidR="00316666" w:rsidRPr="00031F4A" w:rsidRDefault="00316666" w:rsidP="00FB1ADF">
            <w:pPr>
              <w:tabs>
                <w:tab w:val="center" w:pos="1823"/>
              </w:tabs>
              <w:jc w:val="center"/>
              <w:rPr>
                <w:rFonts w:ascii="Times New Roman" w:hAnsi="Times New Roman" w:cs="Times New Roman"/>
                <w:color w:val="FFFFFF" w:themeColor="background1"/>
                <w:sz w:val="24"/>
                <w:szCs w:val="24"/>
              </w:rPr>
            </w:pPr>
          </w:p>
          <w:p w14:paraId="43A6D488" w14:textId="77777777" w:rsidR="00316666" w:rsidRPr="00031F4A" w:rsidRDefault="00316666" w:rsidP="00FB1ADF">
            <w:pPr>
              <w:tabs>
                <w:tab w:val="center" w:pos="1823"/>
              </w:tabs>
              <w:jc w:val="center"/>
              <w:rPr>
                <w:rFonts w:ascii="Times New Roman" w:hAnsi="Times New Roman" w:cs="Times New Roman"/>
                <w:color w:val="FFFFFF" w:themeColor="background1"/>
                <w:sz w:val="24"/>
                <w:szCs w:val="24"/>
              </w:rPr>
            </w:pPr>
            <w:r w:rsidRPr="00031F4A">
              <w:rPr>
                <w:rFonts w:ascii="Times New Roman" w:hAnsi="Times New Roman" w:cs="Times New Roman"/>
                <w:color w:val="FFFFFF" w:themeColor="background1"/>
                <w:sz w:val="24"/>
                <w:szCs w:val="24"/>
              </w:rPr>
              <w:t>Instituciones</w:t>
            </w:r>
          </w:p>
        </w:tc>
      </w:tr>
      <w:tr w:rsidR="00316666" w:rsidRPr="0065016E" w14:paraId="56C4DFE7" w14:textId="77777777" w:rsidTr="00247AAA">
        <w:trPr>
          <w:trHeight w:val="1538"/>
        </w:trPr>
        <w:tc>
          <w:tcPr>
            <w:tcW w:w="3726" w:type="dxa"/>
            <w:shd w:val="clear" w:color="auto" w:fill="FFFFFF" w:themeFill="background1"/>
          </w:tcPr>
          <w:p w14:paraId="57126096" w14:textId="77777777" w:rsidR="00316666" w:rsidRPr="00247AAA" w:rsidRDefault="00316666" w:rsidP="00FB1ADF">
            <w:pPr>
              <w:rPr>
                <w:rFonts w:ascii="Times New Roman" w:hAnsi="Times New Roman" w:cs="Times New Roman"/>
                <w:color w:val="767171"/>
                <w:sz w:val="24"/>
                <w:szCs w:val="24"/>
              </w:rPr>
            </w:pPr>
            <w:r w:rsidRPr="00247AAA">
              <w:rPr>
                <w:rFonts w:ascii="Times New Roman" w:hAnsi="Times New Roman" w:cs="Times New Roman"/>
                <w:color w:val="767171"/>
                <w:sz w:val="24"/>
                <w:szCs w:val="24"/>
              </w:rPr>
              <w:t>El Acuerdo Interinstitucional para suscribir entre la Junta de Aviación Civil y Oficina Gubernamental de Tecnologías de la Información y Comunicación (OGTIC)</w:t>
            </w:r>
          </w:p>
        </w:tc>
        <w:tc>
          <w:tcPr>
            <w:tcW w:w="4070" w:type="dxa"/>
            <w:shd w:val="clear" w:color="auto" w:fill="FFFFFF" w:themeFill="background1"/>
          </w:tcPr>
          <w:p w14:paraId="77104543" w14:textId="77777777" w:rsidR="00316666" w:rsidRPr="00247AAA" w:rsidRDefault="00316666" w:rsidP="00FB1ADF">
            <w:pPr>
              <w:rPr>
                <w:rFonts w:ascii="Times New Roman" w:hAnsi="Times New Roman" w:cs="Times New Roman"/>
                <w:color w:val="767171"/>
                <w:sz w:val="24"/>
                <w:szCs w:val="24"/>
              </w:rPr>
            </w:pPr>
            <w:r w:rsidRPr="00247AAA">
              <w:rPr>
                <w:rFonts w:ascii="Times New Roman" w:hAnsi="Times New Roman" w:cs="Times New Roman"/>
                <w:color w:val="767171"/>
                <w:sz w:val="24"/>
                <w:szCs w:val="24"/>
              </w:rPr>
              <w:t xml:space="preserve">                              </w:t>
            </w:r>
          </w:p>
          <w:p w14:paraId="463E1553" w14:textId="77777777" w:rsidR="00316666" w:rsidRPr="00247AAA" w:rsidRDefault="00316666" w:rsidP="00FB1ADF">
            <w:pPr>
              <w:tabs>
                <w:tab w:val="left" w:pos="2400"/>
              </w:tabs>
              <w:rPr>
                <w:rFonts w:ascii="Times New Roman" w:hAnsi="Times New Roman" w:cs="Times New Roman"/>
                <w:color w:val="767171"/>
                <w:sz w:val="24"/>
                <w:szCs w:val="24"/>
              </w:rPr>
            </w:pPr>
            <w:r w:rsidRPr="00247AAA">
              <w:rPr>
                <w:rFonts w:ascii="Times New Roman" w:hAnsi="Times New Roman" w:cs="Times New Roman"/>
                <w:color w:val="767171"/>
                <w:sz w:val="24"/>
                <w:szCs w:val="24"/>
              </w:rPr>
              <w:t xml:space="preserve">  </w:t>
            </w:r>
            <w:r w:rsidRPr="00247AAA">
              <w:rPr>
                <w:rFonts w:ascii="Times New Roman" w:hAnsi="Times New Roman" w:cs="Times New Roman"/>
                <w:noProof/>
                <w:color w:val="767171"/>
                <w:sz w:val="24"/>
                <w:szCs w:val="24"/>
              </w:rPr>
              <w:drawing>
                <wp:inline distT="0" distB="0" distL="0" distR="0" wp14:anchorId="756E9363" wp14:editId="2E193214">
                  <wp:extent cx="1038225" cy="608965"/>
                  <wp:effectExtent l="0" t="0" r="0" b="0"/>
                  <wp:docPr id="2" name="Imagen 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Texto&#10;&#10;Descripción generada automáticament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81027" cy="634070"/>
                          </a:xfrm>
                          <a:prstGeom prst="rect">
                            <a:avLst/>
                          </a:prstGeom>
                          <a:noFill/>
                        </pic:spPr>
                      </pic:pic>
                    </a:graphicData>
                  </a:graphic>
                </wp:inline>
              </w:drawing>
            </w:r>
            <w:r w:rsidRPr="00247AAA">
              <w:rPr>
                <w:rFonts w:ascii="Times New Roman" w:hAnsi="Times New Roman" w:cs="Times New Roman"/>
                <w:color w:val="767171"/>
                <w:sz w:val="24"/>
                <w:szCs w:val="24"/>
              </w:rPr>
              <w:tab/>
            </w:r>
            <w:r w:rsidRPr="00247AAA">
              <w:rPr>
                <w:rFonts w:ascii="Times New Roman" w:hAnsi="Times New Roman" w:cs="Times New Roman"/>
                <w:noProof/>
                <w:color w:val="767171"/>
                <w:sz w:val="24"/>
                <w:szCs w:val="24"/>
              </w:rPr>
              <w:drawing>
                <wp:inline distT="0" distB="0" distL="0" distR="0" wp14:anchorId="17A2FF83" wp14:editId="6330FAB0">
                  <wp:extent cx="714375" cy="621926"/>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18832" cy="625807"/>
                          </a:xfrm>
                          <a:prstGeom prst="rect">
                            <a:avLst/>
                          </a:prstGeom>
                          <a:noFill/>
                          <a:ln>
                            <a:noFill/>
                          </a:ln>
                        </pic:spPr>
                      </pic:pic>
                    </a:graphicData>
                  </a:graphic>
                </wp:inline>
              </w:drawing>
            </w:r>
          </w:p>
        </w:tc>
      </w:tr>
      <w:tr w:rsidR="00316666" w:rsidRPr="0065016E" w14:paraId="79F34430" w14:textId="77777777" w:rsidTr="00247AAA">
        <w:trPr>
          <w:trHeight w:val="2255"/>
        </w:trPr>
        <w:tc>
          <w:tcPr>
            <w:tcW w:w="3726" w:type="dxa"/>
            <w:shd w:val="clear" w:color="auto" w:fill="FFFFFF" w:themeFill="background1"/>
            <w:vAlign w:val="center"/>
          </w:tcPr>
          <w:p w14:paraId="59CE7716" w14:textId="52B7D1B2" w:rsidR="00316666" w:rsidRPr="00247AAA" w:rsidRDefault="00316666" w:rsidP="00FB1ADF">
            <w:pPr>
              <w:rPr>
                <w:rFonts w:ascii="Times New Roman" w:hAnsi="Times New Roman" w:cs="Times New Roman"/>
                <w:color w:val="767171"/>
                <w:sz w:val="24"/>
                <w:szCs w:val="24"/>
              </w:rPr>
            </w:pPr>
            <w:r w:rsidRPr="00247AAA">
              <w:rPr>
                <w:rFonts w:ascii="Times New Roman" w:hAnsi="Times New Roman" w:cs="Times New Roman"/>
                <w:color w:val="767171"/>
                <w:sz w:val="24"/>
                <w:szCs w:val="24"/>
              </w:rPr>
              <w:t xml:space="preserve">El Acuerdo Interinstitucional para suscribir entre la Junta de Aviación Civil y el Cuerpo Especializado en Seguridad Aeroportuaria y de la Aviación Civil (CESAC). </w:t>
            </w:r>
            <w:r w:rsidR="00247AAA">
              <w:rPr>
                <w:rFonts w:ascii="Times New Roman" w:hAnsi="Times New Roman" w:cs="Times New Roman"/>
                <w:color w:val="767171"/>
                <w:sz w:val="24"/>
                <w:szCs w:val="24"/>
              </w:rPr>
              <w:t>S</w:t>
            </w:r>
            <w:r w:rsidR="00247AAA" w:rsidRPr="00247AAA">
              <w:rPr>
                <w:rFonts w:ascii="Times New Roman" w:hAnsi="Times New Roman" w:cs="Times New Roman"/>
                <w:color w:val="767171"/>
                <w:sz w:val="24"/>
                <w:szCs w:val="24"/>
              </w:rPr>
              <w:t>e encuentra en proceso de revisión</w:t>
            </w:r>
          </w:p>
        </w:tc>
        <w:tc>
          <w:tcPr>
            <w:tcW w:w="4070" w:type="dxa"/>
            <w:shd w:val="clear" w:color="auto" w:fill="FFFFFF" w:themeFill="background1"/>
          </w:tcPr>
          <w:p w14:paraId="60BB5C7C" w14:textId="77777777" w:rsidR="00316666" w:rsidRPr="00247AAA" w:rsidRDefault="00316666" w:rsidP="00FB1ADF">
            <w:pPr>
              <w:rPr>
                <w:rFonts w:ascii="Times New Roman" w:hAnsi="Times New Roman" w:cs="Times New Roman"/>
                <w:color w:val="767171"/>
                <w:sz w:val="24"/>
                <w:szCs w:val="24"/>
              </w:rPr>
            </w:pPr>
          </w:p>
          <w:p w14:paraId="0ED7E48E" w14:textId="77777777" w:rsidR="00316666" w:rsidRPr="00247AAA" w:rsidRDefault="00316666" w:rsidP="00FB1ADF">
            <w:pPr>
              <w:tabs>
                <w:tab w:val="center" w:pos="2267"/>
              </w:tabs>
              <w:rPr>
                <w:rFonts w:ascii="Times New Roman" w:hAnsi="Times New Roman" w:cs="Times New Roman"/>
                <w:color w:val="767171"/>
                <w:sz w:val="24"/>
                <w:szCs w:val="24"/>
              </w:rPr>
            </w:pPr>
            <w:r w:rsidRPr="00247AAA">
              <w:rPr>
                <w:rFonts w:ascii="Times New Roman" w:hAnsi="Times New Roman" w:cs="Times New Roman"/>
                <w:noProof/>
                <w:color w:val="767171"/>
                <w:sz w:val="24"/>
                <w:szCs w:val="24"/>
              </w:rPr>
              <w:drawing>
                <wp:anchor distT="0" distB="0" distL="114300" distR="114300" simplePos="0" relativeHeight="251680799" behindDoc="0" locked="0" layoutInCell="1" allowOverlap="1" wp14:anchorId="690E1152" wp14:editId="5BBB5965">
                  <wp:simplePos x="0" y="0"/>
                  <wp:positionH relativeFrom="margin">
                    <wp:posOffset>64644</wp:posOffset>
                  </wp:positionH>
                  <wp:positionV relativeFrom="paragraph">
                    <wp:posOffset>100076</wp:posOffset>
                  </wp:positionV>
                  <wp:extent cx="1133856" cy="576580"/>
                  <wp:effectExtent l="0" t="0" r="0" b="0"/>
                  <wp:wrapNone/>
                  <wp:docPr id="12" name="Imagen 23" descr="785ea759-0a1f-4510-b82a-14f4d472dd15@nampr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3" descr="785ea759-0a1f-4510-b82a-14f4d472dd15@namprd0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35971" cy="577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AAA">
              <w:rPr>
                <w:rFonts w:ascii="Times New Roman" w:hAnsi="Times New Roman" w:cs="Times New Roman"/>
                <w:color w:val="767171"/>
                <w:sz w:val="24"/>
                <w:szCs w:val="24"/>
              </w:rPr>
              <w:tab/>
              <w:t xml:space="preserve">                           </w:t>
            </w:r>
            <w:r w:rsidRPr="00247AAA">
              <w:rPr>
                <w:rFonts w:ascii="Times New Roman" w:hAnsi="Times New Roman" w:cs="Times New Roman"/>
                <w:noProof/>
                <w:color w:val="767171"/>
                <w:sz w:val="24"/>
                <w:szCs w:val="24"/>
              </w:rPr>
              <w:drawing>
                <wp:inline distT="0" distB="0" distL="0" distR="0" wp14:anchorId="3D615308" wp14:editId="59BB1D7E">
                  <wp:extent cx="902262" cy="674116"/>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13395" cy="682434"/>
                          </a:xfrm>
                          <a:prstGeom prst="rect">
                            <a:avLst/>
                          </a:prstGeom>
                          <a:noFill/>
                        </pic:spPr>
                      </pic:pic>
                    </a:graphicData>
                  </a:graphic>
                </wp:inline>
              </w:drawing>
            </w:r>
          </w:p>
          <w:p w14:paraId="0B67D775" w14:textId="77777777" w:rsidR="00316666" w:rsidRPr="00247AAA" w:rsidRDefault="00316666" w:rsidP="00FB1ADF">
            <w:pPr>
              <w:rPr>
                <w:rFonts w:ascii="Times New Roman" w:hAnsi="Times New Roman" w:cs="Times New Roman"/>
                <w:color w:val="767171"/>
                <w:sz w:val="24"/>
                <w:szCs w:val="24"/>
              </w:rPr>
            </w:pPr>
          </w:p>
          <w:p w14:paraId="29C15C00" w14:textId="77777777" w:rsidR="00316666" w:rsidRPr="00247AAA" w:rsidRDefault="00316666" w:rsidP="00FB1ADF">
            <w:pPr>
              <w:tabs>
                <w:tab w:val="left" w:pos="3264"/>
              </w:tabs>
              <w:rPr>
                <w:rFonts w:ascii="Times New Roman" w:hAnsi="Times New Roman" w:cs="Times New Roman"/>
                <w:color w:val="767171"/>
                <w:sz w:val="24"/>
                <w:szCs w:val="24"/>
              </w:rPr>
            </w:pPr>
            <w:r w:rsidRPr="00247AAA">
              <w:rPr>
                <w:rFonts w:ascii="Times New Roman" w:hAnsi="Times New Roman" w:cs="Times New Roman"/>
                <w:color w:val="767171"/>
                <w:sz w:val="24"/>
                <w:szCs w:val="24"/>
              </w:rPr>
              <w:tab/>
            </w:r>
          </w:p>
        </w:tc>
      </w:tr>
      <w:tr w:rsidR="00316666" w:rsidRPr="0065016E" w14:paraId="463E06D8" w14:textId="77777777" w:rsidTr="00247AAA">
        <w:trPr>
          <w:trHeight w:val="2099"/>
        </w:trPr>
        <w:tc>
          <w:tcPr>
            <w:tcW w:w="3726" w:type="dxa"/>
            <w:shd w:val="clear" w:color="auto" w:fill="FFFFFF" w:themeFill="background1"/>
          </w:tcPr>
          <w:p w14:paraId="048BDDA0" w14:textId="1D04F059" w:rsidR="00316666" w:rsidRPr="00247AAA" w:rsidRDefault="00316666" w:rsidP="00FB1ADF">
            <w:pPr>
              <w:rPr>
                <w:rFonts w:ascii="Times New Roman" w:hAnsi="Times New Roman" w:cs="Times New Roman"/>
                <w:color w:val="767171"/>
                <w:sz w:val="24"/>
                <w:szCs w:val="24"/>
              </w:rPr>
            </w:pPr>
            <w:r w:rsidRPr="00247AAA">
              <w:rPr>
                <w:rFonts w:ascii="Times New Roman" w:hAnsi="Times New Roman" w:cs="Times New Roman"/>
                <w:color w:val="767171"/>
                <w:sz w:val="24"/>
                <w:szCs w:val="24"/>
              </w:rPr>
              <w:t>El Acuerdo Interinstitucional para suscribir entre la Junta de Aviación Civil y Dirección General de Impuestos Internos (DGII)</w:t>
            </w:r>
            <w:r w:rsidR="00247AAA">
              <w:rPr>
                <w:rFonts w:ascii="Times New Roman" w:hAnsi="Times New Roman" w:cs="Times New Roman"/>
                <w:color w:val="767171"/>
                <w:sz w:val="24"/>
                <w:szCs w:val="24"/>
              </w:rPr>
              <w:t>. S</w:t>
            </w:r>
            <w:r w:rsidR="00247AAA" w:rsidRPr="00247AAA">
              <w:rPr>
                <w:rFonts w:ascii="Times New Roman" w:hAnsi="Times New Roman" w:cs="Times New Roman"/>
                <w:color w:val="767171"/>
                <w:sz w:val="24"/>
                <w:szCs w:val="24"/>
              </w:rPr>
              <w:t>e envió propuesta, se encuentra en proceso de revisión</w:t>
            </w:r>
          </w:p>
        </w:tc>
        <w:tc>
          <w:tcPr>
            <w:tcW w:w="4070" w:type="dxa"/>
            <w:shd w:val="clear" w:color="auto" w:fill="FFFFFF" w:themeFill="background1"/>
          </w:tcPr>
          <w:p w14:paraId="04C20417" w14:textId="77777777" w:rsidR="00316666" w:rsidRPr="00247AAA" w:rsidRDefault="00316666" w:rsidP="00FB1ADF">
            <w:pPr>
              <w:rPr>
                <w:rFonts w:ascii="Times New Roman" w:hAnsi="Times New Roman" w:cs="Times New Roman"/>
                <w:color w:val="767171"/>
                <w:sz w:val="24"/>
                <w:szCs w:val="24"/>
              </w:rPr>
            </w:pPr>
          </w:p>
          <w:p w14:paraId="2223AC57" w14:textId="77777777" w:rsidR="00316666" w:rsidRPr="00247AAA" w:rsidRDefault="00316666" w:rsidP="00FB1ADF">
            <w:pPr>
              <w:rPr>
                <w:rFonts w:ascii="Times New Roman" w:hAnsi="Times New Roman" w:cs="Times New Roman"/>
                <w:color w:val="767171"/>
                <w:sz w:val="24"/>
                <w:szCs w:val="24"/>
              </w:rPr>
            </w:pPr>
            <w:r w:rsidRPr="00247AAA">
              <w:rPr>
                <w:rFonts w:ascii="Times New Roman" w:hAnsi="Times New Roman" w:cs="Times New Roman"/>
                <w:noProof/>
                <w:color w:val="767171"/>
                <w:sz w:val="24"/>
                <w:szCs w:val="24"/>
              </w:rPr>
              <w:drawing>
                <wp:inline distT="0" distB="0" distL="0" distR="0" wp14:anchorId="7A673E77" wp14:editId="65D4574F">
                  <wp:extent cx="1104900" cy="645795"/>
                  <wp:effectExtent l="0" t="0" r="0" b="0"/>
                  <wp:docPr id="39" name="Imagen 39"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descr="Imagen que contiene Texto&#10;&#10;Descripción generada automáticament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53359" cy="674118"/>
                          </a:xfrm>
                          <a:prstGeom prst="rect">
                            <a:avLst/>
                          </a:prstGeom>
                          <a:noFill/>
                        </pic:spPr>
                      </pic:pic>
                    </a:graphicData>
                  </a:graphic>
                </wp:inline>
              </w:drawing>
            </w:r>
            <w:r w:rsidRPr="00247AAA">
              <w:rPr>
                <w:rFonts w:ascii="Times New Roman" w:hAnsi="Times New Roman" w:cs="Times New Roman"/>
                <w:color w:val="767171"/>
                <w:sz w:val="24"/>
                <w:szCs w:val="24"/>
              </w:rPr>
              <w:t xml:space="preserve">            </w:t>
            </w:r>
            <w:r w:rsidRPr="00247AAA">
              <w:rPr>
                <w:rFonts w:ascii="Times New Roman" w:hAnsi="Times New Roman" w:cs="Times New Roman"/>
                <w:noProof/>
                <w:color w:val="767171"/>
                <w:sz w:val="24"/>
                <w:szCs w:val="24"/>
              </w:rPr>
              <w:drawing>
                <wp:inline distT="0" distB="0" distL="0" distR="0" wp14:anchorId="1E266A1D" wp14:editId="42C18A0A">
                  <wp:extent cx="685800" cy="685800"/>
                  <wp:effectExtent l="0" t="0" r="0" b="0"/>
                  <wp:docPr id="6" name="Imagen 6" descr="Imagen que contiene reloj,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reloj, dibujo&#10;&#10;Descripción generada automáticament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4D97521B" w14:textId="77777777" w:rsidR="00316666" w:rsidRPr="00247AAA" w:rsidRDefault="00316666" w:rsidP="00FB1ADF">
            <w:pPr>
              <w:rPr>
                <w:rFonts w:ascii="Times New Roman" w:hAnsi="Times New Roman" w:cs="Times New Roman"/>
                <w:color w:val="767171"/>
                <w:sz w:val="24"/>
                <w:szCs w:val="24"/>
              </w:rPr>
            </w:pPr>
          </w:p>
          <w:p w14:paraId="4135C11B" w14:textId="77777777" w:rsidR="00316666" w:rsidRPr="00247AAA" w:rsidRDefault="00316666" w:rsidP="00FB1ADF">
            <w:pPr>
              <w:rPr>
                <w:rFonts w:ascii="Times New Roman" w:hAnsi="Times New Roman" w:cs="Times New Roman"/>
                <w:color w:val="767171"/>
                <w:sz w:val="24"/>
                <w:szCs w:val="24"/>
              </w:rPr>
            </w:pPr>
          </w:p>
        </w:tc>
      </w:tr>
      <w:tr w:rsidR="00316666" w:rsidRPr="0065016E" w14:paraId="16F45EE3" w14:textId="77777777" w:rsidTr="00247AAA">
        <w:trPr>
          <w:trHeight w:val="2147"/>
        </w:trPr>
        <w:tc>
          <w:tcPr>
            <w:tcW w:w="3726" w:type="dxa"/>
            <w:shd w:val="clear" w:color="auto" w:fill="FFFFFF" w:themeFill="background1"/>
          </w:tcPr>
          <w:p w14:paraId="549964BC" w14:textId="7ACCDA8B" w:rsidR="00316666" w:rsidRPr="00247AAA" w:rsidRDefault="00316666" w:rsidP="00FB1ADF">
            <w:pPr>
              <w:rPr>
                <w:rFonts w:ascii="Times New Roman" w:hAnsi="Times New Roman" w:cs="Times New Roman"/>
                <w:color w:val="767171"/>
                <w:sz w:val="24"/>
                <w:szCs w:val="24"/>
              </w:rPr>
            </w:pPr>
            <w:r w:rsidRPr="00247AAA">
              <w:rPr>
                <w:rFonts w:ascii="Times New Roman" w:hAnsi="Times New Roman" w:cs="Times New Roman"/>
                <w:color w:val="767171"/>
                <w:sz w:val="24"/>
                <w:szCs w:val="24"/>
              </w:rPr>
              <w:t>El Acuerdo Interinstitucional para suscribir entre la Junta de Aviación Civil y Comedores Económicos del Estado Dominicano (CEED</w:t>
            </w:r>
            <w:r w:rsidR="00247AAA" w:rsidRPr="00247AAA">
              <w:rPr>
                <w:rFonts w:ascii="Times New Roman" w:hAnsi="Times New Roman" w:cs="Times New Roman"/>
                <w:color w:val="767171"/>
                <w:sz w:val="24"/>
                <w:szCs w:val="24"/>
              </w:rPr>
              <w:t xml:space="preserve">). </w:t>
            </w:r>
            <w:r w:rsidR="00247AAA">
              <w:rPr>
                <w:rFonts w:ascii="Times New Roman" w:hAnsi="Times New Roman" w:cs="Times New Roman"/>
                <w:color w:val="767171"/>
                <w:sz w:val="24"/>
                <w:szCs w:val="24"/>
              </w:rPr>
              <w:t>S</w:t>
            </w:r>
            <w:r w:rsidR="00247AAA" w:rsidRPr="00247AAA">
              <w:rPr>
                <w:rFonts w:ascii="Times New Roman" w:hAnsi="Times New Roman" w:cs="Times New Roman"/>
                <w:color w:val="767171"/>
                <w:sz w:val="24"/>
                <w:szCs w:val="24"/>
              </w:rPr>
              <w:t>e envió propuesta, se encuentra en proceso de revisión</w:t>
            </w:r>
          </w:p>
        </w:tc>
        <w:tc>
          <w:tcPr>
            <w:tcW w:w="4070" w:type="dxa"/>
            <w:shd w:val="clear" w:color="auto" w:fill="FFFFFF" w:themeFill="background1"/>
          </w:tcPr>
          <w:p w14:paraId="1BBA5917" w14:textId="77777777" w:rsidR="00316666" w:rsidRPr="00247AAA" w:rsidRDefault="00316666" w:rsidP="00FB1ADF">
            <w:pPr>
              <w:rPr>
                <w:rFonts w:ascii="Times New Roman" w:hAnsi="Times New Roman" w:cs="Times New Roman"/>
                <w:color w:val="767171"/>
                <w:sz w:val="24"/>
                <w:szCs w:val="24"/>
              </w:rPr>
            </w:pPr>
            <w:r w:rsidRPr="00247AAA">
              <w:rPr>
                <w:rFonts w:ascii="Times New Roman" w:hAnsi="Times New Roman" w:cs="Times New Roman"/>
                <w:noProof/>
                <w:color w:val="767171"/>
                <w:sz w:val="24"/>
                <w:szCs w:val="24"/>
              </w:rPr>
              <w:drawing>
                <wp:inline distT="0" distB="0" distL="0" distR="0" wp14:anchorId="15D9819E" wp14:editId="544E5806">
                  <wp:extent cx="1104900" cy="645795"/>
                  <wp:effectExtent l="0" t="0" r="0" b="0"/>
                  <wp:docPr id="40" name="Imagen 40"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Imagen que contiene Texto&#10;&#10;Descripción generada automáticament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53359" cy="674118"/>
                          </a:xfrm>
                          <a:prstGeom prst="rect">
                            <a:avLst/>
                          </a:prstGeom>
                          <a:noFill/>
                        </pic:spPr>
                      </pic:pic>
                    </a:graphicData>
                  </a:graphic>
                </wp:inline>
              </w:drawing>
            </w:r>
            <w:r w:rsidRPr="00247AAA">
              <w:rPr>
                <w:rFonts w:ascii="Times New Roman" w:hAnsi="Times New Roman" w:cs="Times New Roman"/>
                <w:color w:val="767171"/>
                <w:sz w:val="24"/>
                <w:szCs w:val="24"/>
              </w:rPr>
              <w:t xml:space="preserve">         </w:t>
            </w:r>
            <w:r w:rsidRPr="00247AAA">
              <w:rPr>
                <w:rFonts w:ascii="Times New Roman" w:hAnsi="Times New Roman" w:cs="Times New Roman"/>
                <w:noProof/>
                <w:color w:val="767171"/>
                <w:sz w:val="24"/>
                <w:szCs w:val="24"/>
              </w:rPr>
              <w:drawing>
                <wp:inline distT="0" distB="0" distL="0" distR="0" wp14:anchorId="5C93BEE9" wp14:editId="2B0FDD98">
                  <wp:extent cx="938784" cy="938784"/>
                  <wp:effectExtent l="0" t="0" r="0" b="0"/>
                  <wp:docPr id="41" name="Imagen 4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Logotipo, nombre de la empresa&#10;&#10;Descripción generada automáticament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76043" cy="976043"/>
                          </a:xfrm>
                          <a:prstGeom prst="rect">
                            <a:avLst/>
                          </a:prstGeom>
                          <a:noFill/>
                          <a:ln>
                            <a:noFill/>
                          </a:ln>
                        </pic:spPr>
                      </pic:pic>
                    </a:graphicData>
                  </a:graphic>
                </wp:inline>
              </w:drawing>
            </w:r>
          </w:p>
          <w:p w14:paraId="56F88432" w14:textId="77777777" w:rsidR="00316666" w:rsidRPr="00247AAA" w:rsidRDefault="00316666" w:rsidP="00FB1ADF">
            <w:pPr>
              <w:rPr>
                <w:rFonts w:ascii="Times New Roman" w:hAnsi="Times New Roman" w:cs="Times New Roman"/>
                <w:color w:val="767171"/>
                <w:sz w:val="24"/>
                <w:szCs w:val="24"/>
              </w:rPr>
            </w:pPr>
            <w:r w:rsidRPr="00247AAA">
              <w:rPr>
                <w:rFonts w:ascii="Times New Roman" w:hAnsi="Times New Roman" w:cs="Times New Roman"/>
                <w:color w:val="767171"/>
                <w:sz w:val="24"/>
                <w:szCs w:val="24"/>
              </w:rPr>
              <w:t xml:space="preserve">   </w:t>
            </w:r>
          </w:p>
        </w:tc>
      </w:tr>
      <w:tr w:rsidR="00C823CB" w:rsidRPr="0065016E" w14:paraId="05889C9D" w14:textId="77777777" w:rsidTr="00247AAA">
        <w:trPr>
          <w:trHeight w:val="1343"/>
        </w:trPr>
        <w:tc>
          <w:tcPr>
            <w:tcW w:w="3726" w:type="dxa"/>
            <w:shd w:val="clear" w:color="auto" w:fill="FFFFFF" w:themeFill="background1"/>
          </w:tcPr>
          <w:p w14:paraId="2FA667CC" w14:textId="43E0AA79" w:rsidR="00C823CB" w:rsidRPr="00247AAA" w:rsidRDefault="00C823CB" w:rsidP="00FB1ADF">
            <w:pPr>
              <w:rPr>
                <w:rFonts w:ascii="Times New Roman" w:hAnsi="Times New Roman" w:cs="Times New Roman"/>
                <w:color w:val="767171"/>
                <w:sz w:val="24"/>
                <w:szCs w:val="24"/>
              </w:rPr>
            </w:pPr>
            <w:r w:rsidRPr="00247AAA">
              <w:rPr>
                <w:rFonts w:ascii="Times New Roman" w:hAnsi="Times New Roman" w:cs="Times New Roman"/>
                <w:color w:val="767171"/>
                <w:sz w:val="24"/>
                <w:szCs w:val="24"/>
              </w:rPr>
              <w:t>El Acuerdo Interinstitucional para suscribir entre la Junta de Aviación Civil y la Dirección General de Alianzas Público-Privadas.</w:t>
            </w:r>
          </w:p>
        </w:tc>
        <w:tc>
          <w:tcPr>
            <w:tcW w:w="4070" w:type="dxa"/>
            <w:shd w:val="clear" w:color="auto" w:fill="FFFFFF" w:themeFill="background1"/>
          </w:tcPr>
          <w:p w14:paraId="1DE8C2DF" w14:textId="48736F34" w:rsidR="00C823CB" w:rsidRPr="00247AAA" w:rsidRDefault="00C823CB" w:rsidP="00FB1ADF">
            <w:pPr>
              <w:rPr>
                <w:rFonts w:ascii="Times New Roman" w:hAnsi="Times New Roman" w:cs="Times New Roman"/>
                <w:noProof/>
                <w:color w:val="767171"/>
                <w:sz w:val="24"/>
                <w:szCs w:val="24"/>
              </w:rPr>
            </w:pPr>
            <w:r w:rsidRPr="00247AAA">
              <w:rPr>
                <w:rFonts w:ascii="Times New Roman" w:hAnsi="Times New Roman" w:cs="Times New Roman"/>
                <w:noProof/>
                <w:color w:val="767171"/>
                <w:sz w:val="24"/>
                <w:szCs w:val="24"/>
              </w:rPr>
              <w:drawing>
                <wp:inline distT="0" distB="0" distL="0" distR="0" wp14:anchorId="391932C4" wp14:editId="2859DBAF">
                  <wp:extent cx="1104900" cy="67031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08519" cy="672509"/>
                          </a:xfrm>
                          <a:prstGeom prst="rect">
                            <a:avLst/>
                          </a:prstGeom>
                          <a:noFill/>
                        </pic:spPr>
                      </pic:pic>
                    </a:graphicData>
                  </a:graphic>
                </wp:inline>
              </w:drawing>
            </w:r>
            <w:r w:rsidRPr="00247AAA">
              <w:rPr>
                <w:rFonts w:ascii="Times New Roman" w:hAnsi="Times New Roman" w:cs="Times New Roman"/>
                <w:noProof/>
                <w:color w:val="767171"/>
                <w:sz w:val="24"/>
                <w:szCs w:val="24"/>
              </w:rPr>
              <w:drawing>
                <wp:inline distT="0" distB="0" distL="0" distR="0" wp14:anchorId="228F7F07" wp14:editId="2729CC55">
                  <wp:extent cx="1259840" cy="653331"/>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62853" cy="654893"/>
                          </a:xfrm>
                          <a:prstGeom prst="rect">
                            <a:avLst/>
                          </a:prstGeom>
                          <a:noFill/>
                        </pic:spPr>
                      </pic:pic>
                    </a:graphicData>
                  </a:graphic>
                </wp:inline>
              </w:drawing>
            </w:r>
          </w:p>
        </w:tc>
      </w:tr>
    </w:tbl>
    <w:p w14:paraId="615A6FA5" w14:textId="77777777" w:rsidR="00B63F60" w:rsidRDefault="00B63F60" w:rsidP="00316666">
      <w:pPr>
        <w:rPr>
          <w:rFonts w:ascii="Times New Roman" w:hAnsi="Times New Roman" w:cs="Times New Roman"/>
          <w:color w:val="808080"/>
          <w:sz w:val="24"/>
          <w:szCs w:val="24"/>
        </w:rPr>
      </w:pPr>
    </w:p>
    <w:p w14:paraId="2BE69176" w14:textId="312612DC" w:rsidR="00B8741F" w:rsidRDefault="00B8741F" w:rsidP="00316666">
      <w:pPr>
        <w:rPr>
          <w:rFonts w:ascii="Times New Roman" w:hAnsi="Times New Roman" w:cs="Times New Roman"/>
          <w:color w:val="808080"/>
          <w:sz w:val="24"/>
          <w:szCs w:val="24"/>
        </w:rPr>
      </w:pPr>
    </w:p>
    <w:p w14:paraId="1CAE5731" w14:textId="5C84CCBA" w:rsidR="00E029DB" w:rsidRDefault="00E029DB" w:rsidP="00316666">
      <w:pPr>
        <w:rPr>
          <w:rFonts w:ascii="Times New Roman" w:hAnsi="Times New Roman" w:cs="Times New Roman"/>
          <w:color w:val="808080"/>
          <w:sz w:val="24"/>
          <w:szCs w:val="24"/>
        </w:rPr>
      </w:pPr>
    </w:p>
    <w:p w14:paraId="6DAEE358" w14:textId="77777777" w:rsidR="00EA4C50" w:rsidRDefault="00EA4C50" w:rsidP="00316666">
      <w:pPr>
        <w:rPr>
          <w:rFonts w:ascii="Times New Roman" w:hAnsi="Times New Roman" w:cs="Times New Roman"/>
          <w:color w:val="808080"/>
          <w:sz w:val="24"/>
          <w:szCs w:val="24"/>
        </w:rPr>
      </w:pPr>
    </w:p>
    <w:p w14:paraId="7A62687B" w14:textId="77777777" w:rsidR="00B8741F" w:rsidRDefault="00B8741F" w:rsidP="00316666">
      <w:pPr>
        <w:rPr>
          <w:rFonts w:ascii="Times New Roman" w:hAnsi="Times New Roman" w:cs="Times New Roman"/>
          <w:color w:val="808080"/>
          <w:sz w:val="24"/>
          <w:szCs w:val="24"/>
        </w:rPr>
      </w:pPr>
    </w:p>
    <w:p w14:paraId="144572B8" w14:textId="66157C9D" w:rsidR="00316666" w:rsidRPr="0065016E" w:rsidRDefault="00316666" w:rsidP="00B509F6">
      <w:pPr>
        <w:jc w:val="center"/>
        <w:rPr>
          <w:rFonts w:ascii="Times New Roman" w:hAnsi="Times New Roman" w:cs="Times New Roman"/>
          <w:color w:val="808080"/>
          <w:sz w:val="24"/>
          <w:szCs w:val="24"/>
        </w:rPr>
      </w:pPr>
      <w:r w:rsidRPr="0065016E">
        <w:rPr>
          <w:rFonts w:ascii="Times New Roman" w:hAnsi="Times New Roman" w:cs="Times New Roman"/>
          <w:color w:val="808080"/>
          <w:sz w:val="24"/>
          <w:szCs w:val="24"/>
        </w:rPr>
        <w:lastRenderedPageBreak/>
        <w:t>Departamento Jurídico</w:t>
      </w:r>
    </w:p>
    <w:p w14:paraId="70A982F6" w14:textId="77777777" w:rsidR="00316666" w:rsidRPr="0065016E" w:rsidRDefault="00316666" w:rsidP="00316666">
      <w:pPr>
        <w:rPr>
          <w:rFonts w:ascii="Times New Roman" w:hAnsi="Times New Roman" w:cs="Times New Roman"/>
          <w:color w:val="808080"/>
          <w:sz w:val="24"/>
          <w:szCs w:val="24"/>
        </w:rPr>
      </w:pPr>
    </w:p>
    <w:tbl>
      <w:tblPr>
        <w:tblStyle w:val="Tablanormal31"/>
        <w:tblpPr w:leftFromText="141" w:rightFromText="141" w:vertAnchor="text" w:horzAnchor="margin" w:tblpXSpec="center" w:tblpY="311"/>
        <w:tblW w:w="7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5" w:themeFillTint="33"/>
        <w:tblLook w:val="04A0" w:firstRow="1" w:lastRow="0" w:firstColumn="1" w:lastColumn="0" w:noHBand="0" w:noVBand="1"/>
      </w:tblPr>
      <w:tblGrid>
        <w:gridCol w:w="7967"/>
      </w:tblGrid>
      <w:tr w:rsidR="00316666" w:rsidRPr="0065016E" w14:paraId="7A58B6C8" w14:textId="77777777" w:rsidTr="00EA4C50">
        <w:trPr>
          <w:cnfStyle w:val="100000000000" w:firstRow="1" w:lastRow="0" w:firstColumn="0" w:lastColumn="0" w:oddVBand="0" w:evenVBand="0" w:oddHBand="0" w:evenHBand="0" w:firstRowFirstColumn="0" w:firstRowLastColumn="0" w:lastRowFirstColumn="0" w:lastRowLastColumn="0"/>
          <w:trHeight w:val="1066"/>
        </w:trPr>
        <w:tc>
          <w:tcPr>
            <w:cnfStyle w:val="001000000100" w:firstRow="0" w:lastRow="0" w:firstColumn="1" w:lastColumn="0" w:oddVBand="0" w:evenVBand="0" w:oddHBand="0" w:evenHBand="0" w:firstRowFirstColumn="1" w:firstRowLastColumn="0" w:lastRowFirstColumn="0" w:lastRowLastColumn="0"/>
            <w:tcW w:w="7967" w:type="dxa"/>
            <w:tcBorders>
              <w:bottom w:val="none" w:sz="0" w:space="0" w:color="auto"/>
              <w:right w:val="none" w:sz="0" w:space="0" w:color="auto"/>
            </w:tcBorders>
            <w:shd w:val="clear" w:color="auto" w:fill="002060"/>
            <w:vAlign w:val="center"/>
          </w:tcPr>
          <w:p w14:paraId="32121267" w14:textId="5C433A5A" w:rsidR="00316666" w:rsidRPr="00964ADE" w:rsidRDefault="00550ACF" w:rsidP="00FB1ADF">
            <w:pPr>
              <w:jc w:val="center"/>
              <w:rPr>
                <w:rFonts w:ascii="Times New Roman" w:hAnsi="Times New Roman" w:cs="Times New Roman"/>
                <w:b w:val="0"/>
                <w:bCs w:val="0"/>
                <w:caps w:val="0"/>
                <w:color w:val="FFFFFF" w:themeColor="background1"/>
                <w:sz w:val="24"/>
                <w:szCs w:val="24"/>
              </w:rPr>
            </w:pPr>
            <w:r w:rsidRPr="00031F4A">
              <w:rPr>
                <w:rFonts w:ascii="Times New Roman" w:hAnsi="Times New Roman" w:cs="Times New Roman"/>
                <w:b w:val="0"/>
                <w:bCs w:val="0"/>
                <w:caps w:val="0"/>
                <w:color w:val="FFFFFF" w:themeColor="background1"/>
                <w:sz w:val="24"/>
                <w:szCs w:val="24"/>
              </w:rPr>
              <w:t>Controles del Depto. Jurídico</w:t>
            </w:r>
            <w:r w:rsidR="00316666" w:rsidRPr="00031F4A">
              <w:rPr>
                <w:rFonts w:ascii="Times New Roman" w:hAnsi="Times New Roman" w:cs="Times New Roman"/>
                <w:b w:val="0"/>
                <w:bCs w:val="0"/>
                <w:caps w:val="0"/>
                <w:color w:val="FFFFFF" w:themeColor="background1"/>
                <w:sz w:val="24"/>
                <w:szCs w:val="24"/>
              </w:rPr>
              <w:t xml:space="preserve"> </w:t>
            </w:r>
          </w:p>
        </w:tc>
      </w:tr>
      <w:tr w:rsidR="00316666" w:rsidRPr="0065016E" w14:paraId="3142F765" w14:textId="77777777" w:rsidTr="00EA4C50">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7967" w:type="dxa"/>
            <w:tcBorders>
              <w:right w:val="none" w:sz="0" w:space="0" w:color="auto"/>
            </w:tcBorders>
            <w:shd w:val="clear" w:color="auto" w:fill="FFFFFF" w:themeFill="background1"/>
            <w:vAlign w:val="center"/>
          </w:tcPr>
          <w:p w14:paraId="38690DCB" w14:textId="77777777" w:rsidR="00316666" w:rsidRPr="0065016E" w:rsidRDefault="00316666" w:rsidP="00FB1ADF">
            <w:pPr>
              <w:jc w:val="both"/>
              <w:rPr>
                <w:rFonts w:ascii="Times New Roman" w:hAnsi="Times New Roman" w:cs="Times New Roman"/>
                <w:b w:val="0"/>
                <w:bCs w:val="0"/>
                <w:caps w:val="0"/>
                <w:color w:val="808080"/>
                <w:sz w:val="24"/>
                <w:szCs w:val="24"/>
              </w:rPr>
            </w:pPr>
            <w:r w:rsidRPr="00EA4C50">
              <w:rPr>
                <w:rFonts w:ascii="Times New Roman" w:hAnsi="Times New Roman" w:cs="Times New Roman"/>
                <w:b w:val="0"/>
                <w:bCs w:val="0"/>
                <w:caps w:val="0"/>
                <w:color w:val="808080"/>
                <w:sz w:val="24"/>
                <w:szCs w:val="24"/>
                <w:shd w:val="clear" w:color="auto" w:fill="FFFFFF" w:themeFill="background1"/>
              </w:rPr>
              <w:t>Registro del número de asignación y Control del Departamento Jurídico</w:t>
            </w:r>
            <w:r w:rsidRPr="0065016E">
              <w:rPr>
                <w:rFonts w:ascii="Times New Roman" w:hAnsi="Times New Roman" w:cs="Times New Roman"/>
                <w:b w:val="0"/>
                <w:bCs w:val="0"/>
                <w:caps w:val="0"/>
                <w:color w:val="808080"/>
                <w:sz w:val="24"/>
                <w:szCs w:val="24"/>
              </w:rPr>
              <w:t>.</w:t>
            </w:r>
          </w:p>
        </w:tc>
      </w:tr>
    </w:tbl>
    <w:p w14:paraId="71199E94" w14:textId="77777777" w:rsidR="00316666" w:rsidRPr="00964ADE" w:rsidRDefault="00316666" w:rsidP="00316666">
      <w:pPr>
        <w:jc w:val="both"/>
        <w:rPr>
          <w:rFonts w:ascii="Times New Roman" w:hAnsi="Times New Roman" w:cs="Times New Roman"/>
          <w:color w:val="FFFFFF" w:themeColor="background1"/>
          <w:sz w:val="24"/>
          <w:szCs w:val="24"/>
        </w:rPr>
      </w:pPr>
    </w:p>
    <w:p w14:paraId="7EE57924" w14:textId="77777777" w:rsidR="00316666" w:rsidRDefault="00316666" w:rsidP="00316666">
      <w:pPr>
        <w:rPr>
          <w:rFonts w:ascii="Times New Roman" w:hAnsi="Times New Roman" w:cs="Times New Roman"/>
          <w:color w:val="808080"/>
          <w:sz w:val="24"/>
          <w:szCs w:val="24"/>
        </w:rPr>
      </w:pPr>
    </w:p>
    <w:p w14:paraId="3369F7B0" w14:textId="77777777" w:rsidR="00A97742" w:rsidRPr="0065016E" w:rsidRDefault="00A97742" w:rsidP="00316666">
      <w:pPr>
        <w:rPr>
          <w:rFonts w:ascii="Times New Roman" w:hAnsi="Times New Roman" w:cs="Times New Roman"/>
          <w:color w:val="808080"/>
          <w:sz w:val="24"/>
          <w:szCs w:val="24"/>
        </w:rPr>
      </w:pPr>
    </w:p>
    <w:tbl>
      <w:tblPr>
        <w:tblStyle w:val="Tablanormal31"/>
        <w:tblpPr w:leftFromText="141" w:rightFromText="141" w:vertAnchor="text" w:horzAnchor="margin" w:tblpXSpec="center" w:tblpY="-42"/>
        <w:tblW w:w="8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5" w:themeFillTint="33"/>
        <w:tblLook w:val="04A0" w:firstRow="1" w:lastRow="0" w:firstColumn="1" w:lastColumn="0" w:noHBand="0" w:noVBand="1"/>
      </w:tblPr>
      <w:tblGrid>
        <w:gridCol w:w="8042"/>
      </w:tblGrid>
      <w:tr w:rsidR="00316666" w:rsidRPr="0065016E" w14:paraId="7DE69DAD" w14:textId="77777777" w:rsidTr="00EA4C50">
        <w:trPr>
          <w:cnfStyle w:val="100000000000" w:firstRow="1" w:lastRow="0" w:firstColumn="0" w:lastColumn="0" w:oddVBand="0" w:evenVBand="0" w:oddHBand="0" w:evenHBand="0" w:firstRowFirstColumn="0" w:firstRowLastColumn="0" w:lastRowFirstColumn="0" w:lastRowLastColumn="0"/>
          <w:trHeight w:val="1038"/>
        </w:trPr>
        <w:tc>
          <w:tcPr>
            <w:cnfStyle w:val="001000000100" w:firstRow="0" w:lastRow="0" w:firstColumn="1" w:lastColumn="0" w:oddVBand="0" w:evenVBand="0" w:oddHBand="0" w:evenHBand="0" w:firstRowFirstColumn="1" w:firstRowLastColumn="0" w:lastRowFirstColumn="0" w:lastRowLastColumn="0"/>
            <w:tcW w:w="8042" w:type="dxa"/>
            <w:tcBorders>
              <w:bottom w:val="none" w:sz="0" w:space="0" w:color="auto"/>
              <w:right w:val="none" w:sz="0" w:space="0" w:color="auto"/>
            </w:tcBorders>
            <w:shd w:val="clear" w:color="auto" w:fill="002060"/>
            <w:vAlign w:val="center"/>
          </w:tcPr>
          <w:p w14:paraId="44655124" w14:textId="3E9D821D" w:rsidR="00316666" w:rsidRPr="00EA4C50" w:rsidRDefault="00316666" w:rsidP="00FB1ADF">
            <w:pPr>
              <w:jc w:val="center"/>
              <w:rPr>
                <w:rFonts w:ascii="Times New Roman" w:hAnsi="Times New Roman" w:cs="Times New Roman"/>
                <w:b w:val="0"/>
                <w:bCs w:val="0"/>
                <w:caps w:val="0"/>
                <w:color w:val="767171"/>
                <w:sz w:val="24"/>
                <w:szCs w:val="24"/>
              </w:rPr>
            </w:pPr>
            <w:r w:rsidRPr="00031F4A">
              <w:rPr>
                <w:rFonts w:ascii="Times New Roman" w:hAnsi="Times New Roman" w:cs="Times New Roman"/>
                <w:b w:val="0"/>
                <w:bCs w:val="0"/>
                <w:caps w:val="0"/>
                <w:color w:val="FFFFFF" w:themeColor="background1"/>
                <w:sz w:val="24"/>
                <w:szCs w:val="24"/>
              </w:rPr>
              <w:t xml:space="preserve">Informes </w:t>
            </w:r>
            <w:proofErr w:type="gramStart"/>
            <w:r w:rsidRPr="00031F4A">
              <w:rPr>
                <w:rFonts w:ascii="Times New Roman" w:hAnsi="Times New Roman" w:cs="Times New Roman"/>
                <w:b w:val="0"/>
                <w:bCs w:val="0"/>
                <w:caps w:val="0"/>
                <w:color w:val="FFFFFF" w:themeColor="background1"/>
                <w:sz w:val="24"/>
                <w:szCs w:val="24"/>
              </w:rPr>
              <w:t xml:space="preserve">Varios </w:t>
            </w:r>
            <w:r w:rsidR="00031F4A">
              <w:rPr>
                <w:rFonts w:ascii="Times New Roman" w:hAnsi="Times New Roman" w:cs="Times New Roman"/>
                <w:b w:val="0"/>
                <w:bCs w:val="0"/>
                <w:caps w:val="0"/>
                <w:color w:val="FFFFFF" w:themeColor="background1"/>
                <w:sz w:val="24"/>
                <w:szCs w:val="24"/>
              </w:rPr>
              <w:t>enero</w:t>
            </w:r>
            <w:proofErr w:type="gramEnd"/>
            <w:r w:rsidRPr="00031F4A">
              <w:rPr>
                <w:rFonts w:ascii="Times New Roman" w:hAnsi="Times New Roman" w:cs="Times New Roman"/>
                <w:b w:val="0"/>
                <w:bCs w:val="0"/>
                <w:caps w:val="0"/>
                <w:color w:val="FFFFFF" w:themeColor="background1"/>
                <w:sz w:val="24"/>
                <w:szCs w:val="24"/>
              </w:rPr>
              <w:t xml:space="preserve"> – </w:t>
            </w:r>
            <w:r w:rsidR="00031F4A">
              <w:rPr>
                <w:rFonts w:ascii="Times New Roman" w:hAnsi="Times New Roman" w:cs="Times New Roman"/>
                <w:b w:val="0"/>
                <w:bCs w:val="0"/>
                <w:caps w:val="0"/>
                <w:color w:val="FFFFFF" w:themeColor="background1"/>
                <w:sz w:val="24"/>
                <w:szCs w:val="24"/>
              </w:rPr>
              <w:t>diciembre</w:t>
            </w:r>
            <w:r w:rsidRPr="00031F4A">
              <w:rPr>
                <w:rFonts w:ascii="Times New Roman" w:hAnsi="Times New Roman" w:cs="Times New Roman"/>
                <w:b w:val="0"/>
                <w:bCs w:val="0"/>
                <w:caps w:val="0"/>
                <w:color w:val="FFFFFF" w:themeColor="background1"/>
                <w:sz w:val="24"/>
                <w:szCs w:val="24"/>
              </w:rPr>
              <w:t xml:space="preserve"> 2022</w:t>
            </w:r>
          </w:p>
        </w:tc>
      </w:tr>
      <w:tr w:rsidR="00316666" w:rsidRPr="0065016E" w14:paraId="7FF07028" w14:textId="77777777" w:rsidTr="00EA4C50">
        <w:trPr>
          <w:cnfStyle w:val="000000100000" w:firstRow="0" w:lastRow="0" w:firstColumn="0" w:lastColumn="0" w:oddVBand="0" w:evenVBand="0" w:oddHBand="1" w:evenHBand="0" w:firstRowFirstColumn="0" w:firstRowLastColumn="0" w:lastRowFirstColumn="0" w:lastRowLastColumn="0"/>
          <w:trHeight w:val="926"/>
        </w:trPr>
        <w:tc>
          <w:tcPr>
            <w:cnfStyle w:val="001000000000" w:firstRow="0" w:lastRow="0" w:firstColumn="1" w:lastColumn="0" w:oddVBand="0" w:evenVBand="0" w:oddHBand="0" w:evenHBand="0" w:firstRowFirstColumn="0" w:firstRowLastColumn="0" w:lastRowFirstColumn="0" w:lastRowLastColumn="0"/>
            <w:tcW w:w="8042" w:type="dxa"/>
            <w:tcBorders>
              <w:right w:val="none" w:sz="0" w:space="0" w:color="auto"/>
            </w:tcBorders>
            <w:shd w:val="clear" w:color="auto" w:fill="FFFFFF" w:themeFill="background1"/>
            <w:vAlign w:val="center"/>
          </w:tcPr>
          <w:p w14:paraId="133C009E" w14:textId="77777777" w:rsidR="00316666" w:rsidRPr="00EA4C50" w:rsidRDefault="00316666" w:rsidP="00FB1ADF">
            <w:pPr>
              <w:jc w:val="center"/>
              <w:rPr>
                <w:rFonts w:ascii="Times New Roman" w:hAnsi="Times New Roman" w:cs="Times New Roman"/>
                <w:b w:val="0"/>
                <w:bCs w:val="0"/>
                <w:caps w:val="0"/>
                <w:color w:val="767171"/>
                <w:sz w:val="24"/>
                <w:szCs w:val="24"/>
              </w:rPr>
            </w:pPr>
            <w:r w:rsidRPr="00EA4C50">
              <w:rPr>
                <w:rFonts w:ascii="Times New Roman" w:hAnsi="Times New Roman" w:cs="Times New Roman"/>
                <w:b w:val="0"/>
                <w:bCs w:val="0"/>
                <w:caps w:val="0"/>
                <w:color w:val="767171"/>
                <w:sz w:val="24"/>
                <w:szCs w:val="24"/>
              </w:rPr>
              <w:t xml:space="preserve">Informes </w:t>
            </w:r>
          </w:p>
        </w:tc>
      </w:tr>
      <w:tr w:rsidR="00316666" w:rsidRPr="0065016E" w14:paraId="1B03C915" w14:textId="77777777" w:rsidTr="00EA4C50">
        <w:trPr>
          <w:trHeight w:val="874"/>
        </w:trPr>
        <w:tc>
          <w:tcPr>
            <w:cnfStyle w:val="001000000000" w:firstRow="0" w:lastRow="0" w:firstColumn="1" w:lastColumn="0" w:oddVBand="0" w:evenVBand="0" w:oddHBand="0" w:evenHBand="0" w:firstRowFirstColumn="0" w:firstRowLastColumn="0" w:lastRowFirstColumn="0" w:lastRowLastColumn="0"/>
            <w:tcW w:w="8042" w:type="dxa"/>
            <w:tcBorders>
              <w:right w:val="none" w:sz="0" w:space="0" w:color="auto"/>
            </w:tcBorders>
            <w:shd w:val="clear" w:color="auto" w:fill="FFFFFF" w:themeFill="background1"/>
            <w:vAlign w:val="center"/>
          </w:tcPr>
          <w:p w14:paraId="460BA8AA" w14:textId="77777777" w:rsidR="00316666" w:rsidRPr="00EA4C50" w:rsidRDefault="00316666" w:rsidP="00FB1ADF">
            <w:pPr>
              <w:jc w:val="both"/>
              <w:rPr>
                <w:rFonts w:ascii="Times New Roman" w:hAnsi="Times New Roman" w:cs="Times New Roman"/>
                <w:b w:val="0"/>
                <w:bCs w:val="0"/>
                <w:caps w:val="0"/>
                <w:color w:val="767171"/>
                <w:sz w:val="24"/>
                <w:szCs w:val="24"/>
              </w:rPr>
            </w:pPr>
            <w:r w:rsidRPr="00EA4C50">
              <w:rPr>
                <w:rFonts w:ascii="Times New Roman" w:hAnsi="Times New Roman" w:cs="Times New Roman"/>
                <w:b w:val="0"/>
                <w:bCs w:val="0"/>
                <w:caps w:val="0"/>
                <w:color w:val="767171"/>
                <w:sz w:val="24"/>
                <w:szCs w:val="24"/>
              </w:rPr>
              <w:t>Manual De Cargos Por Competencias De La Junta de aviación civil.</w:t>
            </w:r>
          </w:p>
          <w:p w14:paraId="48525E98" w14:textId="77777777" w:rsidR="00316666" w:rsidRPr="00EA4C50" w:rsidRDefault="00316666" w:rsidP="00FB1ADF">
            <w:pPr>
              <w:jc w:val="both"/>
              <w:rPr>
                <w:rFonts w:ascii="Times New Roman" w:hAnsi="Times New Roman" w:cs="Times New Roman"/>
                <w:b w:val="0"/>
                <w:bCs w:val="0"/>
                <w:caps w:val="0"/>
                <w:color w:val="767171"/>
                <w:sz w:val="24"/>
                <w:szCs w:val="24"/>
              </w:rPr>
            </w:pPr>
          </w:p>
        </w:tc>
      </w:tr>
    </w:tbl>
    <w:p w14:paraId="7B45F8A0" w14:textId="77777777" w:rsidR="00316666" w:rsidRPr="0065016E" w:rsidRDefault="00316666" w:rsidP="00316666">
      <w:pPr>
        <w:jc w:val="both"/>
        <w:rPr>
          <w:rFonts w:ascii="Times New Roman" w:hAnsi="Times New Roman" w:cs="Times New Roman"/>
          <w:color w:val="808080"/>
          <w:sz w:val="24"/>
          <w:szCs w:val="24"/>
        </w:rPr>
      </w:pPr>
    </w:p>
    <w:p w14:paraId="37D791E8" w14:textId="695496C2" w:rsidR="00316666" w:rsidRPr="0065016E" w:rsidRDefault="00316666" w:rsidP="00316666">
      <w:pPr>
        <w:rPr>
          <w:rFonts w:ascii="Times New Roman" w:hAnsi="Times New Roman" w:cs="Times New Roman"/>
          <w:color w:val="808080"/>
          <w:sz w:val="24"/>
          <w:szCs w:val="24"/>
        </w:rPr>
      </w:pPr>
      <w:r w:rsidRPr="0065016E">
        <w:rPr>
          <w:rFonts w:ascii="Times New Roman" w:hAnsi="Times New Roman" w:cs="Times New Roman"/>
          <w:color w:val="808080"/>
          <w:sz w:val="24"/>
          <w:szCs w:val="24"/>
        </w:rPr>
        <w:t xml:space="preserve">Opiniones </w:t>
      </w:r>
      <w:r w:rsidR="005E43B1">
        <w:rPr>
          <w:rFonts w:ascii="Times New Roman" w:hAnsi="Times New Roman" w:cs="Times New Roman"/>
          <w:color w:val="808080"/>
          <w:sz w:val="24"/>
          <w:szCs w:val="24"/>
        </w:rPr>
        <w:t>d</w:t>
      </w:r>
      <w:r w:rsidRPr="0065016E">
        <w:rPr>
          <w:rFonts w:ascii="Times New Roman" w:hAnsi="Times New Roman" w:cs="Times New Roman"/>
          <w:color w:val="808080"/>
          <w:sz w:val="24"/>
          <w:szCs w:val="24"/>
        </w:rPr>
        <w:t xml:space="preserve">e </w:t>
      </w:r>
      <w:r w:rsidR="005E43B1">
        <w:rPr>
          <w:rFonts w:ascii="Times New Roman" w:hAnsi="Times New Roman" w:cs="Times New Roman"/>
          <w:color w:val="808080"/>
          <w:sz w:val="24"/>
          <w:szCs w:val="24"/>
        </w:rPr>
        <w:t>l</w:t>
      </w:r>
      <w:r w:rsidRPr="0065016E">
        <w:rPr>
          <w:rFonts w:ascii="Times New Roman" w:hAnsi="Times New Roman" w:cs="Times New Roman"/>
          <w:color w:val="808080"/>
          <w:sz w:val="24"/>
          <w:szCs w:val="24"/>
        </w:rPr>
        <w:t>a División Litigios</w:t>
      </w:r>
    </w:p>
    <w:tbl>
      <w:tblPr>
        <w:tblStyle w:val="Tablanormal41"/>
        <w:tblpPr w:leftFromText="141" w:rightFromText="141" w:vertAnchor="text" w:horzAnchor="margin" w:tblpXSpec="center" w:tblpY="178"/>
        <w:tblW w:w="5812" w:type="dxa"/>
        <w:shd w:val="clear" w:color="auto" w:fill="DEEAF6" w:themeFill="accent5" w:themeFillTint="33"/>
        <w:tblLook w:val="04A0" w:firstRow="1" w:lastRow="0" w:firstColumn="1" w:lastColumn="0" w:noHBand="0" w:noVBand="1"/>
      </w:tblPr>
      <w:tblGrid>
        <w:gridCol w:w="3119"/>
        <w:gridCol w:w="2693"/>
      </w:tblGrid>
      <w:tr w:rsidR="005C286E" w:rsidRPr="00AF0C3F" w14:paraId="3AEEAC9F" w14:textId="77777777" w:rsidTr="00B7337A">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5812" w:type="dxa"/>
            <w:gridSpan w:val="2"/>
            <w:tcBorders>
              <w:bottom w:val="single" w:sz="4" w:space="0" w:color="auto"/>
            </w:tcBorders>
            <w:shd w:val="clear" w:color="auto" w:fill="002060"/>
            <w:vAlign w:val="center"/>
          </w:tcPr>
          <w:p w14:paraId="64055083" w14:textId="77777777" w:rsidR="00316666" w:rsidRPr="00EA4C50" w:rsidRDefault="00316666" w:rsidP="00FB1ADF">
            <w:pPr>
              <w:jc w:val="center"/>
              <w:rPr>
                <w:rFonts w:ascii="Times New Roman" w:hAnsi="Times New Roman" w:cs="Times New Roman"/>
                <w:color w:val="767171"/>
                <w:sz w:val="24"/>
                <w:szCs w:val="24"/>
              </w:rPr>
            </w:pPr>
            <w:r w:rsidRPr="00031F4A">
              <w:rPr>
                <w:rFonts w:ascii="Times New Roman" w:hAnsi="Times New Roman" w:cs="Times New Roman"/>
                <w:color w:val="FFFFFF" w:themeColor="background1"/>
                <w:sz w:val="24"/>
                <w:szCs w:val="24"/>
              </w:rPr>
              <w:t>Informes De La División De Litigios</w:t>
            </w:r>
          </w:p>
        </w:tc>
      </w:tr>
      <w:tr w:rsidR="00316666" w:rsidRPr="0065016E" w14:paraId="227CAE94" w14:textId="77777777" w:rsidTr="00EA4C50">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613357" w14:textId="77777777" w:rsidR="00316666" w:rsidRPr="0065016E" w:rsidRDefault="00316666" w:rsidP="00FB1ADF">
            <w:pPr>
              <w:jc w:val="center"/>
              <w:rPr>
                <w:rFonts w:ascii="Times New Roman" w:hAnsi="Times New Roman" w:cs="Times New Roman"/>
                <w:b w:val="0"/>
                <w:bCs w:val="0"/>
                <w:color w:val="808080"/>
                <w:sz w:val="24"/>
                <w:szCs w:val="24"/>
              </w:rPr>
            </w:pPr>
            <w:r w:rsidRPr="0065016E">
              <w:rPr>
                <w:rFonts w:ascii="Times New Roman" w:hAnsi="Times New Roman" w:cs="Times New Roman"/>
                <w:b w:val="0"/>
                <w:bCs w:val="0"/>
                <w:color w:val="808080"/>
                <w:sz w:val="24"/>
                <w:szCs w:val="24"/>
              </w:rPr>
              <w:t>Mes/Año</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FB79CE" w14:textId="77777777" w:rsidR="00316666" w:rsidRPr="00EA4C50" w:rsidRDefault="00316666" w:rsidP="00FB1A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EA4C50">
              <w:rPr>
                <w:rFonts w:ascii="Times New Roman" w:hAnsi="Times New Roman" w:cs="Times New Roman"/>
                <w:color w:val="767171"/>
                <w:sz w:val="24"/>
                <w:szCs w:val="24"/>
              </w:rPr>
              <w:t>Informes</w:t>
            </w:r>
          </w:p>
        </w:tc>
      </w:tr>
      <w:tr w:rsidR="00316666" w:rsidRPr="0065016E" w14:paraId="53768A69" w14:textId="77777777" w:rsidTr="00EA4C50">
        <w:trPr>
          <w:trHeight w:val="38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215F8" w14:textId="77777777" w:rsidR="00316666" w:rsidRPr="0065016E" w:rsidRDefault="00316666" w:rsidP="00FB1ADF">
            <w:pPr>
              <w:jc w:val="center"/>
              <w:rPr>
                <w:rFonts w:ascii="Times New Roman" w:hAnsi="Times New Roman" w:cs="Times New Roman"/>
                <w:b w:val="0"/>
                <w:bCs w:val="0"/>
                <w:color w:val="808080"/>
                <w:sz w:val="24"/>
                <w:szCs w:val="24"/>
              </w:rPr>
            </w:pPr>
            <w:r w:rsidRPr="0065016E">
              <w:rPr>
                <w:rFonts w:ascii="Times New Roman" w:hAnsi="Times New Roman" w:cs="Times New Roman"/>
                <w:b w:val="0"/>
                <w:bCs w:val="0"/>
                <w:color w:val="808080"/>
                <w:sz w:val="24"/>
                <w:szCs w:val="24"/>
              </w:rPr>
              <w:t>Enero 2022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16519966" w14:textId="77777777" w:rsidR="00316666" w:rsidRPr="00EA4C50" w:rsidRDefault="00316666" w:rsidP="00FB1A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EA4C50">
              <w:rPr>
                <w:rFonts w:ascii="Times New Roman" w:hAnsi="Times New Roman" w:cs="Times New Roman"/>
                <w:color w:val="767171"/>
                <w:sz w:val="24"/>
                <w:szCs w:val="24"/>
              </w:rPr>
              <w:t>1</w:t>
            </w:r>
          </w:p>
        </w:tc>
      </w:tr>
      <w:tr w:rsidR="00316666" w:rsidRPr="0065016E" w14:paraId="32F68FFF" w14:textId="77777777" w:rsidTr="00EA4C50">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A8CC5E" w14:textId="77777777" w:rsidR="00316666" w:rsidRPr="0065016E" w:rsidRDefault="00316666" w:rsidP="00FB1ADF">
            <w:pPr>
              <w:jc w:val="center"/>
              <w:rPr>
                <w:rFonts w:ascii="Times New Roman" w:hAnsi="Times New Roman" w:cs="Times New Roman"/>
                <w:b w:val="0"/>
                <w:bCs w:val="0"/>
                <w:color w:val="808080"/>
                <w:sz w:val="24"/>
                <w:szCs w:val="24"/>
              </w:rPr>
            </w:pPr>
            <w:r w:rsidRPr="0065016E">
              <w:rPr>
                <w:rFonts w:ascii="Times New Roman" w:hAnsi="Times New Roman" w:cs="Times New Roman"/>
                <w:b w:val="0"/>
                <w:bCs w:val="0"/>
                <w:color w:val="808080"/>
                <w:sz w:val="24"/>
                <w:szCs w:val="24"/>
              </w:rPr>
              <w:t>Febrero 2022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37B4ED0B" w14:textId="77777777" w:rsidR="00316666" w:rsidRPr="00EA4C50" w:rsidRDefault="00316666" w:rsidP="00FB1A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EA4C50">
              <w:rPr>
                <w:rFonts w:ascii="Times New Roman" w:hAnsi="Times New Roman" w:cs="Times New Roman"/>
                <w:color w:val="767171"/>
                <w:sz w:val="24"/>
                <w:szCs w:val="24"/>
              </w:rPr>
              <w:t>2</w:t>
            </w:r>
          </w:p>
        </w:tc>
      </w:tr>
      <w:tr w:rsidR="00316666" w:rsidRPr="0065016E" w14:paraId="779A6FDA" w14:textId="77777777" w:rsidTr="00EA4C50">
        <w:trPr>
          <w:trHeight w:val="419"/>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EEAAD" w14:textId="77777777" w:rsidR="00316666" w:rsidRPr="0065016E" w:rsidRDefault="00316666" w:rsidP="00FB1ADF">
            <w:pPr>
              <w:jc w:val="center"/>
              <w:rPr>
                <w:rFonts w:ascii="Times New Roman" w:hAnsi="Times New Roman" w:cs="Times New Roman"/>
                <w:b w:val="0"/>
                <w:bCs w:val="0"/>
                <w:color w:val="808080"/>
                <w:sz w:val="24"/>
                <w:szCs w:val="24"/>
              </w:rPr>
            </w:pPr>
            <w:r w:rsidRPr="0065016E">
              <w:rPr>
                <w:rFonts w:ascii="Times New Roman" w:hAnsi="Times New Roman" w:cs="Times New Roman"/>
                <w:b w:val="0"/>
                <w:bCs w:val="0"/>
                <w:color w:val="808080"/>
                <w:sz w:val="24"/>
                <w:szCs w:val="24"/>
              </w:rPr>
              <w:t>Marzo 2022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97DBBCC" w14:textId="77777777" w:rsidR="00316666" w:rsidRPr="00EA4C50" w:rsidRDefault="00316666" w:rsidP="00FB1A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EA4C50">
              <w:rPr>
                <w:rFonts w:ascii="Times New Roman" w:hAnsi="Times New Roman" w:cs="Times New Roman"/>
                <w:color w:val="767171"/>
                <w:sz w:val="24"/>
                <w:szCs w:val="24"/>
              </w:rPr>
              <w:t>1</w:t>
            </w:r>
          </w:p>
        </w:tc>
      </w:tr>
      <w:tr w:rsidR="00316666" w:rsidRPr="0065016E" w14:paraId="35B622DD" w14:textId="77777777" w:rsidTr="00EA4C50">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C1E9DD" w14:textId="77777777" w:rsidR="00316666" w:rsidRPr="0065016E" w:rsidRDefault="00316666" w:rsidP="00FB1ADF">
            <w:pPr>
              <w:jc w:val="center"/>
              <w:rPr>
                <w:rFonts w:ascii="Times New Roman" w:hAnsi="Times New Roman" w:cs="Times New Roman"/>
                <w:b w:val="0"/>
                <w:bCs w:val="0"/>
                <w:color w:val="808080"/>
                <w:sz w:val="24"/>
                <w:szCs w:val="24"/>
              </w:rPr>
            </w:pPr>
            <w:r w:rsidRPr="0065016E">
              <w:rPr>
                <w:rFonts w:ascii="Times New Roman" w:hAnsi="Times New Roman" w:cs="Times New Roman"/>
                <w:b w:val="0"/>
                <w:bCs w:val="0"/>
                <w:color w:val="808080"/>
                <w:sz w:val="24"/>
                <w:szCs w:val="24"/>
              </w:rPr>
              <w:t>Abril 2022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C35C43C" w14:textId="77777777" w:rsidR="00316666" w:rsidRPr="00EA4C50" w:rsidRDefault="00316666" w:rsidP="00FB1A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EA4C50">
              <w:rPr>
                <w:rFonts w:ascii="Times New Roman" w:hAnsi="Times New Roman" w:cs="Times New Roman"/>
                <w:color w:val="767171"/>
                <w:sz w:val="24"/>
                <w:szCs w:val="24"/>
              </w:rPr>
              <w:t>2</w:t>
            </w:r>
          </w:p>
        </w:tc>
      </w:tr>
      <w:tr w:rsidR="00316666" w:rsidRPr="0065016E" w14:paraId="43DB5688" w14:textId="77777777" w:rsidTr="00EA4C50">
        <w:trPr>
          <w:trHeight w:val="43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455DF" w14:textId="77777777" w:rsidR="00316666" w:rsidRPr="0065016E" w:rsidRDefault="00316666" w:rsidP="00FB1ADF">
            <w:pPr>
              <w:jc w:val="center"/>
              <w:rPr>
                <w:rFonts w:ascii="Times New Roman" w:hAnsi="Times New Roman" w:cs="Times New Roman"/>
                <w:b w:val="0"/>
                <w:bCs w:val="0"/>
                <w:color w:val="808080"/>
                <w:sz w:val="24"/>
                <w:szCs w:val="24"/>
              </w:rPr>
            </w:pPr>
            <w:r w:rsidRPr="0065016E">
              <w:rPr>
                <w:rFonts w:ascii="Times New Roman" w:hAnsi="Times New Roman" w:cs="Times New Roman"/>
                <w:b w:val="0"/>
                <w:bCs w:val="0"/>
                <w:color w:val="808080"/>
                <w:sz w:val="24"/>
                <w:szCs w:val="24"/>
              </w:rPr>
              <w:t>Mayo 2022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F3F20D4" w14:textId="77777777" w:rsidR="00316666" w:rsidRPr="00EA4C50" w:rsidRDefault="00316666" w:rsidP="00FB1A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EA4C50">
              <w:rPr>
                <w:rFonts w:ascii="Times New Roman" w:hAnsi="Times New Roman" w:cs="Times New Roman"/>
                <w:color w:val="767171"/>
                <w:sz w:val="24"/>
                <w:szCs w:val="24"/>
              </w:rPr>
              <w:t>1</w:t>
            </w:r>
          </w:p>
        </w:tc>
      </w:tr>
      <w:tr w:rsidR="00316666" w:rsidRPr="0065016E" w14:paraId="17448DF4" w14:textId="77777777" w:rsidTr="00EA4C50">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3805D" w14:textId="77777777" w:rsidR="00316666" w:rsidRPr="0065016E" w:rsidRDefault="00316666" w:rsidP="00FB1ADF">
            <w:pPr>
              <w:jc w:val="center"/>
              <w:rPr>
                <w:rFonts w:ascii="Times New Roman" w:hAnsi="Times New Roman" w:cs="Times New Roman"/>
                <w:b w:val="0"/>
                <w:bCs w:val="0"/>
                <w:color w:val="808080"/>
                <w:sz w:val="24"/>
                <w:szCs w:val="24"/>
              </w:rPr>
            </w:pPr>
            <w:r w:rsidRPr="0065016E">
              <w:rPr>
                <w:rFonts w:ascii="Times New Roman" w:hAnsi="Times New Roman" w:cs="Times New Roman"/>
                <w:b w:val="0"/>
                <w:bCs w:val="0"/>
                <w:color w:val="808080"/>
                <w:sz w:val="24"/>
                <w:szCs w:val="24"/>
              </w:rPr>
              <w:t>Junio 2022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5B04B46" w14:textId="77777777" w:rsidR="00316666" w:rsidRPr="00EA4C50" w:rsidRDefault="00316666" w:rsidP="00FB1A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EA4C50">
              <w:rPr>
                <w:rFonts w:ascii="Times New Roman" w:hAnsi="Times New Roman" w:cs="Times New Roman"/>
                <w:color w:val="767171"/>
                <w:sz w:val="24"/>
                <w:szCs w:val="24"/>
              </w:rPr>
              <w:t>0</w:t>
            </w:r>
          </w:p>
        </w:tc>
      </w:tr>
      <w:tr w:rsidR="00316666" w:rsidRPr="0065016E" w14:paraId="3D3E0399" w14:textId="77777777" w:rsidTr="00EA4C50">
        <w:trPr>
          <w:trHeight w:val="31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3B2B5E12" w14:textId="77777777" w:rsidR="00316666" w:rsidRPr="0065016E" w:rsidRDefault="00316666" w:rsidP="00FB1ADF">
            <w:pPr>
              <w:rPr>
                <w:rFonts w:ascii="Times New Roman" w:hAnsi="Times New Roman" w:cs="Times New Roman"/>
                <w:b w:val="0"/>
                <w:bCs w:val="0"/>
                <w:color w:val="808080"/>
                <w:sz w:val="24"/>
                <w:szCs w:val="24"/>
              </w:rPr>
            </w:pPr>
          </w:p>
          <w:p w14:paraId="09C4BC46" w14:textId="77777777" w:rsidR="00316666" w:rsidRPr="0065016E" w:rsidRDefault="00316666" w:rsidP="00FB1ADF">
            <w:pPr>
              <w:jc w:val="center"/>
              <w:rPr>
                <w:rFonts w:ascii="Times New Roman" w:hAnsi="Times New Roman" w:cs="Times New Roman"/>
                <w:b w:val="0"/>
                <w:bCs w:val="0"/>
                <w:color w:val="808080"/>
                <w:sz w:val="24"/>
                <w:szCs w:val="24"/>
              </w:rPr>
            </w:pPr>
            <w:r w:rsidRPr="0065016E">
              <w:rPr>
                <w:rFonts w:ascii="Times New Roman" w:hAnsi="Times New Roman" w:cs="Times New Roman"/>
                <w:b w:val="0"/>
                <w:bCs w:val="0"/>
                <w:color w:val="808080"/>
                <w:sz w:val="24"/>
                <w:szCs w:val="24"/>
              </w:rPr>
              <w:t xml:space="preserve">TOTAL </w:t>
            </w:r>
          </w:p>
          <w:p w14:paraId="5B7773D6" w14:textId="77777777" w:rsidR="00316666" w:rsidRPr="0065016E" w:rsidRDefault="00316666" w:rsidP="00FB1ADF">
            <w:pPr>
              <w:jc w:val="center"/>
              <w:rPr>
                <w:rFonts w:ascii="Times New Roman" w:hAnsi="Times New Roman" w:cs="Times New Roman"/>
                <w:b w:val="0"/>
                <w:bCs w:val="0"/>
                <w:color w:val="808080"/>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10A3D19B" w14:textId="77777777" w:rsidR="00316666" w:rsidRPr="00EA4C50" w:rsidRDefault="00316666" w:rsidP="00FB1A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p>
          <w:p w14:paraId="77ACDA42" w14:textId="77777777" w:rsidR="00316666" w:rsidRPr="00EA4C50" w:rsidRDefault="00316666" w:rsidP="00FB1A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EA4C50">
              <w:rPr>
                <w:rFonts w:ascii="Times New Roman" w:hAnsi="Times New Roman" w:cs="Times New Roman"/>
                <w:color w:val="767171"/>
                <w:sz w:val="24"/>
                <w:szCs w:val="24"/>
              </w:rPr>
              <w:t>7</w:t>
            </w:r>
          </w:p>
        </w:tc>
      </w:tr>
    </w:tbl>
    <w:p w14:paraId="0F1CD489" w14:textId="77777777" w:rsidR="00316666" w:rsidRPr="0065016E" w:rsidRDefault="00316666" w:rsidP="00316666">
      <w:pPr>
        <w:jc w:val="center"/>
        <w:rPr>
          <w:rFonts w:ascii="Times New Roman" w:hAnsi="Times New Roman" w:cs="Times New Roman"/>
          <w:color w:val="808080"/>
          <w:sz w:val="24"/>
          <w:szCs w:val="24"/>
        </w:rPr>
      </w:pPr>
    </w:p>
    <w:p w14:paraId="4CF44C29" w14:textId="77777777" w:rsidR="00316666" w:rsidRPr="0065016E" w:rsidRDefault="00316666" w:rsidP="00316666">
      <w:pPr>
        <w:rPr>
          <w:rFonts w:ascii="Times New Roman" w:hAnsi="Times New Roman" w:cs="Times New Roman"/>
          <w:color w:val="808080"/>
          <w:sz w:val="24"/>
          <w:szCs w:val="24"/>
        </w:rPr>
      </w:pPr>
    </w:p>
    <w:p w14:paraId="041AA3F4" w14:textId="77777777" w:rsidR="008C13C5" w:rsidRDefault="008C13C5" w:rsidP="00316666">
      <w:pPr>
        <w:rPr>
          <w:rFonts w:ascii="Times New Roman" w:hAnsi="Times New Roman" w:cs="Times New Roman"/>
          <w:color w:val="808080"/>
          <w:sz w:val="24"/>
          <w:szCs w:val="24"/>
        </w:rPr>
      </w:pPr>
    </w:p>
    <w:p w14:paraId="4B55EAD2" w14:textId="77777777" w:rsidR="008C13C5" w:rsidRDefault="008C13C5" w:rsidP="00316666">
      <w:pPr>
        <w:rPr>
          <w:rFonts w:ascii="Times New Roman" w:hAnsi="Times New Roman" w:cs="Times New Roman"/>
          <w:color w:val="808080"/>
          <w:sz w:val="24"/>
          <w:szCs w:val="24"/>
        </w:rPr>
      </w:pPr>
    </w:p>
    <w:p w14:paraId="3A79D18C" w14:textId="77777777" w:rsidR="008C13C5" w:rsidRDefault="008C13C5" w:rsidP="00316666">
      <w:pPr>
        <w:rPr>
          <w:rFonts w:ascii="Times New Roman" w:hAnsi="Times New Roman" w:cs="Times New Roman"/>
          <w:color w:val="808080"/>
          <w:sz w:val="24"/>
          <w:szCs w:val="24"/>
        </w:rPr>
      </w:pPr>
    </w:p>
    <w:p w14:paraId="41AB3AEB" w14:textId="77777777" w:rsidR="008C13C5" w:rsidRDefault="008C13C5" w:rsidP="00316666">
      <w:pPr>
        <w:rPr>
          <w:rFonts w:ascii="Times New Roman" w:hAnsi="Times New Roman" w:cs="Times New Roman"/>
          <w:color w:val="808080"/>
          <w:sz w:val="24"/>
          <w:szCs w:val="24"/>
        </w:rPr>
      </w:pPr>
    </w:p>
    <w:p w14:paraId="5CF7A46D" w14:textId="77777777" w:rsidR="008C13C5" w:rsidRDefault="008C13C5" w:rsidP="00316666">
      <w:pPr>
        <w:rPr>
          <w:rFonts w:ascii="Times New Roman" w:hAnsi="Times New Roman" w:cs="Times New Roman"/>
          <w:color w:val="808080"/>
          <w:sz w:val="24"/>
          <w:szCs w:val="24"/>
        </w:rPr>
      </w:pPr>
    </w:p>
    <w:p w14:paraId="7AA8152A" w14:textId="77777777" w:rsidR="008C13C5" w:rsidRDefault="008C13C5" w:rsidP="00316666">
      <w:pPr>
        <w:rPr>
          <w:rFonts w:ascii="Times New Roman" w:hAnsi="Times New Roman" w:cs="Times New Roman"/>
          <w:color w:val="808080"/>
          <w:sz w:val="24"/>
          <w:szCs w:val="24"/>
        </w:rPr>
      </w:pPr>
    </w:p>
    <w:p w14:paraId="5C43D910" w14:textId="77777777" w:rsidR="008C13C5" w:rsidRDefault="008C13C5" w:rsidP="00316666">
      <w:pPr>
        <w:rPr>
          <w:rFonts w:ascii="Times New Roman" w:hAnsi="Times New Roman" w:cs="Times New Roman"/>
          <w:color w:val="808080"/>
          <w:sz w:val="24"/>
          <w:szCs w:val="24"/>
        </w:rPr>
      </w:pPr>
    </w:p>
    <w:p w14:paraId="27218730" w14:textId="77777777" w:rsidR="008C13C5" w:rsidRDefault="008C13C5" w:rsidP="00316666">
      <w:pPr>
        <w:rPr>
          <w:rFonts w:ascii="Times New Roman" w:hAnsi="Times New Roman" w:cs="Times New Roman"/>
          <w:color w:val="808080"/>
          <w:sz w:val="24"/>
          <w:szCs w:val="24"/>
        </w:rPr>
      </w:pPr>
    </w:p>
    <w:p w14:paraId="1D10DE34" w14:textId="77777777" w:rsidR="008C13C5" w:rsidRDefault="008C13C5" w:rsidP="00316666">
      <w:pPr>
        <w:rPr>
          <w:rFonts w:ascii="Times New Roman" w:hAnsi="Times New Roman" w:cs="Times New Roman"/>
          <w:color w:val="808080"/>
          <w:sz w:val="24"/>
          <w:szCs w:val="24"/>
        </w:rPr>
      </w:pPr>
    </w:p>
    <w:p w14:paraId="63D82228" w14:textId="77777777" w:rsidR="008C13C5" w:rsidRDefault="008C13C5" w:rsidP="00316666">
      <w:pPr>
        <w:rPr>
          <w:rFonts w:ascii="Times New Roman" w:hAnsi="Times New Roman" w:cs="Times New Roman"/>
          <w:color w:val="808080"/>
          <w:sz w:val="24"/>
          <w:szCs w:val="24"/>
        </w:rPr>
      </w:pPr>
    </w:p>
    <w:p w14:paraId="41C56C68" w14:textId="331FBB8C" w:rsidR="00316666" w:rsidRDefault="00316666" w:rsidP="008C13C5">
      <w:pPr>
        <w:jc w:val="center"/>
        <w:rPr>
          <w:rFonts w:ascii="Times New Roman" w:hAnsi="Times New Roman" w:cs="Times New Roman"/>
          <w:color w:val="808080"/>
          <w:sz w:val="24"/>
          <w:szCs w:val="24"/>
        </w:rPr>
      </w:pPr>
      <w:r w:rsidRPr="0065016E">
        <w:rPr>
          <w:rFonts w:ascii="Times New Roman" w:hAnsi="Times New Roman" w:cs="Times New Roman"/>
          <w:color w:val="808080"/>
          <w:sz w:val="24"/>
          <w:szCs w:val="24"/>
        </w:rPr>
        <w:t>Notificaciones Realizadas Por El Departamento Jurídico</w:t>
      </w:r>
    </w:p>
    <w:p w14:paraId="0F673849" w14:textId="77777777" w:rsidR="008C13C5" w:rsidRPr="0065016E" w:rsidRDefault="008C13C5" w:rsidP="008C13C5">
      <w:pPr>
        <w:jc w:val="center"/>
        <w:rPr>
          <w:rFonts w:ascii="Times New Roman" w:hAnsi="Times New Roman" w:cs="Times New Roman"/>
          <w:color w:val="808080"/>
          <w:sz w:val="24"/>
          <w:szCs w:val="24"/>
        </w:rPr>
      </w:pPr>
    </w:p>
    <w:p w14:paraId="4DDC966A" w14:textId="77777777" w:rsidR="00316666" w:rsidRPr="0065016E" w:rsidRDefault="00316666" w:rsidP="00316666">
      <w:pPr>
        <w:rPr>
          <w:rFonts w:ascii="Times New Roman" w:hAnsi="Times New Roman" w:cs="Times New Roman"/>
          <w:color w:val="808080"/>
          <w:sz w:val="24"/>
          <w:szCs w:val="24"/>
        </w:rPr>
      </w:pPr>
    </w:p>
    <w:tbl>
      <w:tblPr>
        <w:tblStyle w:val="Tablanormal31"/>
        <w:tblpPr w:leftFromText="141" w:rightFromText="141" w:vertAnchor="text" w:horzAnchor="margin" w:tblpXSpec="center" w:tblpY="-42"/>
        <w:tblW w:w="7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5" w:themeFillTint="33"/>
        <w:tblLook w:val="04A0" w:firstRow="1" w:lastRow="0" w:firstColumn="1" w:lastColumn="0" w:noHBand="0" w:noVBand="1"/>
      </w:tblPr>
      <w:tblGrid>
        <w:gridCol w:w="7827"/>
      </w:tblGrid>
      <w:tr w:rsidR="00316666" w:rsidRPr="0065016E" w14:paraId="2195A0A8" w14:textId="77777777" w:rsidTr="00EA4C50">
        <w:trPr>
          <w:cnfStyle w:val="100000000000" w:firstRow="1" w:lastRow="0" w:firstColumn="0" w:lastColumn="0" w:oddVBand="0" w:evenVBand="0" w:oddHBand="0" w:evenHBand="0" w:firstRowFirstColumn="0" w:firstRowLastColumn="0" w:lastRowFirstColumn="0" w:lastRowLastColumn="0"/>
          <w:trHeight w:val="533"/>
        </w:trPr>
        <w:tc>
          <w:tcPr>
            <w:cnfStyle w:val="001000000100" w:firstRow="0" w:lastRow="0" w:firstColumn="1" w:lastColumn="0" w:oddVBand="0" w:evenVBand="0" w:oddHBand="0" w:evenHBand="0" w:firstRowFirstColumn="1" w:firstRowLastColumn="0" w:lastRowFirstColumn="0" w:lastRowLastColumn="0"/>
            <w:tcW w:w="7827" w:type="dxa"/>
            <w:tcBorders>
              <w:bottom w:val="none" w:sz="0" w:space="0" w:color="auto"/>
              <w:right w:val="none" w:sz="0" w:space="0" w:color="auto"/>
            </w:tcBorders>
            <w:shd w:val="clear" w:color="auto" w:fill="002060"/>
            <w:vAlign w:val="center"/>
          </w:tcPr>
          <w:p w14:paraId="22834909" w14:textId="77777777" w:rsidR="00316666" w:rsidRPr="00EA4C50" w:rsidRDefault="00316666" w:rsidP="00FB1ADF">
            <w:pPr>
              <w:jc w:val="center"/>
              <w:rPr>
                <w:rFonts w:ascii="Times New Roman" w:hAnsi="Times New Roman" w:cs="Times New Roman"/>
                <w:caps w:val="0"/>
                <w:color w:val="767171"/>
                <w:sz w:val="24"/>
                <w:szCs w:val="24"/>
              </w:rPr>
            </w:pPr>
            <w:r w:rsidRPr="00031F4A">
              <w:rPr>
                <w:rFonts w:ascii="Times New Roman" w:hAnsi="Times New Roman" w:cs="Times New Roman"/>
                <w:caps w:val="0"/>
                <w:color w:val="FFFFFF" w:themeColor="background1"/>
                <w:sz w:val="24"/>
                <w:szCs w:val="24"/>
              </w:rPr>
              <w:t xml:space="preserve">Notificaciones Puesta En Mora </w:t>
            </w:r>
          </w:p>
        </w:tc>
      </w:tr>
      <w:tr w:rsidR="00316666" w:rsidRPr="0065016E" w14:paraId="521B4F14" w14:textId="77777777" w:rsidTr="00EA4C50">
        <w:trPr>
          <w:cnfStyle w:val="000000100000" w:firstRow="0" w:lastRow="0" w:firstColumn="0" w:lastColumn="0" w:oddVBand="0" w:evenVBand="0" w:oddHBand="1" w:evenHBand="0" w:firstRowFirstColumn="0" w:firstRowLastColumn="0" w:lastRowFirstColumn="0" w:lastRowLastColumn="0"/>
          <w:trHeight w:val="768"/>
        </w:trPr>
        <w:tc>
          <w:tcPr>
            <w:cnfStyle w:val="001000000000" w:firstRow="0" w:lastRow="0" w:firstColumn="1" w:lastColumn="0" w:oddVBand="0" w:evenVBand="0" w:oddHBand="0" w:evenHBand="0" w:firstRowFirstColumn="0" w:firstRowLastColumn="0" w:lastRowFirstColumn="0" w:lastRowLastColumn="0"/>
            <w:tcW w:w="7827" w:type="dxa"/>
            <w:tcBorders>
              <w:right w:val="none" w:sz="0" w:space="0" w:color="auto"/>
            </w:tcBorders>
            <w:shd w:val="clear" w:color="auto" w:fill="FFFFFF" w:themeFill="background1"/>
            <w:vAlign w:val="center"/>
          </w:tcPr>
          <w:p w14:paraId="04412454" w14:textId="77777777" w:rsidR="00316666" w:rsidRPr="00EA4C50" w:rsidRDefault="00316666" w:rsidP="00EA4C50">
            <w:pPr>
              <w:shd w:val="clear" w:color="auto" w:fill="FFFFFF" w:themeFill="background1"/>
              <w:jc w:val="both"/>
              <w:rPr>
                <w:rFonts w:ascii="Times New Roman" w:hAnsi="Times New Roman" w:cs="Times New Roman"/>
                <w:b w:val="0"/>
                <w:bCs w:val="0"/>
                <w:caps w:val="0"/>
                <w:color w:val="767171"/>
                <w:sz w:val="24"/>
                <w:szCs w:val="24"/>
              </w:rPr>
            </w:pPr>
            <w:r w:rsidRPr="00EA4C50">
              <w:rPr>
                <w:rFonts w:ascii="Times New Roman" w:hAnsi="Times New Roman" w:cs="Times New Roman"/>
                <w:b w:val="0"/>
                <w:bCs w:val="0"/>
                <w:caps w:val="0"/>
                <w:color w:val="767171"/>
                <w:sz w:val="24"/>
                <w:szCs w:val="24"/>
              </w:rPr>
              <w:t>Notificación y Puesta en Mora a LLC NORD WIND AIRLINES</w:t>
            </w:r>
          </w:p>
        </w:tc>
      </w:tr>
      <w:tr w:rsidR="00316666" w:rsidRPr="0065016E" w14:paraId="5F7B8F0F" w14:textId="77777777" w:rsidTr="00EA4C50">
        <w:trPr>
          <w:trHeight w:val="768"/>
        </w:trPr>
        <w:tc>
          <w:tcPr>
            <w:cnfStyle w:val="001000000000" w:firstRow="0" w:lastRow="0" w:firstColumn="1" w:lastColumn="0" w:oddVBand="0" w:evenVBand="0" w:oddHBand="0" w:evenHBand="0" w:firstRowFirstColumn="0" w:firstRowLastColumn="0" w:lastRowFirstColumn="0" w:lastRowLastColumn="0"/>
            <w:tcW w:w="7827" w:type="dxa"/>
            <w:tcBorders>
              <w:right w:val="none" w:sz="0" w:space="0" w:color="auto"/>
            </w:tcBorders>
            <w:shd w:val="clear" w:color="auto" w:fill="FFFFFF" w:themeFill="background1"/>
            <w:vAlign w:val="center"/>
          </w:tcPr>
          <w:p w14:paraId="7CB5A4AE" w14:textId="77777777" w:rsidR="00316666" w:rsidRPr="00EA4C50" w:rsidRDefault="00316666" w:rsidP="00EA4C50">
            <w:pPr>
              <w:shd w:val="clear" w:color="auto" w:fill="FFFFFF" w:themeFill="background1"/>
              <w:jc w:val="both"/>
              <w:rPr>
                <w:rFonts w:ascii="Times New Roman" w:hAnsi="Times New Roman" w:cs="Times New Roman"/>
                <w:b w:val="0"/>
                <w:bCs w:val="0"/>
                <w:caps w:val="0"/>
                <w:color w:val="767171"/>
                <w:sz w:val="24"/>
                <w:szCs w:val="24"/>
              </w:rPr>
            </w:pPr>
            <w:r w:rsidRPr="00EA4C50">
              <w:rPr>
                <w:rFonts w:ascii="Times New Roman" w:hAnsi="Times New Roman" w:cs="Times New Roman"/>
                <w:b w:val="0"/>
                <w:bCs w:val="0"/>
                <w:caps w:val="0"/>
                <w:color w:val="767171"/>
                <w:sz w:val="24"/>
                <w:szCs w:val="24"/>
              </w:rPr>
              <w:t>Notificación y Puesta en Mora a FINNAIR OYJ</w:t>
            </w:r>
          </w:p>
        </w:tc>
      </w:tr>
      <w:tr w:rsidR="00316666" w:rsidRPr="0065016E" w14:paraId="133B9261" w14:textId="77777777" w:rsidTr="00EA4C50">
        <w:trPr>
          <w:cnfStyle w:val="000000100000" w:firstRow="0" w:lastRow="0" w:firstColumn="0" w:lastColumn="0" w:oddVBand="0" w:evenVBand="0" w:oddHBand="1" w:evenHBand="0" w:firstRowFirstColumn="0" w:firstRowLastColumn="0" w:lastRowFirstColumn="0" w:lastRowLastColumn="0"/>
          <w:trHeight w:val="768"/>
        </w:trPr>
        <w:tc>
          <w:tcPr>
            <w:cnfStyle w:val="001000000000" w:firstRow="0" w:lastRow="0" w:firstColumn="1" w:lastColumn="0" w:oddVBand="0" w:evenVBand="0" w:oddHBand="0" w:evenHBand="0" w:firstRowFirstColumn="0" w:firstRowLastColumn="0" w:lastRowFirstColumn="0" w:lastRowLastColumn="0"/>
            <w:tcW w:w="7827" w:type="dxa"/>
            <w:tcBorders>
              <w:right w:val="none" w:sz="0" w:space="0" w:color="auto"/>
            </w:tcBorders>
            <w:shd w:val="clear" w:color="auto" w:fill="FFFFFF" w:themeFill="background1"/>
            <w:vAlign w:val="center"/>
          </w:tcPr>
          <w:p w14:paraId="222C295D" w14:textId="77777777" w:rsidR="00316666" w:rsidRPr="0065016E" w:rsidRDefault="00316666" w:rsidP="00EA4C50">
            <w:pPr>
              <w:shd w:val="clear" w:color="auto" w:fill="FFFFFF" w:themeFill="background1"/>
              <w:jc w:val="both"/>
              <w:rPr>
                <w:rFonts w:ascii="Times New Roman" w:hAnsi="Times New Roman" w:cs="Times New Roman"/>
                <w:b w:val="0"/>
                <w:bCs w:val="0"/>
                <w:caps w:val="0"/>
                <w:color w:val="808080"/>
                <w:sz w:val="24"/>
                <w:szCs w:val="24"/>
              </w:rPr>
            </w:pPr>
            <w:r w:rsidRPr="0065016E">
              <w:rPr>
                <w:rFonts w:ascii="Times New Roman" w:hAnsi="Times New Roman" w:cs="Times New Roman"/>
                <w:b w:val="0"/>
                <w:bCs w:val="0"/>
                <w:caps w:val="0"/>
                <w:color w:val="808080"/>
                <w:sz w:val="24"/>
                <w:szCs w:val="24"/>
              </w:rPr>
              <w:t>Notificación y Puesta en Mora a FLY ALWAYS, N.V.</w:t>
            </w:r>
          </w:p>
        </w:tc>
      </w:tr>
    </w:tbl>
    <w:p w14:paraId="6F6B528D" w14:textId="77777777" w:rsidR="00316666" w:rsidRPr="0065016E" w:rsidRDefault="00316666" w:rsidP="00EA4C50">
      <w:pPr>
        <w:shd w:val="clear" w:color="auto" w:fill="FFFFFF" w:themeFill="background1"/>
        <w:jc w:val="both"/>
        <w:rPr>
          <w:rFonts w:ascii="Times New Roman" w:hAnsi="Times New Roman" w:cs="Times New Roman"/>
          <w:color w:val="808080"/>
          <w:sz w:val="24"/>
          <w:szCs w:val="24"/>
        </w:rPr>
      </w:pPr>
    </w:p>
    <w:tbl>
      <w:tblPr>
        <w:tblStyle w:val="Tablanormal31"/>
        <w:tblpPr w:leftFromText="141" w:rightFromText="141" w:vertAnchor="text" w:horzAnchor="margin" w:tblpXSpec="center" w:tblpY="-42"/>
        <w:tblW w:w="7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5" w:themeFillTint="33"/>
        <w:tblLook w:val="04A0" w:firstRow="1" w:lastRow="0" w:firstColumn="1" w:lastColumn="0" w:noHBand="0" w:noVBand="1"/>
      </w:tblPr>
      <w:tblGrid>
        <w:gridCol w:w="7731"/>
      </w:tblGrid>
      <w:tr w:rsidR="00316666" w:rsidRPr="0065016E" w14:paraId="69428848" w14:textId="77777777" w:rsidTr="00596596">
        <w:trPr>
          <w:cnfStyle w:val="100000000000" w:firstRow="1" w:lastRow="0" w:firstColumn="0" w:lastColumn="0" w:oddVBand="0" w:evenVBand="0" w:oddHBand="0" w:evenHBand="0" w:firstRowFirstColumn="0" w:firstRowLastColumn="0" w:lastRowFirstColumn="0" w:lastRowLastColumn="0"/>
          <w:trHeight w:val="592"/>
        </w:trPr>
        <w:tc>
          <w:tcPr>
            <w:cnfStyle w:val="001000000100" w:firstRow="0" w:lastRow="0" w:firstColumn="1" w:lastColumn="0" w:oddVBand="0" w:evenVBand="0" w:oddHBand="0" w:evenHBand="0" w:firstRowFirstColumn="1" w:firstRowLastColumn="0" w:lastRowFirstColumn="0" w:lastRowLastColumn="0"/>
            <w:tcW w:w="7731" w:type="dxa"/>
            <w:tcBorders>
              <w:bottom w:val="none" w:sz="0" w:space="0" w:color="auto"/>
              <w:right w:val="none" w:sz="0" w:space="0" w:color="auto"/>
            </w:tcBorders>
            <w:shd w:val="clear" w:color="auto" w:fill="002060"/>
            <w:vAlign w:val="center"/>
          </w:tcPr>
          <w:p w14:paraId="034AD7B9" w14:textId="2D2DFE0B" w:rsidR="00316666" w:rsidRPr="00962327" w:rsidRDefault="004E31DB" w:rsidP="00FB1ADF">
            <w:pPr>
              <w:jc w:val="center"/>
              <w:rPr>
                <w:rFonts w:ascii="Times New Roman" w:hAnsi="Times New Roman" w:cs="Times New Roman"/>
                <w:caps w:val="0"/>
                <w:color w:val="FFFFFF" w:themeColor="background1"/>
                <w:sz w:val="24"/>
                <w:szCs w:val="24"/>
              </w:rPr>
            </w:pPr>
            <w:r w:rsidRPr="00031F4A">
              <w:rPr>
                <w:rFonts w:ascii="Times New Roman" w:hAnsi="Times New Roman" w:cs="Times New Roman"/>
                <w:caps w:val="0"/>
                <w:color w:val="FFFFFF" w:themeColor="background1"/>
                <w:sz w:val="24"/>
                <w:szCs w:val="24"/>
              </w:rPr>
              <w:t xml:space="preserve">Detalle de </w:t>
            </w:r>
            <w:r w:rsidR="00316666" w:rsidRPr="00031F4A">
              <w:rPr>
                <w:rFonts w:ascii="Times New Roman" w:hAnsi="Times New Roman" w:cs="Times New Roman"/>
                <w:caps w:val="0"/>
                <w:color w:val="FFFFFF" w:themeColor="background1"/>
                <w:sz w:val="24"/>
                <w:szCs w:val="24"/>
              </w:rPr>
              <w:t xml:space="preserve">Notificaciones </w:t>
            </w:r>
          </w:p>
        </w:tc>
      </w:tr>
      <w:tr w:rsidR="00316666" w:rsidRPr="0065016E" w14:paraId="3201AE68" w14:textId="77777777" w:rsidTr="00EA4C50">
        <w:trPr>
          <w:cnfStyle w:val="000000100000" w:firstRow="0" w:lastRow="0" w:firstColumn="0" w:lastColumn="0" w:oddVBand="0" w:evenVBand="0" w:oddHBand="1" w:evenHBand="0" w:firstRowFirstColumn="0" w:firstRowLastColumn="0" w:lastRowFirstColumn="0" w:lastRowLastColumn="0"/>
          <w:trHeight w:val="853"/>
        </w:trPr>
        <w:tc>
          <w:tcPr>
            <w:cnfStyle w:val="001000000000" w:firstRow="0" w:lastRow="0" w:firstColumn="1" w:lastColumn="0" w:oddVBand="0" w:evenVBand="0" w:oddHBand="0" w:evenHBand="0" w:firstRowFirstColumn="0" w:firstRowLastColumn="0" w:lastRowFirstColumn="0" w:lastRowLastColumn="0"/>
            <w:tcW w:w="7731" w:type="dxa"/>
            <w:tcBorders>
              <w:right w:val="none" w:sz="0" w:space="0" w:color="auto"/>
            </w:tcBorders>
            <w:shd w:val="clear" w:color="auto" w:fill="FFFFFF" w:themeFill="background1"/>
            <w:vAlign w:val="center"/>
          </w:tcPr>
          <w:p w14:paraId="38731537" w14:textId="629F5A1F" w:rsidR="00316666" w:rsidRPr="0065016E" w:rsidRDefault="00316666" w:rsidP="00FB1ADF">
            <w:pPr>
              <w:jc w:val="both"/>
              <w:rPr>
                <w:rFonts w:ascii="Times New Roman" w:hAnsi="Times New Roman" w:cs="Times New Roman"/>
                <w:b w:val="0"/>
                <w:bCs w:val="0"/>
                <w:caps w:val="0"/>
                <w:color w:val="808080"/>
                <w:sz w:val="24"/>
                <w:szCs w:val="24"/>
              </w:rPr>
            </w:pPr>
            <w:r w:rsidRPr="0065016E">
              <w:rPr>
                <w:rFonts w:ascii="Times New Roman" w:hAnsi="Times New Roman" w:cs="Times New Roman"/>
                <w:b w:val="0"/>
                <w:bCs w:val="0"/>
                <w:caps w:val="0"/>
                <w:color w:val="808080"/>
                <w:sz w:val="24"/>
                <w:szCs w:val="24"/>
              </w:rPr>
              <w:t xml:space="preserve">Notificación De Acto Núm. 36-2022 Del 08 De </w:t>
            </w:r>
            <w:r w:rsidR="00EA4C50" w:rsidRPr="0065016E">
              <w:rPr>
                <w:rFonts w:ascii="Times New Roman" w:hAnsi="Times New Roman" w:cs="Times New Roman"/>
                <w:b w:val="0"/>
                <w:bCs w:val="0"/>
                <w:caps w:val="0"/>
                <w:color w:val="808080"/>
                <w:sz w:val="24"/>
                <w:szCs w:val="24"/>
              </w:rPr>
              <w:t>enero</w:t>
            </w:r>
            <w:r w:rsidRPr="0065016E">
              <w:rPr>
                <w:rFonts w:ascii="Times New Roman" w:hAnsi="Times New Roman" w:cs="Times New Roman"/>
                <w:b w:val="0"/>
                <w:bCs w:val="0"/>
                <w:caps w:val="0"/>
                <w:color w:val="808080"/>
                <w:sz w:val="24"/>
                <w:szCs w:val="24"/>
              </w:rPr>
              <w:t xml:space="preserve"> 2022 a INTERCARIBBEAN AIRWAYS, LTD.</w:t>
            </w:r>
          </w:p>
        </w:tc>
      </w:tr>
      <w:tr w:rsidR="00316666" w:rsidRPr="0065016E" w14:paraId="7D1434F3" w14:textId="77777777" w:rsidTr="00EA4C50">
        <w:trPr>
          <w:trHeight w:val="853"/>
        </w:trPr>
        <w:tc>
          <w:tcPr>
            <w:cnfStyle w:val="001000000000" w:firstRow="0" w:lastRow="0" w:firstColumn="1" w:lastColumn="0" w:oddVBand="0" w:evenVBand="0" w:oddHBand="0" w:evenHBand="0" w:firstRowFirstColumn="0" w:firstRowLastColumn="0" w:lastRowFirstColumn="0" w:lastRowLastColumn="0"/>
            <w:tcW w:w="7731" w:type="dxa"/>
            <w:tcBorders>
              <w:right w:val="none" w:sz="0" w:space="0" w:color="auto"/>
            </w:tcBorders>
            <w:shd w:val="clear" w:color="auto" w:fill="FFFFFF" w:themeFill="background1"/>
            <w:vAlign w:val="center"/>
          </w:tcPr>
          <w:p w14:paraId="058C93F1" w14:textId="1DA0FF8E" w:rsidR="00316666" w:rsidRPr="0065016E" w:rsidRDefault="00316666" w:rsidP="00FB1ADF">
            <w:pPr>
              <w:jc w:val="both"/>
              <w:rPr>
                <w:rFonts w:ascii="Times New Roman" w:hAnsi="Times New Roman" w:cs="Times New Roman"/>
                <w:b w:val="0"/>
                <w:bCs w:val="0"/>
                <w:caps w:val="0"/>
                <w:color w:val="808080"/>
                <w:sz w:val="24"/>
                <w:szCs w:val="24"/>
              </w:rPr>
            </w:pPr>
            <w:r w:rsidRPr="0065016E">
              <w:rPr>
                <w:rFonts w:ascii="Times New Roman" w:hAnsi="Times New Roman" w:cs="Times New Roman"/>
                <w:b w:val="0"/>
                <w:bCs w:val="0"/>
                <w:caps w:val="0"/>
                <w:color w:val="808080"/>
                <w:sz w:val="24"/>
                <w:szCs w:val="24"/>
              </w:rPr>
              <w:t xml:space="preserve">Notificación De Acto Núm. 18-2022 Del 13 De </w:t>
            </w:r>
            <w:r w:rsidR="00EA4C50" w:rsidRPr="0065016E">
              <w:rPr>
                <w:rFonts w:ascii="Times New Roman" w:hAnsi="Times New Roman" w:cs="Times New Roman"/>
                <w:b w:val="0"/>
                <w:bCs w:val="0"/>
                <w:caps w:val="0"/>
                <w:color w:val="808080"/>
                <w:sz w:val="24"/>
                <w:szCs w:val="24"/>
              </w:rPr>
              <w:t>enero</w:t>
            </w:r>
            <w:r w:rsidRPr="0065016E">
              <w:rPr>
                <w:rFonts w:ascii="Times New Roman" w:hAnsi="Times New Roman" w:cs="Times New Roman"/>
                <w:b w:val="0"/>
                <w:bCs w:val="0"/>
                <w:caps w:val="0"/>
                <w:color w:val="808080"/>
                <w:sz w:val="24"/>
                <w:szCs w:val="24"/>
              </w:rPr>
              <w:t xml:space="preserve"> 2022 a HENID CAROLINA ARREDONDO AMARO</w:t>
            </w:r>
          </w:p>
        </w:tc>
      </w:tr>
      <w:tr w:rsidR="00316666" w:rsidRPr="0065016E" w14:paraId="3F03BFEE" w14:textId="77777777" w:rsidTr="00EA4C50">
        <w:trPr>
          <w:cnfStyle w:val="000000100000" w:firstRow="0" w:lastRow="0" w:firstColumn="0" w:lastColumn="0" w:oddVBand="0" w:evenVBand="0" w:oddHBand="1" w:evenHBand="0" w:firstRowFirstColumn="0" w:firstRowLastColumn="0" w:lastRowFirstColumn="0" w:lastRowLastColumn="0"/>
          <w:trHeight w:val="853"/>
        </w:trPr>
        <w:tc>
          <w:tcPr>
            <w:cnfStyle w:val="001000000000" w:firstRow="0" w:lastRow="0" w:firstColumn="1" w:lastColumn="0" w:oddVBand="0" w:evenVBand="0" w:oddHBand="0" w:evenHBand="0" w:firstRowFirstColumn="0" w:firstRowLastColumn="0" w:lastRowFirstColumn="0" w:lastRowLastColumn="0"/>
            <w:tcW w:w="7731" w:type="dxa"/>
            <w:tcBorders>
              <w:right w:val="none" w:sz="0" w:space="0" w:color="auto"/>
            </w:tcBorders>
            <w:shd w:val="clear" w:color="auto" w:fill="FFFFFF" w:themeFill="background1"/>
            <w:vAlign w:val="center"/>
          </w:tcPr>
          <w:p w14:paraId="0B405B85" w14:textId="44F4F72F" w:rsidR="00316666" w:rsidRPr="0065016E" w:rsidRDefault="00316666" w:rsidP="00FB1ADF">
            <w:pPr>
              <w:jc w:val="both"/>
              <w:rPr>
                <w:rFonts w:ascii="Times New Roman" w:hAnsi="Times New Roman" w:cs="Times New Roman"/>
                <w:b w:val="0"/>
                <w:bCs w:val="0"/>
                <w:caps w:val="0"/>
                <w:color w:val="808080"/>
                <w:sz w:val="24"/>
                <w:szCs w:val="24"/>
              </w:rPr>
            </w:pPr>
            <w:r w:rsidRPr="0065016E">
              <w:rPr>
                <w:rFonts w:ascii="Times New Roman" w:hAnsi="Times New Roman" w:cs="Times New Roman"/>
                <w:b w:val="0"/>
                <w:bCs w:val="0"/>
                <w:caps w:val="0"/>
                <w:color w:val="808080"/>
                <w:sz w:val="24"/>
                <w:szCs w:val="24"/>
              </w:rPr>
              <w:t xml:space="preserve">Notificación De Acto de Sentencia Núm. 105-2022 Del 11 De </w:t>
            </w:r>
            <w:r w:rsidR="00EA4C50" w:rsidRPr="0065016E">
              <w:rPr>
                <w:rFonts w:ascii="Times New Roman" w:hAnsi="Times New Roman" w:cs="Times New Roman"/>
                <w:b w:val="0"/>
                <w:bCs w:val="0"/>
                <w:caps w:val="0"/>
                <w:color w:val="808080"/>
                <w:sz w:val="24"/>
                <w:szCs w:val="24"/>
              </w:rPr>
              <w:t>marzo</w:t>
            </w:r>
            <w:r w:rsidRPr="0065016E">
              <w:rPr>
                <w:rFonts w:ascii="Times New Roman" w:hAnsi="Times New Roman" w:cs="Times New Roman"/>
                <w:b w:val="0"/>
                <w:bCs w:val="0"/>
                <w:caps w:val="0"/>
                <w:color w:val="808080"/>
                <w:sz w:val="24"/>
                <w:szCs w:val="24"/>
              </w:rPr>
              <w:t xml:space="preserve"> 2022 a PEDRO CELESTINO DOMINGUEZ DE LEÓN </w:t>
            </w:r>
          </w:p>
        </w:tc>
      </w:tr>
      <w:tr w:rsidR="00316666" w:rsidRPr="0065016E" w14:paraId="6B44C92C" w14:textId="77777777" w:rsidTr="00EA4C50">
        <w:trPr>
          <w:trHeight w:val="808"/>
        </w:trPr>
        <w:tc>
          <w:tcPr>
            <w:cnfStyle w:val="001000000000" w:firstRow="0" w:lastRow="0" w:firstColumn="1" w:lastColumn="0" w:oddVBand="0" w:evenVBand="0" w:oddHBand="0" w:evenHBand="0" w:firstRowFirstColumn="0" w:firstRowLastColumn="0" w:lastRowFirstColumn="0" w:lastRowLastColumn="0"/>
            <w:tcW w:w="7731" w:type="dxa"/>
            <w:tcBorders>
              <w:right w:val="none" w:sz="0" w:space="0" w:color="auto"/>
            </w:tcBorders>
            <w:shd w:val="clear" w:color="auto" w:fill="FFFFFF" w:themeFill="background1"/>
            <w:vAlign w:val="center"/>
          </w:tcPr>
          <w:p w14:paraId="0DE6D34C" w14:textId="2E5CD563" w:rsidR="00316666" w:rsidRPr="0065016E" w:rsidRDefault="00316666" w:rsidP="00FB1ADF">
            <w:pPr>
              <w:jc w:val="both"/>
              <w:rPr>
                <w:rFonts w:ascii="Times New Roman" w:hAnsi="Times New Roman" w:cs="Times New Roman"/>
                <w:b w:val="0"/>
                <w:bCs w:val="0"/>
                <w:caps w:val="0"/>
                <w:color w:val="808080"/>
                <w:sz w:val="24"/>
                <w:szCs w:val="24"/>
              </w:rPr>
            </w:pPr>
            <w:r w:rsidRPr="0065016E">
              <w:rPr>
                <w:rFonts w:ascii="Times New Roman" w:hAnsi="Times New Roman" w:cs="Times New Roman"/>
                <w:b w:val="0"/>
                <w:bCs w:val="0"/>
                <w:caps w:val="0"/>
                <w:color w:val="808080"/>
                <w:sz w:val="24"/>
                <w:szCs w:val="24"/>
              </w:rPr>
              <w:t xml:space="preserve">Notificación de Resolución 311-2022 Del 15 De </w:t>
            </w:r>
            <w:r w:rsidR="00EA4C50" w:rsidRPr="0065016E">
              <w:rPr>
                <w:rFonts w:ascii="Times New Roman" w:hAnsi="Times New Roman" w:cs="Times New Roman"/>
                <w:b w:val="0"/>
                <w:bCs w:val="0"/>
                <w:caps w:val="0"/>
                <w:color w:val="808080"/>
                <w:sz w:val="24"/>
                <w:szCs w:val="24"/>
              </w:rPr>
              <w:t>marzo</w:t>
            </w:r>
            <w:r w:rsidRPr="0065016E">
              <w:rPr>
                <w:rFonts w:ascii="Times New Roman" w:hAnsi="Times New Roman" w:cs="Times New Roman"/>
                <w:b w:val="0"/>
                <w:bCs w:val="0"/>
                <w:caps w:val="0"/>
                <w:color w:val="808080"/>
                <w:sz w:val="24"/>
                <w:szCs w:val="24"/>
              </w:rPr>
              <w:t xml:space="preserve"> 2022 a FINNAIR OYJ</w:t>
            </w:r>
          </w:p>
        </w:tc>
      </w:tr>
      <w:tr w:rsidR="00316666" w:rsidRPr="0065016E" w14:paraId="5043421D" w14:textId="77777777" w:rsidTr="00EA4C50">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7731" w:type="dxa"/>
            <w:tcBorders>
              <w:right w:val="none" w:sz="0" w:space="0" w:color="auto"/>
            </w:tcBorders>
            <w:shd w:val="clear" w:color="auto" w:fill="FFFFFF" w:themeFill="background1"/>
            <w:vAlign w:val="center"/>
          </w:tcPr>
          <w:p w14:paraId="48E69086" w14:textId="6833A4B8" w:rsidR="00316666" w:rsidRPr="0065016E" w:rsidRDefault="00316666" w:rsidP="00FB1ADF">
            <w:pPr>
              <w:rPr>
                <w:rFonts w:ascii="Times New Roman" w:hAnsi="Times New Roman" w:cs="Times New Roman"/>
                <w:b w:val="0"/>
                <w:bCs w:val="0"/>
                <w:caps w:val="0"/>
                <w:color w:val="808080"/>
                <w:sz w:val="24"/>
                <w:szCs w:val="24"/>
              </w:rPr>
            </w:pPr>
            <w:r w:rsidRPr="0065016E">
              <w:rPr>
                <w:rFonts w:ascii="Times New Roman" w:hAnsi="Times New Roman" w:cs="Times New Roman"/>
                <w:b w:val="0"/>
                <w:bCs w:val="0"/>
                <w:caps w:val="0"/>
                <w:color w:val="808080"/>
                <w:sz w:val="24"/>
                <w:szCs w:val="24"/>
              </w:rPr>
              <w:t xml:space="preserve">Notificación De Acto de Sentencia Núm. 286-2022 Del 25 De </w:t>
            </w:r>
            <w:r w:rsidR="00EA4C50" w:rsidRPr="0065016E">
              <w:rPr>
                <w:rFonts w:ascii="Times New Roman" w:hAnsi="Times New Roman" w:cs="Times New Roman"/>
                <w:b w:val="0"/>
                <w:bCs w:val="0"/>
                <w:caps w:val="0"/>
                <w:color w:val="808080"/>
                <w:sz w:val="24"/>
                <w:szCs w:val="24"/>
              </w:rPr>
              <w:t>marzo</w:t>
            </w:r>
            <w:r w:rsidRPr="0065016E">
              <w:rPr>
                <w:rFonts w:ascii="Times New Roman" w:hAnsi="Times New Roman" w:cs="Times New Roman"/>
                <w:b w:val="0"/>
                <w:bCs w:val="0"/>
                <w:caps w:val="0"/>
                <w:color w:val="808080"/>
                <w:sz w:val="24"/>
                <w:szCs w:val="24"/>
              </w:rPr>
              <w:t xml:space="preserve"> 2022 a HENID CAROLINA ARREDONDO AMARO</w:t>
            </w:r>
          </w:p>
        </w:tc>
      </w:tr>
    </w:tbl>
    <w:p w14:paraId="524365EE" w14:textId="77777777" w:rsidR="00316666" w:rsidRPr="0065016E" w:rsidRDefault="00316666" w:rsidP="00316666">
      <w:pPr>
        <w:jc w:val="both"/>
        <w:rPr>
          <w:rFonts w:ascii="Times New Roman" w:hAnsi="Times New Roman" w:cs="Times New Roman"/>
          <w:color w:val="808080"/>
          <w:sz w:val="24"/>
          <w:szCs w:val="24"/>
        </w:rPr>
      </w:pPr>
    </w:p>
    <w:p w14:paraId="6A4A3825" w14:textId="2043033C" w:rsidR="00316666" w:rsidRDefault="00316666" w:rsidP="00316666">
      <w:pPr>
        <w:jc w:val="both"/>
        <w:rPr>
          <w:rFonts w:ascii="Times New Roman" w:hAnsi="Times New Roman" w:cs="Times New Roman"/>
          <w:color w:val="808080"/>
          <w:sz w:val="24"/>
          <w:szCs w:val="24"/>
        </w:rPr>
      </w:pPr>
    </w:p>
    <w:p w14:paraId="45DFC6D9" w14:textId="34DC598F" w:rsidR="00EA4C50" w:rsidRDefault="00EA4C50" w:rsidP="00316666">
      <w:pPr>
        <w:jc w:val="both"/>
        <w:rPr>
          <w:rFonts w:ascii="Times New Roman" w:hAnsi="Times New Roman" w:cs="Times New Roman"/>
          <w:color w:val="808080"/>
          <w:sz w:val="24"/>
          <w:szCs w:val="24"/>
        </w:rPr>
      </w:pPr>
    </w:p>
    <w:p w14:paraId="04649DEB" w14:textId="230AE11E" w:rsidR="00EA4C50" w:rsidRDefault="00EA4C50" w:rsidP="00316666">
      <w:pPr>
        <w:jc w:val="both"/>
        <w:rPr>
          <w:rFonts w:ascii="Times New Roman" w:hAnsi="Times New Roman" w:cs="Times New Roman"/>
          <w:color w:val="808080"/>
          <w:sz w:val="24"/>
          <w:szCs w:val="24"/>
        </w:rPr>
      </w:pPr>
    </w:p>
    <w:p w14:paraId="736AFDD5" w14:textId="6A98CE96" w:rsidR="00EA4C50" w:rsidRDefault="00EA4C50" w:rsidP="00316666">
      <w:pPr>
        <w:jc w:val="both"/>
        <w:rPr>
          <w:rFonts w:ascii="Times New Roman" w:hAnsi="Times New Roman" w:cs="Times New Roman"/>
          <w:color w:val="808080"/>
          <w:sz w:val="24"/>
          <w:szCs w:val="24"/>
        </w:rPr>
      </w:pPr>
    </w:p>
    <w:p w14:paraId="033A343A" w14:textId="77777777" w:rsidR="00EA4C50" w:rsidRPr="0065016E" w:rsidRDefault="00EA4C50" w:rsidP="00316666">
      <w:pPr>
        <w:jc w:val="both"/>
        <w:rPr>
          <w:rFonts w:ascii="Times New Roman" w:hAnsi="Times New Roman" w:cs="Times New Roman"/>
          <w:color w:val="808080"/>
          <w:sz w:val="24"/>
          <w:szCs w:val="24"/>
        </w:rPr>
      </w:pPr>
    </w:p>
    <w:tbl>
      <w:tblPr>
        <w:tblStyle w:val="Tablanormal41"/>
        <w:tblpPr w:leftFromText="141" w:rightFromText="141" w:vertAnchor="text" w:horzAnchor="margin" w:tblpXSpec="center" w:tblpY="178"/>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5" w:themeFillTint="33"/>
        <w:tblLook w:val="04A0" w:firstRow="1" w:lastRow="0" w:firstColumn="1" w:lastColumn="0" w:noHBand="0" w:noVBand="1"/>
      </w:tblPr>
      <w:tblGrid>
        <w:gridCol w:w="3687"/>
        <w:gridCol w:w="4105"/>
      </w:tblGrid>
      <w:tr w:rsidR="00316666" w:rsidRPr="0065016E" w14:paraId="356A8D6C" w14:textId="77777777" w:rsidTr="00A05600">
        <w:trPr>
          <w:cnfStyle w:val="100000000000" w:firstRow="1" w:lastRow="0" w:firstColumn="0" w:lastColumn="0" w:oddVBand="0" w:evenVBand="0" w:oddHBand="0"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7792" w:type="dxa"/>
            <w:gridSpan w:val="2"/>
            <w:shd w:val="clear" w:color="auto" w:fill="002060"/>
            <w:vAlign w:val="center"/>
          </w:tcPr>
          <w:p w14:paraId="3C58CAD8" w14:textId="29D9DA48" w:rsidR="00316666" w:rsidRPr="00DE5E6E" w:rsidRDefault="004E31DB" w:rsidP="00FB1ADF">
            <w:pPr>
              <w:jc w:val="center"/>
              <w:rPr>
                <w:rFonts w:ascii="Times New Roman" w:hAnsi="Times New Roman" w:cs="Times New Roman"/>
                <w:color w:val="FFFFFF" w:themeColor="background1"/>
                <w:sz w:val="24"/>
                <w:szCs w:val="24"/>
              </w:rPr>
            </w:pPr>
            <w:r w:rsidRPr="00031F4A">
              <w:rPr>
                <w:rFonts w:ascii="Times New Roman" w:hAnsi="Times New Roman" w:cs="Times New Roman"/>
                <w:color w:val="FFFFFF" w:themeColor="background1"/>
                <w:sz w:val="24"/>
                <w:szCs w:val="24"/>
              </w:rPr>
              <w:lastRenderedPageBreak/>
              <w:t xml:space="preserve">Resumen de </w:t>
            </w:r>
            <w:r w:rsidR="00316666" w:rsidRPr="00031F4A">
              <w:rPr>
                <w:rFonts w:ascii="Times New Roman" w:hAnsi="Times New Roman" w:cs="Times New Roman"/>
                <w:color w:val="FFFFFF" w:themeColor="background1"/>
                <w:sz w:val="24"/>
                <w:szCs w:val="24"/>
              </w:rPr>
              <w:t xml:space="preserve">Notificaciones </w:t>
            </w:r>
          </w:p>
        </w:tc>
      </w:tr>
      <w:tr w:rsidR="00DE5E6E" w:rsidRPr="0065016E" w14:paraId="55A71444" w14:textId="77777777" w:rsidTr="00FE00D8">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3687" w:type="dxa"/>
            <w:shd w:val="clear" w:color="auto" w:fill="002060"/>
            <w:vAlign w:val="center"/>
          </w:tcPr>
          <w:p w14:paraId="53C0309D" w14:textId="5CB4F6C4" w:rsidR="00316666" w:rsidRPr="00FE00D8" w:rsidRDefault="00FE00D8" w:rsidP="00FB1ADF">
            <w:pPr>
              <w:jc w:val="center"/>
              <w:rPr>
                <w:rFonts w:ascii="Times New Roman" w:hAnsi="Times New Roman" w:cs="Times New Roman"/>
                <w:b w:val="0"/>
                <w:bCs w:val="0"/>
                <w:color w:val="FFFFFF" w:themeColor="background1"/>
                <w:sz w:val="24"/>
                <w:szCs w:val="24"/>
              </w:rPr>
            </w:pPr>
            <w:r w:rsidRPr="00FE00D8">
              <w:rPr>
                <w:rFonts w:ascii="Times New Roman" w:hAnsi="Times New Roman" w:cs="Times New Roman"/>
                <w:b w:val="0"/>
                <w:bCs w:val="0"/>
                <w:color w:val="FFFFFF" w:themeColor="background1"/>
                <w:sz w:val="24"/>
                <w:szCs w:val="24"/>
              </w:rPr>
              <w:t>Mes/año</w:t>
            </w:r>
          </w:p>
        </w:tc>
        <w:tc>
          <w:tcPr>
            <w:tcW w:w="4105" w:type="dxa"/>
            <w:shd w:val="clear" w:color="auto" w:fill="002060"/>
            <w:vAlign w:val="center"/>
          </w:tcPr>
          <w:p w14:paraId="0F15E2B6" w14:textId="2FB5E2D2" w:rsidR="00316666" w:rsidRPr="00FE00D8" w:rsidRDefault="00FE00D8" w:rsidP="00FB1A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E00D8">
              <w:rPr>
                <w:rFonts w:ascii="Times New Roman" w:hAnsi="Times New Roman" w:cs="Times New Roman"/>
                <w:color w:val="FFFFFF" w:themeColor="background1"/>
                <w:sz w:val="24"/>
                <w:szCs w:val="24"/>
              </w:rPr>
              <w:t>Informes</w:t>
            </w:r>
          </w:p>
        </w:tc>
      </w:tr>
      <w:tr w:rsidR="00316666" w:rsidRPr="0065016E" w14:paraId="6DB62F64" w14:textId="77777777" w:rsidTr="005E087E">
        <w:trPr>
          <w:trHeight w:val="380"/>
        </w:trPr>
        <w:tc>
          <w:tcPr>
            <w:cnfStyle w:val="001000000000" w:firstRow="0" w:lastRow="0" w:firstColumn="1" w:lastColumn="0" w:oddVBand="0" w:evenVBand="0" w:oddHBand="0" w:evenHBand="0" w:firstRowFirstColumn="0" w:firstRowLastColumn="0" w:lastRowFirstColumn="0" w:lastRowLastColumn="0"/>
            <w:tcW w:w="3687" w:type="dxa"/>
            <w:shd w:val="clear" w:color="auto" w:fill="FFFFFF" w:themeFill="background1"/>
            <w:vAlign w:val="center"/>
          </w:tcPr>
          <w:p w14:paraId="05C15EBB" w14:textId="77777777" w:rsidR="00316666" w:rsidRPr="0065016E" w:rsidRDefault="00316666" w:rsidP="00FB1ADF">
            <w:pPr>
              <w:jc w:val="center"/>
              <w:rPr>
                <w:rFonts w:ascii="Times New Roman" w:hAnsi="Times New Roman" w:cs="Times New Roman"/>
                <w:b w:val="0"/>
                <w:bCs w:val="0"/>
                <w:color w:val="808080"/>
                <w:sz w:val="24"/>
                <w:szCs w:val="24"/>
              </w:rPr>
            </w:pPr>
            <w:r w:rsidRPr="0065016E">
              <w:rPr>
                <w:rFonts w:ascii="Times New Roman" w:hAnsi="Times New Roman" w:cs="Times New Roman"/>
                <w:b w:val="0"/>
                <w:bCs w:val="0"/>
                <w:color w:val="808080"/>
                <w:sz w:val="24"/>
                <w:szCs w:val="24"/>
              </w:rPr>
              <w:t>Enero 2022</w:t>
            </w:r>
          </w:p>
        </w:tc>
        <w:tc>
          <w:tcPr>
            <w:tcW w:w="4105" w:type="dxa"/>
            <w:shd w:val="clear" w:color="auto" w:fill="FFFFFF" w:themeFill="background1"/>
          </w:tcPr>
          <w:p w14:paraId="665BE03B" w14:textId="77777777" w:rsidR="00316666" w:rsidRPr="0065016E" w:rsidRDefault="00316666" w:rsidP="00FB1A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808080"/>
                <w:sz w:val="24"/>
                <w:szCs w:val="24"/>
              </w:rPr>
            </w:pPr>
            <w:r w:rsidRPr="0065016E">
              <w:rPr>
                <w:rFonts w:ascii="Times New Roman" w:hAnsi="Times New Roman" w:cs="Times New Roman"/>
                <w:color w:val="808080"/>
                <w:sz w:val="24"/>
                <w:szCs w:val="24"/>
              </w:rPr>
              <w:t>4</w:t>
            </w:r>
          </w:p>
        </w:tc>
      </w:tr>
      <w:tr w:rsidR="00DE5E6E" w:rsidRPr="0065016E" w14:paraId="6AC2337A" w14:textId="77777777" w:rsidTr="005E087E">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3687" w:type="dxa"/>
            <w:shd w:val="clear" w:color="auto" w:fill="FFFFFF" w:themeFill="background1"/>
            <w:vAlign w:val="center"/>
          </w:tcPr>
          <w:p w14:paraId="0145081E" w14:textId="77777777" w:rsidR="00316666" w:rsidRPr="0065016E" w:rsidRDefault="00316666" w:rsidP="00FB1ADF">
            <w:pPr>
              <w:jc w:val="center"/>
              <w:rPr>
                <w:rFonts w:ascii="Times New Roman" w:hAnsi="Times New Roman" w:cs="Times New Roman"/>
                <w:b w:val="0"/>
                <w:bCs w:val="0"/>
                <w:color w:val="808080"/>
                <w:sz w:val="24"/>
                <w:szCs w:val="24"/>
              </w:rPr>
            </w:pPr>
            <w:r w:rsidRPr="0065016E">
              <w:rPr>
                <w:rFonts w:ascii="Times New Roman" w:hAnsi="Times New Roman" w:cs="Times New Roman"/>
                <w:b w:val="0"/>
                <w:bCs w:val="0"/>
                <w:color w:val="808080"/>
                <w:sz w:val="24"/>
                <w:szCs w:val="24"/>
              </w:rPr>
              <w:t>Febrero 2022</w:t>
            </w:r>
          </w:p>
        </w:tc>
        <w:tc>
          <w:tcPr>
            <w:tcW w:w="4105" w:type="dxa"/>
            <w:shd w:val="clear" w:color="auto" w:fill="FFFFFF" w:themeFill="background1"/>
          </w:tcPr>
          <w:p w14:paraId="505512E1" w14:textId="77777777" w:rsidR="00316666" w:rsidRPr="0065016E" w:rsidRDefault="00316666" w:rsidP="00FB1A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808080"/>
                <w:sz w:val="24"/>
                <w:szCs w:val="24"/>
              </w:rPr>
            </w:pPr>
            <w:r w:rsidRPr="0065016E">
              <w:rPr>
                <w:rFonts w:ascii="Times New Roman" w:hAnsi="Times New Roman" w:cs="Times New Roman"/>
                <w:color w:val="808080"/>
                <w:sz w:val="24"/>
                <w:szCs w:val="24"/>
              </w:rPr>
              <w:t>0</w:t>
            </w:r>
          </w:p>
        </w:tc>
      </w:tr>
      <w:tr w:rsidR="00316666" w:rsidRPr="0065016E" w14:paraId="40AC9F72" w14:textId="77777777" w:rsidTr="005E087E">
        <w:trPr>
          <w:trHeight w:val="419"/>
        </w:trPr>
        <w:tc>
          <w:tcPr>
            <w:cnfStyle w:val="001000000000" w:firstRow="0" w:lastRow="0" w:firstColumn="1" w:lastColumn="0" w:oddVBand="0" w:evenVBand="0" w:oddHBand="0" w:evenHBand="0" w:firstRowFirstColumn="0" w:firstRowLastColumn="0" w:lastRowFirstColumn="0" w:lastRowLastColumn="0"/>
            <w:tcW w:w="3687" w:type="dxa"/>
            <w:shd w:val="clear" w:color="auto" w:fill="FFFFFF" w:themeFill="background1"/>
            <w:vAlign w:val="center"/>
          </w:tcPr>
          <w:p w14:paraId="373DD0A6" w14:textId="77777777" w:rsidR="00316666" w:rsidRPr="0065016E" w:rsidRDefault="00316666" w:rsidP="00FB1ADF">
            <w:pPr>
              <w:jc w:val="center"/>
              <w:rPr>
                <w:rFonts w:ascii="Times New Roman" w:hAnsi="Times New Roman" w:cs="Times New Roman"/>
                <w:b w:val="0"/>
                <w:bCs w:val="0"/>
                <w:color w:val="808080"/>
                <w:sz w:val="24"/>
                <w:szCs w:val="24"/>
              </w:rPr>
            </w:pPr>
            <w:r w:rsidRPr="0065016E">
              <w:rPr>
                <w:rFonts w:ascii="Times New Roman" w:hAnsi="Times New Roman" w:cs="Times New Roman"/>
                <w:b w:val="0"/>
                <w:bCs w:val="0"/>
                <w:color w:val="808080"/>
                <w:sz w:val="24"/>
                <w:szCs w:val="24"/>
              </w:rPr>
              <w:t>Marzo 2022</w:t>
            </w:r>
          </w:p>
        </w:tc>
        <w:tc>
          <w:tcPr>
            <w:tcW w:w="4105" w:type="dxa"/>
            <w:shd w:val="clear" w:color="auto" w:fill="FFFFFF" w:themeFill="background1"/>
          </w:tcPr>
          <w:p w14:paraId="597A3769" w14:textId="77777777" w:rsidR="00316666" w:rsidRPr="0065016E" w:rsidRDefault="00316666" w:rsidP="00FB1A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808080"/>
                <w:sz w:val="24"/>
                <w:szCs w:val="24"/>
              </w:rPr>
            </w:pPr>
            <w:r w:rsidRPr="0065016E">
              <w:rPr>
                <w:rFonts w:ascii="Times New Roman" w:hAnsi="Times New Roman" w:cs="Times New Roman"/>
                <w:color w:val="808080"/>
                <w:sz w:val="24"/>
                <w:szCs w:val="24"/>
              </w:rPr>
              <w:t>3</w:t>
            </w:r>
          </w:p>
        </w:tc>
      </w:tr>
      <w:tr w:rsidR="00DE5E6E" w:rsidRPr="0065016E" w14:paraId="370D67A8" w14:textId="77777777" w:rsidTr="005E087E">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3687" w:type="dxa"/>
            <w:shd w:val="clear" w:color="auto" w:fill="FFFFFF" w:themeFill="background1"/>
            <w:vAlign w:val="center"/>
          </w:tcPr>
          <w:p w14:paraId="396DAC42" w14:textId="77777777" w:rsidR="00316666" w:rsidRPr="0065016E" w:rsidRDefault="00316666" w:rsidP="00FB1ADF">
            <w:pPr>
              <w:jc w:val="center"/>
              <w:rPr>
                <w:rFonts w:ascii="Times New Roman" w:hAnsi="Times New Roman" w:cs="Times New Roman"/>
                <w:b w:val="0"/>
                <w:bCs w:val="0"/>
                <w:color w:val="808080"/>
                <w:sz w:val="24"/>
                <w:szCs w:val="24"/>
              </w:rPr>
            </w:pPr>
            <w:r w:rsidRPr="0065016E">
              <w:rPr>
                <w:rFonts w:ascii="Times New Roman" w:hAnsi="Times New Roman" w:cs="Times New Roman"/>
                <w:b w:val="0"/>
                <w:bCs w:val="0"/>
                <w:color w:val="808080"/>
                <w:sz w:val="24"/>
                <w:szCs w:val="24"/>
              </w:rPr>
              <w:t>Abril 2022</w:t>
            </w:r>
          </w:p>
        </w:tc>
        <w:tc>
          <w:tcPr>
            <w:tcW w:w="4105" w:type="dxa"/>
            <w:shd w:val="clear" w:color="auto" w:fill="FFFFFF" w:themeFill="background1"/>
          </w:tcPr>
          <w:p w14:paraId="3F7643A2" w14:textId="77777777" w:rsidR="00316666" w:rsidRPr="0065016E" w:rsidRDefault="00316666" w:rsidP="00FB1A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808080"/>
                <w:sz w:val="24"/>
                <w:szCs w:val="24"/>
              </w:rPr>
            </w:pPr>
            <w:r w:rsidRPr="0065016E">
              <w:rPr>
                <w:rFonts w:ascii="Times New Roman" w:hAnsi="Times New Roman" w:cs="Times New Roman"/>
                <w:color w:val="808080"/>
                <w:sz w:val="24"/>
                <w:szCs w:val="24"/>
              </w:rPr>
              <w:t>0</w:t>
            </w:r>
          </w:p>
        </w:tc>
      </w:tr>
      <w:tr w:rsidR="00316666" w:rsidRPr="0065016E" w14:paraId="200ACEAB" w14:textId="77777777" w:rsidTr="005E087E">
        <w:trPr>
          <w:trHeight w:val="432"/>
        </w:trPr>
        <w:tc>
          <w:tcPr>
            <w:cnfStyle w:val="001000000000" w:firstRow="0" w:lastRow="0" w:firstColumn="1" w:lastColumn="0" w:oddVBand="0" w:evenVBand="0" w:oddHBand="0" w:evenHBand="0" w:firstRowFirstColumn="0" w:firstRowLastColumn="0" w:lastRowFirstColumn="0" w:lastRowLastColumn="0"/>
            <w:tcW w:w="3687" w:type="dxa"/>
            <w:shd w:val="clear" w:color="auto" w:fill="FFFFFF" w:themeFill="background1"/>
            <w:vAlign w:val="center"/>
          </w:tcPr>
          <w:p w14:paraId="184E6EA7" w14:textId="77777777" w:rsidR="00316666" w:rsidRPr="0065016E" w:rsidRDefault="00316666" w:rsidP="00FB1ADF">
            <w:pPr>
              <w:jc w:val="center"/>
              <w:rPr>
                <w:rFonts w:ascii="Times New Roman" w:hAnsi="Times New Roman" w:cs="Times New Roman"/>
                <w:b w:val="0"/>
                <w:bCs w:val="0"/>
                <w:color w:val="808080"/>
                <w:sz w:val="24"/>
                <w:szCs w:val="24"/>
              </w:rPr>
            </w:pPr>
            <w:r w:rsidRPr="0065016E">
              <w:rPr>
                <w:rFonts w:ascii="Times New Roman" w:hAnsi="Times New Roman" w:cs="Times New Roman"/>
                <w:b w:val="0"/>
                <w:bCs w:val="0"/>
                <w:color w:val="808080"/>
                <w:sz w:val="24"/>
                <w:szCs w:val="24"/>
              </w:rPr>
              <w:t>Mayo 2022</w:t>
            </w:r>
          </w:p>
        </w:tc>
        <w:tc>
          <w:tcPr>
            <w:tcW w:w="4105" w:type="dxa"/>
            <w:shd w:val="clear" w:color="auto" w:fill="FFFFFF" w:themeFill="background1"/>
          </w:tcPr>
          <w:p w14:paraId="13F7AF3F" w14:textId="77777777" w:rsidR="00316666" w:rsidRPr="0065016E" w:rsidRDefault="00316666" w:rsidP="00FB1A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808080"/>
                <w:sz w:val="24"/>
                <w:szCs w:val="24"/>
              </w:rPr>
            </w:pPr>
            <w:r w:rsidRPr="0065016E">
              <w:rPr>
                <w:rFonts w:ascii="Times New Roman" w:hAnsi="Times New Roman" w:cs="Times New Roman"/>
                <w:color w:val="808080"/>
                <w:sz w:val="24"/>
                <w:szCs w:val="24"/>
              </w:rPr>
              <w:t>1</w:t>
            </w:r>
          </w:p>
        </w:tc>
      </w:tr>
      <w:tr w:rsidR="00DE5E6E" w:rsidRPr="0065016E" w14:paraId="54FFE77A" w14:textId="77777777" w:rsidTr="005E087E">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3687" w:type="dxa"/>
            <w:shd w:val="clear" w:color="auto" w:fill="FFFFFF" w:themeFill="background1"/>
            <w:vAlign w:val="center"/>
          </w:tcPr>
          <w:p w14:paraId="59A7343C" w14:textId="77777777" w:rsidR="00316666" w:rsidRPr="0065016E" w:rsidRDefault="00316666" w:rsidP="00FB1ADF">
            <w:pPr>
              <w:jc w:val="center"/>
              <w:rPr>
                <w:rFonts w:ascii="Times New Roman" w:hAnsi="Times New Roman" w:cs="Times New Roman"/>
                <w:b w:val="0"/>
                <w:bCs w:val="0"/>
                <w:color w:val="808080"/>
                <w:sz w:val="24"/>
                <w:szCs w:val="24"/>
              </w:rPr>
            </w:pPr>
            <w:r w:rsidRPr="0065016E">
              <w:rPr>
                <w:rFonts w:ascii="Times New Roman" w:hAnsi="Times New Roman" w:cs="Times New Roman"/>
                <w:b w:val="0"/>
                <w:bCs w:val="0"/>
                <w:color w:val="808080"/>
                <w:sz w:val="24"/>
                <w:szCs w:val="24"/>
              </w:rPr>
              <w:t>Junio 2022</w:t>
            </w:r>
          </w:p>
        </w:tc>
        <w:tc>
          <w:tcPr>
            <w:tcW w:w="4105" w:type="dxa"/>
            <w:shd w:val="clear" w:color="auto" w:fill="FFFFFF" w:themeFill="background1"/>
          </w:tcPr>
          <w:p w14:paraId="7E8BD1E3" w14:textId="77777777" w:rsidR="00316666" w:rsidRPr="0065016E" w:rsidRDefault="00316666" w:rsidP="00FB1A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808080"/>
                <w:sz w:val="24"/>
                <w:szCs w:val="24"/>
              </w:rPr>
            </w:pPr>
            <w:r w:rsidRPr="0065016E">
              <w:rPr>
                <w:rFonts w:ascii="Times New Roman" w:hAnsi="Times New Roman" w:cs="Times New Roman"/>
                <w:color w:val="808080"/>
                <w:sz w:val="24"/>
                <w:szCs w:val="24"/>
              </w:rPr>
              <w:t>0</w:t>
            </w:r>
          </w:p>
        </w:tc>
      </w:tr>
      <w:tr w:rsidR="008C0024" w:rsidRPr="0065016E" w14:paraId="5DEFA29F" w14:textId="77777777" w:rsidTr="00A05600">
        <w:trPr>
          <w:trHeight w:val="271"/>
        </w:trPr>
        <w:tc>
          <w:tcPr>
            <w:cnfStyle w:val="001000000000" w:firstRow="0" w:lastRow="0" w:firstColumn="1" w:lastColumn="0" w:oddVBand="0" w:evenVBand="0" w:oddHBand="0" w:evenHBand="0" w:firstRowFirstColumn="0" w:firstRowLastColumn="0" w:lastRowFirstColumn="0" w:lastRowLastColumn="0"/>
            <w:tcW w:w="3687" w:type="dxa"/>
            <w:shd w:val="clear" w:color="auto" w:fill="002060"/>
          </w:tcPr>
          <w:p w14:paraId="10440E11" w14:textId="77777777" w:rsidR="00316666" w:rsidRPr="00FE00D8" w:rsidRDefault="00316666" w:rsidP="00FB1ADF">
            <w:pPr>
              <w:rPr>
                <w:rFonts w:ascii="Times New Roman" w:hAnsi="Times New Roman" w:cs="Times New Roman"/>
                <w:b w:val="0"/>
                <w:bCs w:val="0"/>
                <w:color w:val="FFFFFF" w:themeColor="background1"/>
                <w:sz w:val="24"/>
                <w:szCs w:val="24"/>
              </w:rPr>
            </w:pPr>
          </w:p>
          <w:p w14:paraId="1DDC6431" w14:textId="77777777" w:rsidR="00316666" w:rsidRPr="00FE00D8" w:rsidRDefault="00316666" w:rsidP="00FB1ADF">
            <w:pPr>
              <w:jc w:val="center"/>
              <w:rPr>
                <w:rFonts w:ascii="Times New Roman" w:hAnsi="Times New Roman" w:cs="Times New Roman"/>
                <w:b w:val="0"/>
                <w:bCs w:val="0"/>
                <w:color w:val="FFFFFF" w:themeColor="background1"/>
                <w:sz w:val="24"/>
                <w:szCs w:val="24"/>
              </w:rPr>
            </w:pPr>
            <w:r w:rsidRPr="00FE00D8">
              <w:rPr>
                <w:rFonts w:ascii="Times New Roman" w:hAnsi="Times New Roman" w:cs="Times New Roman"/>
                <w:b w:val="0"/>
                <w:bCs w:val="0"/>
                <w:color w:val="FFFFFF" w:themeColor="background1"/>
                <w:sz w:val="24"/>
                <w:szCs w:val="24"/>
              </w:rPr>
              <w:t xml:space="preserve">Total </w:t>
            </w:r>
          </w:p>
          <w:p w14:paraId="2AFC6041" w14:textId="77777777" w:rsidR="00316666" w:rsidRPr="00FE00D8" w:rsidRDefault="00316666" w:rsidP="00FB1ADF">
            <w:pPr>
              <w:jc w:val="center"/>
              <w:rPr>
                <w:rFonts w:ascii="Times New Roman" w:hAnsi="Times New Roman" w:cs="Times New Roman"/>
                <w:b w:val="0"/>
                <w:bCs w:val="0"/>
                <w:color w:val="FFFFFF" w:themeColor="background1"/>
                <w:sz w:val="24"/>
                <w:szCs w:val="24"/>
              </w:rPr>
            </w:pPr>
          </w:p>
        </w:tc>
        <w:tc>
          <w:tcPr>
            <w:tcW w:w="4105" w:type="dxa"/>
            <w:shd w:val="clear" w:color="auto" w:fill="002060"/>
          </w:tcPr>
          <w:p w14:paraId="2F0556C9" w14:textId="77777777" w:rsidR="00316666" w:rsidRPr="00FE00D8" w:rsidRDefault="00316666" w:rsidP="00FB1A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p>
          <w:p w14:paraId="7ADF2732" w14:textId="77777777" w:rsidR="00316666" w:rsidRPr="00FE00D8" w:rsidRDefault="00316666" w:rsidP="00FB1A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E00D8">
              <w:rPr>
                <w:rFonts w:ascii="Times New Roman" w:hAnsi="Times New Roman" w:cs="Times New Roman"/>
                <w:color w:val="FFFFFF" w:themeColor="background1"/>
                <w:sz w:val="24"/>
                <w:szCs w:val="24"/>
              </w:rPr>
              <w:t>8</w:t>
            </w:r>
          </w:p>
        </w:tc>
      </w:tr>
    </w:tbl>
    <w:p w14:paraId="4D3E9889" w14:textId="77777777" w:rsidR="00316666" w:rsidRDefault="00316666" w:rsidP="00316666">
      <w:pPr>
        <w:jc w:val="both"/>
        <w:rPr>
          <w:rFonts w:ascii="Times New Roman" w:hAnsi="Times New Roman" w:cs="Times New Roman"/>
          <w:b/>
          <w:bCs/>
          <w:color w:val="00153E"/>
          <w:sz w:val="28"/>
          <w:szCs w:val="28"/>
        </w:rPr>
      </w:pPr>
    </w:p>
    <w:p w14:paraId="37320BA3" w14:textId="6753C166" w:rsidR="002824A5" w:rsidRPr="00E029DB" w:rsidRDefault="00634515" w:rsidP="00ED441D">
      <w:pPr>
        <w:pStyle w:val="Ttulo2"/>
        <w:jc w:val="left"/>
        <w:rPr>
          <w:rFonts w:eastAsia="Calibri"/>
          <w:sz w:val="24"/>
          <w:szCs w:val="24"/>
        </w:rPr>
      </w:pPr>
      <w:bookmarkStart w:id="27" w:name="_Toc122703160"/>
      <w:r w:rsidRPr="00D027E1">
        <w:rPr>
          <w:rFonts w:eastAsia="Calibri"/>
          <w:sz w:val="24"/>
          <w:szCs w:val="24"/>
        </w:rPr>
        <w:t>4.4 Desempeño de la Tecnología</w:t>
      </w:r>
      <w:bookmarkEnd w:id="27"/>
    </w:p>
    <w:p w14:paraId="5763C21B" w14:textId="77777777" w:rsidR="00562C0D" w:rsidRDefault="00562C0D" w:rsidP="003441EB">
      <w:pPr>
        <w:autoSpaceDE w:val="0"/>
        <w:autoSpaceDN w:val="0"/>
        <w:adjustRightInd w:val="0"/>
        <w:spacing w:after="0" w:line="360" w:lineRule="auto"/>
        <w:jc w:val="both"/>
        <w:rPr>
          <w:rFonts w:ascii="Times New Roman" w:eastAsia="Calibri" w:hAnsi="Times New Roman" w:cstheme="majorBidi"/>
          <w:color w:val="717676"/>
          <w:sz w:val="24"/>
          <w:szCs w:val="24"/>
        </w:rPr>
      </w:pPr>
    </w:p>
    <w:p w14:paraId="531D08EA" w14:textId="4B24A1E6" w:rsidR="003441EB" w:rsidRPr="00F379B3" w:rsidRDefault="003441EB" w:rsidP="003441EB">
      <w:pPr>
        <w:autoSpaceDE w:val="0"/>
        <w:autoSpaceDN w:val="0"/>
        <w:adjustRightInd w:val="0"/>
        <w:spacing w:after="0" w:line="360" w:lineRule="auto"/>
        <w:jc w:val="both"/>
        <w:rPr>
          <w:rFonts w:ascii="Times New Roman" w:eastAsia="Calibri" w:hAnsi="Times New Roman" w:cstheme="majorBidi"/>
          <w:color w:val="717676"/>
          <w:sz w:val="24"/>
          <w:szCs w:val="24"/>
        </w:rPr>
      </w:pPr>
      <w:r w:rsidRPr="00F379B3">
        <w:rPr>
          <w:rFonts w:ascii="Times New Roman" w:eastAsia="Calibri" w:hAnsi="Times New Roman" w:cstheme="majorBidi"/>
          <w:color w:val="717676"/>
          <w:sz w:val="24"/>
          <w:szCs w:val="24"/>
        </w:rPr>
        <w:t>La División de tecnología de información y comunicación para el año 2022 en materia de tecnología de innovación e implementación, hemos trabajado para salvaguardar la integridad, disponibilidad y confidencialidad de la información.</w:t>
      </w:r>
    </w:p>
    <w:p w14:paraId="1BEBCC1B" w14:textId="77777777" w:rsidR="003441EB" w:rsidRPr="00F379B3" w:rsidRDefault="003441EB" w:rsidP="003441EB">
      <w:pPr>
        <w:autoSpaceDE w:val="0"/>
        <w:autoSpaceDN w:val="0"/>
        <w:adjustRightInd w:val="0"/>
        <w:spacing w:after="0" w:line="360" w:lineRule="auto"/>
        <w:jc w:val="both"/>
        <w:rPr>
          <w:rFonts w:ascii="Times New Roman" w:eastAsia="Calibri" w:hAnsi="Times New Roman" w:cstheme="majorBidi"/>
          <w:color w:val="717676"/>
          <w:sz w:val="24"/>
          <w:szCs w:val="24"/>
        </w:rPr>
      </w:pPr>
    </w:p>
    <w:p w14:paraId="4001EC25" w14:textId="77777777" w:rsidR="003441EB" w:rsidRDefault="003441EB" w:rsidP="003441EB">
      <w:pPr>
        <w:autoSpaceDE w:val="0"/>
        <w:autoSpaceDN w:val="0"/>
        <w:adjustRightInd w:val="0"/>
        <w:spacing w:after="0" w:line="360" w:lineRule="auto"/>
        <w:jc w:val="both"/>
        <w:rPr>
          <w:rFonts w:ascii="Times New Roman" w:eastAsia="Calibri" w:hAnsi="Times New Roman" w:cstheme="majorBidi"/>
          <w:color w:val="717676"/>
          <w:sz w:val="24"/>
          <w:szCs w:val="24"/>
        </w:rPr>
      </w:pPr>
      <w:r w:rsidRPr="00F379B3">
        <w:rPr>
          <w:rFonts w:ascii="Times New Roman" w:eastAsia="Calibri" w:hAnsi="Times New Roman" w:cstheme="majorBidi"/>
          <w:color w:val="717676"/>
          <w:sz w:val="24"/>
          <w:szCs w:val="24"/>
        </w:rPr>
        <w:t>Hemos logrado lo siguiente:</w:t>
      </w:r>
    </w:p>
    <w:p w14:paraId="73D1551A" w14:textId="77777777" w:rsidR="00562C0D" w:rsidRPr="00F379B3" w:rsidRDefault="00562C0D" w:rsidP="003441EB">
      <w:pPr>
        <w:autoSpaceDE w:val="0"/>
        <w:autoSpaceDN w:val="0"/>
        <w:adjustRightInd w:val="0"/>
        <w:spacing w:after="0" w:line="360" w:lineRule="auto"/>
        <w:jc w:val="both"/>
        <w:rPr>
          <w:rFonts w:ascii="Times New Roman" w:eastAsia="Calibri" w:hAnsi="Times New Roman" w:cstheme="majorBidi"/>
          <w:color w:val="717676"/>
          <w:sz w:val="24"/>
          <w:szCs w:val="24"/>
        </w:rPr>
      </w:pPr>
    </w:p>
    <w:p w14:paraId="24CD1418" w14:textId="77777777" w:rsidR="003441EB" w:rsidRPr="00F379B3" w:rsidRDefault="003441EB" w:rsidP="00FE4E5F">
      <w:pPr>
        <w:pStyle w:val="Prrafodelista"/>
        <w:numPr>
          <w:ilvl w:val="0"/>
          <w:numId w:val="43"/>
        </w:numPr>
        <w:autoSpaceDE w:val="0"/>
        <w:autoSpaceDN w:val="0"/>
        <w:adjustRightInd w:val="0"/>
        <w:spacing w:after="0" w:line="360" w:lineRule="auto"/>
        <w:jc w:val="both"/>
        <w:rPr>
          <w:rFonts w:ascii="Times New Roman" w:eastAsia="Calibri" w:hAnsi="Times New Roman" w:cstheme="majorBidi"/>
          <w:color w:val="717676"/>
          <w:sz w:val="24"/>
          <w:szCs w:val="24"/>
        </w:rPr>
      </w:pPr>
      <w:r w:rsidRPr="00F379B3">
        <w:rPr>
          <w:rFonts w:ascii="Times New Roman" w:eastAsia="Calibri" w:hAnsi="Times New Roman" w:cstheme="majorBidi"/>
          <w:color w:val="717676"/>
          <w:sz w:val="24"/>
          <w:szCs w:val="24"/>
        </w:rPr>
        <w:t>Implementación de la política de seguridad institucional.</w:t>
      </w:r>
    </w:p>
    <w:p w14:paraId="6A88AF96" w14:textId="77777777" w:rsidR="003441EB" w:rsidRPr="00F379B3" w:rsidRDefault="003441EB" w:rsidP="00FE4E5F">
      <w:pPr>
        <w:pStyle w:val="Prrafodelista"/>
        <w:numPr>
          <w:ilvl w:val="0"/>
          <w:numId w:val="43"/>
        </w:numPr>
        <w:autoSpaceDE w:val="0"/>
        <w:autoSpaceDN w:val="0"/>
        <w:adjustRightInd w:val="0"/>
        <w:spacing w:after="0" w:line="360" w:lineRule="auto"/>
        <w:jc w:val="both"/>
        <w:rPr>
          <w:rFonts w:ascii="Times New Roman" w:eastAsia="Calibri" w:hAnsi="Times New Roman" w:cstheme="majorBidi"/>
          <w:color w:val="717676"/>
          <w:sz w:val="24"/>
          <w:szCs w:val="24"/>
        </w:rPr>
      </w:pPr>
      <w:r w:rsidRPr="00F379B3">
        <w:rPr>
          <w:rFonts w:ascii="Times New Roman" w:eastAsia="Calibri" w:hAnsi="Times New Roman" w:cstheme="majorBidi"/>
          <w:color w:val="717676"/>
          <w:sz w:val="24"/>
          <w:szCs w:val="24"/>
        </w:rPr>
        <w:t>Actualización y migración de sistema operativos y servidores.</w:t>
      </w:r>
    </w:p>
    <w:p w14:paraId="18C509A7" w14:textId="77777777" w:rsidR="003441EB" w:rsidRPr="00F379B3" w:rsidRDefault="003441EB" w:rsidP="00FE4E5F">
      <w:pPr>
        <w:pStyle w:val="Prrafodelista"/>
        <w:numPr>
          <w:ilvl w:val="0"/>
          <w:numId w:val="43"/>
        </w:numPr>
        <w:autoSpaceDE w:val="0"/>
        <w:autoSpaceDN w:val="0"/>
        <w:adjustRightInd w:val="0"/>
        <w:spacing w:after="0" w:line="360" w:lineRule="auto"/>
        <w:jc w:val="both"/>
        <w:rPr>
          <w:rFonts w:ascii="Times New Roman" w:eastAsia="Calibri" w:hAnsi="Times New Roman" w:cstheme="majorBidi"/>
          <w:color w:val="717676"/>
          <w:sz w:val="24"/>
          <w:szCs w:val="24"/>
        </w:rPr>
      </w:pPr>
      <w:r w:rsidRPr="00F379B3">
        <w:rPr>
          <w:rFonts w:ascii="Times New Roman" w:eastAsia="Calibri" w:hAnsi="Times New Roman" w:cstheme="majorBidi"/>
          <w:color w:val="717676"/>
          <w:sz w:val="24"/>
          <w:szCs w:val="24"/>
        </w:rPr>
        <w:t>Actualización de los equipos de seguridad perimetral para servidores y PC.</w:t>
      </w:r>
    </w:p>
    <w:p w14:paraId="5A0FFE51" w14:textId="77777777" w:rsidR="003441EB" w:rsidRPr="00F379B3" w:rsidRDefault="003441EB" w:rsidP="00FE4E5F">
      <w:pPr>
        <w:pStyle w:val="Prrafodelista"/>
        <w:numPr>
          <w:ilvl w:val="0"/>
          <w:numId w:val="43"/>
        </w:numPr>
        <w:autoSpaceDE w:val="0"/>
        <w:autoSpaceDN w:val="0"/>
        <w:adjustRightInd w:val="0"/>
        <w:spacing w:after="0" w:line="360" w:lineRule="auto"/>
        <w:jc w:val="both"/>
        <w:rPr>
          <w:rFonts w:ascii="Times New Roman" w:eastAsia="Calibri" w:hAnsi="Times New Roman" w:cstheme="majorBidi"/>
          <w:color w:val="717676"/>
          <w:sz w:val="24"/>
          <w:szCs w:val="24"/>
        </w:rPr>
      </w:pPr>
      <w:r w:rsidRPr="00F379B3">
        <w:rPr>
          <w:rFonts w:ascii="Times New Roman" w:eastAsia="Calibri" w:hAnsi="Times New Roman" w:cstheme="majorBidi"/>
          <w:color w:val="717676"/>
          <w:sz w:val="24"/>
          <w:szCs w:val="24"/>
        </w:rPr>
        <w:t>Optimización y estandarización de equipos y usuarios en el domino local.</w:t>
      </w:r>
    </w:p>
    <w:p w14:paraId="329C6189" w14:textId="77777777" w:rsidR="003441EB" w:rsidRPr="00F379B3" w:rsidRDefault="003441EB" w:rsidP="00FE4E5F">
      <w:pPr>
        <w:pStyle w:val="Prrafodelista"/>
        <w:numPr>
          <w:ilvl w:val="0"/>
          <w:numId w:val="43"/>
        </w:numPr>
        <w:autoSpaceDE w:val="0"/>
        <w:autoSpaceDN w:val="0"/>
        <w:adjustRightInd w:val="0"/>
        <w:spacing w:after="0" w:line="360" w:lineRule="auto"/>
        <w:jc w:val="both"/>
        <w:rPr>
          <w:rFonts w:ascii="Times New Roman" w:eastAsia="Calibri" w:hAnsi="Times New Roman" w:cstheme="majorBidi"/>
          <w:color w:val="717676"/>
          <w:sz w:val="24"/>
          <w:szCs w:val="24"/>
        </w:rPr>
      </w:pPr>
      <w:r w:rsidRPr="00F379B3">
        <w:rPr>
          <w:rFonts w:ascii="Times New Roman" w:eastAsia="Calibri" w:hAnsi="Times New Roman" w:cstheme="majorBidi"/>
          <w:color w:val="717676"/>
          <w:sz w:val="24"/>
          <w:szCs w:val="24"/>
        </w:rPr>
        <w:t>Implementación de seguridad en la plataforma Microsoft Azure.</w:t>
      </w:r>
    </w:p>
    <w:p w14:paraId="3456A521" w14:textId="77777777" w:rsidR="003441EB" w:rsidRPr="00F379B3" w:rsidRDefault="003441EB" w:rsidP="00FE4E5F">
      <w:pPr>
        <w:pStyle w:val="Prrafodelista"/>
        <w:numPr>
          <w:ilvl w:val="0"/>
          <w:numId w:val="43"/>
        </w:numPr>
        <w:autoSpaceDE w:val="0"/>
        <w:autoSpaceDN w:val="0"/>
        <w:adjustRightInd w:val="0"/>
        <w:spacing w:after="0" w:line="360" w:lineRule="auto"/>
        <w:jc w:val="both"/>
        <w:rPr>
          <w:rFonts w:ascii="Times New Roman" w:eastAsia="Calibri" w:hAnsi="Times New Roman" w:cstheme="majorBidi"/>
          <w:color w:val="717676"/>
          <w:sz w:val="24"/>
          <w:szCs w:val="24"/>
        </w:rPr>
      </w:pPr>
      <w:r w:rsidRPr="00F379B3">
        <w:rPr>
          <w:rFonts w:ascii="Times New Roman" w:eastAsia="Calibri" w:hAnsi="Times New Roman" w:cstheme="majorBidi"/>
          <w:color w:val="717676"/>
          <w:sz w:val="24"/>
          <w:szCs w:val="24"/>
        </w:rPr>
        <w:t>Optimización de políticas perimetral de seguridad y grupos.</w:t>
      </w:r>
    </w:p>
    <w:p w14:paraId="7B09AD17" w14:textId="77777777" w:rsidR="003441EB" w:rsidRPr="00F379B3" w:rsidRDefault="003441EB" w:rsidP="00FE4E5F">
      <w:pPr>
        <w:pStyle w:val="Prrafodelista"/>
        <w:numPr>
          <w:ilvl w:val="0"/>
          <w:numId w:val="43"/>
        </w:numPr>
        <w:autoSpaceDE w:val="0"/>
        <w:autoSpaceDN w:val="0"/>
        <w:adjustRightInd w:val="0"/>
        <w:spacing w:after="0" w:line="360" w:lineRule="auto"/>
        <w:jc w:val="both"/>
        <w:rPr>
          <w:rFonts w:ascii="Times New Roman" w:eastAsia="Calibri" w:hAnsi="Times New Roman" w:cstheme="majorBidi"/>
          <w:color w:val="717676"/>
          <w:sz w:val="24"/>
          <w:szCs w:val="24"/>
        </w:rPr>
      </w:pPr>
      <w:r w:rsidRPr="00F379B3">
        <w:rPr>
          <w:rFonts w:ascii="Times New Roman" w:eastAsia="Calibri" w:hAnsi="Times New Roman" w:cstheme="majorBidi"/>
          <w:color w:val="717676"/>
          <w:sz w:val="24"/>
          <w:szCs w:val="24"/>
        </w:rPr>
        <w:t xml:space="preserve">Implementación de antivirus con inteligencia artificial, EDR, antimalware. </w:t>
      </w:r>
    </w:p>
    <w:p w14:paraId="3D423DD9" w14:textId="77777777" w:rsidR="003441EB" w:rsidRPr="00F379B3" w:rsidRDefault="003441EB" w:rsidP="00FE4E5F">
      <w:pPr>
        <w:pStyle w:val="Prrafodelista"/>
        <w:numPr>
          <w:ilvl w:val="0"/>
          <w:numId w:val="43"/>
        </w:numPr>
        <w:autoSpaceDE w:val="0"/>
        <w:autoSpaceDN w:val="0"/>
        <w:adjustRightInd w:val="0"/>
        <w:spacing w:after="0" w:line="360" w:lineRule="auto"/>
        <w:jc w:val="both"/>
        <w:rPr>
          <w:rFonts w:ascii="Times New Roman" w:eastAsia="Calibri" w:hAnsi="Times New Roman" w:cstheme="majorBidi"/>
          <w:color w:val="717676"/>
          <w:sz w:val="24"/>
          <w:szCs w:val="24"/>
        </w:rPr>
      </w:pPr>
      <w:r w:rsidRPr="00F379B3">
        <w:rPr>
          <w:rFonts w:ascii="Times New Roman" w:eastAsia="Calibri" w:hAnsi="Times New Roman" w:cstheme="majorBidi"/>
          <w:color w:val="717676"/>
          <w:sz w:val="24"/>
          <w:szCs w:val="24"/>
        </w:rPr>
        <w:t>Actualización de equipos de los usuarios.</w:t>
      </w:r>
    </w:p>
    <w:p w14:paraId="314B764A" w14:textId="77777777" w:rsidR="003441EB" w:rsidRPr="00F379B3" w:rsidRDefault="003441EB" w:rsidP="00FE4E5F">
      <w:pPr>
        <w:pStyle w:val="Prrafodelista"/>
        <w:numPr>
          <w:ilvl w:val="0"/>
          <w:numId w:val="43"/>
        </w:numPr>
        <w:autoSpaceDE w:val="0"/>
        <w:autoSpaceDN w:val="0"/>
        <w:adjustRightInd w:val="0"/>
        <w:spacing w:after="0" w:line="360" w:lineRule="auto"/>
        <w:jc w:val="both"/>
        <w:rPr>
          <w:rFonts w:ascii="Times New Roman" w:eastAsia="Calibri" w:hAnsi="Times New Roman" w:cstheme="majorBidi"/>
          <w:color w:val="717676"/>
          <w:sz w:val="24"/>
          <w:szCs w:val="24"/>
        </w:rPr>
      </w:pPr>
      <w:r w:rsidRPr="00F379B3">
        <w:rPr>
          <w:rFonts w:ascii="Times New Roman" w:eastAsia="Calibri" w:hAnsi="Times New Roman" w:cstheme="majorBidi"/>
          <w:color w:val="717676"/>
          <w:sz w:val="24"/>
          <w:szCs w:val="24"/>
        </w:rPr>
        <w:t>Actualización de red wifi para los usuarios y clientes.</w:t>
      </w:r>
    </w:p>
    <w:p w14:paraId="3705C129" w14:textId="3C8C6305" w:rsidR="003441EB" w:rsidRPr="00FE4E5F" w:rsidRDefault="003441EB" w:rsidP="00FE4E5F">
      <w:pPr>
        <w:pStyle w:val="Prrafodelista"/>
        <w:numPr>
          <w:ilvl w:val="0"/>
          <w:numId w:val="43"/>
        </w:numPr>
        <w:autoSpaceDE w:val="0"/>
        <w:autoSpaceDN w:val="0"/>
        <w:adjustRightInd w:val="0"/>
        <w:spacing w:after="0" w:line="360" w:lineRule="auto"/>
        <w:jc w:val="both"/>
        <w:rPr>
          <w:rFonts w:ascii="Times New Roman" w:eastAsia="Calibri" w:hAnsi="Times New Roman" w:cstheme="majorBidi"/>
          <w:color w:val="717676"/>
          <w:sz w:val="24"/>
          <w:szCs w:val="24"/>
        </w:rPr>
      </w:pPr>
      <w:r w:rsidRPr="00FE4E5F">
        <w:rPr>
          <w:rFonts w:ascii="Times New Roman" w:eastAsia="Calibri" w:hAnsi="Times New Roman" w:cstheme="majorBidi"/>
          <w:color w:val="717676"/>
          <w:sz w:val="24"/>
          <w:szCs w:val="24"/>
        </w:rPr>
        <w:lastRenderedPageBreak/>
        <w:t xml:space="preserve">Implementación de </w:t>
      </w:r>
      <w:proofErr w:type="spellStart"/>
      <w:r w:rsidRPr="00FE4E5F">
        <w:rPr>
          <w:rFonts w:ascii="Times New Roman" w:eastAsia="Calibri" w:hAnsi="Times New Roman" w:cstheme="majorBidi"/>
          <w:color w:val="717676"/>
          <w:sz w:val="24"/>
          <w:szCs w:val="24"/>
        </w:rPr>
        <w:t>backup</w:t>
      </w:r>
      <w:proofErr w:type="spellEnd"/>
      <w:r w:rsidRPr="00FE4E5F">
        <w:rPr>
          <w:rFonts w:ascii="Times New Roman" w:eastAsia="Calibri" w:hAnsi="Times New Roman" w:cstheme="majorBidi"/>
          <w:color w:val="717676"/>
          <w:sz w:val="24"/>
          <w:szCs w:val="24"/>
        </w:rPr>
        <w:t xml:space="preserve"> a Microsoft 365 en almacenamiento en las nubes.</w:t>
      </w:r>
    </w:p>
    <w:p w14:paraId="70BF88B6" w14:textId="7EEC9C68" w:rsidR="00BF77CF" w:rsidRDefault="00BF77CF" w:rsidP="00BF77CF">
      <w:pPr>
        <w:pStyle w:val="Prrafodelista"/>
        <w:autoSpaceDE w:val="0"/>
        <w:autoSpaceDN w:val="0"/>
        <w:adjustRightInd w:val="0"/>
        <w:spacing w:after="0" w:line="360" w:lineRule="auto"/>
        <w:jc w:val="both"/>
        <w:rPr>
          <w:rFonts w:ascii="Times New Roman" w:eastAsia="Calibri" w:hAnsi="Times New Roman" w:cstheme="majorBidi"/>
          <w:color w:val="717676"/>
          <w:sz w:val="24"/>
          <w:szCs w:val="24"/>
        </w:rPr>
      </w:pPr>
    </w:p>
    <w:p w14:paraId="41DDFC5D" w14:textId="50D49551" w:rsidR="00BF77CF" w:rsidRDefault="00BF77CF" w:rsidP="00BF77CF">
      <w:pPr>
        <w:autoSpaceDE w:val="0"/>
        <w:autoSpaceDN w:val="0"/>
        <w:adjustRightInd w:val="0"/>
        <w:spacing w:after="0" w:line="360" w:lineRule="auto"/>
        <w:jc w:val="both"/>
        <w:rPr>
          <w:rFonts w:ascii="Times New Roman" w:hAnsi="Times New Roman" w:cs="Times New Roman"/>
          <w:color w:val="767171"/>
          <w:sz w:val="24"/>
          <w:szCs w:val="24"/>
        </w:rPr>
      </w:pPr>
      <w:r w:rsidRPr="00541001">
        <w:rPr>
          <w:rFonts w:ascii="Times New Roman" w:hAnsi="Times New Roman" w:cs="Times New Roman"/>
          <w:color w:val="767171"/>
          <w:sz w:val="24"/>
          <w:szCs w:val="24"/>
        </w:rPr>
        <w:t>A nivel de desarrollado aplicaciones internas, para la automatización de sus procesos y actividades diarias.</w:t>
      </w:r>
    </w:p>
    <w:p w14:paraId="0671120E" w14:textId="77777777" w:rsidR="00FE4E5F" w:rsidRPr="00541001" w:rsidRDefault="00FE4E5F" w:rsidP="00BF77CF">
      <w:pPr>
        <w:autoSpaceDE w:val="0"/>
        <w:autoSpaceDN w:val="0"/>
        <w:adjustRightInd w:val="0"/>
        <w:spacing w:after="0" w:line="360" w:lineRule="auto"/>
        <w:jc w:val="both"/>
        <w:rPr>
          <w:rFonts w:ascii="Times New Roman" w:hAnsi="Times New Roman" w:cs="Times New Roman"/>
          <w:color w:val="767171"/>
          <w:sz w:val="24"/>
          <w:szCs w:val="24"/>
        </w:rPr>
      </w:pPr>
    </w:p>
    <w:p w14:paraId="7C275A31" w14:textId="3A26F786" w:rsidR="00BF77CF" w:rsidRDefault="00BF77CF" w:rsidP="00BF77CF">
      <w:pPr>
        <w:autoSpaceDE w:val="0"/>
        <w:autoSpaceDN w:val="0"/>
        <w:adjustRightInd w:val="0"/>
        <w:spacing w:after="0" w:line="360" w:lineRule="auto"/>
        <w:jc w:val="both"/>
        <w:rPr>
          <w:rFonts w:ascii="Times New Roman" w:hAnsi="Times New Roman" w:cs="Times New Roman"/>
          <w:color w:val="767171"/>
          <w:sz w:val="24"/>
          <w:szCs w:val="24"/>
        </w:rPr>
      </w:pPr>
      <w:r w:rsidRPr="00541001">
        <w:rPr>
          <w:rFonts w:ascii="Times New Roman" w:hAnsi="Times New Roman" w:cs="Times New Roman"/>
          <w:color w:val="767171"/>
          <w:sz w:val="24"/>
          <w:szCs w:val="24"/>
        </w:rPr>
        <w:t>Hemos logrado lo siguiente:</w:t>
      </w:r>
    </w:p>
    <w:p w14:paraId="03F29AC3" w14:textId="77777777" w:rsidR="000E56B3" w:rsidRPr="00541001" w:rsidRDefault="000E56B3" w:rsidP="00BF77CF">
      <w:pPr>
        <w:autoSpaceDE w:val="0"/>
        <w:autoSpaceDN w:val="0"/>
        <w:adjustRightInd w:val="0"/>
        <w:spacing w:after="0" w:line="360" w:lineRule="auto"/>
        <w:jc w:val="both"/>
        <w:rPr>
          <w:rFonts w:ascii="Times New Roman" w:hAnsi="Times New Roman" w:cs="Times New Roman"/>
          <w:color w:val="767171"/>
          <w:sz w:val="24"/>
          <w:szCs w:val="24"/>
        </w:rPr>
      </w:pPr>
    </w:p>
    <w:p w14:paraId="0CBC04E9" w14:textId="77777777" w:rsidR="00BF77CF" w:rsidRPr="00FE4E5F" w:rsidRDefault="00BF77CF" w:rsidP="00FE4E5F">
      <w:pPr>
        <w:pStyle w:val="Prrafodelista"/>
        <w:numPr>
          <w:ilvl w:val="0"/>
          <w:numId w:val="44"/>
        </w:numPr>
        <w:autoSpaceDE w:val="0"/>
        <w:autoSpaceDN w:val="0"/>
        <w:adjustRightInd w:val="0"/>
        <w:spacing w:after="0" w:line="360" w:lineRule="auto"/>
        <w:jc w:val="both"/>
        <w:rPr>
          <w:rFonts w:ascii="Times New Roman" w:hAnsi="Times New Roman" w:cs="Times New Roman"/>
          <w:color w:val="767171"/>
          <w:sz w:val="24"/>
          <w:szCs w:val="24"/>
        </w:rPr>
      </w:pPr>
      <w:r w:rsidRPr="00FE4E5F">
        <w:rPr>
          <w:rFonts w:ascii="Times New Roman" w:hAnsi="Times New Roman" w:cs="Times New Roman"/>
          <w:color w:val="767171"/>
          <w:sz w:val="24"/>
          <w:szCs w:val="24"/>
        </w:rPr>
        <w:t>Aplicativos de registros y reportes gráficos de publicaciones de prensas.</w:t>
      </w:r>
    </w:p>
    <w:p w14:paraId="241522E8" w14:textId="77777777" w:rsidR="00BF77CF" w:rsidRPr="00FE4E5F" w:rsidRDefault="00BF77CF" w:rsidP="00FE4E5F">
      <w:pPr>
        <w:pStyle w:val="Prrafodelista"/>
        <w:numPr>
          <w:ilvl w:val="0"/>
          <w:numId w:val="44"/>
        </w:numPr>
        <w:autoSpaceDE w:val="0"/>
        <w:autoSpaceDN w:val="0"/>
        <w:adjustRightInd w:val="0"/>
        <w:spacing w:after="0" w:line="360" w:lineRule="auto"/>
        <w:jc w:val="both"/>
        <w:rPr>
          <w:rFonts w:ascii="Times New Roman" w:hAnsi="Times New Roman" w:cs="Times New Roman"/>
          <w:color w:val="767171"/>
          <w:sz w:val="24"/>
          <w:szCs w:val="24"/>
        </w:rPr>
      </w:pPr>
      <w:r w:rsidRPr="00FE4E5F">
        <w:rPr>
          <w:rFonts w:ascii="Times New Roman" w:hAnsi="Times New Roman" w:cs="Times New Roman"/>
          <w:color w:val="767171"/>
          <w:sz w:val="24"/>
          <w:szCs w:val="24"/>
        </w:rPr>
        <w:t>Aplicativos de encuestas de satisfacción de servicios al cliente.</w:t>
      </w:r>
    </w:p>
    <w:p w14:paraId="59E8E3F7" w14:textId="77777777" w:rsidR="00BF77CF" w:rsidRPr="00FE4E5F" w:rsidRDefault="00BF77CF" w:rsidP="00FE4E5F">
      <w:pPr>
        <w:pStyle w:val="Prrafodelista"/>
        <w:numPr>
          <w:ilvl w:val="0"/>
          <w:numId w:val="44"/>
        </w:numPr>
        <w:autoSpaceDE w:val="0"/>
        <w:autoSpaceDN w:val="0"/>
        <w:adjustRightInd w:val="0"/>
        <w:spacing w:after="0" w:line="360" w:lineRule="auto"/>
        <w:jc w:val="both"/>
        <w:rPr>
          <w:rFonts w:ascii="Times New Roman" w:hAnsi="Times New Roman" w:cs="Times New Roman"/>
          <w:color w:val="767171"/>
          <w:sz w:val="24"/>
          <w:szCs w:val="24"/>
        </w:rPr>
      </w:pPr>
      <w:r w:rsidRPr="00FE4E5F">
        <w:rPr>
          <w:rFonts w:ascii="Times New Roman" w:hAnsi="Times New Roman" w:cs="Times New Roman"/>
          <w:color w:val="767171"/>
          <w:sz w:val="24"/>
          <w:szCs w:val="24"/>
        </w:rPr>
        <w:t>Aplicativos de registros de entrega de los servicios.</w:t>
      </w:r>
    </w:p>
    <w:p w14:paraId="567E51B9" w14:textId="77777777" w:rsidR="00BF77CF" w:rsidRPr="00FE4E5F" w:rsidRDefault="00BF77CF" w:rsidP="00FE4E5F">
      <w:pPr>
        <w:pStyle w:val="Prrafodelista"/>
        <w:numPr>
          <w:ilvl w:val="0"/>
          <w:numId w:val="44"/>
        </w:numPr>
        <w:autoSpaceDE w:val="0"/>
        <w:autoSpaceDN w:val="0"/>
        <w:adjustRightInd w:val="0"/>
        <w:spacing w:after="0" w:line="360" w:lineRule="auto"/>
        <w:jc w:val="both"/>
        <w:rPr>
          <w:rFonts w:ascii="Times New Roman" w:hAnsi="Times New Roman" w:cs="Times New Roman"/>
          <w:color w:val="767171"/>
          <w:sz w:val="24"/>
          <w:szCs w:val="24"/>
        </w:rPr>
      </w:pPr>
      <w:r w:rsidRPr="00FE4E5F">
        <w:rPr>
          <w:rFonts w:ascii="Times New Roman" w:hAnsi="Times New Roman" w:cs="Times New Roman"/>
          <w:color w:val="767171"/>
          <w:sz w:val="24"/>
          <w:szCs w:val="24"/>
        </w:rPr>
        <w:t>Reportes gráficos para los cumplimientos de la Carta de Compromiso de los servicios y procesos interno de calidad.</w:t>
      </w:r>
    </w:p>
    <w:p w14:paraId="4711FBA0" w14:textId="77777777" w:rsidR="00BF77CF" w:rsidRPr="00FE4E5F" w:rsidRDefault="00BF77CF" w:rsidP="00FE4E5F">
      <w:pPr>
        <w:pStyle w:val="Prrafodelista"/>
        <w:numPr>
          <w:ilvl w:val="0"/>
          <w:numId w:val="44"/>
        </w:numPr>
        <w:autoSpaceDE w:val="0"/>
        <w:autoSpaceDN w:val="0"/>
        <w:adjustRightInd w:val="0"/>
        <w:spacing w:after="0" w:line="360" w:lineRule="auto"/>
        <w:jc w:val="both"/>
        <w:rPr>
          <w:rFonts w:ascii="Times New Roman" w:hAnsi="Times New Roman" w:cs="Times New Roman"/>
          <w:color w:val="767171"/>
          <w:sz w:val="24"/>
          <w:szCs w:val="24"/>
        </w:rPr>
      </w:pPr>
      <w:r w:rsidRPr="00FE4E5F">
        <w:rPr>
          <w:rFonts w:ascii="Times New Roman" w:hAnsi="Times New Roman" w:cs="Times New Roman"/>
          <w:color w:val="767171"/>
          <w:sz w:val="24"/>
          <w:szCs w:val="24"/>
        </w:rPr>
        <w:t>Actualización a las interfaces de registro de informaciones de vuelos chárter, con los nuevos requerimientos de los sistemas de navegación.</w:t>
      </w:r>
    </w:p>
    <w:p w14:paraId="17EF05AA" w14:textId="77777777" w:rsidR="00BF77CF" w:rsidRPr="00FE4E5F" w:rsidRDefault="00BF77CF" w:rsidP="00FE4E5F">
      <w:pPr>
        <w:pStyle w:val="Prrafodelista"/>
        <w:numPr>
          <w:ilvl w:val="0"/>
          <w:numId w:val="44"/>
        </w:numPr>
        <w:autoSpaceDE w:val="0"/>
        <w:autoSpaceDN w:val="0"/>
        <w:adjustRightInd w:val="0"/>
        <w:spacing w:after="0" w:line="360" w:lineRule="auto"/>
        <w:jc w:val="both"/>
        <w:rPr>
          <w:rFonts w:ascii="Times New Roman" w:hAnsi="Times New Roman" w:cs="Times New Roman"/>
          <w:color w:val="767171"/>
          <w:sz w:val="24"/>
          <w:szCs w:val="24"/>
        </w:rPr>
      </w:pPr>
      <w:r w:rsidRPr="00FE4E5F">
        <w:rPr>
          <w:rFonts w:ascii="Times New Roman" w:hAnsi="Times New Roman" w:cs="Times New Roman"/>
          <w:color w:val="767171"/>
          <w:sz w:val="24"/>
          <w:szCs w:val="24"/>
        </w:rPr>
        <w:t>Creación de módulo de declaración para la plataforma de servicios.</w:t>
      </w:r>
    </w:p>
    <w:p w14:paraId="47B90ABF" w14:textId="77777777" w:rsidR="00BF77CF" w:rsidRPr="00541001" w:rsidRDefault="00BF77CF" w:rsidP="00BF77CF">
      <w:pPr>
        <w:autoSpaceDE w:val="0"/>
        <w:autoSpaceDN w:val="0"/>
        <w:adjustRightInd w:val="0"/>
        <w:spacing w:after="0" w:line="360" w:lineRule="auto"/>
        <w:jc w:val="both"/>
        <w:rPr>
          <w:rFonts w:ascii="Times New Roman" w:hAnsi="Times New Roman" w:cs="Times New Roman"/>
          <w:color w:val="767171"/>
          <w:sz w:val="24"/>
          <w:szCs w:val="24"/>
        </w:rPr>
      </w:pPr>
    </w:p>
    <w:p w14:paraId="41A00B48" w14:textId="77777777" w:rsidR="00CA6E37" w:rsidRDefault="00CA6E37" w:rsidP="003441EB">
      <w:pPr>
        <w:autoSpaceDE w:val="0"/>
        <w:autoSpaceDN w:val="0"/>
        <w:adjustRightInd w:val="0"/>
        <w:spacing w:after="0" w:line="360" w:lineRule="auto"/>
        <w:jc w:val="both"/>
        <w:rPr>
          <w:rFonts w:ascii="Times New Roman" w:eastAsia="Calibri" w:hAnsi="Times New Roman" w:cstheme="majorBidi"/>
          <w:color w:val="717676"/>
          <w:sz w:val="24"/>
          <w:szCs w:val="24"/>
        </w:rPr>
      </w:pPr>
    </w:p>
    <w:p w14:paraId="72D01849" w14:textId="07076450" w:rsidR="003441EB" w:rsidRPr="00F379B3" w:rsidRDefault="003441EB" w:rsidP="003441EB">
      <w:pPr>
        <w:autoSpaceDE w:val="0"/>
        <w:autoSpaceDN w:val="0"/>
        <w:adjustRightInd w:val="0"/>
        <w:spacing w:after="0" w:line="360" w:lineRule="auto"/>
        <w:jc w:val="both"/>
        <w:rPr>
          <w:rFonts w:ascii="Times New Roman" w:eastAsia="Calibri" w:hAnsi="Times New Roman" w:cstheme="majorBidi"/>
          <w:color w:val="717676"/>
          <w:sz w:val="24"/>
          <w:szCs w:val="24"/>
        </w:rPr>
      </w:pPr>
      <w:r w:rsidRPr="00F379B3">
        <w:rPr>
          <w:rFonts w:ascii="Times New Roman" w:eastAsia="Calibri" w:hAnsi="Times New Roman" w:cstheme="majorBidi"/>
          <w:color w:val="717676"/>
          <w:sz w:val="24"/>
          <w:szCs w:val="24"/>
        </w:rPr>
        <w:t xml:space="preserve">La División de Tecnología de la información durante el año 2022 trabajó con el cumplimiento y la renovación de las siguientes certificaciones: </w:t>
      </w:r>
    </w:p>
    <w:p w14:paraId="344092EB" w14:textId="77777777" w:rsidR="003441EB" w:rsidRPr="00F379B3" w:rsidRDefault="003441EB" w:rsidP="003441EB">
      <w:pPr>
        <w:pStyle w:val="Prrafodelista"/>
        <w:spacing w:line="360" w:lineRule="auto"/>
        <w:rPr>
          <w:rFonts w:ascii="Times New Roman" w:eastAsia="Calibri" w:hAnsi="Times New Roman" w:cstheme="majorBidi"/>
          <w:color w:val="717676"/>
          <w:sz w:val="24"/>
          <w:szCs w:val="24"/>
        </w:rPr>
      </w:pPr>
    </w:p>
    <w:p w14:paraId="2C511884" w14:textId="77777777" w:rsidR="003441EB" w:rsidRPr="00F379B3" w:rsidRDefault="003441EB" w:rsidP="003B7627">
      <w:pPr>
        <w:pStyle w:val="Prrafodelista"/>
        <w:numPr>
          <w:ilvl w:val="0"/>
          <w:numId w:val="20"/>
        </w:numPr>
        <w:spacing w:line="360" w:lineRule="auto"/>
        <w:jc w:val="both"/>
        <w:rPr>
          <w:rFonts w:ascii="Times New Roman" w:eastAsia="Calibri" w:hAnsi="Times New Roman" w:cstheme="majorBidi"/>
          <w:color w:val="717676"/>
          <w:sz w:val="24"/>
          <w:szCs w:val="24"/>
        </w:rPr>
      </w:pPr>
      <w:r w:rsidRPr="00F379B3">
        <w:rPr>
          <w:rFonts w:ascii="Times New Roman" w:eastAsia="Calibri" w:hAnsi="Times New Roman" w:cstheme="majorBidi"/>
          <w:color w:val="717676"/>
          <w:sz w:val="24"/>
          <w:szCs w:val="24"/>
        </w:rPr>
        <w:t>Re-Certificación de la Oficina Gubernamental de la Información y Comunicación (OGTIC), bajo la normativa NORTIC E1:2018 - Norma para la Gestión de la Redes Sociales en los Organismo Gubernamentales del Estado dominicano.</w:t>
      </w:r>
    </w:p>
    <w:p w14:paraId="3E263CF2" w14:textId="43CC3B10" w:rsidR="003441EB" w:rsidRDefault="003441EB" w:rsidP="00FE4E5F">
      <w:pPr>
        <w:pStyle w:val="Prrafodelista"/>
        <w:numPr>
          <w:ilvl w:val="0"/>
          <w:numId w:val="20"/>
        </w:numPr>
        <w:spacing w:line="360" w:lineRule="auto"/>
        <w:jc w:val="both"/>
        <w:rPr>
          <w:rFonts w:ascii="Times New Roman" w:eastAsia="Calibri" w:hAnsi="Times New Roman" w:cstheme="majorBidi"/>
          <w:color w:val="717676"/>
          <w:sz w:val="24"/>
          <w:szCs w:val="24"/>
        </w:rPr>
      </w:pPr>
      <w:r w:rsidRPr="00FE4E5F">
        <w:rPr>
          <w:rFonts w:ascii="Times New Roman" w:eastAsia="Calibri" w:hAnsi="Times New Roman" w:cstheme="majorBidi"/>
          <w:color w:val="717676"/>
          <w:sz w:val="24"/>
          <w:szCs w:val="24"/>
        </w:rPr>
        <w:t>La normativa NORTIC E1:2018 regula las directrices, estrategias y mejores prácticas de gestión y publicación de contenido en las plataformas de redes sociales, logrando una correcta comunicación entre el ciudadano y los organismos gubernamentales.</w:t>
      </w:r>
    </w:p>
    <w:p w14:paraId="0D02A956" w14:textId="77777777" w:rsidR="000E56B3" w:rsidRPr="00FE4E5F" w:rsidRDefault="000E56B3" w:rsidP="000E56B3">
      <w:pPr>
        <w:pStyle w:val="Prrafodelista"/>
        <w:spacing w:line="360" w:lineRule="auto"/>
        <w:jc w:val="both"/>
        <w:rPr>
          <w:rFonts w:ascii="Times New Roman" w:eastAsia="Calibri" w:hAnsi="Times New Roman" w:cstheme="majorBidi"/>
          <w:color w:val="717676"/>
          <w:sz w:val="24"/>
          <w:szCs w:val="24"/>
        </w:rPr>
      </w:pPr>
    </w:p>
    <w:p w14:paraId="29C6D2B5" w14:textId="77777777" w:rsidR="00BF77CF" w:rsidRPr="00BF77CF" w:rsidRDefault="00BF77CF" w:rsidP="003B7627">
      <w:pPr>
        <w:numPr>
          <w:ilvl w:val="0"/>
          <w:numId w:val="20"/>
        </w:numPr>
        <w:spacing w:line="360" w:lineRule="auto"/>
        <w:jc w:val="both"/>
        <w:rPr>
          <w:rFonts w:ascii="Times New Roman" w:eastAsia="Calibri" w:hAnsi="Times New Roman" w:cstheme="majorBidi"/>
          <w:b/>
          <w:color w:val="717676"/>
          <w:sz w:val="24"/>
          <w:szCs w:val="24"/>
          <w:lang w:val="es-ES"/>
        </w:rPr>
      </w:pPr>
      <w:r w:rsidRPr="00BF77CF">
        <w:rPr>
          <w:rFonts w:ascii="Times New Roman" w:eastAsia="Calibri" w:hAnsi="Times New Roman" w:cstheme="majorBidi"/>
          <w:b/>
          <w:color w:val="717676"/>
          <w:sz w:val="24"/>
          <w:szCs w:val="24"/>
          <w:lang w:val="es-ES"/>
        </w:rPr>
        <w:lastRenderedPageBreak/>
        <w:t>Re-Certificación Normativa NORTIC A3:2014 sobre Publicación de datos abiertos del Gobierno Dominicano</w:t>
      </w:r>
    </w:p>
    <w:p w14:paraId="4B8E35A8" w14:textId="77777777" w:rsidR="00BF77CF" w:rsidRPr="00BF77CF" w:rsidRDefault="00BF77CF" w:rsidP="00BF77CF">
      <w:pPr>
        <w:spacing w:line="360" w:lineRule="auto"/>
        <w:ind w:left="708"/>
        <w:jc w:val="both"/>
        <w:rPr>
          <w:rFonts w:ascii="Times New Roman" w:eastAsia="Calibri" w:hAnsi="Times New Roman" w:cstheme="majorBidi"/>
          <w:b/>
          <w:bCs/>
          <w:color w:val="717676"/>
          <w:sz w:val="24"/>
          <w:szCs w:val="24"/>
        </w:rPr>
      </w:pPr>
      <w:r w:rsidRPr="00BF77CF">
        <w:rPr>
          <w:rFonts w:ascii="Times New Roman" w:eastAsia="Calibri" w:hAnsi="Times New Roman" w:cstheme="majorBidi"/>
          <w:color w:val="717676"/>
          <w:sz w:val="24"/>
          <w:szCs w:val="24"/>
        </w:rPr>
        <w:t>Esta norma indica las directrices y recomendaciones que debe seguir la Junta de Aviación Civil para la publicación de los datos que produce y lograr transformarlos en información reutilizable, creando la oportunidad de intercambiar o cruzar información entre bases de datos (del mismo origen o distintos), además de propiciar el desarrollo de aplicaciones, tanto desde el gobierno como desde la sociedad civil.</w:t>
      </w:r>
    </w:p>
    <w:p w14:paraId="29AD47F2" w14:textId="77777777" w:rsidR="00BF77CF" w:rsidRPr="00BF77CF" w:rsidRDefault="00BF77CF" w:rsidP="00BF77CF">
      <w:pPr>
        <w:spacing w:line="360" w:lineRule="auto"/>
        <w:ind w:left="708"/>
        <w:jc w:val="both"/>
        <w:rPr>
          <w:rFonts w:ascii="Times New Roman" w:eastAsia="Calibri" w:hAnsi="Times New Roman" w:cstheme="majorBidi"/>
          <w:b/>
          <w:bCs/>
          <w:color w:val="717676"/>
          <w:sz w:val="24"/>
          <w:szCs w:val="24"/>
        </w:rPr>
      </w:pPr>
    </w:p>
    <w:p w14:paraId="0448F22B" w14:textId="77777777" w:rsidR="00BF77CF" w:rsidRPr="00BF77CF" w:rsidRDefault="00BF77CF" w:rsidP="00BF77CF">
      <w:pPr>
        <w:spacing w:line="360" w:lineRule="auto"/>
        <w:jc w:val="both"/>
        <w:rPr>
          <w:rFonts w:ascii="Times New Roman" w:eastAsia="Calibri" w:hAnsi="Times New Roman" w:cstheme="majorBidi"/>
          <w:b/>
          <w:bCs/>
          <w:color w:val="717676"/>
          <w:sz w:val="24"/>
          <w:szCs w:val="24"/>
        </w:rPr>
      </w:pPr>
      <w:r w:rsidRPr="00BF77CF">
        <w:rPr>
          <w:rFonts w:ascii="Times New Roman" w:eastAsia="Calibri" w:hAnsi="Times New Roman" w:cstheme="majorBidi"/>
          <w:b/>
          <w:bCs/>
          <w:color w:val="717676"/>
          <w:sz w:val="24"/>
          <w:szCs w:val="24"/>
        </w:rPr>
        <w:t>Desempeño de la mesa de servicio del 2022</w:t>
      </w:r>
    </w:p>
    <w:p w14:paraId="7D7F183C" w14:textId="59AAAD18" w:rsidR="00BF77CF" w:rsidRPr="00BF77CF" w:rsidRDefault="00BF77CF" w:rsidP="00BF77CF">
      <w:pPr>
        <w:spacing w:line="360" w:lineRule="auto"/>
        <w:jc w:val="both"/>
        <w:rPr>
          <w:rFonts w:ascii="Times New Roman" w:eastAsia="Calibri" w:hAnsi="Times New Roman" w:cstheme="majorBidi"/>
          <w:color w:val="717676"/>
          <w:sz w:val="24"/>
          <w:szCs w:val="24"/>
        </w:rPr>
      </w:pPr>
      <w:r w:rsidRPr="00BF77CF">
        <w:rPr>
          <w:rFonts w:ascii="Times New Roman" w:eastAsia="Calibri" w:hAnsi="Times New Roman" w:cstheme="majorBidi"/>
          <w:color w:val="717676"/>
          <w:sz w:val="24"/>
          <w:szCs w:val="24"/>
        </w:rPr>
        <w:t xml:space="preserve">Se presentaron 289 incidentes atendidos en el </w:t>
      </w:r>
      <w:r w:rsidR="00FE00D8">
        <w:rPr>
          <w:rFonts w:ascii="Times New Roman" w:eastAsia="Calibri" w:hAnsi="Times New Roman" w:cstheme="majorBidi"/>
          <w:color w:val="717676"/>
          <w:sz w:val="24"/>
          <w:szCs w:val="24"/>
        </w:rPr>
        <w:t xml:space="preserve">2022 </w:t>
      </w:r>
      <w:r w:rsidRPr="00BF77CF">
        <w:rPr>
          <w:rFonts w:ascii="Times New Roman" w:eastAsia="Calibri" w:hAnsi="Times New Roman" w:cstheme="majorBidi"/>
          <w:color w:val="717676"/>
          <w:sz w:val="24"/>
          <w:szCs w:val="24"/>
        </w:rPr>
        <w:t xml:space="preserve">por la mesa de servicios. Se verificó que 283 incidentes en un 97.85% de los </w:t>
      </w:r>
      <w:proofErr w:type="gramStart"/>
      <w:r w:rsidRPr="00BF77CF">
        <w:rPr>
          <w:rFonts w:ascii="Times New Roman" w:eastAsia="Calibri" w:hAnsi="Times New Roman" w:cstheme="majorBidi"/>
          <w:color w:val="717676"/>
          <w:sz w:val="24"/>
          <w:szCs w:val="24"/>
        </w:rPr>
        <w:t>tickets</w:t>
      </w:r>
      <w:proofErr w:type="gramEnd"/>
      <w:r w:rsidRPr="00BF77CF">
        <w:rPr>
          <w:rFonts w:ascii="Times New Roman" w:eastAsia="Calibri" w:hAnsi="Times New Roman" w:cstheme="majorBidi"/>
          <w:color w:val="717676"/>
          <w:sz w:val="24"/>
          <w:szCs w:val="24"/>
        </w:rPr>
        <w:t xml:space="preserve"> cerrados satisfactorio y 6 de los tickets con un 2.15% cerrado no confirmados por el usuario.  Obteniendo un resultado satisfactorio en el cumplimiento de los servicios.</w:t>
      </w:r>
    </w:p>
    <w:p w14:paraId="6B17ADB2" w14:textId="77777777" w:rsidR="00BF77CF" w:rsidRPr="00F379B3" w:rsidRDefault="00BF77CF" w:rsidP="003441EB">
      <w:pPr>
        <w:spacing w:line="360" w:lineRule="auto"/>
        <w:ind w:left="708"/>
        <w:jc w:val="both"/>
        <w:rPr>
          <w:rFonts w:ascii="Times New Roman" w:eastAsia="Calibri" w:hAnsi="Times New Roman" w:cstheme="majorBidi"/>
          <w:color w:val="717676"/>
          <w:sz w:val="24"/>
          <w:szCs w:val="24"/>
        </w:rPr>
      </w:pPr>
    </w:p>
    <w:p w14:paraId="606EF047" w14:textId="77777777" w:rsidR="00BF77CF" w:rsidRDefault="00BF77CF" w:rsidP="003441EB">
      <w:pPr>
        <w:autoSpaceDE w:val="0"/>
        <w:autoSpaceDN w:val="0"/>
        <w:adjustRightInd w:val="0"/>
        <w:spacing w:after="0" w:line="360" w:lineRule="auto"/>
        <w:jc w:val="both"/>
        <w:rPr>
          <w:rFonts w:ascii="Times New Roman" w:eastAsia="Calibri" w:hAnsi="Times New Roman" w:cstheme="majorBidi"/>
          <w:color w:val="717676"/>
          <w:sz w:val="24"/>
          <w:szCs w:val="24"/>
        </w:rPr>
      </w:pPr>
      <w:r>
        <w:rPr>
          <w:rFonts w:ascii="Times New Roman" w:eastAsia="Calibri" w:hAnsi="Times New Roman" w:cstheme="majorBidi"/>
          <w:noProof/>
          <w:color w:val="717676"/>
          <w:sz w:val="24"/>
          <w:szCs w:val="24"/>
        </w:rPr>
        <w:drawing>
          <wp:inline distT="0" distB="0" distL="0" distR="0" wp14:anchorId="61F5FC3A" wp14:editId="7D8824FA">
            <wp:extent cx="3554095" cy="2407920"/>
            <wp:effectExtent l="0" t="0" r="825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54095" cy="2407920"/>
                    </a:xfrm>
                    <a:prstGeom prst="rect">
                      <a:avLst/>
                    </a:prstGeom>
                    <a:noFill/>
                  </pic:spPr>
                </pic:pic>
              </a:graphicData>
            </a:graphic>
          </wp:inline>
        </w:drawing>
      </w:r>
    </w:p>
    <w:p w14:paraId="1D49943E" w14:textId="77777777" w:rsidR="00BF77CF" w:rsidRDefault="00BF77CF" w:rsidP="003441EB">
      <w:pPr>
        <w:autoSpaceDE w:val="0"/>
        <w:autoSpaceDN w:val="0"/>
        <w:adjustRightInd w:val="0"/>
        <w:spacing w:after="0" w:line="360" w:lineRule="auto"/>
        <w:jc w:val="both"/>
        <w:rPr>
          <w:rFonts w:ascii="Times New Roman" w:eastAsia="Calibri" w:hAnsi="Times New Roman" w:cstheme="majorBidi"/>
          <w:color w:val="717676"/>
          <w:sz w:val="24"/>
          <w:szCs w:val="24"/>
        </w:rPr>
      </w:pPr>
    </w:p>
    <w:p w14:paraId="771056D1" w14:textId="77777777" w:rsidR="003441EB" w:rsidRPr="00F379B3" w:rsidRDefault="003441EB" w:rsidP="003441EB">
      <w:pPr>
        <w:autoSpaceDE w:val="0"/>
        <w:autoSpaceDN w:val="0"/>
        <w:adjustRightInd w:val="0"/>
        <w:spacing w:after="0" w:line="360" w:lineRule="auto"/>
        <w:jc w:val="both"/>
        <w:rPr>
          <w:rFonts w:ascii="Times New Roman" w:eastAsia="Calibri" w:hAnsi="Times New Roman" w:cstheme="majorBidi"/>
          <w:color w:val="717676"/>
          <w:sz w:val="24"/>
          <w:szCs w:val="24"/>
        </w:rPr>
      </w:pPr>
    </w:p>
    <w:p w14:paraId="27520BF3" w14:textId="77777777" w:rsidR="00BF77CF" w:rsidRDefault="00BF77CF" w:rsidP="003441EB">
      <w:pPr>
        <w:autoSpaceDE w:val="0"/>
        <w:autoSpaceDN w:val="0"/>
        <w:adjustRightInd w:val="0"/>
        <w:spacing w:after="0" w:line="360" w:lineRule="auto"/>
        <w:jc w:val="both"/>
        <w:rPr>
          <w:rFonts w:ascii="Times New Roman" w:eastAsia="Calibri" w:hAnsi="Times New Roman" w:cstheme="majorBidi"/>
          <w:color w:val="717676"/>
          <w:sz w:val="24"/>
          <w:szCs w:val="24"/>
        </w:rPr>
      </w:pPr>
    </w:p>
    <w:p w14:paraId="18C6BAB9" w14:textId="1AF5FF5C" w:rsidR="00BF77CF" w:rsidRDefault="00BF77CF" w:rsidP="003441EB">
      <w:pPr>
        <w:autoSpaceDE w:val="0"/>
        <w:autoSpaceDN w:val="0"/>
        <w:adjustRightInd w:val="0"/>
        <w:spacing w:after="0" w:line="360" w:lineRule="auto"/>
        <w:jc w:val="both"/>
        <w:rPr>
          <w:rFonts w:ascii="Times New Roman" w:eastAsia="Calibri" w:hAnsi="Times New Roman" w:cstheme="majorBidi"/>
          <w:color w:val="717676"/>
          <w:sz w:val="24"/>
          <w:szCs w:val="24"/>
        </w:rPr>
      </w:pPr>
    </w:p>
    <w:p w14:paraId="1C40F420" w14:textId="77777777" w:rsidR="00BF77CF" w:rsidRPr="00BF77CF" w:rsidRDefault="00BF77CF" w:rsidP="00BF77CF">
      <w:pPr>
        <w:autoSpaceDE w:val="0"/>
        <w:autoSpaceDN w:val="0"/>
        <w:adjustRightInd w:val="0"/>
        <w:spacing w:after="0" w:line="360" w:lineRule="auto"/>
        <w:jc w:val="both"/>
        <w:rPr>
          <w:rFonts w:ascii="Times New Roman" w:hAnsi="Times New Roman" w:cs="Times New Roman"/>
          <w:b/>
          <w:bCs/>
          <w:color w:val="7F7F7F" w:themeColor="text1" w:themeTint="80"/>
          <w:sz w:val="24"/>
          <w:szCs w:val="24"/>
        </w:rPr>
      </w:pPr>
      <w:r w:rsidRPr="00BF77CF">
        <w:rPr>
          <w:rFonts w:ascii="Times New Roman" w:hAnsi="Times New Roman" w:cs="Times New Roman"/>
          <w:b/>
          <w:bCs/>
          <w:color w:val="7F7F7F" w:themeColor="text1" w:themeTint="80"/>
          <w:sz w:val="24"/>
          <w:szCs w:val="24"/>
        </w:rPr>
        <w:lastRenderedPageBreak/>
        <w:t>Para el año 2022 a DTI consiguió como resultados obtenidos en el Índice de Uso de TIC e Implementación de Gobierno Electrónico (</w:t>
      </w:r>
      <w:proofErr w:type="spellStart"/>
      <w:r w:rsidRPr="00BF77CF">
        <w:rPr>
          <w:rFonts w:ascii="Times New Roman" w:hAnsi="Times New Roman" w:cs="Times New Roman"/>
          <w:b/>
          <w:bCs/>
          <w:color w:val="7F7F7F" w:themeColor="text1" w:themeTint="80"/>
          <w:sz w:val="24"/>
          <w:szCs w:val="24"/>
        </w:rPr>
        <w:t>iTicge</w:t>
      </w:r>
      <w:proofErr w:type="spellEnd"/>
      <w:r w:rsidRPr="00BF77CF">
        <w:rPr>
          <w:rFonts w:ascii="Times New Roman" w:hAnsi="Times New Roman" w:cs="Times New Roman"/>
          <w:b/>
          <w:bCs/>
          <w:color w:val="7F7F7F" w:themeColor="text1" w:themeTint="80"/>
          <w:sz w:val="24"/>
          <w:szCs w:val="24"/>
        </w:rPr>
        <w:t>).</w:t>
      </w:r>
    </w:p>
    <w:p w14:paraId="02E23A08" w14:textId="77777777" w:rsidR="00BF77CF" w:rsidRPr="00BF77CF" w:rsidRDefault="00BF77CF" w:rsidP="00BF77CF">
      <w:pPr>
        <w:autoSpaceDE w:val="0"/>
        <w:autoSpaceDN w:val="0"/>
        <w:adjustRightInd w:val="0"/>
        <w:spacing w:after="0" w:line="360" w:lineRule="auto"/>
        <w:jc w:val="both"/>
        <w:rPr>
          <w:rFonts w:ascii="Times New Roman" w:hAnsi="Times New Roman" w:cs="Times New Roman"/>
          <w:color w:val="7F7F7F" w:themeColor="text1" w:themeTint="80"/>
          <w:sz w:val="24"/>
          <w:szCs w:val="24"/>
        </w:rPr>
      </w:pPr>
      <w:r w:rsidRPr="00BF77CF">
        <w:rPr>
          <w:rFonts w:ascii="Times New Roman" w:hAnsi="Times New Roman" w:cs="Times New Roman"/>
          <w:b/>
          <w:bCs/>
          <w:color w:val="7F7F7F" w:themeColor="text1" w:themeTint="80"/>
          <w:sz w:val="24"/>
          <w:szCs w:val="24"/>
        </w:rPr>
        <w:t xml:space="preserve">Puntuación: </w:t>
      </w:r>
      <w:r w:rsidRPr="00BF77CF">
        <w:rPr>
          <w:rFonts w:ascii="Times New Roman" w:hAnsi="Times New Roman" w:cs="Times New Roman"/>
          <w:color w:val="7F7F7F" w:themeColor="text1" w:themeTint="80"/>
          <w:sz w:val="24"/>
          <w:szCs w:val="24"/>
        </w:rPr>
        <w:t>78.35</w:t>
      </w:r>
    </w:p>
    <w:p w14:paraId="3BD9068B" w14:textId="77777777" w:rsidR="00BF77CF" w:rsidRPr="00BF77CF" w:rsidRDefault="00BF77CF" w:rsidP="00BF77CF">
      <w:pPr>
        <w:autoSpaceDE w:val="0"/>
        <w:autoSpaceDN w:val="0"/>
        <w:adjustRightInd w:val="0"/>
        <w:spacing w:after="0" w:line="360" w:lineRule="auto"/>
        <w:jc w:val="both"/>
        <w:rPr>
          <w:rFonts w:ascii="Times New Roman" w:hAnsi="Times New Roman" w:cs="Times New Roman"/>
          <w:b/>
          <w:bCs/>
          <w:color w:val="7F7F7F" w:themeColor="text1" w:themeTint="80"/>
          <w:sz w:val="24"/>
          <w:szCs w:val="24"/>
        </w:rPr>
      </w:pPr>
      <w:r w:rsidRPr="00BF77CF">
        <w:rPr>
          <w:rFonts w:ascii="Times New Roman" w:hAnsi="Times New Roman" w:cs="Times New Roman"/>
          <w:b/>
          <w:bCs/>
          <w:color w:val="7F7F7F" w:themeColor="text1" w:themeTint="80"/>
          <w:sz w:val="24"/>
          <w:szCs w:val="24"/>
        </w:rPr>
        <w:t xml:space="preserve">Ranking: </w:t>
      </w:r>
      <w:r w:rsidRPr="00BF77CF">
        <w:rPr>
          <w:rFonts w:ascii="Times New Roman" w:hAnsi="Times New Roman" w:cs="Times New Roman"/>
          <w:color w:val="7F7F7F" w:themeColor="text1" w:themeTint="80"/>
          <w:sz w:val="24"/>
          <w:szCs w:val="24"/>
        </w:rPr>
        <w:t>70</w:t>
      </w:r>
    </w:p>
    <w:p w14:paraId="0FDCE0D6" w14:textId="77777777" w:rsidR="00BF77CF" w:rsidRPr="00BF77CF" w:rsidRDefault="00BF77CF" w:rsidP="00BF77CF">
      <w:pPr>
        <w:autoSpaceDE w:val="0"/>
        <w:autoSpaceDN w:val="0"/>
        <w:adjustRightInd w:val="0"/>
        <w:spacing w:after="0" w:line="360" w:lineRule="auto"/>
        <w:jc w:val="both"/>
        <w:rPr>
          <w:rFonts w:ascii="Times New Roman" w:hAnsi="Times New Roman" w:cs="Times New Roman"/>
          <w:color w:val="7F7F7F" w:themeColor="text1" w:themeTint="80"/>
          <w:sz w:val="24"/>
          <w:szCs w:val="24"/>
        </w:rPr>
      </w:pPr>
    </w:p>
    <w:p w14:paraId="27AA3029" w14:textId="77777777" w:rsidR="00BF77CF" w:rsidRPr="00BF77CF" w:rsidRDefault="00BF77CF" w:rsidP="00BF77CF">
      <w:pPr>
        <w:autoSpaceDE w:val="0"/>
        <w:autoSpaceDN w:val="0"/>
        <w:adjustRightInd w:val="0"/>
        <w:spacing w:after="0" w:line="360" w:lineRule="auto"/>
        <w:jc w:val="both"/>
        <w:rPr>
          <w:rFonts w:ascii="Times New Roman" w:hAnsi="Times New Roman" w:cs="Times New Roman"/>
          <w:color w:val="7F7F7F" w:themeColor="text1" w:themeTint="80"/>
          <w:sz w:val="24"/>
          <w:szCs w:val="24"/>
        </w:rPr>
      </w:pPr>
      <w:r w:rsidRPr="00BF77CF">
        <w:rPr>
          <w:rFonts w:ascii="Times New Roman" w:hAnsi="Times New Roman" w:cs="Times New Roman"/>
          <w:noProof/>
          <w:color w:val="7F7F7F" w:themeColor="text1" w:themeTint="80"/>
          <w:sz w:val="24"/>
          <w:szCs w:val="24"/>
        </w:rPr>
        <w:drawing>
          <wp:inline distT="0" distB="0" distL="0" distR="0" wp14:anchorId="47065422" wp14:editId="58D681E1">
            <wp:extent cx="5340173" cy="663476"/>
            <wp:effectExtent l="0" t="0" r="0" b="381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5364065" cy="666444"/>
                    </a:xfrm>
                    <a:prstGeom prst="rect">
                      <a:avLst/>
                    </a:prstGeom>
                    <a:noFill/>
                    <a:ln>
                      <a:noFill/>
                    </a:ln>
                  </pic:spPr>
                </pic:pic>
              </a:graphicData>
            </a:graphic>
          </wp:inline>
        </w:drawing>
      </w:r>
    </w:p>
    <w:p w14:paraId="6A523014" w14:textId="6E0B704A" w:rsidR="00BF77CF" w:rsidRPr="00BF77CF" w:rsidRDefault="00BF77CF" w:rsidP="003441EB">
      <w:pPr>
        <w:autoSpaceDE w:val="0"/>
        <w:autoSpaceDN w:val="0"/>
        <w:adjustRightInd w:val="0"/>
        <w:spacing w:after="0" w:line="360" w:lineRule="auto"/>
        <w:jc w:val="both"/>
        <w:rPr>
          <w:rFonts w:ascii="Times New Roman" w:eastAsia="Calibri" w:hAnsi="Times New Roman" w:cstheme="majorBidi"/>
          <w:color w:val="7F7F7F" w:themeColor="text1" w:themeTint="80"/>
          <w:sz w:val="24"/>
          <w:szCs w:val="24"/>
        </w:rPr>
      </w:pPr>
    </w:p>
    <w:p w14:paraId="737FD5C3" w14:textId="0C42E78C" w:rsidR="00634515" w:rsidRDefault="00634515" w:rsidP="00ED441D">
      <w:pPr>
        <w:pStyle w:val="Ttulo2"/>
        <w:jc w:val="left"/>
        <w:rPr>
          <w:rFonts w:eastAsia="Calibri"/>
          <w:sz w:val="24"/>
          <w:szCs w:val="24"/>
        </w:rPr>
      </w:pPr>
      <w:bookmarkStart w:id="28" w:name="_Toc122703161"/>
      <w:r w:rsidRPr="00D027E1">
        <w:rPr>
          <w:rFonts w:eastAsia="Calibri"/>
          <w:sz w:val="24"/>
          <w:szCs w:val="24"/>
        </w:rPr>
        <w:t>4.5 Desempeño del Sistema de Planificación y Desarrollo</w:t>
      </w:r>
      <w:r w:rsidR="002964D8">
        <w:rPr>
          <w:rFonts w:eastAsia="Calibri"/>
          <w:sz w:val="24"/>
          <w:szCs w:val="24"/>
        </w:rPr>
        <w:t xml:space="preserve"> Institucional</w:t>
      </w:r>
      <w:bookmarkEnd w:id="28"/>
    </w:p>
    <w:p w14:paraId="7DB9A09A" w14:textId="77777777" w:rsidR="00FE4E5F" w:rsidRPr="00FE4E5F" w:rsidRDefault="00FE4E5F" w:rsidP="00FE4E5F"/>
    <w:p w14:paraId="377F421E" w14:textId="521A765E" w:rsidR="0097311E" w:rsidRPr="00D027E1" w:rsidRDefault="00E4758F" w:rsidP="0094336C">
      <w:p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En materia de </w:t>
      </w:r>
      <w:r w:rsidR="00634515" w:rsidRPr="00D027E1">
        <w:rPr>
          <w:rFonts w:ascii="Times New Roman" w:hAnsi="Times New Roman" w:cs="Times New Roman"/>
          <w:color w:val="767171"/>
          <w:sz w:val="24"/>
          <w:szCs w:val="24"/>
        </w:rPr>
        <w:t>Planificación Estratégica Institucional (PEI)</w:t>
      </w:r>
      <w:r>
        <w:rPr>
          <w:rFonts w:ascii="Times New Roman" w:hAnsi="Times New Roman" w:cs="Times New Roman"/>
          <w:color w:val="767171"/>
          <w:sz w:val="24"/>
          <w:szCs w:val="24"/>
        </w:rPr>
        <w:t xml:space="preserve">, en este año 2022 se ha logrado crear una plataforma tecnológica de seguimiento, </w:t>
      </w:r>
      <w:r w:rsidR="0053276B">
        <w:rPr>
          <w:rFonts w:ascii="Times New Roman" w:hAnsi="Times New Roman" w:cs="Times New Roman"/>
          <w:color w:val="767171"/>
          <w:sz w:val="24"/>
          <w:szCs w:val="24"/>
        </w:rPr>
        <w:t>a los fines de evidenciar la ejecución de lo programado</w:t>
      </w:r>
      <w:r w:rsidR="008F7C84">
        <w:rPr>
          <w:rFonts w:ascii="Times New Roman" w:hAnsi="Times New Roman" w:cs="Times New Roman"/>
          <w:color w:val="767171"/>
          <w:sz w:val="24"/>
          <w:szCs w:val="24"/>
        </w:rPr>
        <w:t xml:space="preserve">. </w:t>
      </w:r>
      <w:r w:rsidR="00634515" w:rsidRPr="00D027E1">
        <w:rPr>
          <w:rFonts w:ascii="Times New Roman" w:hAnsi="Times New Roman" w:cs="Times New Roman"/>
          <w:color w:val="767171"/>
          <w:sz w:val="24"/>
          <w:szCs w:val="24"/>
        </w:rPr>
        <w:t xml:space="preserve"> </w:t>
      </w:r>
      <w:r w:rsidR="007B30FE">
        <w:rPr>
          <w:rFonts w:ascii="Times New Roman" w:hAnsi="Times New Roman" w:cs="Times New Roman"/>
          <w:color w:val="767171"/>
          <w:sz w:val="24"/>
          <w:szCs w:val="24"/>
        </w:rPr>
        <w:t xml:space="preserve">El equipo estratégico </w:t>
      </w:r>
      <w:r w:rsidR="0096748D">
        <w:rPr>
          <w:rFonts w:ascii="Times New Roman" w:hAnsi="Times New Roman" w:cs="Times New Roman"/>
          <w:color w:val="767171"/>
          <w:sz w:val="24"/>
          <w:szCs w:val="24"/>
        </w:rPr>
        <w:t xml:space="preserve">participa activamente en la ejecución y apoyo </w:t>
      </w:r>
      <w:r w:rsidR="00AB4A87">
        <w:rPr>
          <w:rFonts w:ascii="Times New Roman" w:hAnsi="Times New Roman" w:cs="Times New Roman"/>
          <w:color w:val="767171"/>
          <w:sz w:val="24"/>
          <w:szCs w:val="24"/>
        </w:rPr>
        <w:t>en la dinámica y ejercicio de las funciones y compromisos institucionales.</w:t>
      </w:r>
      <w:r w:rsidR="00755643">
        <w:rPr>
          <w:rFonts w:ascii="Times New Roman" w:hAnsi="Times New Roman" w:cs="Times New Roman"/>
          <w:color w:val="767171"/>
          <w:sz w:val="24"/>
          <w:szCs w:val="24"/>
        </w:rPr>
        <w:t xml:space="preserve"> </w:t>
      </w:r>
      <w:r w:rsidR="00E93B62">
        <w:rPr>
          <w:rFonts w:ascii="Times New Roman" w:hAnsi="Times New Roman" w:cs="Times New Roman"/>
          <w:color w:val="767171"/>
          <w:sz w:val="24"/>
          <w:szCs w:val="24"/>
        </w:rPr>
        <w:t>En el presente año 2022, d</w:t>
      </w:r>
      <w:r w:rsidR="00A03688">
        <w:rPr>
          <w:rFonts w:ascii="Times New Roman" w:hAnsi="Times New Roman" w:cs="Times New Roman"/>
          <w:color w:val="767171"/>
          <w:sz w:val="24"/>
          <w:szCs w:val="24"/>
        </w:rPr>
        <w:t xml:space="preserve">urante el primer trimestre, la medición del PEI, obtuvo un </w:t>
      </w:r>
      <w:r w:rsidR="003B3B05">
        <w:rPr>
          <w:rFonts w:ascii="Times New Roman" w:hAnsi="Times New Roman" w:cs="Times New Roman"/>
          <w:color w:val="767171"/>
          <w:sz w:val="24"/>
          <w:szCs w:val="24"/>
        </w:rPr>
        <w:t xml:space="preserve">avance </w:t>
      </w:r>
      <w:r w:rsidR="005F67D0">
        <w:rPr>
          <w:rFonts w:ascii="Times New Roman" w:hAnsi="Times New Roman" w:cs="Times New Roman"/>
          <w:color w:val="767171"/>
          <w:sz w:val="24"/>
          <w:szCs w:val="24"/>
        </w:rPr>
        <w:t xml:space="preserve">93.75%, </w:t>
      </w:r>
      <w:r w:rsidR="003B3B05">
        <w:rPr>
          <w:rFonts w:ascii="Times New Roman" w:hAnsi="Times New Roman" w:cs="Times New Roman"/>
          <w:color w:val="767171"/>
          <w:sz w:val="24"/>
          <w:szCs w:val="24"/>
        </w:rPr>
        <w:t>el segundo trimestre un 100%</w:t>
      </w:r>
      <w:r w:rsidR="00D90AF2">
        <w:rPr>
          <w:rFonts w:ascii="Times New Roman" w:hAnsi="Times New Roman" w:cs="Times New Roman"/>
          <w:color w:val="767171"/>
          <w:sz w:val="24"/>
          <w:szCs w:val="24"/>
        </w:rPr>
        <w:t xml:space="preserve"> de avance</w:t>
      </w:r>
      <w:r w:rsidR="003B3B05">
        <w:rPr>
          <w:rFonts w:ascii="Times New Roman" w:hAnsi="Times New Roman" w:cs="Times New Roman"/>
          <w:color w:val="767171"/>
          <w:sz w:val="24"/>
          <w:szCs w:val="24"/>
        </w:rPr>
        <w:t>, respecto a la</w:t>
      </w:r>
      <w:r w:rsidR="001259C8">
        <w:rPr>
          <w:rFonts w:ascii="Times New Roman" w:hAnsi="Times New Roman" w:cs="Times New Roman"/>
          <w:color w:val="767171"/>
          <w:sz w:val="24"/>
          <w:szCs w:val="24"/>
        </w:rPr>
        <w:t xml:space="preserve"> ejecución de las </w:t>
      </w:r>
      <w:r w:rsidR="003B3B05">
        <w:rPr>
          <w:rFonts w:ascii="Times New Roman" w:hAnsi="Times New Roman" w:cs="Times New Roman"/>
          <w:color w:val="767171"/>
          <w:sz w:val="24"/>
          <w:szCs w:val="24"/>
        </w:rPr>
        <w:t>actividades programadas.</w:t>
      </w:r>
    </w:p>
    <w:p w14:paraId="6B06729C" w14:textId="77777777" w:rsidR="00634515" w:rsidRPr="00D027E1" w:rsidRDefault="00634515" w:rsidP="000D345E">
      <w:pPr>
        <w:spacing w:after="0" w:line="240" w:lineRule="auto"/>
        <w:jc w:val="both"/>
        <w:rPr>
          <w:rFonts w:ascii="Times New Roman" w:hAnsi="Times New Roman" w:cs="Times New Roman"/>
          <w:color w:val="767171"/>
          <w:sz w:val="24"/>
          <w:szCs w:val="24"/>
        </w:rPr>
      </w:pPr>
    </w:p>
    <w:p w14:paraId="0D6B5824" w14:textId="14EC10DA" w:rsidR="00634515" w:rsidRPr="00D027E1" w:rsidRDefault="00634515" w:rsidP="0094336C">
      <w:p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 xml:space="preserve">En </w:t>
      </w:r>
      <w:r w:rsidR="00E93B62">
        <w:rPr>
          <w:rFonts w:ascii="Times New Roman" w:hAnsi="Times New Roman" w:cs="Times New Roman"/>
          <w:color w:val="767171"/>
          <w:sz w:val="24"/>
          <w:szCs w:val="24"/>
        </w:rPr>
        <w:t xml:space="preserve">la </w:t>
      </w:r>
      <w:r w:rsidRPr="00D027E1">
        <w:rPr>
          <w:rFonts w:ascii="Times New Roman" w:hAnsi="Times New Roman" w:cs="Times New Roman"/>
          <w:color w:val="767171"/>
          <w:sz w:val="24"/>
          <w:szCs w:val="24"/>
        </w:rPr>
        <w:t xml:space="preserve">Planificación Estratégica Institucional se identifican las siguientes proyecciones institucionales </w:t>
      </w:r>
      <w:r w:rsidR="00E93B62">
        <w:rPr>
          <w:rFonts w:ascii="Times New Roman" w:hAnsi="Times New Roman" w:cs="Times New Roman"/>
          <w:color w:val="767171"/>
          <w:sz w:val="24"/>
          <w:szCs w:val="24"/>
        </w:rPr>
        <w:t>para este</w:t>
      </w:r>
      <w:r w:rsidRPr="00D027E1">
        <w:rPr>
          <w:rFonts w:ascii="Times New Roman" w:hAnsi="Times New Roman" w:cs="Times New Roman"/>
          <w:color w:val="767171"/>
          <w:sz w:val="24"/>
          <w:szCs w:val="24"/>
        </w:rPr>
        <w:t xml:space="preserve"> año 2022:</w:t>
      </w:r>
    </w:p>
    <w:p w14:paraId="41197C26" w14:textId="77777777" w:rsidR="00F6197A" w:rsidRPr="00D027E1" w:rsidRDefault="00F6197A" w:rsidP="0094336C">
      <w:pPr>
        <w:spacing w:after="0" w:line="360" w:lineRule="auto"/>
        <w:jc w:val="both"/>
        <w:rPr>
          <w:rFonts w:ascii="Times New Roman" w:hAnsi="Times New Roman" w:cs="Times New Roman"/>
          <w:color w:val="767171"/>
          <w:sz w:val="24"/>
          <w:szCs w:val="24"/>
        </w:rPr>
      </w:pPr>
    </w:p>
    <w:tbl>
      <w:tblPr>
        <w:tblW w:w="7681" w:type="dxa"/>
        <w:tblInd w:w="279" w:type="dxa"/>
        <w:tblCellMar>
          <w:left w:w="70" w:type="dxa"/>
          <w:right w:w="70" w:type="dxa"/>
        </w:tblCellMar>
        <w:tblLook w:val="04A0" w:firstRow="1" w:lastRow="0" w:firstColumn="1" w:lastColumn="0" w:noHBand="0" w:noVBand="1"/>
      </w:tblPr>
      <w:tblGrid>
        <w:gridCol w:w="3260"/>
        <w:gridCol w:w="2268"/>
        <w:gridCol w:w="1843"/>
        <w:gridCol w:w="310"/>
      </w:tblGrid>
      <w:tr w:rsidR="00634515" w:rsidRPr="00D027E1" w14:paraId="0A886B47" w14:textId="77777777" w:rsidTr="006D5B7E">
        <w:trPr>
          <w:gridAfter w:val="1"/>
          <w:wAfter w:w="310" w:type="dxa"/>
          <w:trHeight w:val="570"/>
        </w:trPr>
        <w:tc>
          <w:tcPr>
            <w:tcW w:w="3260" w:type="dxa"/>
            <w:vMerge w:val="restart"/>
            <w:tcBorders>
              <w:top w:val="single" w:sz="4" w:space="0" w:color="BFBFBF"/>
              <w:left w:val="single" w:sz="4" w:space="0" w:color="BFBFBF"/>
              <w:bottom w:val="nil"/>
              <w:right w:val="single" w:sz="4" w:space="0" w:color="BFBFBF"/>
            </w:tcBorders>
            <w:shd w:val="clear" w:color="auto" w:fill="002060"/>
            <w:vAlign w:val="center"/>
            <w:hideMark/>
          </w:tcPr>
          <w:p w14:paraId="13D22EC0" w14:textId="77777777" w:rsidR="00634515" w:rsidRPr="00D027E1" w:rsidRDefault="00634515" w:rsidP="000D345E">
            <w:pPr>
              <w:spacing w:after="0" w:line="240" w:lineRule="auto"/>
              <w:jc w:val="center"/>
              <w:rPr>
                <w:rFonts w:ascii="Times New Roman" w:eastAsia="Times New Roman" w:hAnsi="Times New Roman" w:cs="Times New Roman"/>
                <w:b/>
                <w:bCs/>
                <w:color w:val="FFFFFF" w:themeColor="background1"/>
                <w:sz w:val="24"/>
                <w:szCs w:val="24"/>
                <w:lang w:eastAsia="es-DO"/>
              </w:rPr>
            </w:pPr>
            <w:r w:rsidRPr="00D027E1">
              <w:rPr>
                <w:rFonts w:ascii="Times New Roman" w:eastAsia="Times New Roman" w:hAnsi="Times New Roman" w:cs="Times New Roman"/>
                <w:b/>
                <w:bCs/>
                <w:color w:val="FFFFFF" w:themeColor="background1"/>
                <w:sz w:val="24"/>
                <w:szCs w:val="24"/>
                <w:lang w:eastAsia="es-DO"/>
              </w:rPr>
              <w:t>Denominación</w:t>
            </w:r>
          </w:p>
        </w:tc>
        <w:tc>
          <w:tcPr>
            <w:tcW w:w="2268" w:type="dxa"/>
            <w:vMerge w:val="restart"/>
            <w:tcBorders>
              <w:top w:val="single" w:sz="4" w:space="0" w:color="BFBFBF"/>
              <w:left w:val="single" w:sz="4" w:space="0" w:color="BFBFBF"/>
              <w:bottom w:val="single" w:sz="4" w:space="0" w:color="BFBFBF"/>
              <w:right w:val="single" w:sz="4" w:space="0" w:color="BFBFBF"/>
            </w:tcBorders>
            <w:shd w:val="clear" w:color="auto" w:fill="002060"/>
            <w:vAlign w:val="center"/>
            <w:hideMark/>
          </w:tcPr>
          <w:p w14:paraId="01582DF5" w14:textId="77777777" w:rsidR="00634515" w:rsidRPr="00D027E1" w:rsidRDefault="00634515" w:rsidP="000D345E">
            <w:pPr>
              <w:spacing w:after="0" w:line="240" w:lineRule="auto"/>
              <w:jc w:val="center"/>
              <w:rPr>
                <w:rFonts w:ascii="Times New Roman" w:eastAsia="Times New Roman" w:hAnsi="Times New Roman" w:cs="Times New Roman"/>
                <w:b/>
                <w:bCs/>
                <w:color w:val="FFFFFF" w:themeColor="background1"/>
                <w:sz w:val="24"/>
                <w:szCs w:val="24"/>
                <w:lang w:eastAsia="es-DO"/>
              </w:rPr>
            </w:pPr>
            <w:r w:rsidRPr="00D027E1">
              <w:rPr>
                <w:rFonts w:ascii="Times New Roman" w:eastAsia="Times New Roman" w:hAnsi="Times New Roman" w:cs="Times New Roman"/>
                <w:b/>
                <w:bCs/>
                <w:color w:val="FFFFFF" w:themeColor="background1"/>
                <w:sz w:val="24"/>
                <w:szCs w:val="24"/>
                <w:lang w:eastAsia="es-DO"/>
              </w:rPr>
              <w:t>Unidad de medida</w:t>
            </w:r>
          </w:p>
        </w:tc>
        <w:tc>
          <w:tcPr>
            <w:tcW w:w="1843" w:type="dxa"/>
            <w:tcBorders>
              <w:top w:val="single" w:sz="4" w:space="0" w:color="BFBFBF"/>
              <w:left w:val="nil"/>
              <w:bottom w:val="single" w:sz="4" w:space="0" w:color="BFBFBF"/>
              <w:right w:val="nil"/>
            </w:tcBorders>
            <w:shd w:val="clear" w:color="auto" w:fill="002060"/>
            <w:vAlign w:val="center"/>
            <w:hideMark/>
          </w:tcPr>
          <w:p w14:paraId="2EE7B7F1" w14:textId="35836192" w:rsidR="00634515" w:rsidRPr="00D027E1" w:rsidRDefault="00634515" w:rsidP="000D345E">
            <w:pPr>
              <w:spacing w:after="0" w:line="240" w:lineRule="auto"/>
              <w:jc w:val="center"/>
              <w:rPr>
                <w:rFonts w:ascii="Times New Roman" w:eastAsia="Times New Roman" w:hAnsi="Times New Roman" w:cs="Times New Roman"/>
                <w:b/>
                <w:bCs/>
                <w:color w:val="FFFFFF" w:themeColor="background1"/>
                <w:sz w:val="24"/>
                <w:szCs w:val="24"/>
                <w:lang w:eastAsia="es-DO"/>
              </w:rPr>
            </w:pPr>
            <w:r w:rsidRPr="00D027E1">
              <w:rPr>
                <w:rFonts w:ascii="Times New Roman" w:eastAsia="Times New Roman" w:hAnsi="Times New Roman" w:cs="Times New Roman"/>
                <w:b/>
                <w:bCs/>
                <w:color w:val="FFFFFF" w:themeColor="background1"/>
                <w:sz w:val="24"/>
                <w:szCs w:val="24"/>
                <w:lang w:eastAsia="es-DO"/>
              </w:rPr>
              <w:t>Cantidad</w:t>
            </w:r>
            <w:r w:rsidR="00FE4E5F">
              <w:rPr>
                <w:rFonts w:ascii="Times New Roman" w:eastAsia="Times New Roman" w:hAnsi="Times New Roman" w:cs="Times New Roman"/>
                <w:b/>
                <w:bCs/>
                <w:color w:val="FFFFFF" w:themeColor="background1"/>
                <w:sz w:val="24"/>
                <w:szCs w:val="24"/>
                <w:lang w:eastAsia="es-DO"/>
              </w:rPr>
              <w:t xml:space="preserve"> </w:t>
            </w:r>
            <w:r w:rsidRPr="00D027E1">
              <w:rPr>
                <w:rFonts w:ascii="Times New Roman" w:eastAsia="Times New Roman" w:hAnsi="Times New Roman" w:cs="Times New Roman"/>
                <w:b/>
                <w:bCs/>
                <w:color w:val="FFFFFF" w:themeColor="background1"/>
                <w:sz w:val="24"/>
                <w:szCs w:val="24"/>
                <w:lang w:eastAsia="es-DO"/>
              </w:rPr>
              <w:t>de implementación</w:t>
            </w:r>
          </w:p>
        </w:tc>
      </w:tr>
      <w:tr w:rsidR="00634515" w:rsidRPr="00D027E1" w14:paraId="42D21972" w14:textId="77777777" w:rsidTr="006D5B7E">
        <w:trPr>
          <w:gridAfter w:val="1"/>
          <w:wAfter w:w="310" w:type="dxa"/>
          <w:trHeight w:val="458"/>
        </w:trPr>
        <w:tc>
          <w:tcPr>
            <w:tcW w:w="3260" w:type="dxa"/>
            <w:vMerge/>
            <w:tcBorders>
              <w:top w:val="single" w:sz="4" w:space="0" w:color="BFBFBF"/>
              <w:left w:val="single" w:sz="4" w:space="0" w:color="BFBFBF"/>
              <w:bottom w:val="nil"/>
              <w:right w:val="single" w:sz="4" w:space="0" w:color="BFBFBF"/>
            </w:tcBorders>
            <w:shd w:val="clear" w:color="auto" w:fill="002060"/>
            <w:vAlign w:val="center"/>
            <w:hideMark/>
          </w:tcPr>
          <w:p w14:paraId="2E882FCA" w14:textId="77777777" w:rsidR="00634515" w:rsidRPr="00D027E1" w:rsidRDefault="00634515" w:rsidP="000D345E">
            <w:pPr>
              <w:spacing w:after="0" w:line="240" w:lineRule="auto"/>
              <w:jc w:val="center"/>
              <w:rPr>
                <w:rFonts w:ascii="Times New Roman" w:eastAsia="Times New Roman" w:hAnsi="Times New Roman" w:cs="Times New Roman"/>
                <w:b/>
                <w:bCs/>
                <w:color w:val="FFFFFF" w:themeColor="background1"/>
                <w:sz w:val="24"/>
                <w:szCs w:val="24"/>
                <w:lang w:eastAsia="es-DO"/>
              </w:rPr>
            </w:pPr>
          </w:p>
        </w:tc>
        <w:tc>
          <w:tcPr>
            <w:tcW w:w="2268" w:type="dxa"/>
            <w:vMerge/>
            <w:tcBorders>
              <w:top w:val="single" w:sz="4" w:space="0" w:color="BFBFBF"/>
              <w:left w:val="single" w:sz="4" w:space="0" w:color="BFBFBF"/>
              <w:bottom w:val="single" w:sz="4" w:space="0" w:color="BFBFBF"/>
              <w:right w:val="single" w:sz="4" w:space="0" w:color="BFBFBF"/>
            </w:tcBorders>
            <w:shd w:val="clear" w:color="auto" w:fill="002060"/>
            <w:vAlign w:val="center"/>
            <w:hideMark/>
          </w:tcPr>
          <w:p w14:paraId="399E21ED" w14:textId="77777777" w:rsidR="00634515" w:rsidRPr="00D027E1" w:rsidRDefault="00634515" w:rsidP="000D345E">
            <w:pPr>
              <w:spacing w:after="0" w:line="240" w:lineRule="auto"/>
              <w:jc w:val="center"/>
              <w:rPr>
                <w:rFonts w:ascii="Times New Roman" w:eastAsia="Times New Roman" w:hAnsi="Times New Roman" w:cs="Times New Roman"/>
                <w:b/>
                <w:bCs/>
                <w:color w:val="FFFFFF" w:themeColor="background1"/>
                <w:sz w:val="24"/>
                <w:szCs w:val="24"/>
                <w:lang w:eastAsia="es-DO"/>
              </w:rPr>
            </w:pPr>
          </w:p>
        </w:tc>
        <w:tc>
          <w:tcPr>
            <w:tcW w:w="1843" w:type="dxa"/>
            <w:vMerge w:val="restart"/>
            <w:tcBorders>
              <w:top w:val="nil"/>
              <w:left w:val="single" w:sz="4" w:space="0" w:color="BFBFBF"/>
              <w:bottom w:val="single" w:sz="4" w:space="0" w:color="000000"/>
              <w:right w:val="single" w:sz="4" w:space="0" w:color="BFBFBF"/>
            </w:tcBorders>
            <w:shd w:val="clear" w:color="auto" w:fill="002060"/>
            <w:vAlign w:val="center"/>
            <w:hideMark/>
          </w:tcPr>
          <w:p w14:paraId="02885283" w14:textId="77777777" w:rsidR="00634515" w:rsidRPr="00D027E1" w:rsidRDefault="00634515" w:rsidP="000D345E">
            <w:pPr>
              <w:spacing w:after="0" w:line="240" w:lineRule="auto"/>
              <w:jc w:val="center"/>
              <w:rPr>
                <w:rFonts w:ascii="Times New Roman" w:eastAsia="Times New Roman" w:hAnsi="Times New Roman" w:cs="Times New Roman"/>
                <w:b/>
                <w:bCs/>
                <w:color w:val="FFFFFF" w:themeColor="background1"/>
                <w:sz w:val="24"/>
                <w:szCs w:val="24"/>
                <w:lang w:eastAsia="es-DO"/>
              </w:rPr>
            </w:pPr>
            <w:r w:rsidRPr="00D027E1">
              <w:rPr>
                <w:rFonts w:ascii="Times New Roman" w:eastAsia="Times New Roman" w:hAnsi="Times New Roman" w:cs="Times New Roman"/>
                <w:b/>
                <w:bCs/>
                <w:color w:val="FFFFFF" w:themeColor="background1"/>
                <w:sz w:val="24"/>
                <w:szCs w:val="24"/>
                <w:lang w:eastAsia="es-DO"/>
              </w:rPr>
              <w:t>Año 2022</w:t>
            </w:r>
          </w:p>
        </w:tc>
      </w:tr>
      <w:tr w:rsidR="00634515" w:rsidRPr="00D027E1" w14:paraId="35CFC803" w14:textId="77777777" w:rsidTr="006D5B7E">
        <w:trPr>
          <w:trHeight w:val="70"/>
        </w:trPr>
        <w:tc>
          <w:tcPr>
            <w:tcW w:w="3260" w:type="dxa"/>
            <w:vMerge/>
            <w:tcBorders>
              <w:top w:val="single" w:sz="4" w:space="0" w:color="BFBFBF"/>
              <w:left w:val="single" w:sz="4" w:space="0" w:color="BFBFBF"/>
              <w:bottom w:val="nil"/>
              <w:right w:val="single" w:sz="4" w:space="0" w:color="BFBFBF"/>
            </w:tcBorders>
            <w:shd w:val="clear" w:color="auto" w:fill="002060"/>
            <w:vAlign w:val="center"/>
            <w:hideMark/>
          </w:tcPr>
          <w:p w14:paraId="11270A8D" w14:textId="77777777" w:rsidR="00634515" w:rsidRPr="00D027E1" w:rsidRDefault="00634515" w:rsidP="000D345E">
            <w:pPr>
              <w:spacing w:after="0" w:line="240" w:lineRule="auto"/>
              <w:jc w:val="both"/>
              <w:rPr>
                <w:rFonts w:ascii="Times New Roman" w:eastAsia="Times New Roman" w:hAnsi="Times New Roman" w:cs="Times New Roman"/>
                <w:color w:val="767171"/>
                <w:sz w:val="24"/>
                <w:szCs w:val="24"/>
                <w:lang w:eastAsia="es-DO"/>
              </w:rPr>
            </w:pPr>
          </w:p>
        </w:tc>
        <w:tc>
          <w:tcPr>
            <w:tcW w:w="2268" w:type="dxa"/>
            <w:vMerge/>
            <w:tcBorders>
              <w:top w:val="single" w:sz="4" w:space="0" w:color="BFBFBF"/>
              <w:left w:val="single" w:sz="4" w:space="0" w:color="BFBFBF"/>
              <w:bottom w:val="single" w:sz="4" w:space="0" w:color="BFBFBF"/>
              <w:right w:val="single" w:sz="4" w:space="0" w:color="BFBFBF"/>
            </w:tcBorders>
            <w:shd w:val="clear" w:color="auto" w:fill="002060"/>
            <w:vAlign w:val="center"/>
            <w:hideMark/>
          </w:tcPr>
          <w:p w14:paraId="21CC8F6D" w14:textId="77777777" w:rsidR="00634515" w:rsidRPr="00D027E1" w:rsidRDefault="00634515" w:rsidP="000D345E">
            <w:pPr>
              <w:spacing w:after="0" w:line="240" w:lineRule="auto"/>
              <w:jc w:val="both"/>
              <w:rPr>
                <w:rFonts w:ascii="Times New Roman" w:eastAsia="Times New Roman" w:hAnsi="Times New Roman" w:cs="Times New Roman"/>
                <w:color w:val="767171"/>
                <w:sz w:val="24"/>
                <w:szCs w:val="24"/>
                <w:lang w:eastAsia="es-DO"/>
              </w:rPr>
            </w:pPr>
          </w:p>
        </w:tc>
        <w:tc>
          <w:tcPr>
            <w:tcW w:w="1843" w:type="dxa"/>
            <w:vMerge/>
            <w:tcBorders>
              <w:top w:val="nil"/>
              <w:left w:val="single" w:sz="4" w:space="0" w:color="BFBFBF"/>
              <w:bottom w:val="single" w:sz="4" w:space="0" w:color="000000"/>
              <w:right w:val="single" w:sz="4" w:space="0" w:color="BFBFBF"/>
            </w:tcBorders>
            <w:shd w:val="clear" w:color="auto" w:fill="002060"/>
            <w:vAlign w:val="center"/>
            <w:hideMark/>
          </w:tcPr>
          <w:p w14:paraId="3FA71806" w14:textId="77777777" w:rsidR="00634515" w:rsidRPr="00D027E1" w:rsidRDefault="00634515" w:rsidP="000D345E">
            <w:pPr>
              <w:spacing w:after="0" w:line="240" w:lineRule="auto"/>
              <w:jc w:val="both"/>
              <w:rPr>
                <w:rFonts w:ascii="Times New Roman" w:eastAsia="Times New Roman" w:hAnsi="Times New Roman" w:cs="Times New Roman"/>
                <w:color w:val="767171"/>
                <w:sz w:val="24"/>
                <w:szCs w:val="24"/>
                <w:lang w:eastAsia="es-DO"/>
              </w:rPr>
            </w:pPr>
          </w:p>
        </w:tc>
        <w:tc>
          <w:tcPr>
            <w:tcW w:w="310" w:type="dxa"/>
            <w:tcBorders>
              <w:top w:val="nil"/>
              <w:left w:val="nil"/>
              <w:bottom w:val="nil"/>
              <w:right w:val="nil"/>
            </w:tcBorders>
            <w:shd w:val="clear" w:color="auto" w:fill="auto"/>
            <w:noWrap/>
            <w:vAlign w:val="bottom"/>
            <w:hideMark/>
          </w:tcPr>
          <w:p w14:paraId="08516657" w14:textId="77777777" w:rsidR="00634515" w:rsidRPr="00D027E1"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D027E1" w14:paraId="0CC3AC49" w14:textId="77777777" w:rsidTr="00FE4E5F">
        <w:trPr>
          <w:trHeight w:val="510"/>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38DB99" w14:textId="77777777" w:rsidR="00634515" w:rsidRPr="00D027E1" w:rsidRDefault="00634515" w:rsidP="000D345E">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Memorándum de entendimiento suscritos</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hideMark/>
          </w:tcPr>
          <w:p w14:paraId="434D8BD8" w14:textId="77777777" w:rsidR="00634515" w:rsidRPr="00D027E1" w:rsidRDefault="00634515" w:rsidP="000D345E">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Memorándum de entendimiento</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10FAC2B3" w14:textId="77777777" w:rsidR="00634515" w:rsidRPr="00D027E1"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2</w:t>
            </w:r>
          </w:p>
        </w:tc>
        <w:tc>
          <w:tcPr>
            <w:tcW w:w="310" w:type="dxa"/>
            <w:vAlign w:val="center"/>
            <w:hideMark/>
          </w:tcPr>
          <w:p w14:paraId="7F0C0FB6" w14:textId="77777777" w:rsidR="00634515" w:rsidRPr="00D027E1"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D027E1" w14:paraId="03821B92" w14:textId="77777777" w:rsidTr="00FE4E5F">
        <w:trPr>
          <w:trHeight w:val="300"/>
        </w:trPr>
        <w:tc>
          <w:tcPr>
            <w:tcW w:w="32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9B5270A" w14:textId="77777777" w:rsidR="00634515" w:rsidRPr="00D027E1" w:rsidRDefault="00634515" w:rsidP="000D345E">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Acuerdos de servicios aéreos suscritos</w:t>
            </w:r>
          </w:p>
        </w:tc>
        <w:tc>
          <w:tcPr>
            <w:tcW w:w="2268" w:type="dxa"/>
            <w:tcBorders>
              <w:top w:val="nil"/>
              <w:left w:val="nil"/>
              <w:bottom w:val="single" w:sz="4" w:space="0" w:color="auto"/>
              <w:right w:val="single" w:sz="4" w:space="0" w:color="auto"/>
            </w:tcBorders>
            <w:shd w:val="clear" w:color="auto" w:fill="FFFFFF" w:themeFill="background1"/>
            <w:vAlign w:val="center"/>
            <w:hideMark/>
          </w:tcPr>
          <w:p w14:paraId="45A77F27" w14:textId="77777777" w:rsidR="00634515" w:rsidRPr="00D027E1" w:rsidRDefault="00634515" w:rsidP="000D345E">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Acuerdos de Servicios Aéreos</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45C5D0D0" w14:textId="77777777" w:rsidR="00634515" w:rsidRPr="00D027E1"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2</w:t>
            </w:r>
          </w:p>
        </w:tc>
        <w:tc>
          <w:tcPr>
            <w:tcW w:w="310" w:type="dxa"/>
            <w:vAlign w:val="center"/>
            <w:hideMark/>
          </w:tcPr>
          <w:p w14:paraId="50E886A4" w14:textId="77777777" w:rsidR="00634515" w:rsidRPr="00D027E1"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D027E1" w14:paraId="077870E1" w14:textId="77777777" w:rsidTr="00FE4E5F">
        <w:trPr>
          <w:trHeight w:val="765"/>
        </w:trPr>
        <w:tc>
          <w:tcPr>
            <w:tcW w:w="32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1686949" w14:textId="77777777" w:rsidR="00634515" w:rsidRPr="00D027E1" w:rsidRDefault="00634515" w:rsidP="000D345E">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Expedición de Certificados de Autorización Económica (CAE).</w:t>
            </w:r>
          </w:p>
        </w:tc>
        <w:tc>
          <w:tcPr>
            <w:tcW w:w="2268" w:type="dxa"/>
            <w:tcBorders>
              <w:top w:val="nil"/>
              <w:left w:val="nil"/>
              <w:bottom w:val="single" w:sz="4" w:space="0" w:color="auto"/>
              <w:right w:val="single" w:sz="4" w:space="0" w:color="auto"/>
            </w:tcBorders>
            <w:shd w:val="clear" w:color="auto" w:fill="FFFFFF" w:themeFill="background1"/>
            <w:vAlign w:val="center"/>
            <w:hideMark/>
          </w:tcPr>
          <w:p w14:paraId="0D9BE6AC" w14:textId="77777777" w:rsidR="00634515" w:rsidRPr="00D027E1" w:rsidRDefault="00634515" w:rsidP="000D345E">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Cantidad de Certificados de Autorización Económica (CAE).</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30ECFD19" w14:textId="77777777" w:rsidR="00634515" w:rsidRPr="00D027E1"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1</w:t>
            </w:r>
          </w:p>
        </w:tc>
        <w:tc>
          <w:tcPr>
            <w:tcW w:w="310" w:type="dxa"/>
            <w:vAlign w:val="center"/>
            <w:hideMark/>
          </w:tcPr>
          <w:p w14:paraId="0EB66CCB" w14:textId="77777777" w:rsidR="00634515" w:rsidRPr="00D027E1"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476520F6" w14:textId="77777777" w:rsidTr="00FE4E5F">
        <w:trPr>
          <w:trHeight w:val="510"/>
        </w:trPr>
        <w:tc>
          <w:tcPr>
            <w:tcW w:w="3260" w:type="dxa"/>
            <w:tcBorders>
              <w:top w:val="nil"/>
              <w:left w:val="single" w:sz="4" w:space="0" w:color="auto"/>
              <w:bottom w:val="single" w:sz="4" w:space="0" w:color="auto"/>
              <w:right w:val="single" w:sz="4" w:space="0" w:color="auto"/>
            </w:tcBorders>
            <w:shd w:val="clear" w:color="auto" w:fill="002060"/>
            <w:vAlign w:val="center"/>
          </w:tcPr>
          <w:p w14:paraId="2B00D8F2" w14:textId="00E6DF3B" w:rsidR="00FE4E5F" w:rsidRPr="00031F4A" w:rsidRDefault="00FE4E5F" w:rsidP="00FE4E5F">
            <w:pPr>
              <w:spacing w:after="0" w:line="240" w:lineRule="auto"/>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t>Denominación</w:t>
            </w:r>
          </w:p>
        </w:tc>
        <w:tc>
          <w:tcPr>
            <w:tcW w:w="2268" w:type="dxa"/>
            <w:tcBorders>
              <w:top w:val="nil"/>
              <w:left w:val="nil"/>
              <w:bottom w:val="single" w:sz="4" w:space="0" w:color="auto"/>
              <w:right w:val="single" w:sz="4" w:space="0" w:color="auto"/>
            </w:tcBorders>
            <w:shd w:val="clear" w:color="auto" w:fill="002060"/>
            <w:vAlign w:val="center"/>
          </w:tcPr>
          <w:p w14:paraId="5A8F900F" w14:textId="340E79D4" w:rsidR="00FE4E5F" w:rsidRPr="00031F4A" w:rsidRDefault="00FE4E5F" w:rsidP="00FE4E5F">
            <w:pPr>
              <w:spacing w:after="0" w:line="240" w:lineRule="auto"/>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t>Unidad de medida</w:t>
            </w:r>
          </w:p>
        </w:tc>
        <w:tc>
          <w:tcPr>
            <w:tcW w:w="1843" w:type="dxa"/>
            <w:tcBorders>
              <w:top w:val="nil"/>
              <w:left w:val="nil"/>
              <w:bottom w:val="single" w:sz="4" w:space="0" w:color="auto"/>
              <w:right w:val="single" w:sz="4" w:space="0" w:color="auto"/>
            </w:tcBorders>
            <w:shd w:val="clear" w:color="auto" w:fill="002060"/>
            <w:noWrap/>
            <w:vAlign w:val="center"/>
          </w:tcPr>
          <w:p w14:paraId="5096689D" w14:textId="404B8160" w:rsidR="00FE4E5F" w:rsidRPr="00031F4A" w:rsidRDefault="00FE4E5F" w:rsidP="00FE4E5F">
            <w:pPr>
              <w:spacing w:after="0" w:line="240" w:lineRule="auto"/>
              <w:jc w:val="center"/>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t>Cantidad de implementación</w:t>
            </w:r>
          </w:p>
        </w:tc>
        <w:tc>
          <w:tcPr>
            <w:tcW w:w="310" w:type="dxa"/>
            <w:vAlign w:val="center"/>
          </w:tcPr>
          <w:p w14:paraId="35382EB8"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5FF5CCBC" w14:textId="77777777" w:rsidTr="00FE4E5F">
        <w:trPr>
          <w:trHeight w:val="510"/>
        </w:trPr>
        <w:tc>
          <w:tcPr>
            <w:tcW w:w="32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28F2601"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lastRenderedPageBreak/>
              <w:t>Expedición de Permiso de</w:t>
            </w:r>
            <w:r w:rsidRPr="00D027E1">
              <w:rPr>
                <w:rFonts w:ascii="Times New Roman" w:eastAsia="Times New Roman" w:hAnsi="Times New Roman" w:cs="Times New Roman"/>
                <w:color w:val="767171"/>
                <w:sz w:val="24"/>
                <w:szCs w:val="24"/>
                <w:lang w:eastAsia="es-DO"/>
              </w:rPr>
              <w:br/>
              <w:t>Operación (PO)</w:t>
            </w:r>
          </w:p>
        </w:tc>
        <w:tc>
          <w:tcPr>
            <w:tcW w:w="2268" w:type="dxa"/>
            <w:tcBorders>
              <w:top w:val="nil"/>
              <w:left w:val="nil"/>
              <w:bottom w:val="single" w:sz="4" w:space="0" w:color="auto"/>
              <w:right w:val="single" w:sz="4" w:space="0" w:color="auto"/>
            </w:tcBorders>
            <w:shd w:val="clear" w:color="auto" w:fill="FFFFFF" w:themeFill="background1"/>
            <w:vAlign w:val="center"/>
            <w:hideMark/>
          </w:tcPr>
          <w:p w14:paraId="38B1CC08"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Cantidad de Expedición de Permiso de Operación (PO)</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17ED1651"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1</w:t>
            </w:r>
          </w:p>
        </w:tc>
        <w:tc>
          <w:tcPr>
            <w:tcW w:w="310" w:type="dxa"/>
            <w:vAlign w:val="center"/>
            <w:hideMark/>
          </w:tcPr>
          <w:p w14:paraId="7D7DD8DF"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3894F624" w14:textId="77777777" w:rsidTr="00FE4E5F">
        <w:trPr>
          <w:trHeight w:val="1275"/>
        </w:trPr>
        <w:tc>
          <w:tcPr>
            <w:tcW w:w="32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3BC2D86"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Expedición de Licencia de Consignatario de Aeronaves de Operadores Aéreos Extranjeros en Vuelos no Regulares (CHÁRTER).</w:t>
            </w:r>
          </w:p>
        </w:tc>
        <w:tc>
          <w:tcPr>
            <w:tcW w:w="2268" w:type="dxa"/>
            <w:tcBorders>
              <w:top w:val="nil"/>
              <w:left w:val="nil"/>
              <w:bottom w:val="single" w:sz="4" w:space="0" w:color="auto"/>
              <w:right w:val="single" w:sz="4" w:space="0" w:color="auto"/>
            </w:tcBorders>
            <w:shd w:val="clear" w:color="auto" w:fill="FFFFFF" w:themeFill="background1"/>
            <w:vAlign w:val="center"/>
            <w:hideMark/>
          </w:tcPr>
          <w:p w14:paraId="152B56BB"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Cantidad de Expediciones de Licencia de Consignatario de Aeronaves de Operadores Aéreos Extranjeros en Vuelos no Regulares (CHÁRTER).</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3AAB10E3"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1</w:t>
            </w:r>
          </w:p>
        </w:tc>
        <w:tc>
          <w:tcPr>
            <w:tcW w:w="310" w:type="dxa"/>
            <w:vAlign w:val="center"/>
            <w:hideMark/>
          </w:tcPr>
          <w:p w14:paraId="4FB39CD8"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22A189E0" w14:textId="77777777" w:rsidTr="00FE4E5F">
        <w:trPr>
          <w:trHeight w:val="765"/>
        </w:trPr>
        <w:tc>
          <w:tcPr>
            <w:tcW w:w="32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5B39D97"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Renovación del Certificado de Autorización Económica (CAE)</w:t>
            </w:r>
          </w:p>
        </w:tc>
        <w:tc>
          <w:tcPr>
            <w:tcW w:w="2268" w:type="dxa"/>
            <w:tcBorders>
              <w:top w:val="nil"/>
              <w:left w:val="nil"/>
              <w:bottom w:val="single" w:sz="4" w:space="0" w:color="auto"/>
              <w:right w:val="single" w:sz="4" w:space="0" w:color="auto"/>
            </w:tcBorders>
            <w:shd w:val="clear" w:color="auto" w:fill="FFFFFF" w:themeFill="background1"/>
            <w:vAlign w:val="center"/>
            <w:hideMark/>
          </w:tcPr>
          <w:p w14:paraId="16B193E2"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Cantidad de Renovación del Certificado de Autorización Económica (CAE)</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3582F967"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1</w:t>
            </w:r>
          </w:p>
        </w:tc>
        <w:tc>
          <w:tcPr>
            <w:tcW w:w="310" w:type="dxa"/>
            <w:vAlign w:val="center"/>
            <w:hideMark/>
          </w:tcPr>
          <w:p w14:paraId="7CA6B603"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6010ABB3" w14:textId="77777777" w:rsidTr="00FE4E5F">
        <w:trPr>
          <w:trHeight w:val="529"/>
        </w:trPr>
        <w:tc>
          <w:tcPr>
            <w:tcW w:w="32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A3328B9"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Renovación del Permiso</w:t>
            </w:r>
            <w:r w:rsidRPr="00D027E1">
              <w:rPr>
                <w:rFonts w:ascii="Times New Roman" w:eastAsia="Times New Roman" w:hAnsi="Times New Roman" w:cs="Times New Roman"/>
                <w:color w:val="767171"/>
                <w:sz w:val="24"/>
                <w:szCs w:val="24"/>
                <w:lang w:eastAsia="es-DO"/>
              </w:rPr>
              <w:br/>
              <w:t>de Operación (PO)</w:t>
            </w:r>
          </w:p>
        </w:tc>
        <w:tc>
          <w:tcPr>
            <w:tcW w:w="2268" w:type="dxa"/>
            <w:tcBorders>
              <w:top w:val="nil"/>
              <w:left w:val="nil"/>
              <w:bottom w:val="single" w:sz="4" w:space="0" w:color="auto"/>
              <w:right w:val="single" w:sz="4" w:space="0" w:color="auto"/>
            </w:tcBorders>
            <w:shd w:val="clear" w:color="auto" w:fill="FFFFFF" w:themeFill="background1"/>
            <w:vAlign w:val="center"/>
            <w:hideMark/>
          </w:tcPr>
          <w:p w14:paraId="07AE0C97"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Cantidad de Renovación de Permisos de Operación (PO)</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3B25A5FE"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9</w:t>
            </w:r>
          </w:p>
        </w:tc>
        <w:tc>
          <w:tcPr>
            <w:tcW w:w="310" w:type="dxa"/>
            <w:vAlign w:val="center"/>
            <w:hideMark/>
          </w:tcPr>
          <w:p w14:paraId="2E5DD066"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14C511E2" w14:textId="77777777" w:rsidTr="00FE4E5F">
        <w:trPr>
          <w:trHeight w:val="1260"/>
        </w:trPr>
        <w:tc>
          <w:tcPr>
            <w:tcW w:w="32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A97D946"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Renovación de la Licencia</w:t>
            </w:r>
            <w:r w:rsidRPr="00D027E1">
              <w:rPr>
                <w:rFonts w:ascii="Times New Roman" w:eastAsia="Times New Roman" w:hAnsi="Times New Roman" w:cs="Times New Roman"/>
                <w:color w:val="767171"/>
                <w:sz w:val="24"/>
                <w:szCs w:val="24"/>
                <w:lang w:eastAsia="es-DO"/>
              </w:rPr>
              <w:br/>
              <w:t>de Consignatario de Aeronaves de Operadores Aéreos Extranjeros en Vuelos no Regulares (CHÁRTER).</w:t>
            </w:r>
          </w:p>
        </w:tc>
        <w:tc>
          <w:tcPr>
            <w:tcW w:w="2268" w:type="dxa"/>
            <w:tcBorders>
              <w:top w:val="nil"/>
              <w:left w:val="nil"/>
              <w:bottom w:val="single" w:sz="4" w:space="0" w:color="auto"/>
              <w:right w:val="single" w:sz="4" w:space="0" w:color="auto"/>
            </w:tcBorders>
            <w:shd w:val="clear" w:color="auto" w:fill="FFFFFF" w:themeFill="background1"/>
            <w:vAlign w:val="center"/>
            <w:hideMark/>
          </w:tcPr>
          <w:p w14:paraId="2E775E2C"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Cantidad de Renovaciones de la Licencia de Consignatario de Aeronaves de Operadores Aéreos Extranjeros en Vuelos no Regulares (CHÁRTER).</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34648EAF"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4</w:t>
            </w:r>
          </w:p>
        </w:tc>
        <w:tc>
          <w:tcPr>
            <w:tcW w:w="310" w:type="dxa"/>
            <w:vAlign w:val="center"/>
            <w:hideMark/>
          </w:tcPr>
          <w:p w14:paraId="10C29B1B"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20125619" w14:textId="77777777" w:rsidTr="00FE4E5F">
        <w:trPr>
          <w:trHeight w:val="1020"/>
        </w:trPr>
        <w:tc>
          <w:tcPr>
            <w:tcW w:w="32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74BD1FB"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Enmienda del Certificado</w:t>
            </w:r>
            <w:r w:rsidRPr="00D027E1">
              <w:rPr>
                <w:rFonts w:ascii="Times New Roman" w:eastAsia="Times New Roman" w:hAnsi="Times New Roman" w:cs="Times New Roman"/>
                <w:color w:val="767171"/>
                <w:sz w:val="24"/>
                <w:szCs w:val="24"/>
                <w:lang w:eastAsia="es-DO"/>
              </w:rPr>
              <w:br/>
              <w:t>de Autorización Económica</w:t>
            </w:r>
            <w:r w:rsidRPr="00D027E1">
              <w:rPr>
                <w:rFonts w:ascii="Times New Roman" w:eastAsia="Times New Roman" w:hAnsi="Times New Roman" w:cs="Times New Roman"/>
                <w:color w:val="767171"/>
                <w:sz w:val="24"/>
                <w:szCs w:val="24"/>
                <w:lang w:eastAsia="es-DO"/>
              </w:rPr>
              <w:br/>
              <w:t>(CAE) para inclusión de</w:t>
            </w:r>
            <w:r w:rsidRPr="00D027E1">
              <w:rPr>
                <w:rFonts w:ascii="Times New Roman" w:eastAsia="Times New Roman" w:hAnsi="Times New Roman" w:cs="Times New Roman"/>
                <w:color w:val="767171"/>
                <w:sz w:val="24"/>
                <w:szCs w:val="24"/>
                <w:lang w:eastAsia="es-DO"/>
              </w:rPr>
              <w:br/>
              <w:t>nuevas Rutas.</w:t>
            </w:r>
          </w:p>
        </w:tc>
        <w:tc>
          <w:tcPr>
            <w:tcW w:w="2268" w:type="dxa"/>
            <w:tcBorders>
              <w:top w:val="nil"/>
              <w:left w:val="nil"/>
              <w:bottom w:val="single" w:sz="4" w:space="0" w:color="auto"/>
              <w:right w:val="single" w:sz="4" w:space="0" w:color="auto"/>
            </w:tcBorders>
            <w:shd w:val="clear" w:color="auto" w:fill="FFFFFF" w:themeFill="background1"/>
            <w:vAlign w:val="center"/>
            <w:hideMark/>
          </w:tcPr>
          <w:p w14:paraId="62C383F1"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Cantidad de Enmiendas del Certificado de Autorización Económica (CAE) para inclusión de nuevas Rutas.</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01A994C3"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2</w:t>
            </w:r>
          </w:p>
        </w:tc>
        <w:tc>
          <w:tcPr>
            <w:tcW w:w="310" w:type="dxa"/>
            <w:vAlign w:val="center"/>
            <w:hideMark/>
          </w:tcPr>
          <w:p w14:paraId="61BCB901"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5665436B" w14:textId="77777777" w:rsidTr="00FE4E5F">
        <w:trPr>
          <w:trHeight w:val="765"/>
        </w:trPr>
        <w:tc>
          <w:tcPr>
            <w:tcW w:w="32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A7DD040"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Enmienda del Permiso de</w:t>
            </w:r>
            <w:r w:rsidRPr="00D027E1">
              <w:rPr>
                <w:rFonts w:ascii="Times New Roman" w:eastAsia="Times New Roman" w:hAnsi="Times New Roman" w:cs="Times New Roman"/>
                <w:color w:val="767171"/>
                <w:sz w:val="24"/>
                <w:szCs w:val="24"/>
                <w:lang w:eastAsia="es-DO"/>
              </w:rPr>
              <w:br/>
              <w:t>Operación (PO) para inclusión de nuevas rutas.</w:t>
            </w:r>
          </w:p>
        </w:tc>
        <w:tc>
          <w:tcPr>
            <w:tcW w:w="2268" w:type="dxa"/>
            <w:tcBorders>
              <w:top w:val="nil"/>
              <w:left w:val="nil"/>
              <w:bottom w:val="single" w:sz="4" w:space="0" w:color="auto"/>
              <w:right w:val="single" w:sz="4" w:space="0" w:color="auto"/>
            </w:tcBorders>
            <w:shd w:val="clear" w:color="auto" w:fill="FFFFFF" w:themeFill="background1"/>
            <w:vAlign w:val="center"/>
            <w:hideMark/>
          </w:tcPr>
          <w:p w14:paraId="47AB18EB"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Cantidad de Enmiendas del Permiso de Operación (PO) para inclusión de nuevas rutas</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09E7B7FB"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9</w:t>
            </w:r>
          </w:p>
        </w:tc>
        <w:tc>
          <w:tcPr>
            <w:tcW w:w="310" w:type="dxa"/>
            <w:vAlign w:val="center"/>
            <w:hideMark/>
          </w:tcPr>
          <w:p w14:paraId="1989CC09"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54A397F7" w14:textId="77777777" w:rsidTr="00FE4E5F">
        <w:trPr>
          <w:trHeight w:val="1530"/>
        </w:trPr>
        <w:tc>
          <w:tcPr>
            <w:tcW w:w="3260" w:type="dxa"/>
            <w:tcBorders>
              <w:top w:val="nil"/>
              <w:left w:val="single" w:sz="4" w:space="0" w:color="auto"/>
              <w:bottom w:val="single" w:sz="4" w:space="0" w:color="auto"/>
              <w:right w:val="single" w:sz="4" w:space="0" w:color="auto"/>
            </w:tcBorders>
            <w:shd w:val="clear" w:color="auto" w:fill="002060"/>
            <w:vAlign w:val="center"/>
          </w:tcPr>
          <w:p w14:paraId="2745ED88" w14:textId="152D1FCC" w:rsidR="00FE4E5F" w:rsidRPr="00031F4A" w:rsidRDefault="00FE4E5F" w:rsidP="00FE4E5F">
            <w:pPr>
              <w:spacing w:after="0" w:line="240" w:lineRule="auto"/>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lastRenderedPageBreak/>
              <w:t>Denominación</w:t>
            </w:r>
          </w:p>
        </w:tc>
        <w:tc>
          <w:tcPr>
            <w:tcW w:w="2268" w:type="dxa"/>
            <w:tcBorders>
              <w:top w:val="nil"/>
              <w:left w:val="nil"/>
              <w:bottom w:val="single" w:sz="4" w:space="0" w:color="auto"/>
              <w:right w:val="single" w:sz="4" w:space="0" w:color="auto"/>
            </w:tcBorders>
            <w:shd w:val="clear" w:color="auto" w:fill="002060"/>
            <w:vAlign w:val="center"/>
          </w:tcPr>
          <w:p w14:paraId="40B64230" w14:textId="7F299086" w:rsidR="00FE4E5F" w:rsidRPr="00031F4A" w:rsidRDefault="00FE4E5F" w:rsidP="00FE4E5F">
            <w:pPr>
              <w:spacing w:after="0" w:line="240" w:lineRule="auto"/>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t>Unidad de medida</w:t>
            </w:r>
          </w:p>
        </w:tc>
        <w:tc>
          <w:tcPr>
            <w:tcW w:w="1843" w:type="dxa"/>
            <w:tcBorders>
              <w:top w:val="nil"/>
              <w:left w:val="nil"/>
              <w:bottom w:val="single" w:sz="4" w:space="0" w:color="auto"/>
              <w:right w:val="single" w:sz="4" w:space="0" w:color="auto"/>
            </w:tcBorders>
            <w:shd w:val="clear" w:color="auto" w:fill="002060"/>
            <w:noWrap/>
            <w:vAlign w:val="center"/>
          </w:tcPr>
          <w:p w14:paraId="2B1605BA" w14:textId="789A6674" w:rsidR="00FE4E5F" w:rsidRPr="00031F4A" w:rsidRDefault="00FE4E5F" w:rsidP="00FE4E5F">
            <w:pPr>
              <w:spacing w:after="0" w:line="240" w:lineRule="auto"/>
              <w:jc w:val="center"/>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t>Cantidad de implementación</w:t>
            </w:r>
          </w:p>
        </w:tc>
        <w:tc>
          <w:tcPr>
            <w:tcW w:w="310" w:type="dxa"/>
            <w:vAlign w:val="center"/>
          </w:tcPr>
          <w:p w14:paraId="06E685B1"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01F5FC87" w14:textId="77777777" w:rsidTr="00FE4E5F">
        <w:trPr>
          <w:trHeight w:val="1530"/>
        </w:trPr>
        <w:tc>
          <w:tcPr>
            <w:tcW w:w="32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5D84B06"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Enmienda a la Licencia de</w:t>
            </w:r>
            <w:r w:rsidRPr="00D027E1">
              <w:rPr>
                <w:rFonts w:ascii="Times New Roman" w:eastAsia="Times New Roman" w:hAnsi="Times New Roman" w:cs="Times New Roman"/>
                <w:color w:val="767171"/>
                <w:sz w:val="24"/>
                <w:szCs w:val="24"/>
                <w:lang w:eastAsia="es-DO"/>
              </w:rPr>
              <w:br/>
              <w:t>Agente Consignatario Aeronaves de Operadores Aéreos, Extranjeros en Vuelos no Regulares (CHARTER).</w:t>
            </w:r>
          </w:p>
        </w:tc>
        <w:tc>
          <w:tcPr>
            <w:tcW w:w="2268" w:type="dxa"/>
            <w:tcBorders>
              <w:top w:val="nil"/>
              <w:left w:val="nil"/>
              <w:bottom w:val="single" w:sz="4" w:space="0" w:color="auto"/>
              <w:right w:val="single" w:sz="4" w:space="0" w:color="auto"/>
            </w:tcBorders>
            <w:shd w:val="clear" w:color="auto" w:fill="FFFFFF" w:themeFill="background1"/>
            <w:vAlign w:val="center"/>
            <w:hideMark/>
          </w:tcPr>
          <w:p w14:paraId="55C2CEEA"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Cantidad de Enmiendas a la Licencia de Agente Consignatario Aeronaves de Operadores Aéreos, Extranjeros en Vuelos no Regulares (CHARTER).</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2D88C784"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1</w:t>
            </w:r>
          </w:p>
        </w:tc>
        <w:tc>
          <w:tcPr>
            <w:tcW w:w="310" w:type="dxa"/>
            <w:vAlign w:val="center"/>
            <w:hideMark/>
          </w:tcPr>
          <w:p w14:paraId="735AEAFE"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5B50CDEB" w14:textId="77777777" w:rsidTr="00FE4E5F">
        <w:trPr>
          <w:trHeight w:val="765"/>
        </w:trPr>
        <w:tc>
          <w:tcPr>
            <w:tcW w:w="32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4E56A09"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Permisos de Vuelos No</w:t>
            </w:r>
            <w:r w:rsidRPr="00D027E1">
              <w:rPr>
                <w:rFonts w:ascii="Times New Roman" w:eastAsia="Times New Roman" w:hAnsi="Times New Roman" w:cs="Times New Roman"/>
                <w:color w:val="767171"/>
                <w:sz w:val="24"/>
                <w:szCs w:val="24"/>
                <w:lang w:eastAsia="es-DO"/>
              </w:rPr>
              <w:br/>
              <w:t>Regulares o Vuelos Chárter</w:t>
            </w:r>
          </w:p>
        </w:tc>
        <w:tc>
          <w:tcPr>
            <w:tcW w:w="2268" w:type="dxa"/>
            <w:tcBorders>
              <w:top w:val="nil"/>
              <w:left w:val="nil"/>
              <w:bottom w:val="single" w:sz="4" w:space="0" w:color="auto"/>
              <w:right w:val="single" w:sz="4" w:space="0" w:color="auto"/>
            </w:tcBorders>
            <w:shd w:val="clear" w:color="auto" w:fill="FFFFFF" w:themeFill="background1"/>
            <w:vAlign w:val="center"/>
            <w:hideMark/>
          </w:tcPr>
          <w:p w14:paraId="0021AE72"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Cantidad de Permisos de Vuelos No Regulares o Vuelos Chárter</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272E075C"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1,100</w:t>
            </w:r>
          </w:p>
        </w:tc>
        <w:tc>
          <w:tcPr>
            <w:tcW w:w="310" w:type="dxa"/>
            <w:vAlign w:val="center"/>
            <w:hideMark/>
          </w:tcPr>
          <w:p w14:paraId="2BDD13E4"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26FED467" w14:textId="77777777" w:rsidTr="00FE4E5F">
        <w:trPr>
          <w:trHeight w:val="510"/>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F8A423"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Permisos Especiales</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hideMark/>
          </w:tcPr>
          <w:p w14:paraId="6EBD9E8A"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Cantidad de Permisos Especiales</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B780D70"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5</w:t>
            </w:r>
          </w:p>
        </w:tc>
        <w:tc>
          <w:tcPr>
            <w:tcW w:w="310" w:type="dxa"/>
            <w:vAlign w:val="center"/>
            <w:hideMark/>
          </w:tcPr>
          <w:p w14:paraId="47A884E3"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43E94099" w14:textId="77777777" w:rsidTr="00FE4E5F">
        <w:trPr>
          <w:trHeight w:val="1020"/>
        </w:trPr>
        <w:tc>
          <w:tcPr>
            <w:tcW w:w="32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9274864"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Aprobación de Acuerdos</w:t>
            </w:r>
            <w:r w:rsidRPr="00D027E1">
              <w:rPr>
                <w:rFonts w:ascii="Times New Roman" w:eastAsia="Times New Roman" w:hAnsi="Times New Roman" w:cs="Times New Roman"/>
                <w:color w:val="767171"/>
                <w:sz w:val="24"/>
                <w:szCs w:val="24"/>
                <w:lang w:eastAsia="es-DO"/>
              </w:rPr>
              <w:br/>
              <w:t>de Cooperación Comercial</w:t>
            </w:r>
            <w:r w:rsidRPr="00D027E1">
              <w:rPr>
                <w:rFonts w:ascii="Times New Roman" w:eastAsia="Times New Roman" w:hAnsi="Times New Roman" w:cs="Times New Roman"/>
                <w:color w:val="767171"/>
                <w:sz w:val="24"/>
                <w:szCs w:val="24"/>
                <w:lang w:eastAsia="es-DO"/>
              </w:rPr>
              <w:br/>
              <w:t>(Código Compartido).</w:t>
            </w:r>
          </w:p>
        </w:tc>
        <w:tc>
          <w:tcPr>
            <w:tcW w:w="2268" w:type="dxa"/>
            <w:tcBorders>
              <w:top w:val="nil"/>
              <w:left w:val="nil"/>
              <w:bottom w:val="single" w:sz="4" w:space="0" w:color="auto"/>
              <w:right w:val="single" w:sz="4" w:space="0" w:color="auto"/>
            </w:tcBorders>
            <w:shd w:val="clear" w:color="auto" w:fill="FFFFFF" w:themeFill="background1"/>
            <w:vAlign w:val="center"/>
            <w:hideMark/>
          </w:tcPr>
          <w:p w14:paraId="1310D70F"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Cantidad de Aprobaciones de Acuerdos de Cooperación Comercial</w:t>
            </w:r>
            <w:r w:rsidRPr="00D027E1">
              <w:rPr>
                <w:rFonts w:ascii="Times New Roman" w:eastAsia="Times New Roman" w:hAnsi="Times New Roman" w:cs="Times New Roman"/>
                <w:color w:val="767171"/>
                <w:sz w:val="24"/>
                <w:szCs w:val="24"/>
                <w:lang w:eastAsia="es-DO"/>
              </w:rPr>
              <w:br/>
              <w:t>(Código Compartido).</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08170CCE"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4</w:t>
            </w:r>
          </w:p>
        </w:tc>
        <w:tc>
          <w:tcPr>
            <w:tcW w:w="310" w:type="dxa"/>
            <w:vAlign w:val="center"/>
            <w:hideMark/>
          </w:tcPr>
          <w:p w14:paraId="7752F0B5"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33F701BD" w14:textId="77777777" w:rsidTr="00FE4E5F">
        <w:trPr>
          <w:trHeight w:val="300"/>
        </w:trPr>
        <w:tc>
          <w:tcPr>
            <w:tcW w:w="3260"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665FF656"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Aeropuertos inspeccionados para validar cumplimiento de normas y recomendaciones del anexo 9</w:t>
            </w:r>
          </w:p>
        </w:tc>
        <w:tc>
          <w:tcPr>
            <w:tcW w:w="2268"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0A7A2965"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Informe de reportes de inspecciones</w:t>
            </w:r>
          </w:p>
        </w:tc>
        <w:tc>
          <w:tcPr>
            <w:tcW w:w="184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0B92CD9A"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3</w:t>
            </w:r>
          </w:p>
        </w:tc>
        <w:tc>
          <w:tcPr>
            <w:tcW w:w="310" w:type="dxa"/>
            <w:vAlign w:val="center"/>
            <w:hideMark/>
          </w:tcPr>
          <w:p w14:paraId="19E6527B"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2E4BF805" w14:textId="77777777" w:rsidTr="00FE4E5F">
        <w:trPr>
          <w:trHeight w:val="300"/>
        </w:trPr>
        <w:tc>
          <w:tcPr>
            <w:tcW w:w="3260"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60A8D53"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p>
        </w:tc>
        <w:tc>
          <w:tcPr>
            <w:tcW w:w="2268"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DDC5E93"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p>
        </w:tc>
        <w:tc>
          <w:tcPr>
            <w:tcW w:w="184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A251ACD"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p>
        </w:tc>
        <w:tc>
          <w:tcPr>
            <w:tcW w:w="310" w:type="dxa"/>
            <w:tcBorders>
              <w:top w:val="nil"/>
              <w:left w:val="nil"/>
              <w:bottom w:val="nil"/>
              <w:right w:val="nil"/>
            </w:tcBorders>
            <w:shd w:val="clear" w:color="auto" w:fill="auto"/>
            <w:noWrap/>
            <w:vAlign w:val="bottom"/>
            <w:hideMark/>
          </w:tcPr>
          <w:p w14:paraId="4C81E571"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30313493" w14:textId="77777777" w:rsidTr="00FE4E5F">
        <w:trPr>
          <w:trHeight w:val="300"/>
        </w:trPr>
        <w:tc>
          <w:tcPr>
            <w:tcW w:w="3260"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37694BC"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p>
        </w:tc>
        <w:tc>
          <w:tcPr>
            <w:tcW w:w="2268"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734BD9F"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p>
        </w:tc>
        <w:tc>
          <w:tcPr>
            <w:tcW w:w="184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D5B67FB"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p>
        </w:tc>
        <w:tc>
          <w:tcPr>
            <w:tcW w:w="310" w:type="dxa"/>
            <w:tcBorders>
              <w:top w:val="nil"/>
              <w:left w:val="nil"/>
              <w:bottom w:val="nil"/>
              <w:right w:val="nil"/>
            </w:tcBorders>
            <w:shd w:val="clear" w:color="auto" w:fill="auto"/>
            <w:noWrap/>
            <w:vAlign w:val="bottom"/>
            <w:hideMark/>
          </w:tcPr>
          <w:p w14:paraId="66B1059D"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10290A04" w14:textId="77777777" w:rsidTr="00FE4E5F">
        <w:trPr>
          <w:trHeight w:val="70"/>
        </w:trPr>
        <w:tc>
          <w:tcPr>
            <w:tcW w:w="3260"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ABAAB64"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p>
        </w:tc>
        <w:tc>
          <w:tcPr>
            <w:tcW w:w="2268"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64DF9D1"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p>
        </w:tc>
        <w:tc>
          <w:tcPr>
            <w:tcW w:w="184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8757C46"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p>
        </w:tc>
        <w:tc>
          <w:tcPr>
            <w:tcW w:w="310" w:type="dxa"/>
            <w:tcBorders>
              <w:top w:val="nil"/>
              <w:left w:val="nil"/>
              <w:bottom w:val="nil"/>
              <w:right w:val="nil"/>
            </w:tcBorders>
            <w:shd w:val="clear" w:color="auto" w:fill="auto"/>
            <w:noWrap/>
            <w:vAlign w:val="bottom"/>
            <w:hideMark/>
          </w:tcPr>
          <w:p w14:paraId="5E2D6FDB"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1360E3F0" w14:textId="77777777" w:rsidTr="00FE4E5F">
        <w:trPr>
          <w:trHeight w:val="510"/>
        </w:trPr>
        <w:tc>
          <w:tcPr>
            <w:tcW w:w="3260"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1171ECAF"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Facilitación del despacho de los usuarios del transporte aéreo</w:t>
            </w:r>
          </w:p>
        </w:tc>
        <w:tc>
          <w:tcPr>
            <w:tcW w:w="2268" w:type="dxa"/>
            <w:tcBorders>
              <w:top w:val="nil"/>
              <w:left w:val="nil"/>
              <w:bottom w:val="single" w:sz="4" w:space="0" w:color="auto"/>
              <w:right w:val="single" w:sz="4" w:space="0" w:color="auto"/>
            </w:tcBorders>
            <w:shd w:val="clear" w:color="auto" w:fill="FFFFFF" w:themeFill="background1"/>
            <w:vAlign w:val="center"/>
            <w:hideMark/>
          </w:tcPr>
          <w:p w14:paraId="5A91B603"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Informes de reclamaciones gestionadas</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23007306"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10</w:t>
            </w:r>
          </w:p>
        </w:tc>
        <w:tc>
          <w:tcPr>
            <w:tcW w:w="310" w:type="dxa"/>
            <w:vAlign w:val="center"/>
            <w:hideMark/>
          </w:tcPr>
          <w:p w14:paraId="6349702A"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199558A1" w14:textId="77777777" w:rsidTr="00FE4E5F">
        <w:trPr>
          <w:trHeight w:val="765"/>
        </w:trPr>
        <w:tc>
          <w:tcPr>
            <w:tcW w:w="326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7151827"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p>
        </w:tc>
        <w:tc>
          <w:tcPr>
            <w:tcW w:w="2268" w:type="dxa"/>
            <w:tcBorders>
              <w:top w:val="nil"/>
              <w:left w:val="nil"/>
              <w:bottom w:val="single" w:sz="4" w:space="0" w:color="auto"/>
              <w:right w:val="single" w:sz="4" w:space="0" w:color="auto"/>
            </w:tcBorders>
            <w:shd w:val="clear" w:color="auto" w:fill="FFFFFF" w:themeFill="background1"/>
            <w:vAlign w:val="center"/>
            <w:hideMark/>
          </w:tcPr>
          <w:p w14:paraId="4F4C38DA"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Plan de instalación de caunter de facilitación de transporte aéreo</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3A2DF53D"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1</w:t>
            </w:r>
          </w:p>
        </w:tc>
        <w:tc>
          <w:tcPr>
            <w:tcW w:w="310" w:type="dxa"/>
            <w:vAlign w:val="center"/>
            <w:hideMark/>
          </w:tcPr>
          <w:p w14:paraId="1025EA2C"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7133242D" w14:textId="77777777" w:rsidTr="00FE4E5F">
        <w:trPr>
          <w:trHeight w:val="510"/>
        </w:trPr>
        <w:tc>
          <w:tcPr>
            <w:tcW w:w="326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175C646"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p>
        </w:tc>
        <w:tc>
          <w:tcPr>
            <w:tcW w:w="2268" w:type="dxa"/>
            <w:tcBorders>
              <w:top w:val="nil"/>
              <w:left w:val="nil"/>
              <w:bottom w:val="single" w:sz="4" w:space="0" w:color="auto"/>
              <w:right w:val="single" w:sz="4" w:space="0" w:color="auto"/>
            </w:tcBorders>
            <w:shd w:val="clear" w:color="auto" w:fill="FFFFFF" w:themeFill="background1"/>
            <w:vAlign w:val="center"/>
            <w:hideMark/>
          </w:tcPr>
          <w:p w14:paraId="6E441E3B"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Informe de reportes de incidencias gestionados</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14:paraId="46489D1E"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12</w:t>
            </w:r>
          </w:p>
        </w:tc>
        <w:tc>
          <w:tcPr>
            <w:tcW w:w="310" w:type="dxa"/>
            <w:vAlign w:val="center"/>
            <w:hideMark/>
          </w:tcPr>
          <w:p w14:paraId="6AC06016"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3ABAF095" w14:textId="77777777" w:rsidTr="00FE4E5F">
        <w:trPr>
          <w:trHeight w:val="300"/>
        </w:trPr>
        <w:tc>
          <w:tcPr>
            <w:tcW w:w="3260"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51FFB9AC"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Capacitaciones ejecutadas sobre Facilitación del Trasporte Aéreo a la comunidad Aeroportuaria</w:t>
            </w:r>
          </w:p>
        </w:tc>
        <w:tc>
          <w:tcPr>
            <w:tcW w:w="2268"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5A82E7E8"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Plan de Capacitaciones de Facilitación</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0782C0"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1</w:t>
            </w:r>
          </w:p>
        </w:tc>
        <w:tc>
          <w:tcPr>
            <w:tcW w:w="310" w:type="dxa"/>
            <w:vAlign w:val="center"/>
            <w:hideMark/>
          </w:tcPr>
          <w:p w14:paraId="1A2FE6EE"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5790D664" w14:textId="77777777" w:rsidTr="00FE4E5F">
        <w:trPr>
          <w:trHeight w:val="300"/>
        </w:trPr>
        <w:tc>
          <w:tcPr>
            <w:tcW w:w="3260"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0AC5FD8"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p>
        </w:tc>
        <w:tc>
          <w:tcPr>
            <w:tcW w:w="2268"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FE5A188"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p>
        </w:tc>
        <w:tc>
          <w:tcPr>
            <w:tcW w:w="1843"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772C3DD"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p>
        </w:tc>
        <w:tc>
          <w:tcPr>
            <w:tcW w:w="310" w:type="dxa"/>
            <w:tcBorders>
              <w:top w:val="nil"/>
              <w:left w:val="nil"/>
              <w:bottom w:val="nil"/>
              <w:right w:val="nil"/>
            </w:tcBorders>
            <w:shd w:val="clear" w:color="auto" w:fill="auto"/>
            <w:noWrap/>
            <w:vAlign w:val="bottom"/>
            <w:hideMark/>
          </w:tcPr>
          <w:p w14:paraId="58D0A683"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06354E88" w14:textId="77777777" w:rsidTr="00FE4E5F">
        <w:trPr>
          <w:trHeight w:val="195"/>
        </w:trPr>
        <w:tc>
          <w:tcPr>
            <w:tcW w:w="3260"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A7D9C42"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p>
        </w:tc>
        <w:tc>
          <w:tcPr>
            <w:tcW w:w="2268"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FE07953"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p>
        </w:tc>
        <w:tc>
          <w:tcPr>
            <w:tcW w:w="1843"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19B4DD5"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p>
        </w:tc>
        <w:tc>
          <w:tcPr>
            <w:tcW w:w="310" w:type="dxa"/>
            <w:tcBorders>
              <w:top w:val="nil"/>
              <w:left w:val="nil"/>
              <w:bottom w:val="nil"/>
              <w:right w:val="nil"/>
            </w:tcBorders>
            <w:shd w:val="clear" w:color="auto" w:fill="auto"/>
            <w:noWrap/>
            <w:vAlign w:val="bottom"/>
            <w:hideMark/>
          </w:tcPr>
          <w:p w14:paraId="0E058E6B"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3A4C7004" w14:textId="77777777" w:rsidTr="00FE4E5F">
        <w:trPr>
          <w:trHeight w:val="699"/>
        </w:trPr>
        <w:tc>
          <w:tcPr>
            <w:tcW w:w="3260" w:type="dxa"/>
            <w:tcBorders>
              <w:top w:val="single" w:sz="4" w:space="0" w:color="44546A"/>
              <w:left w:val="single" w:sz="4" w:space="0" w:color="44546A"/>
              <w:bottom w:val="single" w:sz="4" w:space="0" w:color="auto"/>
              <w:right w:val="single" w:sz="4" w:space="0" w:color="44546A"/>
            </w:tcBorders>
            <w:shd w:val="clear" w:color="auto" w:fill="002060"/>
            <w:vAlign w:val="center"/>
          </w:tcPr>
          <w:p w14:paraId="2EAC42B0" w14:textId="29FF6D14" w:rsidR="00FE4E5F" w:rsidRPr="00031F4A" w:rsidRDefault="00FE4E5F" w:rsidP="00FE4E5F">
            <w:pPr>
              <w:spacing w:after="0" w:line="240" w:lineRule="auto"/>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lastRenderedPageBreak/>
              <w:t>Denominación</w:t>
            </w:r>
          </w:p>
        </w:tc>
        <w:tc>
          <w:tcPr>
            <w:tcW w:w="2268" w:type="dxa"/>
            <w:tcBorders>
              <w:top w:val="single" w:sz="4" w:space="0" w:color="44546A"/>
              <w:left w:val="nil"/>
              <w:bottom w:val="single" w:sz="4" w:space="0" w:color="auto"/>
              <w:right w:val="single" w:sz="4" w:space="0" w:color="44546A"/>
            </w:tcBorders>
            <w:shd w:val="clear" w:color="auto" w:fill="002060"/>
            <w:vAlign w:val="center"/>
          </w:tcPr>
          <w:p w14:paraId="2187374D" w14:textId="47084F30" w:rsidR="00FE4E5F" w:rsidRPr="00031F4A" w:rsidRDefault="00FE4E5F" w:rsidP="00FE4E5F">
            <w:pPr>
              <w:spacing w:after="0" w:line="240" w:lineRule="auto"/>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t>Unidad de medida</w:t>
            </w:r>
          </w:p>
        </w:tc>
        <w:tc>
          <w:tcPr>
            <w:tcW w:w="1843" w:type="dxa"/>
            <w:tcBorders>
              <w:top w:val="single" w:sz="4" w:space="0" w:color="44546A"/>
              <w:left w:val="nil"/>
              <w:bottom w:val="single" w:sz="4" w:space="0" w:color="auto"/>
              <w:right w:val="single" w:sz="4" w:space="0" w:color="auto"/>
            </w:tcBorders>
            <w:shd w:val="clear" w:color="auto" w:fill="002060"/>
            <w:noWrap/>
            <w:vAlign w:val="center"/>
          </w:tcPr>
          <w:p w14:paraId="5B6144E3" w14:textId="24D2C3C0" w:rsidR="00FE4E5F" w:rsidRPr="00031F4A" w:rsidRDefault="00FE4E5F" w:rsidP="00FE4E5F">
            <w:pPr>
              <w:spacing w:after="0" w:line="240" w:lineRule="auto"/>
              <w:jc w:val="center"/>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t>Cantidad de implementación</w:t>
            </w:r>
          </w:p>
        </w:tc>
        <w:tc>
          <w:tcPr>
            <w:tcW w:w="310" w:type="dxa"/>
            <w:tcBorders>
              <w:left w:val="single" w:sz="4" w:space="0" w:color="auto"/>
            </w:tcBorders>
            <w:vAlign w:val="center"/>
          </w:tcPr>
          <w:p w14:paraId="3D9C8FFB"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6A51392B" w14:textId="77777777" w:rsidTr="00FE4E5F">
        <w:trPr>
          <w:trHeight w:val="1020"/>
        </w:trPr>
        <w:tc>
          <w:tcPr>
            <w:tcW w:w="3260" w:type="dxa"/>
            <w:tcBorders>
              <w:top w:val="single" w:sz="4" w:space="0" w:color="44546A"/>
              <w:left w:val="single" w:sz="4" w:space="0" w:color="44546A"/>
              <w:bottom w:val="single" w:sz="4" w:space="0" w:color="auto"/>
              <w:right w:val="single" w:sz="4" w:space="0" w:color="44546A"/>
            </w:tcBorders>
            <w:shd w:val="clear" w:color="auto" w:fill="FFFFFF" w:themeFill="background1"/>
            <w:vAlign w:val="center"/>
            <w:hideMark/>
          </w:tcPr>
          <w:p w14:paraId="46125899"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ejecución del plan de comunicación externa y marketing institucional respecto a lo planificado</w:t>
            </w:r>
          </w:p>
        </w:tc>
        <w:tc>
          <w:tcPr>
            <w:tcW w:w="2268" w:type="dxa"/>
            <w:tcBorders>
              <w:top w:val="single" w:sz="4" w:space="0" w:color="44546A"/>
              <w:left w:val="nil"/>
              <w:bottom w:val="single" w:sz="4" w:space="0" w:color="auto"/>
              <w:right w:val="single" w:sz="4" w:space="0" w:color="44546A"/>
            </w:tcBorders>
            <w:shd w:val="clear" w:color="auto" w:fill="FFFFFF" w:themeFill="background1"/>
            <w:vAlign w:val="center"/>
            <w:hideMark/>
          </w:tcPr>
          <w:p w14:paraId="48DDD154"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ejecución del plan de comunicación externa y marketing institucional respecto a lo planificado</w:t>
            </w:r>
          </w:p>
        </w:tc>
        <w:tc>
          <w:tcPr>
            <w:tcW w:w="1843" w:type="dxa"/>
            <w:tcBorders>
              <w:top w:val="single" w:sz="4" w:space="0" w:color="44546A"/>
              <w:left w:val="nil"/>
              <w:bottom w:val="single" w:sz="4" w:space="0" w:color="auto"/>
              <w:right w:val="single" w:sz="4" w:space="0" w:color="auto"/>
            </w:tcBorders>
            <w:shd w:val="clear" w:color="auto" w:fill="FFFFFF" w:themeFill="background1"/>
            <w:noWrap/>
            <w:vAlign w:val="center"/>
            <w:hideMark/>
          </w:tcPr>
          <w:p w14:paraId="00B46500"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75%</w:t>
            </w:r>
          </w:p>
        </w:tc>
        <w:tc>
          <w:tcPr>
            <w:tcW w:w="310" w:type="dxa"/>
            <w:tcBorders>
              <w:left w:val="single" w:sz="4" w:space="0" w:color="auto"/>
            </w:tcBorders>
            <w:vAlign w:val="center"/>
            <w:hideMark/>
          </w:tcPr>
          <w:p w14:paraId="2393708B"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7214CC37" w14:textId="77777777" w:rsidTr="00FE4E5F">
        <w:trPr>
          <w:trHeight w:val="300"/>
        </w:trPr>
        <w:tc>
          <w:tcPr>
            <w:tcW w:w="32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0B2690"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 xml:space="preserve">Cantidad de certificaciones obtenidas </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D32EBD"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 xml:space="preserve">Cantidad de certificaciones obtenidas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B4ECFC"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4</w:t>
            </w:r>
          </w:p>
        </w:tc>
        <w:tc>
          <w:tcPr>
            <w:tcW w:w="310" w:type="dxa"/>
            <w:tcBorders>
              <w:left w:val="single" w:sz="4" w:space="0" w:color="auto"/>
            </w:tcBorders>
            <w:vAlign w:val="center"/>
            <w:hideMark/>
          </w:tcPr>
          <w:p w14:paraId="5AF48811"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09A3F970" w14:textId="77777777" w:rsidTr="00FE4E5F">
        <w:trPr>
          <w:trHeight w:val="196"/>
        </w:trPr>
        <w:tc>
          <w:tcPr>
            <w:tcW w:w="32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EB443B"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p>
        </w:tc>
        <w:tc>
          <w:tcPr>
            <w:tcW w:w="226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A554CA"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B29C8D"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p>
        </w:tc>
        <w:tc>
          <w:tcPr>
            <w:tcW w:w="310" w:type="dxa"/>
            <w:tcBorders>
              <w:left w:val="single" w:sz="4" w:space="0" w:color="auto"/>
            </w:tcBorders>
            <w:shd w:val="clear" w:color="auto" w:fill="auto"/>
            <w:noWrap/>
            <w:vAlign w:val="bottom"/>
            <w:hideMark/>
          </w:tcPr>
          <w:p w14:paraId="022CBEE5"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38B65D21" w14:textId="77777777" w:rsidTr="00FE4E5F">
        <w:trPr>
          <w:trHeight w:val="765"/>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A4F18A"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cumplimiento de la NOBACI respecto a las evidencias requeridas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32047"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cumplimiento de la NOBACI respecto a las evidencias requeridas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8A16BE"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90%</w:t>
            </w:r>
          </w:p>
        </w:tc>
        <w:tc>
          <w:tcPr>
            <w:tcW w:w="310" w:type="dxa"/>
            <w:tcBorders>
              <w:left w:val="single" w:sz="4" w:space="0" w:color="auto"/>
            </w:tcBorders>
            <w:vAlign w:val="center"/>
            <w:hideMark/>
          </w:tcPr>
          <w:p w14:paraId="6E972D6B"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26684C24" w14:textId="77777777" w:rsidTr="00FE4E5F">
        <w:trPr>
          <w:trHeight w:val="765"/>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1F8D2F"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cumplimiento de la DGEIG respecto a las evidencias requeridas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7827E2"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cumplimiento de la DGEIG respecto a las evidencias requeridas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9EBA7B"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100%</w:t>
            </w:r>
          </w:p>
        </w:tc>
        <w:tc>
          <w:tcPr>
            <w:tcW w:w="310" w:type="dxa"/>
            <w:tcBorders>
              <w:left w:val="single" w:sz="4" w:space="0" w:color="auto"/>
            </w:tcBorders>
            <w:vAlign w:val="center"/>
            <w:hideMark/>
          </w:tcPr>
          <w:p w14:paraId="3064CF0F"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17762772" w14:textId="77777777" w:rsidTr="00FE4E5F">
        <w:trPr>
          <w:trHeight w:val="1020"/>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3DC4D1"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cumplimiento de los proyectos del POA que contienen costos respecto a los proyectos planificados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B44131"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cumplimiento de los proyectos del POA que contienen costos respecto a los proyectos planificados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35E8A3"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90%</w:t>
            </w:r>
          </w:p>
        </w:tc>
        <w:tc>
          <w:tcPr>
            <w:tcW w:w="310" w:type="dxa"/>
            <w:tcBorders>
              <w:left w:val="single" w:sz="4" w:space="0" w:color="auto"/>
            </w:tcBorders>
            <w:vAlign w:val="center"/>
            <w:hideMark/>
          </w:tcPr>
          <w:p w14:paraId="032AAE87"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6C0BCFCE" w14:textId="77777777" w:rsidTr="00FE4E5F">
        <w:trPr>
          <w:trHeight w:val="765"/>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D3EEF3"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ejecución del plan de capacitación respecto lo planificado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82A30A"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ejecución del plan de capacitación respecto lo planificado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B58A66"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90%</w:t>
            </w:r>
          </w:p>
        </w:tc>
        <w:tc>
          <w:tcPr>
            <w:tcW w:w="310" w:type="dxa"/>
            <w:tcBorders>
              <w:left w:val="single" w:sz="4" w:space="0" w:color="auto"/>
            </w:tcBorders>
            <w:vAlign w:val="center"/>
            <w:hideMark/>
          </w:tcPr>
          <w:p w14:paraId="5C8B6E1A"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5B60AA48" w14:textId="77777777" w:rsidTr="00FE4E5F">
        <w:trPr>
          <w:trHeight w:val="765"/>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30156A"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habilitación de nuevas oficinas respecto lo planificado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B2357B"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habilitación de nuevas oficinas respecto lo planificado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BAB5CD"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100%</w:t>
            </w:r>
          </w:p>
        </w:tc>
        <w:tc>
          <w:tcPr>
            <w:tcW w:w="310" w:type="dxa"/>
            <w:tcBorders>
              <w:left w:val="single" w:sz="4" w:space="0" w:color="auto"/>
            </w:tcBorders>
            <w:vAlign w:val="center"/>
            <w:hideMark/>
          </w:tcPr>
          <w:p w14:paraId="5BDD7F12"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106DC82C" w14:textId="77777777" w:rsidTr="00FE4E5F">
        <w:trPr>
          <w:trHeight w:val="510"/>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7176B5"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actualización de equipos respecto lo planificado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E3BC77"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actualización de equipos respecto lo planificado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C222B4"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70%</w:t>
            </w:r>
          </w:p>
        </w:tc>
        <w:tc>
          <w:tcPr>
            <w:tcW w:w="310" w:type="dxa"/>
            <w:tcBorders>
              <w:left w:val="single" w:sz="4" w:space="0" w:color="auto"/>
            </w:tcBorders>
            <w:vAlign w:val="center"/>
            <w:hideMark/>
          </w:tcPr>
          <w:p w14:paraId="12BA4ECD"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2CBB8814" w14:textId="77777777" w:rsidTr="00FE4E5F">
        <w:trPr>
          <w:trHeight w:val="1020"/>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A4EE37"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automatización de los servicios respecto a la cantidad de servicios que ofrece la JAC</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539097"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automatización de los servicios respecto a la cantidad de servicios que ofrece la JAC</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DEDE2D"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50%</w:t>
            </w:r>
          </w:p>
        </w:tc>
        <w:tc>
          <w:tcPr>
            <w:tcW w:w="310" w:type="dxa"/>
            <w:tcBorders>
              <w:left w:val="single" w:sz="4" w:space="0" w:color="auto"/>
            </w:tcBorders>
            <w:vAlign w:val="center"/>
            <w:hideMark/>
          </w:tcPr>
          <w:p w14:paraId="58FE3EC9"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047B5704" w14:textId="77777777" w:rsidTr="00FE4E5F">
        <w:trPr>
          <w:trHeight w:val="558"/>
        </w:trPr>
        <w:tc>
          <w:tcPr>
            <w:tcW w:w="3260" w:type="dxa"/>
            <w:tcBorders>
              <w:top w:val="single" w:sz="4" w:space="0" w:color="auto"/>
              <w:left w:val="single" w:sz="4" w:space="0" w:color="auto"/>
              <w:bottom w:val="single" w:sz="4" w:space="0" w:color="auto"/>
              <w:right w:val="single" w:sz="4" w:space="0" w:color="auto"/>
            </w:tcBorders>
            <w:shd w:val="clear" w:color="auto" w:fill="002060"/>
            <w:vAlign w:val="center"/>
          </w:tcPr>
          <w:p w14:paraId="2EFFE9C3" w14:textId="0F1FCBB8" w:rsidR="00FE4E5F" w:rsidRPr="00031F4A" w:rsidRDefault="00FE4E5F" w:rsidP="00FE4E5F">
            <w:pPr>
              <w:spacing w:after="0" w:line="240" w:lineRule="auto"/>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lastRenderedPageBreak/>
              <w:t>Denominación</w:t>
            </w:r>
          </w:p>
        </w:tc>
        <w:tc>
          <w:tcPr>
            <w:tcW w:w="2268" w:type="dxa"/>
            <w:tcBorders>
              <w:top w:val="single" w:sz="4" w:space="0" w:color="auto"/>
              <w:left w:val="nil"/>
              <w:bottom w:val="single" w:sz="4" w:space="0" w:color="auto"/>
              <w:right w:val="single" w:sz="4" w:space="0" w:color="auto"/>
            </w:tcBorders>
            <w:shd w:val="clear" w:color="auto" w:fill="002060"/>
            <w:vAlign w:val="center"/>
          </w:tcPr>
          <w:p w14:paraId="2AB7A7CC" w14:textId="51D6FFD9" w:rsidR="00FE4E5F" w:rsidRPr="00031F4A" w:rsidRDefault="00FE4E5F" w:rsidP="00FE4E5F">
            <w:pPr>
              <w:spacing w:after="0" w:line="240" w:lineRule="auto"/>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t>Unidad de medida</w:t>
            </w:r>
          </w:p>
        </w:tc>
        <w:tc>
          <w:tcPr>
            <w:tcW w:w="1843" w:type="dxa"/>
            <w:tcBorders>
              <w:top w:val="single" w:sz="4" w:space="0" w:color="auto"/>
              <w:left w:val="nil"/>
              <w:bottom w:val="single" w:sz="4" w:space="0" w:color="auto"/>
              <w:right w:val="single" w:sz="4" w:space="0" w:color="auto"/>
            </w:tcBorders>
            <w:shd w:val="clear" w:color="auto" w:fill="002060"/>
            <w:vAlign w:val="center"/>
          </w:tcPr>
          <w:p w14:paraId="62ACFB4C" w14:textId="402215E7" w:rsidR="00FE4E5F" w:rsidRPr="00031F4A" w:rsidRDefault="00FE4E5F" w:rsidP="00FE4E5F">
            <w:pPr>
              <w:spacing w:after="0" w:line="240" w:lineRule="auto"/>
              <w:jc w:val="center"/>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t>Cantidad de implementación</w:t>
            </w:r>
          </w:p>
        </w:tc>
        <w:tc>
          <w:tcPr>
            <w:tcW w:w="310" w:type="dxa"/>
            <w:tcBorders>
              <w:left w:val="single" w:sz="4" w:space="0" w:color="auto"/>
            </w:tcBorders>
            <w:vAlign w:val="center"/>
          </w:tcPr>
          <w:p w14:paraId="213189AC"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56C41C2B" w14:textId="77777777" w:rsidTr="00FE4E5F">
        <w:trPr>
          <w:trHeight w:val="1020"/>
        </w:trPr>
        <w:tc>
          <w:tcPr>
            <w:tcW w:w="32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601FB0"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RI 3.1.1 Implementada la Política de Gestión Ambiental de la JAC</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hideMark/>
          </w:tcPr>
          <w:p w14:paraId="4FAC7429"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plan de capacitaciones sobre medio amiente realizadas versus capacitaciones programadas</w:t>
            </w:r>
          </w:p>
        </w:tc>
        <w:tc>
          <w:tcPr>
            <w:tcW w:w="1843" w:type="dxa"/>
            <w:tcBorders>
              <w:top w:val="single" w:sz="4" w:space="0" w:color="auto"/>
              <w:left w:val="nil"/>
              <w:bottom w:val="single" w:sz="4" w:space="0" w:color="auto"/>
              <w:right w:val="single" w:sz="4" w:space="0" w:color="auto"/>
            </w:tcBorders>
            <w:shd w:val="clear" w:color="auto" w:fill="FFFFFF" w:themeFill="background1"/>
            <w:vAlign w:val="center"/>
            <w:hideMark/>
          </w:tcPr>
          <w:p w14:paraId="25F11ED7"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100%</w:t>
            </w:r>
          </w:p>
        </w:tc>
        <w:tc>
          <w:tcPr>
            <w:tcW w:w="310" w:type="dxa"/>
            <w:tcBorders>
              <w:left w:val="single" w:sz="4" w:space="0" w:color="auto"/>
            </w:tcBorders>
            <w:vAlign w:val="center"/>
            <w:hideMark/>
          </w:tcPr>
          <w:p w14:paraId="2E38DEB2"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1B40EAD4" w14:textId="77777777" w:rsidTr="00FE4E5F">
        <w:trPr>
          <w:trHeight w:val="1020"/>
        </w:trPr>
        <w:tc>
          <w:tcPr>
            <w:tcW w:w="32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797EBB"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hideMark/>
          </w:tcPr>
          <w:p w14:paraId="1BFF8EFF"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la cantidad de papel utilizado respecto al promedio de papel utilizado del periodo anterior</w:t>
            </w:r>
          </w:p>
        </w:tc>
        <w:tc>
          <w:tcPr>
            <w:tcW w:w="1843" w:type="dxa"/>
            <w:tcBorders>
              <w:top w:val="single" w:sz="4" w:space="0" w:color="auto"/>
              <w:left w:val="nil"/>
              <w:bottom w:val="single" w:sz="4" w:space="0" w:color="auto"/>
              <w:right w:val="single" w:sz="4" w:space="0" w:color="auto"/>
            </w:tcBorders>
            <w:shd w:val="clear" w:color="auto" w:fill="FFFFFF" w:themeFill="background1"/>
            <w:vAlign w:val="center"/>
            <w:hideMark/>
          </w:tcPr>
          <w:p w14:paraId="361D95EB"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-8%</w:t>
            </w:r>
          </w:p>
        </w:tc>
        <w:tc>
          <w:tcPr>
            <w:tcW w:w="310" w:type="dxa"/>
            <w:tcBorders>
              <w:left w:val="single" w:sz="4" w:space="0" w:color="auto"/>
            </w:tcBorders>
            <w:vAlign w:val="center"/>
            <w:hideMark/>
          </w:tcPr>
          <w:p w14:paraId="280D2493"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6B391347" w14:textId="77777777" w:rsidTr="00FE4E5F">
        <w:trPr>
          <w:trHeight w:val="765"/>
        </w:trPr>
        <w:tc>
          <w:tcPr>
            <w:tcW w:w="32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7D8F2C"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hideMark/>
          </w:tcPr>
          <w:p w14:paraId="7FEA61BF"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del papel reciclado respecto a la cantidad de papel adquirida</w:t>
            </w:r>
          </w:p>
        </w:tc>
        <w:tc>
          <w:tcPr>
            <w:tcW w:w="1843" w:type="dxa"/>
            <w:tcBorders>
              <w:top w:val="single" w:sz="4" w:space="0" w:color="auto"/>
              <w:left w:val="nil"/>
              <w:bottom w:val="single" w:sz="4" w:space="0" w:color="auto"/>
              <w:right w:val="single" w:sz="4" w:space="0" w:color="auto"/>
            </w:tcBorders>
            <w:shd w:val="clear" w:color="auto" w:fill="FFFFFF" w:themeFill="background1"/>
            <w:vAlign w:val="center"/>
            <w:hideMark/>
          </w:tcPr>
          <w:p w14:paraId="5DB4E9A0"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8%</w:t>
            </w:r>
          </w:p>
        </w:tc>
        <w:tc>
          <w:tcPr>
            <w:tcW w:w="310" w:type="dxa"/>
            <w:tcBorders>
              <w:left w:val="single" w:sz="4" w:space="0" w:color="auto"/>
            </w:tcBorders>
            <w:vAlign w:val="center"/>
            <w:hideMark/>
          </w:tcPr>
          <w:p w14:paraId="0073881B"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5349B712" w14:textId="77777777" w:rsidTr="00FE4E5F">
        <w:trPr>
          <w:trHeight w:val="765"/>
        </w:trPr>
        <w:tc>
          <w:tcPr>
            <w:tcW w:w="32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A56FBA"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hideMark/>
          </w:tcPr>
          <w:p w14:paraId="70BBE4FF"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residuos sólidos reciclados en comparación con el periodo anterior</w:t>
            </w:r>
          </w:p>
        </w:tc>
        <w:tc>
          <w:tcPr>
            <w:tcW w:w="1843" w:type="dxa"/>
            <w:tcBorders>
              <w:top w:val="single" w:sz="4" w:space="0" w:color="auto"/>
              <w:left w:val="nil"/>
              <w:bottom w:val="single" w:sz="4" w:space="0" w:color="auto"/>
              <w:right w:val="single" w:sz="4" w:space="0" w:color="auto"/>
            </w:tcBorders>
            <w:shd w:val="clear" w:color="auto" w:fill="FFFFFF" w:themeFill="background1"/>
            <w:vAlign w:val="center"/>
            <w:hideMark/>
          </w:tcPr>
          <w:p w14:paraId="734CEDD7"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5%</w:t>
            </w:r>
          </w:p>
        </w:tc>
        <w:tc>
          <w:tcPr>
            <w:tcW w:w="310" w:type="dxa"/>
            <w:tcBorders>
              <w:left w:val="single" w:sz="4" w:space="0" w:color="auto"/>
            </w:tcBorders>
            <w:vAlign w:val="center"/>
            <w:hideMark/>
          </w:tcPr>
          <w:p w14:paraId="694D3DD3"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3FCE43B5" w14:textId="77777777" w:rsidTr="00FE4E5F">
        <w:trPr>
          <w:trHeight w:val="1020"/>
        </w:trPr>
        <w:tc>
          <w:tcPr>
            <w:tcW w:w="32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010B33"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hideMark/>
          </w:tcPr>
          <w:p w14:paraId="19177F51"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cumplimiento del plan de jornadas medio ambientales ejecutadas versus actividades planificadas</w:t>
            </w:r>
          </w:p>
        </w:tc>
        <w:tc>
          <w:tcPr>
            <w:tcW w:w="1843" w:type="dxa"/>
            <w:tcBorders>
              <w:top w:val="single" w:sz="4" w:space="0" w:color="auto"/>
              <w:left w:val="nil"/>
              <w:bottom w:val="single" w:sz="4" w:space="0" w:color="auto"/>
              <w:right w:val="single" w:sz="4" w:space="0" w:color="auto"/>
            </w:tcBorders>
            <w:shd w:val="clear" w:color="auto" w:fill="FFFFFF" w:themeFill="background1"/>
            <w:vAlign w:val="center"/>
            <w:hideMark/>
          </w:tcPr>
          <w:p w14:paraId="357C0D75"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100%</w:t>
            </w:r>
          </w:p>
        </w:tc>
        <w:tc>
          <w:tcPr>
            <w:tcW w:w="310" w:type="dxa"/>
            <w:tcBorders>
              <w:left w:val="single" w:sz="4" w:space="0" w:color="auto"/>
            </w:tcBorders>
            <w:vAlign w:val="center"/>
            <w:hideMark/>
          </w:tcPr>
          <w:p w14:paraId="731D22D5"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05F6F207" w14:textId="77777777" w:rsidTr="00FE4E5F">
        <w:trPr>
          <w:trHeight w:val="1020"/>
        </w:trPr>
        <w:tc>
          <w:tcPr>
            <w:tcW w:w="32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085A2F"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Agilizadas las investigaciones de accidentes e incidentes graves de Aviación.</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789856"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disminución de los tiempos de entrega de los informes finales respecto al periodo anterior</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78FE3A"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5%</w:t>
            </w:r>
          </w:p>
        </w:tc>
        <w:tc>
          <w:tcPr>
            <w:tcW w:w="310" w:type="dxa"/>
            <w:tcBorders>
              <w:left w:val="single" w:sz="4" w:space="0" w:color="auto"/>
            </w:tcBorders>
            <w:vAlign w:val="center"/>
            <w:hideMark/>
          </w:tcPr>
          <w:p w14:paraId="0BBDA887"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FE4E5F" w:rsidRPr="00D027E1" w14:paraId="09BC95A4" w14:textId="77777777" w:rsidTr="000010B2">
        <w:trPr>
          <w:trHeight w:val="2741"/>
        </w:trPr>
        <w:tc>
          <w:tcPr>
            <w:tcW w:w="32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AFA5BF"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767ADD" w14:textId="77777777" w:rsidR="00FE4E5F" w:rsidRPr="00D027E1" w:rsidRDefault="00FE4E5F" w:rsidP="00FE4E5F">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informes finales publicados en menos de 12 meses respecto a los accidentes ocurridos en el periodo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54281C" w14:textId="77777777" w:rsidR="00FE4E5F" w:rsidRPr="00D027E1" w:rsidRDefault="00FE4E5F" w:rsidP="00FE4E5F">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90%</w:t>
            </w:r>
          </w:p>
        </w:tc>
        <w:tc>
          <w:tcPr>
            <w:tcW w:w="310" w:type="dxa"/>
            <w:tcBorders>
              <w:left w:val="single" w:sz="4" w:space="0" w:color="auto"/>
            </w:tcBorders>
            <w:vAlign w:val="center"/>
            <w:hideMark/>
          </w:tcPr>
          <w:p w14:paraId="59937A02" w14:textId="77777777" w:rsidR="00FE4E5F" w:rsidRPr="00D027E1" w:rsidRDefault="00FE4E5F" w:rsidP="00FE4E5F">
            <w:pPr>
              <w:spacing w:after="0" w:line="240" w:lineRule="auto"/>
              <w:jc w:val="both"/>
              <w:rPr>
                <w:rFonts w:ascii="Times New Roman" w:eastAsia="Times New Roman" w:hAnsi="Times New Roman" w:cs="Times New Roman"/>
                <w:color w:val="767171"/>
                <w:sz w:val="24"/>
                <w:szCs w:val="24"/>
                <w:lang w:eastAsia="es-DO"/>
              </w:rPr>
            </w:pPr>
          </w:p>
        </w:tc>
      </w:tr>
      <w:tr w:rsidR="00031F4A" w:rsidRPr="00031F4A" w14:paraId="3F37DBF1" w14:textId="77777777" w:rsidTr="000010B2">
        <w:trPr>
          <w:trHeight w:val="510"/>
        </w:trPr>
        <w:tc>
          <w:tcPr>
            <w:tcW w:w="3260" w:type="dxa"/>
            <w:tcBorders>
              <w:top w:val="single" w:sz="4" w:space="0" w:color="auto"/>
              <w:left w:val="single" w:sz="4" w:space="0" w:color="auto"/>
              <w:bottom w:val="single" w:sz="4" w:space="0" w:color="auto"/>
              <w:right w:val="single" w:sz="4" w:space="0" w:color="auto"/>
            </w:tcBorders>
            <w:shd w:val="clear" w:color="auto" w:fill="002060"/>
            <w:vAlign w:val="center"/>
          </w:tcPr>
          <w:p w14:paraId="7629E079" w14:textId="2A955890" w:rsidR="000010B2" w:rsidRPr="00031F4A" w:rsidRDefault="000010B2" w:rsidP="000010B2">
            <w:pPr>
              <w:spacing w:after="0" w:line="240" w:lineRule="auto"/>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lastRenderedPageBreak/>
              <w:t>Denominación</w:t>
            </w:r>
          </w:p>
        </w:tc>
        <w:tc>
          <w:tcPr>
            <w:tcW w:w="2268" w:type="dxa"/>
            <w:tcBorders>
              <w:top w:val="single" w:sz="4" w:space="0" w:color="auto"/>
              <w:left w:val="single" w:sz="4" w:space="0" w:color="auto"/>
              <w:bottom w:val="single" w:sz="4" w:space="0" w:color="auto"/>
              <w:right w:val="single" w:sz="4" w:space="0" w:color="auto"/>
            </w:tcBorders>
            <w:shd w:val="clear" w:color="auto" w:fill="002060"/>
            <w:vAlign w:val="center"/>
          </w:tcPr>
          <w:p w14:paraId="3F958382" w14:textId="3E736900" w:rsidR="000010B2" w:rsidRPr="00031F4A" w:rsidRDefault="000010B2" w:rsidP="000010B2">
            <w:pPr>
              <w:spacing w:after="0" w:line="240" w:lineRule="auto"/>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65E2EE50" w14:textId="6C8FF2EC" w:rsidR="000010B2" w:rsidRPr="00031F4A" w:rsidRDefault="000010B2" w:rsidP="000010B2">
            <w:pPr>
              <w:spacing w:after="0" w:line="240" w:lineRule="auto"/>
              <w:jc w:val="center"/>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t>Cantidad de implementación</w:t>
            </w:r>
          </w:p>
        </w:tc>
        <w:tc>
          <w:tcPr>
            <w:tcW w:w="310" w:type="dxa"/>
            <w:tcBorders>
              <w:left w:val="single" w:sz="4" w:space="0" w:color="auto"/>
            </w:tcBorders>
            <w:vAlign w:val="center"/>
          </w:tcPr>
          <w:p w14:paraId="4DDD55F8" w14:textId="77777777" w:rsidR="000010B2" w:rsidRPr="00031F4A" w:rsidRDefault="000010B2" w:rsidP="000010B2">
            <w:pPr>
              <w:spacing w:after="0" w:line="240" w:lineRule="auto"/>
              <w:jc w:val="both"/>
              <w:rPr>
                <w:rFonts w:ascii="Times New Roman" w:eastAsia="Times New Roman" w:hAnsi="Times New Roman" w:cs="Times New Roman"/>
                <w:color w:val="FFFFFF" w:themeColor="background1"/>
                <w:sz w:val="24"/>
                <w:szCs w:val="24"/>
                <w:lang w:eastAsia="es-DO"/>
              </w:rPr>
            </w:pPr>
          </w:p>
        </w:tc>
      </w:tr>
      <w:tr w:rsidR="000010B2" w:rsidRPr="00D027E1" w14:paraId="47ED7704" w14:textId="77777777" w:rsidTr="007C614B">
        <w:trPr>
          <w:trHeight w:val="510"/>
        </w:trPr>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C5722C" w14:textId="0649C867" w:rsidR="000010B2" w:rsidRPr="00D027E1" w:rsidRDefault="000010B2" w:rsidP="000010B2">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Mejorado el organismo a nivel de infraestructura, tecnología y equipamiento</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9C14D" w14:textId="77777777" w:rsidR="000010B2" w:rsidRPr="00D027E1" w:rsidRDefault="000010B2" w:rsidP="000010B2">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implementación de mejora de infraestructura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96D1A" w14:textId="77777777" w:rsidR="000010B2" w:rsidRPr="00D027E1" w:rsidRDefault="000010B2" w:rsidP="000010B2">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80%</w:t>
            </w:r>
          </w:p>
        </w:tc>
        <w:tc>
          <w:tcPr>
            <w:tcW w:w="310" w:type="dxa"/>
            <w:tcBorders>
              <w:left w:val="single" w:sz="4" w:space="0" w:color="auto"/>
            </w:tcBorders>
            <w:vAlign w:val="center"/>
            <w:hideMark/>
          </w:tcPr>
          <w:p w14:paraId="661B7F3F" w14:textId="77777777" w:rsidR="000010B2" w:rsidRPr="00D027E1" w:rsidRDefault="000010B2" w:rsidP="000010B2">
            <w:pPr>
              <w:spacing w:after="0" w:line="240" w:lineRule="auto"/>
              <w:jc w:val="both"/>
              <w:rPr>
                <w:rFonts w:ascii="Times New Roman" w:eastAsia="Times New Roman" w:hAnsi="Times New Roman" w:cs="Times New Roman"/>
                <w:color w:val="767171"/>
                <w:sz w:val="24"/>
                <w:szCs w:val="24"/>
                <w:lang w:eastAsia="es-DO"/>
              </w:rPr>
            </w:pPr>
          </w:p>
        </w:tc>
      </w:tr>
      <w:tr w:rsidR="000010B2" w:rsidRPr="00D027E1" w14:paraId="1EFA0B92" w14:textId="77777777" w:rsidTr="007C614B">
        <w:trPr>
          <w:trHeight w:val="875"/>
        </w:trPr>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FBBA34" w14:textId="77777777" w:rsidR="000010B2" w:rsidRPr="00D027E1" w:rsidRDefault="000010B2" w:rsidP="000010B2">
            <w:pPr>
              <w:spacing w:after="0" w:line="240" w:lineRule="auto"/>
              <w:rPr>
                <w:rFonts w:ascii="Times New Roman" w:eastAsia="Times New Roman" w:hAnsi="Times New Roman" w:cs="Times New Roman"/>
                <w:color w:val="767171"/>
                <w:sz w:val="24"/>
                <w:szCs w:val="24"/>
                <w:lang w:eastAsia="es-DO"/>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3505C" w14:textId="77777777" w:rsidR="000010B2" w:rsidRPr="00D027E1" w:rsidRDefault="000010B2" w:rsidP="000010B2">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implementación de mejora de tecnología y equipamiento</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E8973" w14:textId="77777777" w:rsidR="000010B2" w:rsidRPr="00D027E1" w:rsidRDefault="000010B2" w:rsidP="000010B2">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40%</w:t>
            </w:r>
          </w:p>
        </w:tc>
        <w:tc>
          <w:tcPr>
            <w:tcW w:w="310" w:type="dxa"/>
            <w:tcBorders>
              <w:left w:val="single" w:sz="4" w:space="0" w:color="auto"/>
            </w:tcBorders>
            <w:vAlign w:val="center"/>
            <w:hideMark/>
          </w:tcPr>
          <w:p w14:paraId="1A7BEB2E" w14:textId="77777777" w:rsidR="000010B2" w:rsidRPr="00D027E1" w:rsidRDefault="000010B2" w:rsidP="000010B2">
            <w:pPr>
              <w:spacing w:after="0" w:line="240" w:lineRule="auto"/>
              <w:jc w:val="both"/>
              <w:rPr>
                <w:rFonts w:ascii="Times New Roman" w:eastAsia="Times New Roman" w:hAnsi="Times New Roman" w:cs="Times New Roman"/>
                <w:color w:val="767171"/>
                <w:sz w:val="24"/>
                <w:szCs w:val="24"/>
                <w:lang w:eastAsia="es-DO"/>
              </w:rPr>
            </w:pPr>
          </w:p>
        </w:tc>
      </w:tr>
      <w:tr w:rsidR="000010B2" w:rsidRPr="00D027E1" w14:paraId="29DA8CE3" w14:textId="77777777" w:rsidTr="007C614B">
        <w:trPr>
          <w:trHeight w:val="300"/>
        </w:trPr>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9A9AEE" w14:textId="77777777" w:rsidR="000010B2" w:rsidRPr="00D027E1" w:rsidRDefault="000010B2" w:rsidP="000010B2">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Implementado un programa de capacitación y desarrollo para el personal de la CIAA.</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3693D3" w14:textId="77777777" w:rsidR="000010B2" w:rsidRPr="00D027E1" w:rsidRDefault="000010B2" w:rsidP="000010B2">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Porcentaje de cumplimiento del plan de capacitación del personal de la CIAA.</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1C6C4" w14:textId="77777777" w:rsidR="000010B2" w:rsidRPr="00D027E1" w:rsidRDefault="000010B2" w:rsidP="000010B2">
            <w:pPr>
              <w:spacing w:after="0" w:line="240" w:lineRule="auto"/>
              <w:jc w:val="center"/>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50%</w:t>
            </w:r>
          </w:p>
        </w:tc>
        <w:tc>
          <w:tcPr>
            <w:tcW w:w="310" w:type="dxa"/>
            <w:tcBorders>
              <w:left w:val="single" w:sz="4" w:space="0" w:color="auto"/>
            </w:tcBorders>
            <w:vAlign w:val="center"/>
            <w:hideMark/>
          </w:tcPr>
          <w:p w14:paraId="05C32120" w14:textId="77777777" w:rsidR="000010B2" w:rsidRPr="00D027E1" w:rsidRDefault="000010B2" w:rsidP="000010B2">
            <w:pPr>
              <w:spacing w:after="0" w:line="240" w:lineRule="auto"/>
              <w:jc w:val="both"/>
              <w:rPr>
                <w:rFonts w:ascii="Times New Roman" w:eastAsia="Times New Roman" w:hAnsi="Times New Roman" w:cs="Times New Roman"/>
                <w:color w:val="767171"/>
                <w:sz w:val="24"/>
                <w:szCs w:val="24"/>
                <w:lang w:eastAsia="es-DO"/>
              </w:rPr>
            </w:pPr>
          </w:p>
        </w:tc>
      </w:tr>
      <w:tr w:rsidR="000010B2" w:rsidRPr="00D027E1" w14:paraId="5CEA7C1E" w14:textId="77777777" w:rsidTr="007C614B">
        <w:trPr>
          <w:trHeight w:val="300"/>
        </w:trPr>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5BA626" w14:textId="77777777" w:rsidR="000010B2" w:rsidRPr="00D027E1" w:rsidRDefault="000010B2" w:rsidP="000010B2">
            <w:pPr>
              <w:spacing w:after="0" w:line="240" w:lineRule="auto"/>
              <w:jc w:val="both"/>
              <w:rPr>
                <w:rFonts w:ascii="Times New Roman" w:eastAsia="Times New Roman" w:hAnsi="Times New Roman" w:cs="Times New Roman"/>
                <w:color w:val="767171"/>
                <w:sz w:val="24"/>
                <w:szCs w:val="24"/>
                <w:lang w:eastAsia="es-DO"/>
              </w:rPr>
            </w:pPr>
          </w:p>
        </w:tc>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01D6CD" w14:textId="77777777" w:rsidR="000010B2" w:rsidRPr="00D027E1" w:rsidRDefault="000010B2" w:rsidP="000010B2">
            <w:pPr>
              <w:spacing w:after="0" w:line="240" w:lineRule="auto"/>
              <w:jc w:val="both"/>
              <w:rPr>
                <w:rFonts w:ascii="Times New Roman" w:eastAsia="Times New Roman" w:hAnsi="Times New Roman" w:cs="Times New Roman"/>
                <w:color w:val="767171"/>
                <w:sz w:val="24"/>
                <w:szCs w:val="24"/>
                <w:lang w:eastAsia="es-DO"/>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9A2587" w14:textId="77777777" w:rsidR="000010B2" w:rsidRPr="00D027E1" w:rsidRDefault="000010B2" w:rsidP="000010B2">
            <w:pPr>
              <w:spacing w:after="0" w:line="240" w:lineRule="auto"/>
              <w:jc w:val="both"/>
              <w:rPr>
                <w:rFonts w:ascii="Times New Roman" w:eastAsia="Times New Roman" w:hAnsi="Times New Roman" w:cs="Times New Roman"/>
                <w:color w:val="767171"/>
                <w:sz w:val="24"/>
                <w:szCs w:val="24"/>
                <w:lang w:eastAsia="es-DO"/>
              </w:rPr>
            </w:pPr>
          </w:p>
        </w:tc>
        <w:tc>
          <w:tcPr>
            <w:tcW w:w="310" w:type="dxa"/>
            <w:tcBorders>
              <w:left w:val="single" w:sz="4" w:space="0" w:color="auto"/>
            </w:tcBorders>
            <w:shd w:val="clear" w:color="auto" w:fill="auto"/>
            <w:noWrap/>
            <w:vAlign w:val="bottom"/>
            <w:hideMark/>
          </w:tcPr>
          <w:p w14:paraId="009E8895" w14:textId="77777777" w:rsidR="000010B2" w:rsidRPr="00D027E1" w:rsidRDefault="000010B2" w:rsidP="000010B2">
            <w:pPr>
              <w:spacing w:after="0" w:line="240" w:lineRule="auto"/>
              <w:jc w:val="both"/>
              <w:rPr>
                <w:rFonts w:ascii="Times New Roman" w:eastAsia="Times New Roman" w:hAnsi="Times New Roman" w:cs="Times New Roman"/>
                <w:color w:val="767171"/>
                <w:sz w:val="24"/>
                <w:szCs w:val="24"/>
                <w:lang w:eastAsia="es-DO"/>
              </w:rPr>
            </w:pPr>
          </w:p>
        </w:tc>
      </w:tr>
      <w:tr w:rsidR="000010B2" w:rsidRPr="00D027E1" w14:paraId="7606AFE6" w14:textId="77777777" w:rsidTr="007C614B">
        <w:trPr>
          <w:trHeight w:val="300"/>
        </w:trPr>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A86963" w14:textId="77777777" w:rsidR="000010B2" w:rsidRPr="00D027E1" w:rsidRDefault="000010B2" w:rsidP="000010B2">
            <w:pPr>
              <w:spacing w:after="0" w:line="240" w:lineRule="auto"/>
              <w:jc w:val="both"/>
              <w:rPr>
                <w:rFonts w:ascii="Times New Roman" w:eastAsia="Times New Roman" w:hAnsi="Times New Roman" w:cs="Times New Roman"/>
                <w:color w:val="767171"/>
                <w:sz w:val="24"/>
                <w:szCs w:val="24"/>
                <w:lang w:eastAsia="es-DO"/>
              </w:rPr>
            </w:pPr>
          </w:p>
        </w:tc>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DFBBC8" w14:textId="77777777" w:rsidR="000010B2" w:rsidRPr="00D027E1" w:rsidRDefault="000010B2" w:rsidP="000010B2">
            <w:pPr>
              <w:spacing w:after="0" w:line="240" w:lineRule="auto"/>
              <w:jc w:val="both"/>
              <w:rPr>
                <w:rFonts w:ascii="Times New Roman" w:eastAsia="Times New Roman" w:hAnsi="Times New Roman" w:cs="Times New Roman"/>
                <w:color w:val="767171"/>
                <w:sz w:val="24"/>
                <w:szCs w:val="24"/>
                <w:lang w:eastAsia="es-DO"/>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339FB4" w14:textId="77777777" w:rsidR="000010B2" w:rsidRPr="00D027E1" w:rsidRDefault="000010B2" w:rsidP="000010B2">
            <w:pPr>
              <w:spacing w:after="0" w:line="240" w:lineRule="auto"/>
              <w:jc w:val="both"/>
              <w:rPr>
                <w:rFonts w:ascii="Times New Roman" w:eastAsia="Times New Roman" w:hAnsi="Times New Roman" w:cs="Times New Roman"/>
                <w:color w:val="767171"/>
                <w:sz w:val="24"/>
                <w:szCs w:val="24"/>
                <w:lang w:eastAsia="es-DO"/>
              </w:rPr>
            </w:pPr>
          </w:p>
        </w:tc>
        <w:tc>
          <w:tcPr>
            <w:tcW w:w="310" w:type="dxa"/>
            <w:tcBorders>
              <w:left w:val="single" w:sz="4" w:space="0" w:color="auto"/>
            </w:tcBorders>
            <w:shd w:val="clear" w:color="auto" w:fill="auto"/>
            <w:noWrap/>
            <w:vAlign w:val="bottom"/>
            <w:hideMark/>
          </w:tcPr>
          <w:p w14:paraId="52829122" w14:textId="77777777" w:rsidR="000010B2" w:rsidRPr="00D027E1" w:rsidRDefault="000010B2" w:rsidP="000010B2">
            <w:pPr>
              <w:spacing w:after="0" w:line="240" w:lineRule="auto"/>
              <w:jc w:val="both"/>
              <w:rPr>
                <w:rFonts w:ascii="Times New Roman" w:eastAsia="Times New Roman" w:hAnsi="Times New Roman" w:cs="Times New Roman"/>
                <w:color w:val="767171"/>
                <w:sz w:val="24"/>
                <w:szCs w:val="24"/>
                <w:lang w:eastAsia="es-DO"/>
              </w:rPr>
            </w:pPr>
          </w:p>
        </w:tc>
      </w:tr>
    </w:tbl>
    <w:p w14:paraId="7996EFA1" w14:textId="4B3A7A1F" w:rsidR="00634515" w:rsidRPr="00D027E1" w:rsidRDefault="00634515" w:rsidP="0094336C">
      <w:pPr>
        <w:spacing w:after="0" w:line="360" w:lineRule="auto"/>
        <w:jc w:val="both"/>
        <w:rPr>
          <w:rFonts w:ascii="Times New Roman" w:hAnsi="Times New Roman" w:cs="Times New Roman"/>
          <w:color w:val="767171"/>
          <w:sz w:val="24"/>
          <w:szCs w:val="24"/>
        </w:rPr>
      </w:pPr>
    </w:p>
    <w:p w14:paraId="2B45AFC0" w14:textId="77777777" w:rsidR="008D5FFA" w:rsidRPr="00D027E1" w:rsidRDefault="008D5FFA" w:rsidP="0094336C">
      <w:pPr>
        <w:spacing w:after="0" w:line="360" w:lineRule="auto"/>
        <w:jc w:val="both"/>
        <w:rPr>
          <w:rFonts w:ascii="Times New Roman" w:hAnsi="Times New Roman" w:cs="Times New Roman"/>
          <w:color w:val="767171"/>
          <w:sz w:val="24"/>
          <w:szCs w:val="24"/>
        </w:rPr>
      </w:pPr>
    </w:p>
    <w:p w14:paraId="2E73F50A" w14:textId="32F6C2D7" w:rsidR="00634515" w:rsidRPr="00D027E1" w:rsidRDefault="00634515" w:rsidP="0094336C">
      <w:p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En cuanto a los proyectos institucionales contemplados en el Plan Operativo Anual 2022 (POA 22) se destacan los siguientes:</w:t>
      </w:r>
    </w:p>
    <w:p w14:paraId="2431D9AF" w14:textId="77777777" w:rsidR="00F6197A" w:rsidRPr="00D027E1" w:rsidRDefault="00F6197A" w:rsidP="0094336C">
      <w:pPr>
        <w:spacing w:after="0" w:line="360" w:lineRule="auto"/>
        <w:jc w:val="both"/>
        <w:rPr>
          <w:rFonts w:ascii="Times New Roman" w:hAnsi="Times New Roman" w:cs="Times New Roman"/>
          <w:color w:val="767171"/>
          <w:sz w:val="24"/>
          <w:szCs w:val="24"/>
        </w:rPr>
      </w:pPr>
    </w:p>
    <w:tbl>
      <w:tblPr>
        <w:tblW w:w="7700" w:type="dxa"/>
        <w:tblCellMar>
          <w:left w:w="70" w:type="dxa"/>
          <w:right w:w="70" w:type="dxa"/>
        </w:tblCellMar>
        <w:tblLook w:val="04A0" w:firstRow="1" w:lastRow="0" w:firstColumn="1" w:lastColumn="0" w:noHBand="0" w:noVBand="1"/>
      </w:tblPr>
      <w:tblGrid>
        <w:gridCol w:w="2800"/>
        <w:gridCol w:w="4900"/>
      </w:tblGrid>
      <w:tr w:rsidR="00634515" w:rsidRPr="00D027E1" w14:paraId="1545EE20" w14:textId="77777777" w:rsidTr="00D0187A">
        <w:trPr>
          <w:trHeight w:val="328"/>
        </w:trPr>
        <w:tc>
          <w:tcPr>
            <w:tcW w:w="2800"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70CDE1BF" w14:textId="77777777" w:rsidR="00634515" w:rsidRPr="00031F4A" w:rsidRDefault="00634515" w:rsidP="00CA19A4">
            <w:pPr>
              <w:spacing w:after="0" w:line="240" w:lineRule="auto"/>
              <w:jc w:val="center"/>
              <w:rPr>
                <w:rFonts w:ascii="Times New Roman" w:eastAsia="Times New Roman" w:hAnsi="Times New Roman" w:cs="Times New Roman"/>
                <w:b/>
                <w:bCs/>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t>Nombre del Proyecto</w:t>
            </w:r>
          </w:p>
        </w:tc>
        <w:tc>
          <w:tcPr>
            <w:tcW w:w="4900" w:type="dxa"/>
            <w:tcBorders>
              <w:top w:val="single" w:sz="4" w:space="0" w:color="auto"/>
              <w:left w:val="nil"/>
              <w:bottom w:val="single" w:sz="4" w:space="0" w:color="auto"/>
              <w:right w:val="single" w:sz="4" w:space="0" w:color="auto"/>
            </w:tcBorders>
            <w:shd w:val="clear" w:color="auto" w:fill="002060"/>
            <w:noWrap/>
            <w:vAlign w:val="center"/>
            <w:hideMark/>
          </w:tcPr>
          <w:p w14:paraId="255A5399" w14:textId="77777777" w:rsidR="00634515" w:rsidRPr="00031F4A" w:rsidRDefault="00634515" w:rsidP="00CA19A4">
            <w:pPr>
              <w:spacing w:after="0" w:line="240" w:lineRule="auto"/>
              <w:jc w:val="center"/>
              <w:rPr>
                <w:rFonts w:ascii="Times New Roman" w:eastAsia="Times New Roman" w:hAnsi="Times New Roman" w:cs="Times New Roman"/>
                <w:b/>
                <w:bCs/>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t>Objetivo del Proyecto</w:t>
            </w:r>
          </w:p>
        </w:tc>
      </w:tr>
      <w:tr w:rsidR="00634515" w:rsidRPr="00D027E1" w14:paraId="68A202E5" w14:textId="77777777" w:rsidTr="007C614B">
        <w:trPr>
          <w:trHeight w:val="634"/>
        </w:trPr>
        <w:tc>
          <w:tcPr>
            <w:tcW w:w="2800" w:type="dxa"/>
            <w:tcBorders>
              <w:top w:val="nil"/>
              <w:left w:val="single" w:sz="4" w:space="0" w:color="auto"/>
              <w:bottom w:val="single" w:sz="4" w:space="0" w:color="auto"/>
              <w:right w:val="single" w:sz="4" w:space="0" w:color="auto"/>
            </w:tcBorders>
            <w:shd w:val="clear" w:color="auto" w:fill="auto"/>
            <w:vAlign w:val="center"/>
            <w:hideMark/>
          </w:tcPr>
          <w:p w14:paraId="36CCF76D" w14:textId="77777777" w:rsidR="00634515" w:rsidRPr="007C614B"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7C614B">
              <w:rPr>
                <w:rFonts w:ascii="Times New Roman" w:eastAsia="Times New Roman" w:hAnsi="Times New Roman" w:cs="Times New Roman"/>
                <w:color w:val="767171"/>
                <w:sz w:val="24"/>
                <w:szCs w:val="24"/>
                <w:lang w:eastAsia="es-DO"/>
              </w:rPr>
              <w:t>Plataforma de Gestión de Servicios</w:t>
            </w:r>
          </w:p>
        </w:tc>
        <w:tc>
          <w:tcPr>
            <w:tcW w:w="4900" w:type="dxa"/>
            <w:tcBorders>
              <w:top w:val="nil"/>
              <w:left w:val="nil"/>
              <w:bottom w:val="single" w:sz="4" w:space="0" w:color="auto"/>
              <w:right w:val="single" w:sz="4" w:space="0" w:color="auto"/>
            </w:tcBorders>
            <w:shd w:val="clear" w:color="auto" w:fill="auto"/>
            <w:vAlign w:val="center"/>
            <w:hideMark/>
          </w:tcPr>
          <w:p w14:paraId="703CD41B" w14:textId="77777777" w:rsidR="00634515" w:rsidRPr="007C614B"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7C614B">
              <w:rPr>
                <w:rFonts w:ascii="Times New Roman" w:eastAsia="Times New Roman" w:hAnsi="Times New Roman" w:cs="Times New Roman"/>
                <w:color w:val="767171"/>
                <w:sz w:val="24"/>
                <w:szCs w:val="24"/>
                <w:lang w:eastAsia="es-DO"/>
              </w:rPr>
              <w:t xml:space="preserve">Realizar el desarrollo de software correspondiente para gestionar la captación, tramitación y entrega de resultados a los clientes de la JAC en lo relacionado a la otorgación de los diferentes permisos habilitantes de las línea áreas y servicios relacionados que sean competencia de la institución.  Se limita al desarrollo y puesta en funcionamiento de los siguientes módulos: Recepción de Documentos, </w:t>
            </w:r>
            <w:proofErr w:type="spellStart"/>
            <w:r w:rsidRPr="007C614B">
              <w:rPr>
                <w:rFonts w:ascii="Times New Roman" w:eastAsia="Times New Roman" w:hAnsi="Times New Roman" w:cs="Times New Roman"/>
                <w:color w:val="767171"/>
                <w:sz w:val="24"/>
                <w:szCs w:val="24"/>
                <w:lang w:eastAsia="es-DO"/>
              </w:rPr>
              <w:t>WorkFlow</w:t>
            </w:r>
            <w:proofErr w:type="spellEnd"/>
            <w:r w:rsidRPr="007C614B">
              <w:rPr>
                <w:rFonts w:ascii="Times New Roman" w:eastAsia="Times New Roman" w:hAnsi="Times New Roman" w:cs="Times New Roman"/>
                <w:color w:val="767171"/>
                <w:sz w:val="24"/>
                <w:szCs w:val="24"/>
                <w:lang w:eastAsia="es-DO"/>
              </w:rPr>
              <w:t xml:space="preserve"> de Documentos, Consulta en Línea con Aplicación Web y Aplicación Móvil (Android y IOS), Notificaciones.</w:t>
            </w:r>
          </w:p>
        </w:tc>
      </w:tr>
      <w:tr w:rsidR="00634515" w:rsidRPr="00D027E1" w14:paraId="1328102D" w14:textId="77777777" w:rsidTr="007C614B">
        <w:trPr>
          <w:trHeight w:val="1989"/>
        </w:trPr>
        <w:tc>
          <w:tcPr>
            <w:tcW w:w="2800" w:type="dxa"/>
            <w:tcBorders>
              <w:top w:val="nil"/>
              <w:left w:val="single" w:sz="4" w:space="0" w:color="auto"/>
              <w:bottom w:val="single" w:sz="4" w:space="0" w:color="auto"/>
              <w:right w:val="single" w:sz="4" w:space="0" w:color="auto"/>
            </w:tcBorders>
            <w:shd w:val="clear" w:color="auto" w:fill="auto"/>
            <w:vAlign w:val="center"/>
            <w:hideMark/>
          </w:tcPr>
          <w:p w14:paraId="2A560B65" w14:textId="77777777" w:rsidR="00634515" w:rsidRPr="007C614B"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7C614B">
              <w:rPr>
                <w:rFonts w:ascii="Times New Roman" w:eastAsia="Times New Roman" w:hAnsi="Times New Roman" w:cs="Times New Roman"/>
                <w:color w:val="767171"/>
                <w:sz w:val="24"/>
                <w:szCs w:val="24"/>
                <w:lang w:eastAsia="es-DO"/>
              </w:rPr>
              <w:t>Participación en el Premio Iberoamericano de la Calidad.</w:t>
            </w:r>
          </w:p>
        </w:tc>
        <w:tc>
          <w:tcPr>
            <w:tcW w:w="4900" w:type="dxa"/>
            <w:tcBorders>
              <w:top w:val="nil"/>
              <w:left w:val="nil"/>
              <w:bottom w:val="single" w:sz="4" w:space="0" w:color="auto"/>
              <w:right w:val="single" w:sz="4" w:space="0" w:color="auto"/>
            </w:tcBorders>
            <w:shd w:val="clear" w:color="auto" w:fill="auto"/>
            <w:vAlign w:val="center"/>
            <w:hideMark/>
          </w:tcPr>
          <w:p w14:paraId="41FFF35D" w14:textId="77777777" w:rsidR="00634515" w:rsidRPr="007C614B"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7C614B">
              <w:rPr>
                <w:rFonts w:ascii="Times New Roman" w:eastAsia="Times New Roman" w:hAnsi="Times New Roman" w:cs="Times New Roman"/>
                <w:color w:val="767171"/>
                <w:sz w:val="24"/>
                <w:szCs w:val="24"/>
                <w:lang w:eastAsia="es-DO"/>
              </w:rPr>
              <w:t>Establecer la metodología y ejecutar las acciones necesarias para la realización de autoevaluación, elaboración de memorias de gestión y posterior postulación al Premio Iberoamericano de la Calidad EFQM.</w:t>
            </w:r>
          </w:p>
        </w:tc>
      </w:tr>
      <w:tr w:rsidR="007C614B" w:rsidRPr="00D027E1" w14:paraId="67CB5CD5" w14:textId="77777777" w:rsidTr="007C614B">
        <w:trPr>
          <w:trHeight w:val="1124"/>
        </w:trPr>
        <w:tc>
          <w:tcPr>
            <w:tcW w:w="2800" w:type="dxa"/>
            <w:tcBorders>
              <w:top w:val="nil"/>
              <w:left w:val="single" w:sz="4" w:space="0" w:color="auto"/>
              <w:bottom w:val="single" w:sz="4" w:space="0" w:color="auto"/>
              <w:right w:val="single" w:sz="4" w:space="0" w:color="auto"/>
            </w:tcBorders>
            <w:shd w:val="clear" w:color="auto" w:fill="002060"/>
            <w:vAlign w:val="center"/>
          </w:tcPr>
          <w:p w14:paraId="378696A5" w14:textId="05EF35A5" w:rsidR="007C614B" w:rsidRPr="00031F4A" w:rsidRDefault="007C614B" w:rsidP="007C614B">
            <w:pPr>
              <w:spacing w:after="0" w:line="240" w:lineRule="auto"/>
              <w:jc w:val="both"/>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lastRenderedPageBreak/>
              <w:t>Nombre del Proyecto</w:t>
            </w:r>
          </w:p>
        </w:tc>
        <w:tc>
          <w:tcPr>
            <w:tcW w:w="4900" w:type="dxa"/>
            <w:tcBorders>
              <w:top w:val="nil"/>
              <w:left w:val="nil"/>
              <w:bottom w:val="single" w:sz="4" w:space="0" w:color="auto"/>
              <w:right w:val="single" w:sz="4" w:space="0" w:color="auto"/>
            </w:tcBorders>
            <w:shd w:val="clear" w:color="auto" w:fill="002060"/>
            <w:vAlign w:val="center"/>
          </w:tcPr>
          <w:p w14:paraId="414DFC0D" w14:textId="44E9B59D" w:rsidR="007C614B" w:rsidRPr="00031F4A" w:rsidRDefault="007C614B" w:rsidP="007C614B">
            <w:pPr>
              <w:spacing w:after="0" w:line="240" w:lineRule="auto"/>
              <w:jc w:val="both"/>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t>Objetivo del Proyecto</w:t>
            </w:r>
          </w:p>
        </w:tc>
      </w:tr>
      <w:tr w:rsidR="007C614B" w:rsidRPr="00D027E1" w14:paraId="2308AD83" w14:textId="77777777" w:rsidTr="007C614B">
        <w:trPr>
          <w:trHeight w:val="2133"/>
        </w:trPr>
        <w:tc>
          <w:tcPr>
            <w:tcW w:w="28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3015C94" w14:textId="77777777" w:rsidR="007C614B" w:rsidRPr="00D027E1" w:rsidRDefault="007C614B" w:rsidP="007C614B">
            <w:pPr>
              <w:spacing w:after="0" w:line="240" w:lineRule="auto"/>
              <w:jc w:val="both"/>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Promoción de una cultura organizacional orientada a la calidad y a la mejora continua. (comité de socialización)</w:t>
            </w:r>
          </w:p>
        </w:tc>
        <w:tc>
          <w:tcPr>
            <w:tcW w:w="4900" w:type="dxa"/>
            <w:tcBorders>
              <w:top w:val="nil"/>
              <w:left w:val="nil"/>
              <w:bottom w:val="single" w:sz="4" w:space="0" w:color="auto"/>
              <w:right w:val="single" w:sz="4" w:space="0" w:color="auto"/>
            </w:tcBorders>
            <w:shd w:val="clear" w:color="auto" w:fill="FFFFFF" w:themeFill="background1"/>
            <w:vAlign w:val="center"/>
            <w:hideMark/>
          </w:tcPr>
          <w:p w14:paraId="208B6EF6" w14:textId="77777777" w:rsidR="007C614B" w:rsidRPr="00D027E1" w:rsidRDefault="007C614B" w:rsidP="007C614B">
            <w:pPr>
              <w:spacing w:after="0" w:line="240" w:lineRule="auto"/>
              <w:jc w:val="both"/>
              <w:rPr>
                <w:rFonts w:ascii="Times New Roman" w:eastAsia="Times New Roman" w:hAnsi="Times New Roman" w:cs="Times New Roman"/>
                <w:color w:val="767171"/>
                <w:sz w:val="24"/>
                <w:szCs w:val="24"/>
                <w:lang w:eastAsia="es-DO"/>
              </w:rPr>
            </w:pPr>
            <w:proofErr w:type="gramStart"/>
            <w:r w:rsidRPr="00D027E1">
              <w:rPr>
                <w:rFonts w:ascii="Times New Roman" w:eastAsia="Times New Roman" w:hAnsi="Times New Roman" w:cs="Times New Roman"/>
                <w:color w:val="767171"/>
                <w:sz w:val="24"/>
                <w:szCs w:val="24"/>
                <w:lang w:eastAsia="es-DO"/>
              </w:rPr>
              <w:t>Asegurar</w:t>
            </w:r>
            <w:proofErr w:type="gramEnd"/>
            <w:r w:rsidRPr="00D027E1">
              <w:rPr>
                <w:rFonts w:ascii="Times New Roman" w:eastAsia="Times New Roman" w:hAnsi="Times New Roman" w:cs="Times New Roman"/>
                <w:color w:val="767171"/>
                <w:sz w:val="24"/>
                <w:szCs w:val="24"/>
                <w:lang w:eastAsia="es-DO"/>
              </w:rPr>
              <w:t xml:space="preserve"> que el personal de la JAC y CIAA conozca los principios del SGI, el marco estratégico, la política de gestión integrada.</w:t>
            </w:r>
          </w:p>
          <w:p w14:paraId="76CCDB27" w14:textId="77777777" w:rsidR="007C614B" w:rsidRPr="00D027E1" w:rsidRDefault="007C614B" w:rsidP="007C614B">
            <w:pPr>
              <w:spacing w:after="0" w:line="240" w:lineRule="auto"/>
              <w:jc w:val="both"/>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 xml:space="preserve">Promover los conocimientos básicos </w:t>
            </w:r>
            <w:proofErr w:type="gramStart"/>
            <w:r w:rsidRPr="00D027E1">
              <w:rPr>
                <w:rFonts w:ascii="Times New Roman" w:eastAsia="Times New Roman" w:hAnsi="Times New Roman" w:cs="Times New Roman"/>
                <w:color w:val="767171"/>
                <w:sz w:val="24"/>
                <w:szCs w:val="24"/>
                <w:lang w:eastAsia="es-DO"/>
              </w:rPr>
              <w:t>en relación a</w:t>
            </w:r>
            <w:proofErr w:type="gramEnd"/>
            <w:r w:rsidRPr="00D027E1">
              <w:rPr>
                <w:rFonts w:ascii="Times New Roman" w:eastAsia="Times New Roman" w:hAnsi="Times New Roman" w:cs="Times New Roman"/>
                <w:color w:val="767171"/>
                <w:sz w:val="24"/>
                <w:szCs w:val="24"/>
                <w:lang w:eastAsia="es-DO"/>
              </w:rPr>
              <w:t xml:space="preserve"> enfoque al cliente, procesos y resultados.</w:t>
            </w:r>
          </w:p>
          <w:p w14:paraId="66493F27" w14:textId="2C006041" w:rsidR="007C614B" w:rsidRPr="00D027E1" w:rsidRDefault="007C614B" w:rsidP="007C614B">
            <w:pPr>
              <w:spacing w:after="0" w:line="240" w:lineRule="auto"/>
              <w:jc w:val="both"/>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 xml:space="preserve">Orientar al personal </w:t>
            </w:r>
            <w:proofErr w:type="gramStart"/>
            <w:r w:rsidRPr="00D027E1">
              <w:rPr>
                <w:rFonts w:ascii="Times New Roman" w:eastAsia="Times New Roman" w:hAnsi="Times New Roman" w:cs="Times New Roman"/>
                <w:color w:val="767171"/>
                <w:sz w:val="24"/>
                <w:szCs w:val="24"/>
                <w:lang w:eastAsia="es-DO"/>
              </w:rPr>
              <w:t>en relación a</w:t>
            </w:r>
            <w:proofErr w:type="gramEnd"/>
            <w:r w:rsidRPr="00D027E1">
              <w:rPr>
                <w:rFonts w:ascii="Times New Roman" w:eastAsia="Times New Roman" w:hAnsi="Times New Roman" w:cs="Times New Roman"/>
                <w:color w:val="767171"/>
                <w:sz w:val="24"/>
                <w:szCs w:val="24"/>
                <w:lang w:eastAsia="es-DO"/>
              </w:rPr>
              <w:t xml:space="preserve"> la recertificación de la Norma 9001-2015.</w:t>
            </w:r>
          </w:p>
        </w:tc>
      </w:tr>
      <w:tr w:rsidR="007C614B" w:rsidRPr="00D027E1" w14:paraId="17532361" w14:textId="77777777" w:rsidTr="007C614B">
        <w:trPr>
          <w:trHeight w:val="1255"/>
        </w:trPr>
        <w:tc>
          <w:tcPr>
            <w:tcW w:w="28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EF54C1D" w14:textId="77777777" w:rsidR="007C614B" w:rsidRPr="00D027E1" w:rsidRDefault="007C614B" w:rsidP="007C614B">
            <w:pPr>
              <w:spacing w:after="0" w:line="240" w:lineRule="auto"/>
              <w:jc w:val="both"/>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Matriz de reciprocidad (ISO, NOBACI, SISMAP, EFQM, CAF)</w:t>
            </w:r>
          </w:p>
        </w:tc>
        <w:tc>
          <w:tcPr>
            <w:tcW w:w="4900" w:type="dxa"/>
            <w:tcBorders>
              <w:top w:val="nil"/>
              <w:left w:val="nil"/>
              <w:bottom w:val="single" w:sz="4" w:space="0" w:color="auto"/>
              <w:right w:val="single" w:sz="4" w:space="0" w:color="auto"/>
            </w:tcBorders>
            <w:shd w:val="clear" w:color="auto" w:fill="FFFFFF" w:themeFill="background1"/>
            <w:vAlign w:val="center"/>
            <w:hideMark/>
          </w:tcPr>
          <w:p w14:paraId="4375BFFD" w14:textId="77777777" w:rsidR="007C614B" w:rsidRPr="00D027E1" w:rsidRDefault="007C614B" w:rsidP="007C614B">
            <w:pPr>
              <w:spacing w:after="0" w:line="240" w:lineRule="auto"/>
              <w:jc w:val="both"/>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Crear una matriz que articule el cumplimiento de los diferentes sistemas de gestión de calidad instituciona, con herramientas únicas que respondan los criterios comunes.</w:t>
            </w:r>
          </w:p>
        </w:tc>
      </w:tr>
      <w:tr w:rsidR="007C614B" w:rsidRPr="00D027E1" w14:paraId="1CE8E43A" w14:textId="77777777" w:rsidTr="007C614B">
        <w:trPr>
          <w:trHeight w:val="701"/>
        </w:trPr>
        <w:tc>
          <w:tcPr>
            <w:tcW w:w="28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B810B3D" w14:textId="77777777" w:rsidR="007C614B" w:rsidRPr="00D027E1" w:rsidRDefault="007C614B" w:rsidP="007C614B">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Implementación de buenas prácticas medio ambientales</w:t>
            </w:r>
          </w:p>
        </w:tc>
        <w:tc>
          <w:tcPr>
            <w:tcW w:w="4900" w:type="dxa"/>
            <w:tcBorders>
              <w:top w:val="nil"/>
              <w:left w:val="nil"/>
              <w:bottom w:val="single" w:sz="4" w:space="0" w:color="auto"/>
              <w:right w:val="single" w:sz="4" w:space="0" w:color="auto"/>
            </w:tcBorders>
            <w:shd w:val="clear" w:color="auto" w:fill="FFFFFF" w:themeFill="background1"/>
            <w:vAlign w:val="center"/>
            <w:hideMark/>
          </w:tcPr>
          <w:p w14:paraId="50991C8B" w14:textId="77777777" w:rsidR="007C614B" w:rsidRPr="00D027E1" w:rsidRDefault="007C614B" w:rsidP="007C614B">
            <w:pPr>
              <w:spacing w:after="0" w:line="240" w:lineRule="auto"/>
              <w:jc w:val="both"/>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Reducir el impacto ambiental generado por la institución y crear prácticas responsables con el medio ambiente.</w:t>
            </w:r>
          </w:p>
        </w:tc>
      </w:tr>
      <w:tr w:rsidR="007C614B" w:rsidRPr="00D027E1" w14:paraId="01880A0D" w14:textId="77777777" w:rsidTr="007C614B">
        <w:trPr>
          <w:trHeight w:val="2079"/>
        </w:trPr>
        <w:tc>
          <w:tcPr>
            <w:tcW w:w="28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D8855D8" w14:textId="77777777" w:rsidR="007C614B" w:rsidRPr="00D027E1" w:rsidRDefault="007C614B" w:rsidP="007C614B">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Borrador del Programa Nacional de Facilitación del Transporte Aéreo (PNAFAL) y Reglamento.</w:t>
            </w:r>
          </w:p>
        </w:tc>
        <w:tc>
          <w:tcPr>
            <w:tcW w:w="4900" w:type="dxa"/>
            <w:tcBorders>
              <w:top w:val="nil"/>
              <w:left w:val="nil"/>
              <w:bottom w:val="single" w:sz="4" w:space="0" w:color="auto"/>
              <w:right w:val="single" w:sz="4" w:space="0" w:color="auto"/>
            </w:tcBorders>
            <w:shd w:val="clear" w:color="auto" w:fill="FFFFFF" w:themeFill="background1"/>
            <w:vAlign w:val="center"/>
            <w:hideMark/>
          </w:tcPr>
          <w:p w14:paraId="625211F7" w14:textId="17C4F3A6" w:rsidR="007C614B" w:rsidRPr="00D027E1" w:rsidRDefault="007C614B" w:rsidP="007C614B">
            <w:pPr>
              <w:spacing w:after="0" w:line="240" w:lineRule="auto"/>
              <w:jc w:val="both"/>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Presentar al Comité Nacional de Facilitación un borrador Programa Nacional de Facilitación (PNAFAL) con fines de aprobación, que defina las funciones, atribuciones y responsabilidades de todas las entidades que participan en las actividades de facilitación del transporte aéreo.</w:t>
            </w:r>
          </w:p>
        </w:tc>
      </w:tr>
      <w:tr w:rsidR="007C614B" w:rsidRPr="00D027E1" w14:paraId="1D575A80" w14:textId="77777777" w:rsidTr="007C614B">
        <w:trPr>
          <w:trHeight w:val="1833"/>
        </w:trPr>
        <w:tc>
          <w:tcPr>
            <w:tcW w:w="28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AF6359D" w14:textId="77777777" w:rsidR="007C614B" w:rsidRPr="00D027E1" w:rsidRDefault="007C614B" w:rsidP="007C614B">
            <w:pPr>
              <w:spacing w:after="0" w:line="240" w:lineRule="auto"/>
              <w:jc w:val="both"/>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Instalación y remodelación mostradores de Servicio al Usuario del Transporte Aéreo</w:t>
            </w:r>
          </w:p>
        </w:tc>
        <w:tc>
          <w:tcPr>
            <w:tcW w:w="4900" w:type="dxa"/>
            <w:tcBorders>
              <w:top w:val="nil"/>
              <w:left w:val="nil"/>
              <w:bottom w:val="single" w:sz="4" w:space="0" w:color="auto"/>
              <w:right w:val="single" w:sz="4" w:space="0" w:color="auto"/>
            </w:tcBorders>
            <w:shd w:val="clear" w:color="auto" w:fill="FFFFFF" w:themeFill="background1"/>
            <w:vAlign w:val="center"/>
            <w:hideMark/>
          </w:tcPr>
          <w:p w14:paraId="3273BE46" w14:textId="77777777" w:rsidR="007C614B" w:rsidRPr="00D027E1" w:rsidRDefault="007C614B" w:rsidP="007C614B">
            <w:pPr>
              <w:spacing w:after="0" w:line="240" w:lineRule="auto"/>
              <w:jc w:val="both"/>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Instalación y remodelación de mostradores (caunter) para aumentar la eficiencia de los procesos y procedimientos de la Facilitación del transporte Aéreo en los Aeropuertos Internacionales.</w:t>
            </w:r>
          </w:p>
        </w:tc>
      </w:tr>
      <w:tr w:rsidR="007C614B" w:rsidRPr="00D027E1" w14:paraId="4B975E72" w14:textId="77777777" w:rsidTr="007C614B">
        <w:trPr>
          <w:trHeight w:val="3001"/>
        </w:trPr>
        <w:tc>
          <w:tcPr>
            <w:tcW w:w="28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B379686" w14:textId="77777777" w:rsidR="007C614B" w:rsidRPr="00D027E1" w:rsidRDefault="007C614B" w:rsidP="007C614B">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Propuesta de acuerdo de colaboración interinstitucional entre el Cuerpo Especializado en Seguridad Aeroportuaria y de la Aviación Civil (CESAC) y la Junta de Aviación Civil (JAC).</w:t>
            </w:r>
          </w:p>
        </w:tc>
        <w:tc>
          <w:tcPr>
            <w:tcW w:w="4900" w:type="dxa"/>
            <w:tcBorders>
              <w:top w:val="nil"/>
              <w:left w:val="nil"/>
              <w:bottom w:val="single" w:sz="4" w:space="0" w:color="auto"/>
              <w:right w:val="single" w:sz="4" w:space="0" w:color="auto"/>
            </w:tcBorders>
            <w:shd w:val="clear" w:color="auto" w:fill="FFFFFF" w:themeFill="background1"/>
            <w:vAlign w:val="center"/>
            <w:hideMark/>
          </w:tcPr>
          <w:p w14:paraId="5E966B18" w14:textId="3ECFC2F9" w:rsidR="007C614B" w:rsidRPr="00D027E1" w:rsidRDefault="007C614B" w:rsidP="007C614B">
            <w:pPr>
              <w:spacing w:after="0" w:line="240" w:lineRule="auto"/>
              <w:jc w:val="both"/>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 xml:space="preserve">Presentar al </w:t>
            </w:r>
            <w:proofErr w:type="gramStart"/>
            <w:r w:rsidRPr="00D027E1">
              <w:rPr>
                <w:rFonts w:ascii="Times New Roman" w:eastAsia="Times New Roman" w:hAnsi="Times New Roman" w:cs="Times New Roman"/>
                <w:color w:val="767171"/>
                <w:sz w:val="24"/>
                <w:szCs w:val="24"/>
                <w:lang w:eastAsia="es-DO"/>
              </w:rPr>
              <w:t>Presidente</w:t>
            </w:r>
            <w:proofErr w:type="gramEnd"/>
            <w:r w:rsidRPr="00D027E1">
              <w:rPr>
                <w:rFonts w:ascii="Times New Roman" w:eastAsia="Times New Roman" w:hAnsi="Times New Roman" w:cs="Times New Roman"/>
                <w:color w:val="767171"/>
                <w:sz w:val="24"/>
                <w:szCs w:val="24"/>
                <w:lang w:eastAsia="es-DO"/>
              </w:rPr>
              <w:t xml:space="preserve"> de la JAC una propuesta de Acuerdo de Colaboración Interinstitucional entre el Cuerpo Especializado en Seguridad Aeroportuaria y de la Aviación Civil (CESAC) y la Junta de Aviación Civil (JAC) que establezca una relación de cooperación entre el sobre al intercambio de datos, consultas e informaciones respecto a los registros que reposan en ambas instituciones</w:t>
            </w:r>
          </w:p>
        </w:tc>
      </w:tr>
      <w:tr w:rsidR="007C614B" w:rsidRPr="00D027E1" w14:paraId="74161465" w14:textId="77777777" w:rsidTr="007C614B">
        <w:trPr>
          <w:trHeight w:val="983"/>
        </w:trPr>
        <w:tc>
          <w:tcPr>
            <w:tcW w:w="2800" w:type="dxa"/>
            <w:tcBorders>
              <w:top w:val="nil"/>
              <w:left w:val="single" w:sz="4" w:space="0" w:color="auto"/>
              <w:bottom w:val="single" w:sz="4" w:space="0" w:color="auto"/>
              <w:right w:val="single" w:sz="4" w:space="0" w:color="auto"/>
            </w:tcBorders>
            <w:shd w:val="clear" w:color="auto" w:fill="002060"/>
            <w:vAlign w:val="center"/>
          </w:tcPr>
          <w:p w14:paraId="2ABD0DEC" w14:textId="530AE301" w:rsidR="007C614B" w:rsidRPr="00031F4A" w:rsidRDefault="007C614B" w:rsidP="007C614B">
            <w:pPr>
              <w:spacing w:after="0" w:line="240" w:lineRule="auto"/>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lastRenderedPageBreak/>
              <w:t>Nombre del Proyecto</w:t>
            </w:r>
          </w:p>
        </w:tc>
        <w:tc>
          <w:tcPr>
            <w:tcW w:w="4900" w:type="dxa"/>
            <w:tcBorders>
              <w:top w:val="nil"/>
              <w:left w:val="nil"/>
              <w:bottom w:val="single" w:sz="4" w:space="0" w:color="auto"/>
              <w:right w:val="single" w:sz="4" w:space="0" w:color="auto"/>
            </w:tcBorders>
            <w:shd w:val="clear" w:color="auto" w:fill="002060"/>
            <w:vAlign w:val="center"/>
          </w:tcPr>
          <w:p w14:paraId="31CBD779" w14:textId="63B37FBE" w:rsidR="007C614B" w:rsidRPr="00031F4A" w:rsidRDefault="007C614B" w:rsidP="007C614B">
            <w:pPr>
              <w:spacing w:after="0" w:line="240" w:lineRule="auto"/>
              <w:jc w:val="both"/>
              <w:rPr>
                <w:rFonts w:ascii="Times New Roman" w:eastAsia="Times New Roman" w:hAnsi="Times New Roman" w:cs="Times New Roman"/>
                <w:color w:val="FFFFFF" w:themeColor="background1"/>
                <w:sz w:val="24"/>
                <w:szCs w:val="24"/>
                <w:lang w:eastAsia="es-DO"/>
              </w:rPr>
            </w:pPr>
            <w:r w:rsidRPr="00031F4A">
              <w:rPr>
                <w:rFonts w:ascii="Times New Roman" w:eastAsia="Times New Roman" w:hAnsi="Times New Roman" w:cs="Times New Roman"/>
                <w:b/>
                <w:bCs/>
                <w:color w:val="FFFFFF" w:themeColor="background1"/>
                <w:sz w:val="24"/>
                <w:szCs w:val="24"/>
                <w:lang w:eastAsia="es-DO"/>
              </w:rPr>
              <w:t>Objetivo del Proyecto</w:t>
            </w:r>
          </w:p>
        </w:tc>
      </w:tr>
      <w:tr w:rsidR="007C614B" w:rsidRPr="00D027E1" w14:paraId="2BFC6E45" w14:textId="77777777" w:rsidTr="007C614B">
        <w:trPr>
          <w:trHeight w:val="1268"/>
        </w:trPr>
        <w:tc>
          <w:tcPr>
            <w:tcW w:w="28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90F1661" w14:textId="77777777" w:rsidR="007C614B" w:rsidRPr="00D027E1" w:rsidRDefault="007C614B" w:rsidP="007C614B">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Propuesta de acuerdo de colaboración interinstitucional entre la Dirección General de Impuestos Internos (DGII) y la Junta de Aviación Civil (JAC).</w:t>
            </w:r>
          </w:p>
        </w:tc>
        <w:tc>
          <w:tcPr>
            <w:tcW w:w="4900" w:type="dxa"/>
            <w:tcBorders>
              <w:top w:val="nil"/>
              <w:left w:val="nil"/>
              <w:bottom w:val="single" w:sz="4" w:space="0" w:color="auto"/>
              <w:right w:val="single" w:sz="4" w:space="0" w:color="auto"/>
            </w:tcBorders>
            <w:shd w:val="clear" w:color="auto" w:fill="FFFFFF" w:themeFill="background1"/>
            <w:vAlign w:val="center"/>
            <w:hideMark/>
          </w:tcPr>
          <w:p w14:paraId="22DA4E59" w14:textId="742A78E3" w:rsidR="007C614B" w:rsidRPr="00D027E1" w:rsidRDefault="007C614B" w:rsidP="007C614B">
            <w:pPr>
              <w:spacing w:after="0" w:line="240" w:lineRule="auto"/>
              <w:jc w:val="both"/>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 xml:space="preserve">Presentar al </w:t>
            </w:r>
            <w:proofErr w:type="gramStart"/>
            <w:r w:rsidRPr="00D027E1">
              <w:rPr>
                <w:rFonts w:ascii="Times New Roman" w:eastAsia="Times New Roman" w:hAnsi="Times New Roman" w:cs="Times New Roman"/>
                <w:color w:val="767171"/>
                <w:sz w:val="24"/>
                <w:szCs w:val="24"/>
                <w:lang w:eastAsia="es-DO"/>
              </w:rPr>
              <w:t>Presidente</w:t>
            </w:r>
            <w:proofErr w:type="gramEnd"/>
            <w:r w:rsidRPr="00D027E1">
              <w:rPr>
                <w:rFonts w:ascii="Times New Roman" w:eastAsia="Times New Roman" w:hAnsi="Times New Roman" w:cs="Times New Roman"/>
                <w:color w:val="767171"/>
                <w:sz w:val="24"/>
                <w:szCs w:val="24"/>
                <w:lang w:eastAsia="es-DO"/>
              </w:rPr>
              <w:t xml:space="preserve"> de la JAC una propuesta de acuerdo interinstitucional de cooperación entre la DGII y la JAC relacionada al intercambio de información entre instituciones.</w:t>
            </w:r>
          </w:p>
        </w:tc>
      </w:tr>
      <w:tr w:rsidR="007C614B" w:rsidRPr="00D027E1" w14:paraId="051A49C8" w14:textId="77777777" w:rsidTr="007C614B">
        <w:trPr>
          <w:trHeight w:val="5170"/>
        </w:trPr>
        <w:tc>
          <w:tcPr>
            <w:tcW w:w="28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E1F20EA" w14:textId="77777777" w:rsidR="007C614B" w:rsidRPr="00D027E1" w:rsidRDefault="007C614B" w:rsidP="007C614B">
            <w:pPr>
              <w:spacing w:after="0" w:line="240" w:lineRule="auto"/>
              <w:jc w:val="both"/>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Automatización de las reuniones del Pleno de la Junta de Aviación Civil.</w:t>
            </w:r>
          </w:p>
        </w:tc>
        <w:tc>
          <w:tcPr>
            <w:tcW w:w="4900" w:type="dxa"/>
            <w:tcBorders>
              <w:top w:val="nil"/>
              <w:left w:val="nil"/>
              <w:bottom w:val="single" w:sz="4" w:space="0" w:color="auto"/>
              <w:right w:val="single" w:sz="4" w:space="0" w:color="auto"/>
            </w:tcBorders>
            <w:shd w:val="clear" w:color="auto" w:fill="FFFFFF" w:themeFill="background1"/>
            <w:vAlign w:val="center"/>
            <w:hideMark/>
          </w:tcPr>
          <w:p w14:paraId="5B3E6E4C" w14:textId="77777777" w:rsidR="007C614B" w:rsidRPr="00D027E1" w:rsidRDefault="007C614B" w:rsidP="007C614B">
            <w:pPr>
              <w:spacing w:after="0" w:line="240" w:lineRule="auto"/>
              <w:jc w:val="both"/>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 xml:space="preserve">Digitalizar las labores administrativas relacionadas a las reuniones de la Junta de Aviación Civil, lo cual eficientizará a su vez todos los procesos relacionados a los productos y servicios que ofrece la institución a los usuarios del transporte aéreo y a la ciudadanía en general. Adicionalmente, esta herramienta redundará en favor de la transparencia institucional. El proyecto consiste en el desarrollo de una Aplicación Web, la cual permitirá gestionar las reuniones del Pleno de la JAC. Entre las funciones que se persigue se obtenga a través de esta plataforma, se encuentran las siguientes: Realización de Convocatorias y envío de documentos; listado de asistencia, preparación de acta de la reunión; revisión de las resoluciones; chat para la discusión de casos. </w:t>
            </w:r>
          </w:p>
        </w:tc>
      </w:tr>
      <w:tr w:rsidR="007C614B" w:rsidRPr="00D027E1" w14:paraId="0A807146" w14:textId="77777777" w:rsidTr="007C614B">
        <w:trPr>
          <w:trHeight w:val="1320"/>
        </w:trPr>
        <w:tc>
          <w:tcPr>
            <w:tcW w:w="28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C8D2DE9" w14:textId="77777777" w:rsidR="007C614B" w:rsidRPr="00D027E1" w:rsidRDefault="007C614B" w:rsidP="007C614B">
            <w:pPr>
              <w:spacing w:after="0" w:line="240" w:lineRule="auto"/>
              <w:jc w:val="both"/>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Propuesta de Decreto Reglamento Interno de la Junta de Aviación Civil.</w:t>
            </w:r>
          </w:p>
        </w:tc>
        <w:tc>
          <w:tcPr>
            <w:tcW w:w="4900" w:type="dxa"/>
            <w:tcBorders>
              <w:top w:val="nil"/>
              <w:left w:val="nil"/>
              <w:bottom w:val="single" w:sz="4" w:space="0" w:color="auto"/>
              <w:right w:val="single" w:sz="4" w:space="0" w:color="auto"/>
            </w:tcBorders>
            <w:shd w:val="clear" w:color="auto" w:fill="FFFFFF" w:themeFill="background1"/>
            <w:vAlign w:val="center"/>
            <w:hideMark/>
          </w:tcPr>
          <w:p w14:paraId="2F271C96" w14:textId="77777777" w:rsidR="007C614B" w:rsidRPr="00D027E1" w:rsidRDefault="007C614B" w:rsidP="007C614B">
            <w:pPr>
              <w:spacing w:after="0" w:line="240" w:lineRule="auto"/>
              <w:jc w:val="both"/>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Disponer de un marco regulatorio que delimité los deberes y derechos de los miembros de la Junta de Aviación Civil.</w:t>
            </w:r>
          </w:p>
        </w:tc>
      </w:tr>
      <w:tr w:rsidR="007C614B" w:rsidRPr="00D027E1" w14:paraId="1A162C82" w14:textId="77777777" w:rsidTr="007C614B">
        <w:trPr>
          <w:trHeight w:val="1730"/>
        </w:trPr>
        <w:tc>
          <w:tcPr>
            <w:tcW w:w="28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C86488B" w14:textId="77777777" w:rsidR="007C614B" w:rsidRPr="00D027E1" w:rsidRDefault="007C614B" w:rsidP="007C614B">
            <w:pPr>
              <w:spacing w:after="0" w:line="240" w:lineRule="auto"/>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Acuerdos Interinstitucionales de Colaboración (con FARD y EDRD)</w:t>
            </w:r>
          </w:p>
        </w:tc>
        <w:tc>
          <w:tcPr>
            <w:tcW w:w="4900" w:type="dxa"/>
            <w:tcBorders>
              <w:top w:val="nil"/>
              <w:left w:val="nil"/>
              <w:bottom w:val="single" w:sz="4" w:space="0" w:color="auto"/>
              <w:right w:val="single" w:sz="4" w:space="0" w:color="auto"/>
            </w:tcBorders>
            <w:shd w:val="clear" w:color="auto" w:fill="FFFFFF" w:themeFill="background1"/>
            <w:vAlign w:val="center"/>
            <w:hideMark/>
          </w:tcPr>
          <w:p w14:paraId="4699EC97" w14:textId="77777777" w:rsidR="007C614B" w:rsidRPr="00D027E1" w:rsidRDefault="007C614B" w:rsidP="007C614B">
            <w:pPr>
              <w:spacing w:after="0" w:line="240" w:lineRule="auto"/>
              <w:jc w:val="both"/>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Alcanzar un alto nivel de colaboración entre las instituciones que interviene en los procesos de custodia, traslado y envió al exterior de restos y partes de aeronaves, involucradas en un evento.</w:t>
            </w:r>
          </w:p>
        </w:tc>
      </w:tr>
      <w:tr w:rsidR="007C614B" w:rsidRPr="00D027E1" w14:paraId="5F82C180" w14:textId="77777777" w:rsidTr="007C614B">
        <w:trPr>
          <w:trHeight w:val="1746"/>
        </w:trPr>
        <w:tc>
          <w:tcPr>
            <w:tcW w:w="28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FB62DEC" w14:textId="77777777" w:rsidR="007C614B" w:rsidRPr="00D027E1" w:rsidRDefault="007C614B" w:rsidP="007C614B">
            <w:pPr>
              <w:spacing w:after="0" w:line="240" w:lineRule="auto"/>
              <w:jc w:val="both"/>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Capacitación e inducción para el manejo de escena de accidentes e incidentes de aviación.</w:t>
            </w:r>
          </w:p>
        </w:tc>
        <w:tc>
          <w:tcPr>
            <w:tcW w:w="4900" w:type="dxa"/>
            <w:tcBorders>
              <w:top w:val="nil"/>
              <w:left w:val="nil"/>
              <w:bottom w:val="single" w:sz="4" w:space="0" w:color="auto"/>
              <w:right w:val="single" w:sz="4" w:space="0" w:color="auto"/>
            </w:tcBorders>
            <w:shd w:val="clear" w:color="auto" w:fill="FFFFFF" w:themeFill="background1"/>
            <w:vAlign w:val="center"/>
            <w:hideMark/>
          </w:tcPr>
          <w:p w14:paraId="6B0CA780" w14:textId="77777777" w:rsidR="007C614B" w:rsidRPr="00D027E1" w:rsidRDefault="007C614B" w:rsidP="007C614B">
            <w:pPr>
              <w:spacing w:after="0" w:line="240" w:lineRule="auto"/>
              <w:jc w:val="both"/>
              <w:rPr>
                <w:rFonts w:ascii="Times New Roman" w:eastAsia="Times New Roman" w:hAnsi="Times New Roman" w:cs="Times New Roman"/>
                <w:color w:val="767171"/>
                <w:sz w:val="24"/>
                <w:szCs w:val="24"/>
                <w:lang w:eastAsia="es-DO"/>
              </w:rPr>
            </w:pPr>
            <w:r w:rsidRPr="00D027E1">
              <w:rPr>
                <w:rFonts w:ascii="Times New Roman" w:eastAsia="Times New Roman" w:hAnsi="Times New Roman" w:cs="Times New Roman"/>
                <w:color w:val="767171"/>
                <w:sz w:val="24"/>
                <w:szCs w:val="24"/>
                <w:lang w:eastAsia="es-DO"/>
              </w:rPr>
              <w:t>Capacitar al personal de las instituciones actuantes en la escena de un accidente de aviación.</w:t>
            </w:r>
          </w:p>
        </w:tc>
      </w:tr>
    </w:tbl>
    <w:p w14:paraId="720E0194" w14:textId="77777777" w:rsidR="00A000F6" w:rsidRDefault="00A000F6" w:rsidP="0094336C">
      <w:pPr>
        <w:spacing w:after="0" w:line="360" w:lineRule="auto"/>
        <w:jc w:val="both"/>
        <w:rPr>
          <w:rFonts w:ascii="Times New Roman" w:eastAsia="Calibri" w:hAnsi="Times New Roman" w:cstheme="majorBidi"/>
          <w:color w:val="717676"/>
          <w:sz w:val="24"/>
          <w:szCs w:val="24"/>
        </w:rPr>
      </w:pPr>
    </w:p>
    <w:p w14:paraId="17E67063" w14:textId="64DE75EF" w:rsidR="006945B4" w:rsidRPr="008727BE" w:rsidRDefault="00ED441D" w:rsidP="00ED441D">
      <w:pPr>
        <w:pStyle w:val="Prrafodelista"/>
        <w:spacing w:after="0" w:line="360" w:lineRule="auto"/>
        <w:ind w:left="0"/>
        <w:outlineLvl w:val="1"/>
        <w:rPr>
          <w:rFonts w:ascii="Times New Roman" w:eastAsia="Calibri" w:hAnsi="Times New Roman" w:cstheme="majorBidi"/>
          <w:color w:val="717676"/>
          <w:sz w:val="24"/>
          <w:szCs w:val="24"/>
        </w:rPr>
      </w:pPr>
      <w:bookmarkStart w:id="29" w:name="_Toc122703162"/>
      <w:r>
        <w:rPr>
          <w:rFonts w:ascii="Times New Roman" w:eastAsia="Calibri" w:hAnsi="Times New Roman" w:cstheme="majorBidi"/>
          <w:color w:val="717676"/>
          <w:sz w:val="24"/>
          <w:szCs w:val="24"/>
        </w:rPr>
        <w:t xml:space="preserve">4.6 </w:t>
      </w:r>
      <w:r w:rsidR="006945B4" w:rsidRPr="008727BE">
        <w:rPr>
          <w:rFonts w:ascii="Times New Roman" w:eastAsia="Calibri" w:hAnsi="Times New Roman" w:cstheme="majorBidi"/>
          <w:color w:val="717676"/>
          <w:sz w:val="24"/>
          <w:szCs w:val="24"/>
        </w:rPr>
        <w:t>Resultados de las Normas Básicas de Control Interno (NOBACI)</w:t>
      </w:r>
      <w:bookmarkEnd w:id="29"/>
    </w:p>
    <w:p w14:paraId="06AB186D" w14:textId="77777777" w:rsidR="00973CF7" w:rsidRDefault="00973CF7" w:rsidP="0094336C">
      <w:pPr>
        <w:spacing w:after="0" w:line="360" w:lineRule="auto"/>
        <w:jc w:val="both"/>
        <w:rPr>
          <w:rFonts w:ascii="Times New Roman" w:eastAsia="Calibri" w:hAnsi="Times New Roman" w:cstheme="majorBidi"/>
          <w:color w:val="717676"/>
          <w:sz w:val="24"/>
          <w:szCs w:val="24"/>
        </w:rPr>
      </w:pPr>
    </w:p>
    <w:p w14:paraId="44A96AD6" w14:textId="538DEC32" w:rsidR="008727BE" w:rsidRDefault="00973CF7" w:rsidP="0094336C">
      <w:pPr>
        <w:spacing w:after="0" w:line="360" w:lineRule="auto"/>
        <w:jc w:val="both"/>
        <w:rPr>
          <w:rFonts w:ascii="Times New Roman" w:eastAsia="Calibri" w:hAnsi="Times New Roman" w:cstheme="majorBidi"/>
          <w:color w:val="717676"/>
          <w:sz w:val="24"/>
          <w:szCs w:val="24"/>
        </w:rPr>
      </w:pPr>
      <w:r w:rsidRPr="00973CF7">
        <w:rPr>
          <w:rFonts w:ascii="Times New Roman" w:eastAsia="Calibri" w:hAnsi="Times New Roman" w:cstheme="majorBidi"/>
          <w:color w:val="717676"/>
          <w:sz w:val="24"/>
          <w:szCs w:val="24"/>
        </w:rPr>
        <w:t>En lo relativo a las normas básicas de control interno (NOBACI), la Junta de Aviación Civil, mantiene a la fecha, un nivel de cumplimiento en progreso con una puntuación de 98 % y un 90.39% en evaluación.</w:t>
      </w:r>
    </w:p>
    <w:p w14:paraId="52BD92BA" w14:textId="77777777" w:rsidR="00A000F6" w:rsidRDefault="00A000F6" w:rsidP="0094336C">
      <w:pPr>
        <w:spacing w:after="0" w:line="360" w:lineRule="auto"/>
        <w:jc w:val="both"/>
        <w:rPr>
          <w:rFonts w:ascii="Times New Roman" w:eastAsia="Calibri" w:hAnsi="Times New Roman" w:cstheme="majorBidi"/>
          <w:color w:val="717676"/>
          <w:sz w:val="24"/>
          <w:szCs w:val="24"/>
        </w:rPr>
      </w:pPr>
    </w:p>
    <w:p w14:paraId="015442CA" w14:textId="6D640344" w:rsidR="00152EA2" w:rsidRPr="008727BE" w:rsidRDefault="00ED441D" w:rsidP="00ED441D">
      <w:pPr>
        <w:pStyle w:val="Prrafodelista"/>
        <w:spacing w:after="0" w:line="360" w:lineRule="auto"/>
        <w:ind w:left="0"/>
        <w:outlineLvl w:val="1"/>
        <w:rPr>
          <w:rFonts w:ascii="Times New Roman" w:eastAsia="Calibri" w:hAnsi="Times New Roman" w:cstheme="majorBidi"/>
          <w:color w:val="717676"/>
          <w:sz w:val="24"/>
          <w:szCs w:val="24"/>
        </w:rPr>
      </w:pPr>
      <w:bookmarkStart w:id="30" w:name="_Toc122703163"/>
      <w:r>
        <w:rPr>
          <w:rFonts w:ascii="Times New Roman" w:eastAsia="Calibri" w:hAnsi="Times New Roman" w:cstheme="majorBidi"/>
          <w:color w:val="717676"/>
          <w:sz w:val="24"/>
          <w:szCs w:val="24"/>
        </w:rPr>
        <w:t xml:space="preserve">4.7 </w:t>
      </w:r>
      <w:r w:rsidR="00152EA2" w:rsidRPr="008727BE">
        <w:rPr>
          <w:rFonts w:ascii="Times New Roman" w:eastAsia="Calibri" w:hAnsi="Times New Roman" w:cstheme="majorBidi"/>
          <w:color w:val="717676"/>
          <w:sz w:val="24"/>
          <w:szCs w:val="24"/>
        </w:rPr>
        <w:t>Resultados de los Sistemas de Calidad</w:t>
      </w:r>
      <w:bookmarkEnd w:id="30"/>
    </w:p>
    <w:p w14:paraId="57187F16" w14:textId="77777777" w:rsidR="00152EA2" w:rsidRDefault="00152EA2" w:rsidP="0094336C">
      <w:pPr>
        <w:spacing w:after="0" w:line="360" w:lineRule="auto"/>
        <w:jc w:val="both"/>
        <w:rPr>
          <w:rFonts w:ascii="Times New Roman" w:eastAsia="Calibri" w:hAnsi="Times New Roman" w:cs="Times New Roman"/>
          <w:color w:val="767171"/>
          <w:sz w:val="28"/>
          <w:szCs w:val="28"/>
        </w:rPr>
      </w:pPr>
    </w:p>
    <w:p w14:paraId="74E1EC5C" w14:textId="77777777" w:rsidR="00152EA2" w:rsidRDefault="00152EA2" w:rsidP="00152EA2">
      <w:pPr>
        <w:spacing w:after="200" w:line="360" w:lineRule="auto"/>
        <w:jc w:val="both"/>
        <w:rPr>
          <w:rFonts w:ascii="Times New Roman" w:hAnsi="Times New Roman" w:cs="Times New Roman"/>
          <w:color w:val="767171"/>
          <w:sz w:val="24"/>
          <w:szCs w:val="24"/>
        </w:rPr>
      </w:pPr>
      <w:r w:rsidRPr="00C52A4E">
        <w:rPr>
          <w:rFonts w:ascii="Times New Roman" w:hAnsi="Times New Roman" w:cs="Times New Roman"/>
          <w:color w:val="767171"/>
          <w:sz w:val="24"/>
          <w:szCs w:val="24"/>
        </w:rPr>
        <w:t xml:space="preserve">La división de calidad cuenta para el 2022 </w:t>
      </w:r>
      <w:r>
        <w:rPr>
          <w:rFonts w:ascii="Times New Roman" w:hAnsi="Times New Roman" w:cs="Times New Roman"/>
          <w:color w:val="767171"/>
          <w:sz w:val="24"/>
          <w:szCs w:val="24"/>
        </w:rPr>
        <w:t>con cinco</w:t>
      </w:r>
      <w:r w:rsidRPr="00C52A4E">
        <w:rPr>
          <w:rFonts w:ascii="Times New Roman" w:hAnsi="Times New Roman" w:cs="Times New Roman"/>
          <w:color w:val="767171"/>
          <w:sz w:val="24"/>
          <w:szCs w:val="24"/>
        </w:rPr>
        <w:t xml:space="preserve"> proyecto</w:t>
      </w:r>
      <w:r>
        <w:rPr>
          <w:rFonts w:ascii="Times New Roman" w:hAnsi="Times New Roman" w:cs="Times New Roman"/>
          <w:color w:val="767171"/>
          <w:sz w:val="24"/>
          <w:szCs w:val="24"/>
        </w:rPr>
        <w:t>s</w:t>
      </w:r>
      <w:r w:rsidRPr="00C52A4E">
        <w:rPr>
          <w:rFonts w:ascii="Times New Roman" w:hAnsi="Times New Roman" w:cs="Times New Roman"/>
          <w:color w:val="767171"/>
          <w:sz w:val="24"/>
          <w:szCs w:val="24"/>
        </w:rPr>
        <w:t xml:space="preserve"> en ejecución:</w:t>
      </w:r>
    </w:p>
    <w:p w14:paraId="1A358A46" w14:textId="412B613D" w:rsidR="00152EA2" w:rsidRPr="004621F8" w:rsidRDefault="00152EA2" w:rsidP="004621F8">
      <w:pPr>
        <w:pStyle w:val="Prrafodelista"/>
        <w:numPr>
          <w:ilvl w:val="0"/>
          <w:numId w:val="45"/>
        </w:numPr>
        <w:spacing w:after="200" w:line="360" w:lineRule="auto"/>
        <w:jc w:val="both"/>
        <w:rPr>
          <w:rFonts w:ascii="Times New Roman" w:hAnsi="Times New Roman" w:cs="Times New Roman"/>
          <w:color w:val="767171"/>
          <w:sz w:val="24"/>
          <w:szCs w:val="24"/>
        </w:rPr>
      </w:pPr>
      <w:r w:rsidRPr="004621F8">
        <w:rPr>
          <w:rFonts w:ascii="Times New Roman" w:hAnsi="Times New Roman" w:cs="Times New Roman"/>
          <w:color w:val="767171"/>
          <w:sz w:val="24"/>
          <w:szCs w:val="24"/>
        </w:rPr>
        <w:t>Creación de metodología para Benchmarking</w:t>
      </w:r>
      <w:r w:rsidR="004621F8" w:rsidRPr="004621F8">
        <w:rPr>
          <w:rFonts w:ascii="Times New Roman" w:hAnsi="Times New Roman" w:cs="Times New Roman"/>
          <w:color w:val="767171"/>
          <w:sz w:val="24"/>
          <w:szCs w:val="24"/>
        </w:rPr>
        <w:t xml:space="preserve"> </w:t>
      </w:r>
      <w:r w:rsidRPr="004621F8">
        <w:rPr>
          <w:rFonts w:ascii="Times New Roman" w:hAnsi="Times New Roman" w:cs="Times New Roman"/>
          <w:color w:val="767171"/>
          <w:sz w:val="24"/>
          <w:szCs w:val="24"/>
        </w:rPr>
        <w:t>/</w:t>
      </w:r>
      <w:r w:rsidR="004621F8" w:rsidRPr="004621F8">
        <w:rPr>
          <w:rFonts w:ascii="Times New Roman" w:hAnsi="Times New Roman" w:cs="Times New Roman"/>
          <w:color w:val="767171"/>
          <w:sz w:val="24"/>
          <w:szCs w:val="24"/>
        </w:rPr>
        <w:t xml:space="preserve"> </w:t>
      </w:r>
      <w:proofErr w:type="spellStart"/>
      <w:r w:rsidRPr="004621F8">
        <w:rPr>
          <w:rFonts w:ascii="Times New Roman" w:hAnsi="Times New Roman" w:cs="Times New Roman"/>
          <w:color w:val="767171"/>
          <w:sz w:val="24"/>
          <w:szCs w:val="24"/>
        </w:rPr>
        <w:t>Benchlearnig</w:t>
      </w:r>
      <w:proofErr w:type="spellEnd"/>
      <w:r w:rsidRPr="004621F8">
        <w:rPr>
          <w:rFonts w:ascii="Times New Roman" w:hAnsi="Times New Roman" w:cs="Times New Roman"/>
          <w:color w:val="767171"/>
          <w:sz w:val="24"/>
          <w:szCs w:val="24"/>
        </w:rPr>
        <w:t>.</w:t>
      </w:r>
    </w:p>
    <w:p w14:paraId="130654DB" w14:textId="4B85FF9D" w:rsidR="00152EA2" w:rsidRPr="004621F8" w:rsidRDefault="00152EA2" w:rsidP="004621F8">
      <w:pPr>
        <w:pStyle w:val="Prrafodelista"/>
        <w:numPr>
          <w:ilvl w:val="0"/>
          <w:numId w:val="45"/>
        </w:numPr>
        <w:spacing w:after="200" w:line="360" w:lineRule="auto"/>
        <w:jc w:val="both"/>
        <w:rPr>
          <w:rFonts w:ascii="Times New Roman" w:hAnsi="Times New Roman" w:cs="Times New Roman"/>
          <w:color w:val="767171"/>
          <w:sz w:val="24"/>
          <w:szCs w:val="24"/>
        </w:rPr>
      </w:pPr>
      <w:r w:rsidRPr="004621F8">
        <w:rPr>
          <w:rFonts w:ascii="Times New Roman" w:hAnsi="Times New Roman" w:cs="Times New Roman"/>
          <w:color w:val="767171"/>
          <w:sz w:val="24"/>
          <w:szCs w:val="24"/>
        </w:rPr>
        <w:t>Promoción de una cultura organizacional orientada a la calidad y a la mejora continua. (comité de socialización)</w:t>
      </w:r>
    </w:p>
    <w:p w14:paraId="74F21C96" w14:textId="463942B0" w:rsidR="00152EA2" w:rsidRPr="004621F8" w:rsidRDefault="00152EA2" w:rsidP="004621F8">
      <w:pPr>
        <w:pStyle w:val="Prrafodelista"/>
        <w:numPr>
          <w:ilvl w:val="0"/>
          <w:numId w:val="45"/>
        </w:numPr>
        <w:spacing w:after="200" w:line="360" w:lineRule="auto"/>
        <w:jc w:val="both"/>
        <w:rPr>
          <w:rFonts w:ascii="Times New Roman" w:hAnsi="Times New Roman" w:cs="Times New Roman"/>
          <w:color w:val="767171"/>
          <w:sz w:val="24"/>
          <w:szCs w:val="24"/>
        </w:rPr>
      </w:pPr>
      <w:r w:rsidRPr="004621F8">
        <w:rPr>
          <w:rFonts w:ascii="Times New Roman" w:hAnsi="Times New Roman" w:cs="Times New Roman"/>
          <w:color w:val="767171"/>
          <w:sz w:val="24"/>
          <w:szCs w:val="24"/>
        </w:rPr>
        <w:t>Elaboración de matriz de reciprocidad.</w:t>
      </w:r>
    </w:p>
    <w:p w14:paraId="073FAE31" w14:textId="734F5DED" w:rsidR="00152EA2" w:rsidRPr="004621F8" w:rsidRDefault="00152EA2" w:rsidP="004621F8">
      <w:pPr>
        <w:pStyle w:val="Prrafodelista"/>
        <w:numPr>
          <w:ilvl w:val="0"/>
          <w:numId w:val="45"/>
        </w:numPr>
        <w:spacing w:after="200" w:line="360" w:lineRule="auto"/>
        <w:jc w:val="both"/>
        <w:rPr>
          <w:rFonts w:ascii="Times New Roman" w:hAnsi="Times New Roman" w:cs="Times New Roman"/>
          <w:color w:val="767171"/>
          <w:sz w:val="24"/>
          <w:szCs w:val="24"/>
        </w:rPr>
      </w:pPr>
      <w:r w:rsidRPr="004621F8">
        <w:rPr>
          <w:rFonts w:ascii="Times New Roman" w:hAnsi="Times New Roman" w:cs="Times New Roman"/>
          <w:color w:val="767171"/>
          <w:sz w:val="24"/>
          <w:szCs w:val="24"/>
        </w:rPr>
        <w:t>Participación en el Premio Iberoamericano de la Calidad 2022/2023</w:t>
      </w:r>
    </w:p>
    <w:p w14:paraId="310A3F7B" w14:textId="3D094856" w:rsidR="00152EA2" w:rsidRPr="004621F8" w:rsidRDefault="00152EA2" w:rsidP="004621F8">
      <w:pPr>
        <w:pStyle w:val="Prrafodelista"/>
        <w:numPr>
          <w:ilvl w:val="0"/>
          <w:numId w:val="45"/>
        </w:numPr>
        <w:spacing w:after="200" w:line="360" w:lineRule="auto"/>
        <w:jc w:val="both"/>
        <w:rPr>
          <w:rFonts w:ascii="Times New Roman" w:hAnsi="Times New Roman" w:cs="Times New Roman"/>
          <w:color w:val="767171"/>
          <w:sz w:val="24"/>
          <w:szCs w:val="24"/>
        </w:rPr>
      </w:pPr>
      <w:r w:rsidRPr="004621F8">
        <w:rPr>
          <w:rFonts w:ascii="Times New Roman" w:hAnsi="Times New Roman" w:cs="Times New Roman"/>
          <w:color w:val="767171"/>
          <w:sz w:val="24"/>
          <w:szCs w:val="24"/>
        </w:rPr>
        <w:t>Implementación de 3R</w:t>
      </w:r>
    </w:p>
    <w:p w14:paraId="1F45D9AE" w14:textId="126461AE" w:rsidR="00152EA2" w:rsidRPr="00C52A4E" w:rsidRDefault="00152EA2" w:rsidP="00152EA2">
      <w:pPr>
        <w:spacing w:after="200" w:line="360" w:lineRule="auto"/>
        <w:jc w:val="both"/>
        <w:rPr>
          <w:rFonts w:ascii="Times New Roman" w:hAnsi="Times New Roman" w:cs="Times New Roman"/>
          <w:color w:val="767171"/>
          <w:sz w:val="24"/>
          <w:szCs w:val="24"/>
        </w:rPr>
      </w:pPr>
      <w:r w:rsidRPr="00C52A4E">
        <w:rPr>
          <w:rFonts w:ascii="Times New Roman" w:hAnsi="Times New Roman" w:cs="Times New Roman"/>
          <w:color w:val="767171"/>
          <w:sz w:val="24"/>
          <w:szCs w:val="24"/>
        </w:rPr>
        <w:t>En el segundo trimestre del 2022, se iniciaron los trabajos de acercamiento con compañías para brindarnos asesoría para la ejecución del proyecto Implantación y certificación de 3R, para de esta forma aplicar acciones en relación con el compromiso social y ambiental de nuestro marco estratégico versión 4.0</w:t>
      </w:r>
      <w:r w:rsidR="00E554F8">
        <w:rPr>
          <w:rFonts w:ascii="Times New Roman" w:hAnsi="Times New Roman" w:cs="Times New Roman"/>
          <w:color w:val="767171"/>
          <w:sz w:val="24"/>
          <w:szCs w:val="24"/>
        </w:rPr>
        <w:t xml:space="preserve">. </w:t>
      </w:r>
      <w:r w:rsidRPr="00C52A4E">
        <w:rPr>
          <w:rFonts w:ascii="Times New Roman" w:hAnsi="Times New Roman" w:cs="Times New Roman"/>
          <w:color w:val="767171"/>
          <w:sz w:val="24"/>
          <w:szCs w:val="24"/>
        </w:rPr>
        <w:t>Los demás proyectos están los altos niveles de ejecución.</w:t>
      </w:r>
    </w:p>
    <w:p w14:paraId="421A64AD" w14:textId="77777777" w:rsidR="00152EA2" w:rsidRPr="00C52A4E" w:rsidRDefault="00152EA2" w:rsidP="00152EA2">
      <w:pPr>
        <w:spacing w:after="200" w:line="360" w:lineRule="auto"/>
        <w:jc w:val="both"/>
        <w:rPr>
          <w:rFonts w:ascii="Times New Roman" w:hAnsi="Times New Roman" w:cs="Times New Roman"/>
          <w:color w:val="767171"/>
          <w:sz w:val="24"/>
          <w:szCs w:val="24"/>
        </w:rPr>
      </w:pPr>
      <w:r w:rsidRPr="00C52A4E">
        <w:rPr>
          <w:rFonts w:ascii="Times New Roman" w:hAnsi="Times New Roman" w:cs="Times New Roman"/>
          <w:color w:val="767171"/>
          <w:sz w:val="24"/>
          <w:szCs w:val="24"/>
        </w:rPr>
        <w:t>A la fecha se ha realizado la Revisión por la Dirección no. 23 en esta se dio seguimiento a un total de 7 acuerdos de la revisión por la dirección anterior, y de esta revisión resultaron un total de 6 acuerdos para dar seguimiento en la próxima revisión por la dirección y la celebración de la Revisión por la Dirección no. 24 el día 13 de junio de 2022.</w:t>
      </w:r>
    </w:p>
    <w:p w14:paraId="67A8F116" w14:textId="5B32E24D" w:rsidR="00152EA2" w:rsidRPr="00C52A4E" w:rsidRDefault="00152EA2" w:rsidP="00152EA2">
      <w:pPr>
        <w:spacing w:after="20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Según</w:t>
      </w:r>
      <w:r w:rsidRPr="00C52A4E">
        <w:rPr>
          <w:rFonts w:ascii="Times New Roman" w:hAnsi="Times New Roman" w:cs="Times New Roman"/>
          <w:color w:val="767171"/>
          <w:sz w:val="24"/>
          <w:szCs w:val="24"/>
        </w:rPr>
        <w:t xml:space="preserve"> los análisis de la división de calidad, se realizaron mejoras a los procesos internos, consistiendo las mismas en mejoras en cuanto a la manera de gestionar los</w:t>
      </w:r>
      <w:r w:rsidR="00E554F8">
        <w:rPr>
          <w:rFonts w:ascii="Times New Roman" w:hAnsi="Times New Roman" w:cs="Times New Roman"/>
          <w:color w:val="767171"/>
          <w:sz w:val="24"/>
          <w:szCs w:val="24"/>
        </w:rPr>
        <w:t xml:space="preserve"> </w:t>
      </w:r>
      <w:r w:rsidRPr="00C52A4E">
        <w:rPr>
          <w:rFonts w:ascii="Times New Roman" w:hAnsi="Times New Roman" w:cs="Times New Roman"/>
          <w:color w:val="767171"/>
          <w:sz w:val="24"/>
          <w:szCs w:val="24"/>
        </w:rPr>
        <w:t xml:space="preserve">riesgos, las acciones correctivas y otros aspectos, dando continuidad a lo descrito </w:t>
      </w:r>
      <w:r w:rsidRPr="00C52A4E">
        <w:rPr>
          <w:rFonts w:ascii="Times New Roman" w:hAnsi="Times New Roman" w:cs="Times New Roman"/>
          <w:color w:val="767171"/>
          <w:sz w:val="24"/>
          <w:szCs w:val="24"/>
        </w:rPr>
        <w:lastRenderedPageBreak/>
        <w:t>en el proyecto lo l calidad 3.0; del 2021 el cual fue presentado a toda la organización.</w:t>
      </w:r>
      <w:r>
        <w:rPr>
          <w:rFonts w:ascii="Times New Roman" w:hAnsi="Times New Roman" w:cs="Times New Roman"/>
          <w:color w:val="767171"/>
          <w:sz w:val="24"/>
          <w:szCs w:val="24"/>
        </w:rPr>
        <w:t xml:space="preserve"> </w:t>
      </w:r>
      <w:r w:rsidRPr="00C52A4E">
        <w:rPr>
          <w:rFonts w:ascii="Times New Roman" w:hAnsi="Times New Roman" w:cs="Times New Roman"/>
          <w:color w:val="767171"/>
          <w:sz w:val="24"/>
          <w:szCs w:val="24"/>
        </w:rPr>
        <w:t>Hemos optimizado el uso interno de herramientas como Microsoft teams, para la celebración de actividades de capacitación y ejecución de auditorías internas de manera remota.</w:t>
      </w:r>
      <w:r>
        <w:rPr>
          <w:rFonts w:ascii="Times New Roman" w:hAnsi="Times New Roman" w:cs="Times New Roman"/>
          <w:color w:val="767171"/>
          <w:sz w:val="24"/>
          <w:szCs w:val="24"/>
        </w:rPr>
        <w:t xml:space="preserve"> </w:t>
      </w:r>
      <w:r w:rsidRPr="00C52A4E">
        <w:rPr>
          <w:rFonts w:ascii="Times New Roman" w:hAnsi="Times New Roman" w:cs="Times New Roman"/>
          <w:color w:val="767171"/>
          <w:sz w:val="24"/>
          <w:szCs w:val="24"/>
        </w:rPr>
        <w:t xml:space="preserve">Se han realizado un total de 12 reuniones de trabajo con las distintas unidades de la JAC y la CIAA, para tratar diferentes temas como, cierres de actas, análisis de acciones, reuniones de riesgos y auditorías y toma de decisiones. </w:t>
      </w:r>
    </w:p>
    <w:p w14:paraId="45AF5DCC" w14:textId="77777777" w:rsidR="00152EA2" w:rsidRPr="00C52A4E" w:rsidRDefault="00152EA2" w:rsidP="00152EA2">
      <w:pPr>
        <w:spacing w:after="200" w:line="360" w:lineRule="auto"/>
        <w:jc w:val="both"/>
        <w:rPr>
          <w:rFonts w:ascii="Times New Roman" w:hAnsi="Times New Roman" w:cs="Times New Roman"/>
          <w:color w:val="767171"/>
          <w:sz w:val="24"/>
          <w:szCs w:val="24"/>
        </w:rPr>
      </w:pPr>
      <w:r w:rsidRPr="00C52A4E">
        <w:rPr>
          <w:rFonts w:ascii="Times New Roman" w:hAnsi="Times New Roman" w:cs="Times New Roman"/>
          <w:color w:val="767171"/>
          <w:sz w:val="24"/>
          <w:szCs w:val="24"/>
        </w:rPr>
        <w:t>Bajo el esquema de calidad 3.0, hemos continuado con la implementación de mejoras de automatización y migración a la plataforma SharePoint de las matrices internas de los procesos de calidad, como son la matriz de seguimiento de acciones, la matriz general de riesgos y la matriz de gestión documental. Hemos realizado acciones y gestiones en colaboración con Planificación y Desarrollo para mantener actualizado el Sistema de Monitoreo de la Administración Pública.</w:t>
      </w:r>
    </w:p>
    <w:p w14:paraId="5C1F12DA" w14:textId="77777777" w:rsidR="00152EA2" w:rsidRDefault="00152EA2" w:rsidP="0094336C">
      <w:pPr>
        <w:spacing w:after="0" w:line="360" w:lineRule="auto"/>
        <w:jc w:val="both"/>
        <w:rPr>
          <w:rFonts w:ascii="Times New Roman" w:eastAsia="Calibri" w:hAnsi="Times New Roman" w:cs="Times New Roman"/>
          <w:color w:val="767171"/>
          <w:sz w:val="28"/>
          <w:szCs w:val="28"/>
        </w:rPr>
      </w:pPr>
    </w:p>
    <w:p w14:paraId="534FBA77" w14:textId="19062C65" w:rsidR="00634515" w:rsidRPr="00D027E1" w:rsidRDefault="00634515" w:rsidP="00ED441D">
      <w:pPr>
        <w:pStyle w:val="Ttulo2"/>
        <w:jc w:val="left"/>
        <w:rPr>
          <w:rFonts w:eastAsia="Calibri"/>
          <w:sz w:val="24"/>
          <w:szCs w:val="24"/>
        </w:rPr>
      </w:pPr>
      <w:bookmarkStart w:id="31" w:name="_Toc122703164"/>
      <w:r w:rsidRPr="00D027E1">
        <w:rPr>
          <w:rFonts w:eastAsia="Calibri"/>
          <w:sz w:val="24"/>
          <w:szCs w:val="24"/>
        </w:rPr>
        <w:t>4.</w:t>
      </w:r>
      <w:r w:rsidR="008727BE">
        <w:rPr>
          <w:rFonts w:eastAsia="Calibri"/>
          <w:sz w:val="24"/>
          <w:szCs w:val="24"/>
        </w:rPr>
        <w:t>8</w:t>
      </w:r>
      <w:r w:rsidRPr="00D027E1">
        <w:rPr>
          <w:rFonts w:eastAsia="Calibri"/>
          <w:sz w:val="24"/>
          <w:szCs w:val="24"/>
        </w:rPr>
        <w:t xml:space="preserve"> Desempeño del Área de Comunicaciones</w:t>
      </w:r>
      <w:bookmarkEnd w:id="31"/>
    </w:p>
    <w:p w14:paraId="41B12A60" w14:textId="77777777" w:rsidR="00206644" w:rsidRPr="004621F8" w:rsidRDefault="00206644" w:rsidP="004621F8">
      <w:pPr>
        <w:spacing w:line="360" w:lineRule="auto"/>
        <w:jc w:val="both"/>
        <w:rPr>
          <w:rFonts w:ascii="Times New Roman" w:hAnsi="Times New Roman" w:cs="Times New Roman"/>
          <w:color w:val="767171"/>
          <w:sz w:val="24"/>
          <w:szCs w:val="24"/>
        </w:rPr>
      </w:pPr>
      <w:r w:rsidRPr="004621F8">
        <w:rPr>
          <w:rFonts w:ascii="Times New Roman" w:hAnsi="Times New Roman" w:cs="Times New Roman"/>
          <w:color w:val="767171"/>
          <w:sz w:val="24"/>
          <w:szCs w:val="24"/>
        </w:rPr>
        <w:t>Durante el año 2022, la Junta de Aviación Civil (JAC) obtuvo importantes resultados en todos sus procesos en materia de comunicación. De igual manera, se verificaron resultados positivos en el eje estratégico relativo al fortalecimiento de la imagen institucional, garantizando la efectiva ejecución de cada una de las actividades asociada a nuestra planeación estratégica.</w:t>
      </w:r>
    </w:p>
    <w:p w14:paraId="44B36B28" w14:textId="77777777" w:rsidR="00206644" w:rsidRPr="004621F8" w:rsidRDefault="00206644" w:rsidP="004621F8">
      <w:pPr>
        <w:spacing w:line="360" w:lineRule="auto"/>
        <w:jc w:val="both"/>
        <w:rPr>
          <w:rFonts w:ascii="Times New Roman" w:hAnsi="Times New Roman" w:cs="Times New Roman"/>
          <w:color w:val="767171"/>
          <w:sz w:val="24"/>
          <w:szCs w:val="24"/>
        </w:rPr>
      </w:pPr>
      <w:r w:rsidRPr="004621F8">
        <w:rPr>
          <w:rFonts w:ascii="Times New Roman" w:hAnsi="Times New Roman" w:cs="Times New Roman"/>
          <w:color w:val="767171"/>
          <w:sz w:val="24"/>
          <w:szCs w:val="24"/>
        </w:rPr>
        <w:t>La Junta de Aviación Civil a través de la División de Comunicaciones, elaboró e inicio la ejecución del primer Plan de Comunicación institucional, correspondiente al periodo 2022-2023, documento alineado al Plan Estratégico Institucional (PEI). Asimismo, a lo largo de este año, se continuó fortaleciendo la comunicación institucional con la elaboración del Manual de Identidad Corporativa (MIC), un aporte importante para el fortalecimiento de la comunicación.</w:t>
      </w:r>
    </w:p>
    <w:p w14:paraId="3222C5E8" w14:textId="77777777" w:rsidR="00206644" w:rsidRPr="004621F8" w:rsidRDefault="00206644" w:rsidP="004621F8">
      <w:pPr>
        <w:spacing w:line="360" w:lineRule="auto"/>
        <w:jc w:val="both"/>
        <w:rPr>
          <w:rFonts w:ascii="Times New Roman" w:hAnsi="Times New Roman" w:cs="Times New Roman"/>
          <w:color w:val="767171"/>
          <w:sz w:val="24"/>
          <w:szCs w:val="24"/>
        </w:rPr>
      </w:pPr>
      <w:r w:rsidRPr="004621F8">
        <w:rPr>
          <w:rFonts w:ascii="Times New Roman" w:hAnsi="Times New Roman" w:cs="Times New Roman"/>
          <w:color w:val="767171"/>
          <w:sz w:val="24"/>
          <w:szCs w:val="24"/>
        </w:rPr>
        <w:t xml:space="preserve">Desde el inicio de este año la División de Comunicaciones continuamos nuestro portal web como espacios de intercambio de las más novedosas e importantes </w:t>
      </w:r>
      <w:r w:rsidRPr="004621F8">
        <w:rPr>
          <w:rFonts w:ascii="Times New Roman" w:hAnsi="Times New Roman" w:cs="Times New Roman"/>
          <w:color w:val="767171"/>
          <w:sz w:val="24"/>
          <w:szCs w:val="24"/>
        </w:rPr>
        <w:lastRenderedPageBreak/>
        <w:t>informaciones sobre el sector para mantener actualizado a todas las partes interesadas.</w:t>
      </w:r>
    </w:p>
    <w:p w14:paraId="7B0F3017" w14:textId="77777777" w:rsidR="00206644" w:rsidRPr="004621F8" w:rsidRDefault="00206644" w:rsidP="004621F8">
      <w:pPr>
        <w:spacing w:line="360" w:lineRule="auto"/>
        <w:jc w:val="both"/>
        <w:rPr>
          <w:rFonts w:ascii="Times New Roman" w:hAnsi="Times New Roman" w:cs="Times New Roman"/>
          <w:color w:val="767171"/>
          <w:sz w:val="24"/>
          <w:szCs w:val="24"/>
        </w:rPr>
      </w:pPr>
      <w:r w:rsidRPr="004621F8">
        <w:rPr>
          <w:rFonts w:ascii="Times New Roman" w:hAnsi="Times New Roman" w:cs="Times New Roman"/>
          <w:color w:val="767171"/>
          <w:sz w:val="24"/>
          <w:szCs w:val="24"/>
        </w:rPr>
        <w:t>Esta División ha logrado fortalecer la visibilidad de la institución en los principales medios de comunicación dominicanos colocando los más importantes temas sobre el sector aéreo, haciendo especial énfasis en una mayor y rápida publicación de las informaciones relativa al sector del transporte aéreo.</w:t>
      </w:r>
    </w:p>
    <w:p w14:paraId="10B4E841" w14:textId="3E0432FA" w:rsidR="00206644" w:rsidRPr="004621F8" w:rsidRDefault="00FE00D8" w:rsidP="004621F8">
      <w:p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L</w:t>
      </w:r>
      <w:r w:rsidR="00206644" w:rsidRPr="004621F8">
        <w:rPr>
          <w:rFonts w:ascii="Times New Roman" w:hAnsi="Times New Roman" w:cs="Times New Roman"/>
          <w:color w:val="767171"/>
          <w:sz w:val="24"/>
          <w:szCs w:val="24"/>
        </w:rPr>
        <w:t>a División de Comunicaciones ha logró establecer este período como el de mayor publicación y actualización de nuestro portal web con la creación de más de 90 editoriales, solo en el periodo (</w:t>
      </w:r>
      <w:r>
        <w:rPr>
          <w:rFonts w:ascii="Times New Roman" w:hAnsi="Times New Roman" w:cs="Times New Roman"/>
          <w:color w:val="767171"/>
          <w:sz w:val="24"/>
          <w:szCs w:val="24"/>
        </w:rPr>
        <w:t xml:space="preserve">enero – diciembre </w:t>
      </w:r>
      <w:r w:rsidR="00206644" w:rsidRPr="004621F8">
        <w:rPr>
          <w:rFonts w:ascii="Times New Roman" w:hAnsi="Times New Roman" w:cs="Times New Roman"/>
          <w:color w:val="767171"/>
          <w:sz w:val="24"/>
          <w:szCs w:val="24"/>
        </w:rPr>
        <w:t>2022).</w:t>
      </w:r>
    </w:p>
    <w:p w14:paraId="073ECFDF" w14:textId="77777777" w:rsidR="00206644" w:rsidRPr="004621F8" w:rsidRDefault="00206644" w:rsidP="004621F8">
      <w:pPr>
        <w:spacing w:line="360" w:lineRule="auto"/>
        <w:jc w:val="both"/>
        <w:rPr>
          <w:rFonts w:ascii="Times New Roman" w:hAnsi="Times New Roman" w:cs="Times New Roman"/>
          <w:color w:val="767171"/>
          <w:sz w:val="24"/>
          <w:szCs w:val="24"/>
        </w:rPr>
      </w:pPr>
      <w:r w:rsidRPr="004621F8">
        <w:rPr>
          <w:rFonts w:ascii="Times New Roman" w:hAnsi="Times New Roman" w:cs="Times New Roman"/>
          <w:color w:val="767171"/>
          <w:sz w:val="24"/>
          <w:szCs w:val="24"/>
        </w:rPr>
        <w:t>Con relación a la diversidad de las informaciones publicadas y socializadas a través de los distintos medios de comunicación la División de Comunicaciones logró ampliar la línea editorial acercándola más a nuestra razón de ser.</w:t>
      </w:r>
    </w:p>
    <w:p w14:paraId="0FB951B7" w14:textId="77777777" w:rsidR="00206644" w:rsidRPr="004621F8" w:rsidRDefault="00206644" w:rsidP="004621F8">
      <w:pPr>
        <w:spacing w:line="360" w:lineRule="auto"/>
        <w:jc w:val="both"/>
        <w:rPr>
          <w:rFonts w:ascii="Times New Roman" w:hAnsi="Times New Roman" w:cs="Times New Roman"/>
          <w:color w:val="767171"/>
          <w:sz w:val="24"/>
          <w:szCs w:val="24"/>
        </w:rPr>
      </w:pPr>
      <w:r w:rsidRPr="004621F8">
        <w:rPr>
          <w:rFonts w:ascii="Times New Roman" w:hAnsi="Times New Roman" w:cs="Times New Roman"/>
          <w:color w:val="767171"/>
          <w:sz w:val="24"/>
          <w:szCs w:val="24"/>
        </w:rPr>
        <w:t xml:space="preserve">En materia de prensa hemos logrado durante este año socializar con los diferentes grupos estratégicos y partes interesadas los más importantes temas con relación al sector aerocomercial, entre los que se destacan importantes coberturas de visitas, encuentros y acuerdos realizados en el exterior y en los que la Junta de Aviación Civil logró una destacada participación.  </w:t>
      </w:r>
    </w:p>
    <w:p w14:paraId="538099B1" w14:textId="7EFCE840" w:rsidR="00206644" w:rsidRDefault="00206644" w:rsidP="004621F8">
      <w:pPr>
        <w:spacing w:line="360" w:lineRule="auto"/>
        <w:jc w:val="both"/>
        <w:rPr>
          <w:rFonts w:ascii="Times New Roman" w:hAnsi="Times New Roman" w:cs="Times New Roman"/>
          <w:color w:val="767171"/>
          <w:sz w:val="24"/>
          <w:szCs w:val="24"/>
        </w:rPr>
      </w:pPr>
      <w:r w:rsidRPr="004621F8">
        <w:rPr>
          <w:rFonts w:ascii="Times New Roman" w:hAnsi="Times New Roman" w:cs="Times New Roman"/>
          <w:color w:val="767171"/>
          <w:sz w:val="24"/>
          <w:szCs w:val="24"/>
        </w:rPr>
        <w:t>Además, en materia de prensa, con la elaboración de notas informativas y editoriales especializados sobre el sector en lo relativo a la facilitación del transporte aéreo, operaciones aéreas, estadísticas del transporte aéreo, aprobaciones de nuevas rutas y movimiento de pasajeros hemos logrado sistematizar nuestras publicaciones en nuestro portal web y los distintos medios de comunicación nacionales, regionales, digitales con apariciones que muestren un alto nivel de interés.</w:t>
      </w:r>
    </w:p>
    <w:p w14:paraId="55854A5C" w14:textId="77777777" w:rsidR="00206644" w:rsidRPr="004621F8" w:rsidRDefault="00206644" w:rsidP="004621F8">
      <w:pPr>
        <w:spacing w:line="360" w:lineRule="auto"/>
        <w:jc w:val="both"/>
        <w:rPr>
          <w:rFonts w:ascii="Times New Roman" w:hAnsi="Times New Roman" w:cs="Times New Roman"/>
          <w:color w:val="767171"/>
          <w:sz w:val="24"/>
          <w:szCs w:val="24"/>
        </w:rPr>
      </w:pPr>
      <w:r w:rsidRPr="004621F8">
        <w:rPr>
          <w:rFonts w:ascii="Times New Roman" w:hAnsi="Times New Roman" w:cs="Times New Roman"/>
          <w:color w:val="767171"/>
          <w:sz w:val="24"/>
          <w:szCs w:val="24"/>
        </w:rPr>
        <w:t xml:space="preserve">La adecuada gestión y correcto tratamiento de las informaciones emanadas desde esta división han contribuido al fortalecimiento de la imagen institucional aumentando la visibilidad y la notoriedad en prestigiosos medios de circulación nacional y especializados como: </w:t>
      </w:r>
    </w:p>
    <w:p w14:paraId="75828D93" w14:textId="77777777" w:rsidR="00206644" w:rsidRPr="00206644" w:rsidRDefault="00206644" w:rsidP="00206644">
      <w:pPr>
        <w:spacing w:line="240" w:lineRule="auto"/>
        <w:jc w:val="both"/>
        <w:rPr>
          <w:rFonts w:ascii="Times New Roman" w:hAnsi="Times New Roman" w:cs="Times New Roman"/>
          <w:color w:val="7F7F7F" w:themeColor="text1" w:themeTint="80"/>
          <w:sz w:val="24"/>
          <w:szCs w:val="24"/>
        </w:rPr>
      </w:pPr>
      <w:r w:rsidRPr="00206644">
        <w:rPr>
          <w:rFonts w:ascii="Times New Roman" w:hAnsi="Times New Roman" w:cs="Times New Roman"/>
          <w:color w:val="7F7F7F" w:themeColor="text1" w:themeTint="80"/>
          <w:sz w:val="24"/>
          <w:szCs w:val="24"/>
        </w:rPr>
        <w:lastRenderedPageBreak/>
        <w:t>-</w:t>
      </w:r>
      <w:proofErr w:type="spellStart"/>
      <w:r w:rsidRPr="00206644">
        <w:rPr>
          <w:rFonts w:ascii="Times New Roman" w:hAnsi="Times New Roman" w:cs="Times New Roman"/>
          <w:color w:val="7F7F7F" w:themeColor="text1" w:themeTint="80"/>
          <w:sz w:val="24"/>
          <w:szCs w:val="24"/>
        </w:rPr>
        <w:t>Arecoa</w:t>
      </w:r>
      <w:proofErr w:type="spellEnd"/>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t>- El Aviador</w:t>
      </w:r>
    </w:p>
    <w:p w14:paraId="2C7E3EA8" w14:textId="77777777" w:rsidR="00206644" w:rsidRPr="00206644" w:rsidRDefault="00206644" w:rsidP="00206644">
      <w:pPr>
        <w:spacing w:line="240" w:lineRule="auto"/>
        <w:jc w:val="both"/>
        <w:rPr>
          <w:rFonts w:ascii="Times New Roman" w:hAnsi="Times New Roman" w:cs="Times New Roman"/>
          <w:color w:val="7F7F7F" w:themeColor="text1" w:themeTint="80"/>
          <w:sz w:val="24"/>
          <w:szCs w:val="24"/>
        </w:rPr>
      </w:pPr>
      <w:r w:rsidRPr="00206644">
        <w:rPr>
          <w:rFonts w:ascii="Times New Roman" w:hAnsi="Times New Roman" w:cs="Times New Roman"/>
          <w:color w:val="7F7F7F" w:themeColor="text1" w:themeTint="80"/>
          <w:sz w:val="24"/>
          <w:szCs w:val="24"/>
        </w:rPr>
        <w:t>-</w:t>
      </w:r>
      <w:proofErr w:type="spellStart"/>
      <w:r w:rsidRPr="00206644">
        <w:rPr>
          <w:rFonts w:ascii="Times New Roman" w:hAnsi="Times New Roman" w:cs="Times New Roman"/>
          <w:color w:val="7F7F7F" w:themeColor="text1" w:themeTint="80"/>
          <w:sz w:val="24"/>
          <w:szCs w:val="24"/>
        </w:rPr>
        <w:t>Infotur</w:t>
      </w:r>
      <w:proofErr w:type="spellEnd"/>
      <w:r w:rsidRPr="00206644">
        <w:rPr>
          <w:rFonts w:ascii="Times New Roman" w:hAnsi="Times New Roman" w:cs="Times New Roman"/>
          <w:color w:val="7F7F7F" w:themeColor="text1" w:themeTint="80"/>
          <w:sz w:val="24"/>
          <w:szCs w:val="24"/>
        </w:rPr>
        <w:t xml:space="preserve"> </w:t>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t>- Aviación Online</w:t>
      </w:r>
    </w:p>
    <w:p w14:paraId="02368F6C" w14:textId="77777777" w:rsidR="00206644" w:rsidRPr="00206644" w:rsidRDefault="00206644" w:rsidP="00206644">
      <w:pPr>
        <w:spacing w:line="240" w:lineRule="auto"/>
        <w:jc w:val="both"/>
        <w:rPr>
          <w:rFonts w:ascii="Times New Roman" w:hAnsi="Times New Roman" w:cs="Times New Roman"/>
          <w:color w:val="7F7F7F" w:themeColor="text1" w:themeTint="80"/>
          <w:sz w:val="24"/>
          <w:szCs w:val="24"/>
        </w:rPr>
      </w:pPr>
      <w:r w:rsidRPr="00206644">
        <w:rPr>
          <w:rFonts w:ascii="Times New Roman" w:hAnsi="Times New Roman" w:cs="Times New Roman"/>
          <w:color w:val="7F7F7F" w:themeColor="text1" w:themeTint="80"/>
          <w:sz w:val="24"/>
          <w:szCs w:val="24"/>
        </w:rPr>
        <w:t>-Revista Mercado</w:t>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t>-Preferente</w:t>
      </w:r>
    </w:p>
    <w:p w14:paraId="0228D44A" w14:textId="77777777" w:rsidR="00206644" w:rsidRPr="00206644" w:rsidRDefault="00206644" w:rsidP="00206644">
      <w:pPr>
        <w:spacing w:line="240" w:lineRule="auto"/>
        <w:jc w:val="both"/>
        <w:rPr>
          <w:rFonts w:ascii="Times New Roman" w:hAnsi="Times New Roman" w:cs="Times New Roman"/>
          <w:color w:val="7F7F7F" w:themeColor="text1" w:themeTint="80"/>
          <w:sz w:val="24"/>
          <w:szCs w:val="24"/>
        </w:rPr>
      </w:pPr>
      <w:r w:rsidRPr="00206644">
        <w:rPr>
          <w:rFonts w:ascii="Times New Roman" w:hAnsi="Times New Roman" w:cs="Times New Roman"/>
          <w:color w:val="7F7F7F" w:themeColor="text1" w:themeTint="80"/>
          <w:sz w:val="24"/>
          <w:szCs w:val="24"/>
        </w:rPr>
        <w:t>-El Dinero</w:t>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t>- Finanzas digital</w:t>
      </w:r>
    </w:p>
    <w:p w14:paraId="7364DB3F" w14:textId="77777777" w:rsidR="00206644" w:rsidRPr="00206644" w:rsidRDefault="00206644" w:rsidP="00206644">
      <w:pPr>
        <w:spacing w:line="240" w:lineRule="auto"/>
        <w:jc w:val="both"/>
        <w:rPr>
          <w:rFonts w:ascii="Times New Roman" w:hAnsi="Times New Roman" w:cs="Times New Roman"/>
          <w:color w:val="7F7F7F" w:themeColor="text1" w:themeTint="80"/>
          <w:sz w:val="24"/>
          <w:szCs w:val="24"/>
        </w:rPr>
      </w:pPr>
      <w:r w:rsidRPr="00206644">
        <w:rPr>
          <w:rFonts w:ascii="Times New Roman" w:hAnsi="Times New Roman" w:cs="Times New Roman"/>
          <w:color w:val="7F7F7F" w:themeColor="text1" w:themeTint="80"/>
          <w:sz w:val="24"/>
          <w:szCs w:val="24"/>
        </w:rPr>
        <w:t>-</w:t>
      </w:r>
      <w:proofErr w:type="spellStart"/>
      <w:r w:rsidRPr="00206644">
        <w:rPr>
          <w:rFonts w:ascii="Times New Roman" w:hAnsi="Times New Roman" w:cs="Times New Roman"/>
          <w:color w:val="7F7F7F" w:themeColor="text1" w:themeTint="80"/>
          <w:sz w:val="24"/>
          <w:szCs w:val="24"/>
        </w:rPr>
        <w:t>Bloomber</w:t>
      </w:r>
      <w:proofErr w:type="spellEnd"/>
      <w:r w:rsidRPr="00206644">
        <w:rPr>
          <w:rFonts w:ascii="Times New Roman" w:hAnsi="Times New Roman" w:cs="Times New Roman"/>
          <w:color w:val="7F7F7F" w:themeColor="text1" w:themeTint="80"/>
          <w:sz w:val="24"/>
          <w:szCs w:val="24"/>
        </w:rPr>
        <w:t xml:space="preserve"> </w:t>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t xml:space="preserve">- Univisión, </w:t>
      </w:r>
    </w:p>
    <w:p w14:paraId="7F3BF1D8" w14:textId="77777777" w:rsidR="00206644" w:rsidRPr="00206644" w:rsidRDefault="00206644" w:rsidP="00206644">
      <w:pPr>
        <w:spacing w:line="240" w:lineRule="auto"/>
        <w:jc w:val="both"/>
        <w:rPr>
          <w:rFonts w:ascii="Times New Roman" w:hAnsi="Times New Roman" w:cs="Times New Roman"/>
          <w:color w:val="7F7F7F" w:themeColor="text1" w:themeTint="80"/>
          <w:sz w:val="24"/>
          <w:szCs w:val="24"/>
        </w:rPr>
      </w:pPr>
      <w:r w:rsidRPr="00206644">
        <w:rPr>
          <w:rFonts w:ascii="Times New Roman" w:hAnsi="Times New Roman" w:cs="Times New Roman"/>
          <w:color w:val="7F7F7F" w:themeColor="text1" w:themeTint="80"/>
          <w:sz w:val="24"/>
          <w:szCs w:val="24"/>
        </w:rPr>
        <w:t>-Turismo Global</w:t>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t>- El Siglo</w:t>
      </w:r>
    </w:p>
    <w:p w14:paraId="39B9EEAB" w14:textId="77777777" w:rsidR="00206644" w:rsidRPr="00206644" w:rsidRDefault="00206644" w:rsidP="00206644">
      <w:pPr>
        <w:spacing w:line="240" w:lineRule="auto"/>
        <w:jc w:val="both"/>
        <w:rPr>
          <w:rFonts w:ascii="Times New Roman" w:hAnsi="Times New Roman" w:cs="Times New Roman"/>
          <w:color w:val="7F7F7F" w:themeColor="text1" w:themeTint="80"/>
          <w:sz w:val="24"/>
          <w:szCs w:val="24"/>
        </w:rPr>
      </w:pPr>
      <w:r w:rsidRPr="00206644">
        <w:rPr>
          <w:rFonts w:ascii="Times New Roman" w:hAnsi="Times New Roman" w:cs="Times New Roman"/>
          <w:color w:val="7F7F7F" w:themeColor="text1" w:themeTint="80"/>
          <w:sz w:val="24"/>
          <w:szCs w:val="24"/>
        </w:rPr>
        <w:t xml:space="preserve">- </w:t>
      </w:r>
      <w:proofErr w:type="spellStart"/>
      <w:r w:rsidRPr="00206644">
        <w:rPr>
          <w:rFonts w:ascii="Times New Roman" w:hAnsi="Times New Roman" w:cs="Times New Roman"/>
          <w:color w:val="7F7F7F" w:themeColor="text1" w:themeTint="80"/>
          <w:sz w:val="24"/>
          <w:szCs w:val="24"/>
        </w:rPr>
        <w:t>Noti</w:t>
      </w:r>
      <w:proofErr w:type="spellEnd"/>
      <w:r w:rsidRPr="00206644">
        <w:rPr>
          <w:rFonts w:ascii="Times New Roman" w:hAnsi="Times New Roman" w:cs="Times New Roman"/>
          <w:color w:val="7F7F7F" w:themeColor="text1" w:themeTint="80"/>
          <w:sz w:val="24"/>
          <w:szCs w:val="24"/>
        </w:rPr>
        <w:t xml:space="preserve"> Globo</w:t>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t xml:space="preserve">- </w:t>
      </w:r>
      <w:proofErr w:type="spellStart"/>
      <w:r w:rsidRPr="00206644">
        <w:rPr>
          <w:rFonts w:ascii="Times New Roman" w:hAnsi="Times New Roman" w:cs="Times New Roman"/>
          <w:color w:val="7F7F7F" w:themeColor="text1" w:themeTint="80"/>
          <w:sz w:val="24"/>
          <w:szCs w:val="24"/>
        </w:rPr>
        <w:t>Aerotemas</w:t>
      </w:r>
      <w:proofErr w:type="spellEnd"/>
    </w:p>
    <w:p w14:paraId="2D05F20F" w14:textId="77777777" w:rsidR="00206644" w:rsidRPr="00206644" w:rsidRDefault="00206644" w:rsidP="00206644">
      <w:pPr>
        <w:spacing w:line="240" w:lineRule="auto"/>
        <w:jc w:val="both"/>
        <w:rPr>
          <w:rFonts w:ascii="Times New Roman" w:hAnsi="Times New Roman" w:cs="Times New Roman"/>
          <w:color w:val="7F7F7F" w:themeColor="text1" w:themeTint="80"/>
          <w:sz w:val="24"/>
          <w:szCs w:val="24"/>
        </w:rPr>
      </w:pPr>
      <w:r w:rsidRPr="00206644">
        <w:rPr>
          <w:rFonts w:ascii="Times New Roman" w:hAnsi="Times New Roman" w:cs="Times New Roman"/>
          <w:color w:val="7F7F7F" w:themeColor="text1" w:themeTint="80"/>
          <w:sz w:val="24"/>
          <w:szCs w:val="24"/>
        </w:rPr>
        <w:t>-Aviación News</w:t>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t>- CNN En español</w:t>
      </w:r>
    </w:p>
    <w:p w14:paraId="5823FE6B" w14:textId="77777777" w:rsidR="00206644" w:rsidRPr="00206644" w:rsidRDefault="00206644" w:rsidP="00206644">
      <w:pPr>
        <w:spacing w:line="240" w:lineRule="auto"/>
        <w:jc w:val="both"/>
        <w:rPr>
          <w:rFonts w:ascii="Times New Roman" w:hAnsi="Times New Roman" w:cs="Times New Roman"/>
          <w:color w:val="7F7F7F" w:themeColor="text1" w:themeTint="80"/>
          <w:sz w:val="24"/>
          <w:szCs w:val="24"/>
        </w:rPr>
      </w:pPr>
      <w:r w:rsidRPr="00206644">
        <w:rPr>
          <w:rFonts w:ascii="Times New Roman" w:hAnsi="Times New Roman" w:cs="Times New Roman"/>
          <w:color w:val="7F7F7F" w:themeColor="text1" w:themeTint="80"/>
          <w:sz w:val="24"/>
          <w:szCs w:val="24"/>
        </w:rPr>
        <w:t>-Telemundo</w:t>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r>
      <w:r w:rsidRPr="00206644">
        <w:rPr>
          <w:rFonts w:ascii="Times New Roman" w:hAnsi="Times New Roman" w:cs="Times New Roman"/>
          <w:color w:val="7F7F7F" w:themeColor="text1" w:themeTint="80"/>
          <w:sz w:val="24"/>
          <w:szCs w:val="24"/>
        </w:rPr>
        <w:tab/>
        <w:t>- Tráfico Expreso</w:t>
      </w:r>
    </w:p>
    <w:p w14:paraId="77E427F5" w14:textId="45F6F76D" w:rsidR="00206644" w:rsidRDefault="00206644" w:rsidP="00206644">
      <w:pPr>
        <w:spacing w:line="240" w:lineRule="auto"/>
        <w:jc w:val="both"/>
        <w:rPr>
          <w:rFonts w:ascii="Times New Roman" w:hAnsi="Times New Roman" w:cs="Times New Roman"/>
          <w:color w:val="7F7F7F" w:themeColor="text1" w:themeTint="80"/>
          <w:sz w:val="24"/>
          <w:szCs w:val="24"/>
        </w:rPr>
      </w:pPr>
      <w:r w:rsidRPr="00206644">
        <w:rPr>
          <w:rFonts w:ascii="Times New Roman" w:hAnsi="Times New Roman" w:cs="Times New Roman"/>
          <w:color w:val="7F7F7F" w:themeColor="text1" w:themeTint="80"/>
          <w:sz w:val="24"/>
          <w:szCs w:val="24"/>
        </w:rPr>
        <w:t xml:space="preserve">-Prensa Latina                                   - </w:t>
      </w:r>
      <w:proofErr w:type="spellStart"/>
      <w:r w:rsidRPr="00206644">
        <w:rPr>
          <w:rFonts w:ascii="Times New Roman" w:hAnsi="Times New Roman" w:cs="Times New Roman"/>
          <w:color w:val="7F7F7F" w:themeColor="text1" w:themeTint="80"/>
          <w:sz w:val="24"/>
          <w:szCs w:val="24"/>
        </w:rPr>
        <w:t>Venepress</w:t>
      </w:r>
      <w:proofErr w:type="spellEnd"/>
    </w:p>
    <w:p w14:paraId="2E7EDFF3" w14:textId="77777777" w:rsidR="004621F8" w:rsidRPr="00206644" w:rsidRDefault="004621F8" w:rsidP="00206644">
      <w:pPr>
        <w:spacing w:line="240" w:lineRule="auto"/>
        <w:jc w:val="both"/>
        <w:rPr>
          <w:rFonts w:ascii="Times New Roman" w:hAnsi="Times New Roman" w:cs="Times New Roman"/>
          <w:color w:val="7F7F7F" w:themeColor="text1" w:themeTint="80"/>
          <w:sz w:val="24"/>
          <w:szCs w:val="24"/>
        </w:rPr>
      </w:pPr>
    </w:p>
    <w:p w14:paraId="0910BEDF" w14:textId="4F6C4456" w:rsidR="00206644" w:rsidRPr="00206644" w:rsidRDefault="00206644" w:rsidP="004621F8">
      <w:pPr>
        <w:spacing w:line="360" w:lineRule="auto"/>
        <w:jc w:val="both"/>
        <w:rPr>
          <w:rFonts w:ascii="Times New Roman" w:hAnsi="Times New Roman" w:cs="Times New Roman"/>
          <w:color w:val="7F7F7F" w:themeColor="text1" w:themeTint="80"/>
          <w:sz w:val="24"/>
          <w:szCs w:val="24"/>
        </w:rPr>
      </w:pPr>
      <w:r w:rsidRPr="00206644">
        <w:rPr>
          <w:rFonts w:ascii="Times New Roman" w:hAnsi="Times New Roman" w:cs="Times New Roman"/>
          <w:color w:val="7F7F7F" w:themeColor="text1" w:themeTint="80"/>
          <w:sz w:val="24"/>
          <w:szCs w:val="24"/>
        </w:rPr>
        <w:t>Desde el punto de vista operativo se logró un excelente resultado en el posicionamiento de la JAC en los medios de comunicación, en especial en los medios digitales, consiguiendo una amplia penetración de las informaciones generadas, manteniendo a la ciudadanía informada sobre las novedades del sector, la firma de varios acuerdos internacionales y actividades realizadas con la institución.</w:t>
      </w:r>
    </w:p>
    <w:p w14:paraId="62771520" w14:textId="77777777" w:rsidR="00206644" w:rsidRPr="00206644" w:rsidRDefault="00206644" w:rsidP="00206644">
      <w:pPr>
        <w:autoSpaceDE w:val="0"/>
        <w:autoSpaceDN w:val="0"/>
        <w:adjustRightInd w:val="0"/>
        <w:spacing w:after="0" w:line="240" w:lineRule="auto"/>
        <w:rPr>
          <w:rFonts w:ascii="Times New Roman" w:hAnsi="Times New Roman" w:cs="Times New Roman"/>
          <w:color w:val="7F7F7F" w:themeColor="text1" w:themeTint="80"/>
          <w:sz w:val="24"/>
          <w:szCs w:val="24"/>
        </w:rPr>
      </w:pPr>
    </w:p>
    <w:p w14:paraId="0D725B99" w14:textId="678DCB12" w:rsidR="00206644" w:rsidRPr="00206644" w:rsidRDefault="00206644" w:rsidP="004621F8">
      <w:pPr>
        <w:spacing w:line="360" w:lineRule="auto"/>
        <w:jc w:val="both"/>
        <w:rPr>
          <w:rFonts w:ascii="Times New Roman" w:hAnsi="Times New Roman" w:cs="Times New Roman"/>
          <w:color w:val="7F7F7F" w:themeColor="text1" w:themeTint="80"/>
          <w:sz w:val="24"/>
          <w:szCs w:val="24"/>
        </w:rPr>
      </w:pPr>
      <w:r w:rsidRPr="00206644">
        <w:rPr>
          <w:rFonts w:ascii="Times New Roman" w:hAnsi="Times New Roman" w:cs="Times New Roman"/>
          <w:color w:val="7F7F7F" w:themeColor="text1" w:themeTint="80"/>
          <w:sz w:val="24"/>
          <w:szCs w:val="24"/>
        </w:rPr>
        <w:t>En este sentido, nuestros editoriales se han mantenido estables con una frecuencia de cuatro o más publicaciones al mes, elaborados con especial interés temático e informativo que han jugado un papel fundamental para la necesaria transmisión de los mensajes a nuestros grupos de interés.  </w:t>
      </w:r>
    </w:p>
    <w:p w14:paraId="7730B06E" w14:textId="4EF7D4ED" w:rsidR="00206644" w:rsidRPr="00206644" w:rsidRDefault="00206644" w:rsidP="004621F8">
      <w:pPr>
        <w:shd w:val="clear" w:color="auto" w:fill="FFFFFF"/>
        <w:spacing w:after="360" w:line="360" w:lineRule="auto"/>
        <w:jc w:val="both"/>
        <w:rPr>
          <w:rFonts w:ascii="Times New Roman" w:hAnsi="Times New Roman" w:cs="Times New Roman"/>
          <w:color w:val="7F7F7F" w:themeColor="text1" w:themeTint="80"/>
          <w:sz w:val="24"/>
          <w:szCs w:val="24"/>
          <w:shd w:val="clear" w:color="auto" w:fill="FFFFFF"/>
        </w:rPr>
      </w:pPr>
      <w:r w:rsidRPr="00206644">
        <w:rPr>
          <w:rFonts w:ascii="Times New Roman" w:hAnsi="Times New Roman" w:cs="Times New Roman"/>
          <w:color w:val="7F7F7F" w:themeColor="text1" w:themeTint="80"/>
          <w:sz w:val="24"/>
          <w:szCs w:val="24"/>
          <w:shd w:val="clear" w:color="auto" w:fill="FFFFFF"/>
        </w:rPr>
        <w:t xml:space="preserve">Importantes acciones fueron comunicadas a través de esta división como el reconocimiento a las Buenas Prácticas Inclusivas “RD Incluye 2021” en su categoría Plata, otorgado por el Consejo Nacional de Discapacidad (CONADIS) y el Programa de las Naciones Unidas para el Desarrollo (PNUD) por la sensibilización sobre accesibilidad y diseño universal en los procesos de facilitación del transporte aéreo; el </w:t>
      </w:r>
      <w:r w:rsidRPr="00206644">
        <w:rPr>
          <w:rFonts w:ascii="Times New Roman" w:hAnsi="Times New Roman" w:cs="Times New Roman"/>
          <w:color w:val="7F7F7F" w:themeColor="text1" w:themeTint="80"/>
          <w:sz w:val="24"/>
          <w:szCs w:val="24"/>
        </w:rPr>
        <w:t xml:space="preserve">reconocimiento de la Junta de Aviación Civil en la categoría “Entidad Pública que ha ayudado al resurgir del Turismo en República Dominicana” como Empresa del Año; el inicio de las negociaciones con </w:t>
      </w:r>
      <w:r w:rsidRPr="00206644">
        <w:rPr>
          <w:rFonts w:ascii="Times New Roman" w:hAnsi="Times New Roman" w:cs="Times New Roman"/>
          <w:color w:val="7F7F7F" w:themeColor="text1" w:themeTint="80"/>
          <w:sz w:val="24"/>
          <w:szCs w:val="24"/>
        </w:rPr>
        <w:lastRenderedPageBreak/>
        <w:t xml:space="preserve">8 países entre los que se destaca: República Checa, Argentina, Cuba, Kuwait, </w:t>
      </w:r>
      <w:proofErr w:type="spellStart"/>
      <w:r w:rsidRPr="00206644">
        <w:rPr>
          <w:rFonts w:ascii="Times New Roman" w:hAnsi="Times New Roman" w:cs="Times New Roman"/>
          <w:color w:val="7F7F7F" w:themeColor="text1" w:themeTint="80"/>
          <w:sz w:val="24"/>
          <w:szCs w:val="24"/>
        </w:rPr>
        <w:t>Rwanda</w:t>
      </w:r>
      <w:proofErr w:type="spellEnd"/>
      <w:r w:rsidRPr="00206644">
        <w:rPr>
          <w:rFonts w:ascii="Times New Roman" w:hAnsi="Times New Roman" w:cs="Times New Roman"/>
          <w:color w:val="7F7F7F" w:themeColor="text1" w:themeTint="80"/>
          <w:sz w:val="24"/>
          <w:szCs w:val="24"/>
        </w:rPr>
        <w:t xml:space="preserve">, España, Guatemala y Brasil y la elección de </w:t>
      </w:r>
      <w:r w:rsidRPr="00206644">
        <w:rPr>
          <w:rFonts w:ascii="Times New Roman" w:hAnsi="Times New Roman" w:cs="Times New Roman"/>
          <w:color w:val="7F7F7F" w:themeColor="text1" w:themeTint="80"/>
          <w:sz w:val="24"/>
          <w:szCs w:val="24"/>
          <w:shd w:val="clear" w:color="auto" w:fill="FFFFFF"/>
        </w:rPr>
        <w:t>República Dominicana a la segunda vicepresidencia de la Comisión Latinoamericana de Aviación Civil (CLAC), el</w:t>
      </w:r>
      <w:r w:rsidR="004621F8">
        <w:rPr>
          <w:rFonts w:ascii="Times New Roman" w:hAnsi="Times New Roman" w:cs="Times New Roman"/>
          <w:color w:val="7F7F7F" w:themeColor="text1" w:themeTint="80"/>
          <w:sz w:val="24"/>
          <w:szCs w:val="24"/>
          <w:shd w:val="clear" w:color="auto" w:fill="FFFFFF"/>
        </w:rPr>
        <w:t xml:space="preserve"> </w:t>
      </w:r>
      <w:r w:rsidRPr="00206644">
        <w:rPr>
          <w:rFonts w:ascii="Times New Roman" w:hAnsi="Times New Roman" w:cs="Times New Roman"/>
          <w:color w:val="7F7F7F" w:themeColor="text1" w:themeTint="80"/>
          <w:sz w:val="24"/>
          <w:szCs w:val="24"/>
          <w:shd w:val="clear" w:color="auto" w:fill="FFFFFF"/>
        </w:rPr>
        <w:t xml:space="preserve"> organismo internacional más importante de la región en la materia.</w:t>
      </w:r>
    </w:p>
    <w:p w14:paraId="2723D8A7" w14:textId="35F182E5" w:rsidR="008C7310" w:rsidRDefault="008C7310" w:rsidP="004621F8">
      <w:pPr>
        <w:pStyle w:val="Ttulo"/>
        <w:spacing w:line="360" w:lineRule="auto"/>
        <w:jc w:val="center"/>
        <w:rPr>
          <w:rFonts w:eastAsia="Calibri" w:cstheme="majorBidi"/>
          <w:b w:val="0"/>
          <w:color w:val="717676"/>
          <w:sz w:val="24"/>
          <w:szCs w:val="24"/>
          <w:lang w:val="es-DO"/>
        </w:rPr>
      </w:pPr>
      <w:r w:rsidRPr="00985798">
        <w:rPr>
          <w:rFonts w:eastAsia="Calibri" w:cstheme="majorBidi"/>
          <w:b w:val="0"/>
          <w:color w:val="717676"/>
          <w:sz w:val="24"/>
          <w:szCs w:val="24"/>
          <w:lang w:val="es-DO"/>
        </w:rPr>
        <w:t>Prensa y Relaciones Públicas</w:t>
      </w:r>
    </w:p>
    <w:p w14:paraId="6489E7A8" w14:textId="77777777" w:rsidR="004621F8" w:rsidRDefault="004621F8" w:rsidP="004621F8">
      <w:pPr>
        <w:shd w:val="clear" w:color="auto" w:fill="FFFFFF"/>
        <w:spacing w:after="0" w:line="240" w:lineRule="auto"/>
        <w:jc w:val="both"/>
        <w:rPr>
          <w:rFonts w:ascii="Times New Roman" w:hAnsi="Times New Roman" w:cs="Times New Roman"/>
          <w:color w:val="7F7F7F" w:themeColor="text1" w:themeTint="80"/>
          <w:sz w:val="24"/>
          <w:szCs w:val="24"/>
          <w:shd w:val="clear" w:color="auto" w:fill="FFFFFF"/>
        </w:rPr>
      </w:pPr>
    </w:p>
    <w:p w14:paraId="1E8B94F8" w14:textId="1D51C1F0" w:rsidR="00206644" w:rsidRPr="00206644" w:rsidRDefault="00206644" w:rsidP="004621F8">
      <w:pPr>
        <w:shd w:val="clear" w:color="auto" w:fill="FFFFFF"/>
        <w:spacing w:after="360" w:line="360" w:lineRule="auto"/>
        <w:jc w:val="both"/>
        <w:rPr>
          <w:rFonts w:ascii="Times New Roman" w:hAnsi="Times New Roman" w:cs="Times New Roman"/>
          <w:color w:val="7F7F7F" w:themeColor="text1" w:themeTint="80"/>
          <w:sz w:val="24"/>
          <w:szCs w:val="24"/>
          <w:shd w:val="clear" w:color="auto" w:fill="FFFFFF"/>
        </w:rPr>
      </w:pPr>
      <w:r w:rsidRPr="00206644">
        <w:rPr>
          <w:rFonts w:ascii="Times New Roman" w:hAnsi="Times New Roman" w:cs="Times New Roman"/>
          <w:color w:val="7F7F7F" w:themeColor="text1" w:themeTint="80"/>
          <w:sz w:val="24"/>
          <w:szCs w:val="24"/>
          <w:shd w:val="clear" w:color="auto" w:fill="FFFFFF"/>
        </w:rPr>
        <w:t>Cabe destacar que a través de los múltiples editoriales elaborados por esta división y socializados por los distintos medios de comunicación, la Junta de Aviación Civil intensificó su labor de dar a conocer las características que la identifican como institución reguladora del transporte aéreo en el país, su responsabilidad y sus funciones. Además, esta división se encargó durante el año 2022 de dar a conocer a todos nuestros colaboradores cada una de las iniciativas, planes, proyectos y actividades realizadas.</w:t>
      </w:r>
    </w:p>
    <w:p w14:paraId="6BDEB580" w14:textId="6B6D814E" w:rsidR="00206644" w:rsidRDefault="00206644" w:rsidP="004621F8">
      <w:pPr>
        <w:shd w:val="clear" w:color="auto" w:fill="FFFFFF"/>
        <w:spacing w:after="360" w:line="360" w:lineRule="auto"/>
        <w:jc w:val="both"/>
        <w:rPr>
          <w:rFonts w:ascii="Times New Roman" w:hAnsi="Times New Roman" w:cs="Times New Roman"/>
          <w:color w:val="7F7F7F" w:themeColor="text1" w:themeTint="80"/>
          <w:sz w:val="24"/>
          <w:szCs w:val="24"/>
        </w:rPr>
      </w:pPr>
      <w:r w:rsidRPr="00206644">
        <w:rPr>
          <w:rFonts w:ascii="Times New Roman" w:hAnsi="Times New Roman" w:cs="Times New Roman"/>
          <w:color w:val="7F7F7F" w:themeColor="text1" w:themeTint="80"/>
          <w:sz w:val="24"/>
          <w:szCs w:val="24"/>
        </w:rPr>
        <w:t xml:space="preserve">Finalmente, </w:t>
      </w:r>
      <w:r w:rsidRPr="00206644">
        <w:rPr>
          <w:rFonts w:ascii="Times New Roman" w:eastAsia="Times New Roman" w:hAnsi="Times New Roman" w:cs="Times New Roman"/>
          <w:color w:val="7F7F7F" w:themeColor="text1" w:themeTint="80"/>
          <w:sz w:val="24"/>
          <w:szCs w:val="24"/>
          <w:lang w:eastAsia="es-DO"/>
        </w:rPr>
        <w:t>en término de prensa la División de Comunicaciones logró mantener actualizada sobre las informaciones de la actividad aerocomercial de la República Dominicana a través de</w:t>
      </w:r>
      <w:r w:rsidRPr="00206644">
        <w:rPr>
          <w:rFonts w:ascii="Times New Roman" w:hAnsi="Times New Roman" w:cs="Times New Roman"/>
          <w:color w:val="7F7F7F" w:themeColor="text1" w:themeTint="80"/>
          <w:sz w:val="24"/>
          <w:szCs w:val="24"/>
        </w:rPr>
        <w:t xml:space="preserve"> los distintos medios de comunicación: radio, periódicos de circulación nacional y televisión permanentemente a todos los grupos estratégicos y partes interesadas.</w:t>
      </w:r>
    </w:p>
    <w:p w14:paraId="630690AF" w14:textId="77777777" w:rsidR="004621F8" w:rsidRPr="00206644" w:rsidRDefault="004621F8" w:rsidP="004621F8">
      <w:pPr>
        <w:shd w:val="clear" w:color="auto" w:fill="FFFFFF"/>
        <w:spacing w:after="360" w:line="360" w:lineRule="auto"/>
        <w:jc w:val="both"/>
        <w:rPr>
          <w:rFonts w:ascii="Times New Roman" w:hAnsi="Times New Roman" w:cs="Times New Roman"/>
          <w:color w:val="7F7F7F" w:themeColor="text1" w:themeTint="80"/>
          <w:sz w:val="24"/>
          <w:szCs w:val="24"/>
        </w:rPr>
      </w:pPr>
    </w:p>
    <w:p w14:paraId="59E5CD4F" w14:textId="77777777" w:rsidR="00206644" w:rsidRPr="00206644" w:rsidRDefault="00206644" w:rsidP="00206644">
      <w:pPr>
        <w:shd w:val="clear" w:color="auto" w:fill="FFFFFF"/>
        <w:spacing w:after="360" w:line="240" w:lineRule="auto"/>
        <w:jc w:val="both"/>
        <w:rPr>
          <w:rFonts w:ascii="Times New Roman" w:hAnsi="Times New Roman" w:cs="Times New Roman"/>
          <w:color w:val="7F7F7F" w:themeColor="text1" w:themeTint="80"/>
          <w:sz w:val="24"/>
          <w:szCs w:val="24"/>
        </w:rPr>
      </w:pPr>
      <w:r w:rsidRPr="00206644">
        <w:rPr>
          <w:noProof/>
          <w:color w:val="7F7F7F" w:themeColor="text1" w:themeTint="80"/>
        </w:rPr>
        <w:lastRenderedPageBreak/>
        <w:drawing>
          <wp:inline distT="0" distB="0" distL="0" distR="0" wp14:anchorId="5277BD0C" wp14:editId="569C4648">
            <wp:extent cx="5400040" cy="3150235"/>
            <wp:effectExtent l="0" t="0" r="10160" b="1206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C23FD8A" w14:textId="177E4C6E" w:rsidR="008C7310" w:rsidRPr="00D02860" w:rsidRDefault="008C7310" w:rsidP="004621F8">
      <w:pPr>
        <w:spacing w:line="360" w:lineRule="auto"/>
        <w:jc w:val="both"/>
        <w:rPr>
          <w:rFonts w:ascii="Times New Roman" w:eastAsia="Calibri" w:hAnsi="Times New Roman" w:cs="Times New Roman"/>
          <w:color w:val="7F7F7F" w:themeColor="text1" w:themeTint="80"/>
          <w:sz w:val="24"/>
          <w:szCs w:val="24"/>
        </w:rPr>
      </w:pPr>
      <w:r w:rsidRPr="00D02860">
        <w:rPr>
          <w:rFonts w:ascii="Times New Roman" w:eastAsia="Calibri" w:hAnsi="Times New Roman" w:cs="Times New Roman"/>
          <w:color w:val="7F7F7F" w:themeColor="text1" w:themeTint="80"/>
          <w:sz w:val="24"/>
          <w:szCs w:val="24"/>
        </w:rPr>
        <w:t>La División de Comunicaciones sistematizó las publicaciones llevando informaciones de gran interés de manera mensual, trimestral y cuatrimestral. Estas informaciones han generado alto interés para los medios de comunicación nacionales e internacionales.</w:t>
      </w:r>
      <w:r w:rsidR="008D5FFA" w:rsidRPr="00D02860">
        <w:rPr>
          <w:rFonts w:ascii="Times New Roman" w:eastAsia="Calibri" w:hAnsi="Times New Roman" w:cs="Times New Roman"/>
          <w:color w:val="7F7F7F" w:themeColor="text1" w:themeTint="80"/>
          <w:sz w:val="24"/>
          <w:szCs w:val="24"/>
        </w:rPr>
        <w:t xml:space="preserve"> </w:t>
      </w:r>
      <w:r w:rsidRPr="00D02860">
        <w:rPr>
          <w:rFonts w:ascii="Times New Roman" w:eastAsia="Calibri" w:hAnsi="Times New Roman" w:cs="Times New Roman"/>
          <w:color w:val="7F7F7F" w:themeColor="text1" w:themeTint="80"/>
          <w:sz w:val="24"/>
          <w:szCs w:val="24"/>
        </w:rPr>
        <w:t>Otros medios importantes medios nacionales e internacionales, que han publicado las informaciones de la JAC son: Revista Mercado, portal web de la Presidencia de la República, El Economista, Bloomberg, Prensa Latina, Telemundo, Univisión, Noticias Televisa, La Nación, El País, entre otros.</w:t>
      </w:r>
      <w:r w:rsidR="008D5FFA" w:rsidRPr="00D02860">
        <w:rPr>
          <w:rFonts w:ascii="Times New Roman" w:eastAsia="Calibri" w:hAnsi="Times New Roman" w:cs="Times New Roman"/>
          <w:color w:val="7F7F7F" w:themeColor="text1" w:themeTint="80"/>
          <w:sz w:val="24"/>
          <w:szCs w:val="24"/>
        </w:rPr>
        <w:t xml:space="preserve"> </w:t>
      </w:r>
      <w:r w:rsidRPr="00D02860">
        <w:rPr>
          <w:rFonts w:ascii="Times New Roman" w:eastAsia="Calibri" w:hAnsi="Times New Roman" w:cs="Times New Roman"/>
          <w:color w:val="7F7F7F" w:themeColor="text1" w:themeTint="80"/>
          <w:sz w:val="24"/>
          <w:szCs w:val="24"/>
        </w:rPr>
        <w:t xml:space="preserve">En este sentido, la División implementó el diseño de una innovadora línea editorial posicionando la Junta de Aviación Civil en la opinión pública, haciendo énfasis en la función reguladora y alineando nuestra comunicación con los objetivos de la comunicación del Gobierno Central. </w:t>
      </w:r>
    </w:p>
    <w:p w14:paraId="2D981A6B" w14:textId="4E3DA9F1" w:rsidR="008B4E97" w:rsidRDefault="008B4E97" w:rsidP="00D02860">
      <w:pPr>
        <w:spacing w:line="360" w:lineRule="auto"/>
        <w:rPr>
          <w:rFonts w:ascii="Times New Roman" w:eastAsia="Calibri" w:hAnsi="Times New Roman" w:cs="Times New Roman"/>
          <w:color w:val="7F7F7F" w:themeColor="text1" w:themeTint="80"/>
          <w:sz w:val="24"/>
          <w:szCs w:val="24"/>
        </w:rPr>
      </w:pPr>
    </w:p>
    <w:p w14:paraId="2EAD721F" w14:textId="4EFFD47F" w:rsidR="004621F8" w:rsidRDefault="004621F8" w:rsidP="00D02860">
      <w:pPr>
        <w:spacing w:line="360" w:lineRule="auto"/>
        <w:rPr>
          <w:rFonts w:ascii="Times New Roman" w:eastAsia="Calibri" w:hAnsi="Times New Roman" w:cs="Times New Roman"/>
          <w:color w:val="7F7F7F" w:themeColor="text1" w:themeTint="80"/>
          <w:sz w:val="24"/>
          <w:szCs w:val="24"/>
        </w:rPr>
      </w:pPr>
    </w:p>
    <w:p w14:paraId="4787DFAE" w14:textId="429D045B" w:rsidR="004621F8" w:rsidRDefault="004621F8" w:rsidP="00D02860">
      <w:pPr>
        <w:spacing w:line="360" w:lineRule="auto"/>
        <w:rPr>
          <w:rFonts w:ascii="Times New Roman" w:eastAsia="Calibri" w:hAnsi="Times New Roman" w:cs="Times New Roman"/>
          <w:color w:val="7F7F7F" w:themeColor="text1" w:themeTint="80"/>
          <w:sz w:val="24"/>
          <w:szCs w:val="24"/>
        </w:rPr>
      </w:pPr>
    </w:p>
    <w:p w14:paraId="1CBCF15A" w14:textId="1783B874" w:rsidR="004621F8" w:rsidRDefault="004621F8" w:rsidP="00D02860">
      <w:pPr>
        <w:spacing w:line="360" w:lineRule="auto"/>
        <w:rPr>
          <w:rFonts w:ascii="Times New Roman" w:eastAsia="Calibri" w:hAnsi="Times New Roman" w:cs="Times New Roman"/>
          <w:color w:val="7F7F7F" w:themeColor="text1" w:themeTint="80"/>
          <w:sz w:val="24"/>
          <w:szCs w:val="24"/>
        </w:rPr>
      </w:pPr>
    </w:p>
    <w:p w14:paraId="3347FACE" w14:textId="77777777" w:rsidR="004621F8" w:rsidRPr="00D02860" w:rsidRDefault="004621F8" w:rsidP="00D02860">
      <w:pPr>
        <w:spacing w:line="360" w:lineRule="auto"/>
        <w:rPr>
          <w:rFonts w:ascii="Times New Roman" w:eastAsia="Calibri" w:hAnsi="Times New Roman" w:cs="Times New Roman"/>
          <w:color w:val="7F7F7F" w:themeColor="text1" w:themeTint="80"/>
          <w:sz w:val="24"/>
          <w:szCs w:val="24"/>
        </w:rPr>
      </w:pPr>
    </w:p>
    <w:p w14:paraId="3CE0D8E1" w14:textId="4EF2BEAC" w:rsidR="008C7310" w:rsidRPr="00985798" w:rsidRDefault="00D02860" w:rsidP="00F20512">
      <w:pPr>
        <w:spacing w:line="360" w:lineRule="auto"/>
        <w:jc w:val="center"/>
        <w:rPr>
          <w:rFonts w:ascii="Times New Roman" w:eastAsia="Calibri" w:hAnsi="Times New Roman" w:cstheme="majorBidi"/>
          <w:color w:val="717676"/>
          <w:sz w:val="24"/>
          <w:szCs w:val="24"/>
        </w:rPr>
      </w:pPr>
      <w:r w:rsidRPr="00985798">
        <w:rPr>
          <w:rFonts w:ascii="Times New Roman" w:eastAsia="Calibri" w:hAnsi="Times New Roman" w:cstheme="majorBidi"/>
          <w:color w:val="717676"/>
          <w:sz w:val="24"/>
          <w:szCs w:val="24"/>
        </w:rPr>
        <w:lastRenderedPageBreak/>
        <w:t>Total,</w:t>
      </w:r>
      <w:r w:rsidR="008C7310" w:rsidRPr="00985798">
        <w:rPr>
          <w:rFonts w:ascii="Times New Roman" w:eastAsia="Calibri" w:hAnsi="Times New Roman" w:cstheme="majorBidi"/>
          <w:color w:val="717676"/>
          <w:sz w:val="24"/>
          <w:szCs w:val="24"/>
        </w:rPr>
        <w:t xml:space="preserve"> de difusión por mes y año</w:t>
      </w:r>
    </w:p>
    <w:p w14:paraId="18ECF20D" w14:textId="77777777" w:rsidR="008C7310" w:rsidRPr="00985798" w:rsidRDefault="008C7310" w:rsidP="008C7310">
      <w:pPr>
        <w:jc w:val="both"/>
        <w:rPr>
          <w:rFonts w:ascii="Times New Roman" w:eastAsia="Calibri" w:hAnsi="Times New Roman" w:cstheme="majorBidi"/>
          <w:color w:val="717676"/>
          <w:sz w:val="24"/>
          <w:szCs w:val="24"/>
        </w:rPr>
      </w:pPr>
      <w:r w:rsidRPr="00985798">
        <w:rPr>
          <w:rFonts w:ascii="Times New Roman" w:eastAsia="Calibri" w:hAnsi="Times New Roman" w:cstheme="majorBidi"/>
          <w:noProof/>
          <w:color w:val="717676"/>
          <w:sz w:val="24"/>
          <w:szCs w:val="24"/>
        </w:rPr>
        <w:drawing>
          <wp:inline distT="0" distB="0" distL="0" distR="0" wp14:anchorId="2CD7FC26" wp14:editId="0933E41B">
            <wp:extent cx="5000625" cy="1929765"/>
            <wp:effectExtent l="0" t="0" r="9525" b="13335"/>
            <wp:docPr id="43" name="Gráfico 43">
              <a:extLst xmlns:a="http://schemas.openxmlformats.org/drawingml/2006/main">
                <a:ext uri="{FF2B5EF4-FFF2-40B4-BE49-F238E27FC236}">
                  <a16:creationId xmlns:a16="http://schemas.microsoft.com/office/drawing/2014/main" id="{BA76CC88-07B5-6D29-3C92-E904BF9F2C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50EAD0B" w14:textId="77777777" w:rsidR="008C7310" w:rsidRPr="00985798" w:rsidRDefault="008C7310" w:rsidP="008C7310">
      <w:pPr>
        <w:jc w:val="both"/>
        <w:rPr>
          <w:rFonts w:ascii="Times New Roman" w:eastAsia="Calibri" w:hAnsi="Times New Roman" w:cstheme="majorBidi"/>
          <w:color w:val="717676"/>
          <w:sz w:val="24"/>
          <w:szCs w:val="24"/>
        </w:rPr>
      </w:pPr>
    </w:p>
    <w:p w14:paraId="2D720A2E" w14:textId="0DE97374" w:rsidR="00D02860" w:rsidRDefault="00D02860" w:rsidP="00D02860">
      <w:pPr>
        <w:spacing w:line="240" w:lineRule="auto"/>
        <w:jc w:val="center"/>
        <w:rPr>
          <w:rFonts w:ascii="Times New Roman" w:hAnsi="Times New Roman" w:cs="Times New Roman"/>
          <w:sz w:val="24"/>
          <w:szCs w:val="24"/>
        </w:rPr>
      </w:pPr>
      <w:r w:rsidRPr="00D02860">
        <w:rPr>
          <w:rFonts w:ascii="Times New Roman" w:hAnsi="Times New Roman" w:cs="Times New Roman"/>
          <w:sz w:val="24"/>
          <w:szCs w:val="24"/>
        </w:rPr>
        <w:t>La ejecución de los medios sociales se resume en el cuadro a continuación</w:t>
      </w:r>
    </w:p>
    <w:p w14:paraId="4FFECF81" w14:textId="77777777" w:rsidR="004621F8" w:rsidRPr="00D02860" w:rsidRDefault="004621F8" w:rsidP="00D02860">
      <w:pPr>
        <w:spacing w:line="240" w:lineRule="auto"/>
        <w:jc w:val="center"/>
        <w:rPr>
          <w:rFonts w:ascii="Times New Roman" w:hAnsi="Times New Roman" w:cs="Times New Roman"/>
          <w:sz w:val="24"/>
          <w:szCs w:val="24"/>
        </w:rPr>
      </w:pPr>
    </w:p>
    <w:tbl>
      <w:tblPr>
        <w:tblStyle w:val="Tablaconcuadrcula1clara-nfasis1"/>
        <w:tblW w:w="7933" w:type="dxa"/>
        <w:jc w:val="center"/>
        <w:tblInd w:w="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383"/>
        <w:gridCol w:w="1903"/>
        <w:gridCol w:w="2074"/>
        <w:gridCol w:w="1005"/>
        <w:gridCol w:w="416"/>
        <w:gridCol w:w="877"/>
        <w:gridCol w:w="235"/>
        <w:gridCol w:w="40"/>
      </w:tblGrid>
      <w:tr w:rsidR="00D02860" w:rsidRPr="00D02860" w14:paraId="00433C8D" w14:textId="77777777" w:rsidTr="0086055C">
        <w:trPr>
          <w:gridAfter w:val="1"/>
          <w:cnfStyle w:val="100000000000" w:firstRow="1" w:lastRow="0" w:firstColumn="0" w:lastColumn="0" w:oddVBand="0" w:evenVBand="0" w:oddHBand="0" w:evenHBand="0" w:firstRowFirstColumn="0" w:firstRowLastColumn="0" w:lastRowFirstColumn="0" w:lastRowLastColumn="0"/>
          <w:wAfter w:w="40" w:type="dxa"/>
          <w:trHeight w:val="547"/>
          <w:jc w:val="center"/>
        </w:trPr>
        <w:tc>
          <w:tcPr>
            <w:cnfStyle w:val="001000000000" w:firstRow="0" w:lastRow="0" w:firstColumn="1" w:lastColumn="0" w:oddVBand="0" w:evenVBand="0" w:oddHBand="0" w:evenHBand="0" w:firstRowFirstColumn="0" w:firstRowLastColumn="0" w:lastRowFirstColumn="0" w:lastRowLastColumn="0"/>
            <w:tcW w:w="6781" w:type="dxa"/>
            <w:gridSpan w:val="5"/>
            <w:shd w:val="clear" w:color="auto" w:fill="002060"/>
          </w:tcPr>
          <w:p w14:paraId="0AFD4548" w14:textId="77777777" w:rsidR="00D02860" w:rsidRPr="004621F8" w:rsidRDefault="00D02860" w:rsidP="0086055C">
            <w:pPr>
              <w:ind w:left="720"/>
              <w:jc w:val="center"/>
              <w:rPr>
                <w:rFonts w:ascii="Times New Roman" w:hAnsi="Times New Roman" w:cs="Times New Roman"/>
                <w:b w:val="0"/>
                <w:bCs w:val="0"/>
                <w:color w:val="767171"/>
                <w:sz w:val="24"/>
                <w:szCs w:val="24"/>
                <w:lang w:val="es-DO"/>
              </w:rPr>
            </w:pPr>
            <w:r w:rsidRPr="00625921">
              <w:rPr>
                <w:rFonts w:ascii="Times New Roman" w:hAnsi="Times New Roman" w:cs="Times New Roman"/>
                <w:b w:val="0"/>
                <w:bCs w:val="0"/>
                <w:color w:val="FFFFFF" w:themeColor="background1"/>
                <w:sz w:val="24"/>
                <w:szCs w:val="24"/>
                <w:lang w:val="es-DO"/>
              </w:rPr>
              <w:t>Números de las cuentas @jacrdo y @jac_RD               actualidad, octubre 2022</w:t>
            </w:r>
          </w:p>
        </w:tc>
        <w:tc>
          <w:tcPr>
            <w:tcW w:w="877" w:type="dxa"/>
            <w:shd w:val="clear" w:color="auto" w:fill="002060"/>
          </w:tcPr>
          <w:p w14:paraId="315781F8" w14:textId="77777777" w:rsidR="00D02860" w:rsidRPr="00D02860" w:rsidRDefault="00D02860" w:rsidP="0086055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s-DO"/>
              </w:rPr>
            </w:pPr>
          </w:p>
        </w:tc>
        <w:tc>
          <w:tcPr>
            <w:tcW w:w="235" w:type="dxa"/>
            <w:shd w:val="clear" w:color="auto" w:fill="002060"/>
          </w:tcPr>
          <w:p w14:paraId="0521E462" w14:textId="77777777" w:rsidR="00D02860" w:rsidRPr="00D02860" w:rsidRDefault="00D02860" w:rsidP="0086055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s-DO"/>
              </w:rPr>
            </w:pPr>
          </w:p>
        </w:tc>
      </w:tr>
      <w:tr w:rsidR="00D02860" w:rsidRPr="00D02860" w14:paraId="559921B2" w14:textId="77777777" w:rsidTr="0086055C">
        <w:trPr>
          <w:gridAfter w:val="1"/>
          <w:wAfter w:w="40" w:type="dxa"/>
          <w:trHeight w:val="424"/>
          <w:jc w:val="center"/>
        </w:trPr>
        <w:tc>
          <w:tcPr>
            <w:cnfStyle w:val="001000000000" w:firstRow="0" w:lastRow="0" w:firstColumn="1" w:lastColumn="0" w:oddVBand="0" w:evenVBand="0" w:oddHBand="0" w:evenHBand="0" w:firstRowFirstColumn="0" w:firstRowLastColumn="0" w:lastRowFirstColumn="0" w:lastRowLastColumn="0"/>
            <w:tcW w:w="1383" w:type="dxa"/>
          </w:tcPr>
          <w:p w14:paraId="2E76A280" w14:textId="77777777" w:rsidR="00D02860" w:rsidRPr="004621F8" w:rsidRDefault="00D02860" w:rsidP="0086055C">
            <w:pPr>
              <w:spacing w:line="360" w:lineRule="auto"/>
              <w:jc w:val="both"/>
              <w:rPr>
                <w:rFonts w:ascii="Times New Roman" w:hAnsi="Times New Roman" w:cs="Times New Roman"/>
                <w:b w:val="0"/>
                <w:bCs w:val="0"/>
                <w:color w:val="767171"/>
                <w:sz w:val="24"/>
                <w:szCs w:val="24"/>
                <w:lang w:val="es-DO"/>
              </w:rPr>
            </w:pPr>
            <w:r w:rsidRPr="004621F8">
              <w:rPr>
                <w:rFonts w:ascii="Times New Roman" w:hAnsi="Times New Roman" w:cs="Times New Roman"/>
                <w:b w:val="0"/>
                <w:bCs w:val="0"/>
                <w:color w:val="767171"/>
                <w:sz w:val="24"/>
                <w:szCs w:val="24"/>
                <w:lang w:val="es-DO"/>
              </w:rPr>
              <w:t>Red social</w:t>
            </w:r>
          </w:p>
        </w:tc>
        <w:tc>
          <w:tcPr>
            <w:tcW w:w="1903" w:type="dxa"/>
          </w:tcPr>
          <w:p w14:paraId="1844C199" w14:textId="77777777" w:rsidR="00D02860" w:rsidRPr="004621F8" w:rsidRDefault="00D02860"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4621F8">
              <w:rPr>
                <w:rFonts w:ascii="Times New Roman" w:hAnsi="Times New Roman" w:cs="Times New Roman"/>
                <w:color w:val="767171"/>
                <w:sz w:val="24"/>
                <w:szCs w:val="24"/>
                <w:lang w:val="es-DO"/>
              </w:rPr>
              <w:t>Seguidores</w:t>
            </w:r>
          </w:p>
        </w:tc>
        <w:tc>
          <w:tcPr>
            <w:tcW w:w="2074" w:type="dxa"/>
          </w:tcPr>
          <w:p w14:paraId="20C3DC2E" w14:textId="77777777" w:rsidR="00D02860" w:rsidRPr="004621F8" w:rsidRDefault="00D02860"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4621F8">
              <w:rPr>
                <w:rFonts w:ascii="Times New Roman" w:hAnsi="Times New Roman" w:cs="Times New Roman"/>
                <w:color w:val="767171"/>
                <w:sz w:val="24"/>
                <w:szCs w:val="24"/>
                <w:lang w:val="es-DO"/>
              </w:rPr>
              <w:t xml:space="preserve">Publicaciones </w:t>
            </w:r>
          </w:p>
        </w:tc>
        <w:tc>
          <w:tcPr>
            <w:tcW w:w="2533" w:type="dxa"/>
            <w:gridSpan w:val="4"/>
          </w:tcPr>
          <w:p w14:paraId="14E2A323" w14:textId="77777777" w:rsidR="00D02860" w:rsidRPr="004621F8" w:rsidRDefault="00D02860"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4621F8">
              <w:rPr>
                <w:rFonts w:ascii="Times New Roman" w:hAnsi="Times New Roman" w:cs="Times New Roman"/>
                <w:color w:val="767171"/>
                <w:sz w:val="24"/>
                <w:szCs w:val="24"/>
                <w:lang w:val="es-DO"/>
              </w:rPr>
              <w:t>Alcance</w:t>
            </w:r>
          </w:p>
        </w:tc>
      </w:tr>
      <w:tr w:rsidR="00D02860" w:rsidRPr="00D02860" w14:paraId="2D095A9E" w14:textId="77777777" w:rsidTr="0086055C">
        <w:trPr>
          <w:gridAfter w:val="1"/>
          <w:wAfter w:w="40" w:type="dxa"/>
          <w:trHeight w:val="411"/>
          <w:jc w:val="center"/>
        </w:trPr>
        <w:tc>
          <w:tcPr>
            <w:cnfStyle w:val="001000000000" w:firstRow="0" w:lastRow="0" w:firstColumn="1" w:lastColumn="0" w:oddVBand="0" w:evenVBand="0" w:oddHBand="0" w:evenHBand="0" w:firstRowFirstColumn="0" w:firstRowLastColumn="0" w:lastRowFirstColumn="0" w:lastRowLastColumn="0"/>
            <w:tcW w:w="1383" w:type="dxa"/>
          </w:tcPr>
          <w:p w14:paraId="6EAE9B67" w14:textId="77777777" w:rsidR="00D02860" w:rsidRPr="004621F8" w:rsidRDefault="00D02860" w:rsidP="0086055C">
            <w:pPr>
              <w:spacing w:line="360" w:lineRule="auto"/>
              <w:jc w:val="both"/>
              <w:rPr>
                <w:rFonts w:ascii="Times New Roman" w:hAnsi="Times New Roman" w:cs="Times New Roman"/>
                <w:b w:val="0"/>
                <w:bCs w:val="0"/>
                <w:color w:val="767171"/>
                <w:sz w:val="24"/>
                <w:szCs w:val="24"/>
                <w:lang w:val="es-DO"/>
              </w:rPr>
            </w:pPr>
            <w:r w:rsidRPr="004621F8">
              <w:rPr>
                <w:rFonts w:ascii="Times New Roman" w:hAnsi="Times New Roman" w:cs="Times New Roman"/>
                <w:b w:val="0"/>
                <w:bCs w:val="0"/>
                <w:color w:val="767171"/>
                <w:sz w:val="24"/>
                <w:szCs w:val="24"/>
                <w:lang w:val="es-DO"/>
              </w:rPr>
              <w:t>Twitter</w:t>
            </w:r>
          </w:p>
        </w:tc>
        <w:tc>
          <w:tcPr>
            <w:tcW w:w="1903" w:type="dxa"/>
          </w:tcPr>
          <w:p w14:paraId="3B8CB448" w14:textId="77777777" w:rsidR="00D02860" w:rsidRPr="004621F8" w:rsidRDefault="00D02860"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4621F8">
              <w:rPr>
                <w:rFonts w:ascii="Times New Roman" w:hAnsi="Times New Roman" w:cs="Times New Roman"/>
                <w:color w:val="767171"/>
                <w:sz w:val="24"/>
                <w:szCs w:val="24"/>
                <w:lang w:val="es-DO"/>
              </w:rPr>
              <w:t>5,237</w:t>
            </w:r>
          </w:p>
        </w:tc>
        <w:tc>
          <w:tcPr>
            <w:tcW w:w="2074" w:type="dxa"/>
          </w:tcPr>
          <w:p w14:paraId="1FECFD5C" w14:textId="77777777" w:rsidR="00D02860" w:rsidRPr="004621F8" w:rsidRDefault="00D02860"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4621F8">
              <w:rPr>
                <w:rFonts w:ascii="Times New Roman" w:hAnsi="Times New Roman" w:cs="Times New Roman"/>
                <w:color w:val="767171"/>
                <w:sz w:val="24"/>
                <w:szCs w:val="24"/>
                <w:lang w:val="es-DO"/>
              </w:rPr>
              <w:t>537</w:t>
            </w:r>
          </w:p>
        </w:tc>
        <w:tc>
          <w:tcPr>
            <w:tcW w:w="2533" w:type="dxa"/>
            <w:gridSpan w:val="4"/>
          </w:tcPr>
          <w:p w14:paraId="61C065AC" w14:textId="77777777" w:rsidR="00D02860" w:rsidRPr="004621F8" w:rsidRDefault="00D02860"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4621F8">
              <w:rPr>
                <w:rFonts w:ascii="Times New Roman" w:hAnsi="Times New Roman" w:cs="Times New Roman"/>
                <w:color w:val="767171"/>
                <w:sz w:val="24"/>
                <w:szCs w:val="24"/>
                <w:lang w:val="es-DO"/>
              </w:rPr>
              <w:t>346,003</w:t>
            </w:r>
          </w:p>
        </w:tc>
      </w:tr>
      <w:tr w:rsidR="00D02860" w:rsidRPr="00D02860" w14:paraId="51A79B3F" w14:textId="77777777" w:rsidTr="0086055C">
        <w:trPr>
          <w:gridAfter w:val="1"/>
          <w:wAfter w:w="40" w:type="dxa"/>
          <w:trHeight w:val="411"/>
          <w:jc w:val="center"/>
        </w:trPr>
        <w:tc>
          <w:tcPr>
            <w:cnfStyle w:val="001000000000" w:firstRow="0" w:lastRow="0" w:firstColumn="1" w:lastColumn="0" w:oddVBand="0" w:evenVBand="0" w:oddHBand="0" w:evenHBand="0" w:firstRowFirstColumn="0" w:firstRowLastColumn="0" w:lastRowFirstColumn="0" w:lastRowLastColumn="0"/>
            <w:tcW w:w="1383" w:type="dxa"/>
          </w:tcPr>
          <w:p w14:paraId="5AE61EC9" w14:textId="77777777" w:rsidR="00D02860" w:rsidRPr="004621F8" w:rsidRDefault="00D02860" w:rsidP="0086055C">
            <w:pPr>
              <w:spacing w:line="360" w:lineRule="auto"/>
              <w:jc w:val="both"/>
              <w:rPr>
                <w:rFonts w:ascii="Times New Roman" w:hAnsi="Times New Roman" w:cs="Times New Roman"/>
                <w:b w:val="0"/>
                <w:bCs w:val="0"/>
                <w:color w:val="767171"/>
                <w:sz w:val="24"/>
                <w:szCs w:val="24"/>
                <w:lang w:val="es-DO"/>
              </w:rPr>
            </w:pPr>
            <w:r w:rsidRPr="004621F8">
              <w:rPr>
                <w:rFonts w:ascii="Times New Roman" w:hAnsi="Times New Roman" w:cs="Times New Roman"/>
                <w:b w:val="0"/>
                <w:bCs w:val="0"/>
                <w:color w:val="767171"/>
                <w:sz w:val="24"/>
                <w:szCs w:val="24"/>
                <w:lang w:val="es-DO"/>
              </w:rPr>
              <w:t>Instagram</w:t>
            </w:r>
          </w:p>
        </w:tc>
        <w:tc>
          <w:tcPr>
            <w:tcW w:w="1903" w:type="dxa"/>
          </w:tcPr>
          <w:p w14:paraId="4937F87C" w14:textId="77777777" w:rsidR="00D02860" w:rsidRPr="004621F8" w:rsidRDefault="00D02860"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4621F8">
              <w:rPr>
                <w:rFonts w:ascii="Times New Roman" w:hAnsi="Times New Roman" w:cs="Times New Roman"/>
                <w:color w:val="767171"/>
                <w:sz w:val="24"/>
                <w:szCs w:val="24"/>
                <w:lang w:val="es-DO"/>
              </w:rPr>
              <w:t>8,956</w:t>
            </w:r>
          </w:p>
        </w:tc>
        <w:tc>
          <w:tcPr>
            <w:tcW w:w="2074" w:type="dxa"/>
          </w:tcPr>
          <w:p w14:paraId="0344835E" w14:textId="77777777" w:rsidR="00D02860" w:rsidRPr="004621F8" w:rsidRDefault="00D02860"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4621F8">
              <w:rPr>
                <w:rFonts w:ascii="Times New Roman" w:hAnsi="Times New Roman" w:cs="Times New Roman"/>
                <w:color w:val="767171"/>
                <w:sz w:val="24"/>
                <w:szCs w:val="24"/>
                <w:lang w:val="es-DO"/>
              </w:rPr>
              <w:t>361</w:t>
            </w:r>
          </w:p>
        </w:tc>
        <w:tc>
          <w:tcPr>
            <w:tcW w:w="2533" w:type="dxa"/>
            <w:gridSpan w:val="4"/>
          </w:tcPr>
          <w:p w14:paraId="76706A36" w14:textId="77777777" w:rsidR="00D02860" w:rsidRPr="004621F8" w:rsidRDefault="00D02860"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eastAsia="es-DO"/>
              </w:rPr>
            </w:pPr>
            <w:r w:rsidRPr="004621F8">
              <w:rPr>
                <w:rFonts w:ascii="Times New Roman" w:hAnsi="Times New Roman" w:cs="Times New Roman"/>
                <w:color w:val="767171"/>
                <w:sz w:val="24"/>
                <w:szCs w:val="24"/>
                <w:lang w:val="es-DO" w:eastAsia="es-DO"/>
              </w:rPr>
              <w:t>123</w:t>
            </w:r>
            <w:r w:rsidRPr="004621F8">
              <w:rPr>
                <w:rFonts w:ascii="Times New Roman" w:hAnsi="Times New Roman" w:cs="Times New Roman"/>
                <w:color w:val="767171"/>
                <w:sz w:val="24"/>
                <w:szCs w:val="24"/>
              </w:rPr>
              <w:t>,</w:t>
            </w:r>
            <w:r w:rsidRPr="004621F8">
              <w:rPr>
                <w:rFonts w:ascii="Times New Roman" w:hAnsi="Times New Roman" w:cs="Times New Roman"/>
                <w:color w:val="767171"/>
                <w:sz w:val="24"/>
                <w:szCs w:val="24"/>
                <w:lang w:val="es-DO" w:eastAsia="es-DO"/>
              </w:rPr>
              <w:t>561</w:t>
            </w:r>
          </w:p>
        </w:tc>
      </w:tr>
      <w:tr w:rsidR="00D02860" w:rsidRPr="00D02860" w14:paraId="4251A94B" w14:textId="77777777" w:rsidTr="0086055C">
        <w:trPr>
          <w:gridAfter w:val="1"/>
          <w:wAfter w:w="40" w:type="dxa"/>
          <w:trHeight w:val="424"/>
          <w:jc w:val="center"/>
        </w:trPr>
        <w:tc>
          <w:tcPr>
            <w:cnfStyle w:val="001000000000" w:firstRow="0" w:lastRow="0" w:firstColumn="1" w:lastColumn="0" w:oddVBand="0" w:evenVBand="0" w:oddHBand="0" w:evenHBand="0" w:firstRowFirstColumn="0" w:firstRowLastColumn="0" w:lastRowFirstColumn="0" w:lastRowLastColumn="0"/>
            <w:tcW w:w="1383" w:type="dxa"/>
          </w:tcPr>
          <w:p w14:paraId="25FB9395" w14:textId="77777777" w:rsidR="00D02860" w:rsidRPr="004621F8" w:rsidRDefault="00D02860" w:rsidP="0086055C">
            <w:pPr>
              <w:spacing w:line="360" w:lineRule="auto"/>
              <w:jc w:val="both"/>
              <w:rPr>
                <w:rFonts w:ascii="Times New Roman" w:hAnsi="Times New Roman" w:cs="Times New Roman"/>
                <w:b w:val="0"/>
                <w:bCs w:val="0"/>
                <w:color w:val="767171"/>
                <w:sz w:val="24"/>
                <w:szCs w:val="24"/>
                <w:lang w:val="es-DO"/>
              </w:rPr>
            </w:pPr>
            <w:r w:rsidRPr="004621F8">
              <w:rPr>
                <w:rFonts w:ascii="Times New Roman" w:hAnsi="Times New Roman" w:cs="Times New Roman"/>
                <w:b w:val="0"/>
                <w:bCs w:val="0"/>
                <w:color w:val="767171"/>
                <w:sz w:val="24"/>
                <w:szCs w:val="24"/>
                <w:lang w:val="es-DO"/>
              </w:rPr>
              <w:t>Facebook</w:t>
            </w:r>
          </w:p>
        </w:tc>
        <w:tc>
          <w:tcPr>
            <w:tcW w:w="1903" w:type="dxa"/>
          </w:tcPr>
          <w:p w14:paraId="3F5990D9" w14:textId="77777777" w:rsidR="00D02860" w:rsidRPr="004621F8" w:rsidRDefault="00D02860"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4621F8">
              <w:rPr>
                <w:rFonts w:ascii="Times New Roman" w:hAnsi="Times New Roman" w:cs="Times New Roman"/>
                <w:color w:val="767171"/>
                <w:sz w:val="24"/>
                <w:szCs w:val="24"/>
                <w:lang w:val="es-DO"/>
              </w:rPr>
              <w:t>3,970</w:t>
            </w:r>
          </w:p>
        </w:tc>
        <w:tc>
          <w:tcPr>
            <w:tcW w:w="2074" w:type="dxa"/>
          </w:tcPr>
          <w:p w14:paraId="6A16A6E0" w14:textId="77777777" w:rsidR="00D02860" w:rsidRPr="004621F8" w:rsidRDefault="00D02860"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4621F8">
              <w:rPr>
                <w:rFonts w:ascii="Times New Roman" w:hAnsi="Times New Roman" w:cs="Times New Roman"/>
                <w:color w:val="767171"/>
                <w:sz w:val="24"/>
                <w:szCs w:val="24"/>
                <w:lang w:val="es-DO"/>
              </w:rPr>
              <w:t>306</w:t>
            </w:r>
          </w:p>
        </w:tc>
        <w:tc>
          <w:tcPr>
            <w:tcW w:w="2533" w:type="dxa"/>
            <w:gridSpan w:val="4"/>
          </w:tcPr>
          <w:p w14:paraId="020CDB9C" w14:textId="77777777" w:rsidR="00D02860" w:rsidRPr="004621F8" w:rsidRDefault="00D02860"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4621F8">
              <w:rPr>
                <w:rFonts w:ascii="Times New Roman" w:hAnsi="Times New Roman" w:cs="Times New Roman"/>
                <w:color w:val="767171"/>
                <w:sz w:val="24"/>
                <w:szCs w:val="24"/>
              </w:rPr>
              <w:t>19,234</w:t>
            </w:r>
          </w:p>
        </w:tc>
      </w:tr>
      <w:tr w:rsidR="00D02860" w:rsidRPr="00D02860" w14:paraId="65DC63A1" w14:textId="77777777" w:rsidTr="0086055C">
        <w:trPr>
          <w:gridAfter w:val="1"/>
          <w:wAfter w:w="40" w:type="dxa"/>
          <w:trHeight w:val="411"/>
          <w:jc w:val="center"/>
        </w:trPr>
        <w:tc>
          <w:tcPr>
            <w:cnfStyle w:val="001000000000" w:firstRow="0" w:lastRow="0" w:firstColumn="1" w:lastColumn="0" w:oddVBand="0" w:evenVBand="0" w:oddHBand="0" w:evenHBand="0" w:firstRowFirstColumn="0" w:firstRowLastColumn="0" w:lastRowFirstColumn="0" w:lastRowLastColumn="0"/>
            <w:tcW w:w="1383" w:type="dxa"/>
          </w:tcPr>
          <w:p w14:paraId="51D86FE0" w14:textId="77777777" w:rsidR="00D02860" w:rsidRPr="004621F8" w:rsidRDefault="00D02860" w:rsidP="0086055C">
            <w:pPr>
              <w:spacing w:line="360" w:lineRule="auto"/>
              <w:jc w:val="both"/>
              <w:rPr>
                <w:rFonts w:ascii="Times New Roman" w:hAnsi="Times New Roman" w:cs="Times New Roman"/>
                <w:b w:val="0"/>
                <w:bCs w:val="0"/>
                <w:color w:val="767171"/>
                <w:sz w:val="24"/>
                <w:szCs w:val="24"/>
                <w:lang w:val="es-DO"/>
              </w:rPr>
            </w:pPr>
            <w:r w:rsidRPr="004621F8">
              <w:rPr>
                <w:rFonts w:ascii="Times New Roman" w:hAnsi="Times New Roman" w:cs="Times New Roman"/>
                <w:b w:val="0"/>
                <w:bCs w:val="0"/>
                <w:color w:val="767171"/>
                <w:sz w:val="24"/>
                <w:szCs w:val="24"/>
                <w:lang w:val="es-DO"/>
              </w:rPr>
              <w:t>YouTube</w:t>
            </w:r>
          </w:p>
        </w:tc>
        <w:tc>
          <w:tcPr>
            <w:tcW w:w="1903" w:type="dxa"/>
          </w:tcPr>
          <w:p w14:paraId="7748B5BE" w14:textId="77777777" w:rsidR="00D02860" w:rsidRPr="004621F8" w:rsidRDefault="00D02860"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4621F8">
              <w:rPr>
                <w:rFonts w:ascii="Times New Roman" w:hAnsi="Times New Roman" w:cs="Times New Roman"/>
                <w:color w:val="767171"/>
                <w:sz w:val="24"/>
                <w:szCs w:val="24"/>
                <w:lang w:val="es-DO"/>
              </w:rPr>
              <w:t>139</w:t>
            </w:r>
          </w:p>
        </w:tc>
        <w:tc>
          <w:tcPr>
            <w:tcW w:w="2074" w:type="dxa"/>
          </w:tcPr>
          <w:p w14:paraId="3B714444" w14:textId="77777777" w:rsidR="00D02860" w:rsidRPr="004621F8" w:rsidRDefault="00D02860"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4621F8">
              <w:rPr>
                <w:rFonts w:ascii="Times New Roman" w:hAnsi="Times New Roman" w:cs="Times New Roman"/>
                <w:color w:val="767171"/>
                <w:sz w:val="24"/>
                <w:szCs w:val="24"/>
                <w:lang w:val="es-DO"/>
              </w:rPr>
              <w:t>21</w:t>
            </w:r>
          </w:p>
        </w:tc>
        <w:tc>
          <w:tcPr>
            <w:tcW w:w="2533" w:type="dxa"/>
            <w:gridSpan w:val="4"/>
          </w:tcPr>
          <w:p w14:paraId="0354C37E" w14:textId="77777777" w:rsidR="00D02860" w:rsidRPr="004621F8" w:rsidRDefault="00D02860"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4621F8">
              <w:rPr>
                <w:rFonts w:ascii="Times New Roman" w:hAnsi="Times New Roman" w:cs="Times New Roman"/>
                <w:color w:val="767171"/>
                <w:sz w:val="24"/>
                <w:szCs w:val="24"/>
                <w:lang w:val="es-DO"/>
              </w:rPr>
              <w:t>6,053</w:t>
            </w:r>
          </w:p>
        </w:tc>
      </w:tr>
      <w:tr w:rsidR="00D02860" w:rsidRPr="00D02860" w14:paraId="1C1D8F04" w14:textId="77777777" w:rsidTr="0086055C">
        <w:trPr>
          <w:trHeight w:val="411"/>
          <w:jc w:val="center"/>
        </w:trPr>
        <w:tc>
          <w:tcPr>
            <w:cnfStyle w:val="001000000000" w:firstRow="0" w:lastRow="0" w:firstColumn="1" w:lastColumn="0" w:oddVBand="0" w:evenVBand="0" w:oddHBand="0" w:evenHBand="0" w:firstRowFirstColumn="0" w:firstRowLastColumn="0" w:lastRowFirstColumn="0" w:lastRowLastColumn="0"/>
            <w:tcW w:w="1383" w:type="dxa"/>
            <w:shd w:val="clear" w:color="auto" w:fill="002060"/>
          </w:tcPr>
          <w:p w14:paraId="52E713CC" w14:textId="77777777" w:rsidR="00D02860" w:rsidRPr="00625921" w:rsidRDefault="00D02860" w:rsidP="0086055C">
            <w:pPr>
              <w:spacing w:line="360" w:lineRule="auto"/>
              <w:jc w:val="both"/>
              <w:rPr>
                <w:rFonts w:ascii="Times New Roman" w:hAnsi="Times New Roman" w:cs="Times New Roman"/>
                <w:b w:val="0"/>
                <w:bCs w:val="0"/>
                <w:color w:val="FFFFFF" w:themeColor="background1"/>
                <w:sz w:val="24"/>
                <w:szCs w:val="24"/>
                <w:lang w:val="es-DO"/>
              </w:rPr>
            </w:pPr>
            <w:r w:rsidRPr="00625921">
              <w:rPr>
                <w:rFonts w:ascii="Times New Roman" w:hAnsi="Times New Roman" w:cs="Times New Roman"/>
                <w:b w:val="0"/>
                <w:bCs w:val="0"/>
                <w:color w:val="FFFFFF" w:themeColor="background1"/>
                <w:sz w:val="24"/>
                <w:szCs w:val="24"/>
                <w:lang w:val="es-DO"/>
              </w:rPr>
              <w:t xml:space="preserve">Totales </w:t>
            </w:r>
          </w:p>
        </w:tc>
        <w:tc>
          <w:tcPr>
            <w:tcW w:w="1903" w:type="dxa"/>
            <w:shd w:val="clear" w:color="auto" w:fill="002060"/>
          </w:tcPr>
          <w:p w14:paraId="05EF50B4" w14:textId="77777777" w:rsidR="00D02860" w:rsidRPr="00625921" w:rsidRDefault="00D02860"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lang w:val="es-DO"/>
              </w:rPr>
            </w:pPr>
            <w:r w:rsidRPr="00625921">
              <w:rPr>
                <w:rFonts w:ascii="Times New Roman" w:hAnsi="Times New Roman" w:cs="Times New Roman"/>
                <w:color w:val="FFFFFF" w:themeColor="background1"/>
                <w:sz w:val="24"/>
                <w:szCs w:val="24"/>
                <w:lang w:val="es-DO"/>
              </w:rPr>
              <w:t>18,302</w:t>
            </w:r>
          </w:p>
        </w:tc>
        <w:tc>
          <w:tcPr>
            <w:tcW w:w="2074" w:type="dxa"/>
            <w:shd w:val="clear" w:color="auto" w:fill="002060"/>
          </w:tcPr>
          <w:p w14:paraId="48F7C9D4" w14:textId="77777777" w:rsidR="00D02860" w:rsidRPr="00625921" w:rsidRDefault="00D02860"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lang w:val="es-DO"/>
              </w:rPr>
            </w:pPr>
            <w:r w:rsidRPr="00625921">
              <w:rPr>
                <w:rFonts w:ascii="Times New Roman" w:hAnsi="Times New Roman" w:cs="Times New Roman"/>
                <w:color w:val="FFFFFF" w:themeColor="background1"/>
                <w:sz w:val="24"/>
                <w:szCs w:val="24"/>
                <w:lang w:val="es-DO"/>
              </w:rPr>
              <w:t>1,204</w:t>
            </w:r>
          </w:p>
        </w:tc>
        <w:tc>
          <w:tcPr>
            <w:tcW w:w="1005" w:type="dxa"/>
            <w:shd w:val="clear" w:color="auto" w:fill="002060"/>
          </w:tcPr>
          <w:p w14:paraId="6506ABF2" w14:textId="77777777" w:rsidR="00D02860" w:rsidRPr="00625921" w:rsidRDefault="00D02860"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lang w:val="es-DO"/>
              </w:rPr>
            </w:pPr>
            <w:r w:rsidRPr="00625921">
              <w:rPr>
                <w:rFonts w:ascii="Times New Roman" w:hAnsi="Times New Roman" w:cs="Times New Roman"/>
                <w:color w:val="FFFFFF" w:themeColor="background1"/>
                <w:sz w:val="24"/>
                <w:szCs w:val="24"/>
                <w:lang w:val="es-DO"/>
              </w:rPr>
              <w:t>488,798</w:t>
            </w:r>
          </w:p>
        </w:tc>
        <w:tc>
          <w:tcPr>
            <w:tcW w:w="1568" w:type="dxa"/>
            <w:gridSpan w:val="4"/>
            <w:shd w:val="clear" w:color="auto" w:fill="002060"/>
          </w:tcPr>
          <w:p w14:paraId="4BFF4C43" w14:textId="77777777" w:rsidR="00D02860" w:rsidRPr="00625921" w:rsidRDefault="00D02860"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lang w:val="es-DO"/>
              </w:rPr>
            </w:pPr>
          </w:p>
        </w:tc>
      </w:tr>
    </w:tbl>
    <w:p w14:paraId="581B593E" w14:textId="77777777" w:rsidR="00D02860" w:rsidRDefault="00D02860" w:rsidP="00D02860">
      <w:pPr>
        <w:spacing w:line="240" w:lineRule="auto"/>
        <w:jc w:val="both"/>
        <w:rPr>
          <w:rFonts w:ascii="Times New Roman" w:hAnsi="Times New Roman" w:cs="Times New Roman"/>
          <w:sz w:val="24"/>
          <w:szCs w:val="24"/>
        </w:rPr>
      </w:pPr>
    </w:p>
    <w:p w14:paraId="018BF7D6" w14:textId="77777777" w:rsidR="00D02860" w:rsidRDefault="00D02860" w:rsidP="00D02860">
      <w:pPr>
        <w:spacing w:line="240" w:lineRule="auto"/>
        <w:jc w:val="both"/>
        <w:rPr>
          <w:rFonts w:ascii="Times New Roman" w:hAnsi="Times New Roman" w:cs="Times New Roman"/>
          <w:sz w:val="24"/>
          <w:szCs w:val="24"/>
        </w:rPr>
      </w:pPr>
    </w:p>
    <w:p w14:paraId="42DB9218" w14:textId="5F38ABE8" w:rsidR="00D02860" w:rsidRPr="00161E17" w:rsidRDefault="006A7A98" w:rsidP="004621F8">
      <w:pPr>
        <w:spacing w:line="360" w:lineRule="auto"/>
        <w:jc w:val="both"/>
        <w:rPr>
          <w:rFonts w:ascii="Times New Roman" w:hAnsi="Times New Roman" w:cs="Times New Roman"/>
          <w:color w:val="7F7F7F" w:themeColor="text1" w:themeTint="80"/>
          <w:sz w:val="24"/>
          <w:szCs w:val="24"/>
        </w:rPr>
      </w:pPr>
      <w:r>
        <w:rPr>
          <w:rFonts w:ascii="Times New Roman" w:hAnsi="Times New Roman" w:cs="Times New Roman"/>
          <w:color w:val="7F7F7F" w:themeColor="text1" w:themeTint="80"/>
          <w:sz w:val="24"/>
          <w:szCs w:val="24"/>
        </w:rPr>
        <w:t>S</w:t>
      </w:r>
      <w:r w:rsidR="00D02860" w:rsidRPr="00161E17">
        <w:rPr>
          <w:rFonts w:ascii="Times New Roman" w:hAnsi="Times New Roman" w:cs="Times New Roman"/>
          <w:color w:val="7F7F7F" w:themeColor="text1" w:themeTint="80"/>
          <w:sz w:val="24"/>
          <w:szCs w:val="24"/>
        </w:rPr>
        <w:t xml:space="preserve">e implementó una nueva identidad gráfica alineada a la que desarrolló el Gobierno central, y que incluyó un cambio de imagen para las instituciones gubernamentales. Desde este punto de vista la correcta gestión de las redes sociales de la Junta de Aviación Civil conllevó a la actualización de reglamentos, y en junio de 2022, específicamente la Oficina Gubernamental de Tecnologías de la Información y Comunicación (OGTIC), recibimos la recertificación </w:t>
      </w:r>
      <w:proofErr w:type="spellStart"/>
      <w:r w:rsidR="00D02860" w:rsidRPr="00161E17">
        <w:rPr>
          <w:rFonts w:ascii="Times New Roman" w:hAnsi="Times New Roman" w:cs="Times New Roman"/>
          <w:color w:val="7F7F7F" w:themeColor="text1" w:themeTint="80"/>
          <w:sz w:val="24"/>
          <w:szCs w:val="24"/>
        </w:rPr>
        <w:t>Nortic</w:t>
      </w:r>
      <w:proofErr w:type="spellEnd"/>
      <w:r w:rsidR="00D02860" w:rsidRPr="00161E17">
        <w:rPr>
          <w:rFonts w:ascii="Times New Roman" w:hAnsi="Times New Roman" w:cs="Times New Roman"/>
          <w:color w:val="7F7F7F" w:themeColor="text1" w:themeTint="80"/>
          <w:sz w:val="24"/>
          <w:szCs w:val="24"/>
        </w:rPr>
        <w:t xml:space="preserve"> E1:2018, normativa que regula las redes sociales de los organismos gubernamentales, y esta a su vez, requirió de la actualización del Plan de Medios Sociales.</w:t>
      </w:r>
    </w:p>
    <w:p w14:paraId="5E05010A" w14:textId="77777777" w:rsidR="00D02860" w:rsidRPr="00161E17" w:rsidRDefault="00D02860" w:rsidP="00D02860">
      <w:pPr>
        <w:spacing w:line="240" w:lineRule="auto"/>
        <w:jc w:val="both"/>
        <w:rPr>
          <w:rFonts w:ascii="Times New Roman" w:hAnsi="Times New Roman" w:cs="Times New Roman"/>
          <w:color w:val="7F7F7F" w:themeColor="text1" w:themeTint="80"/>
          <w:sz w:val="24"/>
          <w:szCs w:val="24"/>
        </w:rPr>
      </w:pPr>
    </w:p>
    <w:p w14:paraId="49D4B4A5" w14:textId="77777777" w:rsidR="00D02860" w:rsidRPr="00161E17" w:rsidRDefault="00D02860" w:rsidP="00D02860">
      <w:pPr>
        <w:spacing w:line="240" w:lineRule="auto"/>
        <w:jc w:val="both"/>
        <w:rPr>
          <w:rFonts w:ascii="Times New Roman" w:hAnsi="Times New Roman" w:cs="Times New Roman"/>
          <w:color w:val="7F7F7F" w:themeColor="text1" w:themeTint="80"/>
          <w:sz w:val="24"/>
          <w:szCs w:val="24"/>
        </w:rPr>
      </w:pPr>
    </w:p>
    <w:p w14:paraId="00230951" w14:textId="77777777" w:rsidR="00D02860" w:rsidRPr="00161E17" w:rsidRDefault="00D02860" w:rsidP="00D02860">
      <w:pPr>
        <w:spacing w:line="240" w:lineRule="auto"/>
        <w:jc w:val="both"/>
        <w:rPr>
          <w:rFonts w:ascii="Times New Roman" w:hAnsi="Times New Roman" w:cs="Times New Roman"/>
          <w:color w:val="7F7F7F" w:themeColor="text1" w:themeTint="80"/>
          <w:sz w:val="24"/>
          <w:szCs w:val="24"/>
          <w:lang w:val="en-US"/>
        </w:rPr>
      </w:pPr>
      <w:r w:rsidRPr="00161E17">
        <w:rPr>
          <w:noProof/>
          <w:color w:val="7F7F7F" w:themeColor="text1" w:themeTint="80"/>
        </w:rPr>
        <w:drawing>
          <wp:inline distT="0" distB="0" distL="0" distR="0" wp14:anchorId="3FEACC47" wp14:editId="011BB585">
            <wp:extent cx="5029200" cy="3138055"/>
            <wp:effectExtent l="0" t="0" r="0" b="5715"/>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B292711" w14:textId="77777777" w:rsidR="00D02860" w:rsidRPr="00D02860" w:rsidRDefault="00D02860" w:rsidP="00D02860">
      <w:pPr>
        <w:spacing w:line="240" w:lineRule="auto"/>
        <w:jc w:val="both"/>
        <w:rPr>
          <w:rFonts w:ascii="Times New Roman" w:hAnsi="Times New Roman" w:cs="Times New Roman"/>
          <w:sz w:val="24"/>
          <w:szCs w:val="24"/>
          <w:lang w:val="en-US"/>
        </w:rPr>
      </w:pPr>
    </w:p>
    <w:p w14:paraId="505FCB7A" w14:textId="77777777" w:rsidR="0048701B" w:rsidRDefault="0048701B" w:rsidP="004621F8">
      <w:pPr>
        <w:numPr>
          <w:ilvl w:val="0"/>
          <w:numId w:val="25"/>
        </w:numPr>
        <w:shd w:val="clear" w:color="auto" w:fill="FFFFFF"/>
        <w:spacing w:after="360" w:line="360" w:lineRule="auto"/>
        <w:contextualSpacing/>
        <w:jc w:val="both"/>
        <w:rPr>
          <w:rFonts w:ascii="Times New Roman" w:hAnsi="Times New Roman" w:cs="Times New Roman"/>
          <w:color w:val="7F7F7F" w:themeColor="text1" w:themeTint="80"/>
          <w:sz w:val="24"/>
          <w:szCs w:val="24"/>
        </w:rPr>
      </w:pPr>
      <w:r w:rsidRPr="00206644">
        <w:rPr>
          <w:rFonts w:ascii="Times New Roman" w:hAnsi="Times New Roman" w:cs="Times New Roman"/>
          <w:color w:val="7F7F7F" w:themeColor="text1" w:themeTint="80"/>
          <w:sz w:val="24"/>
          <w:szCs w:val="24"/>
        </w:rPr>
        <w:t xml:space="preserve">Comunicación Digital/JAC a un clic de distancia </w:t>
      </w:r>
    </w:p>
    <w:p w14:paraId="060DEA28" w14:textId="77777777" w:rsidR="0048701B" w:rsidRPr="00206644" w:rsidRDefault="0048701B" w:rsidP="004621F8">
      <w:pPr>
        <w:shd w:val="clear" w:color="auto" w:fill="FFFFFF"/>
        <w:spacing w:after="360" w:line="360" w:lineRule="auto"/>
        <w:ind w:left="720"/>
        <w:contextualSpacing/>
        <w:jc w:val="both"/>
        <w:rPr>
          <w:rFonts w:ascii="Times New Roman" w:hAnsi="Times New Roman" w:cs="Times New Roman"/>
          <w:color w:val="7F7F7F" w:themeColor="text1" w:themeTint="80"/>
          <w:sz w:val="24"/>
          <w:szCs w:val="24"/>
        </w:rPr>
      </w:pPr>
    </w:p>
    <w:p w14:paraId="5EDCA40C" w14:textId="622667C8" w:rsidR="0048701B" w:rsidRDefault="0048701B" w:rsidP="004621F8">
      <w:pPr>
        <w:spacing w:line="360" w:lineRule="auto"/>
        <w:jc w:val="both"/>
        <w:rPr>
          <w:rFonts w:ascii="Times New Roman" w:hAnsi="Times New Roman" w:cs="Times New Roman"/>
          <w:color w:val="7F7F7F" w:themeColor="text1" w:themeTint="80"/>
          <w:sz w:val="24"/>
          <w:szCs w:val="24"/>
        </w:rPr>
      </w:pPr>
      <w:r w:rsidRPr="00206644">
        <w:rPr>
          <w:rFonts w:ascii="Times New Roman" w:hAnsi="Times New Roman" w:cs="Times New Roman"/>
          <w:color w:val="7F7F7F" w:themeColor="text1" w:themeTint="80"/>
          <w:sz w:val="24"/>
          <w:szCs w:val="24"/>
        </w:rPr>
        <w:t xml:space="preserve">La Comunicación Digital de la JAC también obtuvo importantes resultados en todos sus procesos al lograr informar y dialogar con los usuarios acerca de las acciones e iniciativas de la aviación aerocomercial como principal objetivo de nuestra comunicación digital desarrolladas a través de las cuentas @jacrdo y @jac_RD pertenecientes a las redes sociales Instagram, Facebook, YouTube y </w:t>
      </w:r>
    </w:p>
    <w:p w14:paraId="518E3DF2" w14:textId="77777777" w:rsidR="0048701B" w:rsidRPr="00206644" w:rsidRDefault="0048701B" w:rsidP="004621F8">
      <w:pPr>
        <w:spacing w:line="360" w:lineRule="auto"/>
        <w:jc w:val="both"/>
        <w:rPr>
          <w:rFonts w:ascii="Times New Roman" w:hAnsi="Times New Roman" w:cs="Times New Roman"/>
          <w:color w:val="7F7F7F" w:themeColor="text1" w:themeTint="80"/>
          <w:sz w:val="24"/>
          <w:szCs w:val="24"/>
        </w:rPr>
      </w:pPr>
      <w:r w:rsidRPr="00206644">
        <w:rPr>
          <w:rFonts w:ascii="Times New Roman" w:hAnsi="Times New Roman" w:cs="Times New Roman"/>
          <w:color w:val="7F7F7F" w:themeColor="text1" w:themeTint="80"/>
          <w:sz w:val="24"/>
          <w:szCs w:val="24"/>
        </w:rPr>
        <w:t xml:space="preserve">Twitter, las cuales han sido un apoyo esencial </w:t>
      </w:r>
      <w:r w:rsidRPr="00D02860">
        <w:rPr>
          <w:rFonts w:ascii="Times New Roman" w:hAnsi="Times New Roman" w:cs="Times New Roman"/>
          <w:color w:val="7F7F7F" w:themeColor="text1" w:themeTint="80"/>
          <w:sz w:val="24"/>
          <w:szCs w:val="24"/>
        </w:rPr>
        <w:t>para el</w:t>
      </w:r>
      <w:r w:rsidRPr="00206644">
        <w:rPr>
          <w:rFonts w:ascii="Times New Roman" w:hAnsi="Times New Roman" w:cs="Times New Roman"/>
          <w:color w:val="7F7F7F" w:themeColor="text1" w:themeTint="80"/>
          <w:sz w:val="24"/>
          <w:szCs w:val="24"/>
        </w:rPr>
        <w:t xml:space="preserve"> fortalecimiento de la imagen institucional, como uno de los ejes del Plan Estratégico Institucional (PEI). </w:t>
      </w:r>
    </w:p>
    <w:p w14:paraId="39A7DD94" w14:textId="77777777" w:rsidR="00A942EF" w:rsidRPr="00985798" w:rsidRDefault="00A942EF" w:rsidP="008C7310">
      <w:pPr>
        <w:jc w:val="center"/>
        <w:rPr>
          <w:rFonts w:ascii="Times New Roman" w:eastAsia="Calibri" w:hAnsi="Times New Roman" w:cstheme="majorBidi"/>
          <w:color w:val="717676"/>
          <w:sz w:val="24"/>
          <w:szCs w:val="24"/>
        </w:rPr>
      </w:pPr>
    </w:p>
    <w:p w14:paraId="140545F1" w14:textId="2DB04A90" w:rsidR="00161E17" w:rsidRPr="00161E17" w:rsidRDefault="00161E17" w:rsidP="004621F8">
      <w:pPr>
        <w:spacing w:line="360" w:lineRule="auto"/>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 xml:space="preserve">Para un acercamiento mayor a los usuarios y humanizar más las cuentas de la Junta de Aviación Civil, desde la División de Comunicaciones se ha tomado la iniciativa de dar seguimiento a los comentarios y solicitudes privadas que dejan los usuarios en las redes sociales, con la estrategia de responder con brevedad en un tiempo que no exceda las 48 horas. Esto ha permitido que desde los medios digitales brindemos respuesta a sus inquietudes de forma llana, cercana y práctica. Siendo así, en el </w:t>
      </w:r>
      <w:r w:rsidRPr="00161E17">
        <w:rPr>
          <w:rFonts w:ascii="Times New Roman" w:hAnsi="Times New Roman" w:cs="Times New Roman"/>
          <w:color w:val="7F7F7F" w:themeColor="text1" w:themeTint="80"/>
          <w:sz w:val="24"/>
          <w:szCs w:val="24"/>
        </w:rPr>
        <w:lastRenderedPageBreak/>
        <w:t xml:space="preserve">2022 se han completado doce solicitudes de información a través de las cuentas @jacrdo y @jac_RD; ocho en Instagram, dos en Twitter y dos en Facebook. </w:t>
      </w:r>
    </w:p>
    <w:p w14:paraId="2958EE77" w14:textId="77777777" w:rsidR="00161E17" w:rsidRPr="00161E17" w:rsidRDefault="00161E17" w:rsidP="004621F8">
      <w:pPr>
        <w:spacing w:line="360" w:lineRule="auto"/>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 xml:space="preserve">Nuestras redes sociales han mostrado un crecimiento significativo y palpable, que consta de la estrategia de publicar diariamente todas las novedades acerca del transporte aéreo en la República Dominicana, lo que ha permitido que las publicaciones lleguen viajeros de otros países como: Canadá, Estados Unidos, España, Guatemala, Turquía, entre otros destinos, también ha permitido alcanzar hasta 18,700, especialmente en Instagram. </w:t>
      </w:r>
    </w:p>
    <w:p w14:paraId="53C122BF" w14:textId="77777777" w:rsidR="00161E17" w:rsidRPr="00161E17" w:rsidRDefault="00161E17" w:rsidP="004621F8">
      <w:pPr>
        <w:spacing w:line="360" w:lineRule="auto"/>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 xml:space="preserve">Las herramientas digitales siguen aprovechándose con miras de un acercamiento mayor con la ciudadanía, por eso se ha ejecutado el uso de un multienlace en la red social Instagram para potencializar y facilitar el acceso al portal web y las publicaciones de carácter informativo y comunicacional emanadas desde la institución. En ese sentido el portal web institucional ha logrado mantenerse 100% actualizado con las informaciones y documentos que otras áreas requieren comunicar, siendo estas: </w:t>
      </w:r>
    </w:p>
    <w:p w14:paraId="335ED939" w14:textId="77777777" w:rsidR="00161E17" w:rsidRPr="00161E17" w:rsidRDefault="00161E17" w:rsidP="004621F8">
      <w:pPr>
        <w:numPr>
          <w:ilvl w:val="0"/>
          <w:numId w:val="47"/>
        </w:numPr>
        <w:spacing w:line="360" w:lineRule="auto"/>
        <w:contextualSpacing/>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 xml:space="preserve">Notas informativas </w:t>
      </w:r>
    </w:p>
    <w:p w14:paraId="58C01F65" w14:textId="77777777" w:rsidR="00161E17" w:rsidRPr="00161E17" w:rsidRDefault="00161E17" w:rsidP="004621F8">
      <w:pPr>
        <w:numPr>
          <w:ilvl w:val="0"/>
          <w:numId w:val="47"/>
        </w:numPr>
        <w:spacing w:line="360" w:lineRule="auto"/>
        <w:contextualSpacing/>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Resoluciones</w:t>
      </w:r>
    </w:p>
    <w:p w14:paraId="5D814EAA" w14:textId="77777777" w:rsidR="00161E17" w:rsidRPr="00161E17" w:rsidRDefault="00161E17" w:rsidP="004621F8">
      <w:pPr>
        <w:numPr>
          <w:ilvl w:val="0"/>
          <w:numId w:val="47"/>
        </w:numPr>
        <w:spacing w:line="360" w:lineRule="auto"/>
        <w:contextualSpacing/>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 xml:space="preserve">Informes estadísticos de las operaciones aéreas </w:t>
      </w:r>
    </w:p>
    <w:p w14:paraId="44B3BBF4" w14:textId="77777777" w:rsidR="00161E17" w:rsidRPr="00161E17" w:rsidRDefault="00161E17" w:rsidP="004621F8">
      <w:pPr>
        <w:numPr>
          <w:ilvl w:val="0"/>
          <w:numId w:val="47"/>
        </w:numPr>
        <w:spacing w:line="360" w:lineRule="auto"/>
        <w:contextualSpacing/>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 xml:space="preserve">Cuadro de acuerdos </w:t>
      </w:r>
    </w:p>
    <w:p w14:paraId="3E3E6492" w14:textId="77777777" w:rsidR="00161E17" w:rsidRPr="00161E17" w:rsidRDefault="00161E17" w:rsidP="004621F8">
      <w:pPr>
        <w:numPr>
          <w:ilvl w:val="0"/>
          <w:numId w:val="47"/>
        </w:numPr>
        <w:spacing w:line="360" w:lineRule="auto"/>
        <w:contextualSpacing/>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 xml:space="preserve">Resultados de encuestas </w:t>
      </w:r>
    </w:p>
    <w:p w14:paraId="7AA50236" w14:textId="0154BDFC" w:rsidR="00161E17" w:rsidRDefault="00161E17" w:rsidP="004621F8">
      <w:pPr>
        <w:numPr>
          <w:ilvl w:val="0"/>
          <w:numId w:val="47"/>
        </w:numPr>
        <w:spacing w:line="360" w:lineRule="auto"/>
        <w:contextualSpacing/>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 xml:space="preserve">Guías y manuales  </w:t>
      </w:r>
    </w:p>
    <w:p w14:paraId="2B091216" w14:textId="1607AFE9" w:rsidR="004621F8" w:rsidRDefault="004621F8" w:rsidP="004621F8">
      <w:pPr>
        <w:spacing w:line="360" w:lineRule="auto"/>
        <w:ind w:left="720"/>
        <w:contextualSpacing/>
        <w:jc w:val="both"/>
        <w:rPr>
          <w:rFonts w:ascii="Times New Roman" w:hAnsi="Times New Roman" w:cs="Times New Roman"/>
          <w:color w:val="7F7F7F" w:themeColor="text1" w:themeTint="80"/>
          <w:sz w:val="24"/>
          <w:szCs w:val="24"/>
        </w:rPr>
      </w:pPr>
    </w:p>
    <w:p w14:paraId="3FF43B6C" w14:textId="77777777" w:rsidR="004621F8" w:rsidRPr="00161E17" w:rsidRDefault="004621F8" w:rsidP="004621F8">
      <w:pPr>
        <w:spacing w:line="360" w:lineRule="auto"/>
        <w:ind w:left="720"/>
        <w:contextualSpacing/>
        <w:jc w:val="both"/>
        <w:rPr>
          <w:rFonts w:ascii="Times New Roman" w:hAnsi="Times New Roman" w:cs="Times New Roman"/>
          <w:color w:val="7F7F7F" w:themeColor="text1" w:themeTint="80"/>
          <w:sz w:val="24"/>
          <w:szCs w:val="24"/>
        </w:rPr>
      </w:pPr>
    </w:p>
    <w:p w14:paraId="2752D545" w14:textId="1C27CD75" w:rsidR="00161E17" w:rsidRDefault="00161E17" w:rsidP="004621F8">
      <w:pPr>
        <w:spacing w:line="360" w:lineRule="auto"/>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A los fines de mantener actualizado a nuestros colaboradores, alta dirección de la JAC en conjunto con la División de Comunicaciones diseña y difunde la cápsula digital a través del correo electrónico con los principales novedades y actividades realizadas en la institución.</w:t>
      </w:r>
    </w:p>
    <w:p w14:paraId="3E01C3BE" w14:textId="77777777" w:rsidR="006A7A98" w:rsidRPr="00161E17" w:rsidRDefault="006A7A98" w:rsidP="004621F8">
      <w:pPr>
        <w:spacing w:line="360" w:lineRule="auto"/>
        <w:jc w:val="both"/>
        <w:rPr>
          <w:rFonts w:ascii="Times New Roman" w:hAnsi="Times New Roman" w:cs="Times New Roman"/>
          <w:color w:val="7F7F7F" w:themeColor="text1" w:themeTint="80"/>
          <w:sz w:val="24"/>
          <w:szCs w:val="24"/>
        </w:rPr>
      </w:pPr>
    </w:p>
    <w:p w14:paraId="2FCC7117" w14:textId="77777777" w:rsidR="00161E17" w:rsidRPr="00161E17" w:rsidRDefault="00161E17" w:rsidP="004621F8">
      <w:pPr>
        <w:spacing w:line="360" w:lineRule="auto"/>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Entre las acciones realizadas a la fecha, es importante resaltar:</w:t>
      </w:r>
    </w:p>
    <w:p w14:paraId="511B3B99" w14:textId="77777777" w:rsidR="00161E17" w:rsidRPr="00161E17" w:rsidRDefault="00161E17" w:rsidP="00A177D8">
      <w:pPr>
        <w:numPr>
          <w:ilvl w:val="0"/>
          <w:numId w:val="48"/>
        </w:numPr>
        <w:spacing w:line="360" w:lineRule="auto"/>
        <w:contextualSpacing/>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lastRenderedPageBreak/>
        <w:t>Crecimiento de los medios sociales</w:t>
      </w:r>
    </w:p>
    <w:p w14:paraId="1CCA37EC" w14:textId="77777777" w:rsidR="00161E17" w:rsidRPr="00161E17" w:rsidRDefault="00161E17" w:rsidP="00A177D8">
      <w:pPr>
        <w:numPr>
          <w:ilvl w:val="0"/>
          <w:numId w:val="48"/>
        </w:numPr>
        <w:spacing w:line="360" w:lineRule="auto"/>
        <w:contextualSpacing/>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 xml:space="preserve">Cambio de línea gráfica </w:t>
      </w:r>
    </w:p>
    <w:p w14:paraId="14D01C53" w14:textId="77777777" w:rsidR="00161E17" w:rsidRPr="00161E17" w:rsidRDefault="00161E17" w:rsidP="00A177D8">
      <w:pPr>
        <w:numPr>
          <w:ilvl w:val="0"/>
          <w:numId w:val="48"/>
        </w:numPr>
        <w:spacing w:line="360" w:lineRule="auto"/>
        <w:contextualSpacing/>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 xml:space="preserve">Recertificación de la normativa </w:t>
      </w:r>
      <w:proofErr w:type="spellStart"/>
      <w:r w:rsidRPr="00161E17">
        <w:rPr>
          <w:rFonts w:ascii="Times New Roman" w:hAnsi="Times New Roman" w:cs="Times New Roman"/>
          <w:color w:val="7F7F7F" w:themeColor="text1" w:themeTint="80"/>
          <w:sz w:val="24"/>
          <w:szCs w:val="24"/>
        </w:rPr>
        <w:t>Nortic</w:t>
      </w:r>
      <w:proofErr w:type="spellEnd"/>
      <w:r w:rsidRPr="00161E17">
        <w:rPr>
          <w:rFonts w:ascii="Times New Roman" w:hAnsi="Times New Roman" w:cs="Times New Roman"/>
          <w:color w:val="7F7F7F" w:themeColor="text1" w:themeTint="80"/>
          <w:sz w:val="24"/>
          <w:szCs w:val="24"/>
        </w:rPr>
        <w:t xml:space="preserve"> E1:2018 para la Gestión de las Redes Sociales en los Organismos Gubernamentales</w:t>
      </w:r>
    </w:p>
    <w:p w14:paraId="0EDB497D" w14:textId="77777777" w:rsidR="00161E17" w:rsidRPr="00161E17" w:rsidRDefault="00161E17" w:rsidP="00A177D8">
      <w:pPr>
        <w:numPr>
          <w:ilvl w:val="0"/>
          <w:numId w:val="48"/>
        </w:numPr>
        <w:spacing w:line="360" w:lineRule="auto"/>
        <w:contextualSpacing/>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 xml:space="preserve">Socialización e impulso a través de los medios sociales de contenido institucional, como: </w:t>
      </w:r>
    </w:p>
    <w:p w14:paraId="0D9EEFC5" w14:textId="77777777" w:rsidR="00161E17" w:rsidRPr="00161E17" w:rsidRDefault="00161E17" w:rsidP="00A177D8">
      <w:pPr>
        <w:numPr>
          <w:ilvl w:val="0"/>
          <w:numId w:val="48"/>
        </w:numPr>
        <w:spacing w:line="360" w:lineRule="auto"/>
        <w:contextualSpacing/>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Socialización de la nuestra Carta Compromiso a través de nuestra plataforma digital</w:t>
      </w:r>
    </w:p>
    <w:p w14:paraId="25610440" w14:textId="77777777" w:rsidR="00161E17" w:rsidRPr="00161E17" w:rsidRDefault="00161E17" w:rsidP="00A177D8">
      <w:pPr>
        <w:numPr>
          <w:ilvl w:val="0"/>
          <w:numId w:val="48"/>
        </w:numPr>
        <w:spacing w:line="360" w:lineRule="auto"/>
        <w:contextualSpacing/>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Servicios de la Institución</w:t>
      </w:r>
    </w:p>
    <w:p w14:paraId="15ECE11F" w14:textId="77777777" w:rsidR="00161E17" w:rsidRPr="00161E17" w:rsidRDefault="00161E17" w:rsidP="00A177D8">
      <w:pPr>
        <w:numPr>
          <w:ilvl w:val="0"/>
          <w:numId w:val="48"/>
        </w:numPr>
        <w:spacing w:line="360" w:lineRule="auto"/>
        <w:contextualSpacing/>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Rol de la Institución</w:t>
      </w:r>
    </w:p>
    <w:p w14:paraId="3B851BE2" w14:textId="77777777" w:rsidR="00161E17" w:rsidRPr="00161E17" w:rsidRDefault="00161E17" w:rsidP="00A177D8">
      <w:pPr>
        <w:numPr>
          <w:ilvl w:val="0"/>
          <w:numId w:val="48"/>
        </w:numPr>
        <w:spacing w:line="360" w:lineRule="auto"/>
        <w:contextualSpacing/>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 xml:space="preserve"> Informar de manera frecuente los resultados de los indicadores de Transparencia y Datos Abiertos de la Dirección General de Ética e Integridad Gubernamental, así como del Sistema Nacional de Compras y Contrataciones Públicas.</w:t>
      </w:r>
    </w:p>
    <w:p w14:paraId="7C8B7AB9" w14:textId="77777777" w:rsidR="00161E17" w:rsidRPr="00161E17" w:rsidRDefault="00161E17" w:rsidP="00A177D8">
      <w:pPr>
        <w:numPr>
          <w:ilvl w:val="0"/>
          <w:numId w:val="48"/>
        </w:numPr>
        <w:spacing w:line="360" w:lineRule="auto"/>
        <w:contextualSpacing/>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Desarrollo e implementación del Plan de Medios Sociales</w:t>
      </w:r>
    </w:p>
    <w:p w14:paraId="0DF0124E" w14:textId="77777777" w:rsidR="00161E17" w:rsidRPr="00161E17" w:rsidRDefault="00161E17" w:rsidP="00161E17">
      <w:pPr>
        <w:spacing w:line="240" w:lineRule="auto"/>
        <w:ind w:left="720"/>
        <w:contextualSpacing/>
        <w:jc w:val="both"/>
        <w:rPr>
          <w:rFonts w:ascii="Times New Roman" w:hAnsi="Times New Roman" w:cs="Times New Roman"/>
          <w:color w:val="7F7F7F" w:themeColor="text1" w:themeTint="80"/>
          <w:sz w:val="24"/>
          <w:szCs w:val="24"/>
        </w:rPr>
      </w:pPr>
    </w:p>
    <w:p w14:paraId="3DA23F71" w14:textId="07F00C4C" w:rsidR="00161E17" w:rsidRPr="00161E17" w:rsidRDefault="00161E17" w:rsidP="00A177D8">
      <w:pPr>
        <w:spacing w:before="300" w:after="300" w:line="360" w:lineRule="auto"/>
        <w:jc w:val="center"/>
        <w:rPr>
          <w:rFonts w:ascii="Times New Roman" w:eastAsia="Times New Roman" w:hAnsi="Times New Roman" w:cs="Times New Roman"/>
          <w:color w:val="7F7F7F" w:themeColor="text1" w:themeTint="80"/>
          <w:sz w:val="24"/>
          <w:szCs w:val="24"/>
          <w:lang w:eastAsia="es-DO"/>
        </w:rPr>
      </w:pPr>
      <w:bookmarkStart w:id="32" w:name="_Hlk105492474"/>
      <w:r w:rsidRPr="00161E17">
        <w:rPr>
          <w:rFonts w:ascii="Times New Roman" w:eastAsia="Times New Roman" w:hAnsi="Times New Roman" w:cs="Times New Roman"/>
          <w:color w:val="7F7F7F" w:themeColor="text1" w:themeTint="80"/>
          <w:sz w:val="24"/>
          <w:szCs w:val="24"/>
          <w:lang w:eastAsia="es-DO"/>
        </w:rPr>
        <w:t>Comunicación Institucional/ Más cerca de nuestros colaboradores</w:t>
      </w:r>
    </w:p>
    <w:p w14:paraId="1468981D" w14:textId="77777777" w:rsidR="00161E17" w:rsidRPr="00161E17" w:rsidRDefault="00161E17" w:rsidP="00A177D8">
      <w:pPr>
        <w:shd w:val="clear" w:color="auto" w:fill="FFFFFF"/>
        <w:spacing w:after="0" w:line="360" w:lineRule="auto"/>
        <w:jc w:val="both"/>
        <w:rPr>
          <w:rFonts w:ascii="Times New Roman" w:eastAsia="Times New Roman" w:hAnsi="Times New Roman" w:cs="Times New Roman"/>
          <w:color w:val="7F7F7F" w:themeColor="text1" w:themeTint="80"/>
          <w:sz w:val="24"/>
          <w:szCs w:val="24"/>
          <w:lang w:eastAsia="es-DO"/>
        </w:rPr>
      </w:pPr>
      <w:r w:rsidRPr="00161E17">
        <w:rPr>
          <w:rFonts w:ascii="Times New Roman" w:eastAsia="Times New Roman" w:hAnsi="Times New Roman" w:cs="Times New Roman"/>
          <w:color w:val="7F7F7F" w:themeColor="text1" w:themeTint="80"/>
          <w:sz w:val="24"/>
          <w:szCs w:val="24"/>
          <w:bdr w:val="none" w:sz="0" w:space="0" w:color="auto" w:frame="1"/>
          <w:lang w:eastAsia="es-DO"/>
        </w:rPr>
        <w:t xml:space="preserve">La comunicación institucional como uno de los pilares establecidos en la estrategia de nuestro Plan de Comunicación ha logrado resaltar los </w:t>
      </w:r>
      <w:r w:rsidRPr="00161E17">
        <w:rPr>
          <w:rFonts w:ascii="Times New Roman" w:eastAsia="Times New Roman" w:hAnsi="Times New Roman" w:cs="Times New Roman"/>
          <w:color w:val="7F7F7F" w:themeColor="text1" w:themeTint="80"/>
          <w:sz w:val="24"/>
          <w:szCs w:val="24"/>
          <w:lang w:eastAsia="es-DO"/>
        </w:rPr>
        <w:t>valores que identifican a la institución al igual que cada una de las acciones que desarrolló esta Junta de Aviación Civil, la cual desde principio de este año su principal característica fue proyectar la imagen del organismo regulador del sector y cuyo principal objetivo es establecer una relación de calidad entre la institución y las diferentes partes interesadas con especial énfasis en nuestros usuarios- clientes.</w:t>
      </w:r>
    </w:p>
    <w:p w14:paraId="1F216FF8" w14:textId="77777777" w:rsidR="00161E17" w:rsidRPr="00161E17" w:rsidRDefault="00161E17" w:rsidP="00A177D8">
      <w:pPr>
        <w:spacing w:after="225" w:line="360" w:lineRule="auto"/>
        <w:jc w:val="both"/>
        <w:rPr>
          <w:rFonts w:ascii="Times New Roman" w:eastAsia="Times New Roman" w:hAnsi="Times New Roman" w:cs="Times New Roman"/>
          <w:color w:val="7F7F7F" w:themeColor="text1" w:themeTint="80"/>
          <w:sz w:val="24"/>
          <w:szCs w:val="24"/>
          <w:lang w:eastAsia="es-DO"/>
        </w:rPr>
      </w:pPr>
      <w:r w:rsidRPr="00161E17">
        <w:rPr>
          <w:rFonts w:ascii="Times New Roman" w:eastAsia="Times New Roman" w:hAnsi="Times New Roman" w:cs="Times New Roman"/>
          <w:color w:val="7F7F7F" w:themeColor="text1" w:themeTint="80"/>
          <w:sz w:val="24"/>
          <w:szCs w:val="24"/>
          <w:lang w:eastAsia="es-DO"/>
        </w:rPr>
        <w:t xml:space="preserve">Desde esta perspectiva hemos logrado una mayor visibilidad desde la alta gerencia, especialmente en los entornos digitales y hemos logrado fortalecer los mensajes que se quieren transmitir hacia cada uno de los serviciadores. Desde este punto de vista y seguro de que todo cambia y evoluciona en materia de comunicación esta división inicio y concluyó con éxito el proceso de actualización </w:t>
      </w:r>
      <w:r w:rsidRPr="00161E17">
        <w:rPr>
          <w:rFonts w:ascii="Times New Roman" w:eastAsia="Times New Roman" w:hAnsi="Times New Roman" w:cs="Times New Roman"/>
          <w:color w:val="7F7F7F" w:themeColor="text1" w:themeTint="80"/>
          <w:sz w:val="24"/>
          <w:szCs w:val="24"/>
          <w:lang w:eastAsia="es-DO"/>
        </w:rPr>
        <w:lastRenderedPageBreak/>
        <w:t xml:space="preserve">y registros de los logos de la JAC y CIAA, marcas que constituyen el vehículo a través del cual transmitimos nuestros mensajes, valores e ideas. </w:t>
      </w:r>
    </w:p>
    <w:p w14:paraId="60D14ACB" w14:textId="77777777" w:rsidR="00161E17" w:rsidRPr="00161E17" w:rsidRDefault="00161E17" w:rsidP="00A177D8">
      <w:pPr>
        <w:spacing w:line="360" w:lineRule="auto"/>
        <w:jc w:val="both"/>
        <w:rPr>
          <w:rFonts w:ascii="Times New Roman" w:hAnsi="Times New Roman" w:cs="Times New Roman"/>
          <w:color w:val="7F7F7F" w:themeColor="text1" w:themeTint="80"/>
          <w:sz w:val="24"/>
          <w:szCs w:val="24"/>
          <w:lang w:val="es-US"/>
        </w:rPr>
      </w:pPr>
      <w:r w:rsidRPr="00161E17">
        <w:rPr>
          <w:rFonts w:ascii="Times New Roman" w:hAnsi="Times New Roman" w:cs="Times New Roman"/>
          <w:color w:val="7F7F7F" w:themeColor="text1" w:themeTint="80"/>
          <w:sz w:val="24"/>
          <w:szCs w:val="24"/>
          <w:lang w:val="es-US"/>
        </w:rPr>
        <w:t xml:space="preserve">Otra de las iniciativas implementadas durante el año en materia de comunicación fue la actualización y seguimiento al foro del portal Web de la institución, </w:t>
      </w:r>
      <w:r w:rsidRPr="00161E17">
        <w:rPr>
          <w:rFonts w:ascii="Times New Roman" w:hAnsi="Times New Roman" w:cs="Times New Roman"/>
          <w:color w:val="7F7F7F" w:themeColor="text1" w:themeTint="80"/>
          <w:sz w:val="24"/>
          <w:szCs w:val="24"/>
        </w:rPr>
        <w:t xml:space="preserve">Diagramación de publicaciones institucionales, Diseño de señaléticas de los Departamentos y Divisiones, Atención a solicitudes de diseño de otras áreas </w:t>
      </w:r>
    </w:p>
    <w:p w14:paraId="582F3572" w14:textId="77777777" w:rsidR="00161E17" w:rsidRPr="00161E17" w:rsidRDefault="00161E17" w:rsidP="00A177D8">
      <w:pPr>
        <w:spacing w:line="360" w:lineRule="auto"/>
        <w:ind w:left="720"/>
        <w:contextualSpacing/>
        <w:jc w:val="both"/>
        <w:rPr>
          <w:rFonts w:ascii="Times New Roman" w:hAnsi="Times New Roman" w:cs="Times New Roman"/>
          <w:b/>
          <w:bCs/>
          <w:color w:val="7F7F7F" w:themeColor="text1" w:themeTint="80"/>
          <w:sz w:val="24"/>
          <w:szCs w:val="24"/>
        </w:rPr>
      </w:pPr>
    </w:p>
    <w:p w14:paraId="26223F3E" w14:textId="77777777" w:rsidR="00161E17" w:rsidRPr="00161E17" w:rsidRDefault="00161E17" w:rsidP="00A177D8">
      <w:pPr>
        <w:widowControl w:val="0"/>
        <w:autoSpaceDE w:val="0"/>
        <w:autoSpaceDN w:val="0"/>
        <w:spacing w:after="0" w:line="360" w:lineRule="auto"/>
        <w:jc w:val="center"/>
        <w:rPr>
          <w:rFonts w:ascii="Times New Roman" w:eastAsia="Times New Roman" w:hAnsi="Times New Roman" w:cs="Times New Roman"/>
          <w:color w:val="7F7F7F" w:themeColor="text1" w:themeTint="80"/>
          <w:sz w:val="24"/>
          <w:szCs w:val="24"/>
          <w:lang w:val="es-ES"/>
        </w:rPr>
      </w:pPr>
      <w:r w:rsidRPr="00161E17">
        <w:rPr>
          <w:rFonts w:ascii="Times New Roman" w:eastAsia="Times New Roman" w:hAnsi="Times New Roman" w:cs="Times New Roman"/>
          <w:color w:val="7F7F7F" w:themeColor="text1" w:themeTint="80"/>
          <w:sz w:val="24"/>
          <w:szCs w:val="24"/>
          <w:lang w:val="es-ES"/>
        </w:rPr>
        <w:t>Relaciones Públicas</w:t>
      </w:r>
    </w:p>
    <w:p w14:paraId="0AE0E56C" w14:textId="77777777" w:rsidR="00161E17" w:rsidRPr="00161E17" w:rsidRDefault="00161E17" w:rsidP="00A177D8">
      <w:pPr>
        <w:widowControl w:val="0"/>
        <w:autoSpaceDE w:val="0"/>
        <w:autoSpaceDN w:val="0"/>
        <w:spacing w:after="0" w:line="360" w:lineRule="auto"/>
        <w:rPr>
          <w:rFonts w:ascii="Times New Roman" w:eastAsia="Times New Roman" w:hAnsi="Times New Roman" w:cs="Times New Roman"/>
          <w:b/>
          <w:bCs/>
          <w:color w:val="7F7F7F" w:themeColor="text1" w:themeTint="80"/>
          <w:sz w:val="24"/>
          <w:szCs w:val="24"/>
          <w:lang w:val="es-ES"/>
        </w:rPr>
      </w:pPr>
    </w:p>
    <w:p w14:paraId="70CE270A" w14:textId="77777777" w:rsidR="00161E17" w:rsidRPr="00161E17" w:rsidRDefault="00161E17" w:rsidP="00A177D8">
      <w:pPr>
        <w:widowControl w:val="0"/>
        <w:autoSpaceDE w:val="0"/>
        <w:autoSpaceDN w:val="0"/>
        <w:spacing w:after="0" w:line="360" w:lineRule="auto"/>
        <w:jc w:val="both"/>
        <w:rPr>
          <w:rFonts w:ascii="Times New Roman" w:eastAsia="Times New Roman" w:hAnsi="Times New Roman" w:cs="Times New Roman"/>
          <w:b/>
          <w:bCs/>
          <w:color w:val="7F7F7F" w:themeColor="text1" w:themeTint="80"/>
          <w:sz w:val="24"/>
          <w:szCs w:val="24"/>
          <w:lang w:val="es-ES"/>
        </w:rPr>
      </w:pPr>
      <w:r w:rsidRPr="00161E17">
        <w:rPr>
          <w:rFonts w:ascii="Times New Roman" w:eastAsia="Times New Roman" w:hAnsi="Times New Roman" w:cs="Times New Roman"/>
          <w:color w:val="7F7F7F" w:themeColor="text1" w:themeTint="80"/>
          <w:sz w:val="24"/>
          <w:szCs w:val="24"/>
          <w:lang w:val="es-ES"/>
        </w:rPr>
        <w:t>Desde las Relaciones Públicas de la Junta de Aviación Civil, se ha fortalecido la imagen institucional con los diferentes medios de comunicación masivos ,periódicos ,radio, televisión, medios digitales, enfocados siempre  en la transparencia y puertas abiertas que caracteriza a esta gestión  destacando el acercamiento constante de los periodista que tienen acceso  a la JAC, como fuente de información ,lo que nos permite realizar la difusión pertinente y validada de las importantes temas  procedentes de la institución hacia el público  en general.</w:t>
      </w:r>
    </w:p>
    <w:p w14:paraId="2FBC9D6D" w14:textId="77777777" w:rsidR="00161E17" w:rsidRPr="00161E17" w:rsidRDefault="00161E17" w:rsidP="00A177D8">
      <w:pPr>
        <w:widowControl w:val="0"/>
        <w:autoSpaceDE w:val="0"/>
        <w:autoSpaceDN w:val="0"/>
        <w:spacing w:after="0" w:line="360" w:lineRule="auto"/>
        <w:jc w:val="both"/>
        <w:rPr>
          <w:rFonts w:ascii="Times New Roman" w:eastAsia="Times New Roman" w:hAnsi="Times New Roman" w:cs="Times New Roman"/>
          <w:b/>
          <w:bCs/>
          <w:color w:val="7F7F7F" w:themeColor="text1" w:themeTint="80"/>
          <w:sz w:val="24"/>
          <w:szCs w:val="24"/>
          <w:lang w:val="es-ES"/>
        </w:rPr>
      </w:pPr>
    </w:p>
    <w:p w14:paraId="71F01C90" w14:textId="3FD6F1A3" w:rsidR="00161E17" w:rsidRPr="00161E17" w:rsidRDefault="00161E17" w:rsidP="00A177D8">
      <w:pPr>
        <w:widowControl w:val="0"/>
        <w:autoSpaceDE w:val="0"/>
        <w:autoSpaceDN w:val="0"/>
        <w:spacing w:after="0" w:line="360" w:lineRule="auto"/>
        <w:jc w:val="both"/>
        <w:rPr>
          <w:rFonts w:ascii="Times New Roman" w:eastAsia="Times New Roman" w:hAnsi="Times New Roman" w:cs="Times New Roman"/>
          <w:b/>
          <w:bCs/>
          <w:color w:val="7F7F7F" w:themeColor="text1" w:themeTint="80"/>
          <w:sz w:val="24"/>
          <w:szCs w:val="24"/>
          <w:lang w:val="es-ES"/>
        </w:rPr>
      </w:pPr>
      <w:r w:rsidRPr="00161E17">
        <w:rPr>
          <w:rFonts w:ascii="Times New Roman" w:eastAsia="Times New Roman" w:hAnsi="Times New Roman" w:cs="Times New Roman"/>
          <w:color w:val="7F7F7F" w:themeColor="text1" w:themeTint="80"/>
          <w:sz w:val="24"/>
          <w:szCs w:val="24"/>
          <w:lang w:val="es-ES"/>
        </w:rPr>
        <w:t xml:space="preserve">En el periodo correspondiente a </w:t>
      </w:r>
      <w:r w:rsidR="006A7A98">
        <w:rPr>
          <w:rFonts w:ascii="Times New Roman" w:eastAsia="Times New Roman" w:hAnsi="Times New Roman" w:cs="Times New Roman"/>
          <w:color w:val="7F7F7F" w:themeColor="text1" w:themeTint="80"/>
          <w:sz w:val="24"/>
          <w:szCs w:val="24"/>
          <w:lang w:val="es-ES"/>
        </w:rPr>
        <w:t xml:space="preserve">enero </w:t>
      </w:r>
      <w:r w:rsidRPr="00161E17">
        <w:rPr>
          <w:rFonts w:ascii="Times New Roman" w:eastAsia="Times New Roman" w:hAnsi="Times New Roman" w:cs="Times New Roman"/>
          <w:color w:val="7F7F7F" w:themeColor="text1" w:themeTint="80"/>
          <w:sz w:val="24"/>
          <w:szCs w:val="24"/>
          <w:lang w:val="es-ES"/>
        </w:rPr>
        <w:t xml:space="preserve">hasta </w:t>
      </w:r>
      <w:proofErr w:type="gramStart"/>
      <w:r w:rsidR="006A7A98">
        <w:rPr>
          <w:rFonts w:ascii="Times New Roman" w:eastAsia="Times New Roman" w:hAnsi="Times New Roman" w:cs="Times New Roman"/>
          <w:color w:val="7F7F7F" w:themeColor="text1" w:themeTint="80"/>
          <w:sz w:val="24"/>
          <w:szCs w:val="24"/>
          <w:lang w:val="es-ES"/>
        </w:rPr>
        <w:t xml:space="preserve">diciembre </w:t>
      </w:r>
      <w:r w:rsidRPr="00161E17">
        <w:rPr>
          <w:rFonts w:ascii="Times New Roman" w:eastAsia="Times New Roman" w:hAnsi="Times New Roman" w:cs="Times New Roman"/>
          <w:color w:val="7F7F7F" w:themeColor="text1" w:themeTint="80"/>
          <w:sz w:val="24"/>
          <w:szCs w:val="24"/>
          <w:lang w:val="es-ES"/>
        </w:rPr>
        <w:t xml:space="preserve"> 2022</w:t>
      </w:r>
      <w:proofErr w:type="gramEnd"/>
      <w:r w:rsidRPr="00161E17">
        <w:rPr>
          <w:rFonts w:ascii="Times New Roman" w:eastAsia="Times New Roman" w:hAnsi="Times New Roman" w:cs="Times New Roman"/>
          <w:color w:val="7F7F7F" w:themeColor="text1" w:themeTint="80"/>
          <w:sz w:val="24"/>
          <w:szCs w:val="24"/>
          <w:lang w:val="es-ES"/>
        </w:rPr>
        <w:t xml:space="preserve"> fueron difundidas 70 notas de prensa las cuales proyectaron</w:t>
      </w:r>
      <w:r w:rsidRPr="00161E17">
        <w:rPr>
          <w:rFonts w:ascii="Times New Roman" w:eastAsia="Times New Roman" w:hAnsi="Times New Roman" w:cs="Times New Roman"/>
          <w:color w:val="7F7F7F" w:themeColor="text1" w:themeTint="80"/>
          <w:spacing w:val="1"/>
          <w:sz w:val="24"/>
          <w:szCs w:val="24"/>
          <w:lang w:val="es-ES"/>
        </w:rPr>
        <w:t xml:space="preserve"> 1,026 </w:t>
      </w:r>
      <w:r w:rsidRPr="00161E17">
        <w:rPr>
          <w:rFonts w:ascii="Times New Roman" w:eastAsia="Times New Roman" w:hAnsi="Times New Roman" w:cs="Times New Roman"/>
          <w:color w:val="7F7F7F" w:themeColor="text1" w:themeTint="80"/>
          <w:sz w:val="24"/>
          <w:szCs w:val="24"/>
          <w:lang w:val="es-ES"/>
        </w:rPr>
        <w:t>publicaciones exitosas</w:t>
      </w:r>
      <w:r w:rsidRPr="00161E17">
        <w:rPr>
          <w:rFonts w:ascii="Times New Roman" w:eastAsia="Times New Roman" w:hAnsi="Times New Roman" w:cs="Times New Roman"/>
          <w:color w:val="7F7F7F" w:themeColor="text1" w:themeTint="80"/>
          <w:spacing w:val="1"/>
          <w:sz w:val="24"/>
          <w:szCs w:val="24"/>
          <w:lang w:val="es-ES"/>
        </w:rPr>
        <w:t xml:space="preserve"> abarcando </w:t>
      </w:r>
      <w:r w:rsidRPr="00161E17">
        <w:rPr>
          <w:rFonts w:ascii="Times New Roman" w:eastAsia="Times New Roman" w:hAnsi="Times New Roman" w:cs="Times New Roman"/>
          <w:color w:val="7F7F7F" w:themeColor="text1" w:themeTint="80"/>
          <w:sz w:val="24"/>
          <w:szCs w:val="24"/>
          <w:lang w:val="es-ES"/>
        </w:rPr>
        <w:t>los distintos medios de comunicación nacionales, digitales, especializados en</w:t>
      </w:r>
      <w:r w:rsidRPr="00161E17">
        <w:rPr>
          <w:rFonts w:ascii="Times New Roman" w:eastAsia="Times New Roman" w:hAnsi="Times New Roman" w:cs="Times New Roman"/>
          <w:color w:val="7F7F7F" w:themeColor="text1" w:themeTint="80"/>
          <w:spacing w:val="1"/>
          <w:sz w:val="24"/>
          <w:szCs w:val="24"/>
          <w:lang w:val="es-ES"/>
        </w:rPr>
        <w:t xml:space="preserve"> </w:t>
      </w:r>
      <w:r w:rsidRPr="00161E17">
        <w:rPr>
          <w:rFonts w:ascii="Times New Roman" w:eastAsia="Times New Roman" w:hAnsi="Times New Roman" w:cs="Times New Roman"/>
          <w:color w:val="7F7F7F" w:themeColor="text1" w:themeTint="80"/>
          <w:sz w:val="24"/>
          <w:szCs w:val="24"/>
          <w:lang w:val="es-ES"/>
        </w:rPr>
        <w:t>transporte</w:t>
      </w:r>
      <w:r w:rsidRPr="00161E17">
        <w:rPr>
          <w:rFonts w:ascii="Times New Roman" w:eastAsia="Times New Roman" w:hAnsi="Times New Roman" w:cs="Times New Roman"/>
          <w:color w:val="7F7F7F" w:themeColor="text1" w:themeTint="80"/>
          <w:spacing w:val="1"/>
          <w:sz w:val="24"/>
          <w:szCs w:val="24"/>
          <w:lang w:val="es-ES"/>
        </w:rPr>
        <w:t xml:space="preserve"> </w:t>
      </w:r>
      <w:r w:rsidRPr="00161E17">
        <w:rPr>
          <w:rFonts w:ascii="Times New Roman" w:eastAsia="Times New Roman" w:hAnsi="Times New Roman" w:cs="Times New Roman"/>
          <w:color w:val="7F7F7F" w:themeColor="text1" w:themeTint="80"/>
          <w:sz w:val="24"/>
          <w:szCs w:val="24"/>
          <w:lang w:val="es-ES"/>
        </w:rPr>
        <w:t>aéreo</w:t>
      </w:r>
      <w:r w:rsidRPr="00161E17">
        <w:rPr>
          <w:rFonts w:ascii="Times New Roman" w:eastAsia="Times New Roman" w:hAnsi="Times New Roman" w:cs="Times New Roman"/>
          <w:color w:val="7F7F7F" w:themeColor="text1" w:themeTint="80"/>
          <w:spacing w:val="1"/>
          <w:sz w:val="24"/>
          <w:szCs w:val="24"/>
          <w:lang w:val="es-ES"/>
        </w:rPr>
        <w:t xml:space="preserve"> </w:t>
      </w:r>
      <w:r w:rsidRPr="00161E17">
        <w:rPr>
          <w:rFonts w:ascii="Times New Roman" w:eastAsia="Times New Roman" w:hAnsi="Times New Roman" w:cs="Times New Roman"/>
          <w:color w:val="7F7F7F" w:themeColor="text1" w:themeTint="80"/>
          <w:sz w:val="24"/>
          <w:szCs w:val="24"/>
          <w:lang w:val="es-ES"/>
        </w:rPr>
        <w:t>y</w:t>
      </w:r>
      <w:r w:rsidRPr="00161E17">
        <w:rPr>
          <w:rFonts w:ascii="Times New Roman" w:eastAsia="Times New Roman" w:hAnsi="Times New Roman" w:cs="Times New Roman"/>
          <w:color w:val="7F7F7F" w:themeColor="text1" w:themeTint="80"/>
          <w:spacing w:val="1"/>
          <w:sz w:val="24"/>
          <w:szCs w:val="24"/>
          <w:lang w:val="es-ES"/>
        </w:rPr>
        <w:t xml:space="preserve"> </w:t>
      </w:r>
      <w:r w:rsidRPr="00161E17">
        <w:rPr>
          <w:rFonts w:ascii="Times New Roman" w:eastAsia="Times New Roman" w:hAnsi="Times New Roman" w:cs="Times New Roman"/>
          <w:color w:val="7F7F7F" w:themeColor="text1" w:themeTint="80"/>
          <w:sz w:val="24"/>
          <w:szCs w:val="24"/>
          <w:lang w:val="es-ES"/>
        </w:rPr>
        <w:t>turismo,</w:t>
      </w:r>
      <w:r w:rsidRPr="00161E17">
        <w:rPr>
          <w:rFonts w:ascii="Times New Roman" w:eastAsia="Times New Roman" w:hAnsi="Times New Roman" w:cs="Times New Roman"/>
          <w:color w:val="7F7F7F" w:themeColor="text1" w:themeTint="80"/>
          <w:spacing w:val="1"/>
          <w:sz w:val="24"/>
          <w:szCs w:val="24"/>
          <w:lang w:val="es-ES"/>
        </w:rPr>
        <w:t xml:space="preserve"> </w:t>
      </w:r>
      <w:r w:rsidRPr="00161E17">
        <w:rPr>
          <w:rFonts w:ascii="Times New Roman" w:eastAsia="Times New Roman" w:hAnsi="Times New Roman" w:cs="Times New Roman"/>
          <w:color w:val="7F7F7F" w:themeColor="text1" w:themeTint="80"/>
          <w:sz w:val="24"/>
          <w:szCs w:val="24"/>
          <w:lang w:val="es-ES"/>
        </w:rPr>
        <w:t>además 77 publicaciones en periódicos físicos de interés como son: Nuevo Diario, Nacional, El Caribe, Diario Libre, Hoy, El Dia, Listín Diario.</w:t>
      </w:r>
    </w:p>
    <w:p w14:paraId="2384A278" w14:textId="77777777" w:rsidR="00161E17" w:rsidRPr="00161E17" w:rsidRDefault="00161E17" w:rsidP="00A177D8">
      <w:pPr>
        <w:spacing w:line="360" w:lineRule="auto"/>
        <w:jc w:val="both"/>
        <w:rPr>
          <w:rFonts w:ascii="Times New Roman" w:hAnsi="Times New Roman" w:cs="Times New Roman"/>
          <w:color w:val="7F7F7F" w:themeColor="text1" w:themeTint="80"/>
          <w:sz w:val="24"/>
          <w:szCs w:val="24"/>
        </w:rPr>
      </w:pPr>
    </w:p>
    <w:p w14:paraId="3259ADA3" w14:textId="39670BEC" w:rsidR="00161E17" w:rsidRDefault="00161E17" w:rsidP="00A177D8">
      <w:pPr>
        <w:spacing w:line="360" w:lineRule="auto"/>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 xml:space="preserve">En el mes de septiembre, con la finalidad de dar a conocer las ejecutorias que se realiza, desde la Junta de Aviación civil, y además incentivar a los participantes  en buenas prácticas implementadas por el Gobierno de República Dominicana, en materia de servicios de transporte aéreo para pasajeros con discapacidades iniciamos con el primer Recorrido, ¨Charla Taller Fundamentos de Accesibilidad en los Procesos de Facilitación a Pasajeros en Aeropuertos¨, impartida a los </w:t>
      </w:r>
      <w:r w:rsidRPr="00161E17">
        <w:rPr>
          <w:rFonts w:ascii="Times New Roman" w:hAnsi="Times New Roman" w:cs="Times New Roman"/>
          <w:color w:val="7F7F7F" w:themeColor="text1" w:themeTint="80"/>
          <w:sz w:val="24"/>
          <w:szCs w:val="24"/>
        </w:rPr>
        <w:lastRenderedPageBreak/>
        <w:t>Periodistas y comunicadores, en el Aeropuerto Internacional Las Américas Dr. José Francisco Peña Gómez (AILA), en las Instalaciones de Samsic Handling dominicana.</w:t>
      </w:r>
    </w:p>
    <w:p w14:paraId="41411EBF" w14:textId="7A456032" w:rsidR="00161E17" w:rsidRDefault="00161E17" w:rsidP="00161E17">
      <w:pPr>
        <w:jc w:val="both"/>
        <w:rPr>
          <w:rFonts w:ascii="Times New Roman" w:hAnsi="Times New Roman" w:cs="Times New Roman"/>
          <w:color w:val="7F7F7F" w:themeColor="text1" w:themeTint="80"/>
          <w:sz w:val="24"/>
          <w:szCs w:val="24"/>
        </w:rPr>
      </w:pPr>
    </w:p>
    <w:p w14:paraId="5288640F" w14:textId="0F47FB26" w:rsidR="00161E17" w:rsidRPr="00161E17" w:rsidRDefault="00161E17" w:rsidP="00161E17">
      <w:pPr>
        <w:jc w:val="both"/>
        <w:rPr>
          <w:rFonts w:ascii="Times New Roman" w:hAnsi="Times New Roman" w:cs="Times New Roman"/>
          <w:color w:val="7F7F7F" w:themeColor="text1" w:themeTint="80"/>
          <w:sz w:val="24"/>
          <w:szCs w:val="24"/>
        </w:rPr>
      </w:pPr>
      <w:r>
        <w:rPr>
          <w:noProof/>
          <w:highlight w:val="blue"/>
        </w:rPr>
        <w:drawing>
          <wp:inline distT="0" distB="0" distL="0" distR="0" wp14:anchorId="577AA1B1" wp14:editId="74109BA7">
            <wp:extent cx="5035550" cy="2759960"/>
            <wp:effectExtent l="0" t="0" r="0" b="0"/>
            <wp:docPr id="29" name="Imagen 29"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Gráfico&#10;&#10;Descripción generada automáticament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35550" cy="2759960"/>
                    </a:xfrm>
                    <a:prstGeom prst="rect">
                      <a:avLst/>
                    </a:prstGeom>
                    <a:noFill/>
                  </pic:spPr>
                </pic:pic>
              </a:graphicData>
            </a:graphic>
          </wp:inline>
        </w:drawing>
      </w:r>
    </w:p>
    <w:p w14:paraId="62A1E99A" w14:textId="77777777" w:rsidR="008C7310" w:rsidRPr="00161E17" w:rsidRDefault="008C7310" w:rsidP="008C7310">
      <w:pPr>
        <w:rPr>
          <w:rFonts w:ascii="Times New Roman" w:eastAsia="Calibri" w:hAnsi="Times New Roman" w:cs="Times New Roman"/>
          <w:color w:val="7F7F7F" w:themeColor="text1" w:themeTint="80"/>
          <w:sz w:val="24"/>
          <w:szCs w:val="24"/>
        </w:rPr>
      </w:pPr>
    </w:p>
    <w:bookmarkEnd w:id="32"/>
    <w:p w14:paraId="0CF2D3C0" w14:textId="77777777" w:rsidR="00161E17" w:rsidRPr="00161E17" w:rsidRDefault="00161E17" w:rsidP="00A177D8">
      <w:pPr>
        <w:spacing w:line="360" w:lineRule="auto"/>
        <w:jc w:val="both"/>
        <w:rPr>
          <w:rFonts w:ascii="Times New Roman" w:hAnsi="Times New Roman" w:cs="Times New Roman"/>
          <w:color w:val="7F7F7F" w:themeColor="text1" w:themeTint="80"/>
          <w:sz w:val="24"/>
          <w:szCs w:val="24"/>
        </w:rPr>
      </w:pPr>
      <w:r w:rsidRPr="00161E17">
        <w:rPr>
          <w:rFonts w:ascii="Times New Roman" w:hAnsi="Times New Roman" w:cs="Times New Roman"/>
          <w:color w:val="7F7F7F" w:themeColor="text1" w:themeTint="80"/>
          <w:sz w:val="24"/>
          <w:szCs w:val="24"/>
        </w:rPr>
        <w:t>Continuando con las capacitaciones La Junta de Aviación Civil (JAC) y el Instituto de Formación Técnico Profesional (INFOTEP) dieron apertura al Diplomado en Lengua de Señas Dominicana, dirigido a periodistas, comunicadores y corresponsales que cubren la fuente aeroportuaria en el país, para ampliar el ejercicio de sus labores haciendo más inclusiva las informaciones relacionadas al flujo y tránsito de los pasajeros en los aeropuertos del país.</w:t>
      </w:r>
    </w:p>
    <w:p w14:paraId="6D4F8D61" w14:textId="77777777" w:rsidR="008C7310" w:rsidRPr="00161E17" w:rsidRDefault="008C7310" w:rsidP="008C7310">
      <w:pPr>
        <w:jc w:val="both"/>
        <w:rPr>
          <w:rFonts w:ascii="Times New Roman" w:eastAsia="Calibri" w:hAnsi="Times New Roman" w:cs="Times New Roman"/>
          <w:color w:val="7F7F7F" w:themeColor="text1" w:themeTint="80"/>
          <w:sz w:val="24"/>
          <w:szCs w:val="24"/>
        </w:rPr>
      </w:pPr>
    </w:p>
    <w:p w14:paraId="0089AF5D" w14:textId="4940B7E4" w:rsidR="008C7310" w:rsidRPr="00985798" w:rsidRDefault="00161E17" w:rsidP="008C7310">
      <w:pPr>
        <w:rPr>
          <w:rFonts w:ascii="Times New Roman" w:eastAsia="Calibri" w:hAnsi="Times New Roman" w:cstheme="majorBidi"/>
          <w:color w:val="717676"/>
          <w:sz w:val="24"/>
          <w:szCs w:val="24"/>
        </w:rPr>
      </w:pPr>
      <w:r>
        <w:rPr>
          <w:noProof/>
        </w:rPr>
        <w:lastRenderedPageBreak/>
        <w:drawing>
          <wp:inline distT="0" distB="0" distL="0" distR="0" wp14:anchorId="52DB727B" wp14:editId="47C3AB8E">
            <wp:extent cx="4414204" cy="2733675"/>
            <wp:effectExtent l="0" t="0" r="5715" b="0"/>
            <wp:docPr id="48" name="Imagen 48"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Gráfico, Gráfico circular&#10;&#10;Descripción generada automáticament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26885" cy="2741528"/>
                    </a:xfrm>
                    <a:prstGeom prst="rect">
                      <a:avLst/>
                    </a:prstGeom>
                    <a:noFill/>
                  </pic:spPr>
                </pic:pic>
              </a:graphicData>
            </a:graphic>
          </wp:inline>
        </w:drawing>
      </w:r>
    </w:p>
    <w:p w14:paraId="64B48DFB" w14:textId="02F4CCF4" w:rsidR="00161E17" w:rsidRDefault="00161E17" w:rsidP="008C7310">
      <w:pPr>
        <w:rPr>
          <w:rFonts w:ascii="Times New Roman" w:eastAsia="Calibri" w:hAnsi="Times New Roman" w:cstheme="majorBidi"/>
          <w:color w:val="717676"/>
          <w:sz w:val="24"/>
          <w:szCs w:val="24"/>
        </w:rPr>
      </w:pPr>
    </w:p>
    <w:p w14:paraId="04676763" w14:textId="76685B8A" w:rsidR="00161E17" w:rsidRDefault="00161E17" w:rsidP="008C7310">
      <w:pPr>
        <w:rPr>
          <w:rFonts w:ascii="Times New Roman" w:eastAsia="Calibri" w:hAnsi="Times New Roman" w:cstheme="majorBidi"/>
          <w:color w:val="717676"/>
          <w:sz w:val="24"/>
          <w:szCs w:val="24"/>
        </w:rPr>
      </w:pPr>
    </w:p>
    <w:p w14:paraId="0D4DDB9B" w14:textId="77777777" w:rsidR="00161E17" w:rsidRDefault="00161E17" w:rsidP="00161E17">
      <w:r w:rsidRPr="00E01995">
        <w:rPr>
          <w:b/>
          <w:bCs/>
          <w:u w:val="single"/>
        </w:rPr>
        <w:t>Detalle por años y meses</w:t>
      </w:r>
      <w:r>
        <w:t>.</w:t>
      </w:r>
    </w:p>
    <w:p w14:paraId="48014491" w14:textId="77777777" w:rsidR="00161E17" w:rsidRDefault="00161E17" w:rsidP="008C7310">
      <w:pPr>
        <w:rPr>
          <w:rFonts w:ascii="Times New Roman" w:eastAsia="Calibri" w:hAnsi="Times New Roman" w:cstheme="majorBidi"/>
          <w:color w:val="717676"/>
          <w:sz w:val="24"/>
          <w:szCs w:val="24"/>
        </w:rPr>
      </w:pPr>
    </w:p>
    <w:p w14:paraId="62272634" w14:textId="0DF60408" w:rsidR="008C7310" w:rsidRDefault="00161E17" w:rsidP="00161E17">
      <w:pPr>
        <w:rPr>
          <w:rFonts w:ascii="Times New Roman" w:eastAsia="Calibri" w:hAnsi="Times New Roman" w:cstheme="majorBidi"/>
          <w:color w:val="717676"/>
          <w:sz w:val="24"/>
          <w:szCs w:val="24"/>
        </w:rPr>
      </w:pPr>
      <w:r>
        <w:rPr>
          <w:noProof/>
        </w:rPr>
        <w:drawing>
          <wp:inline distT="0" distB="0" distL="0" distR="0" wp14:anchorId="61222349" wp14:editId="1235E9AE">
            <wp:extent cx="5035550" cy="663765"/>
            <wp:effectExtent l="0" t="0" r="0" b="3175"/>
            <wp:docPr id="50" name="Imagen 50"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Aplicación, Tabla&#10;&#10;Descripción generada automáticament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35550" cy="663765"/>
                    </a:xfrm>
                    <a:prstGeom prst="rect">
                      <a:avLst/>
                    </a:prstGeom>
                    <a:noFill/>
                  </pic:spPr>
                </pic:pic>
              </a:graphicData>
            </a:graphic>
          </wp:inline>
        </w:drawing>
      </w:r>
    </w:p>
    <w:p w14:paraId="5437F99E" w14:textId="77777777" w:rsidR="008C7310" w:rsidRPr="00985798" w:rsidRDefault="008C7310" w:rsidP="008C7310">
      <w:pPr>
        <w:rPr>
          <w:rFonts w:ascii="Times New Roman" w:eastAsia="Calibri" w:hAnsi="Times New Roman" w:cstheme="majorBidi"/>
          <w:color w:val="717676"/>
          <w:sz w:val="24"/>
          <w:szCs w:val="24"/>
        </w:rPr>
      </w:pPr>
    </w:p>
    <w:p w14:paraId="434F41BB" w14:textId="0299E357" w:rsidR="008C7310" w:rsidRDefault="008C7310" w:rsidP="00281FCC">
      <w:pPr>
        <w:spacing w:line="360" w:lineRule="auto"/>
        <w:jc w:val="both"/>
        <w:rPr>
          <w:rFonts w:ascii="Times New Roman" w:eastAsia="Calibri" w:hAnsi="Times New Roman" w:cstheme="majorBidi"/>
          <w:color w:val="717676"/>
          <w:sz w:val="24"/>
          <w:szCs w:val="24"/>
        </w:rPr>
      </w:pPr>
      <w:r w:rsidRPr="00985798">
        <w:rPr>
          <w:rFonts w:ascii="Times New Roman" w:eastAsia="Calibri" w:hAnsi="Times New Roman" w:cstheme="majorBidi"/>
          <w:color w:val="717676"/>
          <w:sz w:val="24"/>
          <w:szCs w:val="24"/>
        </w:rPr>
        <w:t>La División de Comunicaciones con el interés de transmitir de manera oportuna las acciones institucionales, durante este primer semestre del año avanzó en el</w:t>
      </w:r>
      <w:r w:rsidR="00A177D8">
        <w:rPr>
          <w:rFonts w:ascii="Times New Roman" w:eastAsia="Calibri" w:hAnsi="Times New Roman" w:cstheme="majorBidi"/>
          <w:color w:val="717676"/>
          <w:sz w:val="24"/>
          <w:szCs w:val="24"/>
        </w:rPr>
        <w:t xml:space="preserve"> </w:t>
      </w:r>
      <w:r w:rsidRPr="00985798">
        <w:rPr>
          <w:rFonts w:ascii="Times New Roman" w:eastAsia="Calibri" w:hAnsi="Times New Roman" w:cstheme="majorBidi"/>
          <w:color w:val="717676"/>
          <w:sz w:val="24"/>
          <w:szCs w:val="24"/>
        </w:rPr>
        <w:t>desarrollo de las acciones en materia de comunicación digital estableciendo mayor frecuencia en el tiempo para socializar los contenidos en las redes sociales.</w:t>
      </w:r>
      <w:r w:rsidR="000E1FAD">
        <w:rPr>
          <w:rFonts w:ascii="Times New Roman" w:eastAsia="Calibri" w:hAnsi="Times New Roman" w:cstheme="majorBidi"/>
          <w:color w:val="717676"/>
          <w:sz w:val="24"/>
          <w:szCs w:val="24"/>
        </w:rPr>
        <w:t xml:space="preserve"> </w:t>
      </w:r>
      <w:r w:rsidRPr="00985798">
        <w:rPr>
          <w:rFonts w:ascii="Times New Roman" w:eastAsia="Calibri" w:hAnsi="Times New Roman" w:cstheme="majorBidi"/>
          <w:color w:val="717676"/>
          <w:sz w:val="24"/>
          <w:szCs w:val="24"/>
        </w:rPr>
        <w:t xml:space="preserve">Durante este período, se desplegó una intensa labor de promoción de nuestros servicios y actividades, innovando con la diversidad de contenidos y socializándolos en sus distintos formatos, apostando así a un mayor uso de videos, que son la tendencia este año en redes sociales. </w:t>
      </w:r>
    </w:p>
    <w:p w14:paraId="008927E7" w14:textId="67150EF4" w:rsidR="0048701B" w:rsidRDefault="008C7310" w:rsidP="00281FCC">
      <w:pPr>
        <w:spacing w:line="360" w:lineRule="auto"/>
        <w:jc w:val="both"/>
        <w:rPr>
          <w:rFonts w:ascii="Times New Roman" w:eastAsia="Calibri" w:hAnsi="Times New Roman" w:cstheme="majorBidi"/>
          <w:color w:val="717676"/>
          <w:sz w:val="24"/>
          <w:szCs w:val="24"/>
        </w:rPr>
      </w:pPr>
      <w:r w:rsidRPr="00985798">
        <w:rPr>
          <w:rFonts w:ascii="Times New Roman" w:eastAsia="Calibri" w:hAnsi="Times New Roman" w:cstheme="majorBidi"/>
          <w:color w:val="717676"/>
          <w:sz w:val="24"/>
          <w:szCs w:val="24"/>
        </w:rPr>
        <w:t xml:space="preserve">Con el objetivo de conseguir más alcance en cada una de las redes sociales de la institución y para potenciar nuestra plataforma con el uso de videos, durante este primer semestre realizamos dos entrevistas con representantes de aerolíneas </w:t>
      </w:r>
      <w:r w:rsidRPr="00985798">
        <w:rPr>
          <w:rFonts w:ascii="Times New Roman" w:eastAsia="Calibri" w:hAnsi="Times New Roman" w:cstheme="majorBidi"/>
          <w:color w:val="717676"/>
          <w:sz w:val="24"/>
          <w:szCs w:val="24"/>
        </w:rPr>
        <w:lastRenderedPageBreak/>
        <w:t>dominicanas, mostrando el acercamiento que existe entre los operadores y la institución. Esto ha dado como resultado que los usuarios pueden apreciar el apoyo que reciben las aerolíneas locales.</w:t>
      </w:r>
      <w:r w:rsidR="000E1FAD">
        <w:rPr>
          <w:rFonts w:ascii="Times New Roman" w:eastAsia="Calibri" w:hAnsi="Times New Roman" w:cstheme="majorBidi"/>
          <w:color w:val="717676"/>
          <w:sz w:val="24"/>
          <w:szCs w:val="24"/>
        </w:rPr>
        <w:t xml:space="preserve"> </w:t>
      </w:r>
      <w:r w:rsidRPr="00985798">
        <w:rPr>
          <w:rFonts w:ascii="Times New Roman" w:eastAsia="Calibri" w:hAnsi="Times New Roman" w:cstheme="majorBidi"/>
          <w:color w:val="717676"/>
          <w:sz w:val="24"/>
          <w:szCs w:val="24"/>
        </w:rPr>
        <w:t xml:space="preserve">De igual manera, continuamos la socialización de manera oportuna de los servicios que ofrece la institución, así como otros contenidos del sector. </w:t>
      </w:r>
    </w:p>
    <w:p w14:paraId="10E23006" w14:textId="77777777" w:rsidR="008C7310" w:rsidRDefault="008C7310" w:rsidP="00281FCC">
      <w:pPr>
        <w:spacing w:line="360" w:lineRule="auto"/>
        <w:jc w:val="both"/>
        <w:rPr>
          <w:rFonts w:ascii="Times New Roman" w:eastAsia="Calibri" w:hAnsi="Times New Roman" w:cstheme="majorBidi"/>
          <w:color w:val="717676"/>
          <w:sz w:val="24"/>
          <w:szCs w:val="24"/>
        </w:rPr>
      </w:pPr>
      <w:r w:rsidRPr="00985798">
        <w:rPr>
          <w:rFonts w:ascii="Times New Roman" w:eastAsia="Calibri" w:hAnsi="Times New Roman" w:cstheme="majorBidi"/>
          <w:color w:val="717676"/>
          <w:sz w:val="24"/>
          <w:szCs w:val="24"/>
        </w:rPr>
        <w:t>La atención a los usuarios también ha sido clave para el crecimiento de nuestras redes sociales, cabe señalar que el impulso que hemos logrado queda reflejado con la recertificación de la Oficina Gubernamental de Tecnologías de la Información y Comunicación (OGTIC).</w:t>
      </w:r>
    </w:p>
    <w:p w14:paraId="505910EC" w14:textId="77777777" w:rsidR="008C7310" w:rsidRPr="00985798" w:rsidRDefault="008C7310" w:rsidP="008C7310">
      <w:pPr>
        <w:spacing w:line="240" w:lineRule="auto"/>
        <w:jc w:val="both"/>
        <w:rPr>
          <w:rFonts w:ascii="Times New Roman" w:eastAsia="Calibri" w:hAnsi="Times New Roman" w:cstheme="majorBidi"/>
          <w:color w:val="717676"/>
          <w:sz w:val="24"/>
          <w:szCs w:val="24"/>
        </w:rPr>
      </w:pPr>
    </w:p>
    <w:p w14:paraId="03EB172A" w14:textId="77777777" w:rsidR="008C7310" w:rsidRDefault="008C7310" w:rsidP="00281FCC">
      <w:pPr>
        <w:spacing w:line="360" w:lineRule="auto"/>
        <w:jc w:val="center"/>
        <w:rPr>
          <w:rFonts w:ascii="Times New Roman" w:eastAsia="Calibri" w:hAnsi="Times New Roman" w:cstheme="majorBidi"/>
          <w:color w:val="717676"/>
          <w:sz w:val="24"/>
          <w:szCs w:val="24"/>
        </w:rPr>
      </w:pPr>
      <w:r w:rsidRPr="00985798">
        <w:rPr>
          <w:rFonts w:ascii="Times New Roman" w:eastAsia="Calibri" w:hAnsi="Times New Roman" w:cstheme="majorBidi"/>
          <w:noProof/>
          <w:color w:val="717676"/>
          <w:sz w:val="24"/>
          <w:szCs w:val="24"/>
        </w:rPr>
        <w:drawing>
          <wp:inline distT="0" distB="0" distL="0" distR="0" wp14:anchorId="2A32DFFF" wp14:editId="07765EA3">
            <wp:extent cx="4274288" cy="2945634"/>
            <wp:effectExtent l="0" t="0" r="0" b="7620"/>
            <wp:docPr id="4" name="Imagen 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Aplicación&#10;&#10;Descripción generada automáticament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397563" cy="3030590"/>
                    </a:xfrm>
                    <a:prstGeom prst="rect">
                      <a:avLst/>
                    </a:prstGeom>
                    <a:noFill/>
                    <a:ln>
                      <a:noFill/>
                    </a:ln>
                  </pic:spPr>
                </pic:pic>
              </a:graphicData>
            </a:graphic>
          </wp:inline>
        </w:drawing>
      </w:r>
    </w:p>
    <w:p w14:paraId="37336879" w14:textId="77777777" w:rsidR="008137B5" w:rsidRPr="00985798" w:rsidRDefault="008137B5" w:rsidP="00281FCC">
      <w:pPr>
        <w:spacing w:line="360" w:lineRule="auto"/>
        <w:jc w:val="center"/>
        <w:rPr>
          <w:rFonts w:ascii="Times New Roman" w:eastAsia="Calibri" w:hAnsi="Times New Roman" w:cstheme="majorBidi"/>
          <w:color w:val="717676"/>
          <w:sz w:val="24"/>
          <w:szCs w:val="24"/>
        </w:rPr>
      </w:pPr>
    </w:p>
    <w:p w14:paraId="44CC5333" w14:textId="77777777" w:rsidR="0048701B" w:rsidRDefault="0048701B" w:rsidP="00281FCC">
      <w:pPr>
        <w:spacing w:line="360" w:lineRule="auto"/>
        <w:jc w:val="both"/>
        <w:rPr>
          <w:rFonts w:ascii="Times New Roman" w:eastAsia="Calibri" w:hAnsi="Times New Roman" w:cstheme="majorBidi"/>
          <w:color w:val="717676"/>
          <w:sz w:val="24"/>
          <w:szCs w:val="24"/>
        </w:rPr>
      </w:pPr>
    </w:p>
    <w:p w14:paraId="467EFE1F" w14:textId="77777777" w:rsidR="0048701B" w:rsidRDefault="0048701B" w:rsidP="00281FCC">
      <w:pPr>
        <w:spacing w:line="360" w:lineRule="auto"/>
        <w:jc w:val="both"/>
        <w:rPr>
          <w:rFonts w:ascii="Times New Roman" w:eastAsia="Calibri" w:hAnsi="Times New Roman" w:cstheme="majorBidi"/>
          <w:color w:val="717676"/>
          <w:sz w:val="24"/>
          <w:szCs w:val="24"/>
        </w:rPr>
      </w:pPr>
    </w:p>
    <w:p w14:paraId="28C5EDFF" w14:textId="77777777" w:rsidR="0048701B" w:rsidRDefault="0048701B" w:rsidP="00281FCC">
      <w:pPr>
        <w:spacing w:line="360" w:lineRule="auto"/>
        <w:jc w:val="both"/>
        <w:rPr>
          <w:rFonts w:ascii="Times New Roman" w:eastAsia="Calibri" w:hAnsi="Times New Roman" w:cstheme="majorBidi"/>
          <w:color w:val="717676"/>
          <w:sz w:val="24"/>
          <w:szCs w:val="24"/>
        </w:rPr>
      </w:pPr>
    </w:p>
    <w:p w14:paraId="0355AE12" w14:textId="77777777" w:rsidR="0048701B" w:rsidRDefault="0048701B" w:rsidP="00281FCC">
      <w:pPr>
        <w:spacing w:line="360" w:lineRule="auto"/>
        <w:jc w:val="both"/>
        <w:rPr>
          <w:rFonts w:ascii="Times New Roman" w:eastAsia="Calibri" w:hAnsi="Times New Roman" w:cstheme="majorBidi"/>
          <w:color w:val="717676"/>
          <w:sz w:val="24"/>
          <w:szCs w:val="24"/>
        </w:rPr>
      </w:pPr>
    </w:p>
    <w:p w14:paraId="5E451C01" w14:textId="76FE5F83" w:rsidR="008C7310" w:rsidRPr="0048701B" w:rsidRDefault="008C7310" w:rsidP="0048701B">
      <w:pPr>
        <w:spacing w:line="360" w:lineRule="auto"/>
        <w:jc w:val="both"/>
        <w:rPr>
          <w:rFonts w:ascii="Times New Roman" w:eastAsia="Calibri" w:hAnsi="Times New Roman" w:cstheme="majorBidi"/>
          <w:color w:val="717676"/>
          <w:sz w:val="24"/>
          <w:szCs w:val="24"/>
        </w:rPr>
      </w:pPr>
      <w:r w:rsidRPr="00985798">
        <w:rPr>
          <w:rFonts w:ascii="Times New Roman" w:eastAsia="Calibri" w:hAnsi="Times New Roman" w:cstheme="majorBidi"/>
          <w:color w:val="717676"/>
          <w:sz w:val="24"/>
          <w:szCs w:val="24"/>
        </w:rPr>
        <w:lastRenderedPageBreak/>
        <w:t>Las redes sociales han permitido que los ciudadanos manifiesten sus dudas, soliciten información de su interés o simplemente dejan comentarios de</w:t>
      </w:r>
      <w:r w:rsidR="00A177D8">
        <w:rPr>
          <w:rFonts w:ascii="Times New Roman" w:eastAsia="Calibri" w:hAnsi="Times New Roman" w:cstheme="majorBidi"/>
          <w:color w:val="717676"/>
          <w:sz w:val="24"/>
          <w:szCs w:val="24"/>
        </w:rPr>
        <w:t xml:space="preserve"> </w:t>
      </w:r>
      <w:r w:rsidRPr="00985798">
        <w:rPr>
          <w:rFonts w:ascii="Times New Roman" w:eastAsia="Calibri" w:hAnsi="Times New Roman" w:cstheme="majorBidi"/>
          <w:color w:val="717676"/>
          <w:sz w:val="24"/>
          <w:szCs w:val="24"/>
        </w:rPr>
        <w:t xml:space="preserve">satisfacción. Esta interacción con nuestros usuarios ha convertido nuestras redes sociales en el medio más eficaz de comunicación con la institución. </w:t>
      </w:r>
    </w:p>
    <w:p w14:paraId="517D7796" w14:textId="77777777" w:rsidR="0048701B" w:rsidRPr="0048701B" w:rsidRDefault="0048701B" w:rsidP="0048701B">
      <w:pPr>
        <w:spacing w:line="240" w:lineRule="auto"/>
        <w:jc w:val="center"/>
        <w:rPr>
          <w:rFonts w:ascii="Times New Roman" w:hAnsi="Times New Roman" w:cs="Times New Roman"/>
          <w:b/>
          <w:bCs/>
          <w:color w:val="7F7F7F" w:themeColor="text1" w:themeTint="80"/>
          <w:sz w:val="24"/>
          <w:szCs w:val="24"/>
        </w:rPr>
      </w:pPr>
      <w:r w:rsidRPr="0048701B">
        <w:rPr>
          <w:rFonts w:ascii="Times New Roman" w:hAnsi="Times New Roman" w:cs="Times New Roman"/>
          <w:b/>
          <w:bCs/>
          <w:color w:val="7F7F7F" w:themeColor="text1" w:themeTint="80"/>
          <w:sz w:val="24"/>
          <w:szCs w:val="24"/>
        </w:rPr>
        <w:t>La ejecución de los medios sociales se resume en el cuadro a continuación</w:t>
      </w:r>
    </w:p>
    <w:tbl>
      <w:tblPr>
        <w:tblStyle w:val="Tablaconcuadrcula1clara-nfasis1"/>
        <w:tblW w:w="7933" w:type="dxa"/>
        <w:jc w:val="center"/>
        <w:tblInd w:w="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383"/>
        <w:gridCol w:w="1903"/>
        <w:gridCol w:w="2074"/>
        <w:gridCol w:w="1005"/>
        <w:gridCol w:w="416"/>
        <w:gridCol w:w="877"/>
        <w:gridCol w:w="235"/>
        <w:gridCol w:w="40"/>
      </w:tblGrid>
      <w:tr w:rsidR="0048701B" w:rsidRPr="0048701B" w14:paraId="308AADD4" w14:textId="77777777" w:rsidTr="0086055C">
        <w:trPr>
          <w:gridAfter w:val="1"/>
          <w:cnfStyle w:val="100000000000" w:firstRow="1" w:lastRow="0" w:firstColumn="0" w:lastColumn="0" w:oddVBand="0" w:evenVBand="0" w:oddHBand="0" w:evenHBand="0" w:firstRowFirstColumn="0" w:firstRowLastColumn="0" w:lastRowFirstColumn="0" w:lastRowLastColumn="0"/>
          <w:wAfter w:w="40" w:type="dxa"/>
          <w:trHeight w:val="547"/>
          <w:jc w:val="center"/>
        </w:trPr>
        <w:tc>
          <w:tcPr>
            <w:cnfStyle w:val="001000000000" w:firstRow="0" w:lastRow="0" w:firstColumn="1" w:lastColumn="0" w:oddVBand="0" w:evenVBand="0" w:oddHBand="0" w:evenHBand="0" w:firstRowFirstColumn="0" w:firstRowLastColumn="0" w:lastRowFirstColumn="0" w:lastRowLastColumn="0"/>
            <w:tcW w:w="6781" w:type="dxa"/>
            <w:gridSpan w:val="5"/>
            <w:shd w:val="clear" w:color="auto" w:fill="002060"/>
          </w:tcPr>
          <w:p w14:paraId="55618E6E" w14:textId="77777777" w:rsidR="0048701B" w:rsidRPr="0048701B" w:rsidRDefault="0048701B" w:rsidP="0086055C">
            <w:pPr>
              <w:ind w:left="720"/>
              <w:jc w:val="center"/>
              <w:rPr>
                <w:rFonts w:ascii="Times New Roman" w:hAnsi="Times New Roman" w:cs="Times New Roman"/>
                <w:color w:val="7F7F7F" w:themeColor="text1" w:themeTint="80"/>
                <w:sz w:val="24"/>
                <w:szCs w:val="24"/>
                <w:lang w:val="es-DO"/>
              </w:rPr>
            </w:pPr>
            <w:r w:rsidRPr="00625921">
              <w:rPr>
                <w:rFonts w:ascii="Times New Roman" w:hAnsi="Times New Roman" w:cs="Times New Roman"/>
                <w:color w:val="FFFFFF" w:themeColor="background1"/>
                <w:sz w:val="24"/>
                <w:szCs w:val="24"/>
                <w:lang w:val="es-DO"/>
              </w:rPr>
              <w:t>Números de las cuentas @jacrdo y @jac_RD               actualidad, octubre 2022</w:t>
            </w:r>
          </w:p>
        </w:tc>
        <w:tc>
          <w:tcPr>
            <w:tcW w:w="877" w:type="dxa"/>
            <w:shd w:val="clear" w:color="auto" w:fill="002060"/>
          </w:tcPr>
          <w:p w14:paraId="1AA2031B" w14:textId="77777777" w:rsidR="0048701B" w:rsidRPr="0048701B" w:rsidRDefault="0048701B" w:rsidP="0086055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4"/>
                <w:szCs w:val="24"/>
                <w:lang w:val="es-DO"/>
              </w:rPr>
            </w:pPr>
          </w:p>
        </w:tc>
        <w:tc>
          <w:tcPr>
            <w:tcW w:w="235" w:type="dxa"/>
            <w:shd w:val="clear" w:color="auto" w:fill="002060"/>
          </w:tcPr>
          <w:p w14:paraId="545DE0EC" w14:textId="77777777" w:rsidR="0048701B" w:rsidRPr="0048701B" w:rsidRDefault="0048701B" w:rsidP="0086055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4"/>
                <w:szCs w:val="24"/>
                <w:lang w:val="es-DO"/>
              </w:rPr>
            </w:pPr>
          </w:p>
        </w:tc>
      </w:tr>
      <w:tr w:rsidR="0048701B" w:rsidRPr="0048701B" w14:paraId="6C87DB4E" w14:textId="77777777" w:rsidTr="0086055C">
        <w:trPr>
          <w:gridAfter w:val="1"/>
          <w:wAfter w:w="40" w:type="dxa"/>
          <w:trHeight w:val="424"/>
          <w:jc w:val="center"/>
        </w:trPr>
        <w:tc>
          <w:tcPr>
            <w:cnfStyle w:val="001000000000" w:firstRow="0" w:lastRow="0" w:firstColumn="1" w:lastColumn="0" w:oddVBand="0" w:evenVBand="0" w:oddHBand="0" w:evenHBand="0" w:firstRowFirstColumn="0" w:firstRowLastColumn="0" w:lastRowFirstColumn="0" w:lastRowLastColumn="0"/>
            <w:tcW w:w="1383" w:type="dxa"/>
          </w:tcPr>
          <w:p w14:paraId="533B6DAA" w14:textId="77777777" w:rsidR="0048701B" w:rsidRPr="0048701B" w:rsidRDefault="0048701B" w:rsidP="0086055C">
            <w:pPr>
              <w:spacing w:line="360" w:lineRule="auto"/>
              <w:jc w:val="both"/>
              <w:rPr>
                <w:rFonts w:ascii="Times New Roman" w:hAnsi="Times New Roman" w:cs="Times New Roman"/>
                <w:color w:val="7F7F7F" w:themeColor="text1" w:themeTint="80"/>
                <w:sz w:val="24"/>
                <w:szCs w:val="24"/>
                <w:lang w:val="es-DO"/>
              </w:rPr>
            </w:pPr>
            <w:r w:rsidRPr="0048701B">
              <w:rPr>
                <w:rFonts w:ascii="Times New Roman" w:hAnsi="Times New Roman" w:cs="Times New Roman"/>
                <w:color w:val="7F7F7F" w:themeColor="text1" w:themeTint="80"/>
                <w:sz w:val="24"/>
                <w:szCs w:val="24"/>
                <w:lang w:val="es-DO"/>
              </w:rPr>
              <w:t>Red social</w:t>
            </w:r>
          </w:p>
        </w:tc>
        <w:tc>
          <w:tcPr>
            <w:tcW w:w="1903" w:type="dxa"/>
          </w:tcPr>
          <w:p w14:paraId="29EAEFD2" w14:textId="77777777" w:rsidR="0048701B" w:rsidRPr="0048701B" w:rsidRDefault="0048701B"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F7F7F" w:themeColor="text1" w:themeTint="80"/>
                <w:sz w:val="24"/>
                <w:szCs w:val="24"/>
                <w:lang w:val="es-DO"/>
              </w:rPr>
            </w:pPr>
            <w:r w:rsidRPr="0048701B">
              <w:rPr>
                <w:rFonts w:ascii="Times New Roman" w:hAnsi="Times New Roman" w:cs="Times New Roman"/>
                <w:b/>
                <w:color w:val="7F7F7F" w:themeColor="text1" w:themeTint="80"/>
                <w:sz w:val="24"/>
                <w:szCs w:val="24"/>
                <w:lang w:val="es-DO"/>
              </w:rPr>
              <w:t>Seguidores</w:t>
            </w:r>
          </w:p>
        </w:tc>
        <w:tc>
          <w:tcPr>
            <w:tcW w:w="2074" w:type="dxa"/>
          </w:tcPr>
          <w:p w14:paraId="34FF15B2" w14:textId="77777777" w:rsidR="0048701B" w:rsidRPr="0048701B" w:rsidRDefault="0048701B"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F7F7F" w:themeColor="text1" w:themeTint="80"/>
                <w:sz w:val="24"/>
                <w:szCs w:val="24"/>
                <w:lang w:val="es-DO"/>
              </w:rPr>
            </w:pPr>
            <w:r w:rsidRPr="0048701B">
              <w:rPr>
                <w:rFonts w:ascii="Times New Roman" w:hAnsi="Times New Roman" w:cs="Times New Roman"/>
                <w:b/>
                <w:color w:val="7F7F7F" w:themeColor="text1" w:themeTint="80"/>
                <w:sz w:val="24"/>
                <w:szCs w:val="24"/>
                <w:lang w:val="es-DO"/>
              </w:rPr>
              <w:t xml:space="preserve">Publicaciones </w:t>
            </w:r>
          </w:p>
        </w:tc>
        <w:tc>
          <w:tcPr>
            <w:tcW w:w="2533" w:type="dxa"/>
            <w:gridSpan w:val="4"/>
          </w:tcPr>
          <w:p w14:paraId="38F00F4D" w14:textId="77777777" w:rsidR="0048701B" w:rsidRPr="0048701B" w:rsidRDefault="0048701B"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F7F7F" w:themeColor="text1" w:themeTint="80"/>
                <w:sz w:val="24"/>
                <w:szCs w:val="24"/>
                <w:lang w:val="es-DO"/>
              </w:rPr>
            </w:pPr>
            <w:r w:rsidRPr="0048701B">
              <w:rPr>
                <w:rFonts w:ascii="Times New Roman" w:hAnsi="Times New Roman" w:cs="Times New Roman"/>
                <w:b/>
                <w:color w:val="7F7F7F" w:themeColor="text1" w:themeTint="80"/>
                <w:sz w:val="24"/>
                <w:szCs w:val="24"/>
                <w:lang w:val="es-DO"/>
              </w:rPr>
              <w:t>Alcance</w:t>
            </w:r>
          </w:p>
        </w:tc>
      </w:tr>
      <w:tr w:rsidR="0048701B" w:rsidRPr="0048701B" w14:paraId="68CEE25B" w14:textId="77777777" w:rsidTr="0086055C">
        <w:trPr>
          <w:gridAfter w:val="1"/>
          <w:wAfter w:w="40" w:type="dxa"/>
          <w:trHeight w:val="411"/>
          <w:jc w:val="center"/>
        </w:trPr>
        <w:tc>
          <w:tcPr>
            <w:cnfStyle w:val="001000000000" w:firstRow="0" w:lastRow="0" w:firstColumn="1" w:lastColumn="0" w:oddVBand="0" w:evenVBand="0" w:oddHBand="0" w:evenHBand="0" w:firstRowFirstColumn="0" w:firstRowLastColumn="0" w:lastRowFirstColumn="0" w:lastRowLastColumn="0"/>
            <w:tcW w:w="1383" w:type="dxa"/>
          </w:tcPr>
          <w:p w14:paraId="32F5337A" w14:textId="77777777" w:rsidR="0048701B" w:rsidRPr="0048701B" w:rsidRDefault="0048701B" w:rsidP="0086055C">
            <w:pPr>
              <w:spacing w:line="360" w:lineRule="auto"/>
              <w:jc w:val="both"/>
              <w:rPr>
                <w:rFonts w:ascii="Times New Roman" w:hAnsi="Times New Roman" w:cs="Times New Roman"/>
                <w:color w:val="7F7F7F" w:themeColor="text1" w:themeTint="80"/>
                <w:sz w:val="24"/>
                <w:szCs w:val="24"/>
                <w:lang w:val="es-DO"/>
              </w:rPr>
            </w:pPr>
            <w:r w:rsidRPr="0048701B">
              <w:rPr>
                <w:rFonts w:ascii="Times New Roman" w:hAnsi="Times New Roman" w:cs="Times New Roman"/>
                <w:color w:val="7F7F7F" w:themeColor="text1" w:themeTint="80"/>
                <w:sz w:val="24"/>
                <w:szCs w:val="24"/>
                <w:lang w:val="es-DO"/>
              </w:rPr>
              <w:t>Twitter</w:t>
            </w:r>
          </w:p>
        </w:tc>
        <w:tc>
          <w:tcPr>
            <w:tcW w:w="1903" w:type="dxa"/>
          </w:tcPr>
          <w:p w14:paraId="03C497C8" w14:textId="77777777" w:rsidR="0048701B" w:rsidRPr="0048701B" w:rsidRDefault="0048701B"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4"/>
                <w:szCs w:val="24"/>
                <w:lang w:val="es-DO"/>
              </w:rPr>
            </w:pPr>
            <w:r w:rsidRPr="0048701B">
              <w:rPr>
                <w:rFonts w:ascii="Times New Roman" w:hAnsi="Times New Roman" w:cs="Times New Roman"/>
                <w:color w:val="7F7F7F" w:themeColor="text1" w:themeTint="80"/>
                <w:sz w:val="24"/>
                <w:szCs w:val="24"/>
                <w:lang w:val="es-DO"/>
              </w:rPr>
              <w:t>5,237</w:t>
            </w:r>
          </w:p>
        </w:tc>
        <w:tc>
          <w:tcPr>
            <w:tcW w:w="2074" w:type="dxa"/>
          </w:tcPr>
          <w:p w14:paraId="27FF7992" w14:textId="77777777" w:rsidR="0048701B" w:rsidRPr="0048701B" w:rsidRDefault="0048701B"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4"/>
                <w:szCs w:val="24"/>
                <w:lang w:val="es-DO"/>
              </w:rPr>
            </w:pPr>
            <w:r w:rsidRPr="0048701B">
              <w:rPr>
                <w:rFonts w:ascii="Times New Roman" w:hAnsi="Times New Roman" w:cs="Times New Roman"/>
                <w:color w:val="7F7F7F" w:themeColor="text1" w:themeTint="80"/>
                <w:sz w:val="24"/>
                <w:szCs w:val="24"/>
                <w:lang w:val="es-DO"/>
              </w:rPr>
              <w:t>537</w:t>
            </w:r>
          </w:p>
        </w:tc>
        <w:tc>
          <w:tcPr>
            <w:tcW w:w="2533" w:type="dxa"/>
            <w:gridSpan w:val="4"/>
          </w:tcPr>
          <w:p w14:paraId="0EE7AC6F" w14:textId="77777777" w:rsidR="0048701B" w:rsidRPr="0048701B" w:rsidRDefault="0048701B"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4"/>
                <w:szCs w:val="24"/>
                <w:lang w:val="es-DO"/>
              </w:rPr>
            </w:pPr>
            <w:r w:rsidRPr="0048701B">
              <w:rPr>
                <w:rFonts w:ascii="Times New Roman" w:hAnsi="Times New Roman" w:cs="Times New Roman"/>
                <w:color w:val="7F7F7F" w:themeColor="text1" w:themeTint="80"/>
                <w:sz w:val="24"/>
                <w:szCs w:val="24"/>
                <w:lang w:val="es-DO"/>
              </w:rPr>
              <w:t>346,003</w:t>
            </w:r>
          </w:p>
        </w:tc>
      </w:tr>
      <w:tr w:rsidR="0048701B" w:rsidRPr="0048701B" w14:paraId="6D847E1C" w14:textId="77777777" w:rsidTr="0086055C">
        <w:trPr>
          <w:gridAfter w:val="1"/>
          <w:wAfter w:w="40" w:type="dxa"/>
          <w:trHeight w:val="411"/>
          <w:jc w:val="center"/>
        </w:trPr>
        <w:tc>
          <w:tcPr>
            <w:cnfStyle w:val="001000000000" w:firstRow="0" w:lastRow="0" w:firstColumn="1" w:lastColumn="0" w:oddVBand="0" w:evenVBand="0" w:oddHBand="0" w:evenHBand="0" w:firstRowFirstColumn="0" w:firstRowLastColumn="0" w:lastRowFirstColumn="0" w:lastRowLastColumn="0"/>
            <w:tcW w:w="1383" w:type="dxa"/>
          </w:tcPr>
          <w:p w14:paraId="63CEBA90" w14:textId="77777777" w:rsidR="0048701B" w:rsidRPr="0048701B" w:rsidRDefault="0048701B" w:rsidP="0086055C">
            <w:pPr>
              <w:spacing w:line="360" w:lineRule="auto"/>
              <w:jc w:val="both"/>
              <w:rPr>
                <w:rFonts w:ascii="Times New Roman" w:hAnsi="Times New Roman" w:cs="Times New Roman"/>
                <w:color w:val="7F7F7F" w:themeColor="text1" w:themeTint="80"/>
                <w:sz w:val="24"/>
                <w:szCs w:val="24"/>
                <w:lang w:val="es-DO"/>
              </w:rPr>
            </w:pPr>
            <w:r w:rsidRPr="0048701B">
              <w:rPr>
                <w:rFonts w:ascii="Times New Roman" w:hAnsi="Times New Roman" w:cs="Times New Roman"/>
                <w:color w:val="7F7F7F" w:themeColor="text1" w:themeTint="80"/>
                <w:sz w:val="24"/>
                <w:szCs w:val="24"/>
                <w:lang w:val="es-DO"/>
              </w:rPr>
              <w:t>Instagram</w:t>
            </w:r>
          </w:p>
        </w:tc>
        <w:tc>
          <w:tcPr>
            <w:tcW w:w="1903" w:type="dxa"/>
          </w:tcPr>
          <w:p w14:paraId="0CD809AC" w14:textId="77777777" w:rsidR="0048701B" w:rsidRPr="0048701B" w:rsidRDefault="0048701B"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4"/>
                <w:szCs w:val="24"/>
                <w:lang w:val="es-DO"/>
              </w:rPr>
            </w:pPr>
            <w:r w:rsidRPr="0048701B">
              <w:rPr>
                <w:rFonts w:ascii="Times New Roman" w:hAnsi="Times New Roman" w:cs="Times New Roman"/>
                <w:color w:val="7F7F7F" w:themeColor="text1" w:themeTint="80"/>
                <w:sz w:val="24"/>
                <w:szCs w:val="24"/>
                <w:lang w:val="es-DO"/>
              </w:rPr>
              <w:t>8,956</w:t>
            </w:r>
          </w:p>
        </w:tc>
        <w:tc>
          <w:tcPr>
            <w:tcW w:w="2074" w:type="dxa"/>
          </w:tcPr>
          <w:p w14:paraId="56F7B96A" w14:textId="77777777" w:rsidR="0048701B" w:rsidRPr="0048701B" w:rsidRDefault="0048701B"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4"/>
                <w:szCs w:val="24"/>
                <w:lang w:val="es-DO"/>
              </w:rPr>
            </w:pPr>
            <w:r w:rsidRPr="0048701B">
              <w:rPr>
                <w:rFonts w:ascii="Times New Roman" w:hAnsi="Times New Roman" w:cs="Times New Roman"/>
                <w:color w:val="7F7F7F" w:themeColor="text1" w:themeTint="80"/>
                <w:sz w:val="24"/>
                <w:szCs w:val="24"/>
                <w:lang w:val="es-DO"/>
              </w:rPr>
              <w:t>361</w:t>
            </w:r>
          </w:p>
        </w:tc>
        <w:tc>
          <w:tcPr>
            <w:tcW w:w="2533" w:type="dxa"/>
            <w:gridSpan w:val="4"/>
          </w:tcPr>
          <w:p w14:paraId="7890FE9B" w14:textId="77777777" w:rsidR="0048701B" w:rsidRPr="0048701B" w:rsidRDefault="0048701B"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4"/>
                <w:szCs w:val="24"/>
                <w:lang w:val="es-DO" w:eastAsia="es-DO"/>
              </w:rPr>
            </w:pPr>
            <w:r w:rsidRPr="0048701B">
              <w:rPr>
                <w:rFonts w:ascii="Times New Roman" w:hAnsi="Times New Roman" w:cs="Times New Roman"/>
                <w:color w:val="7F7F7F" w:themeColor="text1" w:themeTint="80"/>
                <w:sz w:val="24"/>
                <w:szCs w:val="24"/>
                <w:lang w:val="es-DO" w:eastAsia="es-DO"/>
              </w:rPr>
              <w:t>123</w:t>
            </w:r>
            <w:r w:rsidRPr="0048701B">
              <w:rPr>
                <w:rFonts w:ascii="Times New Roman" w:hAnsi="Times New Roman" w:cs="Times New Roman"/>
                <w:color w:val="7F7F7F" w:themeColor="text1" w:themeTint="80"/>
                <w:sz w:val="24"/>
                <w:szCs w:val="24"/>
              </w:rPr>
              <w:t>,</w:t>
            </w:r>
            <w:r w:rsidRPr="0048701B">
              <w:rPr>
                <w:rFonts w:ascii="Times New Roman" w:hAnsi="Times New Roman" w:cs="Times New Roman"/>
                <w:color w:val="7F7F7F" w:themeColor="text1" w:themeTint="80"/>
                <w:sz w:val="24"/>
                <w:szCs w:val="24"/>
                <w:lang w:val="es-DO" w:eastAsia="es-DO"/>
              </w:rPr>
              <w:t>561</w:t>
            </w:r>
          </w:p>
        </w:tc>
      </w:tr>
      <w:tr w:rsidR="0048701B" w:rsidRPr="0048701B" w14:paraId="2895ECD9" w14:textId="77777777" w:rsidTr="0086055C">
        <w:trPr>
          <w:gridAfter w:val="1"/>
          <w:wAfter w:w="40" w:type="dxa"/>
          <w:trHeight w:val="424"/>
          <w:jc w:val="center"/>
        </w:trPr>
        <w:tc>
          <w:tcPr>
            <w:cnfStyle w:val="001000000000" w:firstRow="0" w:lastRow="0" w:firstColumn="1" w:lastColumn="0" w:oddVBand="0" w:evenVBand="0" w:oddHBand="0" w:evenHBand="0" w:firstRowFirstColumn="0" w:firstRowLastColumn="0" w:lastRowFirstColumn="0" w:lastRowLastColumn="0"/>
            <w:tcW w:w="1383" w:type="dxa"/>
          </w:tcPr>
          <w:p w14:paraId="0EE6F77A" w14:textId="77777777" w:rsidR="0048701B" w:rsidRPr="0048701B" w:rsidRDefault="0048701B" w:rsidP="0086055C">
            <w:pPr>
              <w:spacing w:line="360" w:lineRule="auto"/>
              <w:jc w:val="both"/>
              <w:rPr>
                <w:rFonts w:ascii="Times New Roman" w:hAnsi="Times New Roman" w:cs="Times New Roman"/>
                <w:color w:val="7F7F7F" w:themeColor="text1" w:themeTint="80"/>
                <w:sz w:val="24"/>
                <w:szCs w:val="24"/>
                <w:lang w:val="es-DO"/>
              </w:rPr>
            </w:pPr>
            <w:r w:rsidRPr="0048701B">
              <w:rPr>
                <w:rFonts w:ascii="Times New Roman" w:hAnsi="Times New Roman" w:cs="Times New Roman"/>
                <w:color w:val="7F7F7F" w:themeColor="text1" w:themeTint="80"/>
                <w:sz w:val="24"/>
                <w:szCs w:val="24"/>
                <w:lang w:val="es-DO"/>
              </w:rPr>
              <w:t>Facebook</w:t>
            </w:r>
          </w:p>
        </w:tc>
        <w:tc>
          <w:tcPr>
            <w:tcW w:w="1903" w:type="dxa"/>
          </w:tcPr>
          <w:p w14:paraId="4DB0CE2C" w14:textId="77777777" w:rsidR="0048701B" w:rsidRPr="0048701B" w:rsidRDefault="0048701B"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4"/>
                <w:szCs w:val="24"/>
                <w:lang w:val="es-DO"/>
              </w:rPr>
            </w:pPr>
            <w:r w:rsidRPr="0048701B">
              <w:rPr>
                <w:rFonts w:ascii="Times New Roman" w:hAnsi="Times New Roman" w:cs="Times New Roman"/>
                <w:color w:val="7F7F7F" w:themeColor="text1" w:themeTint="80"/>
                <w:sz w:val="24"/>
                <w:szCs w:val="24"/>
                <w:lang w:val="es-DO"/>
              </w:rPr>
              <w:t>3,970</w:t>
            </w:r>
          </w:p>
        </w:tc>
        <w:tc>
          <w:tcPr>
            <w:tcW w:w="2074" w:type="dxa"/>
          </w:tcPr>
          <w:p w14:paraId="12E2596F" w14:textId="77777777" w:rsidR="0048701B" w:rsidRPr="0048701B" w:rsidRDefault="0048701B"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4"/>
                <w:szCs w:val="24"/>
                <w:lang w:val="es-DO"/>
              </w:rPr>
            </w:pPr>
            <w:r w:rsidRPr="0048701B">
              <w:rPr>
                <w:rFonts w:ascii="Times New Roman" w:hAnsi="Times New Roman" w:cs="Times New Roman"/>
                <w:color w:val="7F7F7F" w:themeColor="text1" w:themeTint="80"/>
                <w:sz w:val="24"/>
                <w:szCs w:val="24"/>
                <w:lang w:val="es-DO"/>
              </w:rPr>
              <w:t>306</w:t>
            </w:r>
          </w:p>
        </w:tc>
        <w:tc>
          <w:tcPr>
            <w:tcW w:w="2533" w:type="dxa"/>
            <w:gridSpan w:val="4"/>
          </w:tcPr>
          <w:p w14:paraId="108DBCF0" w14:textId="77777777" w:rsidR="0048701B" w:rsidRPr="0048701B" w:rsidRDefault="0048701B"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4"/>
                <w:szCs w:val="24"/>
              </w:rPr>
            </w:pPr>
            <w:r w:rsidRPr="0048701B">
              <w:rPr>
                <w:rFonts w:ascii="Times New Roman" w:hAnsi="Times New Roman" w:cs="Times New Roman"/>
                <w:color w:val="7F7F7F" w:themeColor="text1" w:themeTint="80"/>
                <w:sz w:val="24"/>
                <w:szCs w:val="24"/>
              </w:rPr>
              <w:t>19,234</w:t>
            </w:r>
          </w:p>
        </w:tc>
      </w:tr>
      <w:tr w:rsidR="0048701B" w:rsidRPr="0048701B" w14:paraId="568DEBA5" w14:textId="77777777" w:rsidTr="0086055C">
        <w:trPr>
          <w:gridAfter w:val="1"/>
          <w:wAfter w:w="40" w:type="dxa"/>
          <w:trHeight w:val="411"/>
          <w:jc w:val="center"/>
        </w:trPr>
        <w:tc>
          <w:tcPr>
            <w:cnfStyle w:val="001000000000" w:firstRow="0" w:lastRow="0" w:firstColumn="1" w:lastColumn="0" w:oddVBand="0" w:evenVBand="0" w:oddHBand="0" w:evenHBand="0" w:firstRowFirstColumn="0" w:firstRowLastColumn="0" w:lastRowFirstColumn="0" w:lastRowLastColumn="0"/>
            <w:tcW w:w="1383" w:type="dxa"/>
          </w:tcPr>
          <w:p w14:paraId="1AAC1A60" w14:textId="77777777" w:rsidR="0048701B" w:rsidRPr="0048701B" w:rsidRDefault="0048701B" w:rsidP="0086055C">
            <w:pPr>
              <w:spacing w:line="360" w:lineRule="auto"/>
              <w:jc w:val="both"/>
              <w:rPr>
                <w:rFonts w:ascii="Times New Roman" w:hAnsi="Times New Roman" w:cs="Times New Roman"/>
                <w:color w:val="7F7F7F" w:themeColor="text1" w:themeTint="80"/>
                <w:sz w:val="24"/>
                <w:szCs w:val="24"/>
                <w:lang w:val="es-DO"/>
              </w:rPr>
            </w:pPr>
            <w:r w:rsidRPr="0048701B">
              <w:rPr>
                <w:rFonts w:ascii="Times New Roman" w:hAnsi="Times New Roman" w:cs="Times New Roman"/>
                <w:color w:val="7F7F7F" w:themeColor="text1" w:themeTint="80"/>
                <w:sz w:val="24"/>
                <w:szCs w:val="24"/>
                <w:lang w:val="es-DO"/>
              </w:rPr>
              <w:t>YouTube</w:t>
            </w:r>
          </w:p>
        </w:tc>
        <w:tc>
          <w:tcPr>
            <w:tcW w:w="1903" w:type="dxa"/>
          </w:tcPr>
          <w:p w14:paraId="577C8AAC" w14:textId="77777777" w:rsidR="0048701B" w:rsidRPr="0048701B" w:rsidRDefault="0048701B"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4"/>
                <w:szCs w:val="24"/>
                <w:lang w:val="es-DO"/>
              </w:rPr>
            </w:pPr>
            <w:r w:rsidRPr="0048701B">
              <w:rPr>
                <w:rFonts w:ascii="Times New Roman" w:hAnsi="Times New Roman" w:cs="Times New Roman"/>
                <w:color w:val="7F7F7F" w:themeColor="text1" w:themeTint="80"/>
                <w:sz w:val="24"/>
                <w:szCs w:val="24"/>
                <w:lang w:val="es-DO"/>
              </w:rPr>
              <w:t>139</w:t>
            </w:r>
          </w:p>
        </w:tc>
        <w:tc>
          <w:tcPr>
            <w:tcW w:w="2074" w:type="dxa"/>
          </w:tcPr>
          <w:p w14:paraId="5FE0D25B" w14:textId="77777777" w:rsidR="0048701B" w:rsidRPr="0048701B" w:rsidRDefault="0048701B"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4"/>
                <w:szCs w:val="24"/>
                <w:lang w:val="es-DO"/>
              </w:rPr>
            </w:pPr>
            <w:r w:rsidRPr="0048701B">
              <w:rPr>
                <w:rFonts w:ascii="Times New Roman" w:hAnsi="Times New Roman" w:cs="Times New Roman"/>
                <w:color w:val="7F7F7F" w:themeColor="text1" w:themeTint="80"/>
                <w:sz w:val="24"/>
                <w:szCs w:val="24"/>
                <w:lang w:val="es-DO"/>
              </w:rPr>
              <w:t>21</w:t>
            </w:r>
          </w:p>
        </w:tc>
        <w:tc>
          <w:tcPr>
            <w:tcW w:w="2533" w:type="dxa"/>
            <w:gridSpan w:val="4"/>
          </w:tcPr>
          <w:p w14:paraId="4EF2E026" w14:textId="77777777" w:rsidR="0048701B" w:rsidRPr="0048701B" w:rsidRDefault="0048701B"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4"/>
                <w:szCs w:val="24"/>
                <w:lang w:val="es-DO"/>
              </w:rPr>
            </w:pPr>
            <w:r w:rsidRPr="0048701B">
              <w:rPr>
                <w:rFonts w:ascii="Times New Roman" w:hAnsi="Times New Roman" w:cs="Times New Roman"/>
                <w:color w:val="7F7F7F" w:themeColor="text1" w:themeTint="80"/>
                <w:sz w:val="24"/>
                <w:szCs w:val="24"/>
                <w:lang w:val="es-DO"/>
              </w:rPr>
              <w:t>6,053</w:t>
            </w:r>
          </w:p>
        </w:tc>
      </w:tr>
      <w:tr w:rsidR="00625921" w:rsidRPr="00625921" w14:paraId="57DE1B5C" w14:textId="77777777" w:rsidTr="0086055C">
        <w:trPr>
          <w:trHeight w:val="411"/>
          <w:jc w:val="center"/>
        </w:trPr>
        <w:tc>
          <w:tcPr>
            <w:cnfStyle w:val="001000000000" w:firstRow="0" w:lastRow="0" w:firstColumn="1" w:lastColumn="0" w:oddVBand="0" w:evenVBand="0" w:oddHBand="0" w:evenHBand="0" w:firstRowFirstColumn="0" w:firstRowLastColumn="0" w:lastRowFirstColumn="0" w:lastRowLastColumn="0"/>
            <w:tcW w:w="1383" w:type="dxa"/>
            <w:shd w:val="clear" w:color="auto" w:fill="002060"/>
          </w:tcPr>
          <w:p w14:paraId="1D95EA9E" w14:textId="77777777" w:rsidR="0048701B" w:rsidRPr="00625921" w:rsidRDefault="0048701B" w:rsidP="0086055C">
            <w:pPr>
              <w:spacing w:line="360" w:lineRule="auto"/>
              <w:jc w:val="both"/>
              <w:rPr>
                <w:rFonts w:ascii="Times New Roman" w:hAnsi="Times New Roman" w:cs="Times New Roman"/>
                <w:color w:val="FFFFFF" w:themeColor="background1"/>
                <w:sz w:val="24"/>
                <w:szCs w:val="24"/>
                <w:lang w:val="es-DO"/>
              </w:rPr>
            </w:pPr>
            <w:r w:rsidRPr="00625921">
              <w:rPr>
                <w:rFonts w:ascii="Times New Roman" w:hAnsi="Times New Roman" w:cs="Times New Roman"/>
                <w:color w:val="FFFFFF" w:themeColor="background1"/>
                <w:sz w:val="24"/>
                <w:szCs w:val="24"/>
                <w:lang w:val="es-DO"/>
              </w:rPr>
              <w:t xml:space="preserve">Totales </w:t>
            </w:r>
          </w:p>
        </w:tc>
        <w:tc>
          <w:tcPr>
            <w:tcW w:w="1903" w:type="dxa"/>
            <w:shd w:val="clear" w:color="auto" w:fill="002060"/>
          </w:tcPr>
          <w:p w14:paraId="1B56626D" w14:textId="77777777" w:rsidR="0048701B" w:rsidRPr="00625921" w:rsidRDefault="0048701B"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lang w:val="es-DO"/>
              </w:rPr>
            </w:pPr>
            <w:r w:rsidRPr="00625921">
              <w:rPr>
                <w:rFonts w:ascii="Times New Roman" w:hAnsi="Times New Roman" w:cs="Times New Roman"/>
                <w:b/>
                <w:color w:val="FFFFFF" w:themeColor="background1"/>
                <w:sz w:val="24"/>
                <w:szCs w:val="24"/>
                <w:lang w:val="es-DO"/>
              </w:rPr>
              <w:t>18,302</w:t>
            </w:r>
          </w:p>
        </w:tc>
        <w:tc>
          <w:tcPr>
            <w:tcW w:w="2074" w:type="dxa"/>
            <w:shd w:val="clear" w:color="auto" w:fill="002060"/>
          </w:tcPr>
          <w:p w14:paraId="5C0ABDD2" w14:textId="77777777" w:rsidR="0048701B" w:rsidRPr="00625921" w:rsidRDefault="0048701B"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lang w:val="es-DO"/>
              </w:rPr>
            </w:pPr>
            <w:r w:rsidRPr="00625921">
              <w:rPr>
                <w:rFonts w:ascii="Times New Roman" w:hAnsi="Times New Roman" w:cs="Times New Roman"/>
                <w:b/>
                <w:color w:val="FFFFFF" w:themeColor="background1"/>
                <w:sz w:val="24"/>
                <w:szCs w:val="24"/>
                <w:lang w:val="es-DO"/>
              </w:rPr>
              <w:t>1,204</w:t>
            </w:r>
          </w:p>
        </w:tc>
        <w:tc>
          <w:tcPr>
            <w:tcW w:w="1005" w:type="dxa"/>
            <w:shd w:val="clear" w:color="auto" w:fill="002060"/>
          </w:tcPr>
          <w:p w14:paraId="23211368" w14:textId="77777777" w:rsidR="0048701B" w:rsidRPr="00625921" w:rsidRDefault="0048701B"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lang w:val="es-DO"/>
              </w:rPr>
            </w:pPr>
            <w:r w:rsidRPr="00625921">
              <w:rPr>
                <w:rFonts w:ascii="Times New Roman" w:hAnsi="Times New Roman" w:cs="Times New Roman"/>
                <w:b/>
                <w:color w:val="FFFFFF" w:themeColor="background1"/>
                <w:sz w:val="24"/>
                <w:szCs w:val="24"/>
                <w:lang w:val="es-DO"/>
              </w:rPr>
              <w:t>488,798</w:t>
            </w:r>
          </w:p>
        </w:tc>
        <w:tc>
          <w:tcPr>
            <w:tcW w:w="1568" w:type="dxa"/>
            <w:gridSpan w:val="4"/>
            <w:shd w:val="clear" w:color="auto" w:fill="002060"/>
          </w:tcPr>
          <w:p w14:paraId="46F248C2" w14:textId="77777777" w:rsidR="0048701B" w:rsidRPr="00625921" w:rsidRDefault="0048701B" w:rsidP="008605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lang w:val="es-DO"/>
              </w:rPr>
            </w:pPr>
          </w:p>
        </w:tc>
      </w:tr>
    </w:tbl>
    <w:p w14:paraId="2229DC9B" w14:textId="77777777" w:rsidR="00A258FE" w:rsidRPr="00625921" w:rsidRDefault="00A258FE" w:rsidP="0094336C">
      <w:pPr>
        <w:spacing w:after="0" w:line="360" w:lineRule="auto"/>
        <w:jc w:val="both"/>
        <w:rPr>
          <w:rFonts w:ascii="Times New Roman" w:hAnsi="Times New Roman" w:cs="Times New Roman"/>
          <w:color w:val="FFFFFF" w:themeColor="background1"/>
          <w:sz w:val="24"/>
          <w:szCs w:val="24"/>
        </w:rPr>
      </w:pPr>
    </w:p>
    <w:p w14:paraId="3424D115" w14:textId="5FBC2E12" w:rsidR="0048701B" w:rsidRPr="00A177D8" w:rsidRDefault="0048701B" w:rsidP="00A177D8">
      <w:pPr>
        <w:spacing w:line="360" w:lineRule="auto"/>
        <w:jc w:val="both"/>
        <w:rPr>
          <w:rFonts w:ascii="Times New Roman" w:hAnsi="Times New Roman" w:cs="Times New Roman"/>
          <w:color w:val="767171"/>
          <w:sz w:val="24"/>
          <w:szCs w:val="24"/>
        </w:rPr>
      </w:pPr>
      <w:r w:rsidRPr="00A177D8">
        <w:rPr>
          <w:rFonts w:ascii="Times New Roman" w:hAnsi="Times New Roman" w:cs="Times New Roman"/>
          <w:color w:val="767171"/>
          <w:sz w:val="24"/>
          <w:szCs w:val="24"/>
        </w:rPr>
        <w:t xml:space="preserve">Nuestras redes sociales han mostrado un crecimiento significativo y palpable, que consta de la estrategia de publicar diariamente todas las novedades acerca del transporte aéreo en la República Dominicana, lo que ha permitido que las publicaciones lleguen viajeros de otros países como: Canadá, Estados Unidos, España, Guatemala, Turquía, entre otros destinos, también ha permitido alcanzar hasta 18,700, especialmente en Instagram. </w:t>
      </w:r>
    </w:p>
    <w:p w14:paraId="2A81466D" w14:textId="77777777" w:rsidR="0048701B" w:rsidRPr="00A177D8" w:rsidRDefault="0048701B" w:rsidP="00A177D8">
      <w:pPr>
        <w:spacing w:line="360" w:lineRule="auto"/>
        <w:rPr>
          <w:rFonts w:ascii="Times New Roman" w:hAnsi="Times New Roman" w:cs="Times New Roman"/>
          <w:b/>
          <w:bCs/>
          <w:color w:val="767171"/>
          <w:sz w:val="24"/>
          <w:szCs w:val="24"/>
          <w:lang w:val="es-US"/>
        </w:rPr>
      </w:pPr>
      <w:r w:rsidRPr="00A177D8">
        <w:rPr>
          <w:rFonts w:ascii="Times New Roman" w:hAnsi="Times New Roman" w:cs="Times New Roman"/>
          <w:b/>
          <w:bCs/>
          <w:color w:val="767171"/>
          <w:sz w:val="24"/>
          <w:szCs w:val="24"/>
          <w:lang w:val="es-US"/>
        </w:rPr>
        <w:t xml:space="preserve">Resumen </w:t>
      </w:r>
    </w:p>
    <w:p w14:paraId="3C779BCA" w14:textId="77777777" w:rsidR="0048701B" w:rsidRPr="00A177D8" w:rsidRDefault="0048701B" w:rsidP="00A177D8">
      <w:pPr>
        <w:spacing w:line="360" w:lineRule="auto"/>
        <w:jc w:val="both"/>
        <w:rPr>
          <w:rFonts w:ascii="Times New Roman" w:hAnsi="Times New Roman" w:cs="Times New Roman"/>
          <w:color w:val="767171"/>
          <w:sz w:val="24"/>
          <w:szCs w:val="24"/>
        </w:rPr>
      </w:pPr>
      <w:r w:rsidRPr="00A177D8">
        <w:rPr>
          <w:rFonts w:ascii="Times New Roman" w:hAnsi="Times New Roman" w:cs="Times New Roman"/>
          <w:color w:val="767171"/>
          <w:sz w:val="24"/>
          <w:szCs w:val="24"/>
        </w:rPr>
        <w:t>Evaluar el éxito de la implementación del Plan de comunicación de la Junta de Aviación Civil en materia de prensa dará como resultado el análisis de la gestión informativa de la institución, expresado en cantidad y calidad de editoriales publicados en nuestro portal Web.</w:t>
      </w:r>
    </w:p>
    <w:p w14:paraId="53A06634" w14:textId="77777777" w:rsidR="0048701B" w:rsidRPr="00A177D8" w:rsidRDefault="0048701B" w:rsidP="00A177D8">
      <w:pPr>
        <w:spacing w:line="360" w:lineRule="auto"/>
        <w:jc w:val="both"/>
        <w:rPr>
          <w:rFonts w:ascii="Times New Roman" w:hAnsi="Times New Roman" w:cs="Times New Roman"/>
          <w:color w:val="767171"/>
          <w:sz w:val="24"/>
          <w:szCs w:val="24"/>
        </w:rPr>
      </w:pPr>
      <w:r w:rsidRPr="00A177D8">
        <w:rPr>
          <w:rFonts w:ascii="Times New Roman" w:hAnsi="Times New Roman" w:cs="Times New Roman"/>
          <w:color w:val="767171"/>
          <w:sz w:val="24"/>
          <w:szCs w:val="24"/>
        </w:rPr>
        <w:t xml:space="preserve">En la División hemos logrado fortalecer el posicionamiento mediático de la institución haciendo especial énfasis en la visibilidad y notoriedad, alineado como objetivos de nuestro Plan de Comunicación. </w:t>
      </w:r>
    </w:p>
    <w:p w14:paraId="3243EA54" w14:textId="6A0C7733" w:rsidR="0048701B" w:rsidRPr="00A177D8" w:rsidRDefault="0048701B" w:rsidP="00A177D8">
      <w:pPr>
        <w:spacing w:line="360" w:lineRule="auto"/>
        <w:jc w:val="both"/>
        <w:rPr>
          <w:rFonts w:ascii="Arial" w:hAnsi="Arial" w:cs="Arial"/>
          <w:color w:val="767171"/>
          <w:sz w:val="20"/>
          <w:szCs w:val="20"/>
        </w:rPr>
      </w:pPr>
      <w:r w:rsidRPr="00A177D8">
        <w:rPr>
          <w:rFonts w:ascii="Arial" w:hAnsi="Arial" w:cs="Arial"/>
          <w:noProof/>
          <w:color w:val="767171"/>
          <w:sz w:val="20"/>
          <w:szCs w:val="20"/>
        </w:rPr>
        <w:lastRenderedPageBreak/>
        <w:drawing>
          <wp:anchor distT="0" distB="0" distL="114300" distR="114300" simplePos="0" relativeHeight="251686943" behindDoc="0" locked="0" layoutInCell="1" allowOverlap="1" wp14:anchorId="2EB8D173" wp14:editId="572D728D">
            <wp:simplePos x="0" y="0"/>
            <wp:positionH relativeFrom="margin">
              <wp:align>left</wp:align>
            </wp:positionH>
            <wp:positionV relativeFrom="paragraph">
              <wp:posOffset>262255</wp:posOffset>
            </wp:positionV>
            <wp:extent cx="5400040" cy="3293110"/>
            <wp:effectExtent l="0" t="0" r="0" b="2540"/>
            <wp:wrapTopAndBottom/>
            <wp:docPr id="57" name="Gráfico 57">
              <a:extLst xmlns:a="http://schemas.openxmlformats.org/drawingml/2006/main">
                <a:ext uri="{FF2B5EF4-FFF2-40B4-BE49-F238E27FC236}">
                  <a16:creationId xmlns:a16="http://schemas.microsoft.com/office/drawing/2014/main" id="{D52CCE7A-466F-61E7-EACE-2B7B5E704D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page">
              <wp14:pctWidth>0</wp14:pctWidth>
            </wp14:sizeRelH>
            <wp14:sizeRelV relativeFrom="page">
              <wp14:pctHeight>0</wp14:pctHeight>
            </wp14:sizeRelV>
          </wp:anchor>
        </w:drawing>
      </w:r>
      <w:r w:rsidRPr="00A177D8">
        <w:rPr>
          <w:rFonts w:ascii="Arial" w:hAnsi="Arial" w:cs="Arial"/>
          <w:color w:val="767171"/>
          <w:sz w:val="20"/>
          <w:szCs w:val="20"/>
        </w:rPr>
        <w:t xml:space="preserve">      </w:t>
      </w:r>
    </w:p>
    <w:p w14:paraId="72816504" w14:textId="77777777" w:rsidR="0048701B" w:rsidRPr="00A177D8" w:rsidRDefault="0048701B" w:rsidP="00A177D8">
      <w:pPr>
        <w:spacing w:line="360" w:lineRule="auto"/>
        <w:jc w:val="both"/>
        <w:rPr>
          <w:rFonts w:ascii="Times New Roman" w:hAnsi="Times New Roman" w:cs="Times New Roman"/>
          <w:color w:val="767171"/>
          <w:sz w:val="24"/>
          <w:szCs w:val="24"/>
        </w:rPr>
      </w:pPr>
      <w:r w:rsidRPr="00A177D8">
        <w:rPr>
          <w:rFonts w:ascii="Times New Roman" w:hAnsi="Times New Roman" w:cs="Times New Roman"/>
          <w:color w:val="767171"/>
          <w:sz w:val="24"/>
          <w:szCs w:val="24"/>
        </w:rPr>
        <w:t xml:space="preserve">       Fuente: Publicaciones extraídas del Portal JAC.</w:t>
      </w:r>
    </w:p>
    <w:p w14:paraId="6DFCCB48" w14:textId="62FD2A14" w:rsidR="0048701B" w:rsidRDefault="0048701B" w:rsidP="00A177D8">
      <w:pPr>
        <w:numPr>
          <w:ilvl w:val="0"/>
          <w:numId w:val="30"/>
        </w:numPr>
        <w:spacing w:line="360" w:lineRule="auto"/>
        <w:contextualSpacing/>
        <w:rPr>
          <w:rFonts w:ascii="Times New Roman" w:hAnsi="Times New Roman" w:cs="Times New Roman"/>
          <w:color w:val="767171"/>
          <w:sz w:val="24"/>
          <w:szCs w:val="24"/>
          <w:lang w:eastAsia="es-DO"/>
        </w:rPr>
      </w:pPr>
      <w:r w:rsidRPr="00A177D8">
        <w:rPr>
          <w:rFonts w:ascii="Times New Roman" w:hAnsi="Times New Roman" w:cs="Times New Roman"/>
          <w:color w:val="767171"/>
          <w:sz w:val="24"/>
          <w:szCs w:val="24"/>
          <w:lang w:eastAsia="es-DO"/>
        </w:rPr>
        <w:t xml:space="preserve">Crece flujo de pasajeros movilizados en el país </w:t>
      </w:r>
      <w:r w:rsidR="009A5073" w:rsidRPr="00A177D8">
        <w:rPr>
          <w:rFonts w:ascii="Times New Roman" w:hAnsi="Times New Roman" w:cs="Times New Roman"/>
          <w:color w:val="767171"/>
          <w:sz w:val="24"/>
          <w:szCs w:val="24"/>
          <w:lang w:eastAsia="es-DO"/>
        </w:rPr>
        <w:t xml:space="preserve">durante el </w:t>
      </w:r>
      <w:r w:rsidRPr="00A177D8">
        <w:rPr>
          <w:rFonts w:ascii="Times New Roman" w:hAnsi="Times New Roman" w:cs="Times New Roman"/>
          <w:color w:val="767171"/>
          <w:sz w:val="24"/>
          <w:szCs w:val="24"/>
          <w:lang w:eastAsia="es-DO"/>
        </w:rPr>
        <w:t>2022</w:t>
      </w:r>
    </w:p>
    <w:p w14:paraId="25443961" w14:textId="77777777" w:rsidR="00A177D8" w:rsidRPr="00A177D8" w:rsidRDefault="00A177D8" w:rsidP="00A177D8">
      <w:pPr>
        <w:spacing w:line="360" w:lineRule="auto"/>
        <w:ind w:left="720"/>
        <w:contextualSpacing/>
        <w:rPr>
          <w:rFonts w:ascii="Times New Roman" w:hAnsi="Times New Roman" w:cs="Times New Roman"/>
          <w:color w:val="767171"/>
          <w:sz w:val="24"/>
          <w:szCs w:val="24"/>
          <w:lang w:eastAsia="es-DO"/>
        </w:rPr>
      </w:pPr>
    </w:p>
    <w:p w14:paraId="160F8850" w14:textId="77777777" w:rsidR="0048701B" w:rsidRPr="00A177D8" w:rsidRDefault="0048701B" w:rsidP="00A177D8">
      <w:pPr>
        <w:spacing w:line="360" w:lineRule="auto"/>
        <w:jc w:val="both"/>
        <w:rPr>
          <w:rFonts w:ascii="Times New Roman" w:hAnsi="Times New Roman" w:cs="Times New Roman"/>
          <w:color w:val="767171"/>
          <w:sz w:val="24"/>
          <w:szCs w:val="24"/>
          <w:lang w:eastAsia="es-DO"/>
        </w:rPr>
      </w:pPr>
      <w:r w:rsidRPr="00A177D8">
        <w:rPr>
          <w:rFonts w:ascii="Times New Roman" w:hAnsi="Times New Roman" w:cs="Times New Roman"/>
          <w:color w:val="767171"/>
          <w:sz w:val="24"/>
          <w:szCs w:val="24"/>
          <w:lang w:eastAsia="es-DO"/>
        </w:rPr>
        <w:t>El séptimo mes del año iniciamos con la publicación de las estadísticas correspondiente al primer semestre del año. Desde la Junta de Aviación Civil</w:t>
      </w:r>
      <w:r w:rsidRPr="00A177D8">
        <w:rPr>
          <w:rFonts w:ascii="Times New Roman" w:hAnsi="Times New Roman" w:cs="Times New Roman"/>
          <w:b/>
          <w:bCs/>
          <w:color w:val="767171"/>
          <w:sz w:val="24"/>
          <w:szCs w:val="24"/>
          <w:lang w:eastAsia="es-DO"/>
        </w:rPr>
        <w:t xml:space="preserve"> </w:t>
      </w:r>
      <w:r w:rsidRPr="00A177D8">
        <w:rPr>
          <w:rFonts w:ascii="Times New Roman" w:hAnsi="Times New Roman" w:cs="Times New Roman"/>
          <w:color w:val="767171"/>
          <w:sz w:val="24"/>
          <w:szCs w:val="24"/>
          <w:lang w:eastAsia="es-DO"/>
        </w:rPr>
        <w:t>informamos que entre enero y junio 2022 a través de los aeropuertos internacionales del país se movilizaron 7,702,249 pasajeros en vuelos desde y hacia suelo dominicano.</w:t>
      </w:r>
    </w:p>
    <w:p w14:paraId="49FB85B2" w14:textId="7B45DC48" w:rsidR="0048701B" w:rsidRPr="00A177D8" w:rsidRDefault="0048701B" w:rsidP="00A177D8">
      <w:pPr>
        <w:spacing w:line="360" w:lineRule="auto"/>
        <w:jc w:val="both"/>
        <w:rPr>
          <w:rFonts w:ascii="Times New Roman" w:hAnsi="Times New Roman" w:cs="Times New Roman"/>
          <w:color w:val="767171"/>
          <w:sz w:val="24"/>
          <w:szCs w:val="24"/>
          <w:lang w:val="es-US"/>
        </w:rPr>
      </w:pPr>
      <w:r w:rsidRPr="00A177D8">
        <w:rPr>
          <w:rFonts w:ascii="Times New Roman" w:hAnsi="Times New Roman" w:cs="Times New Roman"/>
          <w:color w:val="767171"/>
          <w:sz w:val="24"/>
          <w:szCs w:val="24"/>
          <w:lang w:eastAsia="es-DO"/>
        </w:rPr>
        <w:t xml:space="preserve">Para cerrar el primer semestre del año, en junio se realizaron 9,807 operaciones aéreas movilizando 1,315,532 pasajeros, de los cuales 677,028 fueron se realizaron en vuelos de entrada y 638,504 en vuelos de salida. Estos pasajeros transportados en junio representan un aumento de 366,446 pasajeros más con relación al mismo mes del año pasado cuando se registraron 949,086 pasajeros transportados por las terminales internacionales del país. </w:t>
      </w:r>
      <w:r w:rsidRPr="00A177D8">
        <w:rPr>
          <w:rFonts w:ascii="Times New Roman" w:eastAsia="Times New Roman" w:hAnsi="Times New Roman" w:cs="Times New Roman"/>
          <w:color w:val="767171"/>
          <w:sz w:val="24"/>
          <w:szCs w:val="24"/>
          <w:lang w:eastAsia="es-DO"/>
        </w:rPr>
        <w:t xml:space="preserve">Las estadísticas del </w:t>
      </w:r>
      <w:r w:rsidRPr="00A177D8">
        <w:rPr>
          <w:rFonts w:ascii="Times New Roman" w:eastAsia="Times New Roman" w:hAnsi="Times New Roman" w:cs="Times New Roman"/>
          <w:color w:val="767171"/>
          <w:kern w:val="36"/>
          <w:sz w:val="24"/>
          <w:szCs w:val="24"/>
          <w:lang w:eastAsia="es-DO"/>
        </w:rPr>
        <w:t>flujo de pasajeros movilizados en primer semestre</w:t>
      </w:r>
      <w:r w:rsidRPr="00A177D8">
        <w:rPr>
          <w:rFonts w:ascii="Times New Roman" w:eastAsia="Times New Roman" w:hAnsi="Times New Roman" w:cs="Times New Roman"/>
          <w:color w:val="767171"/>
          <w:sz w:val="24"/>
          <w:szCs w:val="24"/>
          <w:lang w:eastAsia="es-DO"/>
        </w:rPr>
        <w:t xml:space="preserve"> </w:t>
      </w:r>
      <w:r w:rsidRPr="00A177D8">
        <w:rPr>
          <w:rFonts w:ascii="Times New Roman" w:hAnsi="Times New Roman" w:cs="Times New Roman"/>
          <w:color w:val="767171"/>
          <w:sz w:val="24"/>
          <w:szCs w:val="24"/>
          <w:lang w:val="es-US"/>
        </w:rPr>
        <w:t xml:space="preserve">se pueden ampliar en el siguiente enlace: </w:t>
      </w:r>
      <w:hyperlink r:id="rId51" w:history="1">
        <w:r w:rsidRPr="00A177D8">
          <w:rPr>
            <w:rFonts w:ascii="Times New Roman" w:hAnsi="Times New Roman" w:cs="Times New Roman"/>
            <w:color w:val="767171"/>
            <w:sz w:val="24"/>
            <w:szCs w:val="24"/>
            <w:u w:val="single"/>
            <w:lang w:val="es-US"/>
          </w:rPr>
          <w:t>https://www.jac.gob.do/index.php/noticias/item/663-crece-flujo-de-pasajeros-movilizados-en-el-pais-en-primer-semestre-2022</w:t>
        </w:r>
      </w:hyperlink>
    </w:p>
    <w:p w14:paraId="1DE2E27A" w14:textId="5CA83CA1" w:rsidR="006F49F2" w:rsidRPr="00D027E1" w:rsidRDefault="00386BB7" w:rsidP="0033134F">
      <w:pPr>
        <w:pStyle w:val="Ttulo1"/>
      </w:pPr>
      <w:bookmarkStart w:id="33" w:name="_Toc122703165"/>
      <w:r w:rsidRPr="00D027E1">
        <w:lastRenderedPageBreak/>
        <w:t>Servicios Al Ciudadano Y Transparencia Institucional</w:t>
      </w:r>
      <w:bookmarkEnd w:id="33"/>
    </w:p>
    <w:p w14:paraId="4732F9A0" w14:textId="1D73E081" w:rsidR="00F6197A" w:rsidRPr="00D027E1" w:rsidRDefault="00CA19A4" w:rsidP="0094336C">
      <w:pPr>
        <w:spacing w:after="0" w:line="360" w:lineRule="auto"/>
        <w:jc w:val="both"/>
        <w:rPr>
          <w:rFonts w:ascii="Times New Roman" w:hAnsi="Times New Roman" w:cs="Times New Roman"/>
          <w:color w:val="767171"/>
          <w:sz w:val="28"/>
          <w:szCs w:val="28"/>
        </w:rPr>
      </w:pPr>
      <w:r w:rsidRPr="00D027E1">
        <w:rPr>
          <w:noProof/>
        </w:rPr>
        <mc:AlternateContent>
          <mc:Choice Requires="wps">
            <w:drawing>
              <wp:anchor distT="0" distB="0" distL="114300" distR="114300" simplePos="0" relativeHeight="251665439" behindDoc="0" locked="0" layoutInCell="1" allowOverlap="1" wp14:anchorId="017881D2" wp14:editId="2995F331">
                <wp:simplePos x="0" y="0"/>
                <wp:positionH relativeFrom="column">
                  <wp:posOffset>1921079</wp:posOffset>
                </wp:positionH>
                <wp:positionV relativeFrom="paragraph">
                  <wp:posOffset>102940</wp:posOffset>
                </wp:positionV>
                <wp:extent cx="1267866" cy="0"/>
                <wp:effectExtent l="0" t="19050" r="27940" b="19050"/>
                <wp:wrapNone/>
                <wp:docPr id="55" name="Conector recto 55"/>
                <wp:cNvGraphicFramePr/>
                <a:graphic xmlns:a="http://schemas.openxmlformats.org/drawingml/2006/main">
                  <a:graphicData uri="http://schemas.microsoft.com/office/word/2010/wordprocessingShape">
                    <wps:wsp>
                      <wps:cNvCnPr/>
                      <wps:spPr>
                        <a:xfrm>
                          <a:off x="0" y="0"/>
                          <a:ext cx="1267866"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3BF4C5" id="Conector recto 55" o:spid="_x0000_s1026" style="position:absolute;z-index:251665439;visibility:visible;mso-wrap-style:square;mso-wrap-distance-left:9pt;mso-wrap-distance-top:0;mso-wrap-distance-right:9pt;mso-wrap-distance-bottom:0;mso-position-horizontal:absolute;mso-position-horizontal-relative:text;mso-position-vertical:absolute;mso-position-vertical-relative:text" from="151.25pt,8.1pt" to="251.1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" strokecolor="#c00000" strokeweight="3pt">
                <v:stroke joinstyle="miter"/>
              </v:line>
            </w:pict>
          </mc:Fallback>
        </mc:AlternateContent>
      </w:r>
    </w:p>
    <w:p w14:paraId="3BBE8172" w14:textId="4B45935B" w:rsidR="00634515" w:rsidRPr="00D027E1" w:rsidRDefault="00634515" w:rsidP="00FE3E77">
      <w:pPr>
        <w:pStyle w:val="Ttulo2"/>
        <w:jc w:val="left"/>
        <w:rPr>
          <w:sz w:val="24"/>
          <w:szCs w:val="24"/>
        </w:rPr>
      </w:pPr>
      <w:bookmarkStart w:id="34" w:name="_Toc122703166"/>
      <w:r w:rsidRPr="00D027E1">
        <w:rPr>
          <w:sz w:val="24"/>
          <w:szCs w:val="24"/>
        </w:rPr>
        <w:t>5.1 Nivel de satisfacción con el servicio</w:t>
      </w:r>
      <w:bookmarkEnd w:id="34"/>
    </w:p>
    <w:p w14:paraId="1B9A5655" w14:textId="7701A3CD" w:rsidR="006F49F2" w:rsidRPr="00D027E1" w:rsidRDefault="00634515" w:rsidP="0094336C">
      <w:pPr>
        <w:spacing w:after="0" w:line="360" w:lineRule="auto"/>
        <w:jc w:val="both"/>
        <w:rPr>
          <w:rFonts w:ascii="Times New Roman" w:hAnsi="Times New Roman" w:cs="Times New Roman"/>
          <w:color w:val="767171"/>
          <w:sz w:val="24"/>
          <w:szCs w:val="24"/>
        </w:rPr>
      </w:pPr>
      <w:r w:rsidRPr="00D027E1">
        <w:rPr>
          <w:rFonts w:ascii="Times New Roman" w:hAnsi="Times New Roman" w:cs="Times New Roman"/>
          <w:color w:val="767171"/>
          <w:sz w:val="24"/>
          <w:szCs w:val="24"/>
        </w:rPr>
        <w:t>La institución ofrece a su ciudadano/cliente un total de 12 servicios los cuales son evaluados a través de encuestas de satisfacción a quienes los reciben. Estos servicios están desglosados en la Carta Compromiso al Ciudadano, e incluye, dentro de todos los requisitos de calidad aplicados a la entrega de un servicio, tres atributos debidamente identificados como los principales requisitos esperados por nuestros usuarios. Estos atributos, así como el resultado general de satisfacción, se describen a continuación:</w:t>
      </w:r>
    </w:p>
    <w:p w14:paraId="0C848EED" w14:textId="77777777" w:rsidR="00D722F5" w:rsidRDefault="00D722F5" w:rsidP="0094336C">
      <w:pPr>
        <w:spacing w:after="0" w:line="360" w:lineRule="auto"/>
        <w:jc w:val="both"/>
        <w:rPr>
          <w:rFonts w:ascii="Times New Roman" w:hAnsi="Times New Roman" w:cs="Times New Roman"/>
          <w:color w:val="767171"/>
          <w:sz w:val="24"/>
          <w:szCs w:val="24"/>
          <w:lang w:eastAsia="es-ES"/>
        </w:rPr>
      </w:pPr>
    </w:p>
    <w:p w14:paraId="474FE258" w14:textId="77777777" w:rsidR="00D722F5" w:rsidRDefault="00D722F5" w:rsidP="0094336C">
      <w:pPr>
        <w:spacing w:after="0" w:line="360" w:lineRule="auto"/>
        <w:jc w:val="both"/>
        <w:rPr>
          <w:rFonts w:ascii="Times New Roman" w:hAnsi="Times New Roman" w:cs="Times New Roman"/>
          <w:color w:val="767171"/>
          <w:sz w:val="24"/>
          <w:szCs w:val="24"/>
          <w:lang w:eastAsia="es-ES"/>
        </w:rPr>
      </w:pPr>
    </w:p>
    <w:p w14:paraId="65337D42" w14:textId="1EF25F87" w:rsidR="00D722F5" w:rsidRDefault="00D722F5" w:rsidP="0094336C">
      <w:pPr>
        <w:spacing w:after="0" w:line="360" w:lineRule="auto"/>
        <w:jc w:val="both"/>
        <w:rPr>
          <w:rFonts w:ascii="Times New Roman" w:hAnsi="Times New Roman" w:cs="Times New Roman"/>
          <w:color w:val="767171"/>
          <w:sz w:val="24"/>
          <w:szCs w:val="24"/>
          <w:lang w:eastAsia="es-ES"/>
        </w:rPr>
      </w:pPr>
      <w:r>
        <w:rPr>
          <w:noProof/>
        </w:rPr>
        <w:drawing>
          <wp:inline distT="0" distB="0" distL="0" distR="0" wp14:anchorId="7F164E85" wp14:editId="442314B9">
            <wp:extent cx="5035550" cy="2919095"/>
            <wp:effectExtent l="0" t="0" r="0" b="0"/>
            <wp:docPr id="35" name="Imagen 3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Diagrama&#10;&#10;Descripción generada automáticament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35550" cy="2919095"/>
                    </a:xfrm>
                    <a:prstGeom prst="rect">
                      <a:avLst/>
                    </a:prstGeom>
                    <a:noFill/>
                    <a:ln>
                      <a:noFill/>
                    </a:ln>
                  </pic:spPr>
                </pic:pic>
              </a:graphicData>
            </a:graphic>
          </wp:inline>
        </w:drawing>
      </w:r>
    </w:p>
    <w:p w14:paraId="12A25E84" w14:textId="77777777" w:rsidR="00D722F5" w:rsidRDefault="00D722F5" w:rsidP="0094336C">
      <w:pPr>
        <w:spacing w:after="0" w:line="360" w:lineRule="auto"/>
        <w:jc w:val="both"/>
        <w:rPr>
          <w:rFonts w:ascii="Times New Roman" w:hAnsi="Times New Roman" w:cs="Times New Roman"/>
          <w:color w:val="767171"/>
          <w:sz w:val="24"/>
          <w:szCs w:val="24"/>
          <w:lang w:eastAsia="es-ES"/>
        </w:rPr>
      </w:pPr>
    </w:p>
    <w:p w14:paraId="79A3F987" w14:textId="40386BF2" w:rsidR="006F49F2" w:rsidRPr="00D027E1" w:rsidRDefault="00634515" w:rsidP="0094336C">
      <w:pPr>
        <w:spacing w:after="0" w:line="360" w:lineRule="auto"/>
        <w:jc w:val="both"/>
        <w:rPr>
          <w:rFonts w:ascii="Times New Roman" w:hAnsi="Times New Roman" w:cs="Times New Roman"/>
          <w:color w:val="767171"/>
          <w:sz w:val="24"/>
          <w:szCs w:val="24"/>
          <w:lang w:eastAsia="es-ES"/>
        </w:rPr>
      </w:pPr>
      <w:r w:rsidRPr="00D027E1">
        <w:rPr>
          <w:rFonts w:ascii="Times New Roman" w:hAnsi="Times New Roman" w:cs="Times New Roman"/>
          <w:color w:val="767171"/>
          <w:sz w:val="24"/>
          <w:szCs w:val="24"/>
          <w:lang w:eastAsia="es-ES"/>
        </w:rPr>
        <w:t>En términos de impacto, estos porcentajes representan niveles óptimos de calidad en materia de satisfacción del cliente,</w:t>
      </w:r>
      <w:r w:rsidR="00944C8A">
        <w:rPr>
          <w:rFonts w:ascii="Times New Roman" w:hAnsi="Times New Roman" w:cs="Times New Roman"/>
          <w:color w:val="767171"/>
          <w:sz w:val="24"/>
          <w:szCs w:val="24"/>
          <w:lang w:eastAsia="es-ES"/>
        </w:rPr>
        <w:t xml:space="preserve"> evidenciando la </w:t>
      </w:r>
      <w:r w:rsidR="006627C5">
        <w:rPr>
          <w:rFonts w:ascii="Times New Roman" w:hAnsi="Times New Roman" w:cs="Times New Roman"/>
          <w:color w:val="767171"/>
          <w:sz w:val="24"/>
          <w:szCs w:val="24"/>
          <w:lang w:eastAsia="es-ES"/>
        </w:rPr>
        <w:t xml:space="preserve">satisfacción </w:t>
      </w:r>
      <w:r w:rsidR="00944C8A">
        <w:rPr>
          <w:rFonts w:ascii="Times New Roman" w:hAnsi="Times New Roman" w:cs="Times New Roman"/>
          <w:color w:val="767171"/>
          <w:sz w:val="24"/>
          <w:szCs w:val="24"/>
          <w:lang w:eastAsia="es-ES"/>
        </w:rPr>
        <w:t>en la</w:t>
      </w:r>
      <w:r w:rsidRPr="00D027E1">
        <w:rPr>
          <w:rFonts w:ascii="Times New Roman" w:hAnsi="Times New Roman" w:cs="Times New Roman"/>
          <w:color w:val="767171"/>
          <w:sz w:val="24"/>
          <w:szCs w:val="24"/>
          <w:lang w:eastAsia="es-ES"/>
        </w:rPr>
        <w:t xml:space="preserve"> gestión del gobierno central.  </w:t>
      </w:r>
    </w:p>
    <w:p w14:paraId="04DD3A29" w14:textId="10DED1A8" w:rsidR="00F6197A" w:rsidRDefault="00F6197A" w:rsidP="0094336C">
      <w:pPr>
        <w:spacing w:after="0" w:line="360" w:lineRule="auto"/>
        <w:jc w:val="both"/>
        <w:rPr>
          <w:rFonts w:ascii="Times New Roman" w:hAnsi="Times New Roman" w:cs="Times New Roman"/>
          <w:color w:val="767171"/>
          <w:sz w:val="24"/>
          <w:szCs w:val="24"/>
          <w:lang w:eastAsia="es-ES"/>
        </w:rPr>
      </w:pPr>
    </w:p>
    <w:p w14:paraId="4F1DC258" w14:textId="43B5792B" w:rsidR="00D722F5" w:rsidRDefault="00D722F5" w:rsidP="0094336C">
      <w:pPr>
        <w:spacing w:after="0" w:line="360" w:lineRule="auto"/>
        <w:jc w:val="both"/>
        <w:rPr>
          <w:rFonts w:ascii="Times New Roman" w:hAnsi="Times New Roman" w:cs="Times New Roman"/>
          <w:color w:val="767171"/>
          <w:sz w:val="24"/>
          <w:szCs w:val="24"/>
          <w:lang w:eastAsia="es-ES"/>
        </w:rPr>
      </w:pPr>
    </w:p>
    <w:p w14:paraId="23F6403D" w14:textId="77777777" w:rsidR="00D722F5" w:rsidRPr="00D027E1" w:rsidRDefault="00D722F5" w:rsidP="0094336C">
      <w:pPr>
        <w:spacing w:after="0" w:line="360" w:lineRule="auto"/>
        <w:jc w:val="both"/>
        <w:rPr>
          <w:rFonts w:ascii="Times New Roman" w:hAnsi="Times New Roman" w:cs="Times New Roman"/>
          <w:color w:val="767171"/>
          <w:sz w:val="24"/>
          <w:szCs w:val="24"/>
          <w:lang w:eastAsia="es-ES"/>
        </w:rPr>
      </w:pPr>
    </w:p>
    <w:p w14:paraId="7DA7CD30" w14:textId="77777777" w:rsidR="00634515" w:rsidRPr="00D027E1" w:rsidRDefault="00634515" w:rsidP="00FE3E77">
      <w:pPr>
        <w:pStyle w:val="Ttulo2"/>
        <w:jc w:val="left"/>
        <w:rPr>
          <w:sz w:val="24"/>
          <w:szCs w:val="24"/>
        </w:rPr>
      </w:pPr>
      <w:bookmarkStart w:id="35" w:name="_Toc122703167"/>
      <w:r w:rsidRPr="00D027E1">
        <w:rPr>
          <w:sz w:val="24"/>
          <w:szCs w:val="24"/>
        </w:rPr>
        <w:lastRenderedPageBreak/>
        <w:t>5.2 Nivel de cumplimiento acceso a la información</w:t>
      </w:r>
      <w:bookmarkEnd w:id="35"/>
    </w:p>
    <w:p w14:paraId="289F0F27" w14:textId="77777777" w:rsidR="00F6197A" w:rsidRPr="00D027E1" w:rsidRDefault="00F6197A" w:rsidP="0094336C">
      <w:pPr>
        <w:spacing w:after="0" w:line="360" w:lineRule="auto"/>
        <w:jc w:val="both"/>
        <w:rPr>
          <w:rFonts w:ascii="Times New Roman" w:hAnsi="Times New Roman" w:cs="Times New Roman"/>
          <w:color w:val="767171"/>
          <w:sz w:val="24"/>
          <w:szCs w:val="24"/>
        </w:rPr>
      </w:pPr>
    </w:p>
    <w:p w14:paraId="3AA647CA" w14:textId="562BE300" w:rsidR="000E1FAD" w:rsidRDefault="00161911" w:rsidP="00161911">
      <w:pPr>
        <w:spacing w:after="0" w:line="360" w:lineRule="auto"/>
        <w:jc w:val="both"/>
        <w:rPr>
          <w:rFonts w:ascii="Times New Roman" w:hAnsi="Times New Roman" w:cs="Times New Roman"/>
          <w:color w:val="767171"/>
          <w:sz w:val="24"/>
          <w:szCs w:val="24"/>
        </w:rPr>
      </w:pPr>
      <w:r w:rsidRPr="00A9741C">
        <w:rPr>
          <w:rFonts w:ascii="Times New Roman" w:hAnsi="Times New Roman" w:cs="Times New Roman"/>
          <w:color w:val="767171"/>
          <w:sz w:val="24"/>
          <w:szCs w:val="24"/>
        </w:rPr>
        <w:t xml:space="preserve">La Junta de Aviación Civil, en cumplimiento de lo dispuesto por la Ley General </w:t>
      </w:r>
      <w:r w:rsidR="00072DBF" w:rsidRPr="00A9741C">
        <w:rPr>
          <w:rFonts w:ascii="Times New Roman" w:hAnsi="Times New Roman" w:cs="Times New Roman"/>
          <w:color w:val="767171"/>
          <w:sz w:val="24"/>
          <w:szCs w:val="24"/>
        </w:rPr>
        <w:t>de Libre</w:t>
      </w:r>
      <w:r w:rsidRPr="00A9741C">
        <w:rPr>
          <w:rFonts w:ascii="Times New Roman" w:hAnsi="Times New Roman" w:cs="Times New Roman"/>
          <w:color w:val="767171"/>
          <w:sz w:val="24"/>
          <w:szCs w:val="24"/>
        </w:rPr>
        <w:t xml:space="preserve"> Acceso a la Información </w:t>
      </w:r>
      <w:r w:rsidRPr="00D722F5">
        <w:rPr>
          <w:rFonts w:ascii="Times New Roman" w:hAnsi="Times New Roman" w:cs="Times New Roman"/>
          <w:color w:val="7F7F7F" w:themeColor="text1" w:themeTint="80"/>
          <w:sz w:val="24"/>
          <w:szCs w:val="24"/>
        </w:rPr>
        <w:t>Pública (</w:t>
      </w:r>
      <w:r w:rsidRPr="00D722F5">
        <w:rPr>
          <w:rFonts w:ascii="Times New Roman" w:hAnsi="Times New Roman" w:cs="Times New Roman"/>
          <w:b/>
          <w:color w:val="7F7F7F" w:themeColor="text1" w:themeTint="80"/>
          <w:sz w:val="24"/>
          <w:szCs w:val="24"/>
        </w:rPr>
        <w:t>Ley 200-04</w:t>
      </w:r>
      <w:r w:rsidRPr="00D722F5">
        <w:rPr>
          <w:rFonts w:ascii="Times New Roman" w:hAnsi="Times New Roman" w:cs="Times New Roman"/>
          <w:color w:val="7F7F7F" w:themeColor="text1" w:themeTint="80"/>
          <w:sz w:val="24"/>
          <w:szCs w:val="24"/>
        </w:rPr>
        <w:t xml:space="preserve">), creó </w:t>
      </w:r>
      <w:r w:rsidRPr="00A9741C">
        <w:rPr>
          <w:rFonts w:ascii="Times New Roman" w:hAnsi="Times New Roman" w:cs="Times New Roman"/>
          <w:color w:val="767171"/>
          <w:sz w:val="24"/>
          <w:szCs w:val="24"/>
        </w:rPr>
        <w:t xml:space="preserve">y organizó la Oficina </w:t>
      </w:r>
      <w:r w:rsidR="00D722F5" w:rsidRPr="00A9741C">
        <w:rPr>
          <w:rFonts w:ascii="Times New Roman" w:hAnsi="Times New Roman" w:cs="Times New Roman"/>
          <w:color w:val="767171"/>
          <w:sz w:val="24"/>
          <w:szCs w:val="24"/>
        </w:rPr>
        <w:t>de Libre</w:t>
      </w:r>
      <w:r w:rsidRPr="00A9741C">
        <w:rPr>
          <w:rFonts w:ascii="Times New Roman" w:hAnsi="Times New Roman" w:cs="Times New Roman"/>
          <w:color w:val="767171"/>
          <w:sz w:val="24"/>
          <w:szCs w:val="24"/>
        </w:rPr>
        <w:t xml:space="preserve"> Acceso a la Información Pública </w:t>
      </w:r>
      <w:r w:rsidRPr="00D722F5">
        <w:rPr>
          <w:rFonts w:ascii="Times New Roman" w:hAnsi="Times New Roman" w:cs="Times New Roman"/>
          <w:color w:val="7F7F7F" w:themeColor="text1" w:themeTint="80"/>
          <w:sz w:val="24"/>
          <w:szCs w:val="24"/>
        </w:rPr>
        <w:t>(</w:t>
      </w:r>
      <w:r w:rsidRPr="00D722F5">
        <w:rPr>
          <w:rFonts w:ascii="Times New Roman" w:hAnsi="Times New Roman" w:cs="Times New Roman"/>
          <w:b/>
          <w:color w:val="7F7F7F" w:themeColor="text1" w:themeTint="80"/>
          <w:sz w:val="24"/>
          <w:szCs w:val="24"/>
        </w:rPr>
        <w:t>OAI</w:t>
      </w:r>
      <w:r w:rsidRPr="00D722F5">
        <w:rPr>
          <w:rFonts w:ascii="Times New Roman" w:hAnsi="Times New Roman" w:cs="Times New Roman"/>
          <w:color w:val="7F7F7F" w:themeColor="text1" w:themeTint="80"/>
          <w:sz w:val="24"/>
          <w:szCs w:val="24"/>
        </w:rPr>
        <w:t xml:space="preserve">), </w:t>
      </w:r>
      <w:r w:rsidRPr="00A9741C">
        <w:rPr>
          <w:rFonts w:ascii="Times New Roman" w:hAnsi="Times New Roman" w:cs="Times New Roman"/>
          <w:color w:val="767171"/>
          <w:sz w:val="24"/>
          <w:szCs w:val="24"/>
        </w:rPr>
        <w:t>con miras a asegurar la transparencia y la eficiencia en el desempeño de su gestión y para garantizar que la información pública, producida, manejada o resguardada por ella, esté permanentemente al alcance del público, ya sea a través de su página web, Plataforma del SAIP, correo</w:t>
      </w:r>
    </w:p>
    <w:p w14:paraId="5AC18224" w14:textId="181CF098" w:rsidR="00161911" w:rsidRPr="00A9741C" w:rsidRDefault="00161911" w:rsidP="00161911">
      <w:pPr>
        <w:spacing w:after="0" w:line="360" w:lineRule="auto"/>
        <w:jc w:val="both"/>
        <w:rPr>
          <w:rFonts w:ascii="Times New Roman" w:hAnsi="Times New Roman" w:cs="Times New Roman"/>
          <w:color w:val="767171"/>
          <w:sz w:val="24"/>
          <w:szCs w:val="24"/>
        </w:rPr>
      </w:pPr>
      <w:r w:rsidRPr="00A9741C">
        <w:rPr>
          <w:rFonts w:ascii="Times New Roman" w:hAnsi="Times New Roman" w:cs="Times New Roman"/>
          <w:color w:val="767171"/>
          <w:sz w:val="24"/>
          <w:szCs w:val="24"/>
        </w:rPr>
        <w:t>institucional o de manera presencial, y para atender cualquier solicitud que en tal sentido le sea hecha, de conformidad a lo establecido en la mencionada Ley.</w:t>
      </w:r>
    </w:p>
    <w:p w14:paraId="4CAA9551" w14:textId="77777777" w:rsidR="00161911" w:rsidRPr="00A9741C" w:rsidRDefault="00161911" w:rsidP="00161911">
      <w:pPr>
        <w:spacing w:after="0" w:line="240" w:lineRule="auto"/>
        <w:jc w:val="both"/>
        <w:rPr>
          <w:rFonts w:ascii="Times New Roman" w:hAnsi="Times New Roman" w:cs="Times New Roman"/>
          <w:color w:val="767171"/>
          <w:sz w:val="24"/>
          <w:szCs w:val="24"/>
        </w:rPr>
      </w:pPr>
    </w:p>
    <w:p w14:paraId="472F1007" w14:textId="77777777" w:rsidR="00161911" w:rsidRPr="004F1715" w:rsidRDefault="00161911" w:rsidP="00161911">
      <w:pPr>
        <w:spacing w:after="0" w:line="240" w:lineRule="auto"/>
        <w:jc w:val="both"/>
        <w:rPr>
          <w:rFonts w:ascii="Times New Roman" w:hAnsi="Times New Roman" w:cs="Times New Roman"/>
          <w:color w:val="767171"/>
          <w:sz w:val="24"/>
          <w:szCs w:val="24"/>
        </w:rPr>
      </w:pPr>
      <w:r w:rsidRPr="004F1715">
        <w:rPr>
          <w:rFonts w:ascii="Times New Roman" w:hAnsi="Times New Roman" w:cs="Times New Roman"/>
          <w:color w:val="767171"/>
          <w:sz w:val="24"/>
          <w:szCs w:val="24"/>
        </w:rPr>
        <w:t>La OAI de la JAC está estructurada de la forma siguiente:</w:t>
      </w:r>
    </w:p>
    <w:p w14:paraId="7386C0F2" w14:textId="77777777" w:rsidR="00161911" w:rsidRPr="004F1715" w:rsidRDefault="00161911" w:rsidP="00161911">
      <w:pPr>
        <w:spacing w:after="0" w:line="240" w:lineRule="auto"/>
        <w:jc w:val="both"/>
        <w:rPr>
          <w:rFonts w:ascii="Times New Roman" w:hAnsi="Times New Roman" w:cs="Times New Roman"/>
          <w:color w:val="767171"/>
          <w:sz w:val="24"/>
          <w:szCs w:val="24"/>
        </w:rPr>
      </w:pPr>
    </w:p>
    <w:p w14:paraId="13A4ED0B" w14:textId="77777777" w:rsidR="00161911" w:rsidRPr="004F1715" w:rsidRDefault="00161911" w:rsidP="00161911">
      <w:pPr>
        <w:spacing w:after="0" w:line="360" w:lineRule="auto"/>
        <w:jc w:val="both"/>
        <w:rPr>
          <w:rFonts w:ascii="Times New Roman" w:hAnsi="Times New Roman" w:cs="Times New Roman"/>
          <w:color w:val="767171"/>
          <w:sz w:val="24"/>
          <w:szCs w:val="24"/>
        </w:rPr>
      </w:pPr>
      <w:r w:rsidRPr="004F1715">
        <w:rPr>
          <w:rFonts w:ascii="Times New Roman" w:hAnsi="Times New Roman" w:cs="Times New Roman"/>
          <w:color w:val="767171"/>
          <w:sz w:val="24"/>
          <w:szCs w:val="24"/>
        </w:rPr>
        <w:t>1. Un Encargado, responsable de organizar las actividades que posibiliten hacer efectivo el derecho a la información de los ciudadanos y la divulgación de la información contenida en los archivos y registros de la Institución, y</w:t>
      </w:r>
    </w:p>
    <w:p w14:paraId="39266C7A" w14:textId="77777777" w:rsidR="00161911" w:rsidRPr="004F1715" w:rsidRDefault="00161911" w:rsidP="00161911">
      <w:pPr>
        <w:spacing w:after="0" w:line="240" w:lineRule="auto"/>
        <w:jc w:val="both"/>
        <w:rPr>
          <w:rFonts w:ascii="Times New Roman" w:hAnsi="Times New Roman" w:cs="Times New Roman"/>
          <w:color w:val="767171"/>
          <w:sz w:val="24"/>
          <w:szCs w:val="24"/>
        </w:rPr>
      </w:pPr>
    </w:p>
    <w:p w14:paraId="121C67FA" w14:textId="77777777" w:rsidR="00161911" w:rsidRPr="00A9741C" w:rsidRDefault="00161911" w:rsidP="00161911">
      <w:pPr>
        <w:spacing w:line="360" w:lineRule="auto"/>
        <w:jc w:val="both"/>
        <w:rPr>
          <w:rFonts w:ascii="Times New Roman" w:hAnsi="Times New Roman" w:cs="Times New Roman"/>
          <w:color w:val="767171"/>
          <w:sz w:val="24"/>
          <w:szCs w:val="24"/>
        </w:rPr>
      </w:pPr>
      <w:r w:rsidRPr="004F1715">
        <w:rPr>
          <w:rFonts w:ascii="Times New Roman" w:hAnsi="Times New Roman" w:cs="Times New Roman"/>
          <w:color w:val="767171"/>
          <w:sz w:val="24"/>
          <w:szCs w:val="24"/>
        </w:rPr>
        <w:t>2. Un Técnico de Servicios de Información, quien tiene a su cargo ofrecer una adecuada atención a los ciudadanos en la tramitación</w:t>
      </w:r>
      <w:r w:rsidRPr="00A9741C">
        <w:rPr>
          <w:rFonts w:ascii="Times New Roman" w:hAnsi="Times New Roman" w:cs="Times New Roman"/>
          <w:color w:val="767171"/>
          <w:sz w:val="24"/>
          <w:szCs w:val="24"/>
        </w:rPr>
        <w:t xml:space="preserve"> y canalización de sus solicitudes a fin de que obtengan un servicio ágil, eficaz y eficiente.</w:t>
      </w:r>
    </w:p>
    <w:p w14:paraId="66CDAB9F" w14:textId="77777777" w:rsidR="00161911" w:rsidRPr="00A9741C" w:rsidRDefault="00161911" w:rsidP="00161911">
      <w:pPr>
        <w:spacing w:line="360" w:lineRule="auto"/>
        <w:jc w:val="both"/>
        <w:rPr>
          <w:rFonts w:ascii="Times New Roman" w:hAnsi="Times New Roman" w:cs="Times New Roman"/>
          <w:color w:val="767171"/>
          <w:sz w:val="24"/>
          <w:szCs w:val="24"/>
        </w:rPr>
      </w:pPr>
      <w:r w:rsidRPr="00A9741C">
        <w:rPr>
          <w:rFonts w:ascii="Times New Roman" w:hAnsi="Times New Roman" w:cs="Times New Roman"/>
          <w:color w:val="767171"/>
          <w:sz w:val="24"/>
          <w:szCs w:val="24"/>
        </w:rPr>
        <w:t>Durante lo que va del año 2022 seguimos cumpliendo con los siguientes parámetros del portal de transparencia:</w:t>
      </w:r>
    </w:p>
    <w:p w14:paraId="7B3DEFBD" w14:textId="224D25AA" w:rsidR="00161911" w:rsidRDefault="00161911" w:rsidP="006E38DC">
      <w:pPr>
        <w:spacing w:after="200" w:line="360" w:lineRule="auto"/>
        <w:jc w:val="both"/>
        <w:rPr>
          <w:rFonts w:ascii="Times New Roman" w:hAnsi="Times New Roman" w:cs="Times New Roman"/>
          <w:color w:val="767171"/>
          <w:sz w:val="24"/>
          <w:szCs w:val="24"/>
        </w:rPr>
      </w:pPr>
      <w:r w:rsidRPr="006E38DC">
        <w:rPr>
          <w:rFonts w:ascii="Times New Roman" w:hAnsi="Times New Roman" w:cs="Times New Roman"/>
          <w:color w:val="767171"/>
          <w:sz w:val="24"/>
          <w:szCs w:val="24"/>
        </w:rPr>
        <w:t xml:space="preserve">Total, adecuación del portal de transparencia de la página web de la institución a los requerimientos de la </w:t>
      </w:r>
      <w:r w:rsidRPr="006E38DC">
        <w:rPr>
          <w:rFonts w:ascii="Times New Roman" w:hAnsi="Times New Roman" w:cs="Times New Roman"/>
          <w:b/>
          <w:color w:val="767171"/>
          <w:sz w:val="24"/>
          <w:szCs w:val="24"/>
        </w:rPr>
        <w:t xml:space="preserve">Resolución DIGEIG No. 002-2021 </w:t>
      </w:r>
      <w:r w:rsidRPr="006E38DC">
        <w:rPr>
          <w:rFonts w:ascii="Times New Roman" w:hAnsi="Times New Roman" w:cs="Times New Roman"/>
          <w:color w:val="767171"/>
          <w:sz w:val="24"/>
          <w:szCs w:val="24"/>
        </w:rPr>
        <w:t>que crea el portal único de Transparencia y establece las políticas de estandarización de las divisiones de transparencia, la referida adecuación entre otras cosas sigue abarcando:</w:t>
      </w:r>
    </w:p>
    <w:p w14:paraId="1A495766" w14:textId="77777777" w:rsidR="003909D1" w:rsidRDefault="00D722F5" w:rsidP="003909D1">
      <w:pPr>
        <w:spacing w:after="0" w:line="360" w:lineRule="auto"/>
        <w:contextualSpacing/>
        <w:jc w:val="both"/>
        <w:rPr>
          <w:rFonts w:ascii="Times New Roman" w:hAnsi="Times New Roman" w:cs="Times New Roman"/>
          <w:color w:val="767171"/>
          <w:sz w:val="24"/>
          <w:szCs w:val="24"/>
          <w:lang w:val="es-ES"/>
        </w:rPr>
      </w:pPr>
      <w:r w:rsidRPr="00D722F5">
        <w:rPr>
          <w:rFonts w:ascii="Times New Roman" w:hAnsi="Times New Roman" w:cs="Times New Roman"/>
          <w:color w:val="767171"/>
          <w:sz w:val="24"/>
          <w:szCs w:val="24"/>
          <w:lang w:val="es-ES"/>
        </w:rPr>
        <w:t xml:space="preserve">Publicación en el portal de transparencia de la página web de la institución de toda la información que en virtud de la Ley 200-04 debe estar </w:t>
      </w:r>
      <w:r w:rsidRPr="00D722F5">
        <w:rPr>
          <w:rFonts w:ascii="Times New Roman" w:hAnsi="Times New Roman" w:cs="Times New Roman"/>
          <w:color w:val="767171"/>
          <w:sz w:val="24"/>
          <w:szCs w:val="24"/>
        </w:rPr>
        <w:t>permanentemente disponible</w:t>
      </w:r>
      <w:r w:rsidRPr="00D722F5">
        <w:rPr>
          <w:rFonts w:ascii="Times New Roman" w:hAnsi="Times New Roman" w:cs="Times New Roman"/>
          <w:color w:val="767171"/>
          <w:sz w:val="24"/>
          <w:szCs w:val="24"/>
          <w:lang w:val="es-ES"/>
        </w:rPr>
        <w:t xml:space="preserve"> para el público y su actualización mensual conforme a lo establecido en la Resolución Administrativa No.001-2013, que pone en vigencia la Matriz de Responsabilidad Informacional de la JAC. </w:t>
      </w:r>
    </w:p>
    <w:p w14:paraId="4C94E5E1" w14:textId="4B79CA0E" w:rsidR="00D722F5" w:rsidRPr="00D722F5" w:rsidRDefault="00D722F5" w:rsidP="003909D1">
      <w:pPr>
        <w:spacing w:after="0" w:line="360" w:lineRule="auto"/>
        <w:contextualSpacing/>
        <w:jc w:val="both"/>
        <w:rPr>
          <w:rFonts w:ascii="Times New Roman" w:hAnsi="Times New Roman" w:cs="Times New Roman"/>
          <w:color w:val="767171"/>
          <w:sz w:val="24"/>
          <w:szCs w:val="24"/>
          <w:lang w:val="es-ES"/>
        </w:rPr>
      </w:pPr>
      <w:r w:rsidRPr="00D722F5">
        <w:rPr>
          <w:rFonts w:ascii="Times New Roman" w:hAnsi="Times New Roman" w:cs="Times New Roman"/>
          <w:color w:val="767171"/>
          <w:sz w:val="24"/>
          <w:szCs w:val="24"/>
          <w:lang w:val="es-ES"/>
        </w:rPr>
        <w:lastRenderedPageBreak/>
        <w:t>Cabe destacar que, en las evaluaciones hechas por la DIGEIG de los portales de transparencia de las dependencias públicas, la JAC posee un porcentaje promedio en las calificaciones de 96.41% en lo que comprenden las mediciones de las evaluaciones de los meses desde mayo 2022 hasta septiembre 2022, a continuación, detallamos los resultados de las calificaciones de los meses antes mencionados:</w:t>
      </w:r>
    </w:p>
    <w:p w14:paraId="122324F7" w14:textId="77777777" w:rsidR="00161911" w:rsidRDefault="00161911" w:rsidP="00161911">
      <w:pPr>
        <w:pStyle w:val="Prrafodelista"/>
        <w:spacing w:line="240" w:lineRule="auto"/>
        <w:rPr>
          <w:rFonts w:ascii="Times New Roman" w:hAnsi="Times New Roman" w:cs="Times New Roman"/>
          <w:color w:val="767171"/>
          <w:sz w:val="24"/>
          <w:szCs w:val="24"/>
        </w:rPr>
      </w:pPr>
    </w:p>
    <w:p w14:paraId="6BFA5993" w14:textId="77777777" w:rsidR="00161911" w:rsidRDefault="00161911" w:rsidP="00161911">
      <w:pPr>
        <w:pStyle w:val="Prrafodelista"/>
        <w:spacing w:after="0"/>
        <w:jc w:val="both"/>
        <w:rPr>
          <w:rFonts w:ascii="Times New Roman" w:hAnsi="Times New Roman" w:cs="Times New Roman"/>
          <w:color w:val="767171"/>
          <w:sz w:val="24"/>
          <w:szCs w:val="24"/>
        </w:rPr>
      </w:pPr>
    </w:p>
    <w:tbl>
      <w:tblPr>
        <w:tblStyle w:val="Tablaconcuadrcula"/>
        <w:tblW w:w="0" w:type="auto"/>
        <w:jc w:val="center"/>
        <w:shd w:val="clear" w:color="auto" w:fill="DEEAF6" w:themeFill="accent5" w:themeFillTint="33"/>
        <w:tblLook w:val="04A0" w:firstRow="1" w:lastRow="0" w:firstColumn="1" w:lastColumn="0" w:noHBand="0" w:noVBand="1"/>
      </w:tblPr>
      <w:tblGrid>
        <w:gridCol w:w="2547"/>
        <w:gridCol w:w="2547"/>
      </w:tblGrid>
      <w:tr w:rsidR="00B31792" w14:paraId="29245AFA" w14:textId="55006753" w:rsidTr="007E0DE2">
        <w:trPr>
          <w:jc w:val="center"/>
        </w:trPr>
        <w:tc>
          <w:tcPr>
            <w:tcW w:w="5094"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0B88B419" w14:textId="1207DB00" w:rsidR="00B31792" w:rsidRPr="001E52C9" w:rsidRDefault="00B31792" w:rsidP="00B31792">
            <w:pPr>
              <w:pStyle w:val="Prrafodelista"/>
              <w:ind w:left="0"/>
              <w:jc w:val="center"/>
              <w:rPr>
                <w:rFonts w:ascii="Times New Roman" w:hAnsi="Times New Roman" w:cs="Times New Roman"/>
                <w:color w:val="767171"/>
                <w:sz w:val="24"/>
                <w:szCs w:val="24"/>
              </w:rPr>
            </w:pPr>
            <w:r w:rsidRPr="00625921">
              <w:rPr>
                <w:rFonts w:ascii="Times New Roman" w:hAnsi="Times New Roman" w:cs="Times New Roman"/>
                <w:color w:val="FFFFFF" w:themeColor="background1"/>
                <w:sz w:val="24"/>
                <w:szCs w:val="24"/>
              </w:rPr>
              <w:t>Calificaciones 2022</w:t>
            </w:r>
          </w:p>
        </w:tc>
      </w:tr>
      <w:tr w:rsidR="00A14F28" w14:paraId="398CD5A5" w14:textId="4B057221" w:rsidTr="001E52C9">
        <w:trPr>
          <w:jc w:val="center"/>
        </w:trPr>
        <w:tc>
          <w:tcPr>
            <w:tcW w:w="2547" w:type="dxa"/>
            <w:tcBorders>
              <w:top w:val="single" w:sz="4" w:space="0" w:color="auto"/>
              <w:left w:val="single" w:sz="4" w:space="0" w:color="auto"/>
              <w:bottom w:val="single" w:sz="4" w:space="0" w:color="auto"/>
              <w:right w:val="single" w:sz="4" w:space="0" w:color="auto"/>
            </w:tcBorders>
            <w:shd w:val="clear" w:color="auto" w:fill="auto"/>
            <w:hideMark/>
          </w:tcPr>
          <w:p w14:paraId="72C2E309" w14:textId="77777777" w:rsidR="00A14F28" w:rsidRDefault="00A14F28" w:rsidP="00A14F28">
            <w:pPr>
              <w:pStyle w:val="Prrafodelista"/>
              <w:ind w:left="0"/>
              <w:jc w:val="both"/>
              <w:rPr>
                <w:rFonts w:ascii="Times New Roman" w:hAnsi="Times New Roman" w:cs="Times New Roman"/>
                <w:color w:val="767171"/>
                <w:sz w:val="24"/>
                <w:szCs w:val="24"/>
              </w:rPr>
            </w:pPr>
            <w:r w:rsidRPr="007D14CC">
              <w:rPr>
                <w:rFonts w:ascii="Times New Roman" w:hAnsi="Times New Roman" w:cs="Times New Roman"/>
                <w:color w:val="767171"/>
                <w:sz w:val="24"/>
                <w:szCs w:val="24"/>
              </w:rPr>
              <w:t>Enero 9</w:t>
            </w:r>
            <w:r>
              <w:rPr>
                <w:rFonts w:ascii="Times New Roman" w:hAnsi="Times New Roman" w:cs="Times New Roman"/>
                <w:color w:val="767171"/>
                <w:sz w:val="24"/>
                <w:szCs w:val="24"/>
              </w:rPr>
              <w:t>2.25</w:t>
            </w:r>
          </w:p>
        </w:tc>
        <w:tc>
          <w:tcPr>
            <w:tcW w:w="2547" w:type="dxa"/>
            <w:tcBorders>
              <w:top w:val="single" w:sz="4" w:space="0" w:color="auto"/>
              <w:left w:val="single" w:sz="4" w:space="0" w:color="auto"/>
              <w:bottom w:val="single" w:sz="4" w:space="0" w:color="auto"/>
              <w:right w:val="single" w:sz="4" w:space="0" w:color="auto"/>
            </w:tcBorders>
            <w:shd w:val="clear" w:color="auto" w:fill="auto"/>
          </w:tcPr>
          <w:p w14:paraId="2AF82BA3" w14:textId="5AB3C605" w:rsidR="00A14F28" w:rsidRPr="007D14CC" w:rsidRDefault="00127EDC" w:rsidP="00A14F28">
            <w:pPr>
              <w:pStyle w:val="Prrafodelista"/>
              <w:ind w:left="0"/>
              <w:jc w:val="both"/>
              <w:rPr>
                <w:rFonts w:ascii="Times New Roman" w:hAnsi="Times New Roman" w:cs="Times New Roman"/>
                <w:color w:val="767171"/>
                <w:sz w:val="24"/>
                <w:szCs w:val="24"/>
              </w:rPr>
            </w:pPr>
            <w:r>
              <w:rPr>
                <w:rFonts w:ascii="Times New Roman" w:hAnsi="Times New Roman" w:cs="Times New Roman"/>
                <w:color w:val="767171"/>
                <w:sz w:val="24"/>
                <w:szCs w:val="24"/>
              </w:rPr>
              <w:t>Junio 91.8</w:t>
            </w:r>
          </w:p>
        </w:tc>
      </w:tr>
      <w:tr w:rsidR="00A14F28" w14:paraId="1B8F1B56" w14:textId="24454D2B" w:rsidTr="001E52C9">
        <w:trPr>
          <w:jc w:val="center"/>
        </w:trPr>
        <w:tc>
          <w:tcPr>
            <w:tcW w:w="2547" w:type="dxa"/>
            <w:tcBorders>
              <w:top w:val="single" w:sz="4" w:space="0" w:color="auto"/>
              <w:left w:val="single" w:sz="4" w:space="0" w:color="auto"/>
              <w:bottom w:val="single" w:sz="4" w:space="0" w:color="auto"/>
              <w:right w:val="single" w:sz="4" w:space="0" w:color="auto"/>
            </w:tcBorders>
            <w:shd w:val="clear" w:color="auto" w:fill="auto"/>
            <w:hideMark/>
          </w:tcPr>
          <w:p w14:paraId="6AECDAB4" w14:textId="77777777" w:rsidR="00A14F28" w:rsidRDefault="00A14F28" w:rsidP="00A14F28">
            <w:pPr>
              <w:pStyle w:val="Prrafodelista"/>
              <w:ind w:left="0"/>
              <w:jc w:val="both"/>
              <w:rPr>
                <w:rFonts w:ascii="Times New Roman" w:hAnsi="Times New Roman" w:cs="Times New Roman"/>
                <w:color w:val="767171"/>
                <w:sz w:val="24"/>
                <w:szCs w:val="24"/>
              </w:rPr>
            </w:pPr>
            <w:r w:rsidRPr="007D14CC">
              <w:rPr>
                <w:rFonts w:ascii="Times New Roman" w:hAnsi="Times New Roman" w:cs="Times New Roman"/>
                <w:color w:val="767171"/>
                <w:sz w:val="24"/>
                <w:szCs w:val="24"/>
              </w:rPr>
              <w:t xml:space="preserve">Febrero </w:t>
            </w:r>
            <w:r>
              <w:rPr>
                <w:rFonts w:ascii="Times New Roman" w:hAnsi="Times New Roman" w:cs="Times New Roman"/>
                <w:color w:val="767171"/>
                <w:sz w:val="24"/>
                <w:szCs w:val="24"/>
              </w:rPr>
              <w:t>92.25</w:t>
            </w:r>
          </w:p>
        </w:tc>
        <w:tc>
          <w:tcPr>
            <w:tcW w:w="2547" w:type="dxa"/>
            <w:tcBorders>
              <w:top w:val="single" w:sz="4" w:space="0" w:color="auto"/>
              <w:left w:val="single" w:sz="4" w:space="0" w:color="auto"/>
              <w:bottom w:val="single" w:sz="4" w:space="0" w:color="auto"/>
              <w:right w:val="single" w:sz="4" w:space="0" w:color="auto"/>
            </w:tcBorders>
            <w:shd w:val="clear" w:color="auto" w:fill="auto"/>
          </w:tcPr>
          <w:p w14:paraId="11AE2298" w14:textId="77B85665" w:rsidR="00A14F28" w:rsidRPr="00127EDC" w:rsidRDefault="00127EDC" w:rsidP="00A14F28">
            <w:pPr>
              <w:pStyle w:val="Prrafodelista"/>
              <w:ind w:left="0"/>
              <w:jc w:val="both"/>
              <w:rPr>
                <w:rFonts w:ascii="Times New Roman" w:hAnsi="Times New Roman" w:cs="Times New Roman"/>
                <w:color w:val="767171"/>
                <w:sz w:val="24"/>
                <w:szCs w:val="24"/>
              </w:rPr>
            </w:pPr>
            <w:r>
              <w:rPr>
                <w:rFonts w:ascii="Times New Roman" w:hAnsi="Times New Roman" w:cs="Times New Roman"/>
                <w:color w:val="767171"/>
                <w:sz w:val="24"/>
                <w:szCs w:val="24"/>
              </w:rPr>
              <w:t>Julio 99.95</w:t>
            </w:r>
          </w:p>
        </w:tc>
      </w:tr>
      <w:tr w:rsidR="00D722F5" w14:paraId="26DC5B8C" w14:textId="77777777" w:rsidTr="001E52C9">
        <w:trPr>
          <w:jc w:val="center"/>
        </w:trPr>
        <w:tc>
          <w:tcPr>
            <w:tcW w:w="2547" w:type="dxa"/>
            <w:tcBorders>
              <w:top w:val="single" w:sz="4" w:space="0" w:color="auto"/>
              <w:left w:val="single" w:sz="4" w:space="0" w:color="auto"/>
              <w:bottom w:val="single" w:sz="4" w:space="0" w:color="auto"/>
              <w:right w:val="single" w:sz="4" w:space="0" w:color="auto"/>
            </w:tcBorders>
            <w:shd w:val="clear" w:color="auto" w:fill="auto"/>
          </w:tcPr>
          <w:p w14:paraId="72F7E5CF" w14:textId="71E49AF7" w:rsidR="00D722F5" w:rsidRPr="007D14CC" w:rsidRDefault="00D722F5" w:rsidP="00A14F28">
            <w:pPr>
              <w:pStyle w:val="Prrafodelista"/>
              <w:ind w:left="0"/>
              <w:jc w:val="both"/>
              <w:rPr>
                <w:rFonts w:ascii="Times New Roman" w:hAnsi="Times New Roman" w:cs="Times New Roman"/>
                <w:color w:val="767171"/>
                <w:sz w:val="24"/>
                <w:szCs w:val="24"/>
              </w:rPr>
            </w:pPr>
            <w:r>
              <w:rPr>
                <w:rFonts w:ascii="Times New Roman" w:hAnsi="Times New Roman" w:cs="Times New Roman"/>
                <w:color w:val="767171"/>
                <w:sz w:val="24"/>
                <w:szCs w:val="24"/>
              </w:rPr>
              <w:t>Marzo 92.75</w:t>
            </w:r>
          </w:p>
        </w:tc>
        <w:tc>
          <w:tcPr>
            <w:tcW w:w="2547" w:type="dxa"/>
            <w:tcBorders>
              <w:top w:val="single" w:sz="4" w:space="0" w:color="auto"/>
              <w:left w:val="single" w:sz="4" w:space="0" w:color="auto"/>
              <w:bottom w:val="single" w:sz="4" w:space="0" w:color="auto"/>
              <w:right w:val="single" w:sz="4" w:space="0" w:color="auto"/>
            </w:tcBorders>
            <w:shd w:val="clear" w:color="auto" w:fill="auto"/>
          </w:tcPr>
          <w:p w14:paraId="2B383880" w14:textId="0DA5A3E7" w:rsidR="00D722F5" w:rsidRPr="007D14CC" w:rsidRDefault="00127EDC" w:rsidP="00A14F28">
            <w:pPr>
              <w:pStyle w:val="Prrafodelista"/>
              <w:ind w:left="0"/>
              <w:jc w:val="both"/>
              <w:rPr>
                <w:rFonts w:ascii="Times New Roman" w:hAnsi="Times New Roman" w:cs="Times New Roman"/>
                <w:color w:val="767171"/>
                <w:sz w:val="24"/>
                <w:szCs w:val="24"/>
              </w:rPr>
            </w:pPr>
            <w:r>
              <w:rPr>
                <w:rFonts w:ascii="Times New Roman" w:hAnsi="Times New Roman" w:cs="Times New Roman"/>
                <w:color w:val="767171"/>
                <w:sz w:val="24"/>
                <w:szCs w:val="24"/>
              </w:rPr>
              <w:t>Agosto 98.5</w:t>
            </w:r>
          </w:p>
        </w:tc>
      </w:tr>
      <w:tr w:rsidR="00D722F5" w14:paraId="3AF6C537" w14:textId="77777777" w:rsidTr="001E52C9">
        <w:trPr>
          <w:jc w:val="center"/>
        </w:trPr>
        <w:tc>
          <w:tcPr>
            <w:tcW w:w="2547" w:type="dxa"/>
            <w:tcBorders>
              <w:top w:val="single" w:sz="4" w:space="0" w:color="auto"/>
              <w:left w:val="single" w:sz="4" w:space="0" w:color="auto"/>
              <w:bottom w:val="single" w:sz="4" w:space="0" w:color="auto"/>
              <w:right w:val="single" w:sz="4" w:space="0" w:color="auto"/>
            </w:tcBorders>
            <w:shd w:val="clear" w:color="auto" w:fill="auto"/>
          </w:tcPr>
          <w:p w14:paraId="2C45DADB" w14:textId="728FF696" w:rsidR="00D722F5" w:rsidRDefault="00127EDC" w:rsidP="00A14F28">
            <w:pPr>
              <w:pStyle w:val="Prrafodelista"/>
              <w:ind w:left="0"/>
              <w:jc w:val="both"/>
              <w:rPr>
                <w:rFonts w:ascii="Times New Roman" w:hAnsi="Times New Roman" w:cs="Times New Roman"/>
                <w:color w:val="767171"/>
                <w:sz w:val="24"/>
                <w:szCs w:val="24"/>
              </w:rPr>
            </w:pPr>
            <w:r>
              <w:rPr>
                <w:rFonts w:ascii="Times New Roman" w:hAnsi="Times New Roman" w:cs="Times New Roman"/>
                <w:color w:val="767171"/>
                <w:sz w:val="24"/>
                <w:szCs w:val="24"/>
              </w:rPr>
              <w:t>Abril 96.25</w:t>
            </w:r>
          </w:p>
        </w:tc>
        <w:tc>
          <w:tcPr>
            <w:tcW w:w="2547" w:type="dxa"/>
            <w:tcBorders>
              <w:top w:val="single" w:sz="4" w:space="0" w:color="auto"/>
              <w:left w:val="single" w:sz="4" w:space="0" w:color="auto"/>
              <w:bottom w:val="single" w:sz="4" w:space="0" w:color="auto"/>
              <w:right w:val="single" w:sz="4" w:space="0" w:color="auto"/>
            </w:tcBorders>
            <w:shd w:val="clear" w:color="auto" w:fill="auto"/>
          </w:tcPr>
          <w:p w14:paraId="0EE9D0AA" w14:textId="2A7522DA" w:rsidR="00D722F5" w:rsidRPr="007D14CC" w:rsidRDefault="00127EDC" w:rsidP="00A14F28">
            <w:pPr>
              <w:pStyle w:val="Prrafodelista"/>
              <w:ind w:left="0"/>
              <w:jc w:val="both"/>
              <w:rPr>
                <w:rFonts w:ascii="Times New Roman" w:hAnsi="Times New Roman" w:cs="Times New Roman"/>
                <w:color w:val="767171"/>
                <w:sz w:val="24"/>
                <w:szCs w:val="24"/>
              </w:rPr>
            </w:pPr>
            <w:r>
              <w:rPr>
                <w:rFonts w:ascii="Times New Roman" w:hAnsi="Times New Roman" w:cs="Times New Roman"/>
                <w:color w:val="767171"/>
                <w:sz w:val="24"/>
                <w:szCs w:val="24"/>
              </w:rPr>
              <w:t>Septiembre 99</w:t>
            </w:r>
          </w:p>
        </w:tc>
      </w:tr>
      <w:tr w:rsidR="00127EDC" w14:paraId="6C484F28" w14:textId="77777777" w:rsidTr="001E52C9">
        <w:trPr>
          <w:jc w:val="center"/>
        </w:trPr>
        <w:tc>
          <w:tcPr>
            <w:tcW w:w="2547" w:type="dxa"/>
            <w:tcBorders>
              <w:top w:val="single" w:sz="4" w:space="0" w:color="auto"/>
              <w:left w:val="single" w:sz="4" w:space="0" w:color="auto"/>
              <w:bottom w:val="single" w:sz="4" w:space="0" w:color="auto"/>
              <w:right w:val="single" w:sz="4" w:space="0" w:color="auto"/>
            </w:tcBorders>
            <w:shd w:val="clear" w:color="auto" w:fill="auto"/>
          </w:tcPr>
          <w:p w14:paraId="5A2DFF2F" w14:textId="3D3C8D56" w:rsidR="00127EDC" w:rsidRDefault="00127EDC" w:rsidP="00A14F28">
            <w:pPr>
              <w:pStyle w:val="Prrafodelista"/>
              <w:ind w:left="0"/>
              <w:jc w:val="both"/>
              <w:rPr>
                <w:rFonts w:ascii="Times New Roman" w:hAnsi="Times New Roman" w:cs="Times New Roman"/>
                <w:color w:val="767171"/>
                <w:sz w:val="24"/>
                <w:szCs w:val="24"/>
              </w:rPr>
            </w:pPr>
            <w:r>
              <w:rPr>
                <w:rFonts w:ascii="Times New Roman" w:hAnsi="Times New Roman" w:cs="Times New Roman"/>
                <w:color w:val="767171"/>
                <w:sz w:val="24"/>
                <w:szCs w:val="24"/>
              </w:rPr>
              <w:t>Mayo 92.8</w:t>
            </w:r>
          </w:p>
        </w:tc>
        <w:tc>
          <w:tcPr>
            <w:tcW w:w="2547" w:type="dxa"/>
            <w:tcBorders>
              <w:top w:val="single" w:sz="4" w:space="0" w:color="auto"/>
              <w:left w:val="single" w:sz="4" w:space="0" w:color="auto"/>
              <w:bottom w:val="single" w:sz="4" w:space="0" w:color="auto"/>
              <w:right w:val="single" w:sz="4" w:space="0" w:color="auto"/>
            </w:tcBorders>
            <w:shd w:val="clear" w:color="auto" w:fill="auto"/>
          </w:tcPr>
          <w:p w14:paraId="31A39999" w14:textId="77777777" w:rsidR="00127EDC" w:rsidRPr="007D14CC" w:rsidRDefault="00127EDC" w:rsidP="00A14F28">
            <w:pPr>
              <w:pStyle w:val="Prrafodelista"/>
              <w:ind w:left="0"/>
              <w:jc w:val="both"/>
              <w:rPr>
                <w:rFonts w:ascii="Times New Roman" w:hAnsi="Times New Roman" w:cs="Times New Roman"/>
                <w:color w:val="767171"/>
                <w:sz w:val="24"/>
                <w:szCs w:val="24"/>
              </w:rPr>
            </w:pPr>
          </w:p>
        </w:tc>
      </w:tr>
    </w:tbl>
    <w:p w14:paraId="24EE6710" w14:textId="77777777" w:rsidR="00D722F5" w:rsidRDefault="00D722F5" w:rsidP="006E38DC">
      <w:pPr>
        <w:spacing w:after="0" w:line="360" w:lineRule="auto"/>
        <w:jc w:val="both"/>
        <w:rPr>
          <w:rFonts w:ascii="Times New Roman" w:hAnsi="Times New Roman" w:cs="Times New Roman"/>
          <w:color w:val="767171"/>
          <w:sz w:val="24"/>
          <w:szCs w:val="24"/>
        </w:rPr>
      </w:pPr>
    </w:p>
    <w:p w14:paraId="6ABBFC49" w14:textId="2B3776DC" w:rsidR="00127EDC" w:rsidRPr="00127EDC" w:rsidRDefault="00127EDC" w:rsidP="00127EDC">
      <w:pPr>
        <w:spacing w:after="0" w:line="360" w:lineRule="auto"/>
        <w:contextualSpacing/>
        <w:jc w:val="both"/>
        <w:rPr>
          <w:rFonts w:ascii="Times New Roman" w:hAnsi="Times New Roman" w:cs="Times New Roman"/>
          <w:color w:val="767171"/>
          <w:sz w:val="24"/>
          <w:szCs w:val="24"/>
          <w:lang w:val="es-ES"/>
        </w:rPr>
      </w:pPr>
      <w:r w:rsidRPr="00127EDC">
        <w:rPr>
          <w:rFonts w:ascii="Times New Roman" w:hAnsi="Times New Roman" w:cs="Times New Roman"/>
          <w:color w:val="767171"/>
          <w:sz w:val="24"/>
          <w:szCs w:val="24"/>
          <w:lang w:val="es-ES"/>
        </w:rPr>
        <w:t xml:space="preserve">Estas mediciones no abarcan </w:t>
      </w:r>
      <w:r w:rsidR="001E52C9">
        <w:rPr>
          <w:rFonts w:ascii="Times New Roman" w:hAnsi="Times New Roman" w:cs="Times New Roman"/>
          <w:color w:val="767171"/>
          <w:sz w:val="24"/>
          <w:szCs w:val="24"/>
          <w:lang w:val="es-ES"/>
        </w:rPr>
        <w:t>E4</w:t>
      </w:r>
      <w:r w:rsidRPr="00127EDC">
        <w:rPr>
          <w:rFonts w:ascii="Times New Roman" w:hAnsi="Times New Roman" w:cs="Times New Roman"/>
          <w:color w:val="767171"/>
          <w:sz w:val="24"/>
          <w:szCs w:val="24"/>
          <w:lang w:val="es-ES"/>
        </w:rPr>
        <w:t>las calificaciones de los  meses de octubre y noviembre, ya que la DIGEIG ha presentado problemas en las evaluaciones y esto ha ocasionado un pequeño retraso para el envío de las calificaciones correspondientes a los meses antes citados, en relación al mes de noviembre, esta no cuenta al momento del corte semestral, porque la fecha en la que la DIGEIG hace los procesos de evaluaciones, son a partir de los días 21 del mes próximo al mes a evaluar, ejemplo: el mes de noviembre, se estará evaluando el 21 de diciembre, por tal razón, en particular, no se puede tomar en cuenta esta medición.</w:t>
      </w:r>
    </w:p>
    <w:p w14:paraId="45029505" w14:textId="77777777" w:rsidR="00161911" w:rsidRPr="003909D1" w:rsidRDefault="00161911" w:rsidP="00161911">
      <w:pPr>
        <w:pStyle w:val="Prrafodelista"/>
        <w:spacing w:after="0" w:line="360" w:lineRule="auto"/>
        <w:jc w:val="both"/>
        <w:rPr>
          <w:rFonts w:ascii="Times New Roman" w:hAnsi="Times New Roman" w:cs="Times New Roman"/>
          <w:color w:val="767171"/>
          <w:sz w:val="24"/>
          <w:szCs w:val="24"/>
          <w:lang w:val="es-ES"/>
        </w:rPr>
      </w:pPr>
    </w:p>
    <w:p w14:paraId="0F1BBE7B" w14:textId="3E18034D" w:rsidR="00161911" w:rsidRPr="0036305F" w:rsidRDefault="00161911" w:rsidP="006E38DC">
      <w:pPr>
        <w:spacing w:after="200" w:line="360" w:lineRule="auto"/>
        <w:jc w:val="both"/>
        <w:rPr>
          <w:rFonts w:ascii="Times New Roman" w:hAnsi="Times New Roman" w:cs="Times New Roman"/>
          <w:color w:val="767171"/>
          <w:sz w:val="24"/>
          <w:szCs w:val="24"/>
        </w:rPr>
      </w:pPr>
      <w:r w:rsidRPr="0036305F">
        <w:rPr>
          <w:rFonts w:ascii="Times New Roman" w:hAnsi="Times New Roman" w:cs="Times New Roman"/>
          <w:color w:val="767171"/>
          <w:sz w:val="24"/>
          <w:szCs w:val="24"/>
        </w:rPr>
        <w:t>Recibimiento y tramitación de las solicitudes de acceso a la información, atendidas todas en el plazo establecido (15 días hábiles) por la Ley General de Libre Acceso a la Información Pública (Ley 200-04), en el período enero-abril-2022, nuestra institución recibió un total de once (12) solicitudes</w:t>
      </w:r>
      <w:r w:rsidR="00127EDC" w:rsidRPr="0036305F">
        <w:rPr>
          <w:rFonts w:ascii="Times New Roman" w:hAnsi="Times New Roman" w:cs="Times New Roman"/>
          <w:color w:val="767171"/>
          <w:sz w:val="24"/>
          <w:szCs w:val="24"/>
        </w:rPr>
        <w:t xml:space="preserve"> y en el periodo Mayo-septiembre 2022, nuestra institución recibió un total de ocho (8) solicitudes.</w:t>
      </w:r>
    </w:p>
    <w:p w14:paraId="2ACAA87D" w14:textId="77777777" w:rsidR="003909D1" w:rsidRDefault="00161911" w:rsidP="00E7260D">
      <w:pPr>
        <w:spacing w:after="0" w:line="360" w:lineRule="auto"/>
        <w:jc w:val="both"/>
        <w:rPr>
          <w:rFonts w:ascii="Times New Roman" w:hAnsi="Times New Roman" w:cs="Times New Roman"/>
          <w:color w:val="767171"/>
          <w:sz w:val="24"/>
          <w:szCs w:val="24"/>
        </w:rPr>
      </w:pPr>
      <w:r w:rsidRPr="0036305F">
        <w:rPr>
          <w:rFonts w:ascii="Times New Roman" w:hAnsi="Times New Roman" w:cs="Times New Roman"/>
          <w:color w:val="767171"/>
          <w:sz w:val="24"/>
          <w:szCs w:val="24"/>
        </w:rPr>
        <w:t xml:space="preserve">Las Capacitación en materia de acceso a la información pública son a través de talleres, cursos, seminarios organizados por la DIGEIG, el Instituto Nacional de Administración Pública (INAP), Ministerio de Administración Pública (MAP), entre otras instituciones del estado. </w:t>
      </w:r>
    </w:p>
    <w:p w14:paraId="28AF8B3C" w14:textId="48E24054" w:rsidR="00E7260D" w:rsidRPr="0036305F" w:rsidRDefault="00E7260D" w:rsidP="00E7260D">
      <w:pPr>
        <w:spacing w:after="0" w:line="360" w:lineRule="auto"/>
        <w:jc w:val="both"/>
        <w:rPr>
          <w:rFonts w:ascii="Times New Roman" w:hAnsi="Times New Roman" w:cs="Times New Roman"/>
          <w:color w:val="767171"/>
          <w:sz w:val="24"/>
          <w:szCs w:val="24"/>
          <w:lang w:val="es-ES"/>
        </w:rPr>
      </w:pPr>
      <w:r w:rsidRPr="0036305F">
        <w:rPr>
          <w:rFonts w:ascii="Times New Roman" w:hAnsi="Times New Roman" w:cs="Times New Roman"/>
          <w:color w:val="767171"/>
          <w:sz w:val="24"/>
          <w:szCs w:val="24"/>
          <w:lang w:val="es-ES"/>
        </w:rPr>
        <w:lastRenderedPageBreak/>
        <w:t xml:space="preserve">En lo que va del </w:t>
      </w:r>
      <w:r w:rsidRPr="0036305F">
        <w:rPr>
          <w:rFonts w:ascii="Times New Roman" w:hAnsi="Times New Roman" w:cs="Times New Roman"/>
          <w:color w:val="767171"/>
          <w:sz w:val="24"/>
          <w:szCs w:val="24"/>
        </w:rPr>
        <w:t xml:space="preserve">año 2022, la DIGEIG realizó un diplomado dirigido a las </w:t>
      </w:r>
      <w:r w:rsidRPr="0036305F">
        <w:rPr>
          <w:rFonts w:ascii="Times New Roman" w:hAnsi="Times New Roman" w:cs="Times New Roman"/>
          <w:color w:val="767171"/>
        </w:rPr>
        <w:t>Comisiones de</w:t>
      </w:r>
      <w:r w:rsidRPr="0036305F">
        <w:rPr>
          <w:rFonts w:ascii="Palatino Linotype" w:eastAsia="Times New Roman" w:hAnsi="Palatino Linotype"/>
          <w:color w:val="171717"/>
          <w:sz w:val="24"/>
          <w:szCs w:val="24"/>
          <w:bdr w:val="none" w:sz="0" w:space="0" w:color="auto" w:frame="1"/>
          <w:lang w:val="es-ES"/>
        </w:rPr>
        <w:t xml:space="preserve"> </w:t>
      </w:r>
      <w:r w:rsidRPr="0036305F">
        <w:rPr>
          <w:rFonts w:ascii="Times New Roman" w:hAnsi="Times New Roman" w:cs="Times New Roman"/>
          <w:color w:val="767171"/>
        </w:rPr>
        <w:t>Integridad Gubernamental y Cumplimientos Normativo (CIGCN).</w:t>
      </w:r>
    </w:p>
    <w:p w14:paraId="2C371B39" w14:textId="717D3DD5" w:rsidR="00161911" w:rsidRPr="0036305F" w:rsidRDefault="00161911" w:rsidP="00E7260D">
      <w:pPr>
        <w:spacing w:after="0" w:line="360" w:lineRule="auto"/>
        <w:jc w:val="both"/>
        <w:rPr>
          <w:rFonts w:ascii="Times New Roman" w:hAnsi="Times New Roman"/>
          <w:color w:val="767171"/>
          <w:spacing w:val="20"/>
          <w:sz w:val="24"/>
          <w:szCs w:val="24"/>
          <w:lang w:val="es-ES"/>
        </w:rPr>
      </w:pPr>
    </w:p>
    <w:p w14:paraId="591C31AC" w14:textId="3BAE924F" w:rsidR="00161911" w:rsidRDefault="00161911" w:rsidP="003909D1">
      <w:pPr>
        <w:pStyle w:val="Ttulo2"/>
        <w:jc w:val="left"/>
        <w:rPr>
          <w:sz w:val="24"/>
          <w:szCs w:val="24"/>
        </w:rPr>
      </w:pPr>
      <w:bookmarkStart w:id="36" w:name="_Toc122703168"/>
      <w:r w:rsidRPr="0036305F">
        <w:rPr>
          <w:sz w:val="24"/>
          <w:szCs w:val="24"/>
        </w:rPr>
        <w:t>5.3 Resultado Sistema de Quejas, Reclamo</w:t>
      </w:r>
      <w:r w:rsidR="00F53376" w:rsidRPr="0036305F">
        <w:rPr>
          <w:sz w:val="24"/>
          <w:szCs w:val="24"/>
        </w:rPr>
        <w:t xml:space="preserve">s, </w:t>
      </w:r>
      <w:r w:rsidRPr="0036305F">
        <w:rPr>
          <w:sz w:val="24"/>
          <w:szCs w:val="24"/>
        </w:rPr>
        <w:t>Sugerencias</w:t>
      </w:r>
      <w:r w:rsidR="00F53376" w:rsidRPr="0036305F">
        <w:rPr>
          <w:sz w:val="24"/>
          <w:szCs w:val="24"/>
        </w:rPr>
        <w:t xml:space="preserve"> y felicitaciones.</w:t>
      </w:r>
      <w:bookmarkEnd w:id="36"/>
    </w:p>
    <w:p w14:paraId="332FC4CE" w14:textId="77777777" w:rsidR="003909D1" w:rsidRPr="003909D1" w:rsidRDefault="003909D1" w:rsidP="003909D1"/>
    <w:p w14:paraId="0B9B0A88" w14:textId="77777777" w:rsidR="00161911" w:rsidRPr="0036305F" w:rsidRDefault="00161911" w:rsidP="006E38DC">
      <w:pPr>
        <w:spacing w:after="0" w:line="360" w:lineRule="auto"/>
        <w:jc w:val="both"/>
        <w:rPr>
          <w:rFonts w:ascii="Times New Roman" w:hAnsi="Times New Roman" w:cs="Times New Roman"/>
          <w:color w:val="767171"/>
          <w:sz w:val="24"/>
          <w:szCs w:val="24"/>
        </w:rPr>
      </w:pPr>
      <w:r w:rsidRPr="0036305F">
        <w:rPr>
          <w:rFonts w:ascii="Times New Roman" w:hAnsi="Times New Roman" w:cs="Times New Roman"/>
          <w:color w:val="767171"/>
          <w:sz w:val="24"/>
          <w:szCs w:val="24"/>
        </w:rPr>
        <w:t>En el acceso al Portal Institucional de la línea 311, sobre quejas, reclamaciones y sugerencias, no se ha recibido ningún tipo de solicitudes en el periodo antes mencionado (enero-abril-2022).</w:t>
      </w:r>
    </w:p>
    <w:p w14:paraId="61C949E7" w14:textId="77777777" w:rsidR="001D3BDC" w:rsidRDefault="001D3BDC" w:rsidP="00C52A4E">
      <w:pPr>
        <w:jc w:val="center"/>
        <w:rPr>
          <w:rFonts w:ascii="Times New Roman" w:eastAsiaTheme="majorEastAsia" w:hAnsi="Times New Roman" w:cstheme="majorBidi"/>
          <w:color w:val="717676"/>
          <w:sz w:val="24"/>
          <w:szCs w:val="24"/>
        </w:rPr>
      </w:pPr>
    </w:p>
    <w:p w14:paraId="55EFC844" w14:textId="2FDA38FF" w:rsidR="00161911" w:rsidRPr="00C52A4E" w:rsidRDefault="00161911" w:rsidP="003909D1">
      <w:pPr>
        <w:pStyle w:val="Ttulo2"/>
        <w:jc w:val="left"/>
        <w:rPr>
          <w:sz w:val="24"/>
          <w:szCs w:val="24"/>
        </w:rPr>
      </w:pPr>
      <w:bookmarkStart w:id="37" w:name="_Toc122703169"/>
      <w:r w:rsidRPr="00C52A4E">
        <w:rPr>
          <w:sz w:val="24"/>
          <w:szCs w:val="24"/>
        </w:rPr>
        <w:t>5.4 Resultado mediciones del portal de transparencia</w:t>
      </w:r>
      <w:bookmarkEnd w:id="37"/>
    </w:p>
    <w:p w14:paraId="55A79E92" w14:textId="5AF45AAA" w:rsidR="00C52A4E" w:rsidRDefault="00161911" w:rsidP="00127EDC">
      <w:pPr>
        <w:spacing w:after="200" w:line="360" w:lineRule="auto"/>
        <w:jc w:val="both"/>
        <w:rPr>
          <w:rFonts w:ascii="Times New Roman" w:hAnsi="Times New Roman" w:cs="Times New Roman"/>
          <w:color w:val="767171"/>
          <w:sz w:val="24"/>
          <w:szCs w:val="24"/>
        </w:rPr>
      </w:pPr>
      <w:r w:rsidRPr="00127EDC">
        <w:rPr>
          <w:rFonts w:ascii="Times New Roman" w:hAnsi="Times New Roman" w:cs="Times New Roman"/>
          <w:color w:val="767171"/>
          <w:sz w:val="24"/>
          <w:szCs w:val="24"/>
        </w:rPr>
        <w:t xml:space="preserve">El </w:t>
      </w:r>
      <w:r w:rsidR="00E7260D">
        <w:rPr>
          <w:rFonts w:ascii="Times New Roman" w:hAnsi="Times New Roman" w:cs="Times New Roman"/>
          <w:color w:val="767171"/>
          <w:sz w:val="24"/>
          <w:szCs w:val="24"/>
        </w:rPr>
        <w:t>62.5</w:t>
      </w:r>
      <w:r w:rsidRPr="00127EDC">
        <w:rPr>
          <w:rFonts w:ascii="Times New Roman" w:hAnsi="Times New Roman" w:cs="Times New Roman"/>
          <w:color w:val="767171"/>
          <w:sz w:val="24"/>
          <w:szCs w:val="24"/>
        </w:rPr>
        <w:t xml:space="preserve">% de las solicitudes recibidas fueron a través del portal único de Solicitud de Acceso a la Información </w:t>
      </w:r>
      <w:r w:rsidRPr="0036305F">
        <w:rPr>
          <w:rFonts w:ascii="Times New Roman" w:hAnsi="Times New Roman" w:cs="Times New Roman"/>
          <w:color w:val="767171"/>
          <w:sz w:val="24"/>
          <w:szCs w:val="24"/>
        </w:rPr>
        <w:t>Pública (SAIP),</w:t>
      </w:r>
      <w:r w:rsidRPr="00127EDC">
        <w:rPr>
          <w:rFonts w:ascii="Times New Roman" w:hAnsi="Times New Roman" w:cs="Times New Roman"/>
          <w:color w:val="767171"/>
          <w:sz w:val="24"/>
          <w:szCs w:val="24"/>
        </w:rPr>
        <w:t xml:space="preserve"> el </w:t>
      </w:r>
      <w:r w:rsidR="00E7260D">
        <w:rPr>
          <w:rFonts w:ascii="Times New Roman" w:hAnsi="Times New Roman" w:cs="Times New Roman"/>
          <w:color w:val="767171"/>
          <w:sz w:val="24"/>
          <w:szCs w:val="24"/>
        </w:rPr>
        <w:t>37.5</w:t>
      </w:r>
      <w:r w:rsidRPr="00127EDC">
        <w:rPr>
          <w:rFonts w:ascii="Times New Roman" w:hAnsi="Times New Roman" w:cs="Times New Roman"/>
          <w:color w:val="767171"/>
          <w:sz w:val="24"/>
          <w:szCs w:val="24"/>
        </w:rPr>
        <w:t xml:space="preserve">% restante fueron recibidas a través del correo institucional </w:t>
      </w:r>
      <w:hyperlink r:id="rId53" w:history="1">
        <w:r w:rsidR="00127EDC" w:rsidRPr="000870AB">
          <w:rPr>
            <w:rStyle w:val="Hipervnculo"/>
            <w:rFonts w:ascii="Times New Roman" w:hAnsi="Times New Roman" w:cs="Times New Roman"/>
            <w:sz w:val="24"/>
            <w:szCs w:val="24"/>
          </w:rPr>
          <w:t>oai@jac.gob.do</w:t>
        </w:r>
      </w:hyperlink>
      <w:r w:rsidRPr="00127EDC">
        <w:rPr>
          <w:rFonts w:ascii="Times New Roman" w:hAnsi="Times New Roman" w:cs="Times New Roman"/>
          <w:color w:val="767171"/>
          <w:sz w:val="24"/>
          <w:szCs w:val="24"/>
        </w:rPr>
        <w:t>.</w:t>
      </w:r>
    </w:p>
    <w:p w14:paraId="05905D50" w14:textId="4D2573EC" w:rsidR="00E7260D" w:rsidRPr="00C52A4E" w:rsidRDefault="00C52A4E" w:rsidP="00C52A4E">
      <w:pPr>
        <w:spacing w:after="200" w:line="360" w:lineRule="auto"/>
        <w:jc w:val="both"/>
        <w:rPr>
          <w:rFonts w:ascii="Times New Roman" w:hAnsi="Times New Roman" w:cs="Times New Roman"/>
          <w:color w:val="767171"/>
          <w:sz w:val="24"/>
          <w:szCs w:val="24"/>
        </w:rPr>
      </w:pPr>
      <w:r w:rsidRPr="00C52A4E">
        <w:rPr>
          <w:rFonts w:ascii="Times New Roman" w:hAnsi="Times New Roman" w:cs="Times New Roman"/>
          <w:color w:val="767171"/>
          <w:sz w:val="24"/>
          <w:szCs w:val="24"/>
        </w:rPr>
        <w:t xml:space="preserve">En el año 2022 han surgido cambios en la gestión, los cuales han generado </w:t>
      </w:r>
      <w:r w:rsidR="00E7260D" w:rsidRPr="00C52A4E">
        <w:rPr>
          <w:rFonts w:ascii="Times New Roman" w:hAnsi="Times New Roman" w:cs="Times New Roman"/>
          <w:color w:val="767171"/>
          <w:sz w:val="24"/>
          <w:szCs w:val="24"/>
        </w:rPr>
        <w:t>cambios en</w:t>
      </w:r>
      <w:r w:rsidRPr="00C52A4E">
        <w:rPr>
          <w:rFonts w:ascii="Times New Roman" w:hAnsi="Times New Roman" w:cs="Times New Roman"/>
          <w:color w:val="767171"/>
          <w:sz w:val="24"/>
          <w:szCs w:val="24"/>
        </w:rPr>
        <w:t xml:space="preserve"> las áreas de Calidad y Planificación y Desarrollo, por decisión institucional, se separaron las áreas en funciones, nombrando así encargados diferentes para cada una de las áreas y separando las funciones específicas según los procesos y subsistemas aplicables.</w:t>
      </w:r>
    </w:p>
    <w:p w14:paraId="512F0B11" w14:textId="4910E070" w:rsidR="00E7260D" w:rsidRPr="00E7260D" w:rsidRDefault="00E7260D" w:rsidP="00E7260D">
      <w:pPr>
        <w:autoSpaceDE w:val="0"/>
        <w:autoSpaceDN w:val="0"/>
        <w:adjustRightInd w:val="0"/>
        <w:spacing w:before="100" w:beforeAutospacing="1" w:after="100" w:afterAutospacing="1" w:line="360" w:lineRule="auto"/>
        <w:jc w:val="both"/>
        <w:rPr>
          <w:rFonts w:ascii="Times New Roman" w:eastAsia="Times New Roman" w:hAnsi="Times New Roman" w:cs="Times New Roman"/>
          <w:color w:val="7F7F7F" w:themeColor="text1" w:themeTint="80"/>
          <w:sz w:val="24"/>
          <w:szCs w:val="24"/>
          <w:lang w:eastAsia="es-ES"/>
        </w:rPr>
      </w:pPr>
      <w:r w:rsidRPr="00E7260D">
        <w:rPr>
          <w:rFonts w:ascii="Times New Roman" w:eastAsia="Times New Roman" w:hAnsi="Times New Roman" w:cs="Times New Roman"/>
          <w:color w:val="7F7F7F" w:themeColor="text1" w:themeTint="80"/>
          <w:sz w:val="24"/>
          <w:szCs w:val="24"/>
          <w:lang w:eastAsia="es-ES"/>
        </w:rPr>
        <w:t>A pesar de los cambios referidos en el párrafo anterior, de los seis (6) proyectos planificados para ejecución de la División de Calidad a lo largo del 2022, tres (3) siguieron su curso normal de acuerdo con la planificado, los proyectos: “Participación en el Premio Iberoamericano 2022/2023”, y “Gestión del Conocimiento” fueron aplazados; “Creación de metodología para Benchmarking/</w:t>
      </w:r>
      <w:proofErr w:type="spellStart"/>
      <w:r w:rsidRPr="00E7260D">
        <w:rPr>
          <w:rFonts w:ascii="Times New Roman" w:eastAsia="Times New Roman" w:hAnsi="Times New Roman" w:cs="Times New Roman"/>
          <w:color w:val="7F7F7F" w:themeColor="text1" w:themeTint="80"/>
          <w:sz w:val="24"/>
          <w:szCs w:val="24"/>
          <w:lang w:eastAsia="es-ES"/>
        </w:rPr>
        <w:t>Benchl</w:t>
      </w:r>
      <w:proofErr w:type="spellEnd"/>
      <w:r w:rsidRPr="00E7260D">
        <w:rPr>
          <w:rFonts w:ascii="Times New Roman" w:eastAsia="Times New Roman" w:hAnsi="Times New Roman" w:cs="Times New Roman"/>
          <w:color w:val="7F7F7F" w:themeColor="text1" w:themeTint="80"/>
          <w:sz w:val="24"/>
          <w:szCs w:val="24"/>
          <w:lang w:eastAsia="es-ES"/>
        </w:rPr>
        <w:t xml:space="preserve"> </w:t>
      </w:r>
      <w:proofErr w:type="spellStart"/>
      <w:r w:rsidRPr="00E7260D">
        <w:rPr>
          <w:rFonts w:ascii="Times New Roman" w:eastAsia="Times New Roman" w:hAnsi="Times New Roman" w:cs="Times New Roman"/>
          <w:color w:val="7F7F7F" w:themeColor="text1" w:themeTint="80"/>
          <w:sz w:val="24"/>
          <w:szCs w:val="24"/>
          <w:lang w:eastAsia="es-ES"/>
        </w:rPr>
        <w:t>vearning</w:t>
      </w:r>
      <w:proofErr w:type="spellEnd"/>
      <w:r w:rsidRPr="00E7260D">
        <w:rPr>
          <w:rFonts w:ascii="Times New Roman" w:eastAsia="Times New Roman" w:hAnsi="Times New Roman" w:cs="Times New Roman"/>
          <w:color w:val="7F7F7F" w:themeColor="text1" w:themeTint="80"/>
          <w:sz w:val="24"/>
          <w:szCs w:val="24"/>
          <w:lang w:eastAsia="es-ES"/>
        </w:rPr>
        <w:t xml:space="preserve">”, pasó al área de Planificación y Desarrollo. El estado de ejecución de los proyectos del área de Calidad se resume en la tabla </w:t>
      </w:r>
    </w:p>
    <w:p w14:paraId="2F6D7BA1" w14:textId="6CC06800" w:rsidR="000D12B9" w:rsidRDefault="00C52A4E" w:rsidP="00C52A4E">
      <w:pPr>
        <w:spacing w:after="200" w:line="360" w:lineRule="auto"/>
        <w:jc w:val="both"/>
        <w:rPr>
          <w:rFonts w:ascii="Times New Roman" w:hAnsi="Times New Roman" w:cs="Times New Roman"/>
          <w:color w:val="767171"/>
          <w:sz w:val="24"/>
          <w:szCs w:val="24"/>
        </w:rPr>
      </w:pPr>
      <w:r w:rsidRPr="00C52A4E">
        <w:rPr>
          <w:rFonts w:ascii="Times New Roman" w:hAnsi="Times New Roman" w:cs="Times New Roman"/>
          <w:color w:val="767171"/>
          <w:sz w:val="24"/>
          <w:szCs w:val="24"/>
        </w:rPr>
        <w:t>Bajo el plan de capacitación interna del área de calidad a la fecha se han programado un total de 9 inducciones, dando cumplimiento los requisitos 7.2 y 7.3 de Competencias y toma de conciencia, a</w:t>
      </w:r>
      <w:r w:rsidR="000E1FAD">
        <w:rPr>
          <w:rFonts w:ascii="Times New Roman" w:hAnsi="Times New Roman" w:cs="Times New Roman"/>
          <w:color w:val="767171"/>
          <w:sz w:val="24"/>
          <w:szCs w:val="24"/>
        </w:rPr>
        <w:t xml:space="preserve"> </w:t>
      </w:r>
      <w:r w:rsidRPr="00C52A4E">
        <w:rPr>
          <w:rFonts w:ascii="Times New Roman" w:hAnsi="Times New Roman" w:cs="Times New Roman"/>
          <w:color w:val="767171"/>
          <w:sz w:val="24"/>
          <w:szCs w:val="24"/>
        </w:rPr>
        <w:t xml:space="preserve">la fecha se han realizado un total de 5 inducciones a la fecha, incluyendo temas de Rol y responsabilidades de los DP y </w:t>
      </w:r>
      <w:r w:rsidRPr="00C52A4E">
        <w:rPr>
          <w:rFonts w:ascii="Times New Roman" w:hAnsi="Times New Roman" w:cs="Times New Roman"/>
          <w:color w:val="767171"/>
          <w:sz w:val="24"/>
          <w:szCs w:val="24"/>
        </w:rPr>
        <w:lastRenderedPageBreak/>
        <w:t xml:space="preserve">alternos, Control de Información documentada, inducción de introducción al SGI, y una inducción de Sensibilización realizada por la viceministra del MAP </w:t>
      </w:r>
      <w:proofErr w:type="spellStart"/>
      <w:r w:rsidRPr="00C52A4E">
        <w:rPr>
          <w:rFonts w:ascii="Times New Roman" w:hAnsi="Times New Roman" w:cs="Times New Roman"/>
          <w:color w:val="767171"/>
          <w:sz w:val="24"/>
          <w:szCs w:val="24"/>
        </w:rPr>
        <w:t>Hadeline</w:t>
      </w:r>
      <w:proofErr w:type="spellEnd"/>
      <w:r w:rsidRPr="00C52A4E">
        <w:rPr>
          <w:rFonts w:ascii="Times New Roman" w:hAnsi="Times New Roman" w:cs="Times New Roman"/>
          <w:color w:val="767171"/>
          <w:sz w:val="24"/>
          <w:szCs w:val="24"/>
        </w:rPr>
        <w:t xml:space="preserve"> Matos, en relación a los temas de implementación y puntuación de modelo CAF y modelo Iberoamericano de la Calidad.</w:t>
      </w:r>
    </w:p>
    <w:p w14:paraId="6000CDDC" w14:textId="77777777" w:rsidR="000D12B9" w:rsidRPr="0036305F" w:rsidRDefault="000D12B9" w:rsidP="000D12B9">
      <w:pPr>
        <w:pStyle w:val="Prrafodelista"/>
        <w:autoSpaceDE w:val="0"/>
        <w:autoSpaceDN w:val="0"/>
        <w:adjustRightInd w:val="0"/>
        <w:spacing w:before="100" w:beforeAutospacing="1" w:after="100" w:afterAutospacing="1" w:line="360" w:lineRule="auto"/>
        <w:ind w:left="0"/>
        <w:jc w:val="both"/>
        <w:rPr>
          <w:rFonts w:ascii="Times New Roman" w:eastAsia="Times New Roman" w:hAnsi="Times New Roman"/>
          <w:color w:val="7F7F7F" w:themeColor="text1" w:themeTint="80"/>
          <w:sz w:val="24"/>
          <w:szCs w:val="24"/>
          <w:lang w:eastAsia="es-ES"/>
        </w:rPr>
      </w:pPr>
      <w:r w:rsidRPr="0036305F">
        <w:rPr>
          <w:rFonts w:ascii="Times New Roman" w:eastAsia="Times New Roman" w:hAnsi="Times New Roman"/>
          <w:color w:val="7F7F7F" w:themeColor="text1" w:themeTint="80"/>
          <w:sz w:val="24"/>
          <w:szCs w:val="24"/>
          <w:lang w:eastAsia="es-ES"/>
        </w:rPr>
        <w:t>De acuerdo con lo planificado, en este año 2022 se logró la implementación del programa 3R, iniciativa que reafirma el compromiso social y ambiental de esta Junta de Aviación Civil. También, quedó establecido de manera permanente el Comité de Socialización, con el objetivo de promover una cultura organizacional orientada a la calidad y la mejora continua.</w:t>
      </w:r>
    </w:p>
    <w:p w14:paraId="19E66DAE" w14:textId="77777777" w:rsidR="000D12B9" w:rsidRPr="0036305F" w:rsidRDefault="000D12B9" w:rsidP="000D12B9">
      <w:pPr>
        <w:pStyle w:val="Sinespaciado"/>
        <w:spacing w:line="360" w:lineRule="auto"/>
        <w:jc w:val="both"/>
        <w:rPr>
          <w:rFonts w:ascii="Times New Roman" w:eastAsia="Times New Roman" w:hAnsi="Times New Roman"/>
          <w:color w:val="7F7F7F" w:themeColor="text1" w:themeTint="80"/>
          <w:sz w:val="24"/>
          <w:szCs w:val="24"/>
          <w:lang w:eastAsia="es-ES"/>
        </w:rPr>
      </w:pPr>
      <w:r w:rsidRPr="0036305F">
        <w:rPr>
          <w:rFonts w:ascii="Times New Roman" w:eastAsia="Times New Roman" w:hAnsi="Times New Roman"/>
          <w:color w:val="7F7F7F" w:themeColor="text1" w:themeTint="80"/>
          <w:sz w:val="24"/>
          <w:szCs w:val="24"/>
          <w:lang w:eastAsia="es-ES"/>
        </w:rPr>
        <w:t>En el tercer trimestre del 2022, a raíz de las recomendaciones de la auditoria de recertificación al proceso Evaluación de Proveedores, se creó un proyecto llamado inclusión del área de servicios generales al Sistema de Gestión Integrada, con el objetivo de “Incrementar la eficiencia de los servicios y fortalecer la imagen institucional a través de la innovación, mejoramiento continuo de los procesos y el desarrollo del capital humano.” El estado a la fecha de corte de esta memoria (noviembre 2022) se describe en la tabla 2. Es importante destacar que la culminación de este proyecto está para el 2023.</w:t>
      </w:r>
    </w:p>
    <w:p w14:paraId="380A703F" w14:textId="60CE38FF" w:rsidR="000D12B9" w:rsidRDefault="000D12B9" w:rsidP="000D12B9">
      <w:pPr>
        <w:pStyle w:val="Sinespaciado"/>
        <w:spacing w:line="360" w:lineRule="auto"/>
        <w:jc w:val="both"/>
        <w:rPr>
          <w:rFonts w:ascii="Times New Roman" w:eastAsia="Times New Roman" w:hAnsi="Times New Roman"/>
          <w:sz w:val="24"/>
          <w:szCs w:val="24"/>
          <w:lang w:eastAsia="es-ES"/>
        </w:rPr>
      </w:pPr>
    </w:p>
    <w:p w14:paraId="14DD3742" w14:textId="77777777" w:rsidR="000D12B9" w:rsidRPr="0036305F" w:rsidRDefault="000D12B9" w:rsidP="000D12B9">
      <w:pPr>
        <w:pStyle w:val="Sinespaciado"/>
        <w:spacing w:line="360" w:lineRule="auto"/>
        <w:jc w:val="both"/>
        <w:rPr>
          <w:rFonts w:ascii="Times New Roman" w:eastAsia="Times New Roman" w:hAnsi="Times New Roman" w:cs="Times New Roman"/>
          <w:color w:val="7F7F7F" w:themeColor="text1" w:themeTint="80"/>
          <w:sz w:val="24"/>
          <w:szCs w:val="24"/>
          <w:lang w:eastAsia="es-ES"/>
        </w:rPr>
      </w:pPr>
      <w:r w:rsidRPr="0036305F">
        <w:rPr>
          <w:rFonts w:ascii="Times New Roman" w:eastAsia="Times New Roman" w:hAnsi="Times New Roman" w:cs="Times New Roman"/>
          <w:color w:val="7F7F7F" w:themeColor="text1" w:themeTint="80"/>
          <w:sz w:val="24"/>
          <w:szCs w:val="24"/>
          <w:lang w:eastAsia="es-ES"/>
        </w:rPr>
        <w:t xml:space="preserve">Conforme a lo establecido en la norma ISO 9001:2015, “La alta dirección debe revisar el sistema de gestión de la calidad de la organización a intervalos planificados, para asegurarse de su conveniencia, adecuación, eficacia y alineación continuas con la dirección estratégica de la organización”; En ese sentido, durante </w:t>
      </w:r>
    </w:p>
    <w:p w14:paraId="25EE399F" w14:textId="21B58DB2" w:rsidR="000D12B9" w:rsidRDefault="000D12B9" w:rsidP="000D12B9">
      <w:pPr>
        <w:pStyle w:val="Sinespaciado"/>
        <w:spacing w:line="360" w:lineRule="auto"/>
        <w:jc w:val="both"/>
        <w:rPr>
          <w:rFonts w:ascii="Times New Roman" w:eastAsia="Times New Roman" w:hAnsi="Times New Roman" w:cs="Times New Roman"/>
          <w:color w:val="7F7F7F" w:themeColor="text1" w:themeTint="80"/>
          <w:sz w:val="24"/>
          <w:szCs w:val="24"/>
          <w:lang w:eastAsia="es-ES"/>
        </w:rPr>
      </w:pPr>
      <w:r w:rsidRPr="0036305F">
        <w:rPr>
          <w:rFonts w:ascii="Times New Roman" w:eastAsia="Times New Roman" w:hAnsi="Times New Roman" w:cs="Times New Roman"/>
          <w:color w:val="7F7F7F" w:themeColor="text1" w:themeTint="80"/>
          <w:sz w:val="24"/>
          <w:szCs w:val="24"/>
          <w:lang w:eastAsia="es-ES"/>
        </w:rPr>
        <w:t>este año 2022 se celebraron: una (1) reunión del Comité de Gestión y tres (3) reuniones de Revisión por la Dirección; las número 23, 24 y 25. En estas reuniones se establecen y se da seguimiento a acuerdos para la mejora continua del Sistema de Gestión de Calidad y se revisan diferentes aspectos que componen el Sistema de Gestión de Calidad, a saber:</w:t>
      </w:r>
    </w:p>
    <w:p w14:paraId="4D09BA68" w14:textId="09411255" w:rsidR="003909D1" w:rsidRDefault="003909D1" w:rsidP="000D12B9">
      <w:pPr>
        <w:pStyle w:val="Sinespaciado"/>
        <w:spacing w:line="360" w:lineRule="auto"/>
        <w:jc w:val="both"/>
        <w:rPr>
          <w:rFonts w:ascii="Times New Roman" w:eastAsia="Times New Roman" w:hAnsi="Times New Roman" w:cs="Times New Roman"/>
          <w:color w:val="7F7F7F" w:themeColor="text1" w:themeTint="80"/>
          <w:sz w:val="24"/>
          <w:szCs w:val="24"/>
          <w:lang w:eastAsia="es-ES"/>
        </w:rPr>
      </w:pPr>
    </w:p>
    <w:p w14:paraId="20690599" w14:textId="77777777" w:rsidR="003909D1" w:rsidRPr="0036305F" w:rsidRDefault="003909D1" w:rsidP="000D12B9">
      <w:pPr>
        <w:pStyle w:val="Sinespaciado"/>
        <w:spacing w:line="360" w:lineRule="auto"/>
        <w:jc w:val="both"/>
        <w:rPr>
          <w:rFonts w:ascii="Times New Roman" w:eastAsia="Times New Roman" w:hAnsi="Times New Roman" w:cs="Times New Roman"/>
          <w:color w:val="7F7F7F" w:themeColor="text1" w:themeTint="80"/>
          <w:sz w:val="24"/>
          <w:szCs w:val="24"/>
          <w:lang w:eastAsia="es-ES"/>
        </w:rPr>
      </w:pPr>
    </w:p>
    <w:p w14:paraId="3F25514B" w14:textId="77777777" w:rsidR="000D12B9" w:rsidRPr="0036305F" w:rsidRDefault="000D12B9" w:rsidP="000D12B9">
      <w:pPr>
        <w:pStyle w:val="Sinespaciado"/>
        <w:spacing w:line="360" w:lineRule="auto"/>
        <w:jc w:val="both"/>
        <w:rPr>
          <w:rFonts w:ascii="Times New Roman" w:eastAsia="Times New Roman" w:hAnsi="Times New Roman" w:cs="Times New Roman"/>
          <w:color w:val="7F7F7F" w:themeColor="text1" w:themeTint="80"/>
          <w:sz w:val="24"/>
          <w:szCs w:val="24"/>
          <w:lang w:eastAsia="es-ES"/>
        </w:rPr>
      </w:pPr>
    </w:p>
    <w:p w14:paraId="15AC7D7F" w14:textId="77777777" w:rsidR="000D12B9" w:rsidRPr="0036305F" w:rsidRDefault="000D12B9" w:rsidP="003B7627">
      <w:pPr>
        <w:pStyle w:val="Sinespaciado"/>
        <w:numPr>
          <w:ilvl w:val="0"/>
          <w:numId w:val="24"/>
        </w:numPr>
        <w:spacing w:line="276" w:lineRule="auto"/>
        <w:jc w:val="both"/>
        <w:rPr>
          <w:rFonts w:ascii="Times New Roman" w:eastAsia="Times New Roman" w:hAnsi="Times New Roman" w:cs="Times New Roman"/>
          <w:color w:val="7F7F7F" w:themeColor="text1" w:themeTint="80"/>
          <w:sz w:val="24"/>
          <w:szCs w:val="24"/>
          <w:lang w:eastAsia="es-ES"/>
        </w:rPr>
      </w:pPr>
      <w:r w:rsidRPr="0036305F">
        <w:rPr>
          <w:rFonts w:ascii="Times New Roman" w:eastAsia="Times New Roman" w:hAnsi="Times New Roman" w:cs="Times New Roman"/>
          <w:color w:val="7F7F7F" w:themeColor="text1" w:themeTint="80"/>
          <w:sz w:val="24"/>
          <w:szCs w:val="24"/>
          <w:lang w:eastAsia="es-ES"/>
        </w:rPr>
        <w:lastRenderedPageBreak/>
        <w:t>El estado de las acciones de las revisiones por la dirección previas.</w:t>
      </w:r>
    </w:p>
    <w:p w14:paraId="15571D0C" w14:textId="77777777" w:rsidR="000D12B9" w:rsidRPr="0036305F" w:rsidRDefault="000D12B9" w:rsidP="003B7627">
      <w:pPr>
        <w:pStyle w:val="Sinespaciado"/>
        <w:numPr>
          <w:ilvl w:val="0"/>
          <w:numId w:val="24"/>
        </w:numPr>
        <w:spacing w:line="276" w:lineRule="auto"/>
        <w:jc w:val="both"/>
        <w:rPr>
          <w:rFonts w:ascii="Times New Roman" w:eastAsia="Times New Roman" w:hAnsi="Times New Roman" w:cs="Times New Roman"/>
          <w:color w:val="7F7F7F" w:themeColor="text1" w:themeTint="80"/>
          <w:sz w:val="24"/>
          <w:szCs w:val="24"/>
          <w:lang w:eastAsia="es-ES"/>
        </w:rPr>
      </w:pPr>
      <w:r w:rsidRPr="0036305F">
        <w:rPr>
          <w:rFonts w:ascii="Times New Roman" w:eastAsia="Times New Roman" w:hAnsi="Times New Roman" w:cs="Times New Roman"/>
          <w:color w:val="7F7F7F" w:themeColor="text1" w:themeTint="80"/>
          <w:sz w:val="24"/>
          <w:szCs w:val="24"/>
          <w:lang w:eastAsia="es-ES"/>
        </w:rPr>
        <w:t>Los cambios en las cuestiones externas e internas que sean pertinentes al sistema de gestión de la calidad.</w:t>
      </w:r>
    </w:p>
    <w:p w14:paraId="4A0219C5" w14:textId="77777777" w:rsidR="000D12B9" w:rsidRPr="0036305F" w:rsidRDefault="000D12B9" w:rsidP="003B7627">
      <w:pPr>
        <w:pStyle w:val="Sinespaciado"/>
        <w:numPr>
          <w:ilvl w:val="0"/>
          <w:numId w:val="24"/>
        </w:numPr>
        <w:spacing w:line="276" w:lineRule="auto"/>
        <w:jc w:val="both"/>
        <w:rPr>
          <w:rFonts w:ascii="Times New Roman" w:eastAsia="Times New Roman" w:hAnsi="Times New Roman" w:cs="Times New Roman"/>
          <w:color w:val="7F7F7F" w:themeColor="text1" w:themeTint="80"/>
          <w:sz w:val="24"/>
          <w:szCs w:val="24"/>
          <w:lang w:eastAsia="es-ES"/>
        </w:rPr>
      </w:pPr>
      <w:r w:rsidRPr="0036305F">
        <w:rPr>
          <w:rFonts w:ascii="Tahoma" w:eastAsia="Times New Roman" w:hAnsi="Tahoma" w:cs="Tahoma"/>
          <w:color w:val="7F7F7F" w:themeColor="text1" w:themeTint="80"/>
          <w:sz w:val="24"/>
          <w:szCs w:val="24"/>
          <w:lang w:eastAsia="es-ES"/>
        </w:rPr>
        <w:t>﻿</w:t>
      </w:r>
      <w:r w:rsidRPr="0036305F">
        <w:rPr>
          <w:rFonts w:ascii="Times New Roman" w:eastAsia="Times New Roman" w:hAnsi="Times New Roman" w:cs="Times New Roman"/>
          <w:color w:val="7F7F7F" w:themeColor="text1" w:themeTint="80"/>
          <w:sz w:val="24"/>
          <w:szCs w:val="24"/>
          <w:lang w:eastAsia="es-ES"/>
        </w:rPr>
        <w:t>La información sobre el desempeño y la eficacia del sistema de gestión de la calidad, incluidas las tendencias relativas a:</w:t>
      </w:r>
    </w:p>
    <w:p w14:paraId="4DA36E30" w14:textId="77777777" w:rsidR="000D12B9" w:rsidRPr="0036305F" w:rsidRDefault="000D12B9" w:rsidP="003B7627">
      <w:pPr>
        <w:pStyle w:val="Sinespaciado"/>
        <w:numPr>
          <w:ilvl w:val="1"/>
          <w:numId w:val="24"/>
        </w:numPr>
        <w:spacing w:line="276" w:lineRule="auto"/>
        <w:jc w:val="both"/>
        <w:rPr>
          <w:rFonts w:ascii="Times New Roman" w:eastAsia="Times New Roman" w:hAnsi="Times New Roman" w:cs="Times New Roman"/>
          <w:color w:val="7F7F7F" w:themeColor="text1" w:themeTint="80"/>
          <w:sz w:val="24"/>
          <w:szCs w:val="24"/>
          <w:lang w:eastAsia="es-ES"/>
        </w:rPr>
      </w:pPr>
      <w:r w:rsidRPr="0036305F">
        <w:rPr>
          <w:rFonts w:ascii="Times New Roman" w:eastAsia="Times New Roman" w:hAnsi="Times New Roman" w:cs="Times New Roman"/>
          <w:color w:val="7F7F7F" w:themeColor="text1" w:themeTint="80"/>
          <w:sz w:val="24"/>
          <w:szCs w:val="24"/>
          <w:lang w:eastAsia="es-ES"/>
        </w:rPr>
        <w:t>La satisfacción del cliente y la retroalimentación de las partes interesadas pertinentes.</w:t>
      </w:r>
    </w:p>
    <w:p w14:paraId="11C6F631" w14:textId="77777777" w:rsidR="000D12B9" w:rsidRPr="0036305F" w:rsidRDefault="000D12B9" w:rsidP="003B7627">
      <w:pPr>
        <w:pStyle w:val="Sinespaciado"/>
        <w:numPr>
          <w:ilvl w:val="1"/>
          <w:numId w:val="24"/>
        </w:numPr>
        <w:spacing w:line="276" w:lineRule="auto"/>
        <w:jc w:val="both"/>
        <w:rPr>
          <w:rFonts w:ascii="Times New Roman" w:eastAsia="Times New Roman" w:hAnsi="Times New Roman" w:cs="Times New Roman"/>
          <w:color w:val="7F7F7F" w:themeColor="text1" w:themeTint="80"/>
          <w:sz w:val="24"/>
          <w:szCs w:val="24"/>
          <w:lang w:eastAsia="es-ES"/>
        </w:rPr>
      </w:pPr>
      <w:r w:rsidRPr="0036305F">
        <w:rPr>
          <w:rFonts w:ascii="Times New Roman" w:eastAsia="Times New Roman" w:hAnsi="Times New Roman" w:cs="Times New Roman"/>
          <w:color w:val="7F7F7F" w:themeColor="text1" w:themeTint="80"/>
          <w:sz w:val="24"/>
          <w:szCs w:val="24"/>
          <w:lang w:eastAsia="es-ES"/>
        </w:rPr>
        <w:t>El grado en que se han logrado los objetivos de la calidad.</w:t>
      </w:r>
    </w:p>
    <w:p w14:paraId="18DF659C" w14:textId="77777777" w:rsidR="000D12B9" w:rsidRPr="0036305F" w:rsidRDefault="000D12B9" w:rsidP="003B7627">
      <w:pPr>
        <w:pStyle w:val="Sinespaciado"/>
        <w:numPr>
          <w:ilvl w:val="1"/>
          <w:numId w:val="24"/>
        </w:numPr>
        <w:spacing w:line="276" w:lineRule="auto"/>
        <w:jc w:val="both"/>
        <w:rPr>
          <w:rFonts w:ascii="Times New Roman" w:eastAsia="Times New Roman" w:hAnsi="Times New Roman" w:cs="Times New Roman"/>
          <w:color w:val="7F7F7F" w:themeColor="text1" w:themeTint="80"/>
          <w:sz w:val="24"/>
          <w:szCs w:val="24"/>
          <w:lang w:eastAsia="es-ES"/>
        </w:rPr>
      </w:pPr>
      <w:r w:rsidRPr="0036305F">
        <w:rPr>
          <w:rFonts w:ascii="Times New Roman" w:eastAsia="Times New Roman" w:hAnsi="Times New Roman" w:cs="Times New Roman"/>
          <w:color w:val="7F7F7F" w:themeColor="text1" w:themeTint="80"/>
          <w:sz w:val="24"/>
          <w:szCs w:val="24"/>
          <w:lang w:eastAsia="es-ES"/>
        </w:rPr>
        <w:t>El desempeño de los procesos y conformidad de los productos y servicios.</w:t>
      </w:r>
    </w:p>
    <w:p w14:paraId="4D49C0CD" w14:textId="77777777" w:rsidR="000D12B9" w:rsidRPr="0036305F" w:rsidRDefault="000D12B9" w:rsidP="003B7627">
      <w:pPr>
        <w:pStyle w:val="Sinespaciado"/>
        <w:numPr>
          <w:ilvl w:val="1"/>
          <w:numId w:val="24"/>
        </w:numPr>
        <w:spacing w:line="276" w:lineRule="auto"/>
        <w:jc w:val="both"/>
        <w:rPr>
          <w:rFonts w:ascii="Times New Roman" w:eastAsia="Times New Roman" w:hAnsi="Times New Roman" w:cs="Times New Roman"/>
          <w:color w:val="7F7F7F" w:themeColor="text1" w:themeTint="80"/>
          <w:sz w:val="24"/>
          <w:szCs w:val="24"/>
          <w:lang w:eastAsia="es-ES"/>
        </w:rPr>
      </w:pPr>
      <w:r w:rsidRPr="0036305F">
        <w:rPr>
          <w:rFonts w:ascii="Times New Roman" w:eastAsia="Times New Roman" w:hAnsi="Times New Roman" w:cs="Times New Roman"/>
          <w:color w:val="7F7F7F" w:themeColor="text1" w:themeTint="80"/>
          <w:sz w:val="24"/>
          <w:szCs w:val="24"/>
          <w:lang w:eastAsia="es-ES"/>
        </w:rPr>
        <w:t>Las no conformidades y acciones correctivas.</w:t>
      </w:r>
    </w:p>
    <w:p w14:paraId="21765BFB" w14:textId="77777777" w:rsidR="000D12B9" w:rsidRPr="0036305F" w:rsidRDefault="000D12B9" w:rsidP="003B7627">
      <w:pPr>
        <w:pStyle w:val="Sinespaciado"/>
        <w:numPr>
          <w:ilvl w:val="1"/>
          <w:numId w:val="24"/>
        </w:numPr>
        <w:spacing w:line="276" w:lineRule="auto"/>
        <w:jc w:val="both"/>
        <w:rPr>
          <w:rFonts w:ascii="Times New Roman" w:eastAsia="Times New Roman" w:hAnsi="Times New Roman" w:cs="Times New Roman"/>
          <w:color w:val="7F7F7F" w:themeColor="text1" w:themeTint="80"/>
          <w:sz w:val="24"/>
          <w:szCs w:val="24"/>
          <w:lang w:eastAsia="es-ES"/>
        </w:rPr>
      </w:pPr>
      <w:r w:rsidRPr="0036305F">
        <w:rPr>
          <w:rFonts w:ascii="Times New Roman" w:eastAsia="Times New Roman" w:hAnsi="Times New Roman" w:cs="Times New Roman"/>
          <w:color w:val="7F7F7F" w:themeColor="text1" w:themeTint="80"/>
          <w:sz w:val="24"/>
          <w:szCs w:val="24"/>
          <w:lang w:eastAsia="es-ES"/>
        </w:rPr>
        <w:t>Los resultados de seguimiento y medición.</w:t>
      </w:r>
    </w:p>
    <w:p w14:paraId="54B3680D" w14:textId="77777777" w:rsidR="000D12B9" w:rsidRPr="0036305F" w:rsidRDefault="000D12B9" w:rsidP="003B7627">
      <w:pPr>
        <w:pStyle w:val="Sinespaciado"/>
        <w:numPr>
          <w:ilvl w:val="1"/>
          <w:numId w:val="24"/>
        </w:numPr>
        <w:spacing w:line="276" w:lineRule="auto"/>
        <w:jc w:val="both"/>
        <w:rPr>
          <w:rFonts w:ascii="Times New Roman" w:eastAsia="Times New Roman" w:hAnsi="Times New Roman" w:cs="Times New Roman"/>
          <w:color w:val="7F7F7F" w:themeColor="text1" w:themeTint="80"/>
          <w:sz w:val="24"/>
          <w:szCs w:val="24"/>
          <w:lang w:eastAsia="es-ES"/>
        </w:rPr>
      </w:pPr>
      <w:r w:rsidRPr="0036305F">
        <w:rPr>
          <w:rFonts w:ascii="Times New Roman" w:eastAsia="Times New Roman" w:hAnsi="Times New Roman" w:cs="Times New Roman"/>
          <w:color w:val="7F7F7F" w:themeColor="text1" w:themeTint="80"/>
          <w:sz w:val="24"/>
          <w:szCs w:val="24"/>
          <w:lang w:eastAsia="es-ES"/>
        </w:rPr>
        <w:t>Los resultados de las auditorías.</w:t>
      </w:r>
    </w:p>
    <w:p w14:paraId="01AB9996" w14:textId="77777777" w:rsidR="000D12B9" w:rsidRPr="0036305F" w:rsidRDefault="000D12B9" w:rsidP="003B7627">
      <w:pPr>
        <w:pStyle w:val="Sinespaciado"/>
        <w:numPr>
          <w:ilvl w:val="1"/>
          <w:numId w:val="24"/>
        </w:numPr>
        <w:spacing w:line="276" w:lineRule="auto"/>
        <w:jc w:val="both"/>
        <w:rPr>
          <w:rFonts w:ascii="Times New Roman" w:eastAsia="Times New Roman" w:hAnsi="Times New Roman" w:cs="Times New Roman"/>
          <w:color w:val="7F7F7F" w:themeColor="text1" w:themeTint="80"/>
          <w:sz w:val="24"/>
          <w:szCs w:val="24"/>
          <w:lang w:eastAsia="es-ES"/>
        </w:rPr>
      </w:pPr>
      <w:r w:rsidRPr="0036305F">
        <w:rPr>
          <w:rFonts w:ascii="Times New Roman" w:eastAsia="Times New Roman" w:hAnsi="Times New Roman" w:cs="Times New Roman"/>
          <w:color w:val="7F7F7F" w:themeColor="text1" w:themeTint="80"/>
          <w:sz w:val="24"/>
          <w:szCs w:val="24"/>
          <w:lang w:eastAsia="es-ES"/>
        </w:rPr>
        <w:t>El desempeño de los proveedores externos.</w:t>
      </w:r>
    </w:p>
    <w:p w14:paraId="2F2FC152" w14:textId="77777777" w:rsidR="000D12B9" w:rsidRPr="0036305F" w:rsidRDefault="000D12B9" w:rsidP="003B7627">
      <w:pPr>
        <w:pStyle w:val="Sinespaciado"/>
        <w:numPr>
          <w:ilvl w:val="0"/>
          <w:numId w:val="24"/>
        </w:numPr>
        <w:spacing w:line="276" w:lineRule="auto"/>
        <w:jc w:val="both"/>
        <w:rPr>
          <w:rFonts w:ascii="Times New Roman" w:eastAsia="Times New Roman" w:hAnsi="Times New Roman" w:cs="Times New Roman"/>
          <w:color w:val="7F7F7F" w:themeColor="text1" w:themeTint="80"/>
          <w:sz w:val="24"/>
          <w:szCs w:val="24"/>
          <w:lang w:eastAsia="es-ES"/>
        </w:rPr>
      </w:pPr>
      <w:r w:rsidRPr="0036305F">
        <w:rPr>
          <w:rFonts w:ascii="Times New Roman" w:eastAsia="Times New Roman" w:hAnsi="Times New Roman" w:cs="Times New Roman"/>
          <w:color w:val="7F7F7F" w:themeColor="text1" w:themeTint="80"/>
          <w:sz w:val="24"/>
          <w:szCs w:val="24"/>
          <w:lang w:eastAsia="es-ES"/>
        </w:rPr>
        <w:t>La adecuación de los recursos.</w:t>
      </w:r>
    </w:p>
    <w:p w14:paraId="5618389D" w14:textId="77777777" w:rsidR="000D12B9" w:rsidRPr="0036305F" w:rsidRDefault="000D12B9" w:rsidP="003B7627">
      <w:pPr>
        <w:pStyle w:val="Sinespaciado"/>
        <w:numPr>
          <w:ilvl w:val="0"/>
          <w:numId w:val="24"/>
        </w:numPr>
        <w:spacing w:line="276" w:lineRule="auto"/>
        <w:jc w:val="both"/>
        <w:rPr>
          <w:rFonts w:ascii="Times New Roman" w:eastAsia="Times New Roman" w:hAnsi="Times New Roman" w:cs="Times New Roman"/>
          <w:color w:val="7F7F7F" w:themeColor="text1" w:themeTint="80"/>
          <w:sz w:val="24"/>
          <w:szCs w:val="24"/>
          <w:lang w:eastAsia="es-ES"/>
        </w:rPr>
      </w:pPr>
      <w:r w:rsidRPr="0036305F">
        <w:rPr>
          <w:rFonts w:ascii="Times New Roman" w:eastAsia="Times New Roman" w:hAnsi="Times New Roman" w:cs="Times New Roman"/>
          <w:color w:val="7F7F7F" w:themeColor="text1" w:themeTint="80"/>
          <w:sz w:val="24"/>
          <w:szCs w:val="24"/>
          <w:lang w:eastAsia="es-ES"/>
        </w:rPr>
        <w:t>La eficacia de las acciones tomadas para abordar los riesgos y las oportunidades.</w:t>
      </w:r>
    </w:p>
    <w:p w14:paraId="7A40B6FF" w14:textId="77777777" w:rsidR="000D12B9" w:rsidRPr="0036305F" w:rsidRDefault="000D12B9" w:rsidP="003B7627">
      <w:pPr>
        <w:pStyle w:val="Sinespaciado"/>
        <w:numPr>
          <w:ilvl w:val="0"/>
          <w:numId w:val="24"/>
        </w:numPr>
        <w:spacing w:line="276" w:lineRule="auto"/>
        <w:jc w:val="both"/>
        <w:rPr>
          <w:rFonts w:ascii="Times New Roman" w:eastAsia="Times New Roman" w:hAnsi="Times New Roman" w:cs="Times New Roman"/>
          <w:color w:val="7F7F7F" w:themeColor="text1" w:themeTint="80"/>
          <w:sz w:val="24"/>
          <w:szCs w:val="24"/>
          <w:lang w:eastAsia="es-ES"/>
        </w:rPr>
      </w:pPr>
      <w:r w:rsidRPr="0036305F">
        <w:rPr>
          <w:rFonts w:ascii="Times New Roman" w:eastAsia="Times New Roman" w:hAnsi="Times New Roman" w:cs="Times New Roman"/>
          <w:color w:val="7F7F7F" w:themeColor="text1" w:themeTint="80"/>
          <w:sz w:val="24"/>
          <w:szCs w:val="24"/>
          <w:lang w:eastAsia="es-ES"/>
        </w:rPr>
        <w:t>Las oportunidades de mejora.</w:t>
      </w:r>
    </w:p>
    <w:p w14:paraId="1FB95E48" w14:textId="773D58EB" w:rsidR="000D12B9" w:rsidRPr="0036305F" w:rsidRDefault="000D12B9" w:rsidP="000D12B9">
      <w:pPr>
        <w:autoSpaceDE w:val="0"/>
        <w:autoSpaceDN w:val="0"/>
        <w:adjustRightInd w:val="0"/>
        <w:spacing w:before="100" w:beforeAutospacing="1" w:after="100" w:afterAutospacing="1" w:line="360" w:lineRule="auto"/>
        <w:jc w:val="both"/>
        <w:rPr>
          <w:rFonts w:ascii="Times New Roman" w:eastAsia="Times New Roman" w:hAnsi="Times New Roman" w:cs="Times New Roman"/>
          <w:color w:val="7F7F7F" w:themeColor="text1" w:themeTint="80"/>
          <w:sz w:val="24"/>
          <w:szCs w:val="24"/>
          <w:lang w:eastAsia="es-ES"/>
        </w:rPr>
      </w:pPr>
      <w:r w:rsidRPr="0036305F">
        <w:rPr>
          <w:rFonts w:ascii="Times New Roman" w:eastAsia="Times New Roman" w:hAnsi="Times New Roman" w:cs="Times New Roman"/>
          <w:color w:val="7F7F7F" w:themeColor="text1" w:themeTint="80"/>
          <w:sz w:val="24"/>
          <w:szCs w:val="24"/>
          <w:lang w:eastAsia="es-ES"/>
        </w:rPr>
        <w:t>En cumplimiento del proceso Gestión de Auditorias y Autoevaluaciones P-SGI-03, a finales del 2021, se elaboró el Programa Anual de Auditorias y autoevaluaciones 2022, el cual ha sido ejecutado en su totalidad, a partir de la realización de cuatro (4) auditorías internas al Sistema de gestión de Calidad. Producto de las cuales se levantaron sesenta (60) planes de acción, para ser trabajados por los diferentes dueños de proceso y encargados de área.</w:t>
      </w:r>
    </w:p>
    <w:p w14:paraId="30826555" w14:textId="7080A5AF" w:rsidR="000D12B9" w:rsidRPr="000D12B9" w:rsidRDefault="000D12B9" w:rsidP="000D12B9">
      <w:pPr>
        <w:autoSpaceDE w:val="0"/>
        <w:autoSpaceDN w:val="0"/>
        <w:adjustRightInd w:val="0"/>
        <w:spacing w:before="100" w:beforeAutospacing="1" w:after="100" w:afterAutospacing="1" w:line="360" w:lineRule="auto"/>
        <w:jc w:val="both"/>
        <w:rPr>
          <w:rFonts w:ascii="Times New Roman" w:eastAsia="Times New Roman" w:hAnsi="Times New Roman"/>
          <w:color w:val="7F7F7F" w:themeColor="text1" w:themeTint="80"/>
          <w:sz w:val="24"/>
          <w:szCs w:val="24"/>
          <w:lang w:eastAsia="es-ES"/>
        </w:rPr>
      </w:pPr>
      <w:r w:rsidRPr="000D12B9">
        <w:rPr>
          <w:rFonts w:ascii="Times New Roman" w:eastAsia="Times New Roman" w:hAnsi="Times New Roman"/>
          <w:color w:val="7F7F7F" w:themeColor="text1" w:themeTint="80"/>
          <w:sz w:val="24"/>
          <w:szCs w:val="24"/>
          <w:lang w:eastAsia="es-ES"/>
        </w:rPr>
        <w:t xml:space="preserve">Adicionalmente, a raíz de la incorporación de las autoevaluaciones CAF, al proceso P-SGI-03, se actualizó el grupo de </w:t>
      </w:r>
      <w:proofErr w:type="spellStart"/>
      <w:r w:rsidRPr="000D12B9">
        <w:rPr>
          <w:rFonts w:ascii="Times New Roman" w:eastAsia="Times New Roman" w:hAnsi="Times New Roman"/>
          <w:color w:val="7F7F7F" w:themeColor="text1" w:themeTint="80"/>
          <w:sz w:val="24"/>
          <w:szCs w:val="24"/>
          <w:lang w:eastAsia="es-ES"/>
        </w:rPr>
        <w:t>autoevaluadores</w:t>
      </w:r>
      <w:proofErr w:type="spellEnd"/>
      <w:r w:rsidRPr="000D12B9">
        <w:rPr>
          <w:rFonts w:ascii="Times New Roman" w:eastAsia="Times New Roman" w:hAnsi="Times New Roman"/>
          <w:color w:val="7F7F7F" w:themeColor="text1" w:themeTint="80"/>
          <w:sz w:val="24"/>
          <w:szCs w:val="24"/>
          <w:lang w:eastAsia="es-ES"/>
        </w:rPr>
        <w:t xml:space="preserve"> internos y se completó el proceso de autoevaluación bajo el modelo CAF, en sesiones de trabajo de grupo con más de 10 reuniones celebradas. A la fecha se ha completado el panel de puntuación y el Plan de mejora, para este último aún queda pendiente la presentación de este al comité de gestión y a la alta dirección para su aprobación y puesta en ejecución. Estos trabajos están alineados al proceso P-SGI-03, y al proyecto de Participación en el Premio Iberoamericano de la Calidad.</w:t>
      </w:r>
    </w:p>
    <w:p w14:paraId="15762C13" w14:textId="77777777" w:rsidR="000D12B9" w:rsidRPr="000D12B9" w:rsidRDefault="000D12B9" w:rsidP="000D12B9">
      <w:pPr>
        <w:autoSpaceDE w:val="0"/>
        <w:autoSpaceDN w:val="0"/>
        <w:adjustRightInd w:val="0"/>
        <w:spacing w:before="100" w:beforeAutospacing="1" w:after="100" w:afterAutospacing="1" w:line="360" w:lineRule="auto"/>
        <w:jc w:val="both"/>
        <w:rPr>
          <w:rFonts w:ascii="Times New Roman" w:eastAsia="Times New Roman" w:hAnsi="Times New Roman"/>
          <w:color w:val="7F7F7F" w:themeColor="text1" w:themeTint="80"/>
          <w:sz w:val="24"/>
          <w:szCs w:val="24"/>
          <w:lang w:eastAsia="es-ES"/>
        </w:rPr>
      </w:pPr>
      <w:r w:rsidRPr="000D12B9">
        <w:rPr>
          <w:rFonts w:ascii="Times New Roman" w:eastAsia="Times New Roman" w:hAnsi="Times New Roman"/>
          <w:color w:val="7F7F7F" w:themeColor="text1" w:themeTint="80"/>
          <w:sz w:val="24"/>
          <w:szCs w:val="24"/>
          <w:lang w:eastAsia="es-ES"/>
        </w:rPr>
        <w:lastRenderedPageBreak/>
        <w:t>En el mes de agosto, se llevó a cabo la auditoria de recertificación bajo la norma ISO 9001:2015, la cual fue superada con éxito.</w:t>
      </w:r>
    </w:p>
    <w:p w14:paraId="6F4C544A" w14:textId="77777777" w:rsidR="000D12B9" w:rsidRDefault="000D12B9" w:rsidP="000D12B9">
      <w:pPr>
        <w:autoSpaceDE w:val="0"/>
        <w:autoSpaceDN w:val="0"/>
        <w:adjustRightInd w:val="0"/>
        <w:spacing w:before="100" w:beforeAutospacing="1" w:after="100" w:afterAutospacing="1" w:line="360" w:lineRule="auto"/>
        <w:jc w:val="both"/>
        <w:rPr>
          <w:rFonts w:ascii="Times New Roman" w:eastAsia="Times New Roman" w:hAnsi="Times New Roman"/>
          <w:color w:val="7F7F7F" w:themeColor="text1" w:themeTint="80"/>
          <w:sz w:val="24"/>
          <w:szCs w:val="24"/>
          <w:lang w:eastAsia="es-ES"/>
        </w:rPr>
      </w:pPr>
      <w:r w:rsidRPr="000D12B9">
        <w:rPr>
          <w:rFonts w:ascii="Times New Roman" w:eastAsia="Times New Roman" w:hAnsi="Times New Roman"/>
          <w:color w:val="7F7F7F" w:themeColor="text1" w:themeTint="80"/>
          <w:sz w:val="24"/>
          <w:szCs w:val="24"/>
          <w:lang w:eastAsia="es-ES"/>
        </w:rPr>
        <w:t xml:space="preserve">Bajo el plan de capacitación interna del área de calidad, dando cumplimiento los requisitos 7.2 y 7.3 de Competencias y toma de conciencia, a la fecha de elaboración de esta memoria, de las 9 inducciones programadas se impartieron 7, los 2 restantes </w:t>
      </w:r>
    </w:p>
    <w:p w14:paraId="71857F3C" w14:textId="7515B28B" w:rsidR="000D12B9" w:rsidRDefault="000D12B9" w:rsidP="000D12B9">
      <w:pPr>
        <w:autoSpaceDE w:val="0"/>
        <w:autoSpaceDN w:val="0"/>
        <w:adjustRightInd w:val="0"/>
        <w:spacing w:before="100" w:beforeAutospacing="1" w:after="100" w:afterAutospacing="1" w:line="360" w:lineRule="auto"/>
        <w:jc w:val="both"/>
        <w:rPr>
          <w:rFonts w:ascii="Times New Roman" w:eastAsia="Times New Roman" w:hAnsi="Times New Roman"/>
          <w:color w:val="7F7F7F" w:themeColor="text1" w:themeTint="80"/>
          <w:sz w:val="24"/>
          <w:szCs w:val="24"/>
          <w:lang w:eastAsia="es-ES"/>
        </w:rPr>
      </w:pPr>
      <w:r w:rsidRPr="000D12B9">
        <w:rPr>
          <w:rFonts w:ascii="Times New Roman" w:eastAsia="Times New Roman" w:hAnsi="Times New Roman"/>
          <w:color w:val="7F7F7F" w:themeColor="text1" w:themeTint="80"/>
          <w:sz w:val="24"/>
          <w:szCs w:val="24"/>
          <w:lang w:eastAsia="es-ES"/>
        </w:rPr>
        <w:t xml:space="preserve">se encuentran en plazo ya que están programadas para impartirse en diciembre 2022. Las inducciones incluyen temas de Rol y responsabilidades de los DP y alternos, Control de Información documentada, inducción de introducción al SGI, y una inducción de Sensibilización realizada por la viceministra del MAP </w:t>
      </w:r>
      <w:proofErr w:type="spellStart"/>
      <w:r w:rsidRPr="000D12B9">
        <w:rPr>
          <w:rFonts w:ascii="Times New Roman" w:eastAsia="Times New Roman" w:hAnsi="Times New Roman"/>
          <w:color w:val="7F7F7F" w:themeColor="text1" w:themeTint="80"/>
          <w:sz w:val="24"/>
          <w:szCs w:val="24"/>
          <w:lang w:eastAsia="es-ES"/>
        </w:rPr>
        <w:t>Hadeline</w:t>
      </w:r>
      <w:proofErr w:type="spellEnd"/>
      <w:r w:rsidRPr="000D12B9">
        <w:rPr>
          <w:rFonts w:ascii="Times New Roman" w:eastAsia="Times New Roman" w:hAnsi="Times New Roman"/>
          <w:color w:val="7F7F7F" w:themeColor="text1" w:themeTint="80"/>
          <w:sz w:val="24"/>
          <w:szCs w:val="24"/>
          <w:lang w:eastAsia="es-ES"/>
        </w:rPr>
        <w:t xml:space="preserve"> Matos, en relación con los temas de implementación y puntuación de modelo CAF y modelo Iberoamericano de la Calidad.</w:t>
      </w:r>
    </w:p>
    <w:p w14:paraId="7C8D5C4A" w14:textId="382C3B17" w:rsidR="000D12B9" w:rsidRPr="000D12B9" w:rsidRDefault="000D12B9" w:rsidP="000D12B9">
      <w:pPr>
        <w:pStyle w:val="Sinespaciado"/>
        <w:spacing w:line="360" w:lineRule="auto"/>
        <w:jc w:val="both"/>
        <w:rPr>
          <w:rFonts w:ascii="Times New Roman" w:eastAsia="Times New Roman" w:hAnsi="Times New Roman"/>
          <w:color w:val="7F7F7F" w:themeColor="text1" w:themeTint="80"/>
          <w:sz w:val="24"/>
          <w:szCs w:val="24"/>
          <w:lang w:eastAsia="es-ES"/>
        </w:rPr>
      </w:pPr>
      <w:r w:rsidRPr="000D12B9">
        <w:rPr>
          <w:rFonts w:ascii="Times New Roman" w:eastAsia="Times New Roman" w:hAnsi="Times New Roman"/>
          <w:color w:val="7F7F7F" w:themeColor="text1" w:themeTint="80"/>
          <w:sz w:val="24"/>
          <w:szCs w:val="24"/>
          <w:lang w:eastAsia="es-ES"/>
        </w:rPr>
        <w:t>En este año 2022, también fueron revisados y actualizados los documentos: Manual de Calidad, Política de Calidad, y los documentos digitales del SGI, acorde al Manual de Identidad Corporativa, aprobado e implementado en este año.</w:t>
      </w:r>
    </w:p>
    <w:p w14:paraId="561A790B" w14:textId="77777777" w:rsidR="000D12B9" w:rsidRPr="000D12B9" w:rsidRDefault="000D12B9" w:rsidP="000D12B9">
      <w:pPr>
        <w:pStyle w:val="Sinespaciado"/>
        <w:spacing w:line="360" w:lineRule="auto"/>
        <w:jc w:val="both"/>
        <w:rPr>
          <w:rFonts w:ascii="Times New Roman" w:eastAsia="Times New Roman" w:hAnsi="Times New Roman"/>
          <w:color w:val="7F7F7F" w:themeColor="text1" w:themeTint="80"/>
          <w:sz w:val="24"/>
          <w:szCs w:val="24"/>
          <w:lang w:eastAsia="es-ES"/>
        </w:rPr>
      </w:pPr>
    </w:p>
    <w:p w14:paraId="4973979B" w14:textId="77777777" w:rsidR="0036305F" w:rsidRDefault="000D12B9" w:rsidP="000D12B9">
      <w:pPr>
        <w:pStyle w:val="Sinespaciado"/>
        <w:spacing w:line="360" w:lineRule="auto"/>
        <w:jc w:val="both"/>
        <w:rPr>
          <w:rFonts w:ascii="Times New Roman" w:eastAsia="Times New Roman" w:hAnsi="Times New Roman"/>
          <w:color w:val="7F7F7F" w:themeColor="text1" w:themeTint="80"/>
          <w:sz w:val="24"/>
          <w:szCs w:val="24"/>
          <w:lang w:eastAsia="es-ES"/>
        </w:rPr>
      </w:pPr>
      <w:r w:rsidRPr="000D12B9">
        <w:rPr>
          <w:rFonts w:ascii="Times New Roman" w:eastAsia="Times New Roman" w:hAnsi="Times New Roman"/>
          <w:color w:val="7F7F7F" w:themeColor="text1" w:themeTint="80"/>
          <w:sz w:val="24"/>
          <w:szCs w:val="24"/>
          <w:lang w:eastAsia="es-ES"/>
        </w:rPr>
        <w:t xml:space="preserve">En el marco de la celebración del día mundial de la calidad, este año la institución se unió a la iniciativa de varias instituciones del estado dominicano, celebrando internamente la primera semana de la calidad, con actividades relacionadas a temas de calidad y la premiación con el “Premio Estrella de la Calidad” otorgado a dueños </w:t>
      </w:r>
    </w:p>
    <w:p w14:paraId="50A28611" w14:textId="1F3B853F" w:rsidR="000D12B9" w:rsidRPr="000D12B9" w:rsidRDefault="000D12B9" w:rsidP="000D12B9">
      <w:pPr>
        <w:pStyle w:val="Sinespaciado"/>
        <w:spacing w:line="360" w:lineRule="auto"/>
        <w:jc w:val="both"/>
        <w:rPr>
          <w:rFonts w:ascii="Times New Roman" w:eastAsia="Times New Roman" w:hAnsi="Times New Roman"/>
          <w:color w:val="7F7F7F" w:themeColor="text1" w:themeTint="80"/>
          <w:sz w:val="24"/>
          <w:szCs w:val="24"/>
          <w:lang w:eastAsia="es-ES"/>
        </w:rPr>
      </w:pPr>
      <w:r w:rsidRPr="000D12B9">
        <w:rPr>
          <w:rFonts w:ascii="Times New Roman" w:eastAsia="Times New Roman" w:hAnsi="Times New Roman"/>
          <w:color w:val="7F7F7F" w:themeColor="text1" w:themeTint="80"/>
          <w:sz w:val="24"/>
          <w:szCs w:val="24"/>
          <w:lang w:eastAsia="es-ES"/>
        </w:rPr>
        <w:t xml:space="preserve">de procesos y áreas con desempeño sobresaliente y demostrado compromiso con el Sistema de gestión de calidad. </w:t>
      </w:r>
    </w:p>
    <w:p w14:paraId="05FE29AC" w14:textId="77777777" w:rsidR="000D12B9" w:rsidRPr="000D12B9" w:rsidRDefault="000D12B9" w:rsidP="000D12B9">
      <w:pPr>
        <w:pStyle w:val="Sinespaciado"/>
        <w:spacing w:line="360" w:lineRule="auto"/>
        <w:jc w:val="both"/>
        <w:rPr>
          <w:rFonts w:ascii="Times New Roman" w:eastAsia="Times New Roman" w:hAnsi="Times New Roman"/>
          <w:color w:val="7F7F7F" w:themeColor="text1" w:themeTint="80"/>
          <w:sz w:val="24"/>
          <w:szCs w:val="24"/>
          <w:lang w:eastAsia="es-ES"/>
        </w:rPr>
      </w:pPr>
    </w:p>
    <w:p w14:paraId="029169C1" w14:textId="77777777" w:rsidR="000D12B9" w:rsidRPr="000D12B9" w:rsidRDefault="000D12B9" w:rsidP="000D12B9">
      <w:pPr>
        <w:pStyle w:val="Sinespaciado"/>
        <w:spacing w:line="360" w:lineRule="auto"/>
        <w:jc w:val="both"/>
        <w:rPr>
          <w:rFonts w:ascii="Times New Roman" w:eastAsia="Times New Roman" w:hAnsi="Times New Roman"/>
          <w:color w:val="7F7F7F" w:themeColor="text1" w:themeTint="80"/>
          <w:sz w:val="24"/>
          <w:szCs w:val="24"/>
          <w:lang w:eastAsia="es-ES"/>
        </w:rPr>
      </w:pPr>
      <w:r w:rsidRPr="000D12B9">
        <w:rPr>
          <w:rFonts w:ascii="Times New Roman" w:eastAsia="Times New Roman" w:hAnsi="Times New Roman"/>
          <w:color w:val="7F7F7F" w:themeColor="text1" w:themeTint="80"/>
          <w:sz w:val="24"/>
          <w:szCs w:val="24"/>
          <w:lang w:eastAsia="es-ES"/>
        </w:rPr>
        <w:t>Bajo los análisis de la división de calidad, se realizaron mejoras a los procesos internos, consistiendo las mismas en mejoras en cuanto a la manera de gestionar los riesgos, las acciones correctivas y otros aspectos, dando continuidad a lo descrito en el proyecto lo l calidad 3.0; del 2021 el cual fue presentado a toda la organización.</w:t>
      </w:r>
    </w:p>
    <w:p w14:paraId="1F92C26B" w14:textId="77777777" w:rsidR="000D12B9" w:rsidRPr="000D12B9" w:rsidRDefault="000D12B9" w:rsidP="000D12B9">
      <w:pPr>
        <w:pStyle w:val="Sinespaciado"/>
        <w:spacing w:line="360" w:lineRule="auto"/>
        <w:jc w:val="both"/>
        <w:rPr>
          <w:rFonts w:ascii="Times New Roman" w:eastAsia="Times New Roman" w:hAnsi="Times New Roman"/>
          <w:color w:val="7F7F7F" w:themeColor="text1" w:themeTint="80"/>
          <w:sz w:val="24"/>
          <w:szCs w:val="24"/>
          <w:lang w:eastAsia="es-ES"/>
        </w:rPr>
      </w:pPr>
    </w:p>
    <w:p w14:paraId="5C394A47" w14:textId="6F00E832" w:rsidR="000D12B9" w:rsidRPr="000D12B9" w:rsidRDefault="000D12B9" w:rsidP="000D12B9">
      <w:pPr>
        <w:pStyle w:val="Sinespaciado"/>
        <w:spacing w:line="360" w:lineRule="auto"/>
        <w:jc w:val="both"/>
        <w:rPr>
          <w:rFonts w:ascii="Times New Roman" w:eastAsia="Times New Roman" w:hAnsi="Times New Roman"/>
          <w:color w:val="7F7F7F" w:themeColor="text1" w:themeTint="80"/>
          <w:sz w:val="24"/>
          <w:szCs w:val="24"/>
          <w:lang w:eastAsia="es-ES"/>
        </w:rPr>
      </w:pPr>
      <w:r w:rsidRPr="000D12B9">
        <w:rPr>
          <w:rFonts w:ascii="Times New Roman" w:eastAsia="Times New Roman" w:hAnsi="Times New Roman"/>
          <w:color w:val="7F7F7F" w:themeColor="text1" w:themeTint="80"/>
          <w:sz w:val="24"/>
          <w:szCs w:val="24"/>
          <w:lang w:eastAsia="es-ES"/>
        </w:rPr>
        <w:lastRenderedPageBreak/>
        <w:t>Hemos optimizado el uso interno de herramientas como Microsoft teams, para la celebración de actividades de capacitación y ejecución de auditorías internas de manera remota.</w:t>
      </w:r>
    </w:p>
    <w:p w14:paraId="1CE37A9C" w14:textId="77777777" w:rsidR="000D12B9" w:rsidRPr="000D12B9" w:rsidRDefault="000D12B9" w:rsidP="000D12B9">
      <w:pPr>
        <w:autoSpaceDE w:val="0"/>
        <w:autoSpaceDN w:val="0"/>
        <w:adjustRightInd w:val="0"/>
        <w:spacing w:before="100" w:beforeAutospacing="1" w:after="100" w:afterAutospacing="1" w:line="360" w:lineRule="auto"/>
        <w:jc w:val="both"/>
        <w:rPr>
          <w:rFonts w:ascii="Times New Roman" w:eastAsia="Times New Roman" w:hAnsi="Times New Roman"/>
          <w:color w:val="7F7F7F" w:themeColor="text1" w:themeTint="80"/>
          <w:sz w:val="24"/>
          <w:szCs w:val="24"/>
          <w:lang w:eastAsia="es-ES"/>
        </w:rPr>
      </w:pPr>
      <w:r w:rsidRPr="000D12B9">
        <w:rPr>
          <w:rFonts w:ascii="Times New Roman" w:eastAsia="Times New Roman" w:hAnsi="Times New Roman"/>
          <w:color w:val="7F7F7F" w:themeColor="text1" w:themeTint="80"/>
          <w:sz w:val="24"/>
          <w:szCs w:val="24"/>
          <w:lang w:eastAsia="es-ES"/>
        </w:rPr>
        <w:t xml:space="preserve">Se han realizado un total de 12 reuniones de trabajo con las distintas unidades de la JAC y la CIAA, para tratar diferentes temas como, cierres de actas, análisis de acciones, reuniones de riesgos y auditorías y toma de decisiones. </w:t>
      </w:r>
    </w:p>
    <w:p w14:paraId="5DE36CF7" w14:textId="77777777" w:rsidR="000D12B9" w:rsidRPr="000D12B9" w:rsidRDefault="000D12B9" w:rsidP="000D12B9">
      <w:pPr>
        <w:autoSpaceDE w:val="0"/>
        <w:autoSpaceDN w:val="0"/>
        <w:adjustRightInd w:val="0"/>
        <w:spacing w:before="100" w:beforeAutospacing="1" w:after="100" w:afterAutospacing="1" w:line="360" w:lineRule="auto"/>
        <w:jc w:val="both"/>
        <w:rPr>
          <w:rFonts w:ascii="Times New Roman" w:eastAsia="Times New Roman" w:hAnsi="Times New Roman"/>
          <w:color w:val="7F7F7F" w:themeColor="text1" w:themeTint="80"/>
          <w:sz w:val="24"/>
          <w:szCs w:val="24"/>
          <w:lang w:eastAsia="es-ES"/>
        </w:rPr>
      </w:pPr>
      <w:r w:rsidRPr="000D12B9">
        <w:rPr>
          <w:rFonts w:ascii="Times New Roman" w:eastAsia="Times New Roman" w:hAnsi="Times New Roman"/>
          <w:color w:val="7F7F7F" w:themeColor="text1" w:themeTint="80"/>
          <w:sz w:val="24"/>
          <w:szCs w:val="24"/>
          <w:lang w:eastAsia="es-ES"/>
        </w:rPr>
        <w:t xml:space="preserve">Bajo el esquema de calidad 3.0, hemos continuado con la implementación de mejoras de automatización y migración a la plataforma SharePoint de las matrices internas de los procesos de calidad, como son la matriz de seguimiento de acciones, la matriz general de riesgos y la matriz de gestión documental. </w:t>
      </w:r>
    </w:p>
    <w:p w14:paraId="3CE9E70E" w14:textId="0A73C3ED" w:rsidR="000D12B9" w:rsidRDefault="000D12B9" w:rsidP="0036305F">
      <w:pPr>
        <w:autoSpaceDE w:val="0"/>
        <w:autoSpaceDN w:val="0"/>
        <w:adjustRightInd w:val="0"/>
        <w:spacing w:before="100" w:beforeAutospacing="1" w:after="100" w:afterAutospacing="1" w:line="360" w:lineRule="auto"/>
        <w:jc w:val="both"/>
        <w:rPr>
          <w:rFonts w:ascii="Times New Roman" w:eastAsia="Times New Roman" w:hAnsi="Times New Roman"/>
          <w:color w:val="7F7F7F" w:themeColor="text1" w:themeTint="80"/>
          <w:sz w:val="24"/>
          <w:szCs w:val="24"/>
          <w:lang w:eastAsia="es-ES"/>
        </w:rPr>
      </w:pPr>
      <w:r w:rsidRPr="000D12B9">
        <w:rPr>
          <w:rFonts w:ascii="Times New Roman" w:eastAsia="Times New Roman" w:hAnsi="Times New Roman"/>
          <w:color w:val="7F7F7F" w:themeColor="text1" w:themeTint="80"/>
          <w:sz w:val="24"/>
          <w:szCs w:val="24"/>
          <w:lang w:eastAsia="es-ES"/>
        </w:rPr>
        <w:t>Hemos realizado acciones y gestiones en colaboración con Planificación y Desarrollo para mantener actualizado el Sistema de Monitoreo de la Administración Pública.</w:t>
      </w:r>
    </w:p>
    <w:p w14:paraId="52F2C7F7" w14:textId="40B9A70D" w:rsidR="003909D1" w:rsidRDefault="003909D1" w:rsidP="0036305F">
      <w:pPr>
        <w:autoSpaceDE w:val="0"/>
        <w:autoSpaceDN w:val="0"/>
        <w:adjustRightInd w:val="0"/>
        <w:spacing w:before="100" w:beforeAutospacing="1" w:after="100" w:afterAutospacing="1" w:line="360" w:lineRule="auto"/>
        <w:jc w:val="both"/>
        <w:rPr>
          <w:rFonts w:ascii="Times New Roman" w:eastAsia="Times New Roman" w:hAnsi="Times New Roman"/>
          <w:color w:val="7F7F7F" w:themeColor="text1" w:themeTint="80"/>
          <w:sz w:val="24"/>
          <w:szCs w:val="24"/>
          <w:lang w:eastAsia="es-ES"/>
        </w:rPr>
      </w:pPr>
    </w:p>
    <w:p w14:paraId="20C47C93" w14:textId="7FF85C36" w:rsidR="00634515" w:rsidRPr="00D027E1" w:rsidRDefault="00386BB7" w:rsidP="0033134F">
      <w:pPr>
        <w:pStyle w:val="Ttulo1"/>
      </w:pPr>
      <w:bookmarkStart w:id="38" w:name="_Toc122703170"/>
      <w:r w:rsidRPr="00D027E1">
        <w:t xml:space="preserve">Proyecciones </w:t>
      </w:r>
      <w:r>
        <w:t>a</w:t>
      </w:r>
      <w:r w:rsidRPr="00D027E1">
        <w:t>l próximo Año</w:t>
      </w:r>
      <w:bookmarkEnd w:id="38"/>
    </w:p>
    <w:p w14:paraId="374A79D5" w14:textId="2A79B3AB" w:rsidR="00F6197A" w:rsidRPr="00D027E1" w:rsidRDefault="00F6197A" w:rsidP="0094336C">
      <w:pPr>
        <w:spacing w:after="0" w:line="360" w:lineRule="auto"/>
        <w:jc w:val="both"/>
        <w:rPr>
          <w:rFonts w:ascii="Times New Roman" w:hAnsi="Times New Roman" w:cs="Times New Roman"/>
          <w:color w:val="767171"/>
          <w:sz w:val="24"/>
          <w:szCs w:val="24"/>
        </w:rPr>
      </w:pPr>
    </w:p>
    <w:p w14:paraId="27E9CBF7" w14:textId="77777777" w:rsidR="001D01ED" w:rsidRPr="00766F26" w:rsidRDefault="001D01ED" w:rsidP="001D01ED">
      <w:pPr>
        <w:pStyle w:val="Sinespaciado"/>
        <w:spacing w:line="360" w:lineRule="auto"/>
        <w:jc w:val="both"/>
        <w:rPr>
          <w:rFonts w:ascii="Times New Roman" w:eastAsia="Times New Roman" w:hAnsi="Times New Roman"/>
          <w:color w:val="767171"/>
          <w:sz w:val="24"/>
          <w:szCs w:val="24"/>
          <w:lang w:eastAsia="es-ES"/>
        </w:rPr>
      </w:pPr>
      <w:r w:rsidRPr="00766F26">
        <w:rPr>
          <w:rFonts w:ascii="Times New Roman" w:eastAsia="Times New Roman" w:hAnsi="Times New Roman"/>
          <w:color w:val="767171"/>
          <w:sz w:val="24"/>
          <w:szCs w:val="24"/>
          <w:lang w:eastAsia="es-ES"/>
        </w:rPr>
        <w:t xml:space="preserve">De acuerdo </w:t>
      </w:r>
      <w:r w:rsidRPr="001C63F1">
        <w:rPr>
          <w:rFonts w:ascii="Times New Roman" w:eastAsia="Times New Roman" w:hAnsi="Times New Roman"/>
          <w:color w:val="767171"/>
          <w:sz w:val="24"/>
          <w:szCs w:val="24"/>
          <w:lang w:eastAsia="es-ES"/>
        </w:rPr>
        <w:t>con la Organización Mundial del Turismo (OMT) se estima que para el año 2024 el transporte aéreo mundial recupere las cifras de pasajeros similares a las del 2019, en el caso de la República Dominicana, se proyecta que para el año 2022, si las amenazas y condiciones de la pandemia causada por el COVID-19 sigue en disminución, cerraremos ese año con un estimado de 15.5 millones de pasajeros en entradas y salidas, significando esto la recuperación total del sector de la aviación civil y el turismo dominicano. Dicha recuperación proyecta la captación de ingresos directos e indirectos por más de 14 mil millones de dólares.</w:t>
      </w:r>
      <w:r w:rsidRPr="00766F26">
        <w:rPr>
          <w:rFonts w:ascii="Times New Roman" w:eastAsia="Times New Roman" w:hAnsi="Times New Roman"/>
          <w:color w:val="767171"/>
          <w:sz w:val="24"/>
          <w:szCs w:val="24"/>
          <w:lang w:eastAsia="es-ES"/>
        </w:rPr>
        <w:t xml:space="preserve"> </w:t>
      </w:r>
    </w:p>
    <w:p w14:paraId="77613490" w14:textId="4509BE3C" w:rsidR="0036305F" w:rsidRDefault="0036305F" w:rsidP="001D01ED">
      <w:pPr>
        <w:pStyle w:val="Sinespaciado"/>
        <w:rPr>
          <w:rFonts w:ascii="Arial" w:eastAsia="Times New Roman" w:hAnsi="Arial" w:cs="Arial"/>
          <w:sz w:val="21"/>
          <w:szCs w:val="21"/>
          <w:lang w:eastAsia="es-ES"/>
        </w:rPr>
      </w:pPr>
    </w:p>
    <w:p w14:paraId="21D3D685" w14:textId="56D9742C" w:rsidR="003909D1" w:rsidRDefault="003909D1" w:rsidP="001D01ED">
      <w:pPr>
        <w:pStyle w:val="Sinespaciado"/>
        <w:rPr>
          <w:rFonts w:ascii="Arial" w:eastAsia="Times New Roman" w:hAnsi="Arial" w:cs="Arial"/>
          <w:sz w:val="21"/>
          <w:szCs w:val="21"/>
          <w:lang w:eastAsia="es-ES"/>
        </w:rPr>
      </w:pPr>
    </w:p>
    <w:p w14:paraId="6F4A9D3D" w14:textId="1C7F2486" w:rsidR="003909D1" w:rsidRDefault="003909D1" w:rsidP="001D01ED">
      <w:pPr>
        <w:pStyle w:val="Sinespaciado"/>
        <w:rPr>
          <w:rFonts w:ascii="Arial" w:eastAsia="Times New Roman" w:hAnsi="Arial" w:cs="Arial"/>
          <w:sz w:val="21"/>
          <w:szCs w:val="21"/>
          <w:lang w:eastAsia="es-ES"/>
        </w:rPr>
      </w:pPr>
    </w:p>
    <w:p w14:paraId="54A8E9CB" w14:textId="6F1DE4AA" w:rsidR="003909D1" w:rsidRDefault="003909D1" w:rsidP="001D01ED">
      <w:pPr>
        <w:pStyle w:val="Sinespaciado"/>
        <w:rPr>
          <w:rFonts w:ascii="Arial" w:eastAsia="Times New Roman" w:hAnsi="Arial" w:cs="Arial"/>
          <w:sz w:val="21"/>
          <w:szCs w:val="21"/>
          <w:lang w:eastAsia="es-ES"/>
        </w:rPr>
      </w:pPr>
    </w:p>
    <w:p w14:paraId="68DA3861" w14:textId="16B1CD5D" w:rsidR="003909D1" w:rsidRDefault="003909D1" w:rsidP="001D01ED">
      <w:pPr>
        <w:pStyle w:val="Sinespaciado"/>
        <w:rPr>
          <w:rFonts w:ascii="Arial" w:eastAsia="Times New Roman" w:hAnsi="Arial" w:cs="Arial"/>
          <w:sz w:val="21"/>
          <w:szCs w:val="21"/>
          <w:lang w:eastAsia="es-ES"/>
        </w:rPr>
      </w:pPr>
    </w:p>
    <w:p w14:paraId="3E202062" w14:textId="718720E5" w:rsidR="003909D1" w:rsidRDefault="003909D1" w:rsidP="001D01ED">
      <w:pPr>
        <w:pStyle w:val="Sinespaciado"/>
        <w:rPr>
          <w:rFonts w:ascii="Arial" w:eastAsia="Times New Roman" w:hAnsi="Arial" w:cs="Arial"/>
          <w:sz w:val="21"/>
          <w:szCs w:val="21"/>
          <w:lang w:eastAsia="es-ES"/>
        </w:rPr>
      </w:pPr>
    </w:p>
    <w:p w14:paraId="135F3377" w14:textId="0C81CAA3" w:rsidR="00082A5D" w:rsidRDefault="00082A5D" w:rsidP="0087380A">
      <w:pPr>
        <w:pStyle w:val="Sinespaciado"/>
        <w:spacing w:line="360" w:lineRule="auto"/>
        <w:rPr>
          <w:rFonts w:ascii="Times New Roman" w:hAnsi="Times New Roman" w:cs="Times New Roman"/>
          <w:color w:val="767171"/>
          <w:sz w:val="24"/>
          <w:szCs w:val="24"/>
        </w:rPr>
      </w:pPr>
      <w:r w:rsidRPr="00082A5D">
        <w:rPr>
          <w:rFonts w:ascii="Times New Roman" w:eastAsia="Times New Roman" w:hAnsi="Times New Roman"/>
          <w:color w:val="767171"/>
          <w:sz w:val="24"/>
          <w:szCs w:val="24"/>
          <w:lang w:eastAsia="es-ES"/>
        </w:rPr>
        <w:lastRenderedPageBreak/>
        <w:t>6.1.</w:t>
      </w:r>
      <w:r w:rsidR="0076646F">
        <w:rPr>
          <w:rFonts w:ascii="Times New Roman" w:eastAsia="Times New Roman" w:hAnsi="Times New Roman"/>
          <w:color w:val="767171"/>
          <w:sz w:val="24"/>
          <w:szCs w:val="24"/>
          <w:lang w:eastAsia="es-ES"/>
        </w:rPr>
        <w:t>2</w:t>
      </w:r>
      <w:r w:rsidRPr="00082A5D">
        <w:rPr>
          <w:rFonts w:ascii="Times New Roman" w:eastAsia="Times New Roman" w:hAnsi="Times New Roman"/>
          <w:color w:val="767171"/>
          <w:sz w:val="24"/>
          <w:szCs w:val="24"/>
          <w:lang w:eastAsia="es-ES"/>
        </w:rPr>
        <w:t xml:space="preserve"> Proyección para el año 202</w:t>
      </w:r>
      <w:r w:rsidR="0087380A">
        <w:rPr>
          <w:rFonts w:ascii="Times New Roman" w:eastAsia="Times New Roman" w:hAnsi="Times New Roman"/>
          <w:color w:val="767171"/>
          <w:sz w:val="24"/>
          <w:szCs w:val="24"/>
          <w:lang w:eastAsia="es-ES"/>
        </w:rPr>
        <w:t>3</w:t>
      </w:r>
      <w:r w:rsidRPr="00082A5D">
        <w:rPr>
          <w:rFonts w:ascii="Times New Roman" w:eastAsia="Times New Roman" w:hAnsi="Times New Roman"/>
          <w:color w:val="767171"/>
          <w:sz w:val="24"/>
          <w:szCs w:val="24"/>
          <w:lang w:eastAsia="es-ES"/>
        </w:rPr>
        <w:t>.</w:t>
      </w:r>
    </w:p>
    <w:p w14:paraId="401A0743" w14:textId="77777777" w:rsidR="00082A5D" w:rsidRDefault="00082A5D" w:rsidP="0094336C">
      <w:pPr>
        <w:spacing w:after="0" w:line="360" w:lineRule="auto"/>
        <w:jc w:val="both"/>
        <w:rPr>
          <w:rFonts w:ascii="Times New Roman" w:hAnsi="Times New Roman" w:cs="Times New Roman"/>
          <w:color w:val="767171"/>
          <w:sz w:val="24"/>
          <w:szCs w:val="24"/>
        </w:rPr>
      </w:pPr>
    </w:p>
    <w:tbl>
      <w:tblPr>
        <w:tblW w:w="5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5" w:themeFillTint="33"/>
        <w:tblCellMar>
          <w:left w:w="70" w:type="dxa"/>
          <w:right w:w="70" w:type="dxa"/>
        </w:tblCellMar>
        <w:tblLook w:val="04A0" w:firstRow="1" w:lastRow="0" w:firstColumn="1" w:lastColumn="0" w:noHBand="0" w:noVBand="1"/>
      </w:tblPr>
      <w:tblGrid>
        <w:gridCol w:w="767"/>
        <w:gridCol w:w="1220"/>
        <w:gridCol w:w="1015"/>
        <w:gridCol w:w="1220"/>
        <w:gridCol w:w="1100"/>
      </w:tblGrid>
      <w:tr w:rsidR="001043C5" w:rsidRPr="001043C5" w14:paraId="107A77F8" w14:textId="77777777" w:rsidTr="002E33AA">
        <w:trPr>
          <w:trHeight w:val="1420"/>
          <w:jc w:val="center"/>
        </w:trPr>
        <w:tc>
          <w:tcPr>
            <w:tcW w:w="5322" w:type="dxa"/>
            <w:gridSpan w:val="5"/>
            <w:shd w:val="clear" w:color="auto" w:fill="002060"/>
            <w:noWrap/>
            <w:vAlign w:val="bottom"/>
            <w:hideMark/>
          </w:tcPr>
          <w:p w14:paraId="49B49F74" w14:textId="4FC6F398" w:rsidR="001043C5" w:rsidRPr="00625921" w:rsidRDefault="001043C5" w:rsidP="001E52C9">
            <w:pPr>
              <w:shd w:val="clear" w:color="auto" w:fill="002060"/>
              <w:spacing w:after="0" w:line="240" w:lineRule="auto"/>
              <w:jc w:val="center"/>
              <w:rPr>
                <w:rFonts w:ascii="Times New Roman" w:eastAsia="Times New Roman" w:hAnsi="Times New Roman" w:cs="Times New Roman"/>
                <w:b/>
                <w:bCs/>
                <w:color w:val="FFFFFF" w:themeColor="background1"/>
                <w:sz w:val="24"/>
                <w:szCs w:val="24"/>
                <w:lang w:eastAsia="es-DO"/>
              </w:rPr>
            </w:pPr>
            <w:r w:rsidRPr="00625921">
              <w:rPr>
                <w:rFonts w:ascii="Times New Roman" w:eastAsia="Times New Roman" w:hAnsi="Times New Roman" w:cs="Times New Roman"/>
                <w:b/>
                <w:bCs/>
                <w:color w:val="FFFFFF" w:themeColor="background1"/>
                <w:sz w:val="24"/>
                <w:szCs w:val="24"/>
                <w:lang w:eastAsia="es-DO"/>
              </w:rPr>
              <w:t>Proyección de tráfico de pasajeros</w:t>
            </w:r>
          </w:p>
          <w:p w14:paraId="3156019A" w14:textId="77777777" w:rsidR="001043C5" w:rsidRPr="00625921" w:rsidRDefault="001043C5" w:rsidP="001E52C9">
            <w:pPr>
              <w:shd w:val="clear" w:color="auto" w:fill="002060"/>
              <w:spacing w:after="0" w:line="240" w:lineRule="auto"/>
              <w:jc w:val="center"/>
              <w:rPr>
                <w:rFonts w:ascii="Times New Roman" w:eastAsia="Times New Roman" w:hAnsi="Times New Roman" w:cs="Times New Roman"/>
                <w:b/>
                <w:bCs/>
                <w:color w:val="FFFFFF" w:themeColor="background1"/>
                <w:sz w:val="24"/>
                <w:szCs w:val="24"/>
                <w:lang w:eastAsia="es-DO"/>
              </w:rPr>
            </w:pPr>
            <w:r w:rsidRPr="00625921">
              <w:rPr>
                <w:rFonts w:ascii="Times New Roman" w:eastAsia="Times New Roman" w:hAnsi="Times New Roman" w:cs="Times New Roman"/>
                <w:b/>
                <w:bCs/>
                <w:color w:val="FFFFFF" w:themeColor="background1"/>
                <w:sz w:val="24"/>
                <w:szCs w:val="24"/>
                <w:lang w:eastAsia="es-DO"/>
              </w:rPr>
              <w:t>Entradas y Salidas</w:t>
            </w:r>
          </w:p>
          <w:p w14:paraId="147AC902" w14:textId="4B885054" w:rsidR="001043C5" w:rsidRPr="00625921" w:rsidRDefault="001043C5" w:rsidP="001043C5">
            <w:pPr>
              <w:shd w:val="clear" w:color="auto" w:fill="1F3864" w:themeFill="accent1" w:themeFillShade="80"/>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b/>
                <w:bCs/>
                <w:color w:val="FFFFFF" w:themeColor="background1"/>
                <w:sz w:val="24"/>
                <w:szCs w:val="24"/>
                <w:shd w:val="clear" w:color="auto" w:fill="002060"/>
                <w:lang w:eastAsia="es-DO"/>
              </w:rPr>
              <w:t>Ene-Dic 2022 y 2023</w:t>
            </w:r>
          </w:p>
        </w:tc>
      </w:tr>
      <w:tr w:rsidR="001043C5" w:rsidRPr="001043C5" w14:paraId="22436573" w14:textId="77777777" w:rsidTr="001E52C9">
        <w:trPr>
          <w:trHeight w:val="240"/>
          <w:jc w:val="center"/>
        </w:trPr>
        <w:tc>
          <w:tcPr>
            <w:tcW w:w="767" w:type="dxa"/>
            <w:shd w:val="clear" w:color="auto" w:fill="002060"/>
            <w:noWrap/>
            <w:vAlign w:val="bottom"/>
            <w:hideMark/>
          </w:tcPr>
          <w:p w14:paraId="45A832C6" w14:textId="467FBC65" w:rsidR="001043C5" w:rsidRPr="001043C5" w:rsidRDefault="001043C5" w:rsidP="001E52C9">
            <w:pPr>
              <w:spacing w:after="0" w:line="240" w:lineRule="auto"/>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Mes</w:t>
            </w:r>
          </w:p>
        </w:tc>
        <w:tc>
          <w:tcPr>
            <w:tcW w:w="1220" w:type="dxa"/>
            <w:shd w:val="clear" w:color="auto" w:fill="002060"/>
            <w:noWrap/>
            <w:vAlign w:val="bottom"/>
            <w:hideMark/>
          </w:tcPr>
          <w:p w14:paraId="60B0AF8B" w14:textId="77777777" w:rsidR="001043C5" w:rsidRPr="001043C5" w:rsidRDefault="001043C5" w:rsidP="001043C5">
            <w:pPr>
              <w:spacing w:after="0" w:line="240" w:lineRule="auto"/>
              <w:jc w:val="center"/>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2022</w:t>
            </w:r>
          </w:p>
        </w:tc>
        <w:tc>
          <w:tcPr>
            <w:tcW w:w="1015" w:type="dxa"/>
            <w:shd w:val="clear" w:color="auto" w:fill="002060"/>
            <w:noWrap/>
            <w:vAlign w:val="bottom"/>
            <w:hideMark/>
          </w:tcPr>
          <w:p w14:paraId="754B4AA0" w14:textId="727C6CE1" w:rsidR="001043C5" w:rsidRPr="001043C5" w:rsidRDefault="001043C5" w:rsidP="001043C5">
            <w:pPr>
              <w:spacing w:after="0" w:line="240" w:lineRule="auto"/>
              <w:jc w:val="center"/>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Tasa de Var.</w:t>
            </w:r>
          </w:p>
        </w:tc>
        <w:tc>
          <w:tcPr>
            <w:tcW w:w="1220" w:type="dxa"/>
            <w:shd w:val="clear" w:color="auto" w:fill="002060"/>
            <w:noWrap/>
            <w:vAlign w:val="bottom"/>
            <w:hideMark/>
          </w:tcPr>
          <w:p w14:paraId="647AC1E0" w14:textId="77777777" w:rsidR="001043C5" w:rsidRPr="00625921" w:rsidRDefault="001043C5" w:rsidP="001043C5">
            <w:pPr>
              <w:spacing w:after="0" w:line="240" w:lineRule="auto"/>
              <w:jc w:val="center"/>
              <w:rPr>
                <w:rFonts w:ascii="Times New Roman" w:eastAsia="Times New Roman" w:hAnsi="Times New Roman"/>
                <w:color w:val="FFFFFF" w:themeColor="background1"/>
                <w:sz w:val="24"/>
                <w:szCs w:val="24"/>
                <w:lang w:val="es-ES" w:eastAsia="es-ES"/>
              </w:rPr>
            </w:pPr>
            <w:r w:rsidRPr="00625921">
              <w:rPr>
                <w:rFonts w:ascii="Times New Roman" w:eastAsia="Times New Roman" w:hAnsi="Times New Roman"/>
                <w:color w:val="FFFFFF" w:themeColor="background1"/>
                <w:sz w:val="24"/>
                <w:szCs w:val="24"/>
                <w:lang w:val="es-ES" w:eastAsia="es-ES"/>
              </w:rPr>
              <w:t>2023</w:t>
            </w:r>
          </w:p>
        </w:tc>
        <w:tc>
          <w:tcPr>
            <w:tcW w:w="1100" w:type="dxa"/>
            <w:shd w:val="clear" w:color="auto" w:fill="002060"/>
            <w:noWrap/>
            <w:vAlign w:val="bottom"/>
            <w:hideMark/>
          </w:tcPr>
          <w:p w14:paraId="546CA1FD" w14:textId="2A69EAE0" w:rsidR="001043C5" w:rsidRPr="00625921" w:rsidRDefault="001043C5" w:rsidP="001043C5">
            <w:pPr>
              <w:spacing w:after="0" w:line="240" w:lineRule="auto"/>
              <w:jc w:val="center"/>
              <w:rPr>
                <w:rFonts w:ascii="Times New Roman" w:eastAsia="Times New Roman" w:hAnsi="Times New Roman"/>
                <w:color w:val="FFFFFF" w:themeColor="background1"/>
                <w:sz w:val="24"/>
                <w:szCs w:val="24"/>
                <w:lang w:val="es-ES" w:eastAsia="es-ES"/>
              </w:rPr>
            </w:pPr>
            <w:r w:rsidRPr="00625921">
              <w:rPr>
                <w:rFonts w:ascii="Times New Roman" w:eastAsia="Times New Roman" w:hAnsi="Times New Roman"/>
                <w:color w:val="FFFFFF" w:themeColor="background1"/>
                <w:sz w:val="24"/>
                <w:szCs w:val="24"/>
                <w:lang w:val="es-ES" w:eastAsia="es-ES"/>
              </w:rPr>
              <w:t>Tasa de Var.</w:t>
            </w:r>
          </w:p>
        </w:tc>
      </w:tr>
      <w:tr w:rsidR="001043C5" w:rsidRPr="001043C5" w14:paraId="49F54312" w14:textId="77777777" w:rsidTr="003909D1">
        <w:trPr>
          <w:trHeight w:val="240"/>
          <w:jc w:val="center"/>
        </w:trPr>
        <w:tc>
          <w:tcPr>
            <w:tcW w:w="767" w:type="dxa"/>
            <w:shd w:val="clear" w:color="auto" w:fill="FFFFFF" w:themeFill="background1"/>
            <w:noWrap/>
            <w:vAlign w:val="bottom"/>
            <w:hideMark/>
          </w:tcPr>
          <w:p w14:paraId="0E97A26E" w14:textId="77777777" w:rsidR="001043C5" w:rsidRPr="001043C5" w:rsidRDefault="001043C5" w:rsidP="001E52C9">
            <w:pPr>
              <w:spacing w:after="0" w:line="240" w:lineRule="auto"/>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Ene </w:t>
            </w:r>
          </w:p>
        </w:tc>
        <w:tc>
          <w:tcPr>
            <w:tcW w:w="1220" w:type="dxa"/>
            <w:shd w:val="clear" w:color="auto" w:fill="FFFFFF" w:themeFill="background1"/>
            <w:noWrap/>
            <w:vAlign w:val="bottom"/>
            <w:hideMark/>
          </w:tcPr>
          <w:p w14:paraId="6A3F0B88"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1,287,951 </w:t>
            </w:r>
          </w:p>
        </w:tc>
        <w:tc>
          <w:tcPr>
            <w:tcW w:w="1015" w:type="dxa"/>
            <w:shd w:val="clear" w:color="auto" w:fill="FFFFFF" w:themeFill="background1"/>
            <w:noWrap/>
            <w:vAlign w:val="bottom"/>
            <w:hideMark/>
          </w:tcPr>
          <w:p w14:paraId="0FAA5BBE"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-3.7%</w:t>
            </w:r>
          </w:p>
        </w:tc>
        <w:tc>
          <w:tcPr>
            <w:tcW w:w="1220" w:type="dxa"/>
            <w:shd w:val="clear" w:color="auto" w:fill="FFFFFF" w:themeFill="background1"/>
            <w:noWrap/>
            <w:vAlign w:val="bottom"/>
            <w:hideMark/>
          </w:tcPr>
          <w:p w14:paraId="158E3AC1"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1,338,181 </w:t>
            </w:r>
          </w:p>
        </w:tc>
        <w:tc>
          <w:tcPr>
            <w:tcW w:w="1100" w:type="dxa"/>
            <w:shd w:val="clear" w:color="auto" w:fill="FFFFFF" w:themeFill="background1"/>
            <w:noWrap/>
            <w:vAlign w:val="bottom"/>
            <w:hideMark/>
          </w:tcPr>
          <w:p w14:paraId="0C70B078"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3.9%</w:t>
            </w:r>
          </w:p>
        </w:tc>
      </w:tr>
      <w:tr w:rsidR="001043C5" w:rsidRPr="001043C5" w14:paraId="5EFF8C0E" w14:textId="77777777" w:rsidTr="003909D1">
        <w:trPr>
          <w:trHeight w:val="240"/>
          <w:jc w:val="center"/>
        </w:trPr>
        <w:tc>
          <w:tcPr>
            <w:tcW w:w="767" w:type="dxa"/>
            <w:shd w:val="clear" w:color="auto" w:fill="FFFFFF" w:themeFill="background1"/>
            <w:noWrap/>
            <w:vAlign w:val="bottom"/>
            <w:hideMark/>
          </w:tcPr>
          <w:p w14:paraId="611AF882" w14:textId="77777777" w:rsidR="001043C5" w:rsidRPr="001043C5" w:rsidRDefault="001043C5" w:rsidP="001E52C9">
            <w:pPr>
              <w:spacing w:after="0" w:line="240" w:lineRule="auto"/>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Feb</w:t>
            </w:r>
          </w:p>
        </w:tc>
        <w:tc>
          <w:tcPr>
            <w:tcW w:w="1220" w:type="dxa"/>
            <w:shd w:val="clear" w:color="auto" w:fill="FFFFFF" w:themeFill="background1"/>
            <w:noWrap/>
            <w:vAlign w:val="bottom"/>
            <w:hideMark/>
          </w:tcPr>
          <w:p w14:paraId="62BC6D70"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1,177,647 </w:t>
            </w:r>
          </w:p>
        </w:tc>
        <w:tc>
          <w:tcPr>
            <w:tcW w:w="1015" w:type="dxa"/>
            <w:shd w:val="clear" w:color="auto" w:fill="FFFFFF" w:themeFill="background1"/>
            <w:noWrap/>
            <w:vAlign w:val="bottom"/>
            <w:hideMark/>
          </w:tcPr>
          <w:p w14:paraId="71BF5633"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-2.3%</w:t>
            </w:r>
          </w:p>
        </w:tc>
        <w:tc>
          <w:tcPr>
            <w:tcW w:w="1220" w:type="dxa"/>
            <w:shd w:val="clear" w:color="auto" w:fill="FFFFFF" w:themeFill="background1"/>
            <w:noWrap/>
            <w:vAlign w:val="bottom"/>
            <w:hideMark/>
          </w:tcPr>
          <w:p w14:paraId="545ACDAD"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1,209,443 </w:t>
            </w:r>
          </w:p>
        </w:tc>
        <w:tc>
          <w:tcPr>
            <w:tcW w:w="1100" w:type="dxa"/>
            <w:shd w:val="clear" w:color="auto" w:fill="FFFFFF" w:themeFill="background1"/>
            <w:noWrap/>
            <w:vAlign w:val="bottom"/>
            <w:hideMark/>
          </w:tcPr>
          <w:p w14:paraId="3A913619"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2.7%</w:t>
            </w:r>
          </w:p>
        </w:tc>
      </w:tr>
      <w:tr w:rsidR="001043C5" w:rsidRPr="001043C5" w14:paraId="1F2644B3" w14:textId="77777777" w:rsidTr="003909D1">
        <w:trPr>
          <w:trHeight w:val="240"/>
          <w:jc w:val="center"/>
        </w:trPr>
        <w:tc>
          <w:tcPr>
            <w:tcW w:w="767" w:type="dxa"/>
            <w:shd w:val="clear" w:color="auto" w:fill="FFFFFF" w:themeFill="background1"/>
            <w:noWrap/>
            <w:vAlign w:val="bottom"/>
            <w:hideMark/>
          </w:tcPr>
          <w:p w14:paraId="0CACE029" w14:textId="77777777" w:rsidR="001043C5" w:rsidRPr="001043C5" w:rsidRDefault="001043C5" w:rsidP="001E52C9">
            <w:pPr>
              <w:spacing w:after="0" w:line="240" w:lineRule="auto"/>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Mar</w:t>
            </w:r>
          </w:p>
        </w:tc>
        <w:tc>
          <w:tcPr>
            <w:tcW w:w="1220" w:type="dxa"/>
            <w:shd w:val="clear" w:color="auto" w:fill="FFFFFF" w:themeFill="background1"/>
            <w:noWrap/>
            <w:vAlign w:val="bottom"/>
            <w:hideMark/>
          </w:tcPr>
          <w:p w14:paraId="5F204E06"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1,346,567 </w:t>
            </w:r>
          </w:p>
        </w:tc>
        <w:tc>
          <w:tcPr>
            <w:tcW w:w="1015" w:type="dxa"/>
            <w:shd w:val="clear" w:color="auto" w:fill="FFFFFF" w:themeFill="background1"/>
            <w:noWrap/>
            <w:vAlign w:val="bottom"/>
            <w:hideMark/>
          </w:tcPr>
          <w:p w14:paraId="755E20CE"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-3.9%</w:t>
            </w:r>
          </w:p>
        </w:tc>
        <w:tc>
          <w:tcPr>
            <w:tcW w:w="1220" w:type="dxa"/>
            <w:shd w:val="clear" w:color="auto" w:fill="FFFFFF" w:themeFill="background1"/>
            <w:noWrap/>
            <w:vAlign w:val="bottom"/>
            <w:hideMark/>
          </w:tcPr>
          <w:p w14:paraId="371D7CDE"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1,420,628 </w:t>
            </w:r>
          </w:p>
        </w:tc>
        <w:tc>
          <w:tcPr>
            <w:tcW w:w="1100" w:type="dxa"/>
            <w:shd w:val="clear" w:color="auto" w:fill="FFFFFF" w:themeFill="background1"/>
            <w:noWrap/>
            <w:vAlign w:val="bottom"/>
            <w:hideMark/>
          </w:tcPr>
          <w:p w14:paraId="014C1836"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5.5%</w:t>
            </w:r>
          </w:p>
        </w:tc>
      </w:tr>
      <w:tr w:rsidR="001043C5" w:rsidRPr="001043C5" w14:paraId="71903F57" w14:textId="77777777" w:rsidTr="003909D1">
        <w:trPr>
          <w:trHeight w:val="240"/>
          <w:jc w:val="center"/>
        </w:trPr>
        <w:tc>
          <w:tcPr>
            <w:tcW w:w="767" w:type="dxa"/>
            <w:shd w:val="clear" w:color="auto" w:fill="FFFFFF" w:themeFill="background1"/>
            <w:noWrap/>
            <w:vAlign w:val="bottom"/>
            <w:hideMark/>
          </w:tcPr>
          <w:p w14:paraId="1A265208" w14:textId="77777777" w:rsidR="001043C5" w:rsidRPr="001043C5" w:rsidRDefault="001043C5" w:rsidP="001E52C9">
            <w:pPr>
              <w:spacing w:after="0" w:line="240" w:lineRule="auto"/>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Abr</w:t>
            </w:r>
          </w:p>
        </w:tc>
        <w:tc>
          <w:tcPr>
            <w:tcW w:w="1220" w:type="dxa"/>
            <w:shd w:val="clear" w:color="auto" w:fill="FFFFFF" w:themeFill="background1"/>
            <w:noWrap/>
            <w:vAlign w:val="bottom"/>
            <w:hideMark/>
          </w:tcPr>
          <w:p w14:paraId="4B25CFED"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1,348,496 </w:t>
            </w:r>
          </w:p>
        </w:tc>
        <w:tc>
          <w:tcPr>
            <w:tcW w:w="1015" w:type="dxa"/>
            <w:shd w:val="clear" w:color="auto" w:fill="FFFFFF" w:themeFill="background1"/>
            <w:noWrap/>
            <w:vAlign w:val="bottom"/>
            <w:hideMark/>
          </w:tcPr>
          <w:p w14:paraId="04A69AD5"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6.2%</w:t>
            </w:r>
          </w:p>
        </w:tc>
        <w:tc>
          <w:tcPr>
            <w:tcW w:w="1220" w:type="dxa"/>
            <w:shd w:val="clear" w:color="auto" w:fill="FFFFFF" w:themeFill="background1"/>
            <w:noWrap/>
            <w:vAlign w:val="bottom"/>
            <w:hideMark/>
          </w:tcPr>
          <w:p w14:paraId="068E87CB"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1,413,224 </w:t>
            </w:r>
          </w:p>
        </w:tc>
        <w:tc>
          <w:tcPr>
            <w:tcW w:w="1100" w:type="dxa"/>
            <w:shd w:val="clear" w:color="auto" w:fill="FFFFFF" w:themeFill="background1"/>
            <w:noWrap/>
            <w:vAlign w:val="bottom"/>
            <w:hideMark/>
          </w:tcPr>
          <w:p w14:paraId="24FC22E1"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4.8%</w:t>
            </w:r>
          </w:p>
        </w:tc>
      </w:tr>
      <w:tr w:rsidR="001043C5" w:rsidRPr="001043C5" w14:paraId="32732763" w14:textId="77777777" w:rsidTr="003909D1">
        <w:trPr>
          <w:trHeight w:val="240"/>
          <w:jc w:val="center"/>
        </w:trPr>
        <w:tc>
          <w:tcPr>
            <w:tcW w:w="767" w:type="dxa"/>
            <w:shd w:val="clear" w:color="auto" w:fill="FFFFFF" w:themeFill="background1"/>
            <w:noWrap/>
            <w:vAlign w:val="bottom"/>
            <w:hideMark/>
          </w:tcPr>
          <w:p w14:paraId="45DAE2EB" w14:textId="77777777" w:rsidR="001043C5" w:rsidRPr="001043C5" w:rsidRDefault="001043C5" w:rsidP="001E52C9">
            <w:pPr>
              <w:spacing w:after="0" w:line="240" w:lineRule="auto"/>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May</w:t>
            </w:r>
          </w:p>
        </w:tc>
        <w:tc>
          <w:tcPr>
            <w:tcW w:w="1220" w:type="dxa"/>
            <w:shd w:val="clear" w:color="auto" w:fill="FFFFFF" w:themeFill="background1"/>
            <w:noWrap/>
            <w:vAlign w:val="bottom"/>
            <w:hideMark/>
          </w:tcPr>
          <w:p w14:paraId="79402404"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1,226,785 </w:t>
            </w:r>
          </w:p>
        </w:tc>
        <w:tc>
          <w:tcPr>
            <w:tcW w:w="1015" w:type="dxa"/>
            <w:shd w:val="clear" w:color="auto" w:fill="FFFFFF" w:themeFill="background1"/>
            <w:noWrap/>
            <w:vAlign w:val="bottom"/>
            <w:hideMark/>
          </w:tcPr>
          <w:p w14:paraId="2CB294B5"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9.0%</w:t>
            </w:r>
          </w:p>
        </w:tc>
        <w:tc>
          <w:tcPr>
            <w:tcW w:w="1220" w:type="dxa"/>
            <w:shd w:val="clear" w:color="auto" w:fill="FFFFFF" w:themeFill="background1"/>
            <w:noWrap/>
            <w:vAlign w:val="bottom"/>
            <w:hideMark/>
          </w:tcPr>
          <w:p w14:paraId="59FFA2EB"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1,267,269 </w:t>
            </w:r>
          </w:p>
        </w:tc>
        <w:tc>
          <w:tcPr>
            <w:tcW w:w="1100" w:type="dxa"/>
            <w:shd w:val="clear" w:color="auto" w:fill="FFFFFF" w:themeFill="background1"/>
            <w:noWrap/>
            <w:vAlign w:val="bottom"/>
            <w:hideMark/>
          </w:tcPr>
          <w:p w14:paraId="3F19EFEE"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3.3%</w:t>
            </w:r>
          </w:p>
        </w:tc>
      </w:tr>
      <w:tr w:rsidR="001043C5" w:rsidRPr="001043C5" w14:paraId="3E578FFF" w14:textId="77777777" w:rsidTr="003909D1">
        <w:trPr>
          <w:trHeight w:val="240"/>
          <w:jc w:val="center"/>
        </w:trPr>
        <w:tc>
          <w:tcPr>
            <w:tcW w:w="767" w:type="dxa"/>
            <w:shd w:val="clear" w:color="auto" w:fill="FFFFFF" w:themeFill="background1"/>
            <w:noWrap/>
            <w:vAlign w:val="bottom"/>
            <w:hideMark/>
          </w:tcPr>
          <w:p w14:paraId="06BAC06F" w14:textId="77777777" w:rsidR="001043C5" w:rsidRPr="001043C5" w:rsidRDefault="001043C5" w:rsidP="001E52C9">
            <w:pPr>
              <w:spacing w:after="0" w:line="240" w:lineRule="auto"/>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Jun</w:t>
            </w:r>
          </w:p>
        </w:tc>
        <w:tc>
          <w:tcPr>
            <w:tcW w:w="1220" w:type="dxa"/>
            <w:shd w:val="clear" w:color="auto" w:fill="FFFFFF" w:themeFill="background1"/>
            <w:noWrap/>
            <w:vAlign w:val="bottom"/>
            <w:hideMark/>
          </w:tcPr>
          <w:p w14:paraId="45751008"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1,315,532 </w:t>
            </w:r>
          </w:p>
        </w:tc>
        <w:tc>
          <w:tcPr>
            <w:tcW w:w="1015" w:type="dxa"/>
            <w:shd w:val="clear" w:color="auto" w:fill="FFFFFF" w:themeFill="background1"/>
            <w:noWrap/>
            <w:vAlign w:val="bottom"/>
            <w:hideMark/>
          </w:tcPr>
          <w:p w14:paraId="36F4D51A"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6.5%</w:t>
            </w:r>
          </w:p>
        </w:tc>
        <w:tc>
          <w:tcPr>
            <w:tcW w:w="1220" w:type="dxa"/>
            <w:shd w:val="clear" w:color="auto" w:fill="FFFFFF" w:themeFill="background1"/>
            <w:noWrap/>
            <w:vAlign w:val="bottom"/>
            <w:hideMark/>
          </w:tcPr>
          <w:p w14:paraId="69A02A3F"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1,389,202 </w:t>
            </w:r>
          </w:p>
        </w:tc>
        <w:tc>
          <w:tcPr>
            <w:tcW w:w="1100" w:type="dxa"/>
            <w:shd w:val="clear" w:color="auto" w:fill="FFFFFF" w:themeFill="background1"/>
            <w:noWrap/>
            <w:vAlign w:val="bottom"/>
            <w:hideMark/>
          </w:tcPr>
          <w:p w14:paraId="4081B0FE"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5.6%</w:t>
            </w:r>
          </w:p>
        </w:tc>
      </w:tr>
      <w:tr w:rsidR="001043C5" w:rsidRPr="001043C5" w14:paraId="54417B7C" w14:textId="77777777" w:rsidTr="003909D1">
        <w:trPr>
          <w:trHeight w:val="240"/>
          <w:jc w:val="center"/>
        </w:trPr>
        <w:tc>
          <w:tcPr>
            <w:tcW w:w="767" w:type="dxa"/>
            <w:shd w:val="clear" w:color="auto" w:fill="FFFFFF" w:themeFill="background1"/>
            <w:noWrap/>
            <w:vAlign w:val="bottom"/>
            <w:hideMark/>
          </w:tcPr>
          <w:p w14:paraId="403BED5F" w14:textId="77777777" w:rsidR="001043C5" w:rsidRPr="001043C5" w:rsidRDefault="001043C5" w:rsidP="001E52C9">
            <w:pPr>
              <w:spacing w:after="0" w:line="240" w:lineRule="auto"/>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Jul</w:t>
            </w:r>
          </w:p>
        </w:tc>
        <w:tc>
          <w:tcPr>
            <w:tcW w:w="1220" w:type="dxa"/>
            <w:shd w:val="clear" w:color="auto" w:fill="FFFFFF" w:themeFill="background1"/>
            <w:noWrap/>
            <w:vAlign w:val="bottom"/>
            <w:hideMark/>
          </w:tcPr>
          <w:p w14:paraId="560E3724"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1,563,953 </w:t>
            </w:r>
          </w:p>
        </w:tc>
        <w:tc>
          <w:tcPr>
            <w:tcW w:w="1015" w:type="dxa"/>
            <w:shd w:val="clear" w:color="auto" w:fill="FFFFFF" w:themeFill="background1"/>
            <w:noWrap/>
            <w:vAlign w:val="bottom"/>
            <w:hideMark/>
          </w:tcPr>
          <w:p w14:paraId="7A6653EA"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8.1%</w:t>
            </w:r>
          </w:p>
        </w:tc>
        <w:tc>
          <w:tcPr>
            <w:tcW w:w="1220" w:type="dxa"/>
            <w:shd w:val="clear" w:color="auto" w:fill="FFFFFF" w:themeFill="background1"/>
            <w:noWrap/>
            <w:vAlign w:val="bottom"/>
            <w:hideMark/>
          </w:tcPr>
          <w:p w14:paraId="42AE312B"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1,626,511 </w:t>
            </w:r>
          </w:p>
        </w:tc>
        <w:tc>
          <w:tcPr>
            <w:tcW w:w="1100" w:type="dxa"/>
            <w:shd w:val="clear" w:color="auto" w:fill="FFFFFF" w:themeFill="background1"/>
            <w:noWrap/>
            <w:vAlign w:val="bottom"/>
            <w:hideMark/>
          </w:tcPr>
          <w:p w14:paraId="2FA10D86"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4.0%</w:t>
            </w:r>
          </w:p>
        </w:tc>
      </w:tr>
      <w:tr w:rsidR="001043C5" w:rsidRPr="001043C5" w14:paraId="55259040" w14:textId="77777777" w:rsidTr="003909D1">
        <w:trPr>
          <w:trHeight w:val="240"/>
          <w:jc w:val="center"/>
        </w:trPr>
        <w:tc>
          <w:tcPr>
            <w:tcW w:w="767" w:type="dxa"/>
            <w:shd w:val="clear" w:color="auto" w:fill="FFFFFF" w:themeFill="background1"/>
            <w:noWrap/>
            <w:vAlign w:val="bottom"/>
            <w:hideMark/>
          </w:tcPr>
          <w:p w14:paraId="6F2B284C" w14:textId="77777777" w:rsidR="001043C5" w:rsidRPr="001043C5" w:rsidRDefault="001043C5" w:rsidP="001E52C9">
            <w:pPr>
              <w:spacing w:after="0" w:line="240" w:lineRule="auto"/>
              <w:rPr>
                <w:rFonts w:ascii="Times New Roman" w:eastAsia="Times New Roman" w:hAnsi="Times New Roman"/>
                <w:color w:val="767171"/>
                <w:sz w:val="24"/>
                <w:szCs w:val="24"/>
                <w:lang w:val="es-ES" w:eastAsia="es-ES"/>
              </w:rPr>
            </w:pPr>
            <w:proofErr w:type="spellStart"/>
            <w:r w:rsidRPr="001043C5">
              <w:rPr>
                <w:rFonts w:ascii="Times New Roman" w:eastAsia="Times New Roman" w:hAnsi="Times New Roman"/>
                <w:color w:val="767171"/>
                <w:sz w:val="24"/>
                <w:szCs w:val="24"/>
                <w:lang w:val="es-ES" w:eastAsia="es-ES"/>
              </w:rPr>
              <w:t>Ago</w:t>
            </w:r>
            <w:proofErr w:type="spellEnd"/>
          </w:p>
        </w:tc>
        <w:tc>
          <w:tcPr>
            <w:tcW w:w="1220" w:type="dxa"/>
            <w:shd w:val="clear" w:color="auto" w:fill="FFFFFF" w:themeFill="background1"/>
            <w:noWrap/>
            <w:vAlign w:val="bottom"/>
            <w:hideMark/>
          </w:tcPr>
          <w:p w14:paraId="65B5ED29"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1,339,244 </w:t>
            </w:r>
          </w:p>
        </w:tc>
        <w:tc>
          <w:tcPr>
            <w:tcW w:w="1015" w:type="dxa"/>
            <w:shd w:val="clear" w:color="auto" w:fill="FFFFFF" w:themeFill="background1"/>
            <w:noWrap/>
            <w:vAlign w:val="bottom"/>
            <w:hideMark/>
          </w:tcPr>
          <w:p w14:paraId="0F5819FC"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5.4%</w:t>
            </w:r>
          </w:p>
        </w:tc>
        <w:tc>
          <w:tcPr>
            <w:tcW w:w="1220" w:type="dxa"/>
            <w:shd w:val="clear" w:color="auto" w:fill="FFFFFF" w:themeFill="background1"/>
            <w:noWrap/>
            <w:vAlign w:val="bottom"/>
            <w:hideMark/>
          </w:tcPr>
          <w:p w14:paraId="41E99517"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1,383,439 </w:t>
            </w:r>
          </w:p>
        </w:tc>
        <w:tc>
          <w:tcPr>
            <w:tcW w:w="1100" w:type="dxa"/>
            <w:shd w:val="clear" w:color="auto" w:fill="FFFFFF" w:themeFill="background1"/>
            <w:noWrap/>
            <w:vAlign w:val="bottom"/>
            <w:hideMark/>
          </w:tcPr>
          <w:p w14:paraId="39096434"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3.3%</w:t>
            </w:r>
          </w:p>
        </w:tc>
      </w:tr>
      <w:tr w:rsidR="001043C5" w:rsidRPr="001043C5" w14:paraId="0A2C7D0B" w14:textId="77777777" w:rsidTr="003909D1">
        <w:trPr>
          <w:trHeight w:val="240"/>
          <w:jc w:val="center"/>
        </w:trPr>
        <w:tc>
          <w:tcPr>
            <w:tcW w:w="767" w:type="dxa"/>
            <w:shd w:val="clear" w:color="auto" w:fill="FFFFFF" w:themeFill="background1"/>
            <w:noWrap/>
            <w:vAlign w:val="bottom"/>
            <w:hideMark/>
          </w:tcPr>
          <w:p w14:paraId="1D1BD53F" w14:textId="77777777" w:rsidR="001043C5" w:rsidRPr="001043C5" w:rsidRDefault="001043C5" w:rsidP="001E52C9">
            <w:pPr>
              <w:spacing w:after="0" w:line="240" w:lineRule="auto"/>
              <w:rPr>
                <w:rFonts w:ascii="Times New Roman" w:eastAsia="Times New Roman" w:hAnsi="Times New Roman"/>
                <w:color w:val="767171"/>
                <w:sz w:val="24"/>
                <w:szCs w:val="24"/>
                <w:lang w:val="es-ES" w:eastAsia="es-ES"/>
              </w:rPr>
            </w:pPr>
            <w:proofErr w:type="spellStart"/>
            <w:r w:rsidRPr="001043C5">
              <w:rPr>
                <w:rFonts w:ascii="Times New Roman" w:eastAsia="Times New Roman" w:hAnsi="Times New Roman"/>
                <w:color w:val="767171"/>
                <w:sz w:val="24"/>
                <w:szCs w:val="24"/>
                <w:lang w:val="es-ES" w:eastAsia="es-ES"/>
              </w:rPr>
              <w:t>Sep</w:t>
            </w:r>
            <w:proofErr w:type="spellEnd"/>
          </w:p>
        </w:tc>
        <w:tc>
          <w:tcPr>
            <w:tcW w:w="1220" w:type="dxa"/>
            <w:shd w:val="clear" w:color="auto" w:fill="FFFFFF" w:themeFill="background1"/>
            <w:noWrap/>
            <w:vAlign w:val="bottom"/>
            <w:hideMark/>
          </w:tcPr>
          <w:p w14:paraId="4FD09E3D"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962,608 </w:t>
            </w:r>
          </w:p>
        </w:tc>
        <w:tc>
          <w:tcPr>
            <w:tcW w:w="1015" w:type="dxa"/>
            <w:shd w:val="clear" w:color="auto" w:fill="FFFFFF" w:themeFill="background1"/>
            <w:noWrap/>
            <w:vAlign w:val="bottom"/>
            <w:hideMark/>
          </w:tcPr>
          <w:p w14:paraId="11536786"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5.6%</w:t>
            </w:r>
          </w:p>
        </w:tc>
        <w:tc>
          <w:tcPr>
            <w:tcW w:w="1220" w:type="dxa"/>
            <w:shd w:val="clear" w:color="auto" w:fill="FFFFFF" w:themeFill="background1"/>
            <w:noWrap/>
            <w:vAlign w:val="bottom"/>
            <w:hideMark/>
          </w:tcPr>
          <w:p w14:paraId="47B73F98"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1,019,402 </w:t>
            </w:r>
          </w:p>
        </w:tc>
        <w:tc>
          <w:tcPr>
            <w:tcW w:w="1100" w:type="dxa"/>
            <w:shd w:val="clear" w:color="auto" w:fill="FFFFFF" w:themeFill="background1"/>
            <w:noWrap/>
            <w:vAlign w:val="bottom"/>
            <w:hideMark/>
          </w:tcPr>
          <w:p w14:paraId="5C0F81BC"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5.9%</w:t>
            </w:r>
          </w:p>
        </w:tc>
      </w:tr>
      <w:tr w:rsidR="001043C5" w:rsidRPr="001043C5" w14:paraId="0F64D523" w14:textId="77777777" w:rsidTr="003909D1">
        <w:trPr>
          <w:trHeight w:val="240"/>
          <w:jc w:val="center"/>
        </w:trPr>
        <w:tc>
          <w:tcPr>
            <w:tcW w:w="767" w:type="dxa"/>
            <w:shd w:val="clear" w:color="auto" w:fill="FFFFFF" w:themeFill="background1"/>
            <w:noWrap/>
            <w:vAlign w:val="bottom"/>
            <w:hideMark/>
          </w:tcPr>
          <w:p w14:paraId="67C5D19B" w14:textId="77777777" w:rsidR="001043C5" w:rsidRPr="001043C5" w:rsidRDefault="001043C5" w:rsidP="001E52C9">
            <w:pPr>
              <w:spacing w:after="0" w:line="240" w:lineRule="auto"/>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Oct</w:t>
            </w:r>
          </w:p>
        </w:tc>
        <w:tc>
          <w:tcPr>
            <w:tcW w:w="1220" w:type="dxa"/>
            <w:shd w:val="clear" w:color="auto" w:fill="FFFFFF" w:themeFill="background1"/>
            <w:noWrap/>
            <w:vAlign w:val="bottom"/>
            <w:hideMark/>
          </w:tcPr>
          <w:p w14:paraId="2B071382"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988,393 </w:t>
            </w:r>
          </w:p>
        </w:tc>
        <w:tc>
          <w:tcPr>
            <w:tcW w:w="1015" w:type="dxa"/>
            <w:shd w:val="clear" w:color="auto" w:fill="FFFFFF" w:themeFill="background1"/>
            <w:noWrap/>
            <w:vAlign w:val="bottom"/>
            <w:hideMark/>
          </w:tcPr>
          <w:p w14:paraId="498420CB"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5.1%</w:t>
            </w:r>
          </w:p>
        </w:tc>
        <w:tc>
          <w:tcPr>
            <w:tcW w:w="1220" w:type="dxa"/>
            <w:shd w:val="clear" w:color="auto" w:fill="FFFFFF" w:themeFill="background1"/>
            <w:noWrap/>
            <w:vAlign w:val="bottom"/>
            <w:hideMark/>
          </w:tcPr>
          <w:p w14:paraId="6CEAD8EB"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1,049,673 </w:t>
            </w:r>
          </w:p>
        </w:tc>
        <w:tc>
          <w:tcPr>
            <w:tcW w:w="1100" w:type="dxa"/>
            <w:shd w:val="clear" w:color="auto" w:fill="FFFFFF" w:themeFill="background1"/>
            <w:noWrap/>
            <w:vAlign w:val="bottom"/>
            <w:hideMark/>
          </w:tcPr>
          <w:p w14:paraId="0890B306"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6.2%</w:t>
            </w:r>
          </w:p>
        </w:tc>
      </w:tr>
      <w:tr w:rsidR="001043C5" w:rsidRPr="001043C5" w14:paraId="436FFB1F" w14:textId="77777777" w:rsidTr="003909D1">
        <w:trPr>
          <w:trHeight w:val="240"/>
          <w:jc w:val="center"/>
        </w:trPr>
        <w:tc>
          <w:tcPr>
            <w:tcW w:w="767" w:type="dxa"/>
            <w:shd w:val="clear" w:color="auto" w:fill="FFFFFF" w:themeFill="background1"/>
            <w:noWrap/>
            <w:vAlign w:val="bottom"/>
            <w:hideMark/>
          </w:tcPr>
          <w:p w14:paraId="2A5154B1" w14:textId="77777777" w:rsidR="001043C5" w:rsidRPr="001043C5" w:rsidRDefault="001043C5" w:rsidP="001E52C9">
            <w:pPr>
              <w:spacing w:after="0" w:line="240" w:lineRule="auto"/>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Nov</w:t>
            </w:r>
          </w:p>
        </w:tc>
        <w:tc>
          <w:tcPr>
            <w:tcW w:w="1220" w:type="dxa"/>
            <w:shd w:val="clear" w:color="auto" w:fill="FFFFFF" w:themeFill="background1"/>
            <w:noWrap/>
            <w:vAlign w:val="bottom"/>
            <w:hideMark/>
          </w:tcPr>
          <w:p w14:paraId="0D2ACDE4"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1,140,247 </w:t>
            </w:r>
          </w:p>
        </w:tc>
        <w:tc>
          <w:tcPr>
            <w:tcW w:w="1015" w:type="dxa"/>
            <w:shd w:val="clear" w:color="auto" w:fill="FFFFFF" w:themeFill="background1"/>
            <w:noWrap/>
            <w:vAlign w:val="bottom"/>
            <w:hideMark/>
          </w:tcPr>
          <w:p w14:paraId="3E295129"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8.7%</w:t>
            </w:r>
          </w:p>
        </w:tc>
        <w:tc>
          <w:tcPr>
            <w:tcW w:w="1220" w:type="dxa"/>
            <w:shd w:val="clear" w:color="auto" w:fill="FFFFFF" w:themeFill="background1"/>
            <w:noWrap/>
            <w:vAlign w:val="bottom"/>
            <w:hideMark/>
          </w:tcPr>
          <w:p w14:paraId="521B679D"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1,206,381 </w:t>
            </w:r>
          </w:p>
        </w:tc>
        <w:tc>
          <w:tcPr>
            <w:tcW w:w="1100" w:type="dxa"/>
            <w:shd w:val="clear" w:color="auto" w:fill="FFFFFF" w:themeFill="background1"/>
            <w:noWrap/>
            <w:vAlign w:val="bottom"/>
            <w:hideMark/>
          </w:tcPr>
          <w:p w14:paraId="0062C416"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5.8%</w:t>
            </w:r>
          </w:p>
        </w:tc>
      </w:tr>
      <w:tr w:rsidR="001043C5" w:rsidRPr="001043C5" w14:paraId="56E68DAB" w14:textId="77777777" w:rsidTr="003909D1">
        <w:trPr>
          <w:trHeight w:val="240"/>
          <w:jc w:val="center"/>
        </w:trPr>
        <w:tc>
          <w:tcPr>
            <w:tcW w:w="767" w:type="dxa"/>
            <w:shd w:val="clear" w:color="auto" w:fill="FFFFFF" w:themeFill="background1"/>
            <w:noWrap/>
            <w:vAlign w:val="bottom"/>
            <w:hideMark/>
          </w:tcPr>
          <w:p w14:paraId="3A01B046" w14:textId="77777777" w:rsidR="001043C5" w:rsidRPr="001043C5" w:rsidRDefault="001043C5" w:rsidP="001E52C9">
            <w:pPr>
              <w:spacing w:after="0" w:line="240" w:lineRule="auto"/>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Dic</w:t>
            </w:r>
          </w:p>
        </w:tc>
        <w:tc>
          <w:tcPr>
            <w:tcW w:w="1220" w:type="dxa"/>
            <w:shd w:val="clear" w:color="auto" w:fill="FFFFFF" w:themeFill="background1"/>
            <w:noWrap/>
            <w:vAlign w:val="bottom"/>
            <w:hideMark/>
          </w:tcPr>
          <w:p w14:paraId="6DD4495D"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1,370,284 </w:t>
            </w:r>
          </w:p>
        </w:tc>
        <w:tc>
          <w:tcPr>
            <w:tcW w:w="1015" w:type="dxa"/>
            <w:shd w:val="clear" w:color="auto" w:fill="FFFFFF" w:themeFill="background1"/>
            <w:noWrap/>
            <w:vAlign w:val="bottom"/>
            <w:hideMark/>
          </w:tcPr>
          <w:p w14:paraId="040F701F"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5.8%</w:t>
            </w:r>
          </w:p>
        </w:tc>
        <w:tc>
          <w:tcPr>
            <w:tcW w:w="1220" w:type="dxa"/>
            <w:shd w:val="clear" w:color="auto" w:fill="FFFFFF" w:themeFill="background1"/>
            <w:noWrap/>
            <w:vAlign w:val="bottom"/>
            <w:hideMark/>
          </w:tcPr>
          <w:p w14:paraId="5F4D0823"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1,430,576 </w:t>
            </w:r>
          </w:p>
        </w:tc>
        <w:tc>
          <w:tcPr>
            <w:tcW w:w="1100" w:type="dxa"/>
            <w:shd w:val="clear" w:color="auto" w:fill="FFFFFF" w:themeFill="background1"/>
            <w:noWrap/>
            <w:vAlign w:val="bottom"/>
            <w:hideMark/>
          </w:tcPr>
          <w:p w14:paraId="293E0D5E"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4.4%</w:t>
            </w:r>
          </w:p>
        </w:tc>
      </w:tr>
      <w:tr w:rsidR="001043C5" w:rsidRPr="001043C5" w14:paraId="24247F4F" w14:textId="77777777" w:rsidTr="003909D1">
        <w:trPr>
          <w:trHeight w:val="240"/>
          <w:jc w:val="center"/>
        </w:trPr>
        <w:tc>
          <w:tcPr>
            <w:tcW w:w="767" w:type="dxa"/>
            <w:shd w:val="clear" w:color="auto" w:fill="FFFFFF" w:themeFill="background1"/>
            <w:noWrap/>
            <w:vAlign w:val="bottom"/>
            <w:hideMark/>
          </w:tcPr>
          <w:p w14:paraId="65D5C10B" w14:textId="77777777" w:rsidR="001043C5" w:rsidRPr="001043C5" w:rsidRDefault="001043C5" w:rsidP="001E52C9">
            <w:pPr>
              <w:spacing w:after="0" w:line="240" w:lineRule="auto"/>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Total</w:t>
            </w:r>
          </w:p>
        </w:tc>
        <w:tc>
          <w:tcPr>
            <w:tcW w:w="1220" w:type="dxa"/>
            <w:shd w:val="clear" w:color="auto" w:fill="FFFFFF" w:themeFill="background1"/>
            <w:noWrap/>
            <w:vAlign w:val="bottom"/>
            <w:hideMark/>
          </w:tcPr>
          <w:p w14:paraId="545BC0BA"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15,067,707 </w:t>
            </w:r>
          </w:p>
        </w:tc>
        <w:tc>
          <w:tcPr>
            <w:tcW w:w="1015" w:type="dxa"/>
            <w:shd w:val="clear" w:color="auto" w:fill="FFFFFF" w:themeFill="background1"/>
            <w:noWrap/>
            <w:vAlign w:val="bottom"/>
            <w:hideMark/>
          </w:tcPr>
          <w:p w14:paraId="5EFD7177"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   </w:t>
            </w:r>
          </w:p>
        </w:tc>
        <w:tc>
          <w:tcPr>
            <w:tcW w:w="1220" w:type="dxa"/>
            <w:shd w:val="clear" w:color="auto" w:fill="FFFFFF" w:themeFill="background1"/>
            <w:noWrap/>
            <w:vAlign w:val="bottom"/>
            <w:hideMark/>
          </w:tcPr>
          <w:p w14:paraId="3BF6D087"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xml:space="preserve">   15,753,930 </w:t>
            </w:r>
          </w:p>
        </w:tc>
        <w:tc>
          <w:tcPr>
            <w:tcW w:w="1100" w:type="dxa"/>
            <w:shd w:val="clear" w:color="auto" w:fill="FFFFFF" w:themeFill="background1"/>
            <w:noWrap/>
            <w:vAlign w:val="bottom"/>
            <w:hideMark/>
          </w:tcPr>
          <w:p w14:paraId="06AA8CE9" w14:textId="77777777" w:rsidR="001043C5" w:rsidRPr="001043C5" w:rsidRDefault="001043C5" w:rsidP="001043C5">
            <w:pPr>
              <w:spacing w:after="0" w:line="240" w:lineRule="auto"/>
              <w:jc w:val="right"/>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 </w:t>
            </w:r>
          </w:p>
        </w:tc>
      </w:tr>
      <w:tr w:rsidR="001043C5" w:rsidRPr="001043C5" w14:paraId="3B6351FC" w14:textId="77777777" w:rsidTr="003909D1">
        <w:trPr>
          <w:trHeight w:val="240"/>
          <w:jc w:val="center"/>
        </w:trPr>
        <w:tc>
          <w:tcPr>
            <w:tcW w:w="4222" w:type="dxa"/>
            <w:gridSpan w:val="4"/>
            <w:shd w:val="clear" w:color="auto" w:fill="FFFFFF" w:themeFill="background1"/>
            <w:noWrap/>
            <w:vAlign w:val="bottom"/>
            <w:hideMark/>
          </w:tcPr>
          <w:p w14:paraId="07242F92" w14:textId="77777777" w:rsidR="001043C5" w:rsidRPr="001043C5" w:rsidRDefault="001043C5" w:rsidP="001043C5">
            <w:pPr>
              <w:spacing w:after="0" w:line="240" w:lineRule="auto"/>
              <w:rPr>
                <w:rFonts w:ascii="Times New Roman" w:eastAsia="Times New Roman" w:hAnsi="Times New Roman"/>
                <w:color w:val="767171"/>
                <w:sz w:val="24"/>
                <w:szCs w:val="24"/>
                <w:lang w:val="es-ES" w:eastAsia="es-ES"/>
              </w:rPr>
            </w:pPr>
            <w:r w:rsidRPr="001043C5">
              <w:rPr>
                <w:rFonts w:ascii="Times New Roman" w:eastAsia="Times New Roman" w:hAnsi="Times New Roman"/>
                <w:color w:val="767171"/>
                <w:sz w:val="24"/>
                <w:szCs w:val="24"/>
                <w:lang w:val="es-ES" w:eastAsia="es-ES"/>
              </w:rPr>
              <w:t>Fuente: Base de datos IDAC</w:t>
            </w:r>
          </w:p>
        </w:tc>
        <w:tc>
          <w:tcPr>
            <w:tcW w:w="1100" w:type="dxa"/>
            <w:shd w:val="clear" w:color="auto" w:fill="FFFFFF" w:themeFill="background1"/>
            <w:noWrap/>
            <w:vAlign w:val="bottom"/>
            <w:hideMark/>
          </w:tcPr>
          <w:p w14:paraId="1241A891" w14:textId="77777777" w:rsidR="001043C5" w:rsidRPr="001043C5" w:rsidRDefault="001043C5" w:rsidP="001043C5">
            <w:pPr>
              <w:spacing w:after="0" w:line="240" w:lineRule="auto"/>
              <w:rPr>
                <w:rFonts w:ascii="Times New Roman" w:eastAsia="Times New Roman" w:hAnsi="Times New Roman"/>
                <w:color w:val="767171"/>
                <w:sz w:val="24"/>
                <w:szCs w:val="24"/>
                <w:lang w:val="es-ES" w:eastAsia="es-ES"/>
              </w:rPr>
            </w:pPr>
          </w:p>
        </w:tc>
      </w:tr>
    </w:tbl>
    <w:p w14:paraId="7DC1E1BF" w14:textId="77777777" w:rsidR="00B055D6" w:rsidRDefault="00B055D6" w:rsidP="000D65E2"/>
    <w:p w14:paraId="55B40F95" w14:textId="2B554BAE" w:rsidR="00236EE2" w:rsidRDefault="00236EE2" w:rsidP="00706FCF"/>
    <w:p w14:paraId="0245265C" w14:textId="31DD4A39" w:rsidR="003909D1" w:rsidRDefault="003909D1" w:rsidP="00706FCF"/>
    <w:p w14:paraId="11754C65" w14:textId="41AA6896" w:rsidR="003909D1" w:rsidRDefault="003909D1" w:rsidP="00706FCF"/>
    <w:p w14:paraId="417B0807" w14:textId="77777777" w:rsidR="003909D1" w:rsidRDefault="003909D1" w:rsidP="00706FCF"/>
    <w:p w14:paraId="04508E5E" w14:textId="37F1DF9B" w:rsidR="000E33B9" w:rsidRPr="00D027E1" w:rsidRDefault="003909D1" w:rsidP="0033134F">
      <w:pPr>
        <w:pStyle w:val="Ttulo1"/>
      </w:pPr>
      <w:bookmarkStart w:id="39" w:name="_Toc122703171"/>
      <w:r>
        <w:lastRenderedPageBreak/>
        <w:t>A</w:t>
      </w:r>
      <w:r w:rsidR="00706FCF">
        <w:t>nexos</w:t>
      </w:r>
      <w:bookmarkEnd w:id="39"/>
    </w:p>
    <w:p w14:paraId="7B565E6F" w14:textId="1DAFC433" w:rsidR="00B9010C" w:rsidRPr="00D027E1" w:rsidRDefault="000E33B9" w:rsidP="0087380A">
      <w:pPr>
        <w:pStyle w:val="Ttulo2"/>
        <w:numPr>
          <w:ilvl w:val="0"/>
          <w:numId w:val="37"/>
        </w:numPr>
        <w:jc w:val="left"/>
        <w:rPr>
          <w:rFonts w:cs="Times New Roman"/>
          <w:color w:val="767171"/>
          <w:sz w:val="24"/>
          <w:szCs w:val="24"/>
        </w:rPr>
      </w:pPr>
      <w:bookmarkStart w:id="40" w:name="_Toc122703172"/>
      <w:r w:rsidRPr="00D027E1">
        <w:rPr>
          <w:rFonts w:cs="Times New Roman"/>
          <w:color w:val="767171"/>
          <w:sz w:val="24"/>
          <w:szCs w:val="24"/>
        </w:rPr>
        <w:t>Matriz de principales indicadores de gestión por procesos</w:t>
      </w:r>
      <w:bookmarkEnd w:id="40"/>
    </w:p>
    <w:tbl>
      <w:tblPr>
        <w:tblW w:w="7900" w:type="dxa"/>
        <w:tblLayout w:type="fixed"/>
        <w:tblCellMar>
          <w:left w:w="70" w:type="dxa"/>
          <w:right w:w="70" w:type="dxa"/>
        </w:tblCellMar>
        <w:tblLook w:val="04A0" w:firstRow="1" w:lastRow="0" w:firstColumn="1" w:lastColumn="0" w:noHBand="0" w:noVBand="1"/>
      </w:tblPr>
      <w:tblGrid>
        <w:gridCol w:w="1691"/>
        <w:gridCol w:w="851"/>
        <w:gridCol w:w="709"/>
        <w:gridCol w:w="141"/>
        <w:gridCol w:w="2127"/>
        <w:gridCol w:w="425"/>
        <w:gridCol w:w="425"/>
        <w:gridCol w:w="1531"/>
      </w:tblGrid>
      <w:tr w:rsidR="00166C6C" w:rsidRPr="00166C6C" w14:paraId="24406F71" w14:textId="77777777" w:rsidTr="00F90A03">
        <w:trPr>
          <w:trHeight w:val="338"/>
        </w:trPr>
        <w:tc>
          <w:tcPr>
            <w:tcW w:w="3251" w:type="dxa"/>
            <w:gridSpan w:val="3"/>
            <w:tcBorders>
              <w:top w:val="single" w:sz="8" w:space="0" w:color="auto"/>
              <w:left w:val="single" w:sz="8" w:space="0" w:color="auto"/>
              <w:bottom w:val="single" w:sz="8" w:space="0" w:color="auto"/>
              <w:right w:val="single" w:sz="8" w:space="0" w:color="000000"/>
            </w:tcBorders>
            <w:shd w:val="clear" w:color="000000" w:fill="002060"/>
            <w:vAlign w:val="center"/>
            <w:hideMark/>
          </w:tcPr>
          <w:p w14:paraId="4CDC76CF" w14:textId="77777777" w:rsidR="00166C6C" w:rsidRPr="00625921" w:rsidRDefault="00166C6C" w:rsidP="00166C6C">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Objetivos de Calidad</w:t>
            </w:r>
          </w:p>
        </w:tc>
        <w:tc>
          <w:tcPr>
            <w:tcW w:w="4649" w:type="dxa"/>
            <w:gridSpan w:val="5"/>
            <w:tcBorders>
              <w:top w:val="single" w:sz="8" w:space="0" w:color="auto"/>
              <w:left w:val="nil"/>
              <w:bottom w:val="single" w:sz="8" w:space="0" w:color="auto"/>
              <w:right w:val="single" w:sz="8" w:space="0" w:color="000000"/>
            </w:tcBorders>
            <w:shd w:val="clear" w:color="000000" w:fill="002060"/>
            <w:vAlign w:val="center"/>
            <w:hideMark/>
          </w:tcPr>
          <w:p w14:paraId="40C6C355" w14:textId="77777777" w:rsidR="00166C6C" w:rsidRPr="00625921" w:rsidRDefault="00166C6C" w:rsidP="00166C6C">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Objetivos de los procesos año 2022</w:t>
            </w:r>
          </w:p>
        </w:tc>
      </w:tr>
      <w:tr w:rsidR="00874EC1" w:rsidRPr="00166C6C" w14:paraId="3473AA7E" w14:textId="77777777" w:rsidTr="00416124">
        <w:trPr>
          <w:trHeight w:val="984"/>
        </w:trPr>
        <w:tc>
          <w:tcPr>
            <w:tcW w:w="1691" w:type="dxa"/>
            <w:tcBorders>
              <w:top w:val="nil"/>
              <w:left w:val="single" w:sz="8" w:space="0" w:color="auto"/>
              <w:bottom w:val="single" w:sz="8" w:space="0" w:color="auto"/>
              <w:right w:val="single" w:sz="8" w:space="0" w:color="auto"/>
            </w:tcBorders>
            <w:shd w:val="clear" w:color="000000" w:fill="002060"/>
            <w:vAlign w:val="center"/>
            <w:hideMark/>
          </w:tcPr>
          <w:p w14:paraId="57001A8A" w14:textId="77777777" w:rsidR="00166C6C" w:rsidRPr="00625921" w:rsidRDefault="00166C6C" w:rsidP="00166C6C">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Denominación</w:t>
            </w:r>
          </w:p>
        </w:tc>
        <w:tc>
          <w:tcPr>
            <w:tcW w:w="851" w:type="dxa"/>
            <w:tcBorders>
              <w:top w:val="nil"/>
              <w:left w:val="nil"/>
              <w:bottom w:val="single" w:sz="8" w:space="0" w:color="auto"/>
              <w:right w:val="single" w:sz="8" w:space="0" w:color="auto"/>
            </w:tcBorders>
            <w:shd w:val="clear" w:color="000000" w:fill="002060"/>
            <w:vAlign w:val="center"/>
            <w:hideMark/>
          </w:tcPr>
          <w:p w14:paraId="3A070DD4" w14:textId="77777777" w:rsidR="00166C6C" w:rsidRPr="00625921" w:rsidRDefault="00166C6C" w:rsidP="00166C6C">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Meta</w:t>
            </w:r>
          </w:p>
        </w:tc>
        <w:tc>
          <w:tcPr>
            <w:tcW w:w="850" w:type="dxa"/>
            <w:gridSpan w:val="2"/>
            <w:tcBorders>
              <w:top w:val="single" w:sz="8" w:space="0" w:color="auto"/>
              <w:left w:val="nil"/>
              <w:bottom w:val="single" w:sz="8" w:space="0" w:color="auto"/>
              <w:right w:val="single" w:sz="8" w:space="0" w:color="000000"/>
            </w:tcBorders>
            <w:shd w:val="clear" w:color="000000" w:fill="002060"/>
            <w:vAlign w:val="center"/>
            <w:hideMark/>
          </w:tcPr>
          <w:p w14:paraId="3BAA54DC" w14:textId="77777777" w:rsidR="00166C6C" w:rsidRPr="00625921" w:rsidRDefault="00166C6C" w:rsidP="00166C6C">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Actual</w:t>
            </w:r>
          </w:p>
        </w:tc>
        <w:tc>
          <w:tcPr>
            <w:tcW w:w="2127" w:type="dxa"/>
            <w:tcBorders>
              <w:top w:val="nil"/>
              <w:left w:val="nil"/>
              <w:bottom w:val="single" w:sz="8" w:space="0" w:color="auto"/>
              <w:right w:val="single" w:sz="8" w:space="0" w:color="auto"/>
            </w:tcBorders>
            <w:shd w:val="clear" w:color="000000" w:fill="002060"/>
            <w:vAlign w:val="center"/>
            <w:hideMark/>
          </w:tcPr>
          <w:p w14:paraId="10864368" w14:textId="77777777" w:rsidR="00166C6C" w:rsidRPr="00625921" w:rsidRDefault="00166C6C" w:rsidP="00166C6C">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Denominación</w:t>
            </w:r>
          </w:p>
        </w:tc>
        <w:tc>
          <w:tcPr>
            <w:tcW w:w="425" w:type="dxa"/>
            <w:tcBorders>
              <w:top w:val="nil"/>
              <w:left w:val="nil"/>
              <w:bottom w:val="single" w:sz="8" w:space="0" w:color="auto"/>
              <w:right w:val="single" w:sz="8" w:space="0" w:color="auto"/>
            </w:tcBorders>
            <w:shd w:val="clear" w:color="000000" w:fill="002060"/>
            <w:vAlign w:val="center"/>
            <w:hideMark/>
          </w:tcPr>
          <w:p w14:paraId="09D4AB33" w14:textId="77777777" w:rsidR="00166C6C" w:rsidRPr="00625921" w:rsidRDefault="00166C6C" w:rsidP="00166C6C">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Meta</w:t>
            </w:r>
          </w:p>
        </w:tc>
        <w:tc>
          <w:tcPr>
            <w:tcW w:w="425" w:type="dxa"/>
            <w:tcBorders>
              <w:top w:val="nil"/>
              <w:left w:val="nil"/>
              <w:bottom w:val="single" w:sz="8" w:space="0" w:color="auto"/>
              <w:right w:val="single" w:sz="8" w:space="0" w:color="auto"/>
            </w:tcBorders>
            <w:shd w:val="clear" w:color="000000" w:fill="002060"/>
            <w:vAlign w:val="center"/>
            <w:hideMark/>
          </w:tcPr>
          <w:p w14:paraId="3EB882C4" w14:textId="77777777" w:rsidR="00166C6C" w:rsidRPr="00625921" w:rsidRDefault="00166C6C" w:rsidP="00166C6C">
            <w:pPr>
              <w:spacing w:after="0" w:line="240" w:lineRule="auto"/>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MD</w:t>
            </w:r>
          </w:p>
        </w:tc>
        <w:tc>
          <w:tcPr>
            <w:tcW w:w="1531" w:type="dxa"/>
            <w:tcBorders>
              <w:top w:val="nil"/>
              <w:left w:val="nil"/>
              <w:bottom w:val="single" w:sz="8" w:space="0" w:color="auto"/>
              <w:right w:val="single" w:sz="8" w:space="0" w:color="auto"/>
            </w:tcBorders>
            <w:shd w:val="clear" w:color="000000" w:fill="002060"/>
            <w:vAlign w:val="center"/>
            <w:hideMark/>
          </w:tcPr>
          <w:p w14:paraId="477D7EBB" w14:textId="77777777" w:rsidR="00166C6C" w:rsidRPr="00625921" w:rsidRDefault="00166C6C" w:rsidP="00166C6C">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Área Responsable</w:t>
            </w:r>
          </w:p>
        </w:tc>
      </w:tr>
      <w:tr w:rsidR="00874EC1" w:rsidRPr="00166C6C" w14:paraId="1FF043B2" w14:textId="77777777" w:rsidTr="00416124">
        <w:trPr>
          <w:trHeight w:val="2625"/>
        </w:trPr>
        <w:tc>
          <w:tcPr>
            <w:tcW w:w="1691" w:type="dxa"/>
            <w:tcBorders>
              <w:top w:val="nil"/>
              <w:left w:val="single" w:sz="8" w:space="0" w:color="auto"/>
              <w:bottom w:val="single" w:sz="8" w:space="0" w:color="auto"/>
              <w:right w:val="single" w:sz="8" w:space="0" w:color="auto"/>
            </w:tcBorders>
            <w:shd w:val="clear" w:color="000000" w:fill="002060"/>
            <w:vAlign w:val="center"/>
            <w:hideMark/>
          </w:tcPr>
          <w:p w14:paraId="54608674" w14:textId="77777777" w:rsidR="00166C6C" w:rsidRPr="00625921" w:rsidRDefault="00166C6C" w:rsidP="00166C6C">
            <w:pPr>
              <w:spacing w:after="0" w:line="240" w:lineRule="auto"/>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Satisfacer las necesidades de nuestros ciudadanos/clientes, sujeto al cumplimiento de los requisitos legales y reglamentos vigentes.</w:t>
            </w:r>
          </w:p>
        </w:tc>
        <w:tc>
          <w:tcPr>
            <w:tcW w:w="851" w:type="dxa"/>
            <w:tcBorders>
              <w:top w:val="nil"/>
              <w:left w:val="nil"/>
              <w:bottom w:val="single" w:sz="8" w:space="0" w:color="auto"/>
              <w:right w:val="single" w:sz="8" w:space="0" w:color="auto"/>
            </w:tcBorders>
            <w:shd w:val="clear" w:color="000000" w:fill="002060"/>
            <w:vAlign w:val="center"/>
            <w:hideMark/>
          </w:tcPr>
          <w:p w14:paraId="1612F273" w14:textId="77777777" w:rsidR="00166C6C" w:rsidRPr="00625921" w:rsidRDefault="00166C6C" w:rsidP="00166C6C">
            <w:pPr>
              <w:spacing w:after="0" w:line="240" w:lineRule="auto"/>
              <w:jc w:val="right"/>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90%</w:t>
            </w:r>
          </w:p>
        </w:tc>
        <w:tc>
          <w:tcPr>
            <w:tcW w:w="850" w:type="dxa"/>
            <w:gridSpan w:val="2"/>
            <w:tcBorders>
              <w:top w:val="single" w:sz="8" w:space="0" w:color="auto"/>
              <w:left w:val="nil"/>
              <w:bottom w:val="single" w:sz="8" w:space="0" w:color="auto"/>
              <w:right w:val="single" w:sz="8" w:space="0" w:color="000000"/>
            </w:tcBorders>
            <w:shd w:val="clear" w:color="000000" w:fill="002060"/>
            <w:vAlign w:val="center"/>
            <w:hideMark/>
          </w:tcPr>
          <w:p w14:paraId="6FEBE53D" w14:textId="77777777" w:rsidR="00166C6C" w:rsidRPr="00625921" w:rsidRDefault="00166C6C" w:rsidP="00166C6C">
            <w:pPr>
              <w:spacing w:after="0" w:line="240" w:lineRule="auto"/>
              <w:jc w:val="right"/>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94%</w:t>
            </w:r>
          </w:p>
        </w:tc>
        <w:tc>
          <w:tcPr>
            <w:tcW w:w="2127" w:type="dxa"/>
            <w:tcBorders>
              <w:top w:val="nil"/>
              <w:left w:val="nil"/>
              <w:bottom w:val="single" w:sz="8" w:space="0" w:color="auto"/>
              <w:right w:val="single" w:sz="8" w:space="0" w:color="auto"/>
            </w:tcBorders>
            <w:shd w:val="clear" w:color="000000" w:fill="FFFFFF"/>
            <w:vAlign w:val="center"/>
            <w:hideMark/>
          </w:tcPr>
          <w:p w14:paraId="47C64F98" w14:textId="77777777" w:rsidR="00166C6C" w:rsidRPr="00166C6C" w:rsidRDefault="00166C6C" w:rsidP="00166C6C">
            <w:pPr>
              <w:spacing w:after="0" w:line="240" w:lineRule="auto"/>
              <w:rPr>
                <w:rFonts w:ascii="Times New Roman" w:eastAsia="Times New Roman" w:hAnsi="Times New Roman" w:cs="Times New Roman"/>
                <w:color w:val="767171"/>
                <w:sz w:val="24"/>
                <w:szCs w:val="24"/>
                <w:lang w:eastAsia="es-DO"/>
              </w:rPr>
            </w:pPr>
            <w:r w:rsidRPr="00166C6C">
              <w:rPr>
                <w:rFonts w:ascii="Times New Roman" w:eastAsia="Times New Roman" w:hAnsi="Times New Roman" w:cs="Times New Roman"/>
                <w:color w:val="767171"/>
                <w:sz w:val="24"/>
                <w:szCs w:val="24"/>
                <w:lang w:eastAsia="es-DO"/>
              </w:rPr>
              <w:t>Evaluar la percepción de los clientes del servicio entregado por la JAC y la CIAA.</w:t>
            </w:r>
          </w:p>
        </w:tc>
        <w:tc>
          <w:tcPr>
            <w:tcW w:w="425" w:type="dxa"/>
            <w:tcBorders>
              <w:top w:val="nil"/>
              <w:left w:val="nil"/>
              <w:bottom w:val="single" w:sz="8" w:space="0" w:color="auto"/>
              <w:right w:val="single" w:sz="8" w:space="0" w:color="auto"/>
            </w:tcBorders>
            <w:shd w:val="clear" w:color="000000" w:fill="FFFFFF"/>
            <w:vAlign w:val="center"/>
            <w:hideMark/>
          </w:tcPr>
          <w:p w14:paraId="1DE84C91" w14:textId="77777777" w:rsidR="00166C6C" w:rsidRPr="00166C6C" w:rsidRDefault="00166C6C" w:rsidP="00166C6C">
            <w:pPr>
              <w:spacing w:after="0" w:line="240" w:lineRule="auto"/>
              <w:jc w:val="right"/>
              <w:rPr>
                <w:rFonts w:ascii="Times New Roman" w:eastAsia="Times New Roman" w:hAnsi="Times New Roman" w:cs="Times New Roman"/>
                <w:color w:val="767171"/>
                <w:sz w:val="24"/>
                <w:szCs w:val="24"/>
                <w:lang w:eastAsia="es-DO"/>
              </w:rPr>
            </w:pPr>
            <w:r w:rsidRPr="00166C6C">
              <w:rPr>
                <w:rFonts w:ascii="Times New Roman" w:eastAsia="Times New Roman" w:hAnsi="Times New Roman" w:cs="Times New Roman"/>
                <w:color w:val="767171"/>
                <w:sz w:val="24"/>
                <w:szCs w:val="24"/>
                <w:lang w:eastAsia="es-DO"/>
              </w:rPr>
              <w:t>90%</w:t>
            </w:r>
          </w:p>
        </w:tc>
        <w:tc>
          <w:tcPr>
            <w:tcW w:w="425" w:type="dxa"/>
            <w:tcBorders>
              <w:top w:val="nil"/>
              <w:left w:val="nil"/>
              <w:bottom w:val="single" w:sz="8" w:space="0" w:color="auto"/>
              <w:right w:val="single" w:sz="8" w:space="0" w:color="auto"/>
            </w:tcBorders>
            <w:shd w:val="clear" w:color="000000" w:fill="FFFFFF"/>
            <w:vAlign w:val="center"/>
            <w:hideMark/>
          </w:tcPr>
          <w:p w14:paraId="73CE220D" w14:textId="77777777" w:rsidR="00166C6C" w:rsidRPr="00166C6C" w:rsidRDefault="00166C6C" w:rsidP="00166C6C">
            <w:pPr>
              <w:spacing w:after="0" w:line="240" w:lineRule="auto"/>
              <w:jc w:val="right"/>
              <w:rPr>
                <w:rFonts w:ascii="Times New Roman" w:eastAsia="Times New Roman" w:hAnsi="Times New Roman" w:cs="Times New Roman"/>
                <w:color w:val="767171"/>
                <w:sz w:val="24"/>
                <w:szCs w:val="24"/>
                <w:lang w:eastAsia="es-DO"/>
              </w:rPr>
            </w:pPr>
            <w:r w:rsidRPr="00166C6C">
              <w:rPr>
                <w:rFonts w:ascii="Times New Roman" w:eastAsia="Times New Roman" w:hAnsi="Times New Roman" w:cs="Times New Roman"/>
                <w:color w:val="767171"/>
                <w:sz w:val="24"/>
                <w:szCs w:val="24"/>
                <w:lang w:eastAsia="es-DO"/>
              </w:rPr>
              <w:t>97%</w:t>
            </w:r>
          </w:p>
        </w:tc>
        <w:tc>
          <w:tcPr>
            <w:tcW w:w="1531" w:type="dxa"/>
            <w:tcBorders>
              <w:top w:val="nil"/>
              <w:left w:val="nil"/>
              <w:bottom w:val="single" w:sz="8" w:space="0" w:color="auto"/>
              <w:right w:val="single" w:sz="8" w:space="0" w:color="auto"/>
            </w:tcBorders>
            <w:shd w:val="clear" w:color="000000" w:fill="FFFFFF"/>
            <w:vAlign w:val="center"/>
            <w:hideMark/>
          </w:tcPr>
          <w:p w14:paraId="45FD4296" w14:textId="77777777" w:rsidR="00166C6C" w:rsidRPr="00166C6C" w:rsidRDefault="00166C6C" w:rsidP="00166C6C">
            <w:pPr>
              <w:spacing w:after="0" w:line="240" w:lineRule="auto"/>
              <w:rPr>
                <w:rFonts w:ascii="Times New Roman" w:eastAsia="Times New Roman" w:hAnsi="Times New Roman" w:cs="Times New Roman"/>
                <w:color w:val="767171"/>
                <w:sz w:val="24"/>
                <w:szCs w:val="24"/>
                <w:lang w:eastAsia="es-DO"/>
              </w:rPr>
            </w:pPr>
            <w:r w:rsidRPr="00166C6C">
              <w:rPr>
                <w:rFonts w:ascii="Times New Roman" w:eastAsia="Times New Roman" w:hAnsi="Times New Roman" w:cs="Times New Roman"/>
                <w:color w:val="767171"/>
                <w:sz w:val="24"/>
                <w:szCs w:val="24"/>
                <w:lang w:eastAsia="es-DO"/>
              </w:rPr>
              <w:t>Planificación y Desarrollo.</w:t>
            </w:r>
          </w:p>
        </w:tc>
      </w:tr>
      <w:tr w:rsidR="00874EC1" w:rsidRPr="00166C6C" w14:paraId="4C9598CB" w14:textId="77777777" w:rsidTr="00416124">
        <w:trPr>
          <w:trHeight w:val="3246"/>
        </w:trPr>
        <w:tc>
          <w:tcPr>
            <w:tcW w:w="1691"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5F61B6EA" w14:textId="77777777" w:rsidR="00166C6C" w:rsidRPr="00625921" w:rsidRDefault="00166C6C" w:rsidP="00166C6C">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Impulsar el desarrollo ordenado y sostenible del transporte aéreo a través del fortalecimiento de la conectividad aerocomercial.</w:t>
            </w:r>
          </w:p>
        </w:tc>
        <w:tc>
          <w:tcPr>
            <w:tcW w:w="851"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42B31223" w14:textId="77777777" w:rsidR="00166C6C" w:rsidRPr="00625921" w:rsidRDefault="00166C6C" w:rsidP="00166C6C">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90%</w:t>
            </w:r>
          </w:p>
        </w:tc>
        <w:tc>
          <w:tcPr>
            <w:tcW w:w="850" w:type="dxa"/>
            <w:gridSpan w:val="2"/>
            <w:vMerge w:val="restart"/>
            <w:tcBorders>
              <w:top w:val="single" w:sz="8" w:space="0" w:color="auto"/>
              <w:left w:val="single" w:sz="8" w:space="0" w:color="auto"/>
              <w:bottom w:val="single" w:sz="8" w:space="0" w:color="000000"/>
              <w:right w:val="single" w:sz="8" w:space="0" w:color="000000"/>
            </w:tcBorders>
            <w:shd w:val="clear" w:color="000000" w:fill="002060"/>
            <w:vAlign w:val="center"/>
            <w:hideMark/>
          </w:tcPr>
          <w:p w14:paraId="6ACBAE77" w14:textId="77777777" w:rsidR="00166C6C" w:rsidRPr="00625921" w:rsidRDefault="00166C6C" w:rsidP="00166C6C">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93%</w:t>
            </w:r>
          </w:p>
        </w:tc>
        <w:tc>
          <w:tcPr>
            <w:tcW w:w="2127" w:type="dxa"/>
            <w:tcBorders>
              <w:top w:val="nil"/>
              <w:left w:val="nil"/>
              <w:bottom w:val="single" w:sz="8" w:space="0" w:color="auto"/>
              <w:right w:val="single" w:sz="8" w:space="0" w:color="auto"/>
            </w:tcBorders>
            <w:shd w:val="clear" w:color="000000" w:fill="FFFFFF"/>
            <w:vAlign w:val="center"/>
            <w:hideMark/>
          </w:tcPr>
          <w:p w14:paraId="22F0FEB2" w14:textId="77777777" w:rsidR="00166C6C" w:rsidRPr="00166C6C" w:rsidRDefault="00166C6C" w:rsidP="00166C6C">
            <w:pPr>
              <w:spacing w:after="0" w:line="240" w:lineRule="auto"/>
              <w:rPr>
                <w:rFonts w:ascii="Times New Roman" w:eastAsia="Times New Roman" w:hAnsi="Times New Roman" w:cs="Times New Roman"/>
                <w:color w:val="767171"/>
                <w:sz w:val="24"/>
                <w:szCs w:val="24"/>
                <w:lang w:eastAsia="es-DO"/>
              </w:rPr>
            </w:pPr>
            <w:r w:rsidRPr="00166C6C">
              <w:rPr>
                <w:rFonts w:ascii="Times New Roman" w:eastAsia="Times New Roman" w:hAnsi="Times New Roman" w:cs="Times New Roman"/>
                <w:color w:val="767171"/>
                <w:sz w:val="24"/>
                <w:szCs w:val="24"/>
                <w:lang w:eastAsia="es-DO"/>
              </w:rPr>
              <w:t>Analizar, verificar y aprobar oportunamente el cumplimiento de los aspectos Jurídicos/Legales y Económicos/Financieros establecidos para la Expedición, Renovación o Enmienda de C.A.E., P.O. y L.C.</w:t>
            </w:r>
          </w:p>
        </w:tc>
        <w:tc>
          <w:tcPr>
            <w:tcW w:w="425" w:type="dxa"/>
            <w:tcBorders>
              <w:top w:val="nil"/>
              <w:left w:val="nil"/>
              <w:bottom w:val="single" w:sz="8" w:space="0" w:color="auto"/>
              <w:right w:val="single" w:sz="8" w:space="0" w:color="auto"/>
            </w:tcBorders>
            <w:shd w:val="clear" w:color="000000" w:fill="FFFFFF"/>
            <w:vAlign w:val="center"/>
            <w:hideMark/>
          </w:tcPr>
          <w:p w14:paraId="1267C90F" w14:textId="77777777" w:rsidR="00166C6C" w:rsidRPr="00166C6C" w:rsidRDefault="00166C6C" w:rsidP="00166C6C">
            <w:pPr>
              <w:spacing w:after="0" w:line="240" w:lineRule="auto"/>
              <w:jc w:val="right"/>
              <w:rPr>
                <w:rFonts w:ascii="Times New Roman" w:eastAsia="Times New Roman" w:hAnsi="Times New Roman" w:cs="Times New Roman"/>
                <w:color w:val="767171"/>
                <w:sz w:val="24"/>
                <w:szCs w:val="24"/>
                <w:lang w:eastAsia="es-DO"/>
              </w:rPr>
            </w:pPr>
            <w:r w:rsidRPr="00166C6C">
              <w:rPr>
                <w:rFonts w:ascii="Times New Roman" w:eastAsia="Times New Roman" w:hAnsi="Times New Roman" w:cs="Times New Roman"/>
                <w:color w:val="767171"/>
                <w:sz w:val="24"/>
                <w:szCs w:val="24"/>
                <w:lang w:eastAsia="es-DO"/>
              </w:rPr>
              <w:t>94%</w:t>
            </w:r>
          </w:p>
        </w:tc>
        <w:tc>
          <w:tcPr>
            <w:tcW w:w="425" w:type="dxa"/>
            <w:tcBorders>
              <w:top w:val="nil"/>
              <w:left w:val="nil"/>
              <w:bottom w:val="single" w:sz="8" w:space="0" w:color="auto"/>
              <w:right w:val="single" w:sz="8" w:space="0" w:color="auto"/>
            </w:tcBorders>
            <w:shd w:val="clear" w:color="000000" w:fill="FFFFFF"/>
            <w:vAlign w:val="center"/>
            <w:hideMark/>
          </w:tcPr>
          <w:p w14:paraId="3299087C" w14:textId="77777777" w:rsidR="00166C6C" w:rsidRPr="00166C6C" w:rsidRDefault="00166C6C" w:rsidP="00166C6C">
            <w:pPr>
              <w:spacing w:after="0" w:line="240" w:lineRule="auto"/>
              <w:jc w:val="right"/>
              <w:rPr>
                <w:rFonts w:ascii="Times New Roman" w:eastAsia="Times New Roman" w:hAnsi="Times New Roman" w:cs="Times New Roman"/>
                <w:color w:val="767171"/>
                <w:sz w:val="24"/>
                <w:szCs w:val="24"/>
                <w:lang w:eastAsia="es-DO"/>
              </w:rPr>
            </w:pPr>
            <w:r w:rsidRPr="00166C6C">
              <w:rPr>
                <w:rFonts w:ascii="Times New Roman" w:eastAsia="Times New Roman" w:hAnsi="Times New Roman" w:cs="Times New Roman"/>
                <w:color w:val="767171"/>
                <w:sz w:val="24"/>
                <w:szCs w:val="24"/>
                <w:lang w:eastAsia="es-DO"/>
              </w:rPr>
              <w:t>99%</w:t>
            </w:r>
          </w:p>
        </w:tc>
        <w:tc>
          <w:tcPr>
            <w:tcW w:w="1531" w:type="dxa"/>
            <w:tcBorders>
              <w:top w:val="nil"/>
              <w:left w:val="nil"/>
              <w:bottom w:val="single" w:sz="8" w:space="0" w:color="auto"/>
              <w:right w:val="single" w:sz="8" w:space="0" w:color="auto"/>
            </w:tcBorders>
            <w:shd w:val="clear" w:color="000000" w:fill="FFFFFF"/>
            <w:vAlign w:val="center"/>
            <w:hideMark/>
          </w:tcPr>
          <w:p w14:paraId="33E75431" w14:textId="77777777" w:rsidR="00166C6C" w:rsidRPr="00166C6C" w:rsidRDefault="00166C6C" w:rsidP="00166C6C">
            <w:pPr>
              <w:spacing w:after="0" w:line="240" w:lineRule="auto"/>
              <w:rPr>
                <w:rFonts w:ascii="Times New Roman" w:eastAsia="Times New Roman" w:hAnsi="Times New Roman" w:cs="Times New Roman"/>
                <w:color w:val="767171"/>
                <w:sz w:val="24"/>
                <w:szCs w:val="24"/>
                <w:lang w:eastAsia="es-DO"/>
              </w:rPr>
            </w:pPr>
            <w:r w:rsidRPr="00166C6C">
              <w:rPr>
                <w:rFonts w:ascii="Times New Roman" w:eastAsia="Times New Roman" w:hAnsi="Times New Roman" w:cs="Times New Roman"/>
                <w:color w:val="767171"/>
                <w:sz w:val="24"/>
                <w:szCs w:val="24"/>
                <w:lang w:eastAsia="es-DO"/>
              </w:rPr>
              <w:t>Transporte Aéreo</w:t>
            </w:r>
          </w:p>
        </w:tc>
      </w:tr>
      <w:tr w:rsidR="00166C6C" w:rsidRPr="00166C6C" w14:paraId="47C2C867" w14:textId="77777777" w:rsidTr="00416124">
        <w:trPr>
          <w:trHeight w:val="48"/>
        </w:trPr>
        <w:tc>
          <w:tcPr>
            <w:tcW w:w="1691" w:type="dxa"/>
            <w:vMerge/>
            <w:tcBorders>
              <w:top w:val="nil"/>
              <w:left w:val="single" w:sz="8" w:space="0" w:color="auto"/>
              <w:bottom w:val="single" w:sz="8" w:space="0" w:color="000000"/>
              <w:right w:val="single" w:sz="8" w:space="0" w:color="auto"/>
            </w:tcBorders>
            <w:vAlign w:val="center"/>
            <w:hideMark/>
          </w:tcPr>
          <w:p w14:paraId="2213780B" w14:textId="77777777" w:rsidR="00166C6C" w:rsidRPr="00166C6C" w:rsidRDefault="00166C6C" w:rsidP="00166C6C">
            <w:pPr>
              <w:spacing w:after="0" w:line="240" w:lineRule="auto"/>
              <w:rPr>
                <w:rFonts w:ascii="Times New Roman" w:eastAsia="Times New Roman" w:hAnsi="Times New Roman" w:cs="Times New Roman"/>
                <w:color w:val="767171"/>
                <w:sz w:val="24"/>
                <w:szCs w:val="24"/>
                <w:lang w:eastAsia="es-DO"/>
              </w:rPr>
            </w:pPr>
          </w:p>
        </w:tc>
        <w:tc>
          <w:tcPr>
            <w:tcW w:w="851" w:type="dxa"/>
            <w:vMerge/>
            <w:tcBorders>
              <w:top w:val="nil"/>
              <w:left w:val="single" w:sz="8" w:space="0" w:color="auto"/>
              <w:bottom w:val="single" w:sz="8" w:space="0" w:color="000000"/>
              <w:right w:val="single" w:sz="8" w:space="0" w:color="auto"/>
            </w:tcBorders>
            <w:vAlign w:val="center"/>
            <w:hideMark/>
          </w:tcPr>
          <w:p w14:paraId="5FF0FEBC" w14:textId="77777777" w:rsidR="00166C6C" w:rsidRPr="00166C6C" w:rsidRDefault="00166C6C" w:rsidP="00166C6C">
            <w:pPr>
              <w:spacing w:after="0" w:line="240" w:lineRule="auto"/>
              <w:rPr>
                <w:rFonts w:ascii="Times New Roman" w:eastAsia="Times New Roman" w:hAnsi="Times New Roman" w:cs="Times New Roman"/>
                <w:color w:val="767171"/>
                <w:sz w:val="24"/>
                <w:szCs w:val="24"/>
                <w:lang w:eastAsia="es-DO"/>
              </w:rPr>
            </w:pPr>
          </w:p>
        </w:tc>
        <w:tc>
          <w:tcPr>
            <w:tcW w:w="850" w:type="dxa"/>
            <w:gridSpan w:val="2"/>
            <w:vMerge/>
            <w:tcBorders>
              <w:top w:val="single" w:sz="8" w:space="0" w:color="auto"/>
              <w:left w:val="single" w:sz="8" w:space="0" w:color="auto"/>
              <w:bottom w:val="single" w:sz="8" w:space="0" w:color="000000"/>
              <w:right w:val="single" w:sz="8" w:space="0" w:color="000000"/>
            </w:tcBorders>
            <w:vAlign w:val="center"/>
            <w:hideMark/>
          </w:tcPr>
          <w:p w14:paraId="3B6949BD" w14:textId="77777777" w:rsidR="00166C6C" w:rsidRPr="00166C6C" w:rsidRDefault="00166C6C" w:rsidP="00166C6C">
            <w:pPr>
              <w:spacing w:after="0" w:line="240" w:lineRule="auto"/>
              <w:rPr>
                <w:rFonts w:ascii="Times New Roman" w:eastAsia="Times New Roman" w:hAnsi="Times New Roman" w:cs="Times New Roman"/>
                <w:color w:val="767171"/>
                <w:sz w:val="24"/>
                <w:szCs w:val="24"/>
                <w:lang w:eastAsia="es-DO"/>
              </w:rPr>
            </w:pPr>
          </w:p>
        </w:tc>
        <w:tc>
          <w:tcPr>
            <w:tcW w:w="2127" w:type="dxa"/>
            <w:tcBorders>
              <w:top w:val="nil"/>
              <w:left w:val="nil"/>
              <w:bottom w:val="single" w:sz="8" w:space="0" w:color="auto"/>
              <w:right w:val="single" w:sz="8" w:space="0" w:color="auto"/>
            </w:tcBorders>
            <w:shd w:val="clear" w:color="000000" w:fill="FFFFFF"/>
            <w:vAlign w:val="center"/>
            <w:hideMark/>
          </w:tcPr>
          <w:p w14:paraId="513EB086" w14:textId="77777777" w:rsidR="00166C6C" w:rsidRPr="00166C6C" w:rsidRDefault="00166C6C" w:rsidP="00166C6C">
            <w:pPr>
              <w:spacing w:after="0" w:line="240" w:lineRule="auto"/>
              <w:rPr>
                <w:rFonts w:ascii="Times New Roman" w:eastAsia="Times New Roman" w:hAnsi="Times New Roman" w:cs="Times New Roman"/>
                <w:color w:val="767171"/>
                <w:sz w:val="24"/>
                <w:szCs w:val="24"/>
                <w:lang w:eastAsia="es-DO"/>
              </w:rPr>
            </w:pPr>
            <w:r w:rsidRPr="00166C6C">
              <w:rPr>
                <w:rFonts w:ascii="Times New Roman" w:eastAsia="Times New Roman" w:hAnsi="Times New Roman" w:cs="Times New Roman"/>
                <w:color w:val="767171"/>
                <w:sz w:val="24"/>
                <w:szCs w:val="24"/>
                <w:lang w:eastAsia="es-DO"/>
              </w:rPr>
              <w:t>Verificar oportunamente que los acuerdos cumplan con las normativas nacionales e internacionales y lo pactado en los ASA o MOU, para su aprobación.</w:t>
            </w:r>
          </w:p>
        </w:tc>
        <w:tc>
          <w:tcPr>
            <w:tcW w:w="425" w:type="dxa"/>
            <w:tcBorders>
              <w:top w:val="nil"/>
              <w:left w:val="nil"/>
              <w:bottom w:val="single" w:sz="8" w:space="0" w:color="auto"/>
              <w:right w:val="single" w:sz="8" w:space="0" w:color="auto"/>
            </w:tcBorders>
            <w:shd w:val="clear" w:color="000000" w:fill="FFFFFF"/>
            <w:vAlign w:val="center"/>
            <w:hideMark/>
          </w:tcPr>
          <w:p w14:paraId="6D06EEDA" w14:textId="77777777" w:rsidR="00166C6C" w:rsidRPr="00166C6C" w:rsidRDefault="00166C6C" w:rsidP="00166C6C">
            <w:pPr>
              <w:spacing w:after="0" w:line="240" w:lineRule="auto"/>
              <w:jc w:val="right"/>
              <w:rPr>
                <w:rFonts w:ascii="Times New Roman" w:eastAsia="Times New Roman" w:hAnsi="Times New Roman" w:cs="Times New Roman"/>
                <w:color w:val="767171"/>
                <w:sz w:val="24"/>
                <w:szCs w:val="24"/>
                <w:lang w:eastAsia="es-DO"/>
              </w:rPr>
            </w:pPr>
            <w:r w:rsidRPr="00166C6C">
              <w:rPr>
                <w:rFonts w:ascii="Times New Roman" w:eastAsia="Times New Roman" w:hAnsi="Times New Roman" w:cs="Times New Roman"/>
                <w:color w:val="767171"/>
                <w:sz w:val="24"/>
                <w:szCs w:val="24"/>
                <w:lang w:eastAsia="es-DO"/>
              </w:rPr>
              <w:t>80%</w:t>
            </w:r>
          </w:p>
        </w:tc>
        <w:tc>
          <w:tcPr>
            <w:tcW w:w="425" w:type="dxa"/>
            <w:tcBorders>
              <w:top w:val="nil"/>
              <w:left w:val="nil"/>
              <w:bottom w:val="single" w:sz="8" w:space="0" w:color="auto"/>
              <w:right w:val="single" w:sz="8" w:space="0" w:color="auto"/>
            </w:tcBorders>
            <w:shd w:val="clear" w:color="000000" w:fill="FFFFFF"/>
            <w:vAlign w:val="center"/>
            <w:hideMark/>
          </w:tcPr>
          <w:p w14:paraId="3E0609CC" w14:textId="77777777" w:rsidR="00166C6C" w:rsidRPr="00166C6C" w:rsidRDefault="00166C6C" w:rsidP="00166C6C">
            <w:pPr>
              <w:spacing w:after="0" w:line="240" w:lineRule="auto"/>
              <w:rPr>
                <w:rFonts w:ascii="Times New Roman" w:eastAsia="Times New Roman" w:hAnsi="Times New Roman" w:cs="Times New Roman"/>
                <w:color w:val="767171"/>
                <w:sz w:val="24"/>
                <w:szCs w:val="24"/>
                <w:lang w:eastAsia="es-DO"/>
              </w:rPr>
            </w:pPr>
            <w:r w:rsidRPr="00166C6C">
              <w:rPr>
                <w:rFonts w:ascii="Times New Roman" w:eastAsia="Times New Roman" w:hAnsi="Times New Roman" w:cs="Times New Roman"/>
                <w:color w:val="767171"/>
                <w:sz w:val="24"/>
                <w:szCs w:val="24"/>
                <w:lang w:eastAsia="es-DO"/>
              </w:rPr>
              <w:t>N/A</w:t>
            </w:r>
          </w:p>
        </w:tc>
        <w:tc>
          <w:tcPr>
            <w:tcW w:w="1531" w:type="dxa"/>
            <w:tcBorders>
              <w:top w:val="nil"/>
              <w:left w:val="nil"/>
              <w:bottom w:val="single" w:sz="8" w:space="0" w:color="auto"/>
              <w:right w:val="single" w:sz="8" w:space="0" w:color="auto"/>
            </w:tcBorders>
            <w:shd w:val="clear" w:color="000000" w:fill="FFFFFF"/>
            <w:vAlign w:val="center"/>
            <w:hideMark/>
          </w:tcPr>
          <w:p w14:paraId="08B2A078" w14:textId="77777777" w:rsidR="00166C6C" w:rsidRPr="00166C6C" w:rsidRDefault="00166C6C" w:rsidP="00166C6C">
            <w:pPr>
              <w:spacing w:after="0" w:line="240" w:lineRule="auto"/>
              <w:rPr>
                <w:rFonts w:ascii="Times New Roman" w:eastAsia="Times New Roman" w:hAnsi="Times New Roman" w:cs="Times New Roman"/>
                <w:color w:val="767171"/>
                <w:sz w:val="24"/>
                <w:szCs w:val="24"/>
                <w:lang w:eastAsia="es-DO"/>
              </w:rPr>
            </w:pPr>
            <w:r w:rsidRPr="00166C6C">
              <w:rPr>
                <w:rFonts w:ascii="Times New Roman" w:eastAsia="Times New Roman" w:hAnsi="Times New Roman" w:cs="Times New Roman"/>
                <w:color w:val="767171"/>
                <w:sz w:val="24"/>
                <w:szCs w:val="24"/>
                <w:lang w:eastAsia="es-DO"/>
              </w:rPr>
              <w:t>Transporte Aéreo</w:t>
            </w:r>
          </w:p>
        </w:tc>
      </w:tr>
    </w:tbl>
    <w:p w14:paraId="23278C46" w14:textId="43647392" w:rsidR="004F191E" w:rsidRDefault="004F191E" w:rsidP="00C41091">
      <w:pPr>
        <w:spacing w:after="0" w:line="360" w:lineRule="auto"/>
        <w:jc w:val="both"/>
        <w:rPr>
          <w:rFonts w:ascii="Times New Roman" w:hAnsi="Times New Roman" w:cs="Times New Roman"/>
          <w:color w:val="767171"/>
          <w:sz w:val="28"/>
          <w:szCs w:val="28"/>
        </w:rPr>
      </w:pPr>
    </w:p>
    <w:p w14:paraId="7FB27FED" w14:textId="0C8DFFFD" w:rsidR="00166C6C" w:rsidRDefault="00166C6C" w:rsidP="00C41091">
      <w:pPr>
        <w:spacing w:after="0" w:line="360" w:lineRule="auto"/>
        <w:jc w:val="both"/>
        <w:rPr>
          <w:rFonts w:ascii="Times New Roman" w:hAnsi="Times New Roman" w:cs="Times New Roman"/>
          <w:color w:val="767171"/>
          <w:sz w:val="28"/>
          <w:szCs w:val="28"/>
        </w:rPr>
      </w:pPr>
    </w:p>
    <w:p w14:paraId="3EA237EB" w14:textId="77777777" w:rsidR="00625921" w:rsidRDefault="00625921" w:rsidP="00C41091">
      <w:pPr>
        <w:spacing w:after="0" w:line="360" w:lineRule="auto"/>
        <w:jc w:val="both"/>
        <w:rPr>
          <w:rFonts w:ascii="Times New Roman" w:hAnsi="Times New Roman" w:cs="Times New Roman"/>
          <w:color w:val="767171"/>
          <w:sz w:val="28"/>
          <w:szCs w:val="28"/>
        </w:rPr>
      </w:pPr>
    </w:p>
    <w:tbl>
      <w:tblPr>
        <w:tblW w:w="7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20"/>
        <w:gridCol w:w="634"/>
        <w:gridCol w:w="580"/>
        <w:gridCol w:w="200"/>
        <w:gridCol w:w="1859"/>
        <w:gridCol w:w="700"/>
        <w:gridCol w:w="580"/>
        <w:gridCol w:w="1354"/>
        <w:gridCol w:w="12"/>
      </w:tblGrid>
      <w:tr w:rsidR="00A42314" w:rsidRPr="00A42314" w14:paraId="4D79841F" w14:textId="77777777" w:rsidTr="00984F0D">
        <w:trPr>
          <w:trHeight w:val="334"/>
        </w:trPr>
        <w:tc>
          <w:tcPr>
            <w:tcW w:w="3034" w:type="dxa"/>
            <w:gridSpan w:val="3"/>
            <w:shd w:val="clear" w:color="000000" w:fill="002060"/>
            <w:vAlign w:val="center"/>
            <w:hideMark/>
          </w:tcPr>
          <w:p w14:paraId="6A3D86FB" w14:textId="77777777" w:rsidR="00A42314" w:rsidRPr="00625921" w:rsidRDefault="00A42314" w:rsidP="00A4231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lastRenderedPageBreak/>
              <w:t>Objetivos de Calidad</w:t>
            </w:r>
          </w:p>
        </w:tc>
        <w:tc>
          <w:tcPr>
            <w:tcW w:w="4705" w:type="dxa"/>
            <w:gridSpan w:val="6"/>
            <w:shd w:val="clear" w:color="000000" w:fill="002060"/>
            <w:vAlign w:val="center"/>
            <w:hideMark/>
          </w:tcPr>
          <w:p w14:paraId="55703A4D" w14:textId="77777777" w:rsidR="00A42314" w:rsidRPr="00625921" w:rsidRDefault="00A42314" w:rsidP="00A4231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Objetivos de los procesos año 2022</w:t>
            </w:r>
          </w:p>
        </w:tc>
      </w:tr>
      <w:tr w:rsidR="00A42314" w:rsidRPr="00A42314" w14:paraId="7574CF9E" w14:textId="77777777" w:rsidTr="00984F0D">
        <w:trPr>
          <w:gridAfter w:val="1"/>
          <w:wAfter w:w="12" w:type="dxa"/>
          <w:trHeight w:val="652"/>
        </w:trPr>
        <w:tc>
          <w:tcPr>
            <w:tcW w:w="1820" w:type="dxa"/>
            <w:shd w:val="clear" w:color="000000" w:fill="002060"/>
            <w:vAlign w:val="center"/>
            <w:hideMark/>
          </w:tcPr>
          <w:p w14:paraId="49CE8588" w14:textId="77777777" w:rsidR="00A42314" w:rsidRPr="00625921" w:rsidRDefault="00A42314" w:rsidP="00A4231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Denominación</w:t>
            </w:r>
          </w:p>
        </w:tc>
        <w:tc>
          <w:tcPr>
            <w:tcW w:w="634" w:type="dxa"/>
            <w:shd w:val="clear" w:color="000000" w:fill="002060"/>
            <w:vAlign w:val="center"/>
            <w:hideMark/>
          </w:tcPr>
          <w:p w14:paraId="12E59E4E" w14:textId="77777777" w:rsidR="00A42314" w:rsidRPr="00625921" w:rsidRDefault="00A42314" w:rsidP="00A4231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Meta</w:t>
            </w:r>
          </w:p>
        </w:tc>
        <w:tc>
          <w:tcPr>
            <w:tcW w:w="780" w:type="dxa"/>
            <w:gridSpan w:val="2"/>
            <w:shd w:val="clear" w:color="000000" w:fill="002060"/>
            <w:vAlign w:val="center"/>
            <w:hideMark/>
          </w:tcPr>
          <w:p w14:paraId="0DF6DF65" w14:textId="77777777" w:rsidR="00A42314" w:rsidRPr="00625921" w:rsidRDefault="00A42314" w:rsidP="00A4231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Actual</w:t>
            </w:r>
          </w:p>
        </w:tc>
        <w:tc>
          <w:tcPr>
            <w:tcW w:w="1859" w:type="dxa"/>
            <w:shd w:val="clear" w:color="000000" w:fill="002060"/>
            <w:vAlign w:val="center"/>
            <w:hideMark/>
          </w:tcPr>
          <w:p w14:paraId="52E4DCFD" w14:textId="77777777" w:rsidR="00A42314" w:rsidRPr="00625921" w:rsidRDefault="00A42314" w:rsidP="00A4231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Denominación</w:t>
            </w:r>
          </w:p>
        </w:tc>
        <w:tc>
          <w:tcPr>
            <w:tcW w:w="700" w:type="dxa"/>
            <w:shd w:val="clear" w:color="000000" w:fill="002060"/>
            <w:vAlign w:val="center"/>
            <w:hideMark/>
          </w:tcPr>
          <w:p w14:paraId="30FEB1B3" w14:textId="77777777" w:rsidR="00A42314" w:rsidRPr="00625921" w:rsidRDefault="00A42314" w:rsidP="00A4231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Meta</w:t>
            </w:r>
          </w:p>
        </w:tc>
        <w:tc>
          <w:tcPr>
            <w:tcW w:w="580" w:type="dxa"/>
            <w:shd w:val="clear" w:color="000000" w:fill="002060"/>
            <w:vAlign w:val="center"/>
            <w:hideMark/>
          </w:tcPr>
          <w:p w14:paraId="35F3E70F" w14:textId="77777777" w:rsidR="00A42314" w:rsidRPr="00625921" w:rsidRDefault="00A42314" w:rsidP="00A42314">
            <w:pPr>
              <w:spacing w:after="0" w:line="240" w:lineRule="auto"/>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MD</w:t>
            </w:r>
          </w:p>
        </w:tc>
        <w:tc>
          <w:tcPr>
            <w:tcW w:w="1354" w:type="dxa"/>
            <w:shd w:val="clear" w:color="000000" w:fill="002060"/>
            <w:vAlign w:val="center"/>
            <w:hideMark/>
          </w:tcPr>
          <w:p w14:paraId="68F40BC7" w14:textId="77777777" w:rsidR="00A42314" w:rsidRPr="00625921" w:rsidRDefault="00A42314" w:rsidP="00A4231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Área Responsable</w:t>
            </w:r>
          </w:p>
        </w:tc>
      </w:tr>
      <w:tr w:rsidR="00A42314" w:rsidRPr="00A42314" w14:paraId="0420269F" w14:textId="77777777" w:rsidTr="00984F0D">
        <w:trPr>
          <w:gridAfter w:val="1"/>
          <w:wAfter w:w="12" w:type="dxa"/>
          <w:trHeight w:val="3203"/>
        </w:trPr>
        <w:tc>
          <w:tcPr>
            <w:tcW w:w="1820" w:type="dxa"/>
            <w:vMerge w:val="restart"/>
            <w:shd w:val="clear" w:color="000000" w:fill="002060"/>
            <w:vAlign w:val="center"/>
            <w:hideMark/>
          </w:tcPr>
          <w:p w14:paraId="1D4DEA0B" w14:textId="77777777" w:rsidR="00A42314" w:rsidRPr="00625921" w:rsidRDefault="00A42314" w:rsidP="00A4231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Impulsar el desarrollo ordenado y sostenible del transporte aéreo a través del fortalecimiento de la conectividad aerocomercial.</w:t>
            </w:r>
          </w:p>
        </w:tc>
        <w:tc>
          <w:tcPr>
            <w:tcW w:w="634" w:type="dxa"/>
            <w:vMerge w:val="restart"/>
            <w:shd w:val="clear" w:color="000000" w:fill="002060"/>
            <w:vAlign w:val="center"/>
            <w:hideMark/>
          </w:tcPr>
          <w:p w14:paraId="51187565" w14:textId="77777777" w:rsidR="00A42314" w:rsidRPr="00625921" w:rsidRDefault="00A42314" w:rsidP="00A4231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90%</w:t>
            </w:r>
          </w:p>
        </w:tc>
        <w:tc>
          <w:tcPr>
            <w:tcW w:w="580" w:type="dxa"/>
            <w:vMerge w:val="restart"/>
            <w:shd w:val="clear" w:color="000000" w:fill="002060"/>
            <w:vAlign w:val="center"/>
            <w:hideMark/>
          </w:tcPr>
          <w:p w14:paraId="325C95E2" w14:textId="77777777" w:rsidR="00A42314" w:rsidRPr="00625921" w:rsidRDefault="00A42314" w:rsidP="00A4231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93%</w:t>
            </w:r>
          </w:p>
        </w:tc>
        <w:tc>
          <w:tcPr>
            <w:tcW w:w="200" w:type="dxa"/>
            <w:shd w:val="clear" w:color="000000" w:fill="002060"/>
            <w:vAlign w:val="center"/>
            <w:hideMark/>
          </w:tcPr>
          <w:p w14:paraId="24EED20D" w14:textId="77777777" w:rsidR="00A42314" w:rsidRPr="00A42314" w:rsidRDefault="00A42314" w:rsidP="00A42314">
            <w:pPr>
              <w:spacing w:after="0" w:line="240" w:lineRule="auto"/>
              <w:rPr>
                <w:rFonts w:ascii="Times New Roman" w:eastAsia="Times New Roman" w:hAnsi="Times New Roman" w:cs="Times New Roman"/>
                <w:color w:val="767171"/>
                <w:sz w:val="24"/>
                <w:szCs w:val="24"/>
                <w:lang w:eastAsia="es-DO"/>
              </w:rPr>
            </w:pPr>
            <w:r w:rsidRPr="00A42314">
              <w:rPr>
                <w:rFonts w:ascii="Times New Roman" w:eastAsia="Times New Roman" w:hAnsi="Times New Roman" w:cs="Times New Roman"/>
                <w:color w:val="767171"/>
                <w:sz w:val="24"/>
                <w:szCs w:val="24"/>
                <w:lang w:eastAsia="es-DO"/>
              </w:rPr>
              <w:t> </w:t>
            </w:r>
          </w:p>
        </w:tc>
        <w:tc>
          <w:tcPr>
            <w:tcW w:w="1859" w:type="dxa"/>
            <w:shd w:val="clear" w:color="000000" w:fill="FFFFFF"/>
            <w:vAlign w:val="center"/>
            <w:hideMark/>
          </w:tcPr>
          <w:p w14:paraId="78FCF31E" w14:textId="77777777" w:rsidR="00A42314" w:rsidRPr="00A42314" w:rsidRDefault="00A42314" w:rsidP="00A42314">
            <w:pPr>
              <w:spacing w:after="0" w:line="240" w:lineRule="auto"/>
              <w:rPr>
                <w:rFonts w:ascii="Times New Roman" w:eastAsia="Times New Roman" w:hAnsi="Times New Roman" w:cs="Times New Roman"/>
                <w:color w:val="767171"/>
                <w:sz w:val="24"/>
                <w:szCs w:val="24"/>
                <w:lang w:eastAsia="es-DO"/>
              </w:rPr>
            </w:pPr>
            <w:r w:rsidRPr="00A42314">
              <w:rPr>
                <w:rFonts w:ascii="Times New Roman" w:eastAsia="Times New Roman" w:hAnsi="Times New Roman" w:cs="Times New Roman"/>
                <w:color w:val="767171"/>
                <w:sz w:val="24"/>
                <w:szCs w:val="24"/>
                <w:lang w:eastAsia="es-DO"/>
              </w:rPr>
              <w:t>Analizar oportunamente el contenido de las Propuestas iniciales de ASA y MOU y de las Propuestas de Enmiendas de ASA hechas por los Estados, y formular propuestas de ASA y MOU, o enmiendas.</w:t>
            </w:r>
          </w:p>
        </w:tc>
        <w:tc>
          <w:tcPr>
            <w:tcW w:w="700" w:type="dxa"/>
            <w:shd w:val="clear" w:color="000000" w:fill="FFFFFF"/>
            <w:vAlign w:val="center"/>
            <w:hideMark/>
          </w:tcPr>
          <w:p w14:paraId="1B07C128" w14:textId="77777777" w:rsidR="00A42314" w:rsidRPr="00A42314" w:rsidRDefault="00A42314" w:rsidP="00A42314">
            <w:pPr>
              <w:spacing w:after="0" w:line="240" w:lineRule="auto"/>
              <w:jc w:val="center"/>
              <w:rPr>
                <w:rFonts w:ascii="Times New Roman" w:eastAsia="Times New Roman" w:hAnsi="Times New Roman" w:cs="Times New Roman"/>
                <w:color w:val="767171"/>
                <w:sz w:val="24"/>
                <w:szCs w:val="24"/>
                <w:lang w:eastAsia="es-DO"/>
              </w:rPr>
            </w:pPr>
            <w:r w:rsidRPr="00A42314">
              <w:rPr>
                <w:rFonts w:ascii="Times New Roman" w:eastAsia="Times New Roman" w:hAnsi="Times New Roman" w:cs="Times New Roman"/>
                <w:color w:val="767171"/>
                <w:sz w:val="24"/>
                <w:szCs w:val="24"/>
                <w:lang w:eastAsia="es-DO"/>
              </w:rPr>
              <w:t>90%</w:t>
            </w:r>
          </w:p>
        </w:tc>
        <w:tc>
          <w:tcPr>
            <w:tcW w:w="580" w:type="dxa"/>
            <w:shd w:val="clear" w:color="000000" w:fill="FFFFFF"/>
            <w:vAlign w:val="center"/>
            <w:hideMark/>
          </w:tcPr>
          <w:p w14:paraId="1389EDBB" w14:textId="77777777" w:rsidR="00A42314" w:rsidRPr="00A42314" w:rsidRDefault="00A42314" w:rsidP="00A42314">
            <w:pPr>
              <w:spacing w:after="0" w:line="240" w:lineRule="auto"/>
              <w:jc w:val="center"/>
              <w:rPr>
                <w:rFonts w:ascii="Times New Roman" w:eastAsia="Times New Roman" w:hAnsi="Times New Roman" w:cs="Times New Roman"/>
                <w:color w:val="767171"/>
                <w:sz w:val="24"/>
                <w:szCs w:val="24"/>
                <w:lang w:eastAsia="es-DO"/>
              </w:rPr>
            </w:pPr>
            <w:r w:rsidRPr="00A42314">
              <w:rPr>
                <w:rFonts w:ascii="Times New Roman" w:eastAsia="Times New Roman" w:hAnsi="Times New Roman" w:cs="Times New Roman"/>
                <w:color w:val="767171"/>
                <w:sz w:val="24"/>
                <w:szCs w:val="24"/>
                <w:lang w:eastAsia="es-DO"/>
              </w:rPr>
              <w:t>N/A</w:t>
            </w:r>
          </w:p>
        </w:tc>
        <w:tc>
          <w:tcPr>
            <w:tcW w:w="1354" w:type="dxa"/>
            <w:shd w:val="clear" w:color="000000" w:fill="FFFFFF"/>
            <w:vAlign w:val="center"/>
            <w:hideMark/>
          </w:tcPr>
          <w:p w14:paraId="2D71DC60" w14:textId="77777777" w:rsidR="00A42314" w:rsidRPr="00A42314" w:rsidRDefault="00A42314" w:rsidP="00A42314">
            <w:pPr>
              <w:spacing w:after="0" w:line="240" w:lineRule="auto"/>
              <w:rPr>
                <w:rFonts w:ascii="Times New Roman" w:eastAsia="Times New Roman" w:hAnsi="Times New Roman" w:cs="Times New Roman"/>
                <w:color w:val="767171"/>
                <w:sz w:val="24"/>
                <w:szCs w:val="24"/>
                <w:lang w:eastAsia="es-DO"/>
              </w:rPr>
            </w:pPr>
            <w:r w:rsidRPr="00A42314">
              <w:rPr>
                <w:rFonts w:ascii="Times New Roman" w:eastAsia="Times New Roman" w:hAnsi="Times New Roman" w:cs="Times New Roman"/>
                <w:color w:val="767171"/>
                <w:sz w:val="24"/>
                <w:szCs w:val="24"/>
                <w:lang w:eastAsia="es-DO"/>
              </w:rPr>
              <w:t>Transporte Aéreo.</w:t>
            </w:r>
          </w:p>
        </w:tc>
      </w:tr>
      <w:tr w:rsidR="00A42314" w:rsidRPr="00A42314" w14:paraId="661180B8" w14:textId="77777777" w:rsidTr="00984F0D">
        <w:trPr>
          <w:gridAfter w:val="1"/>
          <w:wAfter w:w="12" w:type="dxa"/>
          <w:trHeight w:val="1290"/>
        </w:trPr>
        <w:tc>
          <w:tcPr>
            <w:tcW w:w="1820" w:type="dxa"/>
            <w:vMerge/>
            <w:vAlign w:val="center"/>
            <w:hideMark/>
          </w:tcPr>
          <w:p w14:paraId="607649C6" w14:textId="77777777" w:rsidR="00A42314" w:rsidRPr="00625921" w:rsidRDefault="00A42314" w:rsidP="00A42314">
            <w:pPr>
              <w:spacing w:after="0" w:line="240" w:lineRule="auto"/>
              <w:rPr>
                <w:rFonts w:ascii="Times New Roman" w:eastAsia="Times New Roman" w:hAnsi="Times New Roman" w:cs="Times New Roman"/>
                <w:color w:val="FFFFFF" w:themeColor="background1"/>
                <w:sz w:val="24"/>
                <w:szCs w:val="24"/>
                <w:lang w:eastAsia="es-DO"/>
              </w:rPr>
            </w:pPr>
          </w:p>
        </w:tc>
        <w:tc>
          <w:tcPr>
            <w:tcW w:w="634" w:type="dxa"/>
            <w:vMerge/>
            <w:vAlign w:val="center"/>
            <w:hideMark/>
          </w:tcPr>
          <w:p w14:paraId="34F90A9F" w14:textId="77777777" w:rsidR="00A42314" w:rsidRPr="00625921" w:rsidRDefault="00A42314" w:rsidP="00A42314">
            <w:pPr>
              <w:spacing w:after="0" w:line="240" w:lineRule="auto"/>
              <w:rPr>
                <w:rFonts w:ascii="Times New Roman" w:eastAsia="Times New Roman" w:hAnsi="Times New Roman" w:cs="Times New Roman"/>
                <w:color w:val="FFFFFF" w:themeColor="background1"/>
                <w:sz w:val="24"/>
                <w:szCs w:val="24"/>
                <w:lang w:eastAsia="es-DO"/>
              </w:rPr>
            </w:pPr>
          </w:p>
        </w:tc>
        <w:tc>
          <w:tcPr>
            <w:tcW w:w="580" w:type="dxa"/>
            <w:vMerge/>
            <w:vAlign w:val="center"/>
            <w:hideMark/>
          </w:tcPr>
          <w:p w14:paraId="5119397F" w14:textId="77777777" w:rsidR="00A42314" w:rsidRPr="00625921" w:rsidRDefault="00A42314" w:rsidP="00A42314">
            <w:pPr>
              <w:spacing w:after="0" w:line="240" w:lineRule="auto"/>
              <w:rPr>
                <w:rFonts w:ascii="Times New Roman" w:eastAsia="Times New Roman" w:hAnsi="Times New Roman" w:cs="Times New Roman"/>
                <w:color w:val="FFFFFF" w:themeColor="background1"/>
                <w:sz w:val="24"/>
                <w:szCs w:val="24"/>
                <w:lang w:eastAsia="es-DO"/>
              </w:rPr>
            </w:pPr>
          </w:p>
        </w:tc>
        <w:tc>
          <w:tcPr>
            <w:tcW w:w="200" w:type="dxa"/>
            <w:shd w:val="clear" w:color="000000" w:fill="002060"/>
            <w:vAlign w:val="center"/>
            <w:hideMark/>
          </w:tcPr>
          <w:p w14:paraId="4FBF9EC5" w14:textId="77777777" w:rsidR="00A42314" w:rsidRPr="00A42314" w:rsidRDefault="00A42314" w:rsidP="00A42314">
            <w:pPr>
              <w:spacing w:after="0" w:line="240" w:lineRule="auto"/>
              <w:rPr>
                <w:rFonts w:ascii="Times New Roman" w:eastAsia="Times New Roman" w:hAnsi="Times New Roman" w:cs="Times New Roman"/>
                <w:color w:val="767171"/>
                <w:sz w:val="24"/>
                <w:szCs w:val="24"/>
                <w:lang w:eastAsia="es-DO"/>
              </w:rPr>
            </w:pPr>
            <w:r w:rsidRPr="00A42314">
              <w:rPr>
                <w:rFonts w:ascii="Times New Roman" w:eastAsia="Times New Roman" w:hAnsi="Times New Roman" w:cs="Times New Roman"/>
                <w:color w:val="767171"/>
                <w:sz w:val="24"/>
                <w:szCs w:val="24"/>
                <w:lang w:eastAsia="es-DO"/>
              </w:rPr>
              <w:t> </w:t>
            </w:r>
          </w:p>
        </w:tc>
        <w:tc>
          <w:tcPr>
            <w:tcW w:w="1859" w:type="dxa"/>
            <w:shd w:val="clear" w:color="000000" w:fill="FFFFFF"/>
            <w:vAlign w:val="center"/>
            <w:hideMark/>
          </w:tcPr>
          <w:p w14:paraId="053AB90C" w14:textId="77777777" w:rsidR="00A42314" w:rsidRPr="00A42314" w:rsidRDefault="00A42314" w:rsidP="00A42314">
            <w:pPr>
              <w:spacing w:after="0" w:line="240" w:lineRule="auto"/>
              <w:rPr>
                <w:rFonts w:ascii="Times New Roman" w:eastAsia="Times New Roman" w:hAnsi="Times New Roman" w:cs="Times New Roman"/>
                <w:color w:val="767171"/>
                <w:sz w:val="24"/>
                <w:szCs w:val="24"/>
                <w:lang w:eastAsia="es-DO"/>
              </w:rPr>
            </w:pPr>
            <w:r w:rsidRPr="00A42314">
              <w:rPr>
                <w:rFonts w:ascii="Times New Roman" w:eastAsia="Times New Roman" w:hAnsi="Times New Roman" w:cs="Times New Roman"/>
                <w:color w:val="767171"/>
                <w:sz w:val="24"/>
                <w:szCs w:val="24"/>
                <w:lang w:eastAsia="es-DO"/>
              </w:rPr>
              <w:t>Verificar el cumplimiento de los requisitos establecidos para la autorización y programación de los vuelos no regulares (chárter).</w:t>
            </w:r>
          </w:p>
        </w:tc>
        <w:tc>
          <w:tcPr>
            <w:tcW w:w="700" w:type="dxa"/>
            <w:shd w:val="clear" w:color="000000" w:fill="FFFFFF"/>
            <w:vAlign w:val="center"/>
            <w:hideMark/>
          </w:tcPr>
          <w:p w14:paraId="38D9ADCB" w14:textId="77777777" w:rsidR="00A42314" w:rsidRPr="00A42314" w:rsidRDefault="00A42314" w:rsidP="00A42314">
            <w:pPr>
              <w:spacing w:after="0" w:line="240" w:lineRule="auto"/>
              <w:jc w:val="center"/>
              <w:rPr>
                <w:rFonts w:ascii="Times New Roman" w:eastAsia="Times New Roman" w:hAnsi="Times New Roman" w:cs="Times New Roman"/>
                <w:color w:val="767171"/>
                <w:sz w:val="24"/>
                <w:szCs w:val="24"/>
                <w:lang w:eastAsia="es-DO"/>
              </w:rPr>
            </w:pPr>
            <w:r w:rsidRPr="00A42314">
              <w:rPr>
                <w:rFonts w:ascii="Times New Roman" w:eastAsia="Times New Roman" w:hAnsi="Times New Roman" w:cs="Times New Roman"/>
                <w:color w:val="767171"/>
                <w:sz w:val="24"/>
                <w:szCs w:val="24"/>
                <w:lang w:eastAsia="es-DO"/>
              </w:rPr>
              <w:t>96%</w:t>
            </w:r>
          </w:p>
        </w:tc>
        <w:tc>
          <w:tcPr>
            <w:tcW w:w="580" w:type="dxa"/>
            <w:shd w:val="clear" w:color="000000" w:fill="FFFFFF"/>
            <w:vAlign w:val="center"/>
            <w:hideMark/>
          </w:tcPr>
          <w:p w14:paraId="11ED1393" w14:textId="77777777" w:rsidR="00A42314" w:rsidRPr="00A42314" w:rsidRDefault="00A42314" w:rsidP="00A42314">
            <w:pPr>
              <w:spacing w:after="0" w:line="240" w:lineRule="auto"/>
              <w:jc w:val="center"/>
              <w:rPr>
                <w:rFonts w:ascii="Times New Roman" w:eastAsia="Times New Roman" w:hAnsi="Times New Roman" w:cs="Times New Roman"/>
                <w:color w:val="767171"/>
                <w:sz w:val="24"/>
                <w:szCs w:val="24"/>
                <w:lang w:eastAsia="es-DO"/>
              </w:rPr>
            </w:pPr>
            <w:r w:rsidRPr="00A42314">
              <w:rPr>
                <w:rFonts w:ascii="Times New Roman" w:eastAsia="Times New Roman" w:hAnsi="Times New Roman" w:cs="Times New Roman"/>
                <w:color w:val="767171"/>
                <w:sz w:val="24"/>
                <w:szCs w:val="24"/>
                <w:lang w:eastAsia="es-DO"/>
              </w:rPr>
              <w:t>96%</w:t>
            </w:r>
          </w:p>
        </w:tc>
        <w:tc>
          <w:tcPr>
            <w:tcW w:w="1354" w:type="dxa"/>
            <w:shd w:val="clear" w:color="000000" w:fill="FFFFFF"/>
            <w:vAlign w:val="center"/>
            <w:hideMark/>
          </w:tcPr>
          <w:p w14:paraId="4F14A52D" w14:textId="77777777" w:rsidR="00A42314" w:rsidRPr="00A42314" w:rsidRDefault="00A42314" w:rsidP="00A42314">
            <w:pPr>
              <w:spacing w:after="0" w:line="240" w:lineRule="auto"/>
              <w:rPr>
                <w:rFonts w:ascii="Times New Roman" w:eastAsia="Times New Roman" w:hAnsi="Times New Roman" w:cs="Times New Roman"/>
                <w:color w:val="767171"/>
                <w:sz w:val="24"/>
                <w:szCs w:val="24"/>
                <w:lang w:eastAsia="es-DO"/>
              </w:rPr>
            </w:pPr>
            <w:r w:rsidRPr="00A42314">
              <w:rPr>
                <w:rFonts w:ascii="Times New Roman" w:eastAsia="Times New Roman" w:hAnsi="Times New Roman" w:cs="Times New Roman"/>
                <w:color w:val="767171"/>
                <w:sz w:val="24"/>
                <w:szCs w:val="24"/>
                <w:lang w:eastAsia="es-DO"/>
              </w:rPr>
              <w:t>Transporte Aéreo</w:t>
            </w:r>
          </w:p>
        </w:tc>
      </w:tr>
      <w:tr w:rsidR="00A42314" w:rsidRPr="00A42314" w14:paraId="132D8F65" w14:textId="77777777" w:rsidTr="00984F0D">
        <w:trPr>
          <w:gridAfter w:val="1"/>
          <w:wAfter w:w="12" w:type="dxa"/>
          <w:trHeight w:val="4357"/>
        </w:trPr>
        <w:tc>
          <w:tcPr>
            <w:tcW w:w="1820" w:type="dxa"/>
            <w:shd w:val="clear" w:color="000000" w:fill="002060"/>
            <w:vAlign w:val="center"/>
            <w:hideMark/>
          </w:tcPr>
          <w:p w14:paraId="4883F6B9" w14:textId="77777777" w:rsidR="00A42314" w:rsidRPr="00625921" w:rsidRDefault="00A42314" w:rsidP="00A42314">
            <w:pPr>
              <w:spacing w:after="0" w:line="240" w:lineRule="auto"/>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Promover la aplicación de las normas, métodos y recomendaciones sobre facilitación incluidas en las reglamentaciones aplicables en beneficio del transporte aéreo.</w:t>
            </w:r>
          </w:p>
        </w:tc>
        <w:tc>
          <w:tcPr>
            <w:tcW w:w="634" w:type="dxa"/>
            <w:shd w:val="clear" w:color="000000" w:fill="002060"/>
            <w:vAlign w:val="center"/>
            <w:hideMark/>
          </w:tcPr>
          <w:p w14:paraId="099CF5EC" w14:textId="77777777" w:rsidR="00A42314" w:rsidRPr="00625921" w:rsidRDefault="00A42314" w:rsidP="00A42314">
            <w:pPr>
              <w:spacing w:after="0" w:line="240" w:lineRule="auto"/>
              <w:jc w:val="right"/>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90%</w:t>
            </w:r>
          </w:p>
        </w:tc>
        <w:tc>
          <w:tcPr>
            <w:tcW w:w="580" w:type="dxa"/>
            <w:shd w:val="clear" w:color="000000" w:fill="002060"/>
            <w:vAlign w:val="center"/>
            <w:hideMark/>
          </w:tcPr>
          <w:p w14:paraId="659302A0" w14:textId="77777777" w:rsidR="00A42314" w:rsidRPr="00625921" w:rsidRDefault="00A42314" w:rsidP="00A42314">
            <w:pPr>
              <w:spacing w:after="0" w:line="240" w:lineRule="auto"/>
              <w:jc w:val="right"/>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94%</w:t>
            </w:r>
          </w:p>
        </w:tc>
        <w:tc>
          <w:tcPr>
            <w:tcW w:w="200" w:type="dxa"/>
            <w:shd w:val="clear" w:color="000000" w:fill="002060"/>
            <w:vAlign w:val="center"/>
            <w:hideMark/>
          </w:tcPr>
          <w:p w14:paraId="53D88E30" w14:textId="77777777" w:rsidR="00A42314" w:rsidRPr="00A42314" w:rsidRDefault="00A42314" w:rsidP="00A42314">
            <w:pPr>
              <w:spacing w:after="0" w:line="240" w:lineRule="auto"/>
              <w:rPr>
                <w:rFonts w:ascii="Times New Roman" w:eastAsia="Times New Roman" w:hAnsi="Times New Roman" w:cs="Times New Roman"/>
                <w:color w:val="767171"/>
                <w:sz w:val="24"/>
                <w:szCs w:val="24"/>
                <w:lang w:eastAsia="es-DO"/>
              </w:rPr>
            </w:pPr>
            <w:r w:rsidRPr="00A42314">
              <w:rPr>
                <w:rFonts w:ascii="Times New Roman" w:eastAsia="Times New Roman" w:hAnsi="Times New Roman" w:cs="Times New Roman"/>
                <w:color w:val="767171"/>
                <w:sz w:val="24"/>
                <w:szCs w:val="24"/>
                <w:lang w:eastAsia="es-DO"/>
              </w:rPr>
              <w:t> </w:t>
            </w:r>
          </w:p>
        </w:tc>
        <w:tc>
          <w:tcPr>
            <w:tcW w:w="1859" w:type="dxa"/>
            <w:shd w:val="clear" w:color="auto" w:fill="FFFFFF" w:themeFill="background1"/>
            <w:vAlign w:val="center"/>
            <w:hideMark/>
          </w:tcPr>
          <w:p w14:paraId="35D3AE04" w14:textId="77777777" w:rsidR="00A42314" w:rsidRPr="00A42314" w:rsidRDefault="00A42314" w:rsidP="00A42314">
            <w:pPr>
              <w:spacing w:after="0" w:line="240" w:lineRule="auto"/>
              <w:rPr>
                <w:rFonts w:ascii="Times New Roman" w:eastAsia="Times New Roman" w:hAnsi="Times New Roman" w:cs="Times New Roman"/>
                <w:color w:val="767171"/>
                <w:sz w:val="24"/>
                <w:szCs w:val="24"/>
                <w:lang w:eastAsia="es-DO"/>
              </w:rPr>
            </w:pPr>
            <w:r w:rsidRPr="00A42314">
              <w:rPr>
                <w:rFonts w:ascii="Times New Roman" w:eastAsia="Times New Roman" w:hAnsi="Times New Roman" w:cs="Times New Roman"/>
                <w:color w:val="767171"/>
                <w:sz w:val="24"/>
                <w:szCs w:val="24"/>
                <w:lang w:eastAsia="es-DO"/>
              </w:rPr>
              <w:t>Recomendar la implementación de medidas tendientes a simplificar y agilizar los trámites relativos al ingreso, tránsito y salida de pasajeros, tripulación, aeronaves, carga, correo y suministros según las Normas y Métodos Recomendados (SARPS) del Anexo 9 de la OACI.</w:t>
            </w:r>
          </w:p>
        </w:tc>
        <w:tc>
          <w:tcPr>
            <w:tcW w:w="700" w:type="dxa"/>
            <w:shd w:val="clear" w:color="auto" w:fill="FFFFFF" w:themeFill="background1"/>
            <w:vAlign w:val="center"/>
            <w:hideMark/>
          </w:tcPr>
          <w:p w14:paraId="14C79C7B" w14:textId="77777777" w:rsidR="00A42314" w:rsidRPr="00A42314" w:rsidRDefault="00A42314" w:rsidP="00A42314">
            <w:pPr>
              <w:spacing w:after="0" w:line="240" w:lineRule="auto"/>
              <w:jc w:val="right"/>
              <w:rPr>
                <w:rFonts w:ascii="Times New Roman" w:eastAsia="Times New Roman" w:hAnsi="Times New Roman" w:cs="Times New Roman"/>
                <w:color w:val="767171"/>
                <w:sz w:val="24"/>
                <w:szCs w:val="24"/>
                <w:lang w:eastAsia="es-DO"/>
              </w:rPr>
            </w:pPr>
            <w:r w:rsidRPr="00A42314">
              <w:rPr>
                <w:rFonts w:ascii="Times New Roman" w:eastAsia="Times New Roman" w:hAnsi="Times New Roman" w:cs="Times New Roman"/>
                <w:color w:val="767171"/>
                <w:sz w:val="24"/>
                <w:szCs w:val="24"/>
                <w:lang w:eastAsia="es-DO"/>
              </w:rPr>
              <w:t>100%</w:t>
            </w:r>
          </w:p>
        </w:tc>
        <w:tc>
          <w:tcPr>
            <w:tcW w:w="580" w:type="dxa"/>
            <w:shd w:val="clear" w:color="auto" w:fill="FFFFFF" w:themeFill="background1"/>
            <w:vAlign w:val="center"/>
            <w:hideMark/>
          </w:tcPr>
          <w:p w14:paraId="48CAEA08" w14:textId="77777777" w:rsidR="00A42314" w:rsidRPr="00A42314" w:rsidRDefault="00A42314" w:rsidP="00A42314">
            <w:pPr>
              <w:spacing w:after="0" w:line="240" w:lineRule="auto"/>
              <w:jc w:val="right"/>
              <w:rPr>
                <w:rFonts w:ascii="Times New Roman" w:eastAsia="Times New Roman" w:hAnsi="Times New Roman" w:cs="Times New Roman"/>
                <w:color w:val="767171"/>
                <w:sz w:val="24"/>
                <w:szCs w:val="24"/>
                <w:lang w:eastAsia="es-DO"/>
              </w:rPr>
            </w:pPr>
            <w:r w:rsidRPr="00A42314">
              <w:rPr>
                <w:rFonts w:ascii="Times New Roman" w:eastAsia="Times New Roman" w:hAnsi="Times New Roman" w:cs="Times New Roman"/>
                <w:color w:val="767171"/>
                <w:sz w:val="24"/>
                <w:szCs w:val="24"/>
                <w:lang w:eastAsia="es-DO"/>
              </w:rPr>
              <w:t>94%</w:t>
            </w:r>
          </w:p>
        </w:tc>
        <w:tc>
          <w:tcPr>
            <w:tcW w:w="1354" w:type="dxa"/>
            <w:shd w:val="clear" w:color="auto" w:fill="FFFFFF" w:themeFill="background1"/>
            <w:vAlign w:val="center"/>
            <w:hideMark/>
          </w:tcPr>
          <w:p w14:paraId="2B811C75" w14:textId="77777777" w:rsidR="00A42314" w:rsidRPr="00A42314" w:rsidRDefault="00A42314" w:rsidP="00A42314">
            <w:pPr>
              <w:spacing w:after="0" w:line="240" w:lineRule="auto"/>
              <w:rPr>
                <w:rFonts w:ascii="Times New Roman" w:eastAsia="Times New Roman" w:hAnsi="Times New Roman" w:cs="Times New Roman"/>
                <w:color w:val="767171"/>
                <w:sz w:val="24"/>
                <w:szCs w:val="24"/>
                <w:lang w:eastAsia="es-DO"/>
              </w:rPr>
            </w:pPr>
            <w:r w:rsidRPr="00A42314">
              <w:rPr>
                <w:rFonts w:ascii="Times New Roman" w:eastAsia="Times New Roman" w:hAnsi="Times New Roman" w:cs="Times New Roman"/>
                <w:color w:val="767171"/>
                <w:sz w:val="24"/>
                <w:szCs w:val="24"/>
                <w:lang w:eastAsia="es-DO"/>
              </w:rPr>
              <w:t>Facilitación</w:t>
            </w:r>
          </w:p>
        </w:tc>
      </w:tr>
    </w:tbl>
    <w:p w14:paraId="6524BD4B" w14:textId="72988929" w:rsidR="00166C6C" w:rsidRDefault="00166C6C" w:rsidP="00C41091">
      <w:pPr>
        <w:spacing w:after="0" w:line="360" w:lineRule="auto"/>
        <w:jc w:val="both"/>
        <w:rPr>
          <w:rFonts w:ascii="Times New Roman" w:hAnsi="Times New Roman" w:cs="Times New Roman"/>
          <w:color w:val="767171"/>
          <w:sz w:val="28"/>
          <w:szCs w:val="28"/>
        </w:rPr>
      </w:pPr>
    </w:p>
    <w:tbl>
      <w:tblPr>
        <w:tblW w:w="7916" w:type="dxa"/>
        <w:tblCellMar>
          <w:left w:w="70" w:type="dxa"/>
          <w:right w:w="70" w:type="dxa"/>
        </w:tblCellMar>
        <w:tblLook w:val="04A0" w:firstRow="1" w:lastRow="0" w:firstColumn="1" w:lastColumn="0" w:noHBand="0" w:noVBand="1"/>
      </w:tblPr>
      <w:tblGrid>
        <w:gridCol w:w="1670"/>
        <w:gridCol w:w="681"/>
        <w:gridCol w:w="624"/>
        <w:gridCol w:w="215"/>
        <w:gridCol w:w="1906"/>
        <w:gridCol w:w="681"/>
        <w:gridCol w:w="623"/>
        <w:gridCol w:w="1516"/>
      </w:tblGrid>
      <w:tr w:rsidR="00B35664" w:rsidRPr="00B35664" w14:paraId="4F5812DF" w14:textId="77777777" w:rsidTr="00B35664">
        <w:trPr>
          <w:trHeight w:val="299"/>
        </w:trPr>
        <w:tc>
          <w:tcPr>
            <w:tcW w:w="2975" w:type="dxa"/>
            <w:gridSpan w:val="3"/>
            <w:tcBorders>
              <w:top w:val="single" w:sz="8" w:space="0" w:color="auto"/>
              <w:left w:val="single" w:sz="8" w:space="0" w:color="auto"/>
              <w:bottom w:val="single" w:sz="8" w:space="0" w:color="auto"/>
              <w:right w:val="single" w:sz="8" w:space="0" w:color="000000"/>
            </w:tcBorders>
            <w:shd w:val="clear" w:color="000000" w:fill="002060"/>
            <w:vAlign w:val="center"/>
            <w:hideMark/>
          </w:tcPr>
          <w:p w14:paraId="78FBA0C0"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Objetivos de Calidad</w:t>
            </w:r>
          </w:p>
        </w:tc>
        <w:tc>
          <w:tcPr>
            <w:tcW w:w="4941" w:type="dxa"/>
            <w:gridSpan w:val="5"/>
            <w:tcBorders>
              <w:top w:val="single" w:sz="8" w:space="0" w:color="auto"/>
              <w:left w:val="nil"/>
              <w:bottom w:val="single" w:sz="8" w:space="0" w:color="auto"/>
              <w:right w:val="single" w:sz="8" w:space="0" w:color="000000"/>
            </w:tcBorders>
            <w:shd w:val="clear" w:color="000000" w:fill="002060"/>
            <w:vAlign w:val="center"/>
            <w:hideMark/>
          </w:tcPr>
          <w:p w14:paraId="6852E640"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Objetivos de los procesos año 2022</w:t>
            </w:r>
          </w:p>
        </w:tc>
      </w:tr>
      <w:tr w:rsidR="00B35664" w:rsidRPr="00B35664" w14:paraId="6680DFC2" w14:textId="77777777" w:rsidTr="00B35664">
        <w:trPr>
          <w:trHeight w:val="314"/>
        </w:trPr>
        <w:tc>
          <w:tcPr>
            <w:tcW w:w="1670" w:type="dxa"/>
            <w:tcBorders>
              <w:top w:val="nil"/>
              <w:left w:val="single" w:sz="8" w:space="0" w:color="auto"/>
              <w:bottom w:val="single" w:sz="8" w:space="0" w:color="auto"/>
              <w:right w:val="single" w:sz="8" w:space="0" w:color="auto"/>
            </w:tcBorders>
            <w:shd w:val="clear" w:color="000000" w:fill="002060"/>
            <w:vAlign w:val="center"/>
            <w:hideMark/>
          </w:tcPr>
          <w:p w14:paraId="00D8C4E4"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Denominación</w:t>
            </w:r>
          </w:p>
        </w:tc>
        <w:tc>
          <w:tcPr>
            <w:tcW w:w="681" w:type="dxa"/>
            <w:tcBorders>
              <w:top w:val="nil"/>
              <w:left w:val="nil"/>
              <w:bottom w:val="single" w:sz="8" w:space="0" w:color="auto"/>
              <w:right w:val="single" w:sz="8" w:space="0" w:color="auto"/>
            </w:tcBorders>
            <w:shd w:val="clear" w:color="000000" w:fill="002060"/>
            <w:vAlign w:val="center"/>
            <w:hideMark/>
          </w:tcPr>
          <w:p w14:paraId="17060412"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Meta</w:t>
            </w:r>
          </w:p>
        </w:tc>
        <w:tc>
          <w:tcPr>
            <w:tcW w:w="838" w:type="dxa"/>
            <w:gridSpan w:val="2"/>
            <w:tcBorders>
              <w:top w:val="single" w:sz="8" w:space="0" w:color="auto"/>
              <w:left w:val="nil"/>
              <w:bottom w:val="single" w:sz="8" w:space="0" w:color="auto"/>
              <w:right w:val="single" w:sz="8" w:space="0" w:color="000000"/>
            </w:tcBorders>
            <w:shd w:val="clear" w:color="000000" w:fill="002060"/>
            <w:vAlign w:val="center"/>
            <w:hideMark/>
          </w:tcPr>
          <w:p w14:paraId="5CD6E494"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Actual</w:t>
            </w:r>
          </w:p>
        </w:tc>
        <w:tc>
          <w:tcPr>
            <w:tcW w:w="1906" w:type="dxa"/>
            <w:tcBorders>
              <w:top w:val="nil"/>
              <w:left w:val="nil"/>
              <w:bottom w:val="single" w:sz="8" w:space="0" w:color="auto"/>
              <w:right w:val="single" w:sz="8" w:space="0" w:color="auto"/>
            </w:tcBorders>
            <w:shd w:val="clear" w:color="000000" w:fill="002060"/>
            <w:vAlign w:val="center"/>
            <w:hideMark/>
          </w:tcPr>
          <w:p w14:paraId="3B0BF664"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Denominación</w:t>
            </w:r>
          </w:p>
        </w:tc>
        <w:tc>
          <w:tcPr>
            <w:tcW w:w="681" w:type="dxa"/>
            <w:tcBorders>
              <w:top w:val="nil"/>
              <w:left w:val="nil"/>
              <w:bottom w:val="single" w:sz="8" w:space="0" w:color="auto"/>
              <w:right w:val="single" w:sz="8" w:space="0" w:color="auto"/>
            </w:tcBorders>
            <w:shd w:val="clear" w:color="000000" w:fill="002060"/>
            <w:vAlign w:val="center"/>
            <w:hideMark/>
          </w:tcPr>
          <w:p w14:paraId="54F83CC8"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Meta</w:t>
            </w:r>
          </w:p>
        </w:tc>
        <w:tc>
          <w:tcPr>
            <w:tcW w:w="623" w:type="dxa"/>
            <w:tcBorders>
              <w:top w:val="nil"/>
              <w:left w:val="nil"/>
              <w:bottom w:val="single" w:sz="8" w:space="0" w:color="auto"/>
              <w:right w:val="single" w:sz="8" w:space="0" w:color="auto"/>
            </w:tcBorders>
            <w:shd w:val="clear" w:color="000000" w:fill="002060"/>
            <w:vAlign w:val="center"/>
            <w:hideMark/>
          </w:tcPr>
          <w:p w14:paraId="5240B86B" w14:textId="77777777" w:rsidR="00B35664" w:rsidRPr="00625921" w:rsidRDefault="00B35664" w:rsidP="00B35664">
            <w:pPr>
              <w:spacing w:after="0" w:line="240" w:lineRule="auto"/>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MD</w:t>
            </w:r>
          </w:p>
        </w:tc>
        <w:tc>
          <w:tcPr>
            <w:tcW w:w="1514" w:type="dxa"/>
            <w:tcBorders>
              <w:top w:val="nil"/>
              <w:left w:val="nil"/>
              <w:bottom w:val="single" w:sz="8" w:space="0" w:color="auto"/>
              <w:right w:val="single" w:sz="8" w:space="0" w:color="auto"/>
            </w:tcBorders>
            <w:shd w:val="clear" w:color="000000" w:fill="002060"/>
            <w:vAlign w:val="center"/>
            <w:hideMark/>
          </w:tcPr>
          <w:p w14:paraId="17EFD311"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Área Responsable</w:t>
            </w:r>
          </w:p>
        </w:tc>
      </w:tr>
      <w:tr w:rsidR="00B35664" w:rsidRPr="00B35664" w14:paraId="74F8D8EE" w14:textId="77777777" w:rsidTr="0055364F">
        <w:trPr>
          <w:trHeight w:val="2025"/>
        </w:trPr>
        <w:tc>
          <w:tcPr>
            <w:tcW w:w="1670"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7914F23C"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Mejorar continuamente el Sistema de Gestión a través de la innovación, revisión y actualización de nuestros procesos internos y el desarrollo del capital humano.​ </w:t>
            </w:r>
          </w:p>
        </w:tc>
        <w:tc>
          <w:tcPr>
            <w:tcW w:w="681"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339DE30E"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90%</w:t>
            </w:r>
          </w:p>
        </w:tc>
        <w:tc>
          <w:tcPr>
            <w:tcW w:w="623" w:type="dxa"/>
            <w:vMerge w:val="restart"/>
            <w:tcBorders>
              <w:top w:val="nil"/>
              <w:left w:val="single" w:sz="8" w:space="0" w:color="auto"/>
              <w:bottom w:val="single" w:sz="8" w:space="0" w:color="000000"/>
              <w:right w:val="nil"/>
            </w:tcBorders>
            <w:shd w:val="clear" w:color="000000" w:fill="002060"/>
            <w:vAlign w:val="center"/>
            <w:hideMark/>
          </w:tcPr>
          <w:p w14:paraId="4B1C6248"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90%</w:t>
            </w:r>
          </w:p>
        </w:tc>
        <w:tc>
          <w:tcPr>
            <w:tcW w:w="215" w:type="dxa"/>
            <w:tcBorders>
              <w:top w:val="nil"/>
              <w:left w:val="nil"/>
              <w:bottom w:val="single" w:sz="8" w:space="0" w:color="auto"/>
              <w:right w:val="single" w:sz="8" w:space="0" w:color="auto"/>
            </w:tcBorders>
            <w:shd w:val="clear" w:color="000000" w:fill="002060"/>
            <w:vAlign w:val="center"/>
            <w:hideMark/>
          </w:tcPr>
          <w:p w14:paraId="1AF347F7" w14:textId="77777777" w:rsidR="00B35664" w:rsidRPr="00B35664" w:rsidRDefault="00B35664" w:rsidP="00B35664">
            <w:pPr>
              <w:spacing w:after="0" w:line="240" w:lineRule="auto"/>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 </w:t>
            </w:r>
          </w:p>
        </w:tc>
        <w:tc>
          <w:tcPr>
            <w:tcW w:w="1906" w:type="dxa"/>
            <w:tcBorders>
              <w:top w:val="nil"/>
              <w:left w:val="nil"/>
              <w:bottom w:val="single" w:sz="8" w:space="0" w:color="auto"/>
              <w:right w:val="single" w:sz="8" w:space="0" w:color="auto"/>
            </w:tcBorders>
            <w:shd w:val="clear" w:color="auto" w:fill="FFFFFF" w:themeFill="background1"/>
            <w:vAlign w:val="center"/>
            <w:hideMark/>
          </w:tcPr>
          <w:p w14:paraId="021C801D" w14:textId="77777777" w:rsidR="00B35664" w:rsidRPr="00B35664" w:rsidRDefault="00B35664" w:rsidP="00B35664">
            <w:pPr>
              <w:spacing w:after="0" w:line="240" w:lineRule="auto"/>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Establecer las principales líneas de actuación para el cumplimiento con los objetivos estratégicos institucionales, a través de la elaboración y seguimiento de los planes y proyectos.</w:t>
            </w:r>
          </w:p>
        </w:tc>
        <w:tc>
          <w:tcPr>
            <w:tcW w:w="681" w:type="dxa"/>
            <w:tcBorders>
              <w:top w:val="nil"/>
              <w:left w:val="nil"/>
              <w:bottom w:val="single" w:sz="8" w:space="0" w:color="auto"/>
              <w:right w:val="single" w:sz="8" w:space="0" w:color="auto"/>
            </w:tcBorders>
            <w:shd w:val="clear" w:color="auto" w:fill="FFFFFF" w:themeFill="background1"/>
            <w:vAlign w:val="center"/>
            <w:hideMark/>
          </w:tcPr>
          <w:p w14:paraId="1A6B808D" w14:textId="77777777" w:rsidR="00B35664" w:rsidRPr="00B35664" w:rsidRDefault="00B35664" w:rsidP="00B35664">
            <w:pPr>
              <w:spacing w:after="0" w:line="240" w:lineRule="auto"/>
              <w:jc w:val="center"/>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90%</w:t>
            </w:r>
          </w:p>
        </w:tc>
        <w:tc>
          <w:tcPr>
            <w:tcW w:w="623" w:type="dxa"/>
            <w:tcBorders>
              <w:top w:val="nil"/>
              <w:left w:val="nil"/>
              <w:bottom w:val="single" w:sz="8" w:space="0" w:color="auto"/>
              <w:right w:val="single" w:sz="8" w:space="0" w:color="auto"/>
            </w:tcBorders>
            <w:shd w:val="clear" w:color="auto" w:fill="FFFFFF" w:themeFill="background1"/>
            <w:vAlign w:val="center"/>
            <w:hideMark/>
          </w:tcPr>
          <w:p w14:paraId="292F548D" w14:textId="77777777" w:rsidR="00B35664" w:rsidRPr="00B35664" w:rsidRDefault="00B35664" w:rsidP="00B35664">
            <w:pPr>
              <w:spacing w:after="0" w:line="240" w:lineRule="auto"/>
              <w:jc w:val="center"/>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94%</w:t>
            </w:r>
          </w:p>
        </w:tc>
        <w:tc>
          <w:tcPr>
            <w:tcW w:w="1514" w:type="dxa"/>
            <w:tcBorders>
              <w:top w:val="nil"/>
              <w:left w:val="nil"/>
              <w:bottom w:val="single" w:sz="8" w:space="0" w:color="auto"/>
              <w:right w:val="single" w:sz="8" w:space="0" w:color="auto"/>
            </w:tcBorders>
            <w:shd w:val="clear" w:color="auto" w:fill="FFFFFF" w:themeFill="background1"/>
            <w:vAlign w:val="center"/>
            <w:hideMark/>
          </w:tcPr>
          <w:p w14:paraId="17CB7FF7" w14:textId="77777777" w:rsidR="00B35664" w:rsidRPr="00B35664" w:rsidRDefault="00B35664" w:rsidP="00B35664">
            <w:pPr>
              <w:spacing w:after="0" w:line="240" w:lineRule="auto"/>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Planificación y Desarrollo</w:t>
            </w:r>
          </w:p>
        </w:tc>
      </w:tr>
      <w:tr w:rsidR="00B35664" w:rsidRPr="00B35664" w14:paraId="4BAE7165" w14:textId="77777777" w:rsidTr="0055364F">
        <w:trPr>
          <w:trHeight w:val="3798"/>
        </w:trPr>
        <w:tc>
          <w:tcPr>
            <w:tcW w:w="1670" w:type="dxa"/>
            <w:vMerge/>
            <w:tcBorders>
              <w:top w:val="nil"/>
              <w:left w:val="single" w:sz="8" w:space="0" w:color="auto"/>
              <w:bottom w:val="single" w:sz="8" w:space="0" w:color="000000"/>
              <w:right w:val="single" w:sz="8" w:space="0" w:color="auto"/>
            </w:tcBorders>
            <w:vAlign w:val="center"/>
            <w:hideMark/>
          </w:tcPr>
          <w:p w14:paraId="09A71721" w14:textId="77777777" w:rsidR="00B35664" w:rsidRPr="00B35664" w:rsidRDefault="00B35664" w:rsidP="00B35664">
            <w:pPr>
              <w:spacing w:after="0" w:line="240" w:lineRule="auto"/>
              <w:rPr>
                <w:rFonts w:ascii="Times New Roman" w:eastAsia="Times New Roman" w:hAnsi="Times New Roman" w:cs="Times New Roman"/>
                <w:color w:val="767171"/>
                <w:sz w:val="24"/>
                <w:szCs w:val="24"/>
                <w:lang w:eastAsia="es-DO"/>
              </w:rPr>
            </w:pPr>
          </w:p>
        </w:tc>
        <w:tc>
          <w:tcPr>
            <w:tcW w:w="681" w:type="dxa"/>
            <w:vMerge/>
            <w:tcBorders>
              <w:top w:val="nil"/>
              <w:left w:val="single" w:sz="8" w:space="0" w:color="auto"/>
              <w:bottom w:val="single" w:sz="8" w:space="0" w:color="000000"/>
              <w:right w:val="single" w:sz="8" w:space="0" w:color="auto"/>
            </w:tcBorders>
            <w:vAlign w:val="center"/>
            <w:hideMark/>
          </w:tcPr>
          <w:p w14:paraId="6A2EF96B" w14:textId="77777777" w:rsidR="00B35664" w:rsidRPr="00B35664" w:rsidRDefault="00B35664" w:rsidP="00B35664">
            <w:pPr>
              <w:spacing w:after="0" w:line="240" w:lineRule="auto"/>
              <w:rPr>
                <w:rFonts w:ascii="Times New Roman" w:eastAsia="Times New Roman" w:hAnsi="Times New Roman" w:cs="Times New Roman"/>
                <w:color w:val="767171"/>
                <w:sz w:val="24"/>
                <w:szCs w:val="24"/>
                <w:lang w:eastAsia="es-DO"/>
              </w:rPr>
            </w:pPr>
          </w:p>
        </w:tc>
        <w:tc>
          <w:tcPr>
            <w:tcW w:w="623" w:type="dxa"/>
            <w:vMerge/>
            <w:tcBorders>
              <w:top w:val="nil"/>
              <w:left w:val="single" w:sz="8" w:space="0" w:color="auto"/>
              <w:bottom w:val="single" w:sz="8" w:space="0" w:color="000000"/>
              <w:right w:val="nil"/>
            </w:tcBorders>
            <w:vAlign w:val="center"/>
            <w:hideMark/>
          </w:tcPr>
          <w:p w14:paraId="27237310" w14:textId="77777777" w:rsidR="00B35664" w:rsidRPr="00B35664" w:rsidRDefault="00B35664" w:rsidP="00B35664">
            <w:pPr>
              <w:spacing w:after="0" w:line="240" w:lineRule="auto"/>
              <w:rPr>
                <w:rFonts w:ascii="Times New Roman" w:eastAsia="Times New Roman" w:hAnsi="Times New Roman" w:cs="Times New Roman"/>
                <w:color w:val="767171"/>
                <w:sz w:val="24"/>
                <w:szCs w:val="24"/>
                <w:lang w:eastAsia="es-DO"/>
              </w:rPr>
            </w:pPr>
          </w:p>
        </w:tc>
        <w:tc>
          <w:tcPr>
            <w:tcW w:w="215" w:type="dxa"/>
            <w:tcBorders>
              <w:top w:val="nil"/>
              <w:left w:val="nil"/>
              <w:bottom w:val="single" w:sz="8" w:space="0" w:color="auto"/>
              <w:right w:val="single" w:sz="8" w:space="0" w:color="auto"/>
            </w:tcBorders>
            <w:shd w:val="clear" w:color="000000" w:fill="002060"/>
            <w:vAlign w:val="center"/>
            <w:hideMark/>
          </w:tcPr>
          <w:p w14:paraId="1601E397" w14:textId="77777777" w:rsidR="00B35664" w:rsidRPr="00B35664" w:rsidRDefault="00B35664" w:rsidP="00B35664">
            <w:pPr>
              <w:spacing w:after="0" w:line="240" w:lineRule="auto"/>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 </w:t>
            </w:r>
          </w:p>
        </w:tc>
        <w:tc>
          <w:tcPr>
            <w:tcW w:w="1906" w:type="dxa"/>
            <w:tcBorders>
              <w:top w:val="nil"/>
              <w:left w:val="nil"/>
              <w:bottom w:val="single" w:sz="8" w:space="0" w:color="auto"/>
              <w:right w:val="single" w:sz="8" w:space="0" w:color="auto"/>
            </w:tcBorders>
            <w:shd w:val="clear" w:color="auto" w:fill="FFFFFF" w:themeFill="background1"/>
            <w:vAlign w:val="center"/>
            <w:hideMark/>
          </w:tcPr>
          <w:p w14:paraId="6184C2DD" w14:textId="77777777" w:rsidR="00B35664" w:rsidRPr="00B35664" w:rsidRDefault="00B35664" w:rsidP="00B35664">
            <w:pPr>
              <w:spacing w:after="0" w:line="240" w:lineRule="auto"/>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Establecer la metodología para controlar la información documentada de la organización, incluyendo lineamientos que aseguren la correcta identificación, descripción, aprobación, distribución, almacenamiento, protección, recuperación y uso de los documentos asociados al sistema de gestión integrado, y la documentación aplicable generada por la propia organización.</w:t>
            </w:r>
          </w:p>
        </w:tc>
        <w:tc>
          <w:tcPr>
            <w:tcW w:w="681" w:type="dxa"/>
            <w:tcBorders>
              <w:top w:val="nil"/>
              <w:left w:val="nil"/>
              <w:bottom w:val="single" w:sz="8" w:space="0" w:color="auto"/>
              <w:right w:val="single" w:sz="8" w:space="0" w:color="auto"/>
            </w:tcBorders>
            <w:shd w:val="clear" w:color="auto" w:fill="FFFFFF" w:themeFill="background1"/>
            <w:vAlign w:val="center"/>
            <w:hideMark/>
          </w:tcPr>
          <w:p w14:paraId="3D347C2A" w14:textId="77777777" w:rsidR="00B35664" w:rsidRPr="00B35664" w:rsidRDefault="00B35664" w:rsidP="00B35664">
            <w:pPr>
              <w:spacing w:after="0" w:line="240" w:lineRule="auto"/>
              <w:jc w:val="center"/>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90%</w:t>
            </w:r>
          </w:p>
        </w:tc>
        <w:tc>
          <w:tcPr>
            <w:tcW w:w="623" w:type="dxa"/>
            <w:tcBorders>
              <w:top w:val="nil"/>
              <w:left w:val="nil"/>
              <w:bottom w:val="single" w:sz="8" w:space="0" w:color="auto"/>
              <w:right w:val="single" w:sz="8" w:space="0" w:color="auto"/>
            </w:tcBorders>
            <w:shd w:val="clear" w:color="auto" w:fill="FFFFFF" w:themeFill="background1"/>
            <w:vAlign w:val="center"/>
            <w:hideMark/>
          </w:tcPr>
          <w:p w14:paraId="218C35F8" w14:textId="77777777" w:rsidR="00B35664" w:rsidRPr="00B35664" w:rsidRDefault="00B35664" w:rsidP="00B35664">
            <w:pPr>
              <w:spacing w:after="0" w:line="240" w:lineRule="auto"/>
              <w:jc w:val="center"/>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85%</w:t>
            </w:r>
          </w:p>
        </w:tc>
        <w:tc>
          <w:tcPr>
            <w:tcW w:w="1514" w:type="dxa"/>
            <w:tcBorders>
              <w:top w:val="nil"/>
              <w:left w:val="nil"/>
              <w:bottom w:val="single" w:sz="8" w:space="0" w:color="auto"/>
              <w:right w:val="single" w:sz="8" w:space="0" w:color="auto"/>
            </w:tcBorders>
            <w:shd w:val="clear" w:color="auto" w:fill="FFFFFF" w:themeFill="background1"/>
            <w:vAlign w:val="center"/>
            <w:hideMark/>
          </w:tcPr>
          <w:p w14:paraId="1AFF355A" w14:textId="77777777" w:rsidR="00B35664" w:rsidRPr="00B35664" w:rsidRDefault="00B35664" w:rsidP="00B35664">
            <w:pPr>
              <w:spacing w:after="0" w:line="240" w:lineRule="auto"/>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Calidad</w:t>
            </w:r>
          </w:p>
        </w:tc>
      </w:tr>
    </w:tbl>
    <w:p w14:paraId="60D2D052" w14:textId="77777777" w:rsidR="00636C62" w:rsidRDefault="00636C62" w:rsidP="00C41091">
      <w:pPr>
        <w:spacing w:after="0" w:line="360" w:lineRule="auto"/>
        <w:jc w:val="both"/>
        <w:rPr>
          <w:rFonts w:ascii="Times New Roman" w:hAnsi="Times New Roman" w:cs="Times New Roman"/>
          <w:color w:val="767171"/>
          <w:sz w:val="28"/>
          <w:szCs w:val="28"/>
        </w:rPr>
      </w:pPr>
    </w:p>
    <w:tbl>
      <w:tblPr>
        <w:tblW w:w="7762" w:type="dxa"/>
        <w:tblCellMar>
          <w:left w:w="70" w:type="dxa"/>
          <w:right w:w="70" w:type="dxa"/>
        </w:tblCellMar>
        <w:tblLook w:val="04A0" w:firstRow="1" w:lastRow="0" w:firstColumn="1" w:lastColumn="0" w:noHBand="0" w:noVBand="1"/>
      </w:tblPr>
      <w:tblGrid>
        <w:gridCol w:w="1553"/>
        <w:gridCol w:w="634"/>
        <w:gridCol w:w="580"/>
        <w:gridCol w:w="200"/>
        <w:gridCol w:w="2218"/>
        <w:gridCol w:w="643"/>
        <w:gridCol w:w="580"/>
        <w:gridCol w:w="1354"/>
      </w:tblGrid>
      <w:tr w:rsidR="00B35664" w:rsidRPr="00B35664" w14:paraId="6C372F1C" w14:textId="77777777" w:rsidTr="00B35664">
        <w:trPr>
          <w:trHeight w:val="345"/>
        </w:trPr>
        <w:tc>
          <w:tcPr>
            <w:tcW w:w="2495" w:type="dxa"/>
            <w:gridSpan w:val="3"/>
            <w:tcBorders>
              <w:top w:val="single" w:sz="8" w:space="0" w:color="auto"/>
              <w:left w:val="single" w:sz="8" w:space="0" w:color="auto"/>
              <w:bottom w:val="single" w:sz="8" w:space="0" w:color="auto"/>
              <w:right w:val="single" w:sz="8" w:space="0" w:color="000000"/>
            </w:tcBorders>
            <w:shd w:val="clear" w:color="000000" w:fill="002060"/>
            <w:vAlign w:val="center"/>
            <w:hideMark/>
          </w:tcPr>
          <w:p w14:paraId="34C52A38"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lastRenderedPageBreak/>
              <w:t>Objetivos de Calidad</w:t>
            </w:r>
          </w:p>
        </w:tc>
        <w:tc>
          <w:tcPr>
            <w:tcW w:w="5267" w:type="dxa"/>
            <w:gridSpan w:val="5"/>
            <w:tcBorders>
              <w:top w:val="single" w:sz="8" w:space="0" w:color="auto"/>
              <w:left w:val="nil"/>
              <w:bottom w:val="single" w:sz="8" w:space="0" w:color="auto"/>
              <w:right w:val="single" w:sz="8" w:space="0" w:color="000000"/>
            </w:tcBorders>
            <w:shd w:val="clear" w:color="000000" w:fill="002060"/>
            <w:vAlign w:val="center"/>
            <w:hideMark/>
          </w:tcPr>
          <w:p w14:paraId="0AF1758C"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Objetivos de los procesos año 2022</w:t>
            </w:r>
          </w:p>
        </w:tc>
      </w:tr>
      <w:tr w:rsidR="00B35664" w:rsidRPr="00B35664" w14:paraId="1D942846" w14:textId="77777777" w:rsidTr="00B35664">
        <w:trPr>
          <w:trHeight w:val="676"/>
        </w:trPr>
        <w:tc>
          <w:tcPr>
            <w:tcW w:w="1374" w:type="dxa"/>
            <w:tcBorders>
              <w:top w:val="nil"/>
              <w:left w:val="single" w:sz="8" w:space="0" w:color="auto"/>
              <w:bottom w:val="single" w:sz="8" w:space="0" w:color="auto"/>
              <w:right w:val="single" w:sz="8" w:space="0" w:color="auto"/>
            </w:tcBorders>
            <w:shd w:val="clear" w:color="000000" w:fill="002060"/>
            <w:vAlign w:val="center"/>
            <w:hideMark/>
          </w:tcPr>
          <w:p w14:paraId="1C17284E" w14:textId="77777777" w:rsidR="00B35664" w:rsidRPr="00B35664" w:rsidRDefault="00B35664" w:rsidP="00B35664">
            <w:pPr>
              <w:spacing w:after="0" w:line="240" w:lineRule="auto"/>
              <w:jc w:val="center"/>
              <w:rPr>
                <w:rFonts w:ascii="Times New Roman" w:eastAsia="Times New Roman" w:hAnsi="Times New Roman" w:cs="Times New Roman"/>
                <w:color w:val="767171"/>
                <w:sz w:val="24"/>
                <w:szCs w:val="24"/>
                <w:lang w:eastAsia="es-DO"/>
              </w:rPr>
            </w:pPr>
            <w:r w:rsidRPr="00625921">
              <w:rPr>
                <w:rFonts w:ascii="Times New Roman" w:eastAsia="Times New Roman" w:hAnsi="Times New Roman" w:cs="Times New Roman"/>
                <w:color w:val="FFFFFF" w:themeColor="background1"/>
                <w:sz w:val="24"/>
                <w:szCs w:val="24"/>
                <w:lang w:eastAsia="es-DO"/>
              </w:rPr>
              <w:t>Denominación</w:t>
            </w:r>
          </w:p>
        </w:tc>
        <w:tc>
          <w:tcPr>
            <w:tcW w:w="576" w:type="dxa"/>
            <w:tcBorders>
              <w:top w:val="nil"/>
              <w:left w:val="nil"/>
              <w:bottom w:val="single" w:sz="8" w:space="0" w:color="auto"/>
              <w:right w:val="single" w:sz="8" w:space="0" w:color="auto"/>
            </w:tcBorders>
            <w:shd w:val="clear" w:color="000000" w:fill="002060"/>
            <w:vAlign w:val="center"/>
            <w:hideMark/>
          </w:tcPr>
          <w:p w14:paraId="3F71F7CD"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Meta</w:t>
            </w:r>
          </w:p>
        </w:tc>
        <w:tc>
          <w:tcPr>
            <w:tcW w:w="711" w:type="dxa"/>
            <w:gridSpan w:val="2"/>
            <w:tcBorders>
              <w:top w:val="single" w:sz="8" w:space="0" w:color="auto"/>
              <w:left w:val="nil"/>
              <w:bottom w:val="single" w:sz="8" w:space="0" w:color="auto"/>
              <w:right w:val="single" w:sz="8" w:space="0" w:color="000000"/>
            </w:tcBorders>
            <w:shd w:val="clear" w:color="000000" w:fill="002060"/>
            <w:vAlign w:val="center"/>
            <w:hideMark/>
          </w:tcPr>
          <w:p w14:paraId="123C478C"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Actual</w:t>
            </w:r>
          </w:p>
        </w:tc>
        <w:tc>
          <w:tcPr>
            <w:tcW w:w="2760" w:type="dxa"/>
            <w:tcBorders>
              <w:top w:val="nil"/>
              <w:left w:val="nil"/>
              <w:bottom w:val="single" w:sz="8" w:space="0" w:color="auto"/>
              <w:right w:val="single" w:sz="8" w:space="0" w:color="auto"/>
            </w:tcBorders>
            <w:shd w:val="clear" w:color="000000" w:fill="002060"/>
            <w:vAlign w:val="center"/>
            <w:hideMark/>
          </w:tcPr>
          <w:p w14:paraId="2D9171B2"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Denominación</w:t>
            </w:r>
          </w:p>
        </w:tc>
        <w:tc>
          <w:tcPr>
            <w:tcW w:w="651" w:type="dxa"/>
            <w:tcBorders>
              <w:top w:val="nil"/>
              <w:left w:val="nil"/>
              <w:bottom w:val="single" w:sz="8" w:space="0" w:color="auto"/>
              <w:right w:val="single" w:sz="8" w:space="0" w:color="auto"/>
            </w:tcBorders>
            <w:shd w:val="clear" w:color="000000" w:fill="002060"/>
            <w:vAlign w:val="center"/>
            <w:hideMark/>
          </w:tcPr>
          <w:p w14:paraId="3FC3771B"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Meta</w:t>
            </w:r>
          </w:p>
        </w:tc>
        <w:tc>
          <w:tcPr>
            <w:tcW w:w="557" w:type="dxa"/>
            <w:tcBorders>
              <w:top w:val="nil"/>
              <w:left w:val="nil"/>
              <w:bottom w:val="single" w:sz="8" w:space="0" w:color="auto"/>
              <w:right w:val="single" w:sz="8" w:space="0" w:color="auto"/>
            </w:tcBorders>
            <w:shd w:val="clear" w:color="000000" w:fill="002060"/>
            <w:vAlign w:val="center"/>
            <w:hideMark/>
          </w:tcPr>
          <w:p w14:paraId="48BD1E8D" w14:textId="77777777" w:rsidR="00B35664" w:rsidRPr="00625921" w:rsidRDefault="00B35664" w:rsidP="00B35664">
            <w:pPr>
              <w:spacing w:after="0" w:line="240" w:lineRule="auto"/>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MD</w:t>
            </w:r>
          </w:p>
        </w:tc>
        <w:tc>
          <w:tcPr>
            <w:tcW w:w="1130" w:type="dxa"/>
            <w:tcBorders>
              <w:top w:val="nil"/>
              <w:left w:val="nil"/>
              <w:bottom w:val="single" w:sz="8" w:space="0" w:color="auto"/>
              <w:right w:val="single" w:sz="8" w:space="0" w:color="auto"/>
            </w:tcBorders>
            <w:shd w:val="clear" w:color="000000" w:fill="002060"/>
            <w:vAlign w:val="center"/>
            <w:hideMark/>
          </w:tcPr>
          <w:p w14:paraId="1A49D59A"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Área Responsable</w:t>
            </w:r>
          </w:p>
        </w:tc>
      </w:tr>
      <w:tr w:rsidR="00B35664" w:rsidRPr="00B35664" w14:paraId="69629888" w14:textId="77777777" w:rsidTr="0055364F">
        <w:trPr>
          <w:trHeight w:val="3977"/>
        </w:trPr>
        <w:tc>
          <w:tcPr>
            <w:tcW w:w="1374" w:type="dxa"/>
            <w:vMerge w:val="restart"/>
            <w:tcBorders>
              <w:top w:val="nil"/>
              <w:left w:val="single" w:sz="8" w:space="0" w:color="auto"/>
              <w:bottom w:val="nil"/>
              <w:right w:val="single" w:sz="8" w:space="0" w:color="auto"/>
            </w:tcBorders>
            <w:shd w:val="clear" w:color="000000" w:fill="002060"/>
            <w:vAlign w:val="center"/>
            <w:hideMark/>
          </w:tcPr>
          <w:p w14:paraId="57D9C92A"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Mejorar continuamente el Sistema de Gestión a través de la innovación, revisión y actualización de nuestros procesos internos y el desarrollo del capital humano</w:t>
            </w:r>
          </w:p>
        </w:tc>
        <w:tc>
          <w:tcPr>
            <w:tcW w:w="576" w:type="dxa"/>
            <w:vMerge w:val="restart"/>
            <w:tcBorders>
              <w:top w:val="nil"/>
              <w:left w:val="single" w:sz="8" w:space="0" w:color="auto"/>
              <w:bottom w:val="nil"/>
              <w:right w:val="single" w:sz="8" w:space="0" w:color="auto"/>
            </w:tcBorders>
            <w:shd w:val="clear" w:color="000000" w:fill="002060"/>
            <w:vAlign w:val="center"/>
            <w:hideMark/>
          </w:tcPr>
          <w:p w14:paraId="590731E3"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90%</w:t>
            </w:r>
          </w:p>
        </w:tc>
        <w:tc>
          <w:tcPr>
            <w:tcW w:w="544" w:type="dxa"/>
            <w:vMerge w:val="restart"/>
            <w:tcBorders>
              <w:top w:val="nil"/>
              <w:left w:val="single" w:sz="8" w:space="0" w:color="auto"/>
              <w:bottom w:val="nil"/>
              <w:right w:val="nil"/>
            </w:tcBorders>
            <w:shd w:val="clear" w:color="000000" w:fill="002060"/>
            <w:vAlign w:val="center"/>
            <w:hideMark/>
          </w:tcPr>
          <w:p w14:paraId="0411C54F" w14:textId="77777777" w:rsidR="00B35664" w:rsidRPr="00625921" w:rsidRDefault="00B35664" w:rsidP="00B35664">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90%</w:t>
            </w:r>
          </w:p>
        </w:tc>
        <w:tc>
          <w:tcPr>
            <w:tcW w:w="166" w:type="dxa"/>
            <w:tcBorders>
              <w:top w:val="nil"/>
              <w:left w:val="nil"/>
              <w:bottom w:val="nil"/>
              <w:right w:val="single" w:sz="8" w:space="0" w:color="auto"/>
            </w:tcBorders>
            <w:shd w:val="clear" w:color="000000" w:fill="002060"/>
            <w:vAlign w:val="center"/>
            <w:hideMark/>
          </w:tcPr>
          <w:p w14:paraId="38CB1422" w14:textId="77777777" w:rsidR="00B35664" w:rsidRPr="00B35664" w:rsidRDefault="00B35664" w:rsidP="00B35664">
            <w:pPr>
              <w:spacing w:after="0" w:line="240" w:lineRule="auto"/>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 </w:t>
            </w:r>
          </w:p>
        </w:tc>
        <w:tc>
          <w:tcPr>
            <w:tcW w:w="2760" w:type="dxa"/>
            <w:tcBorders>
              <w:top w:val="nil"/>
              <w:left w:val="nil"/>
              <w:bottom w:val="single" w:sz="8" w:space="0" w:color="auto"/>
              <w:right w:val="single" w:sz="8" w:space="0" w:color="auto"/>
            </w:tcBorders>
            <w:shd w:val="clear" w:color="auto" w:fill="FFFFFF" w:themeFill="background1"/>
            <w:vAlign w:val="center"/>
            <w:hideMark/>
          </w:tcPr>
          <w:p w14:paraId="61D02B2D" w14:textId="77777777" w:rsidR="00B35664" w:rsidRPr="00B35664" w:rsidRDefault="00B35664" w:rsidP="00B35664">
            <w:pPr>
              <w:spacing w:after="0" w:line="240" w:lineRule="auto"/>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Establecer la metodología con que se llevarán a cabo las Auditorías Internas del Sistema de Gestión, gestionar su programación y asegurar su ejecución; a modo de comprobar el grado de cumplimiento del sistema con los requisitos de la Norma ISO 9001, Modelos de excelencia adoptados, los requisitos propios de la organización y los requerimientos legales y reglamentarios aplicables.</w:t>
            </w:r>
          </w:p>
        </w:tc>
        <w:tc>
          <w:tcPr>
            <w:tcW w:w="651" w:type="dxa"/>
            <w:tcBorders>
              <w:top w:val="nil"/>
              <w:left w:val="nil"/>
              <w:bottom w:val="single" w:sz="8" w:space="0" w:color="auto"/>
              <w:right w:val="single" w:sz="8" w:space="0" w:color="auto"/>
            </w:tcBorders>
            <w:shd w:val="clear" w:color="auto" w:fill="FFFFFF" w:themeFill="background1"/>
            <w:vAlign w:val="center"/>
            <w:hideMark/>
          </w:tcPr>
          <w:p w14:paraId="0A153A7D" w14:textId="77777777" w:rsidR="00B35664" w:rsidRPr="00B35664" w:rsidRDefault="00B35664" w:rsidP="00B35664">
            <w:pPr>
              <w:spacing w:after="0" w:line="240" w:lineRule="auto"/>
              <w:jc w:val="right"/>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92%</w:t>
            </w:r>
          </w:p>
        </w:tc>
        <w:tc>
          <w:tcPr>
            <w:tcW w:w="557" w:type="dxa"/>
            <w:tcBorders>
              <w:top w:val="nil"/>
              <w:left w:val="nil"/>
              <w:bottom w:val="single" w:sz="8" w:space="0" w:color="auto"/>
              <w:right w:val="single" w:sz="8" w:space="0" w:color="auto"/>
            </w:tcBorders>
            <w:shd w:val="clear" w:color="auto" w:fill="FFFFFF" w:themeFill="background1"/>
            <w:vAlign w:val="center"/>
            <w:hideMark/>
          </w:tcPr>
          <w:p w14:paraId="6B71786B" w14:textId="77777777" w:rsidR="00B35664" w:rsidRPr="00B35664" w:rsidRDefault="00B35664" w:rsidP="00B35664">
            <w:pPr>
              <w:spacing w:after="0" w:line="240" w:lineRule="auto"/>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N/A</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7B2584BF" w14:textId="77777777" w:rsidR="00B35664" w:rsidRPr="00B35664" w:rsidRDefault="00B35664" w:rsidP="00B35664">
            <w:pPr>
              <w:spacing w:after="0" w:line="240" w:lineRule="auto"/>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Calidad</w:t>
            </w:r>
          </w:p>
        </w:tc>
      </w:tr>
      <w:tr w:rsidR="00B35664" w:rsidRPr="00B35664" w14:paraId="2CF2FAC9" w14:textId="77777777" w:rsidTr="0055364F">
        <w:trPr>
          <w:trHeight w:val="2987"/>
        </w:trPr>
        <w:tc>
          <w:tcPr>
            <w:tcW w:w="1374" w:type="dxa"/>
            <w:vMerge/>
            <w:tcBorders>
              <w:top w:val="nil"/>
              <w:left w:val="single" w:sz="8" w:space="0" w:color="auto"/>
              <w:bottom w:val="nil"/>
              <w:right w:val="single" w:sz="8" w:space="0" w:color="auto"/>
            </w:tcBorders>
            <w:vAlign w:val="center"/>
            <w:hideMark/>
          </w:tcPr>
          <w:p w14:paraId="06829112" w14:textId="77777777" w:rsidR="00B35664" w:rsidRPr="00B35664" w:rsidRDefault="00B35664" w:rsidP="00B35664">
            <w:pPr>
              <w:spacing w:after="0" w:line="240" w:lineRule="auto"/>
              <w:rPr>
                <w:rFonts w:ascii="Times New Roman" w:eastAsia="Times New Roman" w:hAnsi="Times New Roman" w:cs="Times New Roman"/>
                <w:color w:val="767171"/>
                <w:sz w:val="24"/>
                <w:szCs w:val="24"/>
                <w:lang w:eastAsia="es-DO"/>
              </w:rPr>
            </w:pPr>
          </w:p>
        </w:tc>
        <w:tc>
          <w:tcPr>
            <w:tcW w:w="576" w:type="dxa"/>
            <w:vMerge/>
            <w:tcBorders>
              <w:top w:val="nil"/>
              <w:left w:val="single" w:sz="8" w:space="0" w:color="auto"/>
              <w:bottom w:val="nil"/>
              <w:right w:val="single" w:sz="8" w:space="0" w:color="auto"/>
            </w:tcBorders>
            <w:vAlign w:val="center"/>
            <w:hideMark/>
          </w:tcPr>
          <w:p w14:paraId="5A041616" w14:textId="77777777" w:rsidR="00B35664" w:rsidRPr="00B35664" w:rsidRDefault="00B35664" w:rsidP="00B35664">
            <w:pPr>
              <w:spacing w:after="0" w:line="240" w:lineRule="auto"/>
              <w:rPr>
                <w:rFonts w:ascii="Times New Roman" w:eastAsia="Times New Roman" w:hAnsi="Times New Roman" w:cs="Times New Roman"/>
                <w:color w:val="767171"/>
                <w:sz w:val="24"/>
                <w:szCs w:val="24"/>
                <w:lang w:eastAsia="es-DO"/>
              </w:rPr>
            </w:pPr>
          </w:p>
        </w:tc>
        <w:tc>
          <w:tcPr>
            <w:tcW w:w="544" w:type="dxa"/>
            <w:vMerge/>
            <w:tcBorders>
              <w:top w:val="nil"/>
              <w:left w:val="single" w:sz="8" w:space="0" w:color="auto"/>
              <w:bottom w:val="nil"/>
              <w:right w:val="nil"/>
            </w:tcBorders>
            <w:vAlign w:val="center"/>
            <w:hideMark/>
          </w:tcPr>
          <w:p w14:paraId="69D02CD2" w14:textId="77777777" w:rsidR="00B35664" w:rsidRPr="00B35664" w:rsidRDefault="00B35664" w:rsidP="00B35664">
            <w:pPr>
              <w:spacing w:after="0" w:line="240" w:lineRule="auto"/>
              <w:rPr>
                <w:rFonts w:ascii="Times New Roman" w:eastAsia="Times New Roman" w:hAnsi="Times New Roman" w:cs="Times New Roman"/>
                <w:color w:val="767171"/>
                <w:sz w:val="24"/>
                <w:szCs w:val="24"/>
                <w:lang w:eastAsia="es-DO"/>
              </w:rPr>
            </w:pPr>
          </w:p>
        </w:tc>
        <w:tc>
          <w:tcPr>
            <w:tcW w:w="166" w:type="dxa"/>
            <w:tcBorders>
              <w:top w:val="single" w:sz="8" w:space="0" w:color="auto"/>
              <w:left w:val="nil"/>
              <w:bottom w:val="single" w:sz="8" w:space="0" w:color="auto"/>
              <w:right w:val="single" w:sz="8" w:space="0" w:color="auto"/>
            </w:tcBorders>
            <w:shd w:val="clear" w:color="000000" w:fill="002060"/>
            <w:vAlign w:val="center"/>
            <w:hideMark/>
          </w:tcPr>
          <w:p w14:paraId="72546487" w14:textId="77777777" w:rsidR="00B35664" w:rsidRPr="00B35664" w:rsidRDefault="00B35664" w:rsidP="00B35664">
            <w:pPr>
              <w:spacing w:after="0" w:line="240" w:lineRule="auto"/>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 </w:t>
            </w:r>
          </w:p>
        </w:tc>
        <w:tc>
          <w:tcPr>
            <w:tcW w:w="2760" w:type="dxa"/>
            <w:tcBorders>
              <w:top w:val="nil"/>
              <w:left w:val="nil"/>
              <w:bottom w:val="single" w:sz="8" w:space="0" w:color="auto"/>
              <w:right w:val="single" w:sz="8" w:space="0" w:color="auto"/>
            </w:tcBorders>
            <w:shd w:val="clear" w:color="auto" w:fill="FFFFFF" w:themeFill="background1"/>
            <w:vAlign w:val="center"/>
            <w:hideMark/>
          </w:tcPr>
          <w:p w14:paraId="2AA192FE" w14:textId="77777777" w:rsidR="00B35664" w:rsidRPr="00B35664" w:rsidRDefault="00B35664" w:rsidP="00B35664">
            <w:pPr>
              <w:spacing w:after="0" w:line="240" w:lineRule="auto"/>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 xml:space="preserve">Detectar no conformidades y oportunidades de mejora en el Sistema de Gestión de Calidad de la JAC y la CIAA, analizarlas e investigar cuando corresponda para implementar acciones correctivas eliminando las </w:t>
            </w:r>
            <w:proofErr w:type="gramStart"/>
            <w:r w:rsidRPr="00B35664">
              <w:rPr>
                <w:rFonts w:ascii="Times New Roman" w:eastAsia="Times New Roman" w:hAnsi="Times New Roman" w:cs="Times New Roman"/>
                <w:color w:val="767171"/>
                <w:sz w:val="24"/>
                <w:szCs w:val="24"/>
                <w:lang w:eastAsia="es-DO"/>
              </w:rPr>
              <w:t>causas raíces</w:t>
            </w:r>
            <w:proofErr w:type="gramEnd"/>
            <w:r w:rsidRPr="00B35664">
              <w:rPr>
                <w:rFonts w:ascii="Times New Roman" w:eastAsia="Times New Roman" w:hAnsi="Times New Roman" w:cs="Times New Roman"/>
                <w:color w:val="767171"/>
                <w:sz w:val="24"/>
                <w:szCs w:val="24"/>
                <w:lang w:eastAsia="es-DO"/>
              </w:rPr>
              <w:t xml:space="preserve"> y/o implementando acciones de mejora oportunamente.</w:t>
            </w:r>
          </w:p>
        </w:tc>
        <w:tc>
          <w:tcPr>
            <w:tcW w:w="651" w:type="dxa"/>
            <w:tcBorders>
              <w:top w:val="nil"/>
              <w:left w:val="nil"/>
              <w:bottom w:val="single" w:sz="8" w:space="0" w:color="auto"/>
              <w:right w:val="single" w:sz="8" w:space="0" w:color="auto"/>
            </w:tcBorders>
            <w:shd w:val="clear" w:color="auto" w:fill="FFFFFF" w:themeFill="background1"/>
            <w:vAlign w:val="center"/>
            <w:hideMark/>
          </w:tcPr>
          <w:p w14:paraId="1390EF2C" w14:textId="77777777" w:rsidR="00B35664" w:rsidRPr="00B35664" w:rsidRDefault="00B35664" w:rsidP="00B35664">
            <w:pPr>
              <w:spacing w:after="0" w:line="240" w:lineRule="auto"/>
              <w:jc w:val="right"/>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90%</w:t>
            </w:r>
          </w:p>
        </w:tc>
        <w:tc>
          <w:tcPr>
            <w:tcW w:w="557" w:type="dxa"/>
            <w:tcBorders>
              <w:top w:val="nil"/>
              <w:left w:val="nil"/>
              <w:bottom w:val="single" w:sz="8" w:space="0" w:color="auto"/>
              <w:right w:val="single" w:sz="8" w:space="0" w:color="auto"/>
            </w:tcBorders>
            <w:shd w:val="clear" w:color="auto" w:fill="FFFFFF" w:themeFill="background1"/>
            <w:vAlign w:val="center"/>
            <w:hideMark/>
          </w:tcPr>
          <w:p w14:paraId="3A3416BE" w14:textId="77777777" w:rsidR="00B35664" w:rsidRPr="00B35664" w:rsidRDefault="00B35664" w:rsidP="00B35664">
            <w:pPr>
              <w:spacing w:after="0" w:line="240" w:lineRule="auto"/>
              <w:jc w:val="right"/>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91%</w:t>
            </w:r>
          </w:p>
        </w:tc>
        <w:tc>
          <w:tcPr>
            <w:tcW w:w="1130" w:type="dxa"/>
            <w:tcBorders>
              <w:top w:val="nil"/>
              <w:left w:val="nil"/>
              <w:bottom w:val="single" w:sz="8" w:space="0" w:color="auto"/>
              <w:right w:val="single" w:sz="8" w:space="0" w:color="auto"/>
            </w:tcBorders>
            <w:shd w:val="clear" w:color="auto" w:fill="FFFFFF" w:themeFill="background1"/>
            <w:vAlign w:val="center"/>
            <w:hideMark/>
          </w:tcPr>
          <w:p w14:paraId="7B5953DB" w14:textId="77777777" w:rsidR="00B35664" w:rsidRPr="00B35664" w:rsidRDefault="00B35664" w:rsidP="00B35664">
            <w:pPr>
              <w:spacing w:after="0" w:line="240" w:lineRule="auto"/>
              <w:rPr>
                <w:rFonts w:ascii="Times New Roman" w:eastAsia="Times New Roman" w:hAnsi="Times New Roman" w:cs="Times New Roman"/>
                <w:color w:val="767171"/>
                <w:sz w:val="24"/>
                <w:szCs w:val="24"/>
                <w:lang w:eastAsia="es-DO"/>
              </w:rPr>
            </w:pPr>
            <w:r w:rsidRPr="00B35664">
              <w:rPr>
                <w:rFonts w:ascii="Times New Roman" w:eastAsia="Times New Roman" w:hAnsi="Times New Roman" w:cs="Times New Roman"/>
                <w:color w:val="767171"/>
                <w:sz w:val="24"/>
                <w:szCs w:val="24"/>
                <w:lang w:eastAsia="es-DO"/>
              </w:rPr>
              <w:t>Calidad</w:t>
            </w:r>
          </w:p>
        </w:tc>
      </w:tr>
    </w:tbl>
    <w:p w14:paraId="7552551F" w14:textId="77777777" w:rsidR="00636C62" w:rsidRDefault="00636C62" w:rsidP="00C41091">
      <w:pPr>
        <w:spacing w:after="0" w:line="360" w:lineRule="auto"/>
        <w:jc w:val="both"/>
        <w:rPr>
          <w:rFonts w:ascii="Times New Roman" w:hAnsi="Times New Roman" w:cs="Times New Roman"/>
          <w:color w:val="767171"/>
          <w:sz w:val="28"/>
          <w:szCs w:val="28"/>
        </w:rPr>
      </w:pPr>
    </w:p>
    <w:p w14:paraId="4279E869" w14:textId="59D5CA47" w:rsidR="00166C6C" w:rsidRDefault="00166C6C" w:rsidP="00C41091">
      <w:pPr>
        <w:spacing w:after="0" w:line="360" w:lineRule="auto"/>
        <w:jc w:val="both"/>
        <w:rPr>
          <w:rFonts w:ascii="Times New Roman" w:hAnsi="Times New Roman" w:cs="Times New Roman"/>
          <w:color w:val="767171"/>
          <w:sz w:val="28"/>
          <w:szCs w:val="28"/>
        </w:rPr>
      </w:pPr>
    </w:p>
    <w:p w14:paraId="79BDE03A" w14:textId="04501A7E" w:rsidR="00166C6C" w:rsidRDefault="00166C6C" w:rsidP="00C41091">
      <w:pPr>
        <w:spacing w:after="0" w:line="360" w:lineRule="auto"/>
        <w:jc w:val="both"/>
        <w:rPr>
          <w:rFonts w:ascii="Times New Roman" w:hAnsi="Times New Roman" w:cs="Times New Roman"/>
          <w:color w:val="767171"/>
          <w:sz w:val="28"/>
          <w:szCs w:val="28"/>
        </w:rPr>
      </w:pPr>
    </w:p>
    <w:tbl>
      <w:tblPr>
        <w:tblW w:w="7387" w:type="dxa"/>
        <w:tblCellMar>
          <w:left w:w="70" w:type="dxa"/>
          <w:right w:w="70" w:type="dxa"/>
        </w:tblCellMar>
        <w:tblLook w:val="04A0" w:firstRow="1" w:lastRow="0" w:firstColumn="1" w:lastColumn="0" w:noHBand="0" w:noVBand="1"/>
      </w:tblPr>
      <w:tblGrid>
        <w:gridCol w:w="1553"/>
        <w:gridCol w:w="634"/>
        <w:gridCol w:w="580"/>
        <w:gridCol w:w="200"/>
        <w:gridCol w:w="1852"/>
        <w:gridCol w:w="634"/>
        <w:gridCol w:w="580"/>
        <w:gridCol w:w="1354"/>
      </w:tblGrid>
      <w:tr w:rsidR="00E3018E" w:rsidRPr="00E3018E" w14:paraId="1BDEAD63" w14:textId="77777777" w:rsidTr="00E3018E">
        <w:trPr>
          <w:trHeight w:val="418"/>
        </w:trPr>
        <w:tc>
          <w:tcPr>
            <w:tcW w:w="2375" w:type="dxa"/>
            <w:gridSpan w:val="3"/>
            <w:tcBorders>
              <w:top w:val="single" w:sz="8" w:space="0" w:color="auto"/>
              <w:left w:val="single" w:sz="8" w:space="0" w:color="auto"/>
              <w:bottom w:val="single" w:sz="8" w:space="0" w:color="auto"/>
              <w:right w:val="single" w:sz="8" w:space="0" w:color="000000"/>
            </w:tcBorders>
            <w:shd w:val="clear" w:color="000000" w:fill="002060"/>
            <w:vAlign w:val="center"/>
            <w:hideMark/>
          </w:tcPr>
          <w:p w14:paraId="67026E17"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Objetivos de Calidad</w:t>
            </w:r>
          </w:p>
        </w:tc>
        <w:tc>
          <w:tcPr>
            <w:tcW w:w="5012" w:type="dxa"/>
            <w:gridSpan w:val="5"/>
            <w:tcBorders>
              <w:top w:val="single" w:sz="8" w:space="0" w:color="auto"/>
              <w:left w:val="nil"/>
              <w:bottom w:val="single" w:sz="8" w:space="0" w:color="auto"/>
              <w:right w:val="single" w:sz="8" w:space="0" w:color="000000"/>
            </w:tcBorders>
            <w:shd w:val="clear" w:color="000000" w:fill="002060"/>
            <w:vAlign w:val="center"/>
            <w:hideMark/>
          </w:tcPr>
          <w:p w14:paraId="634652AD"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Objetivos de los procesos año 2022</w:t>
            </w:r>
          </w:p>
        </w:tc>
      </w:tr>
      <w:tr w:rsidR="00E3018E" w:rsidRPr="00E3018E" w14:paraId="4F440FAE" w14:textId="77777777" w:rsidTr="00E3018E">
        <w:trPr>
          <w:trHeight w:val="818"/>
        </w:trPr>
        <w:tc>
          <w:tcPr>
            <w:tcW w:w="1308" w:type="dxa"/>
            <w:tcBorders>
              <w:top w:val="nil"/>
              <w:left w:val="single" w:sz="8" w:space="0" w:color="auto"/>
              <w:bottom w:val="single" w:sz="8" w:space="0" w:color="auto"/>
              <w:right w:val="single" w:sz="8" w:space="0" w:color="auto"/>
            </w:tcBorders>
            <w:shd w:val="clear" w:color="000000" w:fill="002060"/>
            <w:vAlign w:val="center"/>
            <w:hideMark/>
          </w:tcPr>
          <w:p w14:paraId="48AE7014"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Denominación</w:t>
            </w:r>
          </w:p>
        </w:tc>
        <w:tc>
          <w:tcPr>
            <w:tcW w:w="548" w:type="dxa"/>
            <w:tcBorders>
              <w:top w:val="nil"/>
              <w:left w:val="nil"/>
              <w:bottom w:val="single" w:sz="8" w:space="0" w:color="auto"/>
              <w:right w:val="single" w:sz="8" w:space="0" w:color="auto"/>
            </w:tcBorders>
            <w:shd w:val="clear" w:color="000000" w:fill="002060"/>
            <w:vAlign w:val="center"/>
            <w:hideMark/>
          </w:tcPr>
          <w:p w14:paraId="670E832F"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Meta</w:t>
            </w:r>
          </w:p>
        </w:tc>
        <w:tc>
          <w:tcPr>
            <w:tcW w:w="676" w:type="dxa"/>
            <w:gridSpan w:val="2"/>
            <w:tcBorders>
              <w:top w:val="single" w:sz="8" w:space="0" w:color="auto"/>
              <w:left w:val="nil"/>
              <w:bottom w:val="single" w:sz="8" w:space="0" w:color="auto"/>
              <w:right w:val="single" w:sz="8" w:space="0" w:color="000000"/>
            </w:tcBorders>
            <w:shd w:val="clear" w:color="000000" w:fill="002060"/>
            <w:vAlign w:val="center"/>
            <w:hideMark/>
          </w:tcPr>
          <w:p w14:paraId="32CB8CB3"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Actual</w:t>
            </w:r>
          </w:p>
        </w:tc>
        <w:tc>
          <w:tcPr>
            <w:tcW w:w="2628" w:type="dxa"/>
            <w:tcBorders>
              <w:top w:val="nil"/>
              <w:left w:val="nil"/>
              <w:bottom w:val="single" w:sz="8" w:space="0" w:color="auto"/>
              <w:right w:val="single" w:sz="8" w:space="0" w:color="auto"/>
            </w:tcBorders>
            <w:shd w:val="clear" w:color="000000" w:fill="002060"/>
            <w:vAlign w:val="center"/>
            <w:hideMark/>
          </w:tcPr>
          <w:p w14:paraId="45E174B6"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Denominación</w:t>
            </w:r>
          </w:p>
        </w:tc>
        <w:tc>
          <w:tcPr>
            <w:tcW w:w="619" w:type="dxa"/>
            <w:tcBorders>
              <w:top w:val="nil"/>
              <w:left w:val="nil"/>
              <w:bottom w:val="single" w:sz="8" w:space="0" w:color="auto"/>
              <w:right w:val="single" w:sz="8" w:space="0" w:color="auto"/>
            </w:tcBorders>
            <w:shd w:val="clear" w:color="000000" w:fill="002060"/>
            <w:vAlign w:val="center"/>
            <w:hideMark/>
          </w:tcPr>
          <w:p w14:paraId="7547411B"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Meta</w:t>
            </w:r>
          </w:p>
        </w:tc>
        <w:tc>
          <w:tcPr>
            <w:tcW w:w="529" w:type="dxa"/>
            <w:tcBorders>
              <w:top w:val="nil"/>
              <w:left w:val="nil"/>
              <w:bottom w:val="single" w:sz="8" w:space="0" w:color="auto"/>
              <w:right w:val="single" w:sz="8" w:space="0" w:color="auto"/>
            </w:tcBorders>
            <w:shd w:val="clear" w:color="000000" w:fill="002060"/>
            <w:vAlign w:val="center"/>
            <w:hideMark/>
          </w:tcPr>
          <w:p w14:paraId="4999A497" w14:textId="77777777" w:rsidR="00E3018E" w:rsidRPr="00625921" w:rsidRDefault="00E3018E" w:rsidP="00E3018E">
            <w:pPr>
              <w:spacing w:after="0" w:line="240" w:lineRule="auto"/>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MD</w:t>
            </w:r>
          </w:p>
        </w:tc>
        <w:tc>
          <w:tcPr>
            <w:tcW w:w="1075" w:type="dxa"/>
            <w:tcBorders>
              <w:top w:val="nil"/>
              <w:left w:val="nil"/>
              <w:bottom w:val="single" w:sz="8" w:space="0" w:color="auto"/>
              <w:right w:val="single" w:sz="8" w:space="0" w:color="auto"/>
            </w:tcBorders>
            <w:shd w:val="clear" w:color="000000" w:fill="002060"/>
            <w:vAlign w:val="center"/>
            <w:hideMark/>
          </w:tcPr>
          <w:p w14:paraId="264C1165"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Área Responsable</w:t>
            </w:r>
          </w:p>
        </w:tc>
      </w:tr>
      <w:tr w:rsidR="00E3018E" w:rsidRPr="00E3018E" w14:paraId="16C335BC" w14:textId="77777777" w:rsidTr="0055364F">
        <w:trPr>
          <w:trHeight w:val="2815"/>
        </w:trPr>
        <w:tc>
          <w:tcPr>
            <w:tcW w:w="1308" w:type="dxa"/>
            <w:vMerge w:val="restart"/>
            <w:tcBorders>
              <w:top w:val="nil"/>
              <w:left w:val="single" w:sz="8" w:space="0" w:color="auto"/>
              <w:bottom w:val="nil"/>
              <w:right w:val="single" w:sz="8" w:space="0" w:color="auto"/>
            </w:tcBorders>
            <w:shd w:val="clear" w:color="000000" w:fill="002060"/>
            <w:vAlign w:val="center"/>
            <w:hideMark/>
          </w:tcPr>
          <w:p w14:paraId="011A64B3"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Mejorar continuamente el Sistema de Gestión a través de la innovación, revisión y actualización de nuestros procesos internos y el desarrollo del capital humano</w:t>
            </w:r>
          </w:p>
        </w:tc>
        <w:tc>
          <w:tcPr>
            <w:tcW w:w="548" w:type="dxa"/>
            <w:vMerge w:val="restart"/>
            <w:tcBorders>
              <w:top w:val="nil"/>
              <w:left w:val="single" w:sz="8" w:space="0" w:color="auto"/>
              <w:bottom w:val="nil"/>
              <w:right w:val="single" w:sz="8" w:space="0" w:color="auto"/>
            </w:tcBorders>
            <w:shd w:val="clear" w:color="000000" w:fill="002060"/>
            <w:vAlign w:val="center"/>
            <w:hideMark/>
          </w:tcPr>
          <w:p w14:paraId="6C95DC60"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90%</w:t>
            </w:r>
          </w:p>
        </w:tc>
        <w:tc>
          <w:tcPr>
            <w:tcW w:w="517" w:type="dxa"/>
            <w:vMerge w:val="restart"/>
            <w:tcBorders>
              <w:top w:val="nil"/>
              <w:left w:val="single" w:sz="8" w:space="0" w:color="auto"/>
              <w:bottom w:val="single" w:sz="8" w:space="0" w:color="000000"/>
              <w:right w:val="nil"/>
            </w:tcBorders>
            <w:shd w:val="clear" w:color="000000" w:fill="002060"/>
            <w:vAlign w:val="center"/>
            <w:hideMark/>
          </w:tcPr>
          <w:p w14:paraId="4C34354E"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90%</w:t>
            </w:r>
          </w:p>
        </w:tc>
        <w:tc>
          <w:tcPr>
            <w:tcW w:w="158" w:type="dxa"/>
            <w:tcBorders>
              <w:top w:val="nil"/>
              <w:left w:val="nil"/>
              <w:bottom w:val="single" w:sz="8" w:space="0" w:color="auto"/>
              <w:right w:val="single" w:sz="8" w:space="0" w:color="auto"/>
            </w:tcBorders>
            <w:shd w:val="clear" w:color="000000" w:fill="002060"/>
            <w:vAlign w:val="center"/>
            <w:hideMark/>
          </w:tcPr>
          <w:p w14:paraId="09EDBC0B"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 </w:t>
            </w:r>
          </w:p>
        </w:tc>
        <w:tc>
          <w:tcPr>
            <w:tcW w:w="2628" w:type="dxa"/>
            <w:tcBorders>
              <w:top w:val="nil"/>
              <w:left w:val="nil"/>
              <w:bottom w:val="single" w:sz="8" w:space="0" w:color="auto"/>
              <w:right w:val="single" w:sz="8" w:space="0" w:color="auto"/>
            </w:tcBorders>
            <w:shd w:val="clear" w:color="auto" w:fill="FFFFFF" w:themeFill="background1"/>
            <w:vAlign w:val="center"/>
            <w:hideMark/>
          </w:tcPr>
          <w:p w14:paraId="0053A926"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Identificar, registrar, controlar y prevenir la entrega no intencionada al cliente de servicios no conformes con los requisitos establecidos, identificar la naturaleza de la no conformidad y dar el tratamiento correspondiente.</w:t>
            </w:r>
          </w:p>
        </w:tc>
        <w:tc>
          <w:tcPr>
            <w:tcW w:w="619" w:type="dxa"/>
            <w:tcBorders>
              <w:top w:val="nil"/>
              <w:left w:val="nil"/>
              <w:bottom w:val="single" w:sz="8" w:space="0" w:color="auto"/>
              <w:right w:val="single" w:sz="8" w:space="0" w:color="auto"/>
            </w:tcBorders>
            <w:shd w:val="clear" w:color="auto" w:fill="FFFFFF" w:themeFill="background1"/>
            <w:vAlign w:val="center"/>
            <w:hideMark/>
          </w:tcPr>
          <w:p w14:paraId="248CBE4B" w14:textId="77777777" w:rsidR="00E3018E" w:rsidRPr="00E3018E" w:rsidRDefault="00E3018E" w:rsidP="00E3018E">
            <w:pPr>
              <w:spacing w:after="0" w:line="240" w:lineRule="auto"/>
              <w:jc w:val="right"/>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99%</w:t>
            </w:r>
          </w:p>
        </w:tc>
        <w:tc>
          <w:tcPr>
            <w:tcW w:w="529" w:type="dxa"/>
            <w:tcBorders>
              <w:top w:val="nil"/>
              <w:left w:val="nil"/>
              <w:bottom w:val="single" w:sz="8" w:space="0" w:color="auto"/>
              <w:right w:val="single" w:sz="8" w:space="0" w:color="auto"/>
            </w:tcBorders>
            <w:shd w:val="clear" w:color="auto" w:fill="FFFFFF" w:themeFill="background1"/>
            <w:vAlign w:val="center"/>
            <w:hideMark/>
          </w:tcPr>
          <w:p w14:paraId="466D1286"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N/A</w:t>
            </w:r>
          </w:p>
        </w:tc>
        <w:tc>
          <w:tcPr>
            <w:tcW w:w="1075" w:type="dxa"/>
            <w:tcBorders>
              <w:top w:val="nil"/>
              <w:left w:val="nil"/>
              <w:bottom w:val="single" w:sz="8" w:space="0" w:color="auto"/>
              <w:right w:val="single" w:sz="8" w:space="0" w:color="auto"/>
            </w:tcBorders>
            <w:shd w:val="clear" w:color="auto" w:fill="FFFFFF" w:themeFill="background1"/>
            <w:vAlign w:val="center"/>
            <w:hideMark/>
          </w:tcPr>
          <w:p w14:paraId="616C6749"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Calidad</w:t>
            </w:r>
          </w:p>
        </w:tc>
      </w:tr>
      <w:tr w:rsidR="00E3018E" w:rsidRPr="00E3018E" w14:paraId="325FE0D9" w14:textId="77777777" w:rsidTr="0055364F">
        <w:trPr>
          <w:trHeight w:val="2016"/>
        </w:trPr>
        <w:tc>
          <w:tcPr>
            <w:tcW w:w="1308" w:type="dxa"/>
            <w:vMerge/>
            <w:tcBorders>
              <w:top w:val="nil"/>
              <w:left w:val="single" w:sz="8" w:space="0" w:color="auto"/>
              <w:bottom w:val="nil"/>
              <w:right w:val="single" w:sz="8" w:space="0" w:color="auto"/>
            </w:tcBorders>
            <w:vAlign w:val="center"/>
            <w:hideMark/>
          </w:tcPr>
          <w:p w14:paraId="59F13B72"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p>
        </w:tc>
        <w:tc>
          <w:tcPr>
            <w:tcW w:w="548" w:type="dxa"/>
            <w:vMerge/>
            <w:tcBorders>
              <w:top w:val="nil"/>
              <w:left w:val="single" w:sz="8" w:space="0" w:color="auto"/>
              <w:bottom w:val="nil"/>
              <w:right w:val="single" w:sz="8" w:space="0" w:color="auto"/>
            </w:tcBorders>
            <w:vAlign w:val="center"/>
            <w:hideMark/>
          </w:tcPr>
          <w:p w14:paraId="16826F90"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p>
        </w:tc>
        <w:tc>
          <w:tcPr>
            <w:tcW w:w="517" w:type="dxa"/>
            <w:vMerge/>
            <w:tcBorders>
              <w:top w:val="nil"/>
              <w:left w:val="single" w:sz="8" w:space="0" w:color="auto"/>
              <w:bottom w:val="single" w:sz="8" w:space="0" w:color="000000"/>
              <w:right w:val="nil"/>
            </w:tcBorders>
            <w:vAlign w:val="center"/>
            <w:hideMark/>
          </w:tcPr>
          <w:p w14:paraId="24FEB76A"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p>
        </w:tc>
        <w:tc>
          <w:tcPr>
            <w:tcW w:w="158" w:type="dxa"/>
            <w:tcBorders>
              <w:top w:val="nil"/>
              <w:left w:val="nil"/>
              <w:bottom w:val="single" w:sz="8" w:space="0" w:color="auto"/>
              <w:right w:val="single" w:sz="8" w:space="0" w:color="auto"/>
            </w:tcBorders>
            <w:shd w:val="clear" w:color="000000" w:fill="002060"/>
            <w:vAlign w:val="center"/>
            <w:hideMark/>
          </w:tcPr>
          <w:p w14:paraId="5ACF17A7"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 </w:t>
            </w:r>
          </w:p>
        </w:tc>
        <w:tc>
          <w:tcPr>
            <w:tcW w:w="2628" w:type="dxa"/>
            <w:tcBorders>
              <w:top w:val="nil"/>
              <w:left w:val="nil"/>
              <w:bottom w:val="single" w:sz="8" w:space="0" w:color="auto"/>
              <w:right w:val="single" w:sz="8" w:space="0" w:color="auto"/>
            </w:tcBorders>
            <w:shd w:val="clear" w:color="auto" w:fill="FFFFFF" w:themeFill="background1"/>
            <w:vAlign w:val="center"/>
            <w:hideMark/>
          </w:tcPr>
          <w:p w14:paraId="55CB39B5"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Revisar el desempeño del Sistema Gestión, para asegurar su conveniencia, adecuación, eficacia y alineación con la dirección estratégica de la organización</w:t>
            </w:r>
          </w:p>
        </w:tc>
        <w:tc>
          <w:tcPr>
            <w:tcW w:w="619" w:type="dxa"/>
            <w:tcBorders>
              <w:top w:val="nil"/>
              <w:left w:val="nil"/>
              <w:bottom w:val="single" w:sz="8" w:space="0" w:color="auto"/>
              <w:right w:val="single" w:sz="8" w:space="0" w:color="auto"/>
            </w:tcBorders>
            <w:shd w:val="clear" w:color="auto" w:fill="FFFFFF" w:themeFill="background1"/>
            <w:vAlign w:val="center"/>
            <w:hideMark/>
          </w:tcPr>
          <w:p w14:paraId="7071BF00" w14:textId="77777777" w:rsidR="00E3018E" w:rsidRPr="00E3018E" w:rsidRDefault="00E3018E" w:rsidP="00E3018E">
            <w:pPr>
              <w:spacing w:after="0" w:line="240" w:lineRule="auto"/>
              <w:jc w:val="right"/>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85%</w:t>
            </w:r>
          </w:p>
        </w:tc>
        <w:tc>
          <w:tcPr>
            <w:tcW w:w="529" w:type="dxa"/>
            <w:tcBorders>
              <w:top w:val="nil"/>
              <w:left w:val="nil"/>
              <w:bottom w:val="single" w:sz="8" w:space="0" w:color="auto"/>
              <w:right w:val="single" w:sz="8" w:space="0" w:color="auto"/>
            </w:tcBorders>
            <w:shd w:val="clear" w:color="auto" w:fill="FFFFFF" w:themeFill="background1"/>
            <w:vAlign w:val="center"/>
            <w:hideMark/>
          </w:tcPr>
          <w:p w14:paraId="56B95291" w14:textId="77777777" w:rsidR="00E3018E" w:rsidRPr="00E3018E" w:rsidRDefault="00E3018E" w:rsidP="00E3018E">
            <w:pPr>
              <w:spacing w:after="0" w:line="240" w:lineRule="auto"/>
              <w:jc w:val="right"/>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79%</w:t>
            </w:r>
          </w:p>
        </w:tc>
        <w:tc>
          <w:tcPr>
            <w:tcW w:w="1075" w:type="dxa"/>
            <w:tcBorders>
              <w:top w:val="nil"/>
              <w:left w:val="nil"/>
              <w:bottom w:val="single" w:sz="8" w:space="0" w:color="auto"/>
              <w:right w:val="single" w:sz="8" w:space="0" w:color="auto"/>
            </w:tcBorders>
            <w:shd w:val="clear" w:color="auto" w:fill="FFFFFF" w:themeFill="background1"/>
            <w:vAlign w:val="center"/>
            <w:hideMark/>
          </w:tcPr>
          <w:p w14:paraId="1EA1705A"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Calidad</w:t>
            </w:r>
          </w:p>
        </w:tc>
      </w:tr>
      <w:tr w:rsidR="00E3018E" w:rsidRPr="00E3018E" w14:paraId="6233EE38" w14:textId="77777777" w:rsidTr="0055364F">
        <w:trPr>
          <w:trHeight w:val="2416"/>
        </w:trPr>
        <w:tc>
          <w:tcPr>
            <w:tcW w:w="1308" w:type="dxa"/>
            <w:vMerge/>
            <w:tcBorders>
              <w:top w:val="nil"/>
              <w:left w:val="single" w:sz="8" w:space="0" w:color="auto"/>
              <w:bottom w:val="nil"/>
              <w:right w:val="single" w:sz="8" w:space="0" w:color="auto"/>
            </w:tcBorders>
            <w:vAlign w:val="center"/>
            <w:hideMark/>
          </w:tcPr>
          <w:p w14:paraId="2341A87F"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p>
        </w:tc>
        <w:tc>
          <w:tcPr>
            <w:tcW w:w="548" w:type="dxa"/>
            <w:vMerge/>
            <w:tcBorders>
              <w:top w:val="nil"/>
              <w:left w:val="single" w:sz="8" w:space="0" w:color="auto"/>
              <w:bottom w:val="nil"/>
              <w:right w:val="single" w:sz="8" w:space="0" w:color="auto"/>
            </w:tcBorders>
            <w:vAlign w:val="center"/>
            <w:hideMark/>
          </w:tcPr>
          <w:p w14:paraId="28E9C470"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p>
        </w:tc>
        <w:tc>
          <w:tcPr>
            <w:tcW w:w="517" w:type="dxa"/>
            <w:vMerge/>
            <w:tcBorders>
              <w:top w:val="nil"/>
              <w:left w:val="single" w:sz="8" w:space="0" w:color="auto"/>
              <w:bottom w:val="single" w:sz="8" w:space="0" w:color="000000"/>
              <w:right w:val="nil"/>
            </w:tcBorders>
            <w:vAlign w:val="center"/>
            <w:hideMark/>
          </w:tcPr>
          <w:p w14:paraId="2B21CE49"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p>
        </w:tc>
        <w:tc>
          <w:tcPr>
            <w:tcW w:w="158" w:type="dxa"/>
            <w:tcBorders>
              <w:top w:val="nil"/>
              <w:left w:val="nil"/>
              <w:bottom w:val="single" w:sz="8" w:space="0" w:color="auto"/>
              <w:right w:val="single" w:sz="8" w:space="0" w:color="auto"/>
            </w:tcBorders>
            <w:shd w:val="clear" w:color="000000" w:fill="002060"/>
            <w:vAlign w:val="center"/>
            <w:hideMark/>
          </w:tcPr>
          <w:p w14:paraId="4AF398F1"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 </w:t>
            </w:r>
          </w:p>
        </w:tc>
        <w:tc>
          <w:tcPr>
            <w:tcW w:w="2628" w:type="dxa"/>
            <w:tcBorders>
              <w:top w:val="nil"/>
              <w:left w:val="nil"/>
              <w:bottom w:val="single" w:sz="8" w:space="0" w:color="auto"/>
              <w:right w:val="single" w:sz="8" w:space="0" w:color="auto"/>
            </w:tcBorders>
            <w:shd w:val="clear" w:color="auto" w:fill="FFFFFF" w:themeFill="background1"/>
            <w:vAlign w:val="center"/>
            <w:hideMark/>
          </w:tcPr>
          <w:p w14:paraId="7E3F27E5"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Identificar, evaluar y tratar los riesgos asociados a la consecución de los objetivos de la Junta de Aviación Civil y la Comisión Investigadora de Aviación para evitar futuras manifestaciones.</w:t>
            </w:r>
          </w:p>
        </w:tc>
        <w:tc>
          <w:tcPr>
            <w:tcW w:w="619" w:type="dxa"/>
            <w:tcBorders>
              <w:top w:val="nil"/>
              <w:left w:val="nil"/>
              <w:bottom w:val="single" w:sz="8" w:space="0" w:color="auto"/>
              <w:right w:val="single" w:sz="8" w:space="0" w:color="auto"/>
            </w:tcBorders>
            <w:shd w:val="clear" w:color="auto" w:fill="FFFFFF" w:themeFill="background1"/>
            <w:vAlign w:val="center"/>
            <w:hideMark/>
          </w:tcPr>
          <w:p w14:paraId="57EA6DEE" w14:textId="77777777" w:rsidR="00E3018E" w:rsidRPr="00E3018E" w:rsidRDefault="00E3018E" w:rsidP="00E3018E">
            <w:pPr>
              <w:spacing w:after="0" w:line="240" w:lineRule="auto"/>
              <w:jc w:val="right"/>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93%</w:t>
            </w:r>
          </w:p>
        </w:tc>
        <w:tc>
          <w:tcPr>
            <w:tcW w:w="529" w:type="dxa"/>
            <w:tcBorders>
              <w:top w:val="nil"/>
              <w:left w:val="nil"/>
              <w:bottom w:val="single" w:sz="8" w:space="0" w:color="auto"/>
              <w:right w:val="single" w:sz="8" w:space="0" w:color="auto"/>
            </w:tcBorders>
            <w:shd w:val="clear" w:color="auto" w:fill="FFFFFF" w:themeFill="background1"/>
            <w:vAlign w:val="center"/>
            <w:hideMark/>
          </w:tcPr>
          <w:p w14:paraId="57883979" w14:textId="77777777" w:rsidR="00E3018E" w:rsidRPr="00E3018E" w:rsidRDefault="00E3018E" w:rsidP="00E3018E">
            <w:pPr>
              <w:spacing w:after="0" w:line="240" w:lineRule="auto"/>
              <w:jc w:val="right"/>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50%</w:t>
            </w:r>
          </w:p>
        </w:tc>
        <w:tc>
          <w:tcPr>
            <w:tcW w:w="1075" w:type="dxa"/>
            <w:tcBorders>
              <w:top w:val="nil"/>
              <w:left w:val="nil"/>
              <w:bottom w:val="single" w:sz="8" w:space="0" w:color="auto"/>
              <w:right w:val="single" w:sz="8" w:space="0" w:color="auto"/>
            </w:tcBorders>
            <w:shd w:val="clear" w:color="auto" w:fill="FFFFFF" w:themeFill="background1"/>
            <w:vAlign w:val="center"/>
            <w:hideMark/>
          </w:tcPr>
          <w:p w14:paraId="2011B405"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Calidad</w:t>
            </w:r>
          </w:p>
        </w:tc>
      </w:tr>
    </w:tbl>
    <w:p w14:paraId="10150C59" w14:textId="12876B21" w:rsidR="00166C6C" w:rsidRDefault="00166C6C" w:rsidP="00C41091">
      <w:pPr>
        <w:spacing w:after="0" w:line="360" w:lineRule="auto"/>
        <w:jc w:val="both"/>
        <w:rPr>
          <w:rFonts w:ascii="Times New Roman" w:hAnsi="Times New Roman" w:cs="Times New Roman"/>
          <w:color w:val="767171"/>
          <w:sz w:val="28"/>
          <w:szCs w:val="28"/>
        </w:rPr>
      </w:pPr>
    </w:p>
    <w:tbl>
      <w:tblPr>
        <w:tblW w:w="7335" w:type="dxa"/>
        <w:tblCellMar>
          <w:left w:w="70" w:type="dxa"/>
          <w:right w:w="70" w:type="dxa"/>
        </w:tblCellMar>
        <w:tblLook w:val="04A0" w:firstRow="1" w:lastRow="0" w:firstColumn="1" w:lastColumn="0" w:noHBand="0" w:noVBand="1"/>
      </w:tblPr>
      <w:tblGrid>
        <w:gridCol w:w="1553"/>
        <w:gridCol w:w="634"/>
        <w:gridCol w:w="580"/>
        <w:gridCol w:w="200"/>
        <w:gridCol w:w="1781"/>
        <w:gridCol w:w="634"/>
        <w:gridCol w:w="880"/>
        <w:gridCol w:w="1594"/>
      </w:tblGrid>
      <w:tr w:rsidR="00E3018E" w:rsidRPr="00E3018E" w14:paraId="080F7B17" w14:textId="77777777" w:rsidTr="00E3018E">
        <w:trPr>
          <w:trHeight w:val="347"/>
        </w:trPr>
        <w:tc>
          <w:tcPr>
            <w:tcW w:w="2245" w:type="dxa"/>
            <w:gridSpan w:val="3"/>
            <w:tcBorders>
              <w:top w:val="single" w:sz="8" w:space="0" w:color="auto"/>
              <w:left w:val="single" w:sz="8" w:space="0" w:color="auto"/>
              <w:bottom w:val="single" w:sz="8" w:space="0" w:color="auto"/>
              <w:right w:val="single" w:sz="8" w:space="0" w:color="000000"/>
            </w:tcBorders>
            <w:shd w:val="clear" w:color="000000" w:fill="002060"/>
            <w:vAlign w:val="center"/>
            <w:hideMark/>
          </w:tcPr>
          <w:p w14:paraId="6754085B"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Objetivos de Calidad</w:t>
            </w:r>
          </w:p>
        </w:tc>
        <w:tc>
          <w:tcPr>
            <w:tcW w:w="5090" w:type="dxa"/>
            <w:gridSpan w:val="5"/>
            <w:tcBorders>
              <w:top w:val="single" w:sz="8" w:space="0" w:color="auto"/>
              <w:left w:val="nil"/>
              <w:bottom w:val="single" w:sz="8" w:space="0" w:color="auto"/>
              <w:right w:val="single" w:sz="8" w:space="0" w:color="000000"/>
            </w:tcBorders>
            <w:shd w:val="clear" w:color="000000" w:fill="002060"/>
            <w:vAlign w:val="center"/>
            <w:hideMark/>
          </w:tcPr>
          <w:p w14:paraId="1DD178AE"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Objetivos de los procesos año 2022</w:t>
            </w:r>
          </w:p>
        </w:tc>
      </w:tr>
      <w:tr w:rsidR="00E3018E" w:rsidRPr="00E3018E" w14:paraId="4452067D" w14:textId="77777777" w:rsidTr="00E3018E">
        <w:trPr>
          <w:trHeight w:val="679"/>
        </w:trPr>
        <w:tc>
          <w:tcPr>
            <w:tcW w:w="1236" w:type="dxa"/>
            <w:tcBorders>
              <w:top w:val="nil"/>
              <w:left w:val="single" w:sz="8" w:space="0" w:color="auto"/>
              <w:bottom w:val="single" w:sz="8" w:space="0" w:color="auto"/>
              <w:right w:val="single" w:sz="8" w:space="0" w:color="auto"/>
            </w:tcBorders>
            <w:shd w:val="clear" w:color="000000" w:fill="002060"/>
            <w:vAlign w:val="center"/>
            <w:hideMark/>
          </w:tcPr>
          <w:p w14:paraId="54F1C698"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Denominación</w:t>
            </w:r>
          </w:p>
        </w:tc>
        <w:tc>
          <w:tcPr>
            <w:tcW w:w="518" w:type="dxa"/>
            <w:tcBorders>
              <w:top w:val="nil"/>
              <w:left w:val="nil"/>
              <w:bottom w:val="single" w:sz="8" w:space="0" w:color="auto"/>
              <w:right w:val="single" w:sz="8" w:space="0" w:color="auto"/>
            </w:tcBorders>
            <w:shd w:val="clear" w:color="000000" w:fill="002060"/>
            <w:vAlign w:val="center"/>
            <w:hideMark/>
          </w:tcPr>
          <w:p w14:paraId="5A5C999F"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Meta</w:t>
            </w:r>
          </w:p>
        </w:tc>
        <w:tc>
          <w:tcPr>
            <w:tcW w:w="640" w:type="dxa"/>
            <w:gridSpan w:val="2"/>
            <w:tcBorders>
              <w:top w:val="single" w:sz="8" w:space="0" w:color="auto"/>
              <w:left w:val="nil"/>
              <w:bottom w:val="single" w:sz="8" w:space="0" w:color="auto"/>
              <w:right w:val="single" w:sz="8" w:space="0" w:color="000000"/>
            </w:tcBorders>
            <w:shd w:val="clear" w:color="000000" w:fill="002060"/>
            <w:vAlign w:val="center"/>
            <w:hideMark/>
          </w:tcPr>
          <w:p w14:paraId="2D7E51E3"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Actual</w:t>
            </w:r>
          </w:p>
        </w:tc>
        <w:tc>
          <w:tcPr>
            <w:tcW w:w="2453" w:type="dxa"/>
            <w:tcBorders>
              <w:top w:val="nil"/>
              <w:left w:val="nil"/>
              <w:bottom w:val="single" w:sz="8" w:space="0" w:color="auto"/>
              <w:right w:val="single" w:sz="8" w:space="0" w:color="auto"/>
            </w:tcBorders>
            <w:shd w:val="clear" w:color="000000" w:fill="002060"/>
            <w:vAlign w:val="center"/>
            <w:hideMark/>
          </w:tcPr>
          <w:p w14:paraId="6218453C"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Denominación</w:t>
            </w:r>
          </w:p>
        </w:tc>
        <w:tc>
          <w:tcPr>
            <w:tcW w:w="583" w:type="dxa"/>
            <w:tcBorders>
              <w:top w:val="nil"/>
              <w:left w:val="nil"/>
              <w:bottom w:val="single" w:sz="8" w:space="0" w:color="auto"/>
              <w:right w:val="single" w:sz="8" w:space="0" w:color="auto"/>
            </w:tcBorders>
            <w:shd w:val="clear" w:color="000000" w:fill="002060"/>
            <w:vAlign w:val="center"/>
            <w:hideMark/>
          </w:tcPr>
          <w:p w14:paraId="5824EB7B"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Meta</w:t>
            </w:r>
          </w:p>
        </w:tc>
        <w:tc>
          <w:tcPr>
            <w:tcW w:w="699" w:type="dxa"/>
            <w:tcBorders>
              <w:top w:val="nil"/>
              <w:left w:val="nil"/>
              <w:bottom w:val="single" w:sz="8" w:space="0" w:color="auto"/>
              <w:right w:val="single" w:sz="8" w:space="0" w:color="auto"/>
            </w:tcBorders>
            <w:shd w:val="clear" w:color="000000" w:fill="002060"/>
            <w:vAlign w:val="center"/>
            <w:hideMark/>
          </w:tcPr>
          <w:p w14:paraId="1B6AC1FA" w14:textId="77777777" w:rsidR="00E3018E" w:rsidRPr="00625921" w:rsidRDefault="00E3018E" w:rsidP="00E3018E">
            <w:pPr>
              <w:spacing w:after="0" w:line="240" w:lineRule="auto"/>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MD</w:t>
            </w:r>
          </w:p>
        </w:tc>
        <w:tc>
          <w:tcPr>
            <w:tcW w:w="1202" w:type="dxa"/>
            <w:tcBorders>
              <w:top w:val="nil"/>
              <w:left w:val="nil"/>
              <w:bottom w:val="single" w:sz="8" w:space="0" w:color="auto"/>
              <w:right w:val="single" w:sz="8" w:space="0" w:color="auto"/>
            </w:tcBorders>
            <w:shd w:val="clear" w:color="000000" w:fill="002060"/>
            <w:vAlign w:val="center"/>
            <w:hideMark/>
          </w:tcPr>
          <w:p w14:paraId="69A043B3"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Área Responsable</w:t>
            </w:r>
          </w:p>
        </w:tc>
      </w:tr>
      <w:tr w:rsidR="00E3018E" w:rsidRPr="00E3018E" w14:paraId="228CFCB7" w14:textId="77777777" w:rsidTr="0055364F">
        <w:trPr>
          <w:trHeight w:val="1992"/>
        </w:trPr>
        <w:tc>
          <w:tcPr>
            <w:tcW w:w="1236" w:type="dxa"/>
            <w:vMerge w:val="restart"/>
            <w:tcBorders>
              <w:top w:val="nil"/>
              <w:left w:val="single" w:sz="8" w:space="0" w:color="auto"/>
              <w:bottom w:val="nil"/>
              <w:right w:val="single" w:sz="8" w:space="0" w:color="auto"/>
            </w:tcBorders>
            <w:shd w:val="clear" w:color="000000" w:fill="002060"/>
            <w:vAlign w:val="center"/>
            <w:hideMark/>
          </w:tcPr>
          <w:p w14:paraId="19CFC8CC"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Mejorar continuamente el Sistema de Gestión a través de la innovación, revisión y actualización de nuestros procesos internos y el desarrollo del capital humano</w:t>
            </w:r>
          </w:p>
        </w:tc>
        <w:tc>
          <w:tcPr>
            <w:tcW w:w="518" w:type="dxa"/>
            <w:vMerge w:val="restart"/>
            <w:tcBorders>
              <w:top w:val="nil"/>
              <w:left w:val="single" w:sz="8" w:space="0" w:color="auto"/>
              <w:bottom w:val="nil"/>
              <w:right w:val="single" w:sz="8" w:space="0" w:color="auto"/>
            </w:tcBorders>
            <w:shd w:val="clear" w:color="000000" w:fill="002060"/>
            <w:vAlign w:val="center"/>
            <w:hideMark/>
          </w:tcPr>
          <w:p w14:paraId="5356F65A"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90%</w:t>
            </w:r>
          </w:p>
        </w:tc>
        <w:tc>
          <w:tcPr>
            <w:tcW w:w="489" w:type="dxa"/>
            <w:vMerge w:val="restart"/>
            <w:tcBorders>
              <w:top w:val="nil"/>
              <w:left w:val="single" w:sz="8" w:space="0" w:color="auto"/>
              <w:bottom w:val="nil"/>
              <w:right w:val="nil"/>
            </w:tcBorders>
            <w:shd w:val="clear" w:color="000000" w:fill="002060"/>
            <w:vAlign w:val="center"/>
            <w:hideMark/>
          </w:tcPr>
          <w:p w14:paraId="4A35B608"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90%</w:t>
            </w:r>
          </w:p>
        </w:tc>
        <w:tc>
          <w:tcPr>
            <w:tcW w:w="150" w:type="dxa"/>
            <w:tcBorders>
              <w:top w:val="nil"/>
              <w:left w:val="nil"/>
              <w:bottom w:val="nil"/>
              <w:right w:val="single" w:sz="8" w:space="0" w:color="auto"/>
            </w:tcBorders>
            <w:shd w:val="clear" w:color="000000" w:fill="002060"/>
            <w:vAlign w:val="center"/>
            <w:hideMark/>
          </w:tcPr>
          <w:p w14:paraId="09953ADC" w14:textId="77777777" w:rsidR="00E3018E" w:rsidRPr="00625921" w:rsidRDefault="00E3018E" w:rsidP="00E3018E">
            <w:pPr>
              <w:spacing w:after="0" w:line="240" w:lineRule="auto"/>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 </w:t>
            </w:r>
          </w:p>
        </w:tc>
        <w:tc>
          <w:tcPr>
            <w:tcW w:w="2453" w:type="dxa"/>
            <w:tcBorders>
              <w:top w:val="nil"/>
              <w:left w:val="nil"/>
              <w:bottom w:val="nil"/>
              <w:right w:val="single" w:sz="8" w:space="0" w:color="auto"/>
            </w:tcBorders>
            <w:shd w:val="clear" w:color="auto" w:fill="FFFFFF" w:themeFill="background1"/>
            <w:vAlign w:val="center"/>
            <w:hideMark/>
          </w:tcPr>
          <w:p w14:paraId="3CFFB741"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Evaluar el desempeño de los proveedores críticos de la organización para evitar que estos afecten la conformidad de los productos / servicios que se ofrecen en la JAC.</w:t>
            </w:r>
          </w:p>
        </w:tc>
        <w:tc>
          <w:tcPr>
            <w:tcW w:w="583" w:type="dxa"/>
            <w:tcBorders>
              <w:top w:val="nil"/>
              <w:left w:val="nil"/>
              <w:bottom w:val="nil"/>
              <w:right w:val="single" w:sz="8" w:space="0" w:color="auto"/>
            </w:tcBorders>
            <w:shd w:val="clear" w:color="auto" w:fill="FFFFFF" w:themeFill="background1"/>
            <w:vAlign w:val="center"/>
            <w:hideMark/>
          </w:tcPr>
          <w:p w14:paraId="39260E55" w14:textId="77777777" w:rsidR="00E3018E" w:rsidRPr="00E3018E" w:rsidRDefault="00E3018E" w:rsidP="00E3018E">
            <w:pPr>
              <w:spacing w:after="0" w:line="240" w:lineRule="auto"/>
              <w:jc w:val="right"/>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90%</w:t>
            </w:r>
          </w:p>
        </w:tc>
        <w:tc>
          <w:tcPr>
            <w:tcW w:w="699" w:type="dxa"/>
            <w:tcBorders>
              <w:top w:val="nil"/>
              <w:left w:val="nil"/>
              <w:bottom w:val="nil"/>
              <w:right w:val="single" w:sz="8" w:space="0" w:color="auto"/>
            </w:tcBorders>
            <w:shd w:val="clear" w:color="auto" w:fill="FFFFFF" w:themeFill="background1"/>
            <w:vAlign w:val="center"/>
            <w:hideMark/>
          </w:tcPr>
          <w:p w14:paraId="0400A4EE"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NA</w:t>
            </w:r>
          </w:p>
        </w:tc>
        <w:tc>
          <w:tcPr>
            <w:tcW w:w="1202" w:type="dxa"/>
            <w:tcBorders>
              <w:top w:val="nil"/>
              <w:left w:val="nil"/>
              <w:bottom w:val="nil"/>
              <w:right w:val="single" w:sz="8" w:space="0" w:color="auto"/>
            </w:tcBorders>
            <w:shd w:val="clear" w:color="auto" w:fill="FFFFFF" w:themeFill="background1"/>
            <w:vAlign w:val="center"/>
            <w:hideMark/>
          </w:tcPr>
          <w:p w14:paraId="27C3EDF8"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Calidad</w:t>
            </w:r>
          </w:p>
        </w:tc>
      </w:tr>
      <w:tr w:rsidR="00E3018E" w:rsidRPr="00E3018E" w14:paraId="438CA8B1" w14:textId="77777777" w:rsidTr="0055364F">
        <w:trPr>
          <w:trHeight w:val="1012"/>
        </w:trPr>
        <w:tc>
          <w:tcPr>
            <w:tcW w:w="1236" w:type="dxa"/>
            <w:vMerge/>
            <w:tcBorders>
              <w:top w:val="nil"/>
              <w:left w:val="single" w:sz="8" w:space="0" w:color="auto"/>
              <w:bottom w:val="nil"/>
              <w:right w:val="single" w:sz="8" w:space="0" w:color="auto"/>
            </w:tcBorders>
            <w:vAlign w:val="center"/>
            <w:hideMark/>
          </w:tcPr>
          <w:p w14:paraId="15C7C61C" w14:textId="77777777" w:rsidR="00E3018E" w:rsidRPr="00625921" w:rsidRDefault="00E3018E" w:rsidP="00E3018E">
            <w:pPr>
              <w:spacing w:after="0" w:line="240" w:lineRule="auto"/>
              <w:rPr>
                <w:rFonts w:ascii="Times New Roman" w:eastAsia="Times New Roman" w:hAnsi="Times New Roman" w:cs="Times New Roman"/>
                <w:color w:val="FFFFFF" w:themeColor="background1"/>
                <w:sz w:val="24"/>
                <w:szCs w:val="24"/>
                <w:lang w:eastAsia="es-DO"/>
              </w:rPr>
            </w:pPr>
          </w:p>
        </w:tc>
        <w:tc>
          <w:tcPr>
            <w:tcW w:w="518" w:type="dxa"/>
            <w:vMerge/>
            <w:tcBorders>
              <w:top w:val="nil"/>
              <w:left w:val="single" w:sz="8" w:space="0" w:color="auto"/>
              <w:bottom w:val="nil"/>
              <w:right w:val="single" w:sz="8" w:space="0" w:color="auto"/>
            </w:tcBorders>
            <w:vAlign w:val="center"/>
            <w:hideMark/>
          </w:tcPr>
          <w:p w14:paraId="2C07DA8B" w14:textId="77777777" w:rsidR="00E3018E" w:rsidRPr="00625921" w:rsidRDefault="00E3018E" w:rsidP="00E3018E">
            <w:pPr>
              <w:spacing w:after="0" w:line="240" w:lineRule="auto"/>
              <w:rPr>
                <w:rFonts w:ascii="Times New Roman" w:eastAsia="Times New Roman" w:hAnsi="Times New Roman" w:cs="Times New Roman"/>
                <w:color w:val="FFFFFF" w:themeColor="background1"/>
                <w:sz w:val="24"/>
                <w:szCs w:val="24"/>
                <w:lang w:eastAsia="es-DO"/>
              </w:rPr>
            </w:pPr>
          </w:p>
        </w:tc>
        <w:tc>
          <w:tcPr>
            <w:tcW w:w="489" w:type="dxa"/>
            <w:vMerge/>
            <w:tcBorders>
              <w:top w:val="nil"/>
              <w:left w:val="single" w:sz="8" w:space="0" w:color="auto"/>
              <w:bottom w:val="nil"/>
              <w:right w:val="nil"/>
            </w:tcBorders>
            <w:vAlign w:val="center"/>
            <w:hideMark/>
          </w:tcPr>
          <w:p w14:paraId="4457CD14" w14:textId="77777777" w:rsidR="00E3018E" w:rsidRPr="00625921" w:rsidRDefault="00E3018E" w:rsidP="00E3018E">
            <w:pPr>
              <w:spacing w:after="0" w:line="240" w:lineRule="auto"/>
              <w:rPr>
                <w:rFonts w:ascii="Times New Roman" w:eastAsia="Times New Roman" w:hAnsi="Times New Roman" w:cs="Times New Roman"/>
                <w:color w:val="FFFFFF" w:themeColor="background1"/>
                <w:sz w:val="24"/>
                <w:szCs w:val="24"/>
                <w:lang w:eastAsia="es-DO"/>
              </w:rPr>
            </w:pPr>
          </w:p>
        </w:tc>
        <w:tc>
          <w:tcPr>
            <w:tcW w:w="150" w:type="dxa"/>
            <w:tcBorders>
              <w:top w:val="nil"/>
              <w:left w:val="nil"/>
              <w:bottom w:val="single" w:sz="8" w:space="0" w:color="auto"/>
              <w:right w:val="single" w:sz="8" w:space="0" w:color="auto"/>
            </w:tcBorders>
            <w:shd w:val="clear" w:color="000000" w:fill="002060"/>
            <w:vAlign w:val="center"/>
            <w:hideMark/>
          </w:tcPr>
          <w:p w14:paraId="77635626" w14:textId="77777777" w:rsidR="00E3018E" w:rsidRPr="00625921" w:rsidRDefault="00E3018E" w:rsidP="00E3018E">
            <w:pPr>
              <w:spacing w:after="0" w:line="240" w:lineRule="auto"/>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 </w:t>
            </w:r>
          </w:p>
        </w:tc>
        <w:tc>
          <w:tcPr>
            <w:tcW w:w="2453" w:type="dxa"/>
            <w:tcBorders>
              <w:top w:val="nil"/>
              <w:left w:val="nil"/>
              <w:bottom w:val="single" w:sz="8" w:space="0" w:color="auto"/>
              <w:right w:val="single" w:sz="8" w:space="0" w:color="auto"/>
            </w:tcBorders>
            <w:shd w:val="clear" w:color="auto" w:fill="FFFFFF" w:themeFill="background1"/>
            <w:vAlign w:val="center"/>
            <w:hideMark/>
          </w:tcPr>
          <w:p w14:paraId="38ECE07F"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Gestionar con eficacia la adquisición de bienes y servicios de manera oportuna y precisa.</w:t>
            </w:r>
          </w:p>
        </w:tc>
        <w:tc>
          <w:tcPr>
            <w:tcW w:w="583" w:type="dxa"/>
            <w:tcBorders>
              <w:top w:val="nil"/>
              <w:left w:val="nil"/>
              <w:bottom w:val="single" w:sz="8" w:space="0" w:color="auto"/>
              <w:right w:val="single" w:sz="8" w:space="0" w:color="auto"/>
            </w:tcBorders>
            <w:shd w:val="clear" w:color="auto" w:fill="FFFFFF" w:themeFill="background1"/>
            <w:vAlign w:val="center"/>
            <w:hideMark/>
          </w:tcPr>
          <w:p w14:paraId="726D492B" w14:textId="77777777" w:rsidR="00E3018E" w:rsidRPr="00E3018E" w:rsidRDefault="00E3018E" w:rsidP="00E3018E">
            <w:pPr>
              <w:spacing w:after="0" w:line="240" w:lineRule="auto"/>
              <w:jc w:val="right"/>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98%</w:t>
            </w:r>
          </w:p>
        </w:tc>
        <w:tc>
          <w:tcPr>
            <w:tcW w:w="699" w:type="dxa"/>
            <w:tcBorders>
              <w:top w:val="nil"/>
              <w:left w:val="nil"/>
              <w:bottom w:val="single" w:sz="8" w:space="0" w:color="auto"/>
              <w:right w:val="single" w:sz="8" w:space="0" w:color="auto"/>
            </w:tcBorders>
            <w:shd w:val="clear" w:color="auto" w:fill="FFFFFF" w:themeFill="background1"/>
            <w:vAlign w:val="center"/>
            <w:hideMark/>
          </w:tcPr>
          <w:p w14:paraId="659CD913" w14:textId="77777777" w:rsidR="00E3018E" w:rsidRPr="00E3018E" w:rsidRDefault="00E3018E" w:rsidP="00E3018E">
            <w:pPr>
              <w:spacing w:after="0" w:line="240" w:lineRule="auto"/>
              <w:jc w:val="right"/>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100%</w:t>
            </w:r>
          </w:p>
        </w:tc>
        <w:tc>
          <w:tcPr>
            <w:tcW w:w="1202" w:type="dxa"/>
            <w:tcBorders>
              <w:top w:val="nil"/>
              <w:left w:val="nil"/>
              <w:bottom w:val="single" w:sz="8" w:space="0" w:color="auto"/>
              <w:right w:val="single" w:sz="8" w:space="0" w:color="auto"/>
            </w:tcBorders>
            <w:shd w:val="clear" w:color="auto" w:fill="FFFFFF" w:themeFill="background1"/>
            <w:vAlign w:val="center"/>
            <w:hideMark/>
          </w:tcPr>
          <w:p w14:paraId="4D40A1D1"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Administrativo</w:t>
            </w:r>
          </w:p>
        </w:tc>
      </w:tr>
      <w:tr w:rsidR="00E3018E" w:rsidRPr="00E3018E" w14:paraId="01942FC7" w14:textId="77777777" w:rsidTr="0055364F">
        <w:trPr>
          <w:trHeight w:val="3004"/>
        </w:trPr>
        <w:tc>
          <w:tcPr>
            <w:tcW w:w="1236" w:type="dxa"/>
            <w:vMerge/>
            <w:tcBorders>
              <w:top w:val="nil"/>
              <w:left w:val="single" w:sz="8" w:space="0" w:color="auto"/>
              <w:bottom w:val="nil"/>
              <w:right w:val="single" w:sz="8" w:space="0" w:color="auto"/>
            </w:tcBorders>
            <w:vAlign w:val="center"/>
            <w:hideMark/>
          </w:tcPr>
          <w:p w14:paraId="06305902" w14:textId="77777777" w:rsidR="00E3018E" w:rsidRPr="00625921" w:rsidRDefault="00E3018E" w:rsidP="00E3018E">
            <w:pPr>
              <w:spacing w:after="0" w:line="240" w:lineRule="auto"/>
              <w:rPr>
                <w:rFonts w:ascii="Times New Roman" w:eastAsia="Times New Roman" w:hAnsi="Times New Roman" w:cs="Times New Roman"/>
                <w:color w:val="FFFFFF" w:themeColor="background1"/>
                <w:sz w:val="24"/>
                <w:szCs w:val="24"/>
                <w:lang w:eastAsia="es-DO"/>
              </w:rPr>
            </w:pPr>
          </w:p>
        </w:tc>
        <w:tc>
          <w:tcPr>
            <w:tcW w:w="518" w:type="dxa"/>
            <w:vMerge/>
            <w:tcBorders>
              <w:top w:val="nil"/>
              <w:left w:val="single" w:sz="8" w:space="0" w:color="auto"/>
              <w:bottom w:val="nil"/>
              <w:right w:val="single" w:sz="8" w:space="0" w:color="auto"/>
            </w:tcBorders>
            <w:vAlign w:val="center"/>
            <w:hideMark/>
          </w:tcPr>
          <w:p w14:paraId="07D358E1" w14:textId="77777777" w:rsidR="00E3018E" w:rsidRPr="00625921" w:rsidRDefault="00E3018E" w:rsidP="00E3018E">
            <w:pPr>
              <w:spacing w:after="0" w:line="240" w:lineRule="auto"/>
              <w:rPr>
                <w:rFonts w:ascii="Times New Roman" w:eastAsia="Times New Roman" w:hAnsi="Times New Roman" w:cs="Times New Roman"/>
                <w:color w:val="FFFFFF" w:themeColor="background1"/>
                <w:sz w:val="24"/>
                <w:szCs w:val="24"/>
                <w:lang w:eastAsia="es-DO"/>
              </w:rPr>
            </w:pPr>
          </w:p>
        </w:tc>
        <w:tc>
          <w:tcPr>
            <w:tcW w:w="489" w:type="dxa"/>
            <w:vMerge/>
            <w:tcBorders>
              <w:top w:val="nil"/>
              <w:left w:val="single" w:sz="8" w:space="0" w:color="auto"/>
              <w:bottom w:val="nil"/>
              <w:right w:val="nil"/>
            </w:tcBorders>
            <w:vAlign w:val="center"/>
            <w:hideMark/>
          </w:tcPr>
          <w:p w14:paraId="5205573A" w14:textId="77777777" w:rsidR="00E3018E" w:rsidRPr="00625921" w:rsidRDefault="00E3018E" w:rsidP="00E3018E">
            <w:pPr>
              <w:spacing w:after="0" w:line="240" w:lineRule="auto"/>
              <w:rPr>
                <w:rFonts w:ascii="Times New Roman" w:eastAsia="Times New Roman" w:hAnsi="Times New Roman" w:cs="Times New Roman"/>
                <w:color w:val="FFFFFF" w:themeColor="background1"/>
                <w:sz w:val="24"/>
                <w:szCs w:val="24"/>
                <w:lang w:eastAsia="es-DO"/>
              </w:rPr>
            </w:pPr>
          </w:p>
        </w:tc>
        <w:tc>
          <w:tcPr>
            <w:tcW w:w="150" w:type="dxa"/>
            <w:tcBorders>
              <w:top w:val="nil"/>
              <w:left w:val="nil"/>
              <w:bottom w:val="single" w:sz="8" w:space="0" w:color="auto"/>
              <w:right w:val="single" w:sz="8" w:space="0" w:color="auto"/>
            </w:tcBorders>
            <w:shd w:val="clear" w:color="000000" w:fill="002060"/>
            <w:vAlign w:val="center"/>
            <w:hideMark/>
          </w:tcPr>
          <w:p w14:paraId="31F01B58" w14:textId="77777777" w:rsidR="00E3018E" w:rsidRPr="00625921" w:rsidRDefault="00E3018E" w:rsidP="00E3018E">
            <w:pPr>
              <w:spacing w:after="0" w:line="240" w:lineRule="auto"/>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 </w:t>
            </w:r>
          </w:p>
        </w:tc>
        <w:tc>
          <w:tcPr>
            <w:tcW w:w="2453" w:type="dxa"/>
            <w:tcBorders>
              <w:top w:val="nil"/>
              <w:left w:val="nil"/>
              <w:bottom w:val="single" w:sz="8" w:space="0" w:color="auto"/>
              <w:right w:val="single" w:sz="8" w:space="0" w:color="auto"/>
            </w:tcBorders>
            <w:shd w:val="clear" w:color="auto" w:fill="FFFFFF" w:themeFill="background1"/>
            <w:vAlign w:val="center"/>
            <w:hideMark/>
          </w:tcPr>
          <w:p w14:paraId="6355DF8D"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Recibir, revisar y almacenar los equipos y materiales que son adquiridos por la JAC; preservándolos en óptimas condiciones para su uso, y suministrándolos oportunamente según sean solicitados por las diferentes áreas de la JAC y la CIAA.</w:t>
            </w:r>
          </w:p>
        </w:tc>
        <w:tc>
          <w:tcPr>
            <w:tcW w:w="583" w:type="dxa"/>
            <w:tcBorders>
              <w:top w:val="nil"/>
              <w:left w:val="nil"/>
              <w:bottom w:val="single" w:sz="8" w:space="0" w:color="auto"/>
              <w:right w:val="single" w:sz="8" w:space="0" w:color="auto"/>
            </w:tcBorders>
            <w:shd w:val="clear" w:color="auto" w:fill="FFFFFF" w:themeFill="background1"/>
            <w:vAlign w:val="center"/>
            <w:hideMark/>
          </w:tcPr>
          <w:p w14:paraId="706E033B" w14:textId="77777777" w:rsidR="00E3018E" w:rsidRPr="00E3018E" w:rsidRDefault="00E3018E" w:rsidP="00E3018E">
            <w:pPr>
              <w:spacing w:after="0" w:line="240" w:lineRule="auto"/>
              <w:jc w:val="right"/>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97%</w:t>
            </w:r>
          </w:p>
        </w:tc>
        <w:tc>
          <w:tcPr>
            <w:tcW w:w="699" w:type="dxa"/>
            <w:tcBorders>
              <w:top w:val="nil"/>
              <w:left w:val="nil"/>
              <w:bottom w:val="single" w:sz="8" w:space="0" w:color="auto"/>
              <w:right w:val="single" w:sz="8" w:space="0" w:color="auto"/>
            </w:tcBorders>
            <w:shd w:val="clear" w:color="auto" w:fill="FFFFFF" w:themeFill="background1"/>
            <w:vAlign w:val="center"/>
            <w:hideMark/>
          </w:tcPr>
          <w:p w14:paraId="477ED490" w14:textId="77777777" w:rsidR="00E3018E" w:rsidRPr="00E3018E" w:rsidRDefault="00E3018E" w:rsidP="00E3018E">
            <w:pPr>
              <w:spacing w:after="0" w:line="240" w:lineRule="auto"/>
              <w:jc w:val="right"/>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99.60%</w:t>
            </w:r>
          </w:p>
        </w:tc>
        <w:tc>
          <w:tcPr>
            <w:tcW w:w="1202" w:type="dxa"/>
            <w:tcBorders>
              <w:top w:val="nil"/>
              <w:left w:val="nil"/>
              <w:bottom w:val="single" w:sz="8" w:space="0" w:color="auto"/>
              <w:right w:val="single" w:sz="8" w:space="0" w:color="auto"/>
            </w:tcBorders>
            <w:shd w:val="clear" w:color="auto" w:fill="FFFFFF" w:themeFill="background1"/>
            <w:vAlign w:val="center"/>
            <w:hideMark/>
          </w:tcPr>
          <w:p w14:paraId="67AD61F7"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Administrativo</w:t>
            </w:r>
          </w:p>
        </w:tc>
      </w:tr>
    </w:tbl>
    <w:p w14:paraId="70259EB0" w14:textId="6E45ADA3" w:rsidR="00166C6C" w:rsidRDefault="00166C6C" w:rsidP="00C41091">
      <w:pPr>
        <w:spacing w:after="0" w:line="360" w:lineRule="auto"/>
        <w:jc w:val="both"/>
        <w:rPr>
          <w:rFonts w:ascii="Times New Roman" w:hAnsi="Times New Roman" w:cs="Times New Roman"/>
          <w:color w:val="767171"/>
          <w:sz w:val="28"/>
          <w:szCs w:val="28"/>
        </w:rPr>
      </w:pPr>
    </w:p>
    <w:p w14:paraId="02232F0B" w14:textId="68D3EF72" w:rsidR="00166C6C" w:rsidRDefault="00166C6C" w:rsidP="00C41091">
      <w:pPr>
        <w:spacing w:after="0" w:line="360" w:lineRule="auto"/>
        <w:jc w:val="both"/>
        <w:rPr>
          <w:rFonts w:ascii="Times New Roman" w:hAnsi="Times New Roman" w:cs="Times New Roman"/>
          <w:color w:val="767171"/>
          <w:sz w:val="28"/>
          <w:szCs w:val="28"/>
        </w:rPr>
      </w:pPr>
    </w:p>
    <w:p w14:paraId="2595E399" w14:textId="77777777" w:rsidR="002F4377" w:rsidRDefault="002F4377" w:rsidP="00C41091">
      <w:pPr>
        <w:spacing w:after="0" w:line="360" w:lineRule="auto"/>
        <w:jc w:val="both"/>
        <w:rPr>
          <w:rFonts w:ascii="Times New Roman" w:hAnsi="Times New Roman" w:cs="Times New Roman"/>
          <w:color w:val="767171"/>
          <w:sz w:val="28"/>
          <w:szCs w:val="28"/>
        </w:rPr>
      </w:pPr>
    </w:p>
    <w:tbl>
      <w:tblPr>
        <w:tblW w:w="7334" w:type="dxa"/>
        <w:tblCellMar>
          <w:left w:w="70" w:type="dxa"/>
          <w:right w:w="70" w:type="dxa"/>
        </w:tblCellMar>
        <w:tblLook w:val="04A0" w:firstRow="1" w:lastRow="0" w:firstColumn="1" w:lastColumn="0" w:noHBand="0" w:noVBand="1"/>
      </w:tblPr>
      <w:tblGrid>
        <w:gridCol w:w="1553"/>
        <w:gridCol w:w="634"/>
        <w:gridCol w:w="580"/>
        <w:gridCol w:w="200"/>
        <w:gridCol w:w="1613"/>
        <w:gridCol w:w="700"/>
        <w:gridCol w:w="700"/>
        <w:gridCol w:w="1354"/>
      </w:tblGrid>
      <w:tr w:rsidR="00E3018E" w:rsidRPr="00E3018E" w14:paraId="5CF41116" w14:textId="77777777" w:rsidTr="00E3018E">
        <w:trPr>
          <w:trHeight w:val="435"/>
        </w:trPr>
        <w:tc>
          <w:tcPr>
            <w:tcW w:w="2264" w:type="dxa"/>
            <w:gridSpan w:val="3"/>
            <w:tcBorders>
              <w:top w:val="single" w:sz="8" w:space="0" w:color="auto"/>
              <w:left w:val="single" w:sz="8" w:space="0" w:color="auto"/>
              <w:bottom w:val="single" w:sz="8" w:space="0" w:color="auto"/>
              <w:right w:val="single" w:sz="8" w:space="0" w:color="000000"/>
            </w:tcBorders>
            <w:shd w:val="clear" w:color="000000" w:fill="002060"/>
            <w:vAlign w:val="center"/>
            <w:hideMark/>
          </w:tcPr>
          <w:p w14:paraId="26CFE0C7"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lastRenderedPageBreak/>
              <w:t>Objetivos de Calidad</w:t>
            </w:r>
          </w:p>
        </w:tc>
        <w:tc>
          <w:tcPr>
            <w:tcW w:w="5070" w:type="dxa"/>
            <w:gridSpan w:val="5"/>
            <w:tcBorders>
              <w:top w:val="single" w:sz="8" w:space="0" w:color="auto"/>
              <w:left w:val="nil"/>
              <w:bottom w:val="single" w:sz="8" w:space="0" w:color="auto"/>
              <w:right w:val="single" w:sz="8" w:space="0" w:color="000000"/>
            </w:tcBorders>
            <w:shd w:val="clear" w:color="000000" w:fill="002060"/>
            <w:vAlign w:val="center"/>
            <w:hideMark/>
          </w:tcPr>
          <w:p w14:paraId="0FEEF32F"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Objetivos de los procesos año 2022</w:t>
            </w:r>
          </w:p>
        </w:tc>
      </w:tr>
      <w:tr w:rsidR="00E3018E" w:rsidRPr="00E3018E" w14:paraId="7464C72A" w14:textId="77777777" w:rsidTr="00E3018E">
        <w:trPr>
          <w:trHeight w:val="850"/>
        </w:trPr>
        <w:tc>
          <w:tcPr>
            <w:tcW w:w="1245" w:type="dxa"/>
            <w:tcBorders>
              <w:top w:val="nil"/>
              <w:left w:val="single" w:sz="8" w:space="0" w:color="auto"/>
              <w:bottom w:val="single" w:sz="8" w:space="0" w:color="auto"/>
              <w:right w:val="single" w:sz="8" w:space="0" w:color="auto"/>
            </w:tcBorders>
            <w:shd w:val="clear" w:color="000000" w:fill="002060"/>
            <w:vAlign w:val="center"/>
            <w:hideMark/>
          </w:tcPr>
          <w:p w14:paraId="1A406FFB"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Denominación</w:t>
            </w:r>
          </w:p>
        </w:tc>
        <w:tc>
          <w:tcPr>
            <w:tcW w:w="523" w:type="dxa"/>
            <w:tcBorders>
              <w:top w:val="nil"/>
              <w:left w:val="nil"/>
              <w:bottom w:val="single" w:sz="8" w:space="0" w:color="auto"/>
              <w:right w:val="single" w:sz="8" w:space="0" w:color="auto"/>
            </w:tcBorders>
            <w:shd w:val="clear" w:color="000000" w:fill="002060"/>
            <w:vAlign w:val="center"/>
            <w:hideMark/>
          </w:tcPr>
          <w:p w14:paraId="3514B4BE"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Meta</w:t>
            </w:r>
          </w:p>
        </w:tc>
        <w:tc>
          <w:tcPr>
            <w:tcW w:w="646" w:type="dxa"/>
            <w:gridSpan w:val="2"/>
            <w:tcBorders>
              <w:top w:val="single" w:sz="8" w:space="0" w:color="auto"/>
              <w:left w:val="nil"/>
              <w:bottom w:val="single" w:sz="8" w:space="0" w:color="auto"/>
              <w:right w:val="single" w:sz="8" w:space="0" w:color="000000"/>
            </w:tcBorders>
            <w:shd w:val="clear" w:color="000000" w:fill="002060"/>
            <w:vAlign w:val="center"/>
            <w:hideMark/>
          </w:tcPr>
          <w:p w14:paraId="7666BE94"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Actual</w:t>
            </w:r>
          </w:p>
        </w:tc>
        <w:tc>
          <w:tcPr>
            <w:tcW w:w="2556" w:type="dxa"/>
            <w:tcBorders>
              <w:top w:val="nil"/>
              <w:left w:val="nil"/>
              <w:bottom w:val="single" w:sz="8" w:space="0" w:color="auto"/>
              <w:right w:val="single" w:sz="8" w:space="0" w:color="auto"/>
            </w:tcBorders>
            <w:shd w:val="clear" w:color="000000" w:fill="002060"/>
            <w:vAlign w:val="center"/>
            <w:hideMark/>
          </w:tcPr>
          <w:p w14:paraId="5EAA20A3"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Denominación</w:t>
            </w:r>
          </w:p>
        </w:tc>
        <w:tc>
          <w:tcPr>
            <w:tcW w:w="598" w:type="dxa"/>
            <w:tcBorders>
              <w:top w:val="nil"/>
              <w:left w:val="nil"/>
              <w:bottom w:val="single" w:sz="8" w:space="0" w:color="auto"/>
              <w:right w:val="single" w:sz="8" w:space="0" w:color="auto"/>
            </w:tcBorders>
            <w:shd w:val="clear" w:color="000000" w:fill="002060"/>
            <w:vAlign w:val="center"/>
            <w:hideMark/>
          </w:tcPr>
          <w:p w14:paraId="3FB2E435"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Meta</w:t>
            </w:r>
          </w:p>
        </w:tc>
        <w:tc>
          <w:tcPr>
            <w:tcW w:w="698" w:type="dxa"/>
            <w:tcBorders>
              <w:top w:val="nil"/>
              <w:left w:val="nil"/>
              <w:bottom w:val="single" w:sz="8" w:space="0" w:color="auto"/>
              <w:right w:val="single" w:sz="8" w:space="0" w:color="auto"/>
            </w:tcBorders>
            <w:shd w:val="clear" w:color="000000" w:fill="002060"/>
            <w:vAlign w:val="center"/>
            <w:hideMark/>
          </w:tcPr>
          <w:p w14:paraId="4CE99AAC" w14:textId="77777777" w:rsidR="00E3018E" w:rsidRPr="00625921" w:rsidRDefault="00E3018E" w:rsidP="00E3018E">
            <w:pPr>
              <w:spacing w:after="0" w:line="240" w:lineRule="auto"/>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MD</w:t>
            </w:r>
          </w:p>
        </w:tc>
        <w:tc>
          <w:tcPr>
            <w:tcW w:w="1067" w:type="dxa"/>
            <w:tcBorders>
              <w:top w:val="nil"/>
              <w:left w:val="nil"/>
              <w:bottom w:val="single" w:sz="8" w:space="0" w:color="auto"/>
              <w:right w:val="single" w:sz="8" w:space="0" w:color="auto"/>
            </w:tcBorders>
            <w:shd w:val="clear" w:color="000000" w:fill="002060"/>
            <w:vAlign w:val="center"/>
            <w:hideMark/>
          </w:tcPr>
          <w:p w14:paraId="38DF9506"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Área Responsable</w:t>
            </w:r>
          </w:p>
        </w:tc>
      </w:tr>
      <w:tr w:rsidR="00E3018E" w:rsidRPr="00E3018E" w14:paraId="6CCB4919" w14:textId="77777777" w:rsidTr="0055364F">
        <w:trPr>
          <w:trHeight w:val="3758"/>
        </w:trPr>
        <w:tc>
          <w:tcPr>
            <w:tcW w:w="1245" w:type="dxa"/>
            <w:vMerge w:val="restart"/>
            <w:tcBorders>
              <w:top w:val="nil"/>
              <w:left w:val="single" w:sz="8" w:space="0" w:color="auto"/>
              <w:bottom w:val="nil"/>
              <w:right w:val="single" w:sz="8" w:space="0" w:color="auto"/>
            </w:tcBorders>
            <w:shd w:val="clear" w:color="000000" w:fill="002060"/>
            <w:vAlign w:val="center"/>
            <w:hideMark/>
          </w:tcPr>
          <w:p w14:paraId="59399B1B"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Mejorar continuamente el Sistema de Gestión a través de la innovación, revisión y actualización de nuestros procesos internos y el desarrollo del capital human</w:t>
            </w:r>
          </w:p>
        </w:tc>
        <w:tc>
          <w:tcPr>
            <w:tcW w:w="523" w:type="dxa"/>
            <w:vMerge w:val="restart"/>
            <w:tcBorders>
              <w:top w:val="nil"/>
              <w:left w:val="single" w:sz="8" w:space="0" w:color="auto"/>
              <w:bottom w:val="nil"/>
              <w:right w:val="single" w:sz="8" w:space="0" w:color="auto"/>
            </w:tcBorders>
            <w:shd w:val="clear" w:color="000000" w:fill="002060"/>
            <w:vAlign w:val="center"/>
            <w:hideMark/>
          </w:tcPr>
          <w:p w14:paraId="12003699"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90%</w:t>
            </w:r>
          </w:p>
        </w:tc>
        <w:tc>
          <w:tcPr>
            <w:tcW w:w="495" w:type="dxa"/>
            <w:vMerge w:val="restart"/>
            <w:tcBorders>
              <w:top w:val="nil"/>
              <w:left w:val="single" w:sz="8" w:space="0" w:color="auto"/>
              <w:bottom w:val="single" w:sz="8" w:space="0" w:color="000000"/>
              <w:right w:val="nil"/>
            </w:tcBorders>
            <w:shd w:val="clear" w:color="000000" w:fill="002060"/>
            <w:vAlign w:val="center"/>
            <w:hideMark/>
          </w:tcPr>
          <w:p w14:paraId="2D3B529E" w14:textId="77777777" w:rsidR="00E3018E" w:rsidRPr="00625921" w:rsidRDefault="00E3018E" w:rsidP="00E3018E">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90%</w:t>
            </w:r>
          </w:p>
        </w:tc>
        <w:tc>
          <w:tcPr>
            <w:tcW w:w="150" w:type="dxa"/>
            <w:tcBorders>
              <w:top w:val="nil"/>
              <w:left w:val="nil"/>
              <w:bottom w:val="single" w:sz="8" w:space="0" w:color="auto"/>
              <w:right w:val="single" w:sz="8" w:space="0" w:color="auto"/>
            </w:tcBorders>
            <w:shd w:val="clear" w:color="000000" w:fill="002060"/>
            <w:vAlign w:val="center"/>
            <w:hideMark/>
          </w:tcPr>
          <w:p w14:paraId="57DD325E"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 </w:t>
            </w:r>
          </w:p>
        </w:tc>
        <w:tc>
          <w:tcPr>
            <w:tcW w:w="2556" w:type="dxa"/>
            <w:tcBorders>
              <w:top w:val="nil"/>
              <w:left w:val="nil"/>
              <w:bottom w:val="single" w:sz="8" w:space="0" w:color="auto"/>
              <w:right w:val="single" w:sz="8" w:space="0" w:color="auto"/>
            </w:tcBorders>
            <w:shd w:val="clear" w:color="auto" w:fill="FFFFFF" w:themeFill="background1"/>
            <w:vAlign w:val="center"/>
            <w:hideMark/>
          </w:tcPr>
          <w:p w14:paraId="5BE2181D"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 xml:space="preserve">Establecer las actividades necesarias para mantener en óptimas condiciones los recursos tecnológicos, a través del mantenimiento preventivo, realización de </w:t>
            </w:r>
            <w:proofErr w:type="spellStart"/>
            <w:r w:rsidRPr="00E3018E">
              <w:rPr>
                <w:rFonts w:ascii="Times New Roman" w:eastAsia="Times New Roman" w:hAnsi="Times New Roman" w:cs="Times New Roman"/>
                <w:color w:val="767171"/>
                <w:sz w:val="24"/>
                <w:szCs w:val="24"/>
                <w:lang w:eastAsia="es-DO"/>
              </w:rPr>
              <w:t>backup</w:t>
            </w:r>
            <w:proofErr w:type="spellEnd"/>
            <w:r w:rsidRPr="00E3018E">
              <w:rPr>
                <w:rFonts w:ascii="Times New Roman" w:eastAsia="Times New Roman" w:hAnsi="Times New Roman" w:cs="Times New Roman"/>
                <w:color w:val="767171"/>
                <w:sz w:val="24"/>
                <w:szCs w:val="24"/>
                <w:lang w:eastAsia="es-DO"/>
              </w:rPr>
              <w:t xml:space="preserve"> y el servicio de Soporte Técnico con la finalidad de eficientizar las actividades a través de su uso.</w:t>
            </w:r>
          </w:p>
        </w:tc>
        <w:tc>
          <w:tcPr>
            <w:tcW w:w="598" w:type="dxa"/>
            <w:tcBorders>
              <w:top w:val="nil"/>
              <w:left w:val="nil"/>
              <w:bottom w:val="single" w:sz="8" w:space="0" w:color="auto"/>
              <w:right w:val="single" w:sz="8" w:space="0" w:color="auto"/>
            </w:tcBorders>
            <w:shd w:val="clear" w:color="auto" w:fill="FFFFFF" w:themeFill="background1"/>
            <w:vAlign w:val="center"/>
            <w:hideMark/>
          </w:tcPr>
          <w:p w14:paraId="0BC3F3D2" w14:textId="77777777" w:rsidR="00E3018E" w:rsidRPr="00E3018E" w:rsidRDefault="00E3018E" w:rsidP="00E3018E">
            <w:pPr>
              <w:spacing w:after="0" w:line="240" w:lineRule="auto"/>
              <w:jc w:val="right"/>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93%</w:t>
            </w:r>
          </w:p>
        </w:tc>
        <w:tc>
          <w:tcPr>
            <w:tcW w:w="698" w:type="dxa"/>
            <w:tcBorders>
              <w:top w:val="nil"/>
              <w:left w:val="nil"/>
              <w:bottom w:val="single" w:sz="8" w:space="0" w:color="auto"/>
              <w:right w:val="single" w:sz="8" w:space="0" w:color="auto"/>
            </w:tcBorders>
            <w:shd w:val="clear" w:color="auto" w:fill="FFFFFF" w:themeFill="background1"/>
            <w:vAlign w:val="center"/>
            <w:hideMark/>
          </w:tcPr>
          <w:p w14:paraId="776D6640" w14:textId="77777777" w:rsidR="00E3018E" w:rsidRPr="00E3018E" w:rsidRDefault="00E3018E" w:rsidP="00E3018E">
            <w:pPr>
              <w:spacing w:after="0" w:line="240" w:lineRule="auto"/>
              <w:jc w:val="right"/>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97%</w:t>
            </w:r>
          </w:p>
        </w:tc>
        <w:tc>
          <w:tcPr>
            <w:tcW w:w="1067" w:type="dxa"/>
            <w:tcBorders>
              <w:top w:val="nil"/>
              <w:left w:val="nil"/>
              <w:bottom w:val="single" w:sz="8" w:space="0" w:color="auto"/>
              <w:right w:val="single" w:sz="8" w:space="0" w:color="auto"/>
            </w:tcBorders>
            <w:shd w:val="clear" w:color="auto" w:fill="FFFFFF" w:themeFill="background1"/>
            <w:vAlign w:val="center"/>
            <w:hideMark/>
          </w:tcPr>
          <w:p w14:paraId="3AF89079"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Tecnología de la Información</w:t>
            </w:r>
          </w:p>
        </w:tc>
      </w:tr>
      <w:tr w:rsidR="00E3018E" w:rsidRPr="00E3018E" w14:paraId="145E1005" w14:textId="77777777" w:rsidTr="0055364F">
        <w:trPr>
          <w:trHeight w:val="2097"/>
        </w:trPr>
        <w:tc>
          <w:tcPr>
            <w:tcW w:w="1245" w:type="dxa"/>
            <w:vMerge/>
            <w:tcBorders>
              <w:top w:val="nil"/>
              <w:left w:val="single" w:sz="8" w:space="0" w:color="auto"/>
              <w:bottom w:val="nil"/>
              <w:right w:val="single" w:sz="8" w:space="0" w:color="auto"/>
            </w:tcBorders>
            <w:vAlign w:val="center"/>
            <w:hideMark/>
          </w:tcPr>
          <w:p w14:paraId="4DC02770"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p>
        </w:tc>
        <w:tc>
          <w:tcPr>
            <w:tcW w:w="523" w:type="dxa"/>
            <w:vMerge/>
            <w:tcBorders>
              <w:top w:val="nil"/>
              <w:left w:val="single" w:sz="8" w:space="0" w:color="auto"/>
              <w:bottom w:val="nil"/>
              <w:right w:val="single" w:sz="8" w:space="0" w:color="auto"/>
            </w:tcBorders>
            <w:vAlign w:val="center"/>
            <w:hideMark/>
          </w:tcPr>
          <w:p w14:paraId="5FB5C821"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p>
        </w:tc>
        <w:tc>
          <w:tcPr>
            <w:tcW w:w="495" w:type="dxa"/>
            <w:vMerge/>
            <w:tcBorders>
              <w:top w:val="nil"/>
              <w:left w:val="single" w:sz="8" w:space="0" w:color="auto"/>
              <w:bottom w:val="single" w:sz="8" w:space="0" w:color="000000"/>
              <w:right w:val="nil"/>
            </w:tcBorders>
            <w:vAlign w:val="center"/>
            <w:hideMark/>
          </w:tcPr>
          <w:p w14:paraId="5BCB8F06"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p>
        </w:tc>
        <w:tc>
          <w:tcPr>
            <w:tcW w:w="150" w:type="dxa"/>
            <w:tcBorders>
              <w:top w:val="nil"/>
              <w:left w:val="nil"/>
              <w:bottom w:val="single" w:sz="8" w:space="0" w:color="auto"/>
              <w:right w:val="single" w:sz="8" w:space="0" w:color="auto"/>
            </w:tcBorders>
            <w:shd w:val="clear" w:color="000000" w:fill="002060"/>
            <w:vAlign w:val="center"/>
            <w:hideMark/>
          </w:tcPr>
          <w:p w14:paraId="2B3ACEBE"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 </w:t>
            </w:r>
          </w:p>
        </w:tc>
        <w:tc>
          <w:tcPr>
            <w:tcW w:w="2556" w:type="dxa"/>
            <w:tcBorders>
              <w:top w:val="nil"/>
              <w:left w:val="nil"/>
              <w:bottom w:val="single" w:sz="8" w:space="0" w:color="auto"/>
              <w:right w:val="single" w:sz="8" w:space="0" w:color="auto"/>
            </w:tcBorders>
            <w:shd w:val="clear" w:color="auto" w:fill="FFFFFF" w:themeFill="background1"/>
            <w:vAlign w:val="center"/>
            <w:hideMark/>
          </w:tcPr>
          <w:p w14:paraId="0A1A28A4"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Contar con el personal que cumpla con las competencias requeridas por cada uno de los cargos de la JAC y la CIAA, con el fin de poder seleccionar a los mejores.</w:t>
            </w:r>
          </w:p>
        </w:tc>
        <w:tc>
          <w:tcPr>
            <w:tcW w:w="598" w:type="dxa"/>
            <w:tcBorders>
              <w:top w:val="nil"/>
              <w:left w:val="nil"/>
              <w:bottom w:val="single" w:sz="8" w:space="0" w:color="auto"/>
              <w:right w:val="single" w:sz="8" w:space="0" w:color="auto"/>
            </w:tcBorders>
            <w:shd w:val="clear" w:color="auto" w:fill="FFFFFF" w:themeFill="background1"/>
            <w:vAlign w:val="center"/>
            <w:hideMark/>
          </w:tcPr>
          <w:p w14:paraId="2895D859" w14:textId="77777777" w:rsidR="00E3018E" w:rsidRPr="00E3018E" w:rsidRDefault="00E3018E" w:rsidP="00E3018E">
            <w:pPr>
              <w:spacing w:after="0" w:line="240" w:lineRule="auto"/>
              <w:jc w:val="right"/>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100%</w:t>
            </w:r>
          </w:p>
        </w:tc>
        <w:tc>
          <w:tcPr>
            <w:tcW w:w="698" w:type="dxa"/>
            <w:tcBorders>
              <w:top w:val="nil"/>
              <w:left w:val="nil"/>
              <w:bottom w:val="single" w:sz="8" w:space="0" w:color="auto"/>
              <w:right w:val="single" w:sz="8" w:space="0" w:color="auto"/>
            </w:tcBorders>
            <w:shd w:val="clear" w:color="auto" w:fill="FFFFFF" w:themeFill="background1"/>
            <w:vAlign w:val="center"/>
            <w:hideMark/>
          </w:tcPr>
          <w:p w14:paraId="17998DB9" w14:textId="77777777" w:rsidR="00E3018E" w:rsidRPr="00E3018E" w:rsidRDefault="00E3018E" w:rsidP="00E3018E">
            <w:pPr>
              <w:spacing w:after="0" w:line="240" w:lineRule="auto"/>
              <w:jc w:val="right"/>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100%</w:t>
            </w:r>
          </w:p>
        </w:tc>
        <w:tc>
          <w:tcPr>
            <w:tcW w:w="1067" w:type="dxa"/>
            <w:tcBorders>
              <w:top w:val="nil"/>
              <w:left w:val="nil"/>
              <w:bottom w:val="single" w:sz="8" w:space="0" w:color="auto"/>
              <w:right w:val="single" w:sz="8" w:space="0" w:color="auto"/>
            </w:tcBorders>
            <w:shd w:val="clear" w:color="auto" w:fill="FFFFFF" w:themeFill="background1"/>
            <w:vAlign w:val="center"/>
            <w:hideMark/>
          </w:tcPr>
          <w:p w14:paraId="78DEBF4E" w14:textId="77777777" w:rsidR="00E3018E" w:rsidRPr="00E3018E" w:rsidRDefault="00E3018E" w:rsidP="00E3018E">
            <w:pPr>
              <w:spacing w:after="0" w:line="240" w:lineRule="auto"/>
              <w:rPr>
                <w:rFonts w:ascii="Times New Roman" w:eastAsia="Times New Roman" w:hAnsi="Times New Roman" w:cs="Times New Roman"/>
                <w:color w:val="767171"/>
                <w:sz w:val="24"/>
                <w:szCs w:val="24"/>
                <w:lang w:eastAsia="es-DO"/>
              </w:rPr>
            </w:pPr>
            <w:r w:rsidRPr="00E3018E">
              <w:rPr>
                <w:rFonts w:ascii="Times New Roman" w:eastAsia="Times New Roman" w:hAnsi="Times New Roman" w:cs="Times New Roman"/>
                <w:color w:val="767171"/>
                <w:sz w:val="24"/>
                <w:szCs w:val="24"/>
                <w:lang w:eastAsia="es-DO"/>
              </w:rPr>
              <w:t>Recursos Humanos</w:t>
            </w:r>
          </w:p>
        </w:tc>
      </w:tr>
    </w:tbl>
    <w:p w14:paraId="498AA7DF" w14:textId="06012F49" w:rsidR="00166C6C" w:rsidRDefault="00166C6C" w:rsidP="00C41091">
      <w:pPr>
        <w:spacing w:after="0" w:line="360" w:lineRule="auto"/>
        <w:jc w:val="both"/>
        <w:rPr>
          <w:rFonts w:ascii="Times New Roman" w:hAnsi="Times New Roman" w:cs="Times New Roman"/>
          <w:color w:val="767171"/>
          <w:sz w:val="28"/>
          <w:szCs w:val="28"/>
        </w:rPr>
      </w:pPr>
    </w:p>
    <w:p w14:paraId="767FC6F4" w14:textId="1F006AC4" w:rsidR="00E3018E" w:rsidRDefault="00E3018E" w:rsidP="00C41091">
      <w:pPr>
        <w:spacing w:after="0" w:line="360" w:lineRule="auto"/>
        <w:jc w:val="both"/>
        <w:rPr>
          <w:rFonts w:ascii="Times New Roman" w:hAnsi="Times New Roman" w:cs="Times New Roman"/>
          <w:color w:val="767171"/>
          <w:sz w:val="28"/>
          <w:szCs w:val="28"/>
        </w:rPr>
      </w:pPr>
    </w:p>
    <w:p w14:paraId="6E0C98DF" w14:textId="7451A1A3" w:rsidR="00E3018E" w:rsidRDefault="00E3018E" w:rsidP="00C41091">
      <w:pPr>
        <w:spacing w:after="0" w:line="360" w:lineRule="auto"/>
        <w:jc w:val="both"/>
        <w:rPr>
          <w:rFonts w:ascii="Times New Roman" w:hAnsi="Times New Roman" w:cs="Times New Roman"/>
          <w:color w:val="767171"/>
          <w:sz w:val="28"/>
          <w:szCs w:val="28"/>
        </w:rPr>
      </w:pPr>
    </w:p>
    <w:p w14:paraId="7AB2E984" w14:textId="3CB55E2C" w:rsidR="00E3018E" w:rsidRDefault="00E3018E" w:rsidP="00C41091">
      <w:pPr>
        <w:spacing w:after="0" w:line="360" w:lineRule="auto"/>
        <w:jc w:val="both"/>
        <w:rPr>
          <w:rFonts w:ascii="Times New Roman" w:hAnsi="Times New Roman" w:cs="Times New Roman"/>
          <w:color w:val="767171"/>
          <w:sz w:val="28"/>
          <w:szCs w:val="28"/>
        </w:rPr>
      </w:pPr>
    </w:p>
    <w:p w14:paraId="14EA8325" w14:textId="03B5EF06" w:rsidR="00E3018E" w:rsidRDefault="00E3018E" w:rsidP="00C41091">
      <w:pPr>
        <w:spacing w:after="0" w:line="360" w:lineRule="auto"/>
        <w:jc w:val="both"/>
        <w:rPr>
          <w:rFonts w:ascii="Times New Roman" w:hAnsi="Times New Roman" w:cs="Times New Roman"/>
          <w:color w:val="767171"/>
          <w:sz w:val="28"/>
          <w:szCs w:val="28"/>
        </w:rPr>
      </w:pPr>
    </w:p>
    <w:p w14:paraId="759F5EB7" w14:textId="61F33D56" w:rsidR="00E3018E" w:rsidRDefault="00E3018E" w:rsidP="00C41091">
      <w:pPr>
        <w:spacing w:after="0" w:line="360" w:lineRule="auto"/>
        <w:jc w:val="both"/>
        <w:rPr>
          <w:rFonts w:ascii="Times New Roman" w:hAnsi="Times New Roman" w:cs="Times New Roman"/>
          <w:color w:val="767171"/>
          <w:sz w:val="28"/>
          <w:szCs w:val="28"/>
        </w:rPr>
      </w:pPr>
    </w:p>
    <w:p w14:paraId="4B84F391" w14:textId="4680EE06" w:rsidR="000B6D2F" w:rsidRDefault="000B6D2F" w:rsidP="00C41091">
      <w:pPr>
        <w:spacing w:after="0" w:line="360" w:lineRule="auto"/>
        <w:jc w:val="both"/>
        <w:rPr>
          <w:rFonts w:ascii="Times New Roman" w:hAnsi="Times New Roman" w:cs="Times New Roman"/>
          <w:color w:val="767171"/>
          <w:sz w:val="28"/>
          <w:szCs w:val="28"/>
        </w:rPr>
      </w:pPr>
    </w:p>
    <w:tbl>
      <w:tblPr>
        <w:tblW w:w="7577" w:type="dxa"/>
        <w:tblCellMar>
          <w:left w:w="70" w:type="dxa"/>
          <w:right w:w="70" w:type="dxa"/>
        </w:tblCellMar>
        <w:tblLook w:val="04A0" w:firstRow="1" w:lastRow="0" w:firstColumn="1" w:lastColumn="0" w:noHBand="0" w:noVBand="1"/>
      </w:tblPr>
      <w:tblGrid>
        <w:gridCol w:w="1553"/>
        <w:gridCol w:w="634"/>
        <w:gridCol w:w="580"/>
        <w:gridCol w:w="200"/>
        <w:gridCol w:w="1742"/>
        <w:gridCol w:w="634"/>
        <w:gridCol w:w="880"/>
        <w:gridCol w:w="1354"/>
      </w:tblGrid>
      <w:tr w:rsidR="000B6D2F" w:rsidRPr="000B6D2F" w14:paraId="4CEDD75D" w14:textId="77777777" w:rsidTr="000B6D2F">
        <w:trPr>
          <w:trHeight w:val="390"/>
        </w:trPr>
        <w:tc>
          <w:tcPr>
            <w:tcW w:w="2339" w:type="dxa"/>
            <w:gridSpan w:val="3"/>
            <w:tcBorders>
              <w:top w:val="single" w:sz="8" w:space="0" w:color="auto"/>
              <w:left w:val="single" w:sz="8" w:space="0" w:color="auto"/>
              <w:bottom w:val="single" w:sz="8" w:space="0" w:color="auto"/>
              <w:right w:val="single" w:sz="8" w:space="0" w:color="000000"/>
            </w:tcBorders>
            <w:shd w:val="clear" w:color="000000" w:fill="002060"/>
            <w:vAlign w:val="center"/>
            <w:hideMark/>
          </w:tcPr>
          <w:p w14:paraId="275F5BA8" w14:textId="77777777" w:rsidR="000B6D2F" w:rsidRPr="00625921" w:rsidRDefault="000B6D2F" w:rsidP="000B6D2F">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Objetivos de Calidad</w:t>
            </w:r>
          </w:p>
        </w:tc>
        <w:tc>
          <w:tcPr>
            <w:tcW w:w="5238" w:type="dxa"/>
            <w:gridSpan w:val="5"/>
            <w:tcBorders>
              <w:top w:val="single" w:sz="8" w:space="0" w:color="auto"/>
              <w:left w:val="nil"/>
              <w:bottom w:val="single" w:sz="8" w:space="0" w:color="auto"/>
              <w:right w:val="single" w:sz="8" w:space="0" w:color="000000"/>
            </w:tcBorders>
            <w:shd w:val="clear" w:color="000000" w:fill="002060"/>
            <w:vAlign w:val="center"/>
            <w:hideMark/>
          </w:tcPr>
          <w:p w14:paraId="104BF475" w14:textId="77777777" w:rsidR="000B6D2F" w:rsidRPr="00625921" w:rsidRDefault="000B6D2F" w:rsidP="000B6D2F">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Objetivos de los procesos año 2022</w:t>
            </w:r>
          </w:p>
        </w:tc>
      </w:tr>
      <w:tr w:rsidR="000B6D2F" w:rsidRPr="000B6D2F" w14:paraId="56282E87" w14:textId="77777777" w:rsidTr="000B6D2F">
        <w:trPr>
          <w:trHeight w:val="762"/>
        </w:trPr>
        <w:tc>
          <w:tcPr>
            <w:tcW w:w="1287" w:type="dxa"/>
            <w:tcBorders>
              <w:top w:val="nil"/>
              <w:left w:val="single" w:sz="8" w:space="0" w:color="auto"/>
              <w:bottom w:val="single" w:sz="8" w:space="0" w:color="auto"/>
              <w:right w:val="single" w:sz="8" w:space="0" w:color="auto"/>
            </w:tcBorders>
            <w:shd w:val="clear" w:color="000000" w:fill="002060"/>
            <w:vAlign w:val="center"/>
            <w:hideMark/>
          </w:tcPr>
          <w:p w14:paraId="5B6BE0BA" w14:textId="77777777" w:rsidR="000B6D2F" w:rsidRPr="00625921" w:rsidRDefault="000B6D2F" w:rsidP="000B6D2F">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Denominación</w:t>
            </w:r>
          </w:p>
        </w:tc>
        <w:tc>
          <w:tcPr>
            <w:tcW w:w="541" w:type="dxa"/>
            <w:tcBorders>
              <w:top w:val="nil"/>
              <w:left w:val="nil"/>
              <w:bottom w:val="single" w:sz="8" w:space="0" w:color="auto"/>
              <w:right w:val="single" w:sz="8" w:space="0" w:color="auto"/>
            </w:tcBorders>
            <w:shd w:val="clear" w:color="000000" w:fill="002060"/>
            <w:vAlign w:val="center"/>
            <w:hideMark/>
          </w:tcPr>
          <w:p w14:paraId="54992685" w14:textId="77777777" w:rsidR="000B6D2F" w:rsidRPr="00625921" w:rsidRDefault="000B6D2F" w:rsidP="000B6D2F">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Meta</w:t>
            </w:r>
          </w:p>
        </w:tc>
        <w:tc>
          <w:tcPr>
            <w:tcW w:w="666" w:type="dxa"/>
            <w:gridSpan w:val="2"/>
            <w:tcBorders>
              <w:top w:val="single" w:sz="8" w:space="0" w:color="auto"/>
              <w:left w:val="nil"/>
              <w:bottom w:val="single" w:sz="8" w:space="0" w:color="auto"/>
              <w:right w:val="single" w:sz="8" w:space="0" w:color="000000"/>
            </w:tcBorders>
            <w:shd w:val="clear" w:color="000000" w:fill="002060"/>
            <w:vAlign w:val="center"/>
            <w:hideMark/>
          </w:tcPr>
          <w:p w14:paraId="1267AC30" w14:textId="77777777" w:rsidR="000B6D2F" w:rsidRPr="00625921" w:rsidRDefault="000B6D2F" w:rsidP="000B6D2F">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Actual</w:t>
            </w:r>
          </w:p>
        </w:tc>
        <w:tc>
          <w:tcPr>
            <w:tcW w:w="2636" w:type="dxa"/>
            <w:tcBorders>
              <w:top w:val="nil"/>
              <w:left w:val="nil"/>
              <w:bottom w:val="single" w:sz="8" w:space="0" w:color="auto"/>
              <w:right w:val="single" w:sz="8" w:space="0" w:color="auto"/>
            </w:tcBorders>
            <w:shd w:val="clear" w:color="000000" w:fill="002060"/>
            <w:vAlign w:val="center"/>
            <w:hideMark/>
          </w:tcPr>
          <w:p w14:paraId="2E45682F" w14:textId="77777777" w:rsidR="000B6D2F" w:rsidRPr="00625921" w:rsidRDefault="000B6D2F" w:rsidP="000B6D2F">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Denominación</w:t>
            </w:r>
          </w:p>
        </w:tc>
        <w:tc>
          <w:tcPr>
            <w:tcW w:w="615" w:type="dxa"/>
            <w:tcBorders>
              <w:top w:val="nil"/>
              <w:left w:val="nil"/>
              <w:bottom w:val="single" w:sz="8" w:space="0" w:color="auto"/>
              <w:right w:val="single" w:sz="8" w:space="0" w:color="auto"/>
            </w:tcBorders>
            <w:shd w:val="clear" w:color="000000" w:fill="002060"/>
            <w:vAlign w:val="center"/>
            <w:hideMark/>
          </w:tcPr>
          <w:p w14:paraId="37BA9623" w14:textId="77777777" w:rsidR="000B6D2F" w:rsidRPr="00625921" w:rsidRDefault="000B6D2F" w:rsidP="000B6D2F">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Meta</w:t>
            </w:r>
          </w:p>
        </w:tc>
        <w:tc>
          <w:tcPr>
            <w:tcW w:w="728" w:type="dxa"/>
            <w:tcBorders>
              <w:top w:val="nil"/>
              <w:left w:val="nil"/>
              <w:bottom w:val="single" w:sz="8" w:space="0" w:color="auto"/>
              <w:right w:val="single" w:sz="8" w:space="0" w:color="auto"/>
            </w:tcBorders>
            <w:shd w:val="clear" w:color="000000" w:fill="002060"/>
            <w:vAlign w:val="center"/>
            <w:hideMark/>
          </w:tcPr>
          <w:p w14:paraId="0C1E8600" w14:textId="77777777" w:rsidR="000B6D2F" w:rsidRPr="00625921" w:rsidRDefault="000B6D2F" w:rsidP="000B6D2F">
            <w:pPr>
              <w:spacing w:after="0" w:line="240" w:lineRule="auto"/>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MD</w:t>
            </w:r>
          </w:p>
        </w:tc>
        <w:tc>
          <w:tcPr>
            <w:tcW w:w="1102" w:type="dxa"/>
            <w:tcBorders>
              <w:top w:val="nil"/>
              <w:left w:val="nil"/>
              <w:bottom w:val="single" w:sz="8" w:space="0" w:color="auto"/>
              <w:right w:val="single" w:sz="8" w:space="0" w:color="auto"/>
            </w:tcBorders>
            <w:shd w:val="clear" w:color="000000" w:fill="002060"/>
            <w:vAlign w:val="center"/>
            <w:hideMark/>
          </w:tcPr>
          <w:p w14:paraId="0A0753D8" w14:textId="77777777" w:rsidR="000B6D2F" w:rsidRPr="00625921" w:rsidRDefault="000B6D2F" w:rsidP="000B6D2F">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Área Responsable</w:t>
            </w:r>
          </w:p>
        </w:tc>
      </w:tr>
      <w:tr w:rsidR="000B6D2F" w:rsidRPr="000B6D2F" w14:paraId="34D798F9" w14:textId="77777777" w:rsidTr="0055364F">
        <w:trPr>
          <w:trHeight w:val="2998"/>
        </w:trPr>
        <w:tc>
          <w:tcPr>
            <w:tcW w:w="1287"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5E8DDF90" w14:textId="77777777" w:rsidR="000B6D2F" w:rsidRPr="00625921" w:rsidRDefault="000B6D2F" w:rsidP="000B6D2F">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Mejorar continuamente el Sistema de Gestión a través de la innovación, revisión y actualización de nuestros procesos internos y el desarrollo del capital human</w:t>
            </w:r>
          </w:p>
        </w:tc>
        <w:tc>
          <w:tcPr>
            <w:tcW w:w="541"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03C66E15" w14:textId="77777777" w:rsidR="000B6D2F" w:rsidRPr="00625921" w:rsidRDefault="000B6D2F" w:rsidP="000B6D2F">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90%</w:t>
            </w:r>
          </w:p>
        </w:tc>
        <w:tc>
          <w:tcPr>
            <w:tcW w:w="510" w:type="dxa"/>
            <w:vMerge w:val="restart"/>
            <w:tcBorders>
              <w:top w:val="nil"/>
              <w:left w:val="single" w:sz="8" w:space="0" w:color="auto"/>
              <w:bottom w:val="single" w:sz="8" w:space="0" w:color="000000"/>
              <w:right w:val="nil"/>
            </w:tcBorders>
            <w:shd w:val="clear" w:color="000000" w:fill="002060"/>
            <w:vAlign w:val="center"/>
            <w:hideMark/>
          </w:tcPr>
          <w:p w14:paraId="6E79DC24" w14:textId="77777777" w:rsidR="000B6D2F" w:rsidRPr="00625921" w:rsidRDefault="000B6D2F" w:rsidP="000B6D2F">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90%</w:t>
            </w:r>
          </w:p>
        </w:tc>
        <w:tc>
          <w:tcPr>
            <w:tcW w:w="155" w:type="dxa"/>
            <w:tcBorders>
              <w:top w:val="nil"/>
              <w:left w:val="nil"/>
              <w:bottom w:val="nil"/>
              <w:right w:val="single" w:sz="8" w:space="0" w:color="auto"/>
            </w:tcBorders>
            <w:shd w:val="clear" w:color="000000" w:fill="002060"/>
            <w:vAlign w:val="center"/>
            <w:hideMark/>
          </w:tcPr>
          <w:p w14:paraId="53FF39FA" w14:textId="77777777" w:rsidR="000B6D2F" w:rsidRPr="000B6D2F" w:rsidRDefault="000B6D2F" w:rsidP="000B6D2F">
            <w:pPr>
              <w:spacing w:after="0" w:line="240" w:lineRule="auto"/>
              <w:rPr>
                <w:rFonts w:ascii="Times New Roman" w:eastAsia="Times New Roman" w:hAnsi="Times New Roman" w:cs="Times New Roman"/>
                <w:color w:val="767171"/>
                <w:sz w:val="24"/>
                <w:szCs w:val="24"/>
                <w:lang w:eastAsia="es-DO"/>
              </w:rPr>
            </w:pPr>
            <w:r w:rsidRPr="000B6D2F">
              <w:rPr>
                <w:rFonts w:ascii="Times New Roman" w:eastAsia="Times New Roman" w:hAnsi="Times New Roman" w:cs="Times New Roman"/>
                <w:color w:val="767171"/>
                <w:sz w:val="24"/>
                <w:szCs w:val="24"/>
                <w:lang w:eastAsia="es-DO"/>
              </w:rPr>
              <w:t> </w:t>
            </w:r>
          </w:p>
        </w:tc>
        <w:tc>
          <w:tcPr>
            <w:tcW w:w="2636" w:type="dxa"/>
            <w:tcBorders>
              <w:top w:val="nil"/>
              <w:left w:val="nil"/>
              <w:bottom w:val="nil"/>
              <w:right w:val="single" w:sz="8" w:space="0" w:color="auto"/>
            </w:tcBorders>
            <w:shd w:val="clear" w:color="auto" w:fill="FFFFFF" w:themeFill="background1"/>
            <w:vAlign w:val="center"/>
            <w:hideMark/>
          </w:tcPr>
          <w:p w14:paraId="0160110D" w14:textId="77777777" w:rsidR="000B6D2F" w:rsidRPr="000B6D2F" w:rsidRDefault="000B6D2F" w:rsidP="000B6D2F">
            <w:pPr>
              <w:spacing w:after="0" w:line="240" w:lineRule="auto"/>
              <w:rPr>
                <w:rFonts w:ascii="Times New Roman" w:eastAsia="Times New Roman" w:hAnsi="Times New Roman" w:cs="Times New Roman"/>
                <w:color w:val="767171"/>
                <w:sz w:val="24"/>
                <w:szCs w:val="24"/>
                <w:lang w:eastAsia="es-DO"/>
              </w:rPr>
            </w:pPr>
            <w:r w:rsidRPr="000B6D2F">
              <w:rPr>
                <w:rFonts w:ascii="Times New Roman" w:eastAsia="Times New Roman" w:hAnsi="Times New Roman" w:cs="Times New Roman"/>
                <w:color w:val="767171"/>
                <w:sz w:val="24"/>
                <w:szCs w:val="24"/>
                <w:lang w:eastAsia="es-DO"/>
              </w:rPr>
              <w:t>Evaluar el periodo probatorio, medir el cumplimiento de las metas propuesta, las competencias laborales, el Régimen Ético y Disciplinario de los servidores públicos de la JAC y la CIAA y a la vez identificar brechas de competencia y aspectos de mejora.</w:t>
            </w:r>
          </w:p>
        </w:tc>
        <w:tc>
          <w:tcPr>
            <w:tcW w:w="615" w:type="dxa"/>
            <w:tcBorders>
              <w:top w:val="nil"/>
              <w:left w:val="nil"/>
              <w:bottom w:val="nil"/>
              <w:right w:val="single" w:sz="8" w:space="0" w:color="auto"/>
            </w:tcBorders>
            <w:shd w:val="clear" w:color="auto" w:fill="FFFFFF" w:themeFill="background1"/>
            <w:vAlign w:val="center"/>
            <w:hideMark/>
          </w:tcPr>
          <w:p w14:paraId="5D7AE268" w14:textId="77777777" w:rsidR="000B6D2F" w:rsidRPr="000B6D2F" w:rsidRDefault="000B6D2F" w:rsidP="000B6D2F">
            <w:pPr>
              <w:spacing w:after="0" w:line="240" w:lineRule="auto"/>
              <w:jc w:val="right"/>
              <w:rPr>
                <w:rFonts w:ascii="Times New Roman" w:eastAsia="Times New Roman" w:hAnsi="Times New Roman" w:cs="Times New Roman"/>
                <w:color w:val="767171"/>
                <w:sz w:val="24"/>
                <w:szCs w:val="24"/>
                <w:lang w:eastAsia="es-DO"/>
              </w:rPr>
            </w:pPr>
            <w:r w:rsidRPr="000B6D2F">
              <w:rPr>
                <w:rFonts w:ascii="Times New Roman" w:eastAsia="Times New Roman" w:hAnsi="Times New Roman" w:cs="Times New Roman"/>
                <w:color w:val="767171"/>
                <w:sz w:val="24"/>
                <w:szCs w:val="24"/>
                <w:lang w:eastAsia="es-DO"/>
              </w:rPr>
              <w:t>93%</w:t>
            </w:r>
          </w:p>
        </w:tc>
        <w:tc>
          <w:tcPr>
            <w:tcW w:w="728" w:type="dxa"/>
            <w:tcBorders>
              <w:top w:val="nil"/>
              <w:left w:val="nil"/>
              <w:bottom w:val="nil"/>
              <w:right w:val="single" w:sz="8" w:space="0" w:color="auto"/>
            </w:tcBorders>
            <w:shd w:val="clear" w:color="auto" w:fill="FFFFFF" w:themeFill="background1"/>
            <w:vAlign w:val="center"/>
            <w:hideMark/>
          </w:tcPr>
          <w:p w14:paraId="4E4CA2F2" w14:textId="77777777" w:rsidR="000B6D2F" w:rsidRPr="000B6D2F" w:rsidRDefault="000B6D2F" w:rsidP="000B6D2F">
            <w:pPr>
              <w:spacing w:after="0" w:line="240" w:lineRule="auto"/>
              <w:jc w:val="right"/>
              <w:rPr>
                <w:rFonts w:ascii="Times New Roman" w:eastAsia="Times New Roman" w:hAnsi="Times New Roman" w:cs="Times New Roman"/>
                <w:color w:val="767171"/>
                <w:sz w:val="24"/>
                <w:szCs w:val="24"/>
                <w:lang w:eastAsia="es-DO"/>
              </w:rPr>
            </w:pPr>
            <w:r w:rsidRPr="000B6D2F">
              <w:rPr>
                <w:rFonts w:ascii="Times New Roman" w:eastAsia="Times New Roman" w:hAnsi="Times New Roman" w:cs="Times New Roman"/>
                <w:color w:val="767171"/>
                <w:sz w:val="24"/>
                <w:szCs w:val="24"/>
                <w:lang w:eastAsia="es-DO"/>
              </w:rPr>
              <w:t>99.60%</w:t>
            </w:r>
          </w:p>
        </w:tc>
        <w:tc>
          <w:tcPr>
            <w:tcW w:w="1102" w:type="dxa"/>
            <w:tcBorders>
              <w:top w:val="nil"/>
              <w:left w:val="nil"/>
              <w:bottom w:val="nil"/>
              <w:right w:val="single" w:sz="8" w:space="0" w:color="auto"/>
            </w:tcBorders>
            <w:shd w:val="clear" w:color="auto" w:fill="FFFFFF" w:themeFill="background1"/>
            <w:vAlign w:val="center"/>
            <w:hideMark/>
          </w:tcPr>
          <w:p w14:paraId="6D140A2F" w14:textId="77777777" w:rsidR="000B6D2F" w:rsidRPr="000B6D2F" w:rsidRDefault="000B6D2F" w:rsidP="000B6D2F">
            <w:pPr>
              <w:spacing w:after="0" w:line="240" w:lineRule="auto"/>
              <w:rPr>
                <w:rFonts w:ascii="Times New Roman" w:eastAsia="Times New Roman" w:hAnsi="Times New Roman" w:cs="Times New Roman"/>
                <w:color w:val="767171"/>
                <w:sz w:val="24"/>
                <w:szCs w:val="24"/>
                <w:lang w:eastAsia="es-DO"/>
              </w:rPr>
            </w:pPr>
            <w:r w:rsidRPr="000B6D2F">
              <w:rPr>
                <w:rFonts w:ascii="Times New Roman" w:eastAsia="Times New Roman" w:hAnsi="Times New Roman" w:cs="Times New Roman"/>
                <w:color w:val="767171"/>
                <w:sz w:val="24"/>
                <w:szCs w:val="24"/>
                <w:lang w:eastAsia="es-DO"/>
              </w:rPr>
              <w:t>Recursos Humanos</w:t>
            </w:r>
          </w:p>
        </w:tc>
      </w:tr>
      <w:tr w:rsidR="000B6D2F" w:rsidRPr="000B6D2F" w14:paraId="1355E66B" w14:textId="77777777" w:rsidTr="0055364F">
        <w:trPr>
          <w:trHeight w:val="2625"/>
        </w:trPr>
        <w:tc>
          <w:tcPr>
            <w:tcW w:w="1287" w:type="dxa"/>
            <w:vMerge/>
            <w:tcBorders>
              <w:top w:val="nil"/>
              <w:left w:val="single" w:sz="8" w:space="0" w:color="auto"/>
              <w:bottom w:val="single" w:sz="8" w:space="0" w:color="000000"/>
              <w:right w:val="single" w:sz="8" w:space="0" w:color="auto"/>
            </w:tcBorders>
            <w:vAlign w:val="center"/>
            <w:hideMark/>
          </w:tcPr>
          <w:p w14:paraId="4E145183" w14:textId="77777777" w:rsidR="000B6D2F" w:rsidRPr="000B6D2F" w:rsidRDefault="000B6D2F" w:rsidP="000B6D2F">
            <w:pPr>
              <w:spacing w:after="0" w:line="240" w:lineRule="auto"/>
              <w:rPr>
                <w:rFonts w:ascii="Times New Roman" w:eastAsia="Times New Roman" w:hAnsi="Times New Roman" w:cs="Times New Roman"/>
                <w:color w:val="767171"/>
                <w:sz w:val="24"/>
                <w:szCs w:val="24"/>
                <w:lang w:eastAsia="es-DO"/>
              </w:rPr>
            </w:pPr>
          </w:p>
        </w:tc>
        <w:tc>
          <w:tcPr>
            <w:tcW w:w="541" w:type="dxa"/>
            <w:vMerge/>
            <w:tcBorders>
              <w:top w:val="nil"/>
              <w:left w:val="single" w:sz="8" w:space="0" w:color="auto"/>
              <w:bottom w:val="single" w:sz="8" w:space="0" w:color="000000"/>
              <w:right w:val="single" w:sz="8" w:space="0" w:color="auto"/>
            </w:tcBorders>
            <w:vAlign w:val="center"/>
            <w:hideMark/>
          </w:tcPr>
          <w:p w14:paraId="7C87EC3F" w14:textId="77777777" w:rsidR="000B6D2F" w:rsidRPr="000B6D2F" w:rsidRDefault="000B6D2F" w:rsidP="000B6D2F">
            <w:pPr>
              <w:spacing w:after="0" w:line="240" w:lineRule="auto"/>
              <w:rPr>
                <w:rFonts w:ascii="Times New Roman" w:eastAsia="Times New Roman" w:hAnsi="Times New Roman" w:cs="Times New Roman"/>
                <w:color w:val="767171"/>
                <w:sz w:val="24"/>
                <w:szCs w:val="24"/>
                <w:lang w:eastAsia="es-DO"/>
              </w:rPr>
            </w:pPr>
          </w:p>
        </w:tc>
        <w:tc>
          <w:tcPr>
            <w:tcW w:w="510" w:type="dxa"/>
            <w:vMerge/>
            <w:tcBorders>
              <w:top w:val="nil"/>
              <w:left w:val="single" w:sz="8" w:space="0" w:color="auto"/>
              <w:bottom w:val="single" w:sz="8" w:space="0" w:color="000000"/>
              <w:right w:val="nil"/>
            </w:tcBorders>
            <w:vAlign w:val="center"/>
            <w:hideMark/>
          </w:tcPr>
          <w:p w14:paraId="057F2F0B" w14:textId="77777777" w:rsidR="000B6D2F" w:rsidRPr="000B6D2F" w:rsidRDefault="000B6D2F" w:rsidP="000B6D2F">
            <w:pPr>
              <w:spacing w:after="0" w:line="240" w:lineRule="auto"/>
              <w:rPr>
                <w:rFonts w:ascii="Times New Roman" w:eastAsia="Times New Roman" w:hAnsi="Times New Roman" w:cs="Times New Roman"/>
                <w:color w:val="767171"/>
                <w:sz w:val="24"/>
                <w:szCs w:val="24"/>
                <w:lang w:eastAsia="es-DO"/>
              </w:rPr>
            </w:pPr>
          </w:p>
        </w:tc>
        <w:tc>
          <w:tcPr>
            <w:tcW w:w="155" w:type="dxa"/>
            <w:tcBorders>
              <w:top w:val="single" w:sz="8" w:space="0" w:color="auto"/>
              <w:left w:val="nil"/>
              <w:bottom w:val="single" w:sz="8" w:space="0" w:color="auto"/>
              <w:right w:val="single" w:sz="8" w:space="0" w:color="auto"/>
            </w:tcBorders>
            <w:shd w:val="clear" w:color="000000" w:fill="002060"/>
            <w:vAlign w:val="center"/>
            <w:hideMark/>
          </w:tcPr>
          <w:p w14:paraId="7B3C59BD" w14:textId="77777777" w:rsidR="000B6D2F" w:rsidRPr="000B6D2F" w:rsidRDefault="000B6D2F" w:rsidP="000B6D2F">
            <w:pPr>
              <w:spacing w:after="0" w:line="240" w:lineRule="auto"/>
              <w:rPr>
                <w:rFonts w:ascii="Times New Roman" w:eastAsia="Times New Roman" w:hAnsi="Times New Roman" w:cs="Times New Roman"/>
                <w:color w:val="767171"/>
                <w:sz w:val="24"/>
                <w:szCs w:val="24"/>
                <w:lang w:eastAsia="es-DO"/>
              </w:rPr>
            </w:pPr>
            <w:r w:rsidRPr="000B6D2F">
              <w:rPr>
                <w:rFonts w:ascii="Times New Roman" w:eastAsia="Times New Roman" w:hAnsi="Times New Roman" w:cs="Times New Roman"/>
                <w:color w:val="767171"/>
                <w:sz w:val="24"/>
                <w:szCs w:val="24"/>
                <w:lang w:eastAsia="es-DO"/>
              </w:rPr>
              <w:t> </w:t>
            </w:r>
          </w:p>
        </w:tc>
        <w:tc>
          <w:tcPr>
            <w:tcW w:w="2636" w:type="dxa"/>
            <w:tcBorders>
              <w:top w:val="single" w:sz="8" w:space="0" w:color="auto"/>
              <w:left w:val="nil"/>
              <w:bottom w:val="single" w:sz="8" w:space="0" w:color="auto"/>
              <w:right w:val="single" w:sz="8" w:space="0" w:color="auto"/>
            </w:tcBorders>
            <w:shd w:val="clear" w:color="auto" w:fill="FFFFFF" w:themeFill="background1"/>
            <w:vAlign w:val="center"/>
            <w:hideMark/>
          </w:tcPr>
          <w:p w14:paraId="554B8FF6" w14:textId="77777777" w:rsidR="000B6D2F" w:rsidRPr="000B6D2F" w:rsidRDefault="000B6D2F" w:rsidP="000B6D2F">
            <w:pPr>
              <w:spacing w:after="0" w:line="240" w:lineRule="auto"/>
              <w:rPr>
                <w:rFonts w:ascii="Times New Roman" w:eastAsia="Times New Roman" w:hAnsi="Times New Roman" w:cs="Times New Roman"/>
                <w:color w:val="767171"/>
                <w:sz w:val="24"/>
                <w:szCs w:val="24"/>
                <w:lang w:eastAsia="es-DO"/>
              </w:rPr>
            </w:pPr>
            <w:r w:rsidRPr="000B6D2F">
              <w:rPr>
                <w:rFonts w:ascii="Times New Roman" w:eastAsia="Times New Roman" w:hAnsi="Times New Roman" w:cs="Times New Roman"/>
                <w:color w:val="767171"/>
                <w:sz w:val="24"/>
                <w:szCs w:val="24"/>
                <w:lang w:eastAsia="es-DO"/>
              </w:rPr>
              <w:t>Cubrir las brechas y necesidades de capacitación del personal de la JAC y la CIAA, gestionado las capacitaciones y los entrenamientos necesarios, a fin de desarrollar las competencias para realizar las tareas que les son asignadas.</w:t>
            </w:r>
          </w:p>
        </w:tc>
        <w:tc>
          <w:tcPr>
            <w:tcW w:w="615" w:type="dxa"/>
            <w:tcBorders>
              <w:top w:val="single" w:sz="8" w:space="0" w:color="auto"/>
              <w:left w:val="nil"/>
              <w:bottom w:val="single" w:sz="8" w:space="0" w:color="auto"/>
              <w:right w:val="single" w:sz="8" w:space="0" w:color="auto"/>
            </w:tcBorders>
            <w:shd w:val="clear" w:color="auto" w:fill="FFFFFF" w:themeFill="background1"/>
            <w:vAlign w:val="center"/>
            <w:hideMark/>
          </w:tcPr>
          <w:p w14:paraId="4EDEA436" w14:textId="77777777" w:rsidR="000B6D2F" w:rsidRPr="000B6D2F" w:rsidRDefault="000B6D2F" w:rsidP="000B6D2F">
            <w:pPr>
              <w:spacing w:after="0" w:line="240" w:lineRule="auto"/>
              <w:jc w:val="right"/>
              <w:rPr>
                <w:rFonts w:ascii="Times New Roman" w:eastAsia="Times New Roman" w:hAnsi="Times New Roman" w:cs="Times New Roman"/>
                <w:color w:val="767171"/>
                <w:sz w:val="24"/>
                <w:szCs w:val="24"/>
                <w:lang w:eastAsia="es-DO"/>
              </w:rPr>
            </w:pPr>
            <w:r w:rsidRPr="000B6D2F">
              <w:rPr>
                <w:rFonts w:ascii="Times New Roman" w:eastAsia="Times New Roman" w:hAnsi="Times New Roman" w:cs="Times New Roman"/>
                <w:color w:val="767171"/>
                <w:sz w:val="24"/>
                <w:szCs w:val="24"/>
                <w:lang w:eastAsia="es-DO"/>
              </w:rPr>
              <w:t>88%</w:t>
            </w:r>
          </w:p>
        </w:tc>
        <w:tc>
          <w:tcPr>
            <w:tcW w:w="728" w:type="dxa"/>
            <w:tcBorders>
              <w:top w:val="single" w:sz="8" w:space="0" w:color="auto"/>
              <w:left w:val="nil"/>
              <w:bottom w:val="single" w:sz="8" w:space="0" w:color="auto"/>
              <w:right w:val="single" w:sz="8" w:space="0" w:color="auto"/>
            </w:tcBorders>
            <w:shd w:val="clear" w:color="auto" w:fill="FFFFFF" w:themeFill="background1"/>
            <w:vAlign w:val="center"/>
            <w:hideMark/>
          </w:tcPr>
          <w:p w14:paraId="4E4E8F45" w14:textId="77777777" w:rsidR="000B6D2F" w:rsidRPr="000B6D2F" w:rsidRDefault="000B6D2F" w:rsidP="000B6D2F">
            <w:pPr>
              <w:spacing w:after="0" w:line="240" w:lineRule="auto"/>
              <w:rPr>
                <w:rFonts w:ascii="Times New Roman" w:eastAsia="Times New Roman" w:hAnsi="Times New Roman" w:cs="Times New Roman"/>
                <w:color w:val="767171"/>
                <w:sz w:val="24"/>
                <w:szCs w:val="24"/>
                <w:lang w:eastAsia="es-DO"/>
              </w:rPr>
            </w:pPr>
            <w:r w:rsidRPr="000B6D2F">
              <w:rPr>
                <w:rFonts w:ascii="Times New Roman" w:eastAsia="Times New Roman" w:hAnsi="Times New Roman" w:cs="Times New Roman"/>
                <w:color w:val="767171"/>
                <w:sz w:val="24"/>
                <w:szCs w:val="24"/>
                <w:lang w:eastAsia="es-DO"/>
              </w:rPr>
              <w:t>N/A</w:t>
            </w:r>
          </w:p>
        </w:tc>
        <w:tc>
          <w:tcPr>
            <w:tcW w:w="1102" w:type="dxa"/>
            <w:tcBorders>
              <w:top w:val="single" w:sz="8" w:space="0" w:color="auto"/>
              <w:left w:val="nil"/>
              <w:bottom w:val="single" w:sz="8" w:space="0" w:color="auto"/>
              <w:right w:val="single" w:sz="8" w:space="0" w:color="auto"/>
            </w:tcBorders>
            <w:shd w:val="clear" w:color="auto" w:fill="FFFFFF" w:themeFill="background1"/>
            <w:vAlign w:val="center"/>
            <w:hideMark/>
          </w:tcPr>
          <w:p w14:paraId="36DB3A3C" w14:textId="77777777" w:rsidR="000B6D2F" w:rsidRPr="000B6D2F" w:rsidRDefault="000B6D2F" w:rsidP="000B6D2F">
            <w:pPr>
              <w:spacing w:after="0" w:line="240" w:lineRule="auto"/>
              <w:rPr>
                <w:rFonts w:ascii="Times New Roman" w:eastAsia="Times New Roman" w:hAnsi="Times New Roman" w:cs="Times New Roman"/>
                <w:color w:val="767171"/>
                <w:sz w:val="24"/>
                <w:szCs w:val="24"/>
                <w:lang w:eastAsia="es-DO"/>
              </w:rPr>
            </w:pPr>
            <w:r w:rsidRPr="000B6D2F">
              <w:rPr>
                <w:rFonts w:ascii="Times New Roman" w:eastAsia="Times New Roman" w:hAnsi="Times New Roman" w:cs="Times New Roman"/>
                <w:color w:val="767171"/>
                <w:sz w:val="24"/>
                <w:szCs w:val="24"/>
                <w:lang w:eastAsia="es-DO"/>
              </w:rPr>
              <w:t>Recursos Humanos</w:t>
            </w:r>
          </w:p>
        </w:tc>
      </w:tr>
    </w:tbl>
    <w:p w14:paraId="5B3828AE" w14:textId="77777777" w:rsidR="000B6D2F" w:rsidRDefault="000B6D2F" w:rsidP="00C41091">
      <w:pPr>
        <w:spacing w:after="0" w:line="360" w:lineRule="auto"/>
        <w:jc w:val="both"/>
        <w:rPr>
          <w:rFonts w:ascii="Times New Roman" w:hAnsi="Times New Roman" w:cs="Times New Roman"/>
          <w:color w:val="767171"/>
          <w:sz w:val="28"/>
          <w:szCs w:val="28"/>
        </w:rPr>
      </w:pPr>
    </w:p>
    <w:p w14:paraId="1D67F51F" w14:textId="39E935ED" w:rsidR="00E3018E" w:rsidRDefault="00E3018E" w:rsidP="00C41091">
      <w:pPr>
        <w:spacing w:after="0" w:line="360" w:lineRule="auto"/>
        <w:jc w:val="both"/>
        <w:rPr>
          <w:rFonts w:ascii="Times New Roman" w:hAnsi="Times New Roman" w:cs="Times New Roman"/>
          <w:color w:val="767171"/>
          <w:sz w:val="28"/>
          <w:szCs w:val="28"/>
        </w:rPr>
      </w:pPr>
    </w:p>
    <w:tbl>
      <w:tblPr>
        <w:tblW w:w="7721" w:type="dxa"/>
        <w:tblCellMar>
          <w:left w:w="70" w:type="dxa"/>
          <w:right w:w="70" w:type="dxa"/>
        </w:tblCellMar>
        <w:tblLook w:val="04A0" w:firstRow="1" w:lastRow="0" w:firstColumn="1" w:lastColumn="0" w:noHBand="0" w:noVBand="1"/>
      </w:tblPr>
      <w:tblGrid>
        <w:gridCol w:w="1806"/>
        <w:gridCol w:w="634"/>
        <w:gridCol w:w="727"/>
        <w:gridCol w:w="53"/>
        <w:gridCol w:w="1806"/>
        <w:gridCol w:w="700"/>
        <w:gridCol w:w="554"/>
        <w:gridCol w:w="1447"/>
      </w:tblGrid>
      <w:tr w:rsidR="000B6D2F" w:rsidRPr="000B6D2F" w14:paraId="051B8C53" w14:textId="77777777" w:rsidTr="000B6D2F">
        <w:trPr>
          <w:trHeight w:val="341"/>
        </w:trPr>
        <w:tc>
          <w:tcPr>
            <w:tcW w:w="2564" w:type="dxa"/>
            <w:gridSpan w:val="3"/>
            <w:tcBorders>
              <w:top w:val="single" w:sz="8" w:space="0" w:color="auto"/>
              <w:left w:val="single" w:sz="8" w:space="0" w:color="auto"/>
              <w:bottom w:val="single" w:sz="8" w:space="0" w:color="auto"/>
              <w:right w:val="single" w:sz="8" w:space="0" w:color="000000"/>
            </w:tcBorders>
            <w:shd w:val="clear" w:color="000000" w:fill="002060"/>
            <w:vAlign w:val="center"/>
            <w:hideMark/>
          </w:tcPr>
          <w:p w14:paraId="5B4A9F7C" w14:textId="77777777" w:rsidR="000B6D2F" w:rsidRPr="00625921" w:rsidRDefault="000B6D2F" w:rsidP="000B6D2F">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Objetivos de Calidad</w:t>
            </w:r>
          </w:p>
        </w:tc>
        <w:tc>
          <w:tcPr>
            <w:tcW w:w="5157" w:type="dxa"/>
            <w:gridSpan w:val="5"/>
            <w:tcBorders>
              <w:top w:val="single" w:sz="8" w:space="0" w:color="auto"/>
              <w:left w:val="nil"/>
              <w:bottom w:val="single" w:sz="8" w:space="0" w:color="auto"/>
              <w:right w:val="single" w:sz="8" w:space="0" w:color="000000"/>
            </w:tcBorders>
            <w:shd w:val="clear" w:color="000000" w:fill="002060"/>
            <w:vAlign w:val="center"/>
            <w:hideMark/>
          </w:tcPr>
          <w:p w14:paraId="58D52C91" w14:textId="77777777" w:rsidR="000B6D2F" w:rsidRPr="00625921" w:rsidRDefault="000B6D2F" w:rsidP="000B6D2F">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Objetivos de los procesos año 2022</w:t>
            </w:r>
          </w:p>
        </w:tc>
      </w:tr>
      <w:tr w:rsidR="000B6D2F" w:rsidRPr="000B6D2F" w14:paraId="4BE1C2C3" w14:textId="77777777" w:rsidTr="000B6D2F">
        <w:trPr>
          <w:trHeight w:val="666"/>
        </w:trPr>
        <w:tc>
          <w:tcPr>
            <w:tcW w:w="1434" w:type="dxa"/>
            <w:tcBorders>
              <w:top w:val="nil"/>
              <w:left w:val="single" w:sz="8" w:space="0" w:color="auto"/>
              <w:bottom w:val="single" w:sz="8" w:space="0" w:color="auto"/>
              <w:right w:val="single" w:sz="8" w:space="0" w:color="auto"/>
            </w:tcBorders>
            <w:shd w:val="clear" w:color="000000" w:fill="002060"/>
            <w:vAlign w:val="center"/>
            <w:hideMark/>
          </w:tcPr>
          <w:p w14:paraId="0CE2F0DF" w14:textId="77777777" w:rsidR="000B6D2F" w:rsidRPr="000B6D2F" w:rsidRDefault="000B6D2F" w:rsidP="000B6D2F">
            <w:pPr>
              <w:spacing w:after="0" w:line="240" w:lineRule="auto"/>
              <w:jc w:val="center"/>
              <w:rPr>
                <w:rFonts w:ascii="Times New Roman" w:eastAsia="Times New Roman" w:hAnsi="Times New Roman" w:cs="Times New Roman"/>
                <w:color w:val="767171"/>
                <w:sz w:val="24"/>
                <w:szCs w:val="24"/>
                <w:lang w:eastAsia="es-DO"/>
              </w:rPr>
            </w:pPr>
            <w:r w:rsidRPr="00625921">
              <w:rPr>
                <w:rFonts w:ascii="Times New Roman" w:eastAsia="Times New Roman" w:hAnsi="Times New Roman" w:cs="Times New Roman"/>
                <w:color w:val="FFFFFF" w:themeColor="background1"/>
                <w:sz w:val="24"/>
                <w:szCs w:val="24"/>
                <w:lang w:eastAsia="es-DO"/>
              </w:rPr>
              <w:t>Denominación</w:t>
            </w:r>
          </w:p>
        </w:tc>
        <w:tc>
          <w:tcPr>
            <w:tcW w:w="549" w:type="dxa"/>
            <w:tcBorders>
              <w:top w:val="nil"/>
              <w:left w:val="nil"/>
              <w:bottom w:val="single" w:sz="8" w:space="0" w:color="auto"/>
              <w:right w:val="single" w:sz="8" w:space="0" w:color="auto"/>
            </w:tcBorders>
            <w:shd w:val="clear" w:color="000000" w:fill="002060"/>
            <w:vAlign w:val="center"/>
            <w:hideMark/>
          </w:tcPr>
          <w:p w14:paraId="793F4EA2" w14:textId="77777777" w:rsidR="000B6D2F" w:rsidRPr="00625921" w:rsidRDefault="000B6D2F" w:rsidP="000B6D2F">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Meta</w:t>
            </w:r>
          </w:p>
        </w:tc>
        <w:tc>
          <w:tcPr>
            <w:tcW w:w="619" w:type="dxa"/>
            <w:gridSpan w:val="2"/>
            <w:tcBorders>
              <w:top w:val="single" w:sz="8" w:space="0" w:color="auto"/>
              <w:left w:val="nil"/>
              <w:bottom w:val="single" w:sz="8" w:space="0" w:color="auto"/>
              <w:right w:val="single" w:sz="8" w:space="0" w:color="000000"/>
            </w:tcBorders>
            <w:shd w:val="clear" w:color="000000" w:fill="002060"/>
            <w:vAlign w:val="center"/>
            <w:hideMark/>
          </w:tcPr>
          <w:p w14:paraId="0CB8A2D4" w14:textId="77777777" w:rsidR="000B6D2F" w:rsidRPr="00625921" w:rsidRDefault="000B6D2F" w:rsidP="000B6D2F">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Actual</w:t>
            </w:r>
          </w:p>
        </w:tc>
        <w:tc>
          <w:tcPr>
            <w:tcW w:w="2631" w:type="dxa"/>
            <w:tcBorders>
              <w:top w:val="nil"/>
              <w:left w:val="nil"/>
              <w:bottom w:val="single" w:sz="8" w:space="0" w:color="auto"/>
              <w:right w:val="single" w:sz="8" w:space="0" w:color="auto"/>
            </w:tcBorders>
            <w:shd w:val="clear" w:color="000000" w:fill="002060"/>
            <w:vAlign w:val="center"/>
            <w:hideMark/>
          </w:tcPr>
          <w:p w14:paraId="224B49CD" w14:textId="77777777" w:rsidR="000B6D2F" w:rsidRPr="00625921" w:rsidRDefault="000B6D2F" w:rsidP="000B6D2F">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Denominación</w:t>
            </w:r>
          </w:p>
        </w:tc>
        <w:tc>
          <w:tcPr>
            <w:tcW w:w="625" w:type="dxa"/>
            <w:tcBorders>
              <w:top w:val="nil"/>
              <w:left w:val="nil"/>
              <w:bottom w:val="single" w:sz="8" w:space="0" w:color="auto"/>
              <w:right w:val="single" w:sz="8" w:space="0" w:color="auto"/>
            </w:tcBorders>
            <w:shd w:val="clear" w:color="000000" w:fill="002060"/>
            <w:vAlign w:val="center"/>
            <w:hideMark/>
          </w:tcPr>
          <w:p w14:paraId="3D5B0C73" w14:textId="77777777" w:rsidR="000B6D2F" w:rsidRPr="00625921" w:rsidRDefault="000B6D2F" w:rsidP="000B6D2F">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Meta</w:t>
            </w:r>
          </w:p>
        </w:tc>
        <w:tc>
          <w:tcPr>
            <w:tcW w:w="712" w:type="dxa"/>
            <w:tcBorders>
              <w:top w:val="nil"/>
              <w:left w:val="nil"/>
              <w:bottom w:val="single" w:sz="8" w:space="0" w:color="auto"/>
              <w:right w:val="single" w:sz="8" w:space="0" w:color="auto"/>
            </w:tcBorders>
            <w:shd w:val="clear" w:color="000000" w:fill="002060"/>
            <w:vAlign w:val="center"/>
            <w:hideMark/>
          </w:tcPr>
          <w:p w14:paraId="68F95C7C" w14:textId="77777777" w:rsidR="000B6D2F" w:rsidRPr="00625921" w:rsidRDefault="000B6D2F" w:rsidP="000B6D2F">
            <w:pPr>
              <w:spacing w:after="0" w:line="240" w:lineRule="auto"/>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MD</w:t>
            </w:r>
          </w:p>
        </w:tc>
        <w:tc>
          <w:tcPr>
            <w:tcW w:w="1149" w:type="dxa"/>
            <w:tcBorders>
              <w:top w:val="nil"/>
              <w:left w:val="nil"/>
              <w:bottom w:val="single" w:sz="8" w:space="0" w:color="auto"/>
              <w:right w:val="single" w:sz="8" w:space="0" w:color="auto"/>
            </w:tcBorders>
            <w:shd w:val="clear" w:color="000000" w:fill="002060"/>
            <w:vAlign w:val="center"/>
            <w:hideMark/>
          </w:tcPr>
          <w:p w14:paraId="415DF08A" w14:textId="77777777" w:rsidR="000B6D2F" w:rsidRPr="00625921" w:rsidRDefault="000B6D2F" w:rsidP="000B6D2F">
            <w:pPr>
              <w:spacing w:after="0" w:line="240" w:lineRule="auto"/>
              <w:jc w:val="center"/>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Área Responsable</w:t>
            </w:r>
          </w:p>
        </w:tc>
      </w:tr>
      <w:tr w:rsidR="000B6D2F" w:rsidRPr="000B6D2F" w14:paraId="4798A6B1" w14:textId="77777777" w:rsidTr="0055364F">
        <w:trPr>
          <w:trHeight w:val="3272"/>
        </w:trPr>
        <w:tc>
          <w:tcPr>
            <w:tcW w:w="1434" w:type="dxa"/>
            <w:tcBorders>
              <w:top w:val="nil"/>
              <w:left w:val="single" w:sz="8" w:space="0" w:color="auto"/>
              <w:bottom w:val="single" w:sz="8" w:space="0" w:color="auto"/>
              <w:right w:val="single" w:sz="8" w:space="0" w:color="auto"/>
            </w:tcBorders>
            <w:shd w:val="clear" w:color="000000" w:fill="002060"/>
            <w:vAlign w:val="center"/>
            <w:hideMark/>
          </w:tcPr>
          <w:p w14:paraId="2EF98A82" w14:textId="77777777" w:rsidR="000B6D2F" w:rsidRPr="00625921" w:rsidRDefault="000B6D2F" w:rsidP="000B6D2F">
            <w:pPr>
              <w:spacing w:after="0" w:line="240" w:lineRule="auto"/>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Desarrollar prácticas sostenibles y responsables para proteger el medio ambiente y mitigar el impacto ambiental en nuestro entorno.</w:t>
            </w:r>
          </w:p>
        </w:tc>
        <w:tc>
          <w:tcPr>
            <w:tcW w:w="549" w:type="dxa"/>
            <w:tcBorders>
              <w:top w:val="nil"/>
              <w:left w:val="nil"/>
              <w:bottom w:val="single" w:sz="8" w:space="0" w:color="auto"/>
              <w:right w:val="single" w:sz="8" w:space="0" w:color="auto"/>
            </w:tcBorders>
            <w:shd w:val="clear" w:color="000000" w:fill="002060"/>
            <w:vAlign w:val="center"/>
            <w:hideMark/>
          </w:tcPr>
          <w:p w14:paraId="364364A2" w14:textId="77777777" w:rsidR="000B6D2F" w:rsidRPr="00625921" w:rsidRDefault="000B6D2F" w:rsidP="000B6D2F">
            <w:pPr>
              <w:spacing w:after="0" w:line="240" w:lineRule="auto"/>
              <w:jc w:val="right"/>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90%</w:t>
            </w:r>
          </w:p>
        </w:tc>
        <w:tc>
          <w:tcPr>
            <w:tcW w:w="619" w:type="dxa"/>
            <w:gridSpan w:val="2"/>
            <w:tcBorders>
              <w:top w:val="nil"/>
              <w:left w:val="nil"/>
              <w:bottom w:val="single" w:sz="8" w:space="0" w:color="auto"/>
              <w:right w:val="single" w:sz="8" w:space="0" w:color="000000"/>
            </w:tcBorders>
            <w:shd w:val="clear" w:color="000000" w:fill="002060"/>
            <w:vAlign w:val="center"/>
            <w:hideMark/>
          </w:tcPr>
          <w:p w14:paraId="527878A9" w14:textId="77777777" w:rsidR="000B6D2F" w:rsidRPr="00625921" w:rsidRDefault="000B6D2F" w:rsidP="000B6D2F">
            <w:pPr>
              <w:spacing w:after="0" w:line="240" w:lineRule="auto"/>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N/A</w:t>
            </w:r>
          </w:p>
        </w:tc>
        <w:tc>
          <w:tcPr>
            <w:tcW w:w="2631" w:type="dxa"/>
            <w:tcBorders>
              <w:top w:val="nil"/>
              <w:left w:val="nil"/>
              <w:bottom w:val="single" w:sz="8" w:space="0" w:color="auto"/>
              <w:right w:val="single" w:sz="8" w:space="0" w:color="auto"/>
            </w:tcBorders>
            <w:shd w:val="clear" w:color="auto" w:fill="FFFFFF" w:themeFill="background1"/>
            <w:vAlign w:val="center"/>
            <w:hideMark/>
          </w:tcPr>
          <w:p w14:paraId="72B9D51E" w14:textId="77777777" w:rsidR="000B6D2F" w:rsidRPr="000B6D2F" w:rsidRDefault="000B6D2F" w:rsidP="000B6D2F">
            <w:pPr>
              <w:spacing w:after="0" w:line="240" w:lineRule="auto"/>
              <w:rPr>
                <w:rFonts w:ascii="Times New Roman" w:eastAsia="Times New Roman" w:hAnsi="Times New Roman" w:cs="Times New Roman"/>
                <w:color w:val="767171"/>
                <w:sz w:val="24"/>
                <w:szCs w:val="24"/>
                <w:lang w:eastAsia="es-DO"/>
              </w:rPr>
            </w:pPr>
            <w:r w:rsidRPr="000B6D2F">
              <w:rPr>
                <w:rFonts w:ascii="Times New Roman" w:eastAsia="Times New Roman" w:hAnsi="Times New Roman" w:cs="Times New Roman"/>
                <w:color w:val="767171"/>
                <w:sz w:val="24"/>
                <w:szCs w:val="24"/>
                <w:lang w:eastAsia="es-DO"/>
              </w:rPr>
              <w:t>N/A</w:t>
            </w:r>
          </w:p>
        </w:tc>
        <w:tc>
          <w:tcPr>
            <w:tcW w:w="625" w:type="dxa"/>
            <w:tcBorders>
              <w:top w:val="nil"/>
              <w:left w:val="nil"/>
              <w:bottom w:val="single" w:sz="8" w:space="0" w:color="auto"/>
              <w:right w:val="single" w:sz="8" w:space="0" w:color="auto"/>
            </w:tcBorders>
            <w:shd w:val="clear" w:color="auto" w:fill="FFFFFF" w:themeFill="background1"/>
            <w:vAlign w:val="center"/>
            <w:hideMark/>
          </w:tcPr>
          <w:p w14:paraId="5E31C50D" w14:textId="77777777" w:rsidR="000B6D2F" w:rsidRPr="000B6D2F" w:rsidRDefault="000B6D2F" w:rsidP="000B6D2F">
            <w:pPr>
              <w:spacing w:after="0" w:line="240" w:lineRule="auto"/>
              <w:rPr>
                <w:rFonts w:ascii="Times New Roman" w:eastAsia="Times New Roman" w:hAnsi="Times New Roman" w:cs="Times New Roman"/>
                <w:color w:val="767171"/>
                <w:sz w:val="24"/>
                <w:szCs w:val="24"/>
                <w:lang w:eastAsia="es-DO"/>
              </w:rPr>
            </w:pPr>
            <w:r w:rsidRPr="000B6D2F">
              <w:rPr>
                <w:rFonts w:ascii="Times New Roman" w:eastAsia="Times New Roman" w:hAnsi="Times New Roman" w:cs="Times New Roman"/>
                <w:color w:val="767171"/>
                <w:sz w:val="24"/>
                <w:szCs w:val="24"/>
                <w:lang w:eastAsia="es-DO"/>
              </w:rPr>
              <w:t> </w:t>
            </w:r>
          </w:p>
        </w:tc>
        <w:tc>
          <w:tcPr>
            <w:tcW w:w="712" w:type="dxa"/>
            <w:tcBorders>
              <w:top w:val="nil"/>
              <w:left w:val="nil"/>
              <w:bottom w:val="single" w:sz="8" w:space="0" w:color="auto"/>
              <w:right w:val="single" w:sz="8" w:space="0" w:color="auto"/>
            </w:tcBorders>
            <w:shd w:val="clear" w:color="auto" w:fill="FFFFFF" w:themeFill="background1"/>
            <w:vAlign w:val="center"/>
            <w:hideMark/>
          </w:tcPr>
          <w:p w14:paraId="366165F4" w14:textId="77777777" w:rsidR="000B6D2F" w:rsidRPr="000B6D2F" w:rsidRDefault="000B6D2F" w:rsidP="000B6D2F">
            <w:pPr>
              <w:spacing w:after="0" w:line="240" w:lineRule="auto"/>
              <w:rPr>
                <w:rFonts w:ascii="Times New Roman" w:eastAsia="Times New Roman" w:hAnsi="Times New Roman" w:cs="Times New Roman"/>
                <w:color w:val="767171"/>
                <w:sz w:val="24"/>
                <w:szCs w:val="24"/>
                <w:lang w:eastAsia="es-DO"/>
              </w:rPr>
            </w:pPr>
            <w:r w:rsidRPr="000B6D2F">
              <w:rPr>
                <w:rFonts w:ascii="Times New Roman" w:eastAsia="Times New Roman" w:hAnsi="Times New Roman" w:cs="Times New Roman"/>
                <w:color w:val="767171"/>
                <w:sz w:val="24"/>
                <w:szCs w:val="24"/>
                <w:lang w:eastAsia="es-DO"/>
              </w:rPr>
              <w:t>N/A</w:t>
            </w:r>
          </w:p>
        </w:tc>
        <w:tc>
          <w:tcPr>
            <w:tcW w:w="1149" w:type="dxa"/>
            <w:tcBorders>
              <w:top w:val="nil"/>
              <w:left w:val="nil"/>
              <w:bottom w:val="single" w:sz="8" w:space="0" w:color="auto"/>
              <w:right w:val="single" w:sz="8" w:space="0" w:color="auto"/>
            </w:tcBorders>
            <w:shd w:val="clear" w:color="auto" w:fill="FFFFFF" w:themeFill="background1"/>
            <w:vAlign w:val="center"/>
            <w:hideMark/>
          </w:tcPr>
          <w:p w14:paraId="51912080" w14:textId="77777777" w:rsidR="000B6D2F" w:rsidRPr="000B6D2F" w:rsidRDefault="000B6D2F" w:rsidP="000B6D2F">
            <w:pPr>
              <w:spacing w:after="0" w:line="240" w:lineRule="auto"/>
              <w:rPr>
                <w:rFonts w:ascii="Times New Roman" w:eastAsia="Times New Roman" w:hAnsi="Times New Roman" w:cs="Times New Roman"/>
                <w:color w:val="767171"/>
                <w:sz w:val="24"/>
                <w:szCs w:val="24"/>
                <w:lang w:eastAsia="es-DO"/>
              </w:rPr>
            </w:pPr>
            <w:r w:rsidRPr="000B6D2F">
              <w:rPr>
                <w:rFonts w:ascii="Times New Roman" w:eastAsia="Times New Roman" w:hAnsi="Times New Roman" w:cs="Times New Roman"/>
                <w:color w:val="767171"/>
                <w:sz w:val="24"/>
                <w:szCs w:val="24"/>
                <w:lang w:eastAsia="es-DO"/>
              </w:rPr>
              <w:t>Planificación y Desarrollo.</w:t>
            </w:r>
          </w:p>
        </w:tc>
      </w:tr>
      <w:tr w:rsidR="000B6D2F" w:rsidRPr="000B6D2F" w14:paraId="3A594B96" w14:textId="77777777" w:rsidTr="0055364F">
        <w:trPr>
          <w:trHeight w:val="5226"/>
        </w:trPr>
        <w:tc>
          <w:tcPr>
            <w:tcW w:w="1434" w:type="dxa"/>
            <w:tcBorders>
              <w:top w:val="nil"/>
              <w:left w:val="single" w:sz="8" w:space="0" w:color="auto"/>
              <w:bottom w:val="single" w:sz="8" w:space="0" w:color="auto"/>
              <w:right w:val="single" w:sz="8" w:space="0" w:color="auto"/>
            </w:tcBorders>
            <w:shd w:val="clear" w:color="000000" w:fill="002060"/>
            <w:vAlign w:val="center"/>
            <w:hideMark/>
          </w:tcPr>
          <w:p w14:paraId="463FA61F" w14:textId="77777777" w:rsidR="000B6D2F" w:rsidRPr="00625921" w:rsidRDefault="000B6D2F" w:rsidP="000B6D2F">
            <w:pPr>
              <w:spacing w:after="0" w:line="240" w:lineRule="auto"/>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Aportar a la seguridad operacional de la aviación civil, determinando las causas probables de los accidentes e incidentes graves y hacer recomendaciones para prevenir la recurrencia de estos a través de la mejora continua en los procesos.</w:t>
            </w:r>
          </w:p>
        </w:tc>
        <w:tc>
          <w:tcPr>
            <w:tcW w:w="549" w:type="dxa"/>
            <w:tcBorders>
              <w:top w:val="nil"/>
              <w:left w:val="nil"/>
              <w:bottom w:val="single" w:sz="8" w:space="0" w:color="auto"/>
              <w:right w:val="single" w:sz="8" w:space="0" w:color="auto"/>
            </w:tcBorders>
            <w:shd w:val="clear" w:color="000000" w:fill="002060"/>
            <w:vAlign w:val="center"/>
            <w:hideMark/>
          </w:tcPr>
          <w:p w14:paraId="12D4DA97" w14:textId="77777777" w:rsidR="000B6D2F" w:rsidRPr="00625921" w:rsidRDefault="000B6D2F" w:rsidP="000B6D2F">
            <w:pPr>
              <w:spacing w:after="0" w:line="240" w:lineRule="auto"/>
              <w:jc w:val="right"/>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90%</w:t>
            </w:r>
          </w:p>
        </w:tc>
        <w:tc>
          <w:tcPr>
            <w:tcW w:w="619" w:type="dxa"/>
            <w:gridSpan w:val="2"/>
            <w:tcBorders>
              <w:top w:val="single" w:sz="8" w:space="0" w:color="auto"/>
              <w:left w:val="nil"/>
              <w:bottom w:val="single" w:sz="8" w:space="0" w:color="auto"/>
              <w:right w:val="single" w:sz="8" w:space="0" w:color="000000"/>
            </w:tcBorders>
            <w:shd w:val="clear" w:color="000000" w:fill="002060"/>
            <w:vAlign w:val="center"/>
            <w:hideMark/>
          </w:tcPr>
          <w:p w14:paraId="0AD298D8" w14:textId="77777777" w:rsidR="000B6D2F" w:rsidRPr="00625921" w:rsidRDefault="000B6D2F" w:rsidP="000B6D2F">
            <w:pPr>
              <w:spacing w:after="0" w:line="240" w:lineRule="auto"/>
              <w:rPr>
                <w:rFonts w:ascii="Times New Roman" w:eastAsia="Times New Roman" w:hAnsi="Times New Roman" w:cs="Times New Roman"/>
                <w:color w:val="FFFFFF" w:themeColor="background1"/>
                <w:sz w:val="24"/>
                <w:szCs w:val="24"/>
                <w:lang w:eastAsia="es-DO"/>
              </w:rPr>
            </w:pPr>
            <w:r w:rsidRPr="00625921">
              <w:rPr>
                <w:rFonts w:ascii="Times New Roman" w:eastAsia="Times New Roman" w:hAnsi="Times New Roman" w:cs="Times New Roman"/>
                <w:color w:val="FFFFFF" w:themeColor="background1"/>
                <w:sz w:val="24"/>
                <w:szCs w:val="24"/>
                <w:lang w:eastAsia="es-DO"/>
              </w:rPr>
              <w:t>N/A</w:t>
            </w:r>
          </w:p>
        </w:tc>
        <w:tc>
          <w:tcPr>
            <w:tcW w:w="2631" w:type="dxa"/>
            <w:tcBorders>
              <w:top w:val="nil"/>
              <w:left w:val="nil"/>
              <w:bottom w:val="single" w:sz="8" w:space="0" w:color="auto"/>
              <w:right w:val="single" w:sz="8" w:space="0" w:color="auto"/>
            </w:tcBorders>
            <w:shd w:val="clear" w:color="auto" w:fill="FFFFFF" w:themeFill="background1"/>
            <w:vAlign w:val="center"/>
            <w:hideMark/>
          </w:tcPr>
          <w:p w14:paraId="4C3E3C9B" w14:textId="77777777" w:rsidR="000B6D2F" w:rsidRPr="000B6D2F" w:rsidRDefault="000B6D2F" w:rsidP="000B6D2F">
            <w:pPr>
              <w:spacing w:after="0" w:line="240" w:lineRule="auto"/>
              <w:rPr>
                <w:rFonts w:ascii="Times New Roman" w:eastAsia="Times New Roman" w:hAnsi="Times New Roman" w:cs="Times New Roman"/>
                <w:color w:val="767171"/>
                <w:sz w:val="24"/>
                <w:szCs w:val="24"/>
                <w:lang w:eastAsia="es-DO"/>
              </w:rPr>
            </w:pPr>
            <w:r w:rsidRPr="000B6D2F">
              <w:rPr>
                <w:rFonts w:ascii="Times New Roman" w:eastAsia="Times New Roman" w:hAnsi="Times New Roman" w:cs="Times New Roman"/>
                <w:color w:val="767171"/>
                <w:sz w:val="24"/>
                <w:szCs w:val="24"/>
                <w:lang w:eastAsia="es-DO"/>
              </w:rPr>
              <w:t>Investigar y determinar las causas probables de los accidentes e incidentes graves, donde esté involucrada cualquier aeronave civil dentro del territorio nacional y los ocurridos a aeronaves nacionales en el exterior para realizar las recomendaciones de seguridad operacional cuando sean pertinentes, a fin de que sean adoptadas para prevenir futuros eventos.</w:t>
            </w:r>
          </w:p>
        </w:tc>
        <w:tc>
          <w:tcPr>
            <w:tcW w:w="625" w:type="dxa"/>
            <w:tcBorders>
              <w:top w:val="nil"/>
              <w:left w:val="nil"/>
              <w:bottom w:val="single" w:sz="8" w:space="0" w:color="auto"/>
              <w:right w:val="single" w:sz="8" w:space="0" w:color="auto"/>
            </w:tcBorders>
            <w:shd w:val="clear" w:color="auto" w:fill="FFFFFF" w:themeFill="background1"/>
            <w:vAlign w:val="center"/>
            <w:hideMark/>
          </w:tcPr>
          <w:p w14:paraId="0AA7F19C" w14:textId="77777777" w:rsidR="000B6D2F" w:rsidRPr="000B6D2F" w:rsidRDefault="000B6D2F" w:rsidP="000B6D2F">
            <w:pPr>
              <w:spacing w:after="0" w:line="240" w:lineRule="auto"/>
              <w:jc w:val="right"/>
              <w:rPr>
                <w:rFonts w:ascii="Times New Roman" w:eastAsia="Times New Roman" w:hAnsi="Times New Roman" w:cs="Times New Roman"/>
                <w:color w:val="767171"/>
                <w:sz w:val="24"/>
                <w:szCs w:val="24"/>
                <w:lang w:eastAsia="es-DO"/>
              </w:rPr>
            </w:pPr>
            <w:r w:rsidRPr="000B6D2F">
              <w:rPr>
                <w:rFonts w:ascii="Times New Roman" w:eastAsia="Times New Roman" w:hAnsi="Times New Roman" w:cs="Times New Roman"/>
                <w:color w:val="767171"/>
                <w:sz w:val="24"/>
                <w:szCs w:val="24"/>
                <w:lang w:eastAsia="es-DO"/>
              </w:rPr>
              <w:t>100%</w:t>
            </w:r>
          </w:p>
        </w:tc>
        <w:tc>
          <w:tcPr>
            <w:tcW w:w="712" w:type="dxa"/>
            <w:tcBorders>
              <w:top w:val="nil"/>
              <w:left w:val="nil"/>
              <w:bottom w:val="single" w:sz="8" w:space="0" w:color="auto"/>
              <w:right w:val="single" w:sz="8" w:space="0" w:color="auto"/>
            </w:tcBorders>
            <w:shd w:val="clear" w:color="auto" w:fill="FFFFFF" w:themeFill="background1"/>
            <w:vAlign w:val="center"/>
            <w:hideMark/>
          </w:tcPr>
          <w:p w14:paraId="67ECA557" w14:textId="77777777" w:rsidR="000B6D2F" w:rsidRPr="000B6D2F" w:rsidRDefault="000B6D2F" w:rsidP="000B6D2F">
            <w:pPr>
              <w:spacing w:after="0" w:line="240" w:lineRule="auto"/>
              <w:rPr>
                <w:rFonts w:ascii="Times New Roman" w:eastAsia="Times New Roman" w:hAnsi="Times New Roman" w:cs="Times New Roman"/>
                <w:color w:val="767171"/>
                <w:sz w:val="24"/>
                <w:szCs w:val="24"/>
                <w:lang w:eastAsia="es-DO"/>
              </w:rPr>
            </w:pPr>
            <w:r w:rsidRPr="000B6D2F">
              <w:rPr>
                <w:rFonts w:ascii="Times New Roman" w:eastAsia="Times New Roman" w:hAnsi="Times New Roman" w:cs="Times New Roman"/>
                <w:color w:val="767171"/>
                <w:sz w:val="24"/>
                <w:szCs w:val="24"/>
                <w:lang w:eastAsia="es-DO"/>
              </w:rPr>
              <w:t>N/A</w:t>
            </w:r>
          </w:p>
        </w:tc>
        <w:tc>
          <w:tcPr>
            <w:tcW w:w="1149" w:type="dxa"/>
            <w:tcBorders>
              <w:top w:val="nil"/>
              <w:left w:val="nil"/>
              <w:bottom w:val="single" w:sz="8" w:space="0" w:color="auto"/>
              <w:right w:val="single" w:sz="8" w:space="0" w:color="auto"/>
            </w:tcBorders>
            <w:shd w:val="clear" w:color="auto" w:fill="FFFFFF" w:themeFill="background1"/>
            <w:vAlign w:val="center"/>
            <w:hideMark/>
          </w:tcPr>
          <w:p w14:paraId="7C8FF93B" w14:textId="77777777" w:rsidR="000B6D2F" w:rsidRPr="000B6D2F" w:rsidRDefault="000B6D2F" w:rsidP="000B6D2F">
            <w:pPr>
              <w:spacing w:after="0" w:line="240" w:lineRule="auto"/>
              <w:rPr>
                <w:rFonts w:ascii="Times New Roman" w:eastAsia="Times New Roman" w:hAnsi="Times New Roman" w:cs="Times New Roman"/>
                <w:color w:val="767171"/>
                <w:sz w:val="24"/>
                <w:szCs w:val="24"/>
                <w:lang w:eastAsia="es-DO"/>
              </w:rPr>
            </w:pPr>
            <w:r w:rsidRPr="000B6D2F">
              <w:rPr>
                <w:rFonts w:ascii="Times New Roman" w:eastAsia="Times New Roman" w:hAnsi="Times New Roman" w:cs="Times New Roman"/>
                <w:color w:val="767171"/>
                <w:sz w:val="24"/>
                <w:szCs w:val="24"/>
                <w:lang w:eastAsia="es-DO"/>
              </w:rPr>
              <w:t>Comisión Investigadora de Accidentes de Aviación</w:t>
            </w:r>
          </w:p>
        </w:tc>
      </w:tr>
    </w:tbl>
    <w:p w14:paraId="42C68C48" w14:textId="77777777" w:rsidR="000B6D2F" w:rsidRDefault="000B6D2F" w:rsidP="00C41091">
      <w:pPr>
        <w:spacing w:after="0" w:line="360" w:lineRule="auto"/>
        <w:jc w:val="both"/>
        <w:rPr>
          <w:rFonts w:ascii="Times New Roman" w:hAnsi="Times New Roman" w:cs="Times New Roman"/>
          <w:color w:val="767171"/>
          <w:sz w:val="28"/>
          <w:szCs w:val="28"/>
        </w:rPr>
      </w:pPr>
    </w:p>
    <w:tbl>
      <w:tblPr>
        <w:tblW w:w="4500" w:type="dxa"/>
        <w:jc w:val="center"/>
        <w:shd w:val="clear" w:color="auto" w:fill="DEEAF6" w:themeFill="accent5" w:themeFillTint="33"/>
        <w:tblCellMar>
          <w:top w:w="15" w:type="dxa"/>
          <w:left w:w="70" w:type="dxa"/>
          <w:bottom w:w="15" w:type="dxa"/>
          <w:right w:w="70" w:type="dxa"/>
        </w:tblCellMar>
        <w:tblLook w:val="04A0" w:firstRow="1" w:lastRow="0" w:firstColumn="1" w:lastColumn="0" w:noHBand="0" w:noVBand="1"/>
      </w:tblPr>
      <w:tblGrid>
        <w:gridCol w:w="4500"/>
      </w:tblGrid>
      <w:tr w:rsidR="00D47F34" w:rsidRPr="00D47F34" w14:paraId="553CDA1F" w14:textId="77777777" w:rsidTr="000B6D2F">
        <w:trPr>
          <w:trHeight w:val="870"/>
          <w:jc w:val="center"/>
        </w:trPr>
        <w:tc>
          <w:tcPr>
            <w:tcW w:w="4500"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406D597" w14:textId="34B4130D" w:rsidR="00D47F34" w:rsidRPr="00D47F34" w:rsidRDefault="00D47F34" w:rsidP="00D47F34">
            <w:pPr>
              <w:spacing w:after="0" w:line="240" w:lineRule="auto"/>
              <w:jc w:val="center"/>
              <w:rPr>
                <w:rFonts w:ascii="Times New Roman" w:hAnsi="Times New Roman" w:cs="Times New Roman"/>
                <w:color w:val="767171"/>
                <w:sz w:val="24"/>
                <w:szCs w:val="24"/>
              </w:rPr>
            </w:pPr>
            <w:r w:rsidRPr="00D47F34">
              <w:rPr>
                <w:rFonts w:ascii="Times New Roman" w:hAnsi="Times New Roman" w:cs="Times New Roman"/>
                <w:color w:val="FFFFFF" w:themeColor="background1"/>
                <w:sz w:val="24"/>
                <w:szCs w:val="24"/>
              </w:rPr>
              <w:lastRenderedPageBreak/>
              <w:t xml:space="preserve">Cumplimiento con la </w:t>
            </w:r>
            <w:r w:rsidRPr="000A118E">
              <w:rPr>
                <w:rFonts w:ascii="Times New Roman" w:hAnsi="Times New Roman" w:cs="Times New Roman"/>
                <w:color w:val="FFFFFF" w:themeColor="background1"/>
                <w:sz w:val="24"/>
                <w:szCs w:val="24"/>
              </w:rPr>
              <w:t>política</w:t>
            </w:r>
            <w:r w:rsidRPr="00D47F34">
              <w:rPr>
                <w:rFonts w:ascii="Times New Roman" w:hAnsi="Times New Roman" w:cs="Times New Roman"/>
                <w:color w:val="FFFFFF" w:themeColor="background1"/>
                <w:sz w:val="24"/>
                <w:szCs w:val="24"/>
              </w:rPr>
              <w:t xml:space="preserve"> </w:t>
            </w:r>
          </w:p>
        </w:tc>
      </w:tr>
      <w:tr w:rsidR="00D47F34" w:rsidRPr="00D47F34" w14:paraId="08D6C5EE" w14:textId="77777777" w:rsidTr="0055364F">
        <w:trPr>
          <w:trHeight w:val="2160"/>
          <w:jc w:val="center"/>
        </w:trPr>
        <w:tc>
          <w:tcPr>
            <w:tcW w:w="45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88B00E" w14:textId="23BE9A01" w:rsidR="00D47F34" w:rsidRPr="00D47F34" w:rsidRDefault="0009114D" w:rsidP="00D47F34">
            <w:pPr>
              <w:spacing w:after="0" w:line="240" w:lineRule="auto"/>
              <w:jc w:val="center"/>
              <w:rPr>
                <w:rFonts w:ascii="Times New Roman" w:hAnsi="Times New Roman" w:cs="Times New Roman"/>
                <w:color w:val="767171"/>
                <w:sz w:val="24"/>
                <w:szCs w:val="24"/>
              </w:rPr>
            </w:pPr>
            <w:r>
              <w:rPr>
                <w:rFonts w:ascii="Times New Roman" w:hAnsi="Times New Roman" w:cs="Times New Roman"/>
                <w:color w:val="767171"/>
                <w:sz w:val="32"/>
                <w:szCs w:val="32"/>
              </w:rPr>
              <w:t>97</w:t>
            </w:r>
            <w:r w:rsidR="00D47F34" w:rsidRPr="00D47F34">
              <w:rPr>
                <w:rFonts w:ascii="Times New Roman" w:hAnsi="Times New Roman" w:cs="Times New Roman"/>
                <w:color w:val="767171"/>
                <w:sz w:val="32"/>
                <w:szCs w:val="32"/>
              </w:rPr>
              <w:t>%</w:t>
            </w:r>
          </w:p>
        </w:tc>
      </w:tr>
    </w:tbl>
    <w:p w14:paraId="330E4F94" w14:textId="77777777" w:rsidR="0011296B" w:rsidRDefault="0011296B" w:rsidP="00C41091">
      <w:pPr>
        <w:spacing w:after="0" w:line="360" w:lineRule="auto"/>
        <w:jc w:val="both"/>
        <w:rPr>
          <w:rFonts w:ascii="Times New Roman" w:hAnsi="Times New Roman" w:cs="Times New Roman"/>
          <w:color w:val="767171"/>
          <w:sz w:val="28"/>
          <w:szCs w:val="28"/>
        </w:rPr>
      </w:pPr>
    </w:p>
    <w:p w14:paraId="5A9F9544" w14:textId="62B9923B" w:rsidR="0011296B" w:rsidRDefault="003A57AE" w:rsidP="0087380A">
      <w:pPr>
        <w:pStyle w:val="Ttulo2"/>
        <w:numPr>
          <w:ilvl w:val="0"/>
          <w:numId w:val="37"/>
        </w:numPr>
        <w:jc w:val="left"/>
        <w:rPr>
          <w:rFonts w:cs="Times New Roman"/>
          <w:color w:val="767171"/>
          <w:sz w:val="24"/>
          <w:szCs w:val="24"/>
        </w:rPr>
      </w:pPr>
      <w:bookmarkStart w:id="41" w:name="_Toc122703173"/>
      <w:r>
        <w:rPr>
          <w:rFonts w:cs="Times New Roman"/>
          <w:color w:val="767171"/>
          <w:sz w:val="24"/>
          <w:szCs w:val="24"/>
        </w:rPr>
        <w:t>Matriz de Índice de Gestión Presupuestaria Anual (IGP)</w:t>
      </w:r>
      <w:bookmarkEnd w:id="41"/>
    </w:p>
    <w:p w14:paraId="042BDE91" w14:textId="22062131" w:rsidR="00DD5A63" w:rsidRDefault="00DD5A63" w:rsidP="00DD5A63"/>
    <w:p w14:paraId="0B4CAE76" w14:textId="483445F6" w:rsidR="003A57AE" w:rsidRDefault="009B1AD0" w:rsidP="00ED7B33">
      <w:pPr>
        <w:jc w:val="center"/>
        <w:rPr>
          <w:rFonts w:ascii="Times New Roman" w:eastAsiaTheme="majorEastAsia" w:hAnsi="Times New Roman" w:cs="Times New Roman"/>
          <w:color w:val="767171"/>
          <w:sz w:val="24"/>
          <w:szCs w:val="24"/>
        </w:rPr>
      </w:pPr>
      <w:r>
        <w:rPr>
          <w:rFonts w:ascii="Times New Roman" w:eastAsiaTheme="majorEastAsia" w:hAnsi="Times New Roman" w:cs="Times New Roman"/>
          <w:color w:val="767171"/>
          <w:sz w:val="24"/>
          <w:szCs w:val="24"/>
        </w:rPr>
        <w:t>Presidencia de la República Dominicana</w:t>
      </w:r>
    </w:p>
    <w:p w14:paraId="228B30EF" w14:textId="5E5EFC82" w:rsidR="009B1AD0" w:rsidRDefault="009B1AD0" w:rsidP="00ED7B33">
      <w:pPr>
        <w:jc w:val="center"/>
        <w:rPr>
          <w:rFonts w:ascii="Times New Roman" w:eastAsiaTheme="majorEastAsia" w:hAnsi="Times New Roman" w:cs="Times New Roman"/>
          <w:color w:val="767171"/>
          <w:sz w:val="24"/>
          <w:szCs w:val="24"/>
        </w:rPr>
      </w:pPr>
      <w:r>
        <w:rPr>
          <w:rFonts w:ascii="Times New Roman" w:eastAsiaTheme="majorEastAsia" w:hAnsi="Times New Roman" w:cs="Times New Roman"/>
          <w:color w:val="767171"/>
          <w:sz w:val="24"/>
          <w:szCs w:val="24"/>
        </w:rPr>
        <w:t>Junta de Aviación Civil</w:t>
      </w:r>
    </w:p>
    <w:p w14:paraId="00C029FE" w14:textId="37F52E53" w:rsidR="00ED6A80" w:rsidRPr="00706FCF" w:rsidRDefault="009B1AD0" w:rsidP="00706FCF">
      <w:pPr>
        <w:jc w:val="center"/>
        <w:rPr>
          <w:rFonts w:ascii="Times New Roman" w:eastAsiaTheme="majorEastAsia" w:hAnsi="Times New Roman" w:cs="Times New Roman"/>
          <w:color w:val="767171"/>
          <w:sz w:val="24"/>
          <w:szCs w:val="24"/>
        </w:rPr>
      </w:pPr>
      <w:r>
        <w:rPr>
          <w:rFonts w:ascii="Times New Roman" w:eastAsiaTheme="majorEastAsia" w:hAnsi="Times New Roman" w:cs="Times New Roman"/>
          <w:color w:val="767171"/>
          <w:sz w:val="24"/>
          <w:szCs w:val="24"/>
        </w:rPr>
        <w:t>Ejecución Presupuestaria por Objeto del Gasto</w:t>
      </w:r>
      <w:r w:rsidR="00374AFA">
        <w:rPr>
          <w:rFonts w:ascii="Times New Roman" w:eastAsiaTheme="majorEastAsia" w:hAnsi="Times New Roman" w:cs="Times New Roman"/>
          <w:color w:val="767171"/>
          <w:sz w:val="24"/>
          <w:szCs w:val="24"/>
        </w:rPr>
        <w:t xml:space="preserve"> </w:t>
      </w:r>
      <w:r>
        <w:rPr>
          <w:rFonts w:ascii="Times New Roman" w:eastAsiaTheme="majorEastAsia" w:hAnsi="Times New Roman" w:cs="Times New Roman"/>
          <w:color w:val="767171"/>
          <w:sz w:val="24"/>
          <w:szCs w:val="24"/>
        </w:rPr>
        <w:t>En RD$</w:t>
      </w:r>
    </w:p>
    <w:tbl>
      <w:tblPr>
        <w:tblW w:w="7787" w:type="dxa"/>
        <w:tblLayout w:type="fixed"/>
        <w:tblCellMar>
          <w:left w:w="70" w:type="dxa"/>
          <w:right w:w="70" w:type="dxa"/>
        </w:tblCellMar>
        <w:tblLook w:val="04A0" w:firstRow="1" w:lastRow="0" w:firstColumn="1" w:lastColumn="0" w:noHBand="0" w:noVBand="1"/>
      </w:tblPr>
      <w:tblGrid>
        <w:gridCol w:w="538"/>
        <w:gridCol w:w="1437"/>
        <w:gridCol w:w="1559"/>
        <w:gridCol w:w="1559"/>
        <w:gridCol w:w="1560"/>
        <w:gridCol w:w="1134"/>
      </w:tblGrid>
      <w:tr w:rsidR="002A4A15" w:rsidRPr="002A4A15" w14:paraId="0FCFF89F" w14:textId="77777777" w:rsidTr="00625921">
        <w:trPr>
          <w:trHeight w:val="500"/>
        </w:trPr>
        <w:tc>
          <w:tcPr>
            <w:tcW w:w="7787" w:type="dxa"/>
            <w:gridSpan w:val="6"/>
            <w:tcBorders>
              <w:top w:val="nil"/>
              <w:left w:val="single" w:sz="8" w:space="0" w:color="auto"/>
              <w:bottom w:val="nil"/>
              <w:right w:val="single" w:sz="8" w:space="0" w:color="000000"/>
            </w:tcBorders>
            <w:shd w:val="clear" w:color="auto" w:fill="002060"/>
            <w:noWrap/>
            <w:vAlign w:val="bottom"/>
          </w:tcPr>
          <w:p w14:paraId="4D534D79" w14:textId="3B61FAD0" w:rsidR="002A4A15" w:rsidRPr="00625921" w:rsidRDefault="002A4A15" w:rsidP="002A4A15">
            <w:pPr>
              <w:spacing w:after="0" w:line="240" w:lineRule="auto"/>
              <w:jc w:val="center"/>
              <w:rPr>
                <w:rFonts w:ascii="Times New Roman" w:eastAsia="Times New Roman" w:hAnsi="Times New Roman" w:cs="Times New Roman"/>
                <w:b/>
                <w:bCs/>
                <w:color w:val="FFFFFF" w:themeColor="background1"/>
                <w:sz w:val="24"/>
                <w:szCs w:val="24"/>
                <w:lang w:eastAsia="es-DO"/>
              </w:rPr>
            </w:pPr>
          </w:p>
        </w:tc>
      </w:tr>
      <w:tr w:rsidR="002A4A15" w:rsidRPr="002A4A15" w14:paraId="60117578" w14:textId="77777777" w:rsidTr="002A4A15">
        <w:trPr>
          <w:trHeight w:val="300"/>
        </w:trPr>
        <w:tc>
          <w:tcPr>
            <w:tcW w:w="7787" w:type="dxa"/>
            <w:gridSpan w:val="6"/>
            <w:tcBorders>
              <w:top w:val="nil"/>
              <w:left w:val="single" w:sz="8" w:space="0" w:color="auto"/>
              <w:bottom w:val="nil"/>
              <w:right w:val="single" w:sz="8" w:space="0" w:color="000000"/>
            </w:tcBorders>
            <w:shd w:val="clear" w:color="auto" w:fill="002060"/>
            <w:noWrap/>
            <w:vAlign w:val="bottom"/>
            <w:hideMark/>
          </w:tcPr>
          <w:p w14:paraId="3881A130" w14:textId="7B99FBA4" w:rsidR="002A4A15" w:rsidRPr="00625921" w:rsidRDefault="00625921" w:rsidP="002A4A15">
            <w:pPr>
              <w:spacing w:after="0" w:line="240" w:lineRule="auto"/>
              <w:jc w:val="center"/>
              <w:rPr>
                <w:rFonts w:ascii="Times New Roman" w:eastAsia="Times New Roman" w:hAnsi="Times New Roman" w:cs="Times New Roman"/>
                <w:b/>
                <w:bCs/>
                <w:color w:val="FFFFFF" w:themeColor="background1"/>
                <w:sz w:val="24"/>
                <w:szCs w:val="24"/>
                <w:lang w:eastAsia="es-DO"/>
              </w:rPr>
            </w:pPr>
            <w:r w:rsidRPr="00625921">
              <w:rPr>
                <w:rFonts w:ascii="Times New Roman" w:eastAsia="Times New Roman" w:hAnsi="Times New Roman" w:cs="Times New Roman"/>
                <w:b/>
                <w:bCs/>
                <w:color w:val="FFFFFF" w:themeColor="background1"/>
                <w:sz w:val="24"/>
                <w:szCs w:val="24"/>
                <w:lang w:eastAsia="es-DO"/>
              </w:rPr>
              <w:t>Ejecución presupuestaria anual</w:t>
            </w:r>
          </w:p>
        </w:tc>
      </w:tr>
      <w:tr w:rsidR="002A4A15" w:rsidRPr="002A4A15" w14:paraId="26242511" w14:textId="77777777" w:rsidTr="002A4A15">
        <w:trPr>
          <w:trHeight w:val="312"/>
        </w:trPr>
        <w:tc>
          <w:tcPr>
            <w:tcW w:w="7787" w:type="dxa"/>
            <w:gridSpan w:val="6"/>
            <w:tcBorders>
              <w:top w:val="nil"/>
              <w:left w:val="single" w:sz="8" w:space="0" w:color="auto"/>
              <w:bottom w:val="single" w:sz="8" w:space="0" w:color="auto"/>
              <w:right w:val="single" w:sz="8" w:space="0" w:color="000000"/>
            </w:tcBorders>
            <w:shd w:val="clear" w:color="auto" w:fill="002060"/>
            <w:noWrap/>
            <w:vAlign w:val="bottom"/>
            <w:hideMark/>
          </w:tcPr>
          <w:p w14:paraId="18D45DEE" w14:textId="585323D5" w:rsidR="002A4A15" w:rsidRPr="00625921" w:rsidRDefault="00625921" w:rsidP="002A4A15">
            <w:pPr>
              <w:spacing w:after="0" w:line="240" w:lineRule="auto"/>
              <w:jc w:val="center"/>
              <w:rPr>
                <w:rFonts w:ascii="Times New Roman" w:eastAsia="Times New Roman" w:hAnsi="Times New Roman" w:cs="Times New Roman"/>
                <w:b/>
                <w:bCs/>
                <w:color w:val="FFFFFF" w:themeColor="background1"/>
                <w:sz w:val="24"/>
                <w:szCs w:val="24"/>
                <w:lang w:eastAsia="es-DO"/>
              </w:rPr>
            </w:pPr>
            <w:r w:rsidRPr="00625921">
              <w:rPr>
                <w:rFonts w:ascii="Times New Roman" w:eastAsia="Times New Roman" w:hAnsi="Times New Roman" w:cs="Times New Roman"/>
                <w:b/>
                <w:bCs/>
                <w:color w:val="FFFFFF" w:themeColor="background1"/>
                <w:sz w:val="24"/>
                <w:szCs w:val="24"/>
                <w:lang w:eastAsia="es-DO"/>
              </w:rPr>
              <w:t>Enero - diciembre 2022</w:t>
            </w:r>
          </w:p>
        </w:tc>
      </w:tr>
      <w:tr w:rsidR="002A4A15" w:rsidRPr="002A4A15" w14:paraId="39B59BF6" w14:textId="77777777" w:rsidTr="0055364F">
        <w:trPr>
          <w:trHeight w:val="475"/>
        </w:trPr>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AEBA17" w14:textId="05714301" w:rsidR="002A4A15" w:rsidRPr="002A4A15" w:rsidRDefault="002A4A15" w:rsidP="002A4A15">
            <w:pPr>
              <w:spacing w:after="0" w:line="240" w:lineRule="auto"/>
              <w:jc w:val="center"/>
              <w:rPr>
                <w:rFonts w:ascii="Times New Roman" w:eastAsia="Times New Roman" w:hAnsi="Times New Roman" w:cs="Times New Roman"/>
                <w:color w:val="767171"/>
                <w:sz w:val="24"/>
                <w:szCs w:val="24"/>
                <w:lang w:eastAsia="es-DO"/>
              </w:rPr>
            </w:pPr>
            <w:r w:rsidRPr="002A4A15">
              <w:rPr>
                <w:rFonts w:ascii="Times New Roman" w:eastAsia="Times New Roman" w:hAnsi="Times New Roman" w:cs="Times New Roman"/>
                <w:color w:val="767171"/>
                <w:sz w:val="24"/>
                <w:szCs w:val="24"/>
                <w:lang w:eastAsia="es-DO"/>
              </w:rPr>
              <w:t>CTA</w:t>
            </w:r>
          </w:p>
        </w:tc>
        <w:tc>
          <w:tcPr>
            <w:tcW w:w="1437" w:type="dxa"/>
            <w:tcBorders>
              <w:top w:val="single" w:sz="4" w:space="0" w:color="auto"/>
              <w:left w:val="nil"/>
              <w:bottom w:val="single" w:sz="4" w:space="0" w:color="auto"/>
              <w:right w:val="single" w:sz="4" w:space="0" w:color="auto"/>
            </w:tcBorders>
            <w:shd w:val="clear" w:color="auto" w:fill="FFFFFF" w:themeFill="background1"/>
            <w:vAlign w:val="center"/>
            <w:hideMark/>
          </w:tcPr>
          <w:p w14:paraId="7125F80B" w14:textId="0143766F" w:rsidR="002A4A15" w:rsidRPr="002A4A15" w:rsidRDefault="002A4A15" w:rsidP="002A4A15">
            <w:pPr>
              <w:spacing w:after="0" w:line="240" w:lineRule="auto"/>
              <w:jc w:val="center"/>
              <w:rPr>
                <w:rFonts w:ascii="Times New Roman" w:eastAsia="Times New Roman" w:hAnsi="Times New Roman" w:cs="Times New Roman"/>
                <w:color w:val="767171"/>
                <w:sz w:val="24"/>
                <w:szCs w:val="24"/>
                <w:lang w:eastAsia="es-DO"/>
              </w:rPr>
            </w:pPr>
            <w:r w:rsidRPr="002A4A15">
              <w:rPr>
                <w:rFonts w:ascii="Times New Roman" w:eastAsia="Times New Roman" w:hAnsi="Times New Roman" w:cs="Times New Roman"/>
                <w:color w:val="767171"/>
                <w:sz w:val="24"/>
                <w:szCs w:val="24"/>
                <w:lang w:eastAsia="es-DO"/>
              </w:rPr>
              <w:t xml:space="preserve">Descripción </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58A9A938" w14:textId="6354A886" w:rsidR="002A4A15" w:rsidRPr="002A4A15" w:rsidRDefault="002A4A15" w:rsidP="002A4A15">
            <w:pPr>
              <w:spacing w:after="0" w:line="240" w:lineRule="auto"/>
              <w:jc w:val="center"/>
              <w:rPr>
                <w:rFonts w:ascii="Times New Roman" w:eastAsia="Times New Roman" w:hAnsi="Times New Roman" w:cs="Times New Roman"/>
                <w:color w:val="767171"/>
                <w:sz w:val="24"/>
                <w:szCs w:val="24"/>
                <w:lang w:eastAsia="es-DO"/>
              </w:rPr>
            </w:pPr>
            <w:r w:rsidRPr="002A4A15">
              <w:rPr>
                <w:rFonts w:ascii="Times New Roman" w:eastAsia="Times New Roman" w:hAnsi="Times New Roman" w:cs="Times New Roman"/>
                <w:color w:val="767171"/>
                <w:sz w:val="24"/>
                <w:szCs w:val="24"/>
                <w:lang w:eastAsia="es-DO"/>
              </w:rPr>
              <w:t xml:space="preserve">Presupuesto </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7FCDA07B" w14:textId="34743E3B" w:rsidR="002A4A15" w:rsidRPr="002A4A15" w:rsidRDefault="002A4A15" w:rsidP="002A4A15">
            <w:pPr>
              <w:spacing w:after="0" w:line="240" w:lineRule="auto"/>
              <w:jc w:val="center"/>
              <w:rPr>
                <w:rFonts w:ascii="Times New Roman" w:eastAsia="Times New Roman" w:hAnsi="Times New Roman" w:cs="Times New Roman"/>
                <w:color w:val="767171"/>
                <w:sz w:val="24"/>
                <w:szCs w:val="24"/>
                <w:lang w:eastAsia="es-DO"/>
              </w:rPr>
            </w:pPr>
            <w:r w:rsidRPr="002A4A15">
              <w:rPr>
                <w:rFonts w:ascii="Times New Roman" w:eastAsia="Times New Roman" w:hAnsi="Times New Roman" w:cs="Times New Roman"/>
                <w:color w:val="767171"/>
                <w:sz w:val="24"/>
                <w:szCs w:val="24"/>
                <w:lang w:eastAsia="es-DO"/>
              </w:rPr>
              <w:t>Ejecutado</w:t>
            </w:r>
          </w:p>
        </w:tc>
        <w:tc>
          <w:tcPr>
            <w:tcW w:w="1560" w:type="dxa"/>
            <w:tcBorders>
              <w:top w:val="single" w:sz="4" w:space="0" w:color="auto"/>
              <w:left w:val="nil"/>
              <w:bottom w:val="single" w:sz="4" w:space="0" w:color="auto"/>
              <w:right w:val="single" w:sz="4" w:space="0" w:color="auto"/>
            </w:tcBorders>
            <w:shd w:val="clear" w:color="auto" w:fill="FFFFFF" w:themeFill="background1"/>
            <w:vAlign w:val="center"/>
            <w:hideMark/>
          </w:tcPr>
          <w:p w14:paraId="0E929868" w14:textId="39181912" w:rsidR="002A4A15" w:rsidRPr="002A4A15" w:rsidRDefault="002A4A15" w:rsidP="002A4A15">
            <w:pPr>
              <w:spacing w:after="0" w:line="240" w:lineRule="auto"/>
              <w:jc w:val="center"/>
              <w:rPr>
                <w:rFonts w:ascii="Times New Roman" w:eastAsia="Times New Roman" w:hAnsi="Times New Roman" w:cs="Times New Roman"/>
                <w:color w:val="767171"/>
                <w:sz w:val="24"/>
                <w:szCs w:val="24"/>
                <w:lang w:eastAsia="es-DO"/>
              </w:rPr>
            </w:pPr>
            <w:r w:rsidRPr="002A4A15">
              <w:rPr>
                <w:rFonts w:ascii="Times New Roman" w:eastAsia="Times New Roman" w:hAnsi="Times New Roman" w:cs="Times New Roman"/>
                <w:color w:val="767171"/>
                <w:sz w:val="24"/>
                <w:szCs w:val="24"/>
                <w:lang w:eastAsia="es-DO"/>
              </w:rPr>
              <w:t xml:space="preserve">Variación </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14:paraId="28ED7BDD" w14:textId="13BF9939" w:rsidR="002A4A15" w:rsidRPr="002A4A15" w:rsidRDefault="002A4A15" w:rsidP="002A4A15">
            <w:pPr>
              <w:spacing w:after="0" w:line="240" w:lineRule="auto"/>
              <w:jc w:val="center"/>
              <w:rPr>
                <w:rFonts w:ascii="Times New Roman" w:eastAsia="Times New Roman" w:hAnsi="Times New Roman" w:cs="Times New Roman"/>
                <w:color w:val="767171"/>
                <w:sz w:val="24"/>
                <w:szCs w:val="24"/>
                <w:lang w:eastAsia="es-DO"/>
              </w:rPr>
            </w:pPr>
            <w:r w:rsidRPr="002A4A15">
              <w:rPr>
                <w:rFonts w:ascii="Times New Roman" w:eastAsia="Times New Roman" w:hAnsi="Times New Roman" w:cs="Times New Roman"/>
                <w:color w:val="767171"/>
                <w:sz w:val="24"/>
                <w:szCs w:val="24"/>
                <w:lang w:eastAsia="es-DO"/>
              </w:rPr>
              <w:t>Ejecución</w:t>
            </w:r>
          </w:p>
        </w:tc>
      </w:tr>
      <w:tr w:rsidR="002A4A15" w:rsidRPr="002A4A15" w14:paraId="244CFD5C" w14:textId="77777777" w:rsidTr="0055364F">
        <w:trPr>
          <w:trHeight w:val="237"/>
        </w:trPr>
        <w:tc>
          <w:tcPr>
            <w:tcW w:w="53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72CFB92" w14:textId="77777777" w:rsidR="002A4A15" w:rsidRPr="002A4A15" w:rsidRDefault="002A4A15" w:rsidP="002A4A15">
            <w:pPr>
              <w:spacing w:after="0" w:line="240" w:lineRule="auto"/>
              <w:jc w:val="center"/>
              <w:rPr>
                <w:rFonts w:ascii="Times New Roman" w:eastAsia="Times New Roman" w:hAnsi="Times New Roman" w:cs="Times New Roman"/>
                <w:b/>
                <w:bCs/>
                <w:color w:val="767171"/>
                <w:sz w:val="24"/>
                <w:szCs w:val="24"/>
                <w:lang w:eastAsia="es-DO"/>
              </w:rPr>
            </w:pPr>
            <w:r w:rsidRPr="002A4A15">
              <w:rPr>
                <w:rFonts w:ascii="Times New Roman" w:eastAsia="Times New Roman" w:hAnsi="Times New Roman" w:cs="Times New Roman"/>
                <w:b/>
                <w:bCs/>
                <w:color w:val="767171"/>
                <w:sz w:val="24"/>
                <w:szCs w:val="24"/>
                <w:lang w:eastAsia="es-DO"/>
              </w:rPr>
              <w:t>2.1</w:t>
            </w:r>
          </w:p>
        </w:tc>
        <w:tc>
          <w:tcPr>
            <w:tcW w:w="1437" w:type="dxa"/>
            <w:tcBorders>
              <w:top w:val="nil"/>
              <w:left w:val="nil"/>
              <w:bottom w:val="single" w:sz="4" w:space="0" w:color="auto"/>
              <w:right w:val="single" w:sz="4" w:space="0" w:color="auto"/>
            </w:tcBorders>
            <w:shd w:val="clear" w:color="auto" w:fill="FFFFFF" w:themeFill="background1"/>
            <w:noWrap/>
            <w:vAlign w:val="bottom"/>
            <w:hideMark/>
          </w:tcPr>
          <w:p w14:paraId="63BBC34A" w14:textId="09D359A0"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Servicios personales</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353FD104" w14:textId="0F1A99D5"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 xml:space="preserve">331,871,087.57 </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6C4245D7" w14:textId="7FCC309E"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 xml:space="preserve">275,537,570.91 </w:t>
            </w:r>
          </w:p>
        </w:tc>
        <w:tc>
          <w:tcPr>
            <w:tcW w:w="1560" w:type="dxa"/>
            <w:tcBorders>
              <w:top w:val="nil"/>
              <w:left w:val="nil"/>
              <w:bottom w:val="single" w:sz="4" w:space="0" w:color="auto"/>
              <w:right w:val="single" w:sz="4" w:space="0" w:color="auto"/>
            </w:tcBorders>
            <w:shd w:val="clear" w:color="auto" w:fill="FFFFFF" w:themeFill="background1"/>
            <w:noWrap/>
            <w:vAlign w:val="center"/>
            <w:hideMark/>
          </w:tcPr>
          <w:p w14:paraId="457E3C92" w14:textId="11E25608"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 xml:space="preserve">56,333,516.66 </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16E6836F" w14:textId="77777777" w:rsidR="002A4A15" w:rsidRPr="002A4A15" w:rsidRDefault="002A4A15" w:rsidP="002A4A15">
            <w:pPr>
              <w:spacing w:after="0" w:line="240" w:lineRule="auto"/>
              <w:jc w:val="center"/>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83.03%</w:t>
            </w:r>
          </w:p>
        </w:tc>
      </w:tr>
      <w:tr w:rsidR="002A4A15" w:rsidRPr="002A4A15" w14:paraId="57CC21BC" w14:textId="77777777" w:rsidTr="0055364F">
        <w:trPr>
          <w:trHeight w:val="237"/>
        </w:trPr>
        <w:tc>
          <w:tcPr>
            <w:tcW w:w="53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8A08990" w14:textId="77777777" w:rsidR="002A4A15" w:rsidRPr="002A4A15" w:rsidRDefault="002A4A15" w:rsidP="002A4A15">
            <w:pPr>
              <w:spacing w:after="0" w:line="240" w:lineRule="auto"/>
              <w:jc w:val="center"/>
              <w:rPr>
                <w:rFonts w:ascii="Times New Roman" w:eastAsia="Times New Roman" w:hAnsi="Times New Roman" w:cs="Times New Roman"/>
                <w:b/>
                <w:bCs/>
                <w:color w:val="767171"/>
                <w:sz w:val="24"/>
                <w:szCs w:val="24"/>
                <w:lang w:eastAsia="es-DO"/>
              </w:rPr>
            </w:pPr>
            <w:r w:rsidRPr="002A4A15">
              <w:rPr>
                <w:rFonts w:ascii="Times New Roman" w:eastAsia="Times New Roman" w:hAnsi="Times New Roman" w:cs="Times New Roman"/>
                <w:b/>
                <w:bCs/>
                <w:color w:val="767171"/>
                <w:sz w:val="24"/>
                <w:szCs w:val="24"/>
                <w:lang w:eastAsia="es-DO"/>
              </w:rPr>
              <w:t>2.2</w:t>
            </w:r>
          </w:p>
        </w:tc>
        <w:tc>
          <w:tcPr>
            <w:tcW w:w="1437" w:type="dxa"/>
            <w:tcBorders>
              <w:top w:val="nil"/>
              <w:left w:val="nil"/>
              <w:bottom w:val="single" w:sz="4" w:space="0" w:color="auto"/>
              <w:right w:val="single" w:sz="4" w:space="0" w:color="auto"/>
            </w:tcBorders>
            <w:shd w:val="clear" w:color="auto" w:fill="FFFFFF" w:themeFill="background1"/>
            <w:noWrap/>
            <w:vAlign w:val="bottom"/>
            <w:hideMark/>
          </w:tcPr>
          <w:p w14:paraId="01CA3CAC" w14:textId="0D85F9BF"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Servicios no personales</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4686406A" w14:textId="5AAEBA37"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 xml:space="preserve">87,165,083.96 </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2762099D" w14:textId="796F02A6"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 xml:space="preserve">48,918,655.47 </w:t>
            </w:r>
          </w:p>
        </w:tc>
        <w:tc>
          <w:tcPr>
            <w:tcW w:w="1560" w:type="dxa"/>
            <w:tcBorders>
              <w:top w:val="nil"/>
              <w:left w:val="nil"/>
              <w:bottom w:val="single" w:sz="4" w:space="0" w:color="auto"/>
              <w:right w:val="single" w:sz="4" w:space="0" w:color="auto"/>
            </w:tcBorders>
            <w:shd w:val="clear" w:color="auto" w:fill="FFFFFF" w:themeFill="background1"/>
            <w:noWrap/>
            <w:vAlign w:val="center"/>
            <w:hideMark/>
          </w:tcPr>
          <w:p w14:paraId="7717941D" w14:textId="011C0B2B"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 xml:space="preserve">38,246,428.49 </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5E9A12B2" w14:textId="77777777" w:rsidR="002A4A15" w:rsidRPr="002A4A15" w:rsidRDefault="002A4A15" w:rsidP="002A4A15">
            <w:pPr>
              <w:spacing w:after="0" w:line="240" w:lineRule="auto"/>
              <w:jc w:val="center"/>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56.12%</w:t>
            </w:r>
          </w:p>
        </w:tc>
      </w:tr>
      <w:tr w:rsidR="002A4A15" w:rsidRPr="002A4A15" w14:paraId="605AB34D" w14:textId="77777777" w:rsidTr="0055364F">
        <w:trPr>
          <w:trHeight w:val="237"/>
        </w:trPr>
        <w:tc>
          <w:tcPr>
            <w:tcW w:w="53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D3718CA" w14:textId="77777777" w:rsidR="002A4A15" w:rsidRPr="002A4A15" w:rsidRDefault="002A4A15" w:rsidP="002A4A15">
            <w:pPr>
              <w:spacing w:after="0" w:line="240" w:lineRule="auto"/>
              <w:jc w:val="center"/>
              <w:rPr>
                <w:rFonts w:ascii="Times New Roman" w:eastAsia="Times New Roman" w:hAnsi="Times New Roman" w:cs="Times New Roman"/>
                <w:b/>
                <w:bCs/>
                <w:color w:val="767171"/>
                <w:sz w:val="24"/>
                <w:szCs w:val="24"/>
                <w:lang w:eastAsia="es-DO"/>
              </w:rPr>
            </w:pPr>
            <w:r w:rsidRPr="002A4A15">
              <w:rPr>
                <w:rFonts w:ascii="Times New Roman" w:eastAsia="Times New Roman" w:hAnsi="Times New Roman" w:cs="Times New Roman"/>
                <w:b/>
                <w:bCs/>
                <w:color w:val="767171"/>
                <w:sz w:val="24"/>
                <w:szCs w:val="24"/>
                <w:lang w:eastAsia="es-DO"/>
              </w:rPr>
              <w:t>2.3</w:t>
            </w:r>
          </w:p>
        </w:tc>
        <w:tc>
          <w:tcPr>
            <w:tcW w:w="1437" w:type="dxa"/>
            <w:tcBorders>
              <w:top w:val="nil"/>
              <w:left w:val="nil"/>
              <w:bottom w:val="single" w:sz="4" w:space="0" w:color="auto"/>
              <w:right w:val="single" w:sz="4" w:space="0" w:color="auto"/>
            </w:tcBorders>
            <w:shd w:val="clear" w:color="auto" w:fill="FFFFFF" w:themeFill="background1"/>
            <w:noWrap/>
            <w:vAlign w:val="bottom"/>
            <w:hideMark/>
          </w:tcPr>
          <w:p w14:paraId="55BEE203" w14:textId="67964FA6"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Materiales y suministros</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16F164C2" w14:textId="58642715"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 xml:space="preserve">32,295,086.04 </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45B32DE2" w14:textId="785A4BC7"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 xml:space="preserve">18,783,827.89 </w:t>
            </w:r>
          </w:p>
        </w:tc>
        <w:tc>
          <w:tcPr>
            <w:tcW w:w="1560" w:type="dxa"/>
            <w:tcBorders>
              <w:top w:val="nil"/>
              <w:left w:val="nil"/>
              <w:bottom w:val="single" w:sz="4" w:space="0" w:color="auto"/>
              <w:right w:val="single" w:sz="4" w:space="0" w:color="auto"/>
            </w:tcBorders>
            <w:shd w:val="clear" w:color="auto" w:fill="FFFFFF" w:themeFill="background1"/>
            <w:noWrap/>
            <w:vAlign w:val="center"/>
            <w:hideMark/>
          </w:tcPr>
          <w:p w14:paraId="05F414EA" w14:textId="4122462A"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 xml:space="preserve">13,511,258.15 </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7FD3185D" w14:textId="77777777" w:rsidR="002A4A15" w:rsidRPr="002A4A15" w:rsidRDefault="002A4A15" w:rsidP="002A4A15">
            <w:pPr>
              <w:spacing w:after="0" w:line="240" w:lineRule="auto"/>
              <w:jc w:val="center"/>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58.16%</w:t>
            </w:r>
          </w:p>
        </w:tc>
      </w:tr>
      <w:tr w:rsidR="002A4A15" w:rsidRPr="002A4A15" w14:paraId="7B1F87DB" w14:textId="77777777" w:rsidTr="0055364F">
        <w:trPr>
          <w:trHeight w:val="237"/>
        </w:trPr>
        <w:tc>
          <w:tcPr>
            <w:tcW w:w="53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29D7335" w14:textId="77777777" w:rsidR="002A4A15" w:rsidRPr="002A4A15" w:rsidRDefault="002A4A15" w:rsidP="002A4A15">
            <w:pPr>
              <w:spacing w:after="0" w:line="240" w:lineRule="auto"/>
              <w:jc w:val="center"/>
              <w:rPr>
                <w:rFonts w:ascii="Times New Roman" w:eastAsia="Times New Roman" w:hAnsi="Times New Roman" w:cs="Times New Roman"/>
                <w:b/>
                <w:bCs/>
                <w:color w:val="767171"/>
                <w:sz w:val="24"/>
                <w:szCs w:val="24"/>
                <w:lang w:eastAsia="es-DO"/>
              </w:rPr>
            </w:pPr>
            <w:r w:rsidRPr="002A4A15">
              <w:rPr>
                <w:rFonts w:ascii="Times New Roman" w:eastAsia="Times New Roman" w:hAnsi="Times New Roman" w:cs="Times New Roman"/>
                <w:b/>
                <w:bCs/>
                <w:color w:val="767171"/>
                <w:sz w:val="24"/>
                <w:szCs w:val="24"/>
                <w:lang w:eastAsia="es-DO"/>
              </w:rPr>
              <w:t>2.4</w:t>
            </w:r>
          </w:p>
        </w:tc>
        <w:tc>
          <w:tcPr>
            <w:tcW w:w="1437" w:type="dxa"/>
            <w:tcBorders>
              <w:top w:val="nil"/>
              <w:left w:val="nil"/>
              <w:bottom w:val="single" w:sz="4" w:space="0" w:color="auto"/>
              <w:right w:val="single" w:sz="4" w:space="0" w:color="auto"/>
            </w:tcBorders>
            <w:shd w:val="clear" w:color="auto" w:fill="FFFFFF" w:themeFill="background1"/>
            <w:noWrap/>
            <w:vAlign w:val="bottom"/>
            <w:hideMark/>
          </w:tcPr>
          <w:p w14:paraId="3D5970C0" w14:textId="50BCAA79"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Transferencias corrientes</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2B474DF1" w14:textId="149EE7C6"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 xml:space="preserve">13,113,294.57 </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6985E85F" w14:textId="50EFB2EB"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 xml:space="preserve">8,542,500.00 </w:t>
            </w:r>
          </w:p>
        </w:tc>
        <w:tc>
          <w:tcPr>
            <w:tcW w:w="1560" w:type="dxa"/>
            <w:tcBorders>
              <w:top w:val="nil"/>
              <w:left w:val="nil"/>
              <w:bottom w:val="single" w:sz="4" w:space="0" w:color="auto"/>
              <w:right w:val="single" w:sz="4" w:space="0" w:color="auto"/>
            </w:tcBorders>
            <w:shd w:val="clear" w:color="auto" w:fill="FFFFFF" w:themeFill="background1"/>
            <w:noWrap/>
            <w:vAlign w:val="center"/>
            <w:hideMark/>
          </w:tcPr>
          <w:p w14:paraId="51306BD6" w14:textId="4D94274B"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 xml:space="preserve">4,570,794.57 </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49A5DD17" w14:textId="77777777" w:rsidR="002A4A15" w:rsidRPr="002A4A15" w:rsidRDefault="002A4A15" w:rsidP="002A4A15">
            <w:pPr>
              <w:spacing w:after="0" w:line="240" w:lineRule="auto"/>
              <w:jc w:val="center"/>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65.14%</w:t>
            </w:r>
          </w:p>
        </w:tc>
      </w:tr>
      <w:tr w:rsidR="002A4A15" w:rsidRPr="002A4A15" w14:paraId="118AA67F" w14:textId="77777777" w:rsidTr="0055364F">
        <w:trPr>
          <w:trHeight w:val="237"/>
        </w:trPr>
        <w:tc>
          <w:tcPr>
            <w:tcW w:w="53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3ABC7DC" w14:textId="77777777" w:rsidR="002A4A15" w:rsidRPr="002A4A15" w:rsidRDefault="002A4A15" w:rsidP="002A4A15">
            <w:pPr>
              <w:spacing w:after="0" w:line="240" w:lineRule="auto"/>
              <w:jc w:val="center"/>
              <w:rPr>
                <w:rFonts w:ascii="Times New Roman" w:eastAsia="Times New Roman" w:hAnsi="Times New Roman" w:cs="Times New Roman"/>
                <w:b/>
                <w:bCs/>
                <w:color w:val="767171"/>
                <w:sz w:val="24"/>
                <w:szCs w:val="24"/>
                <w:lang w:eastAsia="es-DO"/>
              </w:rPr>
            </w:pPr>
            <w:r w:rsidRPr="002A4A15">
              <w:rPr>
                <w:rFonts w:ascii="Times New Roman" w:eastAsia="Times New Roman" w:hAnsi="Times New Roman" w:cs="Times New Roman"/>
                <w:b/>
                <w:bCs/>
                <w:color w:val="767171"/>
                <w:sz w:val="24"/>
                <w:szCs w:val="24"/>
                <w:lang w:eastAsia="es-DO"/>
              </w:rPr>
              <w:t>2.6</w:t>
            </w:r>
          </w:p>
        </w:tc>
        <w:tc>
          <w:tcPr>
            <w:tcW w:w="1437" w:type="dxa"/>
            <w:tcBorders>
              <w:top w:val="nil"/>
              <w:left w:val="nil"/>
              <w:bottom w:val="single" w:sz="4" w:space="0" w:color="auto"/>
              <w:right w:val="single" w:sz="4" w:space="0" w:color="auto"/>
            </w:tcBorders>
            <w:shd w:val="clear" w:color="auto" w:fill="FFFFFF" w:themeFill="background1"/>
            <w:noWrap/>
            <w:vAlign w:val="bottom"/>
            <w:hideMark/>
          </w:tcPr>
          <w:p w14:paraId="701EFA97" w14:textId="14297793"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Activos no financieros</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6F80717B" w14:textId="3F6A8E07"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 xml:space="preserve">49,931,713.61 </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2D8E7AFD" w14:textId="14F5DE4E"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 xml:space="preserve">9,655,346.95 </w:t>
            </w:r>
          </w:p>
        </w:tc>
        <w:tc>
          <w:tcPr>
            <w:tcW w:w="1560" w:type="dxa"/>
            <w:tcBorders>
              <w:top w:val="nil"/>
              <w:left w:val="nil"/>
              <w:bottom w:val="single" w:sz="4" w:space="0" w:color="auto"/>
              <w:right w:val="single" w:sz="4" w:space="0" w:color="auto"/>
            </w:tcBorders>
            <w:shd w:val="clear" w:color="auto" w:fill="FFFFFF" w:themeFill="background1"/>
            <w:noWrap/>
            <w:vAlign w:val="center"/>
            <w:hideMark/>
          </w:tcPr>
          <w:p w14:paraId="4E1106C3" w14:textId="34B1425A" w:rsidR="002A4A15" w:rsidRPr="002A4A15" w:rsidRDefault="002A4A15" w:rsidP="002A4A15">
            <w:pPr>
              <w:spacing w:after="0" w:line="240" w:lineRule="auto"/>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 xml:space="preserve">40,276,366.66 </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7E3D5249" w14:textId="77777777" w:rsidR="002A4A15" w:rsidRPr="002A4A15" w:rsidRDefault="002A4A15" w:rsidP="002A4A15">
            <w:pPr>
              <w:spacing w:after="0" w:line="240" w:lineRule="auto"/>
              <w:jc w:val="center"/>
              <w:rPr>
                <w:rFonts w:ascii="Times New Roman" w:eastAsia="Times New Roman" w:hAnsi="Times New Roman" w:cs="Times New Roman"/>
                <w:color w:val="767171"/>
                <w:lang w:eastAsia="es-DO"/>
              </w:rPr>
            </w:pPr>
            <w:r w:rsidRPr="002A4A15">
              <w:rPr>
                <w:rFonts w:ascii="Times New Roman" w:eastAsia="Times New Roman" w:hAnsi="Times New Roman" w:cs="Times New Roman"/>
                <w:color w:val="767171"/>
                <w:lang w:eastAsia="es-DO"/>
              </w:rPr>
              <w:t>19.34%</w:t>
            </w:r>
          </w:p>
        </w:tc>
      </w:tr>
      <w:tr w:rsidR="00625921" w:rsidRPr="00625921" w14:paraId="00B62D85" w14:textId="77777777" w:rsidTr="002A4A15">
        <w:trPr>
          <w:trHeight w:val="237"/>
        </w:trPr>
        <w:tc>
          <w:tcPr>
            <w:tcW w:w="1975" w:type="dxa"/>
            <w:gridSpan w:val="2"/>
            <w:tcBorders>
              <w:top w:val="single" w:sz="4" w:space="0" w:color="auto"/>
              <w:left w:val="single" w:sz="4" w:space="0" w:color="auto"/>
              <w:bottom w:val="single" w:sz="4" w:space="0" w:color="auto"/>
              <w:right w:val="single" w:sz="4" w:space="0" w:color="000000"/>
            </w:tcBorders>
            <w:shd w:val="clear" w:color="auto" w:fill="002060"/>
            <w:noWrap/>
            <w:vAlign w:val="bottom"/>
            <w:hideMark/>
          </w:tcPr>
          <w:p w14:paraId="0F21FFE0" w14:textId="05E441DD" w:rsidR="002A4A15" w:rsidRPr="00625921" w:rsidRDefault="002A4A15" w:rsidP="002A4A15">
            <w:pPr>
              <w:spacing w:after="0" w:line="240" w:lineRule="auto"/>
              <w:jc w:val="center"/>
              <w:rPr>
                <w:rFonts w:ascii="Times New Roman" w:eastAsia="Times New Roman" w:hAnsi="Times New Roman" w:cs="Times New Roman"/>
                <w:b/>
                <w:bCs/>
                <w:color w:val="FFFFFF" w:themeColor="background1"/>
                <w:lang w:eastAsia="es-DO"/>
              </w:rPr>
            </w:pPr>
            <w:r w:rsidRPr="00625921">
              <w:rPr>
                <w:rFonts w:ascii="Times New Roman" w:eastAsia="Times New Roman" w:hAnsi="Times New Roman" w:cs="Times New Roman"/>
                <w:b/>
                <w:bCs/>
                <w:color w:val="FFFFFF" w:themeColor="background1"/>
                <w:lang w:eastAsia="es-DO"/>
              </w:rPr>
              <w:t>TOTAL, GENERAL</w:t>
            </w:r>
          </w:p>
        </w:tc>
        <w:tc>
          <w:tcPr>
            <w:tcW w:w="1559" w:type="dxa"/>
            <w:tcBorders>
              <w:top w:val="nil"/>
              <w:left w:val="nil"/>
              <w:bottom w:val="single" w:sz="4" w:space="0" w:color="auto"/>
              <w:right w:val="single" w:sz="4" w:space="0" w:color="auto"/>
            </w:tcBorders>
            <w:shd w:val="clear" w:color="auto" w:fill="002060"/>
            <w:noWrap/>
            <w:vAlign w:val="bottom"/>
            <w:hideMark/>
          </w:tcPr>
          <w:p w14:paraId="2661EE85" w14:textId="4826FF1A" w:rsidR="002A4A15" w:rsidRPr="00625921" w:rsidRDefault="002A4A15" w:rsidP="002A4A15">
            <w:pPr>
              <w:spacing w:after="0" w:line="240" w:lineRule="auto"/>
              <w:rPr>
                <w:rFonts w:ascii="Times New Roman" w:eastAsia="Times New Roman" w:hAnsi="Times New Roman" w:cs="Times New Roman"/>
                <w:b/>
                <w:bCs/>
                <w:color w:val="FFFFFF" w:themeColor="background1"/>
                <w:lang w:eastAsia="es-DO"/>
              </w:rPr>
            </w:pPr>
            <w:r w:rsidRPr="00625921">
              <w:rPr>
                <w:rFonts w:ascii="Times New Roman" w:eastAsia="Times New Roman" w:hAnsi="Times New Roman" w:cs="Times New Roman"/>
                <w:b/>
                <w:bCs/>
                <w:color w:val="FFFFFF" w:themeColor="background1"/>
                <w:lang w:eastAsia="es-DO"/>
              </w:rPr>
              <w:t xml:space="preserve">514,376,265.75 </w:t>
            </w:r>
          </w:p>
        </w:tc>
        <w:tc>
          <w:tcPr>
            <w:tcW w:w="1559" w:type="dxa"/>
            <w:tcBorders>
              <w:top w:val="nil"/>
              <w:left w:val="nil"/>
              <w:bottom w:val="single" w:sz="4" w:space="0" w:color="auto"/>
              <w:right w:val="single" w:sz="4" w:space="0" w:color="auto"/>
            </w:tcBorders>
            <w:shd w:val="clear" w:color="auto" w:fill="002060"/>
            <w:noWrap/>
            <w:vAlign w:val="bottom"/>
            <w:hideMark/>
          </w:tcPr>
          <w:p w14:paraId="16083C5C" w14:textId="6C24142C" w:rsidR="002A4A15" w:rsidRPr="00625921" w:rsidRDefault="002A4A15" w:rsidP="002A4A15">
            <w:pPr>
              <w:spacing w:after="0" w:line="240" w:lineRule="auto"/>
              <w:rPr>
                <w:rFonts w:ascii="Times New Roman" w:eastAsia="Times New Roman" w:hAnsi="Times New Roman" w:cs="Times New Roman"/>
                <w:b/>
                <w:bCs/>
                <w:color w:val="FFFFFF" w:themeColor="background1"/>
                <w:lang w:eastAsia="es-DO"/>
              </w:rPr>
            </w:pPr>
            <w:r w:rsidRPr="00625921">
              <w:rPr>
                <w:rFonts w:ascii="Times New Roman" w:eastAsia="Times New Roman" w:hAnsi="Times New Roman" w:cs="Times New Roman"/>
                <w:b/>
                <w:bCs/>
                <w:color w:val="FFFFFF" w:themeColor="background1"/>
                <w:lang w:eastAsia="es-DO"/>
              </w:rPr>
              <w:t xml:space="preserve">361,437,901.22 </w:t>
            </w:r>
          </w:p>
        </w:tc>
        <w:tc>
          <w:tcPr>
            <w:tcW w:w="1560" w:type="dxa"/>
            <w:tcBorders>
              <w:top w:val="nil"/>
              <w:left w:val="nil"/>
              <w:bottom w:val="single" w:sz="4" w:space="0" w:color="auto"/>
              <w:right w:val="single" w:sz="4" w:space="0" w:color="auto"/>
            </w:tcBorders>
            <w:shd w:val="clear" w:color="auto" w:fill="002060"/>
            <w:noWrap/>
            <w:vAlign w:val="bottom"/>
            <w:hideMark/>
          </w:tcPr>
          <w:p w14:paraId="5500594E" w14:textId="4D6EB205" w:rsidR="002A4A15" w:rsidRPr="00625921" w:rsidRDefault="002A4A15" w:rsidP="002A4A15">
            <w:pPr>
              <w:spacing w:after="0" w:line="240" w:lineRule="auto"/>
              <w:rPr>
                <w:rFonts w:ascii="Times New Roman" w:eastAsia="Times New Roman" w:hAnsi="Times New Roman" w:cs="Times New Roman"/>
                <w:b/>
                <w:bCs/>
                <w:color w:val="FFFFFF" w:themeColor="background1"/>
                <w:lang w:eastAsia="es-DO"/>
              </w:rPr>
            </w:pPr>
            <w:r w:rsidRPr="00625921">
              <w:rPr>
                <w:rFonts w:ascii="Times New Roman" w:eastAsia="Times New Roman" w:hAnsi="Times New Roman" w:cs="Times New Roman"/>
                <w:b/>
                <w:bCs/>
                <w:color w:val="FFFFFF" w:themeColor="background1"/>
                <w:lang w:eastAsia="es-DO"/>
              </w:rPr>
              <w:t xml:space="preserve">152,938,364.53 </w:t>
            </w:r>
          </w:p>
        </w:tc>
        <w:tc>
          <w:tcPr>
            <w:tcW w:w="1134" w:type="dxa"/>
            <w:tcBorders>
              <w:top w:val="nil"/>
              <w:left w:val="nil"/>
              <w:bottom w:val="single" w:sz="4" w:space="0" w:color="auto"/>
              <w:right w:val="single" w:sz="4" w:space="0" w:color="auto"/>
            </w:tcBorders>
            <w:shd w:val="clear" w:color="auto" w:fill="002060"/>
            <w:noWrap/>
            <w:vAlign w:val="bottom"/>
            <w:hideMark/>
          </w:tcPr>
          <w:p w14:paraId="096EF4E8" w14:textId="77777777" w:rsidR="002A4A15" w:rsidRPr="00625921" w:rsidRDefault="002A4A15" w:rsidP="002A4A15">
            <w:pPr>
              <w:spacing w:after="0" w:line="240" w:lineRule="auto"/>
              <w:jc w:val="center"/>
              <w:rPr>
                <w:rFonts w:ascii="Times New Roman" w:eastAsia="Times New Roman" w:hAnsi="Times New Roman" w:cs="Times New Roman"/>
                <w:b/>
                <w:bCs/>
                <w:color w:val="FFFFFF" w:themeColor="background1"/>
                <w:lang w:eastAsia="es-DO"/>
              </w:rPr>
            </w:pPr>
            <w:r w:rsidRPr="00625921">
              <w:rPr>
                <w:rFonts w:ascii="Times New Roman" w:eastAsia="Times New Roman" w:hAnsi="Times New Roman" w:cs="Times New Roman"/>
                <w:b/>
                <w:bCs/>
                <w:color w:val="FFFFFF" w:themeColor="background1"/>
                <w:lang w:eastAsia="es-DO"/>
              </w:rPr>
              <w:t>70.27%</w:t>
            </w:r>
          </w:p>
        </w:tc>
      </w:tr>
    </w:tbl>
    <w:p w14:paraId="2F779D63" w14:textId="41DDD9FA" w:rsidR="00ED6A80" w:rsidRDefault="00ED6A80" w:rsidP="00386BB7">
      <w:pPr>
        <w:rPr>
          <w:rFonts w:cs="Times New Roman"/>
          <w:color w:val="767171"/>
          <w:sz w:val="24"/>
          <w:szCs w:val="24"/>
        </w:rPr>
      </w:pPr>
    </w:p>
    <w:p w14:paraId="74A4B380" w14:textId="5FC9DA6C" w:rsidR="00706FCF" w:rsidRDefault="00706FCF" w:rsidP="00706FCF"/>
    <w:p w14:paraId="5DCD4138" w14:textId="264BDA6F" w:rsidR="00D000A1" w:rsidRDefault="00D000A1" w:rsidP="00706FCF"/>
    <w:p w14:paraId="4707AD0A" w14:textId="77777777" w:rsidR="00D000A1" w:rsidRDefault="00D000A1" w:rsidP="00706FCF"/>
    <w:p w14:paraId="565DBF31" w14:textId="5FE9E2B5" w:rsidR="00124505" w:rsidRDefault="00124505" w:rsidP="0087380A">
      <w:pPr>
        <w:pStyle w:val="Ttulo2"/>
        <w:numPr>
          <w:ilvl w:val="0"/>
          <w:numId w:val="37"/>
        </w:numPr>
        <w:jc w:val="left"/>
        <w:rPr>
          <w:rFonts w:cs="Times New Roman"/>
          <w:color w:val="767171"/>
          <w:sz w:val="24"/>
          <w:szCs w:val="24"/>
        </w:rPr>
      </w:pPr>
      <w:bookmarkStart w:id="42" w:name="_Toc122703174"/>
      <w:r>
        <w:rPr>
          <w:rFonts w:cs="Times New Roman"/>
          <w:color w:val="767171"/>
          <w:sz w:val="24"/>
          <w:szCs w:val="24"/>
        </w:rPr>
        <w:lastRenderedPageBreak/>
        <w:t>Resumen del Plan de Compras</w:t>
      </w:r>
      <w:bookmarkEnd w:id="42"/>
    </w:p>
    <w:p w14:paraId="44F11D3E" w14:textId="77777777" w:rsidR="00302259" w:rsidRPr="00302259" w:rsidRDefault="00302259" w:rsidP="00302259"/>
    <w:p w14:paraId="0CCA686F" w14:textId="46A09F1C" w:rsidR="0009114D" w:rsidRPr="0009114D" w:rsidRDefault="00302259" w:rsidP="0009114D">
      <w:r>
        <w:rPr>
          <w:noProof/>
        </w:rPr>
        <w:drawing>
          <wp:inline distT="0" distB="0" distL="0" distR="0" wp14:anchorId="0B1758C5" wp14:editId="19B54161">
            <wp:extent cx="3248025" cy="933450"/>
            <wp:effectExtent l="0" t="0" r="9525" b="0"/>
            <wp:docPr id="48171725" name="Picture 3" descr="Texto&#10;&#10;Descripción generada automáticamente con confianza media">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1725" name="Picture 3" descr="Texto&#10;&#10;Descripción generada automáticamente con confianza media">
                      <a:extLst>
                        <a:ext uri="{FF2B5EF4-FFF2-40B4-BE49-F238E27FC236}">
                          <a16:creationId xmlns:a16="http://schemas.microsoft.com/office/drawing/2014/main" id="{00000000-0008-0000-0000-000004000000}"/>
                        </a:ext>
                      </a:extLst>
                    </pic:cNvPr>
                    <pic:cNvPicPr>
                      <a:picLocks noChangeAspect="1"/>
                    </pic:cNvPicPr>
                  </pic:nvPicPr>
                  <pic:blipFill>
                    <a:blip r:embed="rId54"/>
                    <a:stretch>
                      <a:fillRect/>
                    </a:stretch>
                  </pic:blipFill>
                  <pic:spPr>
                    <a:xfrm>
                      <a:off x="0" y="0"/>
                      <a:ext cx="3248025" cy="933450"/>
                    </a:xfrm>
                    <a:prstGeom prst="rect">
                      <a:avLst/>
                    </a:prstGeom>
                    <a:noFill/>
                    <a:ln>
                      <a:noFill/>
                    </a:ln>
                  </pic:spPr>
                </pic:pic>
              </a:graphicData>
            </a:graphic>
          </wp:inline>
        </w:drawing>
      </w:r>
      <w:bookmarkStart w:id="43" w:name="_Hlk121991351"/>
    </w:p>
    <w:tbl>
      <w:tblPr>
        <w:tblW w:w="7530" w:type="dxa"/>
        <w:tblCellMar>
          <w:left w:w="70" w:type="dxa"/>
          <w:right w:w="70" w:type="dxa"/>
        </w:tblCellMar>
        <w:tblLook w:val="04A0" w:firstRow="1" w:lastRow="0" w:firstColumn="1" w:lastColumn="0" w:noHBand="0" w:noVBand="1"/>
      </w:tblPr>
      <w:tblGrid>
        <w:gridCol w:w="3105"/>
        <w:gridCol w:w="4279"/>
        <w:gridCol w:w="146"/>
      </w:tblGrid>
      <w:tr w:rsidR="0009114D" w:rsidRPr="0009114D" w14:paraId="5FCC22A9" w14:textId="77777777" w:rsidTr="00D000A1">
        <w:trPr>
          <w:gridAfter w:val="1"/>
          <w:wAfter w:w="146" w:type="dxa"/>
          <w:trHeight w:val="630"/>
        </w:trPr>
        <w:tc>
          <w:tcPr>
            <w:tcW w:w="7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1514CF" w14:textId="77777777" w:rsidR="0009114D" w:rsidRPr="0009114D" w:rsidRDefault="0009114D" w:rsidP="0009114D">
            <w:pPr>
              <w:spacing w:after="0" w:line="240" w:lineRule="auto"/>
              <w:jc w:val="center"/>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 xml:space="preserve">DETALLE DE COMPRAS </w:t>
            </w:r>
          </w:p>
        </w:tc>
      </w:tr>
      <w:tr w:rsidR="0009114D" w:rsidRPr="0009114D" w14:paraId="794A29C7" w14:textId="77777777" w:rsidTr="00D000A1">
        <w:trPr>
          <w:gridAfter w:val="1"/>
          <w:wAfter w:w="146" w:type="dxa"/>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355AA8F4"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Monto estimado total</w:t>
            </w:r>
          </w:p>
        </w:tc>
        <w:tc>
          <w:tcPr>
            <w:tcW w:w="4279" w:type="dxa"/>
            <w:tcBorders>
              <w:top w:val="nil"/>
              <w:left w:val="nil"/>
              <w:bottom w:val="single" w:sz="4" w:space="0" w:color="auto"/>
              <w:right w:val="single" w:sz="4" w:space="0" w:color="auto"/>
            </w:tcBorders>
            <w:shd w:val="clear" w:color="auto" w:fill="auto"/>
            <w:vAlign w:val="center"/>
            <w:hideMark/>
          </w:tcPr>
          <w:p w14:paraId="72106045" w14:textId="77777777" w:rsidR="0009114D" w:rsidRPr="0009114D" w:rsidRDefault="0009114D" w:rsidP="0009114D">
            <w:pPr>
              <w:spacing w:after="0" w:line="240" w:lineRule="auto"/>
              <w:jc w:val="both"/>
              <w:rPr>
                <w:rFonts w:ascii="Times New Roman" w:eastAsia="Times New Roman" w:hAnsi="Times New Roman" w:cs="Times New Roman"/>
                <w:color w:val="808080"/>
                <w:sz w:val="24"/>
                <w:szCs w:val="24"/>
                <w:lang w:eastAsia="es-DO"/>
              </w:rPr>
            </w:pPr>
            <w:r w:rsidRPr="0009114D">
              <w:rPr>
                <w:rFonts w:ascii="Times New Roman" w:eastAsia="Times New Roman" w:hAnsi="Times New Roman" w:cs="Times New Roman"/>
                <w:color w:val="808080"/>
                <w:sz w:val="24"/>
                <w:szCs w:val="24"/>
                <w:lang w:eastAsia="es-DO"/>
              </w:rPr>
              <w:t>RD$11,182,134.60</w:t>
            </w:r>
          </w:p>
        </w:tc>
      </w:tr>
      <w:tr w:rsidR="0009114D" w:rsidRPr="0009114D" w14:paraId="164E1D37" w14:textId="77777777" w:rsidTr="00D000A1">
        <w:trPr>
          <w:gridAfter w:val="1"/>
          <w:wAfter w:w="146" w:type="dxa"/>
          <w:trHeight w:val="630"/>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2D31BB18"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Cantidades de procesos registrados</w:t>
            </w:r>
          </w:p>
        </w:tc>
        <w:tc>
          <w:tcPr>
            <w:tcW w:w="4279" w:type="dxa"/>
            <w:tcBorders>
              <w:top w:val="nil"/>
              <w:left w:val="nil"/>
              <w:bottom w:val="single" w:sz="4" w:space="0" w:color="auto"/>
              <w:right w:val="single" w:sz="4" w:space="0" w:color="auto"/>
            </w:tcBorders>
            <w:shd w:val="clear" w:color="auto" w:fill="auto"/>
            <w:vAlign w:val="center"/>
            <w:hideMark/>
          </w:tcPr>
          <w:p w14:paraId="67E34EAC" w14:textId="77777777" w:rsidR="0009114D" w:rsidRPr="0009114D" w:rsidRDefault="0009114D" w:rsidP="0009114D">
            <w:pPr>
              <w:spacing w:after="0" w:line="240" w:lineRule="auto"/>
              <w:jc w:val="both"/>
              <w:rPr>
                <w:rFonts w:ascii="Times New Roman" w:eastAsia="Times New Roman" w:hAnsi="Times New Roman" w:cs="Times New Roman"/>
                <w:sz w:val="24"/>
                <w:szCs w:val="24"/>
                <w:lang w:eastAsia="es-DO"/>
              </w:rPr>
            </w:pPr>
            <w:r w:rsidRPr="0009114D">
              <w:rPr>
                <w:rFonts w:ascii="Times New Roman" w:eastAsia="Times New Roman" w:hAnsi="Times New Roman" w:cs="Times New Roman"/>
                <w:sz w:val="24"/>
                <w:szCs w:val="24"/>
                <w:lang w:eastAsia="es-DO"/>
              </w:rPr>
              <w:t>120</w:t>
            </w:r>
          </w:p>
        </w:tc>
      </w:tr>
      <w:tr w:rsidR="0009114D" w:rsidRPr="0009114D" w14:paraId="48437C75" w14:textId="77777777" w:rsidTr="00D000A1">
        <w:trPr>
          <w:gridAfter w:val="1"/>
          <w:wAfter w:w="146" w:type="dxa"/>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4DC37CB4"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Capítulo</w:t>
            </w:r>
          </w:p>
        </w:tc>
        <w:tc>
          <w:tcPr>
            <w:tcW w:w="4279" w:type="dxa"/>
            <w:tcBorders>
              <w:top w:val="nil"/>
              <w:left w:val="nil"/>
              <w:bottom w:val="single" w:sz="4" w:space="0" w:color="auto"/>
              <w:right w:val="single" w:sz="4" w:space="0" w:color="auto"/>
            </w:tcBorders>
            <w:shd w:val="clear" w:color="auto" w:fill="auto"/>
            <w:vAlign w:val="center"/>
            <w:hideMark/>
          </w:tcPr>
          <w:p w14:paraId="5F93E84B"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5162</w:t>
            </w:r>
          </w:p>
        </w:tc>
      </w:tr>
      <w:tr w:rsidR="0009114D" w:rsidRPr="0009114D" w14:paraId="55C41683" w14:textId="77777777" w:rsidTr="00D000A1">
        <w:trPr>
          <w:gridAfter w:val="1"/>
          <w:wAfter w:w="146" w:type="dxa"/>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600A6DF7"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Subcapítulo</w:t>
            </w:r>
          </w:p>
        </w:tc>
        <w:tc>
          <w:tcPr>
            <w:tcW w:w="4279" w:type="dxa"/>
            <w:tcBorders>
              <w:top w:val="nil"/>
              <w:left w:val="nil"/>
              <w:bottom w:val="single" w:sz="4" w:space="0" w:color="auto"/>
              <w:right w:val="single" w:sz="4" w:space="0" w:color="auto"/>
            </w:tcBorders>
            <w:shd w:val="clear" w:color="auto" w:fill="auto"/>
            <w:vAlign w:val="center"/>
            <w:hideMark/>
          </w:tcPr>
          <w:p w14:paraId="0B29984A"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1</w:t>
            </w:r>
          </w:p>
        </w:tc>
      </w:tr>
      <w:tr w:rsidR="0009114D" w:rsidRPr="0009114D" w14:paraId="5DDD6DF1" w14:textId="77777777" w:rsidTr="00D000A1">
        <w:trPr>
          <w:gridAfter w:val="1"/>
          <w:wAfter w:w="146" w:type="dxa"/>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5EA0924E"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Unidad ejecutora</w:t>
            </w:r>
          </w:p>
        </w:tc>
        <w:tc>
          <w:tcPr>
            <w:tcW w:w="4279" w:type="dxa"/>
            <w:tcBorders>
              <w:top w:val="nil"/>
              <w:left w:val="nil"/>
              <w:bottom w:val="single" w:sz="4" w:space="0" w:color="auto"/>
              <w:right w:val="single" w:sz="4" w:space="0" w:color="auto"/>
            </w:tcBorders>
            <w:shd w:val="clear" w:color="auto" w:fill="auto"/>
            <w:vAlign w:val="center"/>
            <w:hideMark/>
          </w:tcPr>
          <w:p w14:paraId="511997B2"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1</w:t>
            </w:r>
          </w:p>
        </w:tc>
      </w:tr>
      <w:tr w:rsidR="0009114D" w:rsidRPr="0009114D" w14:paraId="2C7BECC8" w14:textId="77777777" w:rsidTr="00D000A1">
        <w:trPr>
          <w:gridAfter w:val="1"/>
          <w:wAfter w:w="146" w:type="dxa"/>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12CF8E12"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Unidad de compra</w:t>
            </w:r>
          </w:p>
        </w:tc>
        <w:tc>
          <w:tcPr>
            <w:tcW w:w="4279" w:type="dxa"/>
            <w:tcBorders>
              <w:top w:val="nil"/>
              <w:left w:val="nil"/>
              <w:bottom w:val="single" w:sz="4" w:space="0" w:color="auto"/>
              <w:right w:val="single" w:sz="4" w:space="0" w:color="auto"/>
            </w:tcBorders>
            <w:shd w:val="clear" w:color="auto" w:fill="auto"/>
            <w:vAlign w:val="center"/>
            <w:hideMark/>
          </w:tcPr>
          <w:p w14:paraId="3F8A0202"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Junta de Aviación Civil</w:t>
            </w:r>
          </w:p>
        </w:tc>
      </w:tr>
      <w:tr w:rsidR="0009114D" w:rsidRPr="0009114D" w14:paraId="7923F77B" w14:textId="77777777" w:rsidTr="00D000A1">
        <w:trPr>
          <w:gridAfter w:val="1"/>
          <w:wAfter w:w="146" w:type="dxa"/>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29377745"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Año Fiscal</w:t>
            </w:r>
          </w:p>
        </w:tc>
        <w:tc>
          <w:tcPr>
            <w:tcW w:w="4279" w:type="dxa"/>
            <w:tcBorders>
              <w:top w:val="nil"/>
              <w:left w:val="nil"/>
              <w:bottom w:val="single" w:sz="4" w:space="0" w:color="auto"/>
              <w:right w:val="single" w:sz="4" w:space="0" w:color="auto"/>
            </w:tcBorders>
            <w:shd w:val="clear" w:color="auto" w:fill="auto"/>
            <w:vAlign w:val="center"/>
            <w:hideMark/>
          </w:tcPr>
          <w:p w14:paraId="4FE757E6"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2022</w:t>
            </w:r>
          </w:p>
        </w:tc>
      </w:tr>
      <w:tr w:rsidR="0009114D" w:rsidRPr="0009114D" w14:paraId="3FF2DF66" w14:textId="77777777" w:rsidTr="00D000A1">
        <w:trPr>
          <w:gridAfter w:val="1"/>
          <w:wAfter w:w="146" w:type="dxa"/>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73DA1D38"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Fecha aprobación</w:t>
            </w:r>
          </w:p>
        </w:tc>
        <w:tc>
          <w:tcPr>
            <w:tcW w:w="4279" w:type="dxa"/>
            <w:tcBorders>
              <w:top w:val="nil"/>
              <w:left w:val="nil"/>
              <w:bottom w:val="single" w:sz="4" w:space="0" w:color="auto"/>
              <w:right w:val="single" w:sz="4" w:space="0" w:color="auto"/>
            </w:tcBorders>
            <w:shd w:val="clear" w:color="auto" w:fill="auto"/>
            <w:vAlign w:val="center"/>
            <w:hideMark/>
          </w:tcPr>
          <w:p w14:paraId="119FF125"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 </w:t>
            </w:r>
          </w:p>
        </w:tc>
      </w:tr>
      <w:tr w:rsidR="0009114D" w:rsidRPr="0009114D" w14:paraId="06DBB2F6" w14:textId="77777777" w:rsidTr="00D000A1">
        <w:trPr>
          <w:gridAfter w:val="1"/>
          <w:wAfter w:w="146" w:type="dxa"/>
          <w:trHeight w:val="630"/>
        </w:trPr>
        <w:tc>
          <w:tcPr>
            <w:tcW w:w="7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71266B" w14:textId="77777777" w:rsidR="0009114D" w:rsidRPr="0009114D" w:rsidRDefault="0009114D" w:rsidP="0009114D">
            <w:pPr>
              <w:spacing w:after="0" w:line="240" w:lineRule="auto"/>
              <w:jc w:val="center"/>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Montos estimados según objeto de contratación</w:t>
            </w:r>
          </w:p>
        </w:tc>
      </w:tr>
      <w:tr w:rsidR="0009114D" w:rsidRPr="0009114D" w14:paraId="2B79453D" w14:textId="77777777" w:rsidTr="00D000A1">
        <w:trPr>
          <w:gridAfter w:val="1"/>
          <w:wAfter w:w="146" w:type="dxa"/>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356D43E9"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Bienes</w:t>
            </w:r>
          </w:p>
        </w:tc>
        <w:tc>
          <w:tcPr>
            <w:tcW w:w="4279" w:type="dxa"/>
            <w:tcBorders>
              <w:top w:val="nil"/>
              <w:left w:val="nil"/>
              <w:bottom w:val="single" w:sz="4" w:space="0" w:color="auto"/>
              <w:right w:val="single" w:sz="4" w:space="0" w:color="auto"/>
            </w:tcBorders>
            <w:shd w:val="clear" w:color="auto" w:fill="auto"/>
            <w:vAlign w:val="center"/>
            <w:hideMark/>
          </w:tcPr>
          <w:p w14:paraId="3BD3127E"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RD$4,250,706.00</w:t>
            </w:r>
          </w:p>
        </w:tc>
      </w:tr>
      <w:tr w:rsidR="0009114D" w:rsidRPr="0009114D" w14:paraId="19D7AEA8" w14:textId="77777777" w:rsidTr="00D000A1">
        <w:trPr>
          <w:gridAfter w:val="1"/>
          <w:wAfter w:w="146" w:type="dxa"/>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66620A5A"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Obras</w:t>
            </w:r>
          </w:p>
        </w:tc>
        <w:tc>
          <w:tcPr>
            <w:tcW w:w="4279" w:type="dxa"/>
            <w:tcBorders>
              <w:top w:val="nil"/>
              <w:left w:val="nil"/>
              <w:bottom w:val="single" w:sz="4" w:space="0" w:color="auto"/>
              <w:right w:val="single" w:sz="4" w:space="0" w:color="auto"/>
            </w:tcBorders>
            <w:shd w:val="clear" w:color="auto" w:fill="auto"/>
            <w:vAlign w:val="center"/>
            <w:hideMark/>
          </w:tcPr>
          <w:p w14:paraId="5A340CB0"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RD$-</w:t>
            </w:r>
          </w:p>
        </w:tc>
      </w:tr>
      <w:tr w:rsidR="0009114D" w:rsidRPr="0009114D" w14:paraId="5263A3CF" w14:textId="77777777" w:rsidTr="00D000A1">
        <w:trPr>
          <w:gridAfter w:val="1"/>
          <w:wAfter w:w="146" w:type="dxa"/>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02541A08"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Servicios</w:t>
            </w:r>
          </w:p>
        </w:tc>
        <w:tc>
          <w:tcPr>
            <w:tcW w:w="4279" w:type="dxa"/>
            <w:tcBorders>
              <w:top w:val="nil"/>
              <w:left w:val="nil"/>
              <w:bottom w:val="single" w:sz="4" w:space="0" w:color="auto"/>
              <w:right w:val="single" w:sz="4" w:space="0" w:color="auto"/>
            </w:tcBorders>
            <w:shd w:val="clear" w:color="auto" w:fill="auto"/>
            <w:vAlign w:val="center"/>
            <w:hideMark/>
          </w:tcPr>
          <w:p w14:paraId="6F7764D1"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RD$1,553,501.00</w:t>
            </w:r>
          </w:p>
        </w:tc>
      </w:tr>
      <w:tr w:rsidR="0009114D" w:rsidRPr="0009114D" w14:paraId="0B95F249" w14:textId="77777777" w:rsidTr="00D000A1">
        <w:trPr>
          <w:gridAfter w:val="1"/>
          <w:wAfter w:w="146" w:type="dxa"/>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53900CBF"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Servicios: Consultoría</w:t>
            </w:r>
          </w:p>
        </w:tc>
        <w:tc>
          <w:tcPr>
            <w:tcW w:w="4279" w:type="dxa"/>
            <w:tcBorders>
              <w:top w:val="nil"/>
              <w:left w:val="nil"/>
              <w:bottom w:val="single" w:sz="4" w:space="0" w:color="auto"/>
              <w:right w:val="single" w:sz="4" w:space="0" w:color="auto"/>
            </w:tcBorders>
            <w:shd w:val="clear" w:color="auto" w:fill="auto"/>
            <w:vAlign w:val="center"/>
            <w:hideMark/>
          </w:tcPr>
          <w:p w14:paraId="5845DF57"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 </w:t>
            </w:r>
          </w:p>
        </w:tc>
      </w:tr>
      <w:tr w:rsidR="0009114D" w:rsidRPr="0009114D" w14:paraId="7D334BDC" w14:textId="77777777" w:rsidTr="00D000A1">
        <w:trPr>
          <w:gridAfter w:val="1"/>
          <w:wAfter w:w="146" w:type="dxa"/>
          <w:trHeight w:val="630"/>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127CA0A8"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Servicios: Consultoría Basada en la calidad de los servicios.</w:t>
            </w:r>
          </w:p>
        </w:tc>
        <w:tc>
          <w:tcPr>
            <w:tcW w:w="4279" w:type="dxa"/>
            <w:tcBorders>
              <w:top w:val="nil"/>
              <w:left w:val="nil"/>
              <w:bottom w:val="single" w:sz="4" w:space="0" w:color="auto"/>
              <w:right w:val="single" w:sz="4" w:space="0" w:color="auto"/>
            </w:tcBorders>
            <w:shd w:val="clear" w:color="auto" w:fill="auto"/>
            <w:vAlign w:val="center"/>
            <w:hideMark/>
          </w:tcPr>
          <w:p w14:paraId="522C011B"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RD$-</w:t>
            </w:r>
          </w:p>
        </w:tc>
      </w:tr>
      <w:tr w:rsidR="0009114D" w:rsidRPr="0009114D" w14:paraId="6EF74FD5" w14:textId="77777777" w:rsidTr="00D000A1">
        <w:trPr>
          <w:gridAfter w:val="1"/>
          <w:wAfter w:w="146" w:type="dxa"/>
          <w:trHeight w:val="630"/>
        </w:trPr>
        <w:tc>
          <w:tcPr>
            <w:tcW w:w="7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F23C12"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Montos estimados según clasificación MIPYME</w:t>
            </w:r>
          </w:p>
        </w:tc>
      </w:tr>
      <w:tr w:rsidR="0009114D" w:rsidRPr="0009114D" w14:paraId="2A050662" w14:textId="77777777" w:rsidTr="00D000A1">
        <w:trPr>
          <w:gridAfter w:val="1"/>
          <w:wAfter w:w="146" w:type="dxa"/>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20BEA1A8"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MIPYME</w:t>
            </w:r>
          </w:p>
        </w:tc>
        <w:tc>
          <w:tcPr>
            <w:tcW w:w="4279" w:type="dxa"/>
            <w:tcBorders>
              <w:top w:val="nil"/>
              <w:left w:val="nil"/>
              <w:bottom w:val="single" w:sz="4" w:space="0" w:color="auto"/>
              <w:right w:val="single" w:sz="4" w:space="0" w:color="auto"/>
            </w:tcBorders>
            <w:shd w:val="clear" w:color="auto" w:fill="auto"/>
            <w:vAlign w:val="center"/>
            <w:hideMark/>
          </w:tcPr>
          <w:p w14:paraId="4C4C667F"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RD$3,752,214.00</w:t>
            </w:r>
          </w:p>
        </w:tc>
      </w:tr>
      <w:tr w:rsidR="0009114D" w:rsidRPr="0009114D" w14:paraId="60F0E81C" w14:textId="77777777" w:rsidTr="00D000A1">
        <w:trPr>
          <w:gridAfter w:val="1"/>
          <w:wAfter w:w="146" w:type="dxa"/>
          <w:trHeight w:val="675"/>
        </w:trPr>
        <w:tc>
          <w:tcPr>
            <w:tcW w:w="3105" w:type="dxa"/>
            <w:vMerge w:val="restart"/>
            <w:tcBorders>
              <w:top w:val="nil"/>
              <w:left w:val="single" w:sz="4" w:space="0" w:color="auto"/>
              <w:bottom w:val="single" w:sz="4" w:space="0" w:color="auto"/>
              <w:right w:val="single" w:sz="4" w:space="0" w:color="auto"/>
            </w:tcBorders>
            <w:shd w:val="clear" w:color="auto" w:fill="auto"/>
            <w:vAlign w:val="center"/>
            <w:hideMark/>
          </w:tcPr>
          <w:p w14:paraId="1DD294D3"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MIPYME MUJER</w:t>
            </w:r>
          </w:p>
        </w:tc>
        <w:tc>
          <w:tcPr>
            <w:tcW w:w="4279" w:type="dxa"/>
            <w:vMerge w:val="restart"/>
            <w:tcBorders>
              <w:top w:val="nil"/>
              <w:left w:val="single" w:sz="4" w:space="0" w:color="auto"/>
              <w:bottom w:val="single" w:sz="4" w:space="0" w:color="auto"/>
              <w:right w:val="single" w:sz="4" w:space="0" w:color="auto"/>
            </w:tcBorders>
            <w:shd w:val="clear" w:color="auto" w:fill="auto"/>
            <w:vAlign w:val="center"/>
            <w:hideMark/>
          </w:tcPr>
          <w:p w14:paraId="32A43779"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RD$1,558,622.00</w:t>
            </w:r>
          </w:p>
        </w:tc>
      </w:tr>
      <w:tr w:rsidR="0009114D" w:rsidRPr="0009114D" w14:paraId="04B4FAED" w14:textId="77777777" w:rsidTr="00D000A1">
        <w:trPr>
          <w:trHeight w:val="255"/>
        </w:trPr>
        <w:tc>
          <w:tcPr>
            <w:tcW w:w="3105" w:type="dxa"/>
            <w:vMerge/>
            <w:tcBorders>
              <w:top w:val="nil"/>
              <w:left w:val="single" w:sz="4" w:space="0" w:color="auto"/>
              <w:bottom w:val="single" w:sz="4" w:space="0" w:color="auto"/>
              <w:right w:val="single" w:sz="4" w:space="0" w:color="auto"/>
            </w:tcBorders>
            <w:vAlign w:val="center"/>
            <w:hideMark/>
          </w:tcPr>
          <w:p w14:paraId="15055B22" w14:textId="77777777" w:rsidR="0009114D" w:rsidRPr="0009114D" w:rsidRDefault="0009114D" w:rsidP="0009114D">
            <w:pPr>
              <w:spacing w:after="0" w:line="240" w:lineRule="auto"/>
              <w:rPr>
                <w:rFonts w:ascii="Times New Roman" w:eastAsia="Times New Roman" w:hAnsi="Times New Roman" w:cs="Times New Roman"/>
                <w:color w:val="767171"/>
                <w:sz w:val="24"/>
                <w:szCs w:val="24"/>
                <w:lang w:eastAsia="es-DO"/>
              </w:rPr>
            </w:pPr>
          </w:p>
        </w:tc>
        <w:tc>
          <w:tcPr>
            <w:tcW w:w="4279" w:type="dxa"/>
            <w:vMerge/>
            <w:tcBorders>
              <w:top w:val="nil"/>
              <w:left w:val="single" w:sz="4" w:space="0" w:color="auto"/>
              <w:bottom w:val="single" w:sz="4" w:space="0" w:color="auto"/>
              <w:right w:val="single" w:sz="4" w:space="0" w:color="auto"/>
            </w:tcBorders>
            <w:vAlign w:val="center"/>
            <w:hideMark/>
          </w:tcPr>
          <w:p w14:paraId="0985DC7B" w14:textId="77777777" w:rsidR="0009114D" w:rsidRPr="0009114D" w:rsidRDefault="0009114D" w:rsidP="0009114D">
            <w:pPr>
              <w:spacing w:after="0" w:line="240" w:lineRule="auto"/>
              <w:rPr>
                <w:rFonts w:ascii="Times New Roman" w:eastAsia="Times New Roman" w:hAnsi="Times New Roman" w:cs="Times New Roman"/>
                <w:color w:val="767171"/>
                <w:sz w:val="24"/>
                <w:szCs w:val="24"/>
                <w:lang w:eastAsia="es-DO"/>
              </w:rPr>
            </w:pPr>
          </w:p>
        </w:tc>
        <w:tc>
          <w:tcPr>
            <w:tcW w:w="146" w:type="dxa"/>
            <w:tcBorders>
              <w:top w:val="nil"/>
              <w:left w:val="nil"/>
              <w:bottom w:val="nil"/>
              <w:right w:val="nil"/>
            </w:tcBorders>
            <w:shd w:val="clear" w:color="auto" w:fill="auto"/>
            <w:noWrap/>
            <w:vAlign w:val="bottom"/>
            <w:hideMark/>
          </w:tcPr>
          <w:p w14:paraId="6F6805D7"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p>
        </w:tc>
      </w:tr>
      <w:tr w:rsidR="0009114D" w:rsidRPr="0009114D" w14:paraId="12EA7AA1" w14:textId="77777777" w:rsidTr="00D000A1">
        <w:trPr>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2E0B0647"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NO MIPYME</w:t>
            </w:r>
          </w:p>
        </w:tc>
        <w:tc>
          <w:tcPr>
            <w:tcW w:w="4279" w:type="dxa"/>
            <w:tcBorders>
              <w:top w:val="nil"/>
              <w:left w:val="nil"/>
              <w:bottom w:val="single" w:sz="4" w:space="0" w:color="auto"/>
              <w:right w:val="single" w:sz="4" w:space="0" w:color="auto"/>
            </w:tcBorders>
            <w:shd w:val="clear" w:color="auto" w:fill="auto"/>
            <w:noWrap/>
            <w:vAlign w:val="bottom"/>
            <w:hideMark/>
          </w:tcPr>
          <w:p w14:paraId="77FCA3C3" w14:textId="77777777" w:rsidR="0009114D" w:rsidRPr="0009114D" w:rsidRDefault="0009114D" w:rsidP="0009114D">
            <w:pPr>
              <w:spacing w:after="0" w:line="240" w:lineRule="auto"/>
              <w:rPr>
                <w:rFonts w:ascii="Times New RomanArial" w:eastAsia="Times New Roman" w:hAnsi="Times New RomanArial" w:cs="Arial"/>
                <w:color w:val="808080"/>
                <w:sz w:val="24"/>
                <w:szCs w:val="24"/>
                <w:lang w:eastAsia="es-DO"/>
              </w:rPr>
            </w:pPr>
            <w:r w:rsidRPr="0009114D">
              <w:rPr>
                <w:rFonts w:ascii="Times New RomanArial" w:eastAsia="Times New Roman" w:hAnsi="Times New RomanArial" w:cs="Arial"/>
                <w:color w:val="808080"/>
                <w:sz w:val="24"/>
                <w:szCs w:val="24"/>
                <w:lang w:eastAsia="es-DO"/>
              </w:rPr>
              <w:t>RD$5,804,207.00</w:t>
            </w:r>
          </w:p>
        </w:tc>
        <w:tc>
          <w:tcPr>
            <w:tcW w:w="146" w:type="dxa"/>
            <w:vAlign w:val="center"/>
            <w:hideMark/>
          </w:tcPr>
          <w:p w14:paraId="3223651B" w14:textId="77777777" w:rsidR="0009114D" w:rsidRPr="0009114D" w:rsidRDefault="0009114D" w:rsidP="0009114D">
            <w:pPr>
              <w:spacing w:after="0" w:line="240" w:lineRule="auto"/>
              <w:rPr>
                <w:rFonts w:ascii="Times New Roman" w:eastAsia="Times New Roman" w:hAnsi="Times New Roman" w:cs="Times New Roman"/>
                <w:sz w:val="20"/>
                <w:szCs w:val="20"/>
                <w:lang w:eastAsia="es-DO"/>
              </w:rPr>
            </w:pPr>
          </w:p>
        </w:tc>
      </w:tr>
      <w:tr w:rsidR="0009114D" w:rsidRPr="0009114D" w14:paraId="1BC8B103" w14:textId="77777777" w:rsidTr="00D000A1">
        <w:trPr>
          <w:trHeight w:val="630"/>
        </w:trPr>
        <w:tc>
          <w:tcPr>
            <w:tcW w:w="7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6F2058" w14:textId="77777777" w:rsidR="0009114D" w:rsidRPr="0009114D" w:rsidRDefault="0009114D" w:rsidP="0009114D">
            <w:pPr>
              <w:spacing w:after="0" w:line="240" w:lineRule="auto"/>
              <w:jc w:val="center"/>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Montos estimados según tipo de procedimiento</w:t>
            </w:r>
          </w:p>
        </w:tc>
        <w:tc>
          <w:tcPr>
            <w:tcW w:w="146" w:type="dxa"/>
            <w:vAlign w:val="center"/>
            <w:hideMark/>
          </w:tcPr>
          <w:p w14:paraId="6A38B019" w14:textId="77777777" w:rsidR="0009114D" w:rsidRPr="0009114D" w:rsidRDefault="0009114D" w:rsidP="0009114D">
            <w:pPr>
              <w:spacing w:after="0" w:line="240" w:lineRule="auto"/>
              <w:rPr>
                <w:rFonts w:ascii="Times New Roman" w:eastAsia="Times New Roman" w:hAnsi="Times New Roman" w:cs="Times New Roman"/>
                <w:sz w:val="20"/>
                <w:szCs w:val="20"/>
                <w:lang w:eastAsia="es-DO"/>
              </w:rPr>
            </w:pPr>
          </w:p>
        </w:tc>
      </w:tr>
      <w:tr w:rsidR="0009114D" w:rsidRPr="0009114D" w14:paraId="0BC521DC" w14:textId="77777777" w:rsidTr="00D000A1">
        <w:trPr>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7D3B7237"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Compras por debajo del umbral</w:t>
            </w:r>
          </w:p>
        </w:tc>
        <w:tc>
          <w:tcPr>
            <w:tcW w:w="4279" w:type="dxa"/>
            <w:tcBorders>
              <w:top w:val="nil"/>
              <w:left w:val="nil"/>
              <w:bottom w:val="single" w:sz="4" w:space="0" w:color="auto"/>
              <w:right w:val="single" w:sz="4" w:space="0" w:color="auto"/>
            </w:tcBorders>
            <w:shd w:val="clear" w:color="auto" w:fill="auto"/>
            <w:noWrap/>
            <w:vAlign w:val="bottom"/>
            <w:hideMark/>
          </w:tcPr>
          <w:p w14:paraId="6C9995AC" w14:textId="77777777" w:rsidR="0009114D" w:rsidRPr="0009114D" w:rsidRDefault="0009114D" w:rsidP="0009114D">
            <w:pPr>
              <w:spacing w:after="0" w:line="240" w:lineRule="auto"/>
              <w:rPr>
                <w:rFonts w:ascii="Times New Roman" w:eastAsia="Times New Roman" w:hAnsi="Times New Roman" w:cs="Times New Roman"/>
                <w:color w:val="808080"/>
                <w:sz w:val="24"/>
                <w:szCs w:val="24"/>
                <w:lang w:eastAsia="es-DO"/>
              </w:rPr>
            </w:pPr>
            <w:r w:rsidRPr="0009114D">
              <w:rPr>
                <w:rFonts w:ascii="Times New Roman" w:eastAsia="Times New Roman" w:hAnsi="Times New Roman" w:cs="Times New Roman"/>
                <w:color w:val="808080"/>
                <w:sz w:val="24"/>
                <w:szCs w:val="24"/>
                <w:lang w:eastAsia="es-DO"/>
              </w:rPr>
              <w:t>RD$8,627,220.00</w:t>
            </w:r>
          </w:p>
        </w:tc>
        <w:tc>
          <w:tcPr>
            <w:tcW w:w="146" w:type="dxa"/>
            <w:vAlign w:val="center"/>
            <w:hideMark/>
          </w:tcPr>
          <w:p w14:paraId="5B0FE4B0" w14:textId="77777777" w:rsidR="0009114D" w:rsidRPr="0009114D" w:rsidRDefault="0009114D" w:rsidP="0009114D">
            <w:pPr>
              <w:spacing w:after="0" w:line="240" w:lineRule="auto"/>
              <w:rPr>
                <w:rFonts w:ascii="Times New Roman" w:eastAsia="Times New Roman" w:hAnsi="Times New Roman" w:cs="Times New Roman"/>
                <w:sz w:val="20"/>
                <w:szCs w:val="20"/>
                <w:lang w:eastAsia="es-DO"/>
              </w:rPr>
            </w:pPr>
          </w:p>
        </w:tc>
      </w:tr>
      <w:tr w:rsidR="0009114D" w:rsidRPr="0009114D" w14:paraId="3981160E" w14:textId="77777777" w:rsidTr="00D000A1">
        <w:trPr>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24B0BA4F"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Compra menor</w:t>
            </w:r>
          </w:p>
        </w:tc>
        <w:tc>
          <w:tcPr>
            <w:tcW w:w="4279" w:type="dxa"/>
            <w:tcBorders>
              <w:top w:val="nil"/>
              <w:left w:val="nil"/>
              <w:bottom w:val="single" w:sz="4" w:space="0" w:color="auto"/>
              <w:right w:val="single" w:sz="4" w:space="0" w:color="auto"/>
            </w:tcBorders>
            <w:shd w:val="clear" w:color="auto" w:fill="auto"/>
            <w:noWrap/>
            <w:vAlign w:val="bottom"/>
            <w:hideMark/>
          </w:tcPr>
          <w:p w14:paraId="2AE823D2" w14:textId="77777777" w:rsidR="0009114D" w:rsidRPr="0009114D" w:rsidRDefault="0009114D" w:rsidP="0009114D">
            <w:pPr>
              <w:spacing w:after="0" w:line="240" w:lineRule="auto"/>
              <w:rPr>
                <w:rFonts w:ascii="Times New RomanArial" w:eastAsia="Times New Roman" w:hAnsi="Times New RomanArial" w:cs="Arial"/>
                <w:color w:val="808080"/>
                <w:sz w:val="24"/>
                <w:szCs w:val="24"/>
                <w:lang w:eastAsia="es-DO"/>
              </w:rPr>
            </w:pPr>
            <w:r w:rsidRPr="0009114D">
              <w:rPr>
                <w:rFonts w:ascii="Times New RomanArial" w:eastAsia="Times New Roman" w:hAnsi="Times New RomanArial" w:cs="Arial"/>
                <w:color w:val="808080"/>
                <w:sz w:val="24"/>
                <w:szCs w:val="24"/>
                <w:lang w:eastAsia="es-DO"/>
              </w:rPr>
              <w:t>RD$2,487,823.00</w:t>
            </w:r>
          </w:p>
        </w:tc>
        <w:tc>
          <w:tcPr>
            <w:tcW w:w="146" w:type="dxa"/>
            <w:vAlign w:val="center"/>
            <w:hideMark/>
          </w:tcPr>
          <w:p w14:paraId="26B2EED5" w14:textId="77777777" w:rsidR="0009114D" w:rsidRPr="0009114D" w:rsidRDefault="0009114D" w:rsidP="0009114D">
            <w:pPr>
              <w:spacing w:after="0" w:line="240" w:lineRule="auto"/>
              <w:rPr>
                <w:rFonts w:ascii="Times New Roman" w:eastAsia="Times New Roman" w:hAnsi="Times New Roman" w:cs="Times New Roman"/>
                <w:sz w:val="20"/>
                <w:szCs w:val="20"/>
                <w:lang w:eastAsia="es-DO"/>
              </w:rPr>
            </w:pPr>
          </w:p>
        </w:tc>
      </w:tr>
      <w:tr w:rsidR="0009114D" w:rsidRPr="0009114D" w14:paraId="7D07E864" w14:textId="77777777" w:rsidTr="00D000A1">
        <w:trPr>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2837E52A"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Comparación de precios</w:t>
            </w:r>
          </w:p>
        </w:tc>
        <w:tc>
          <w:tcPr>
            <w:tcW w:w="4279" w:type="dxa"/>
            <w:tcBorders>
              <w:top w:val="nil"/>
              <w:left w:val="nil"/>
              <w:bottom w:val="single" w:sz="4" w:space="0" w:color="auto"/>
              <w:right w:val="single" w:sz="4" w:space="0" w:color="auto"/>
            </w:tcBorders>
            <w:shd w:val="clear" w:color="auto" w:fill="auto"/>
            <w:vAlign w:val="center"/>
            <w:hideMark/>
          </w:tcPr>
          <w:p w14:paraId="035F3A14"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 </w:t>
            </w:r>
          </w:p>
        </w:tc>
        <w:tc>
          <w:tcPr>
            <w:tcW w:w="146" w:type="dxa"/>
            <w:vAlign w:val="center"/>
            <w:hideMark/>
          </w:tcPr>
          <w:p w14:paraId="7743BF1E" w14:textId="77777777" w:rsidR="0009114D" w:rsidRPr="0009114D" w:rsidRDefault="0009114D" w:rsidP="0009114D">
            <w:pPr>
              <w:spacing w:after="0" w:line="240" w:lineRule="auto"/>
              <w:rPr>
                <w:rFonts w:ascii="Times New Roman" w:eastAsia="Times New Roman" w:hAnsi="Times New Roman" w:cs="Times New Roman"/>
                <w:sz w:val="20"/>
                <w:szCs w:val="20"/>
                <w:lang w:eastAsia="es-DO"/>
              </w:rPr>
            </w:pPr>
          </w:p>
        </w:tc>
      </w:tr>
      <w:tr w:rsidR="00D000A1" w:rsidRPr="0009114D" w14:paraId="47B4540D" w14:textId="77777777" w:rsidTr="00504811">
        <w:trPr>
          <w:trHeight w:val="315"/>
        </w:trPr>
        <w:tc>
          <w:tcPr>
            <w:tcW w:w="7384" w:type="dxa"/>
            <w:gridSpan w:val="2"/>
            <w:tcBorders>
              <w:top w:val="single" w:sz="4" w:space="0" w:color="auto"/>
              <w:left w:val="single" w:sz="4" w:space="0" w:color="auto"/>
              <w:bottom w:val="single" w:sz="4" w:space="0" w:color="auto"/>
              <w:right w:val="single" w:sz="4" w:space="0" w:color="auto"/>
            </w:tcBorders>
            <w:shd w:val="clear" w:color="auto" w:fill="auto"/>
          </w:tcPr>
          <w:p w14:paraId="75654B00" w14:textId="5693C41A" w:rsidR="00D000A1" w:rsidRPr="0009114D" w:rsidRDefault="00D000A1" w:rsidP="00D000A1">
            <w:pPr>
              <w:spacing w:after="0" w:line="240" w:lineRule="auto"/>
              <w:jc w:val="center"/>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lastRenderedPageBreak/>
              <w:t>Montos estimados según tipo de procedimiento</w:t>
            </w:r>
          </w:p>
        </w:tc>
        <w:tc>
          <w:tcPr>
            <w:tcW w:w="146" w:type="dxa"/>
            <w:tcBorders>
              <w:left w:val="single" w:sz="4" w:space="0" w:color="auto"/>
            </w:tcBorders>
            <w:vAlign w:val="center"/>
          </w:tcPr>
          <w:p w14:paraId="49FB45DF" w14:textId="77777777" w:rsidR="00D000A1" w:rsidRPr="0009114D" w:rsidRDefault="00D000A1" w:rsidP="00D000A1">
            <w:pPr>
              <w:spacing w:after="0" w:line="240" w:lineRule="auto"/>
              <w:rPr>
                <w:rFonts w:ascii="Times New Roman" w:eastAsia="Times New Roman" w:hAnsi="Times New Roman" w:cs="Times New Roman"/>
                <w:sz w:val="20"/>
                <w:szCs w:val="20"/>
                <w:lang w:eastAsia="es-DO"/>
              </w:rPr>
            </w:pPr>
          </w:p>
        </w:tc>
      </w:tr>
      <w:tr w:rsidR="0009114D" w:rsidRPr="0009114D" w14:paraId="3E55C104" w14:textId="77777777" w:rsidTr="00D000A1">
        <w:trPr>
          <w:trHeight w:val="315"/>
        </w:trPr>
        <w:tc>
          <w:tcPr>
            <w:tcW w:w="3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B4654"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Licitación Pública</w:t>
            </w:r>
          </w:p>
        </w:tc>
        <w:tc>
          <w:tcPr>
            <w:tcW w:w="4279" w:type="dxa"/>
            <w:tcBorders>
              <w:top w:val="single" w:sz="4" w:space="0" w:color="auto"/>
              <w:left w:val="nil"/>
              <w:bottom w:val="single" w:sz="4" w:space="0" w:color="auto"/>
              <w:right w:val="single" w:sz="4" w:space="0" w:color="auto"/>
            </w:tcBorders>
            <w:shd w:val="clear" w:color="auto" w:fill="auto"/>
            <w:vAlign w:val="center"/>
            <w:hideMark/>
          </w:tcPr>
          <w:p w14:paraId="3575E40D"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RD$-</w:t>
            </w:r>
          </w:p>
        </w:tc>
        <w:tc>
          <w:tcPr>
            <w:tcW w:w="146" w:type="dxa"/>
            <w:vAlign w:val="center"/>
            <w:hideMark/>
          </w:tcPr>
          <w:p w14:paraId="06BA90E8" w14:textId="77777777" w:rsidR="0009114D" w:rsidRPr="0009114D" w:rsidRDefault="0009114D" w:rsidP="0009114D">
            <w:pPr>
              <w:spacing w:after="0" w:line="240" w:lineRule="auto"/>
              <w:rPr>
                <w:rFonts w:ascii="Times New Roman" w:eastAsia="Times New Roman" w:hAnsi="Times New Roman" w:cs="Times New Roman"/>
                <w:sz w:val="20"/>
                <w:szCs w:val="20"/>
                <w:lang w:eastAsia="es-DO"/>
              </w:rPr>
            </w:pPr>
          </w:p>
        </w:tc>
      </w:tr>
      <w:tr w:rsidR="0009114D" w:rsidRPr="0009114D" w14:paraId="3C729ABE" w14:textId="77777777" w:rsidTr="00D000A1">
        <w:trPr>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7ADA7AC9"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Licitación Pública Internacional</w:t>
            </w:r>
          </w:p>
        </w:tc>
        <w:tc>
          <w:tcPr>
            <w:tcW w:w="4279" w:type="dxa"/>
            <w:tcBorders>
              <w:top w:val="nil"/>
              <w:left w:val="nil"/>
              <w:bottom w:val="single" w:sz="4" w:space="0" w:color="auto"/>
              <w:right w:val="single" w:sz="4" w:space="0" w:color="auto"/>
            </w:tcBorders>
            <w:shd w:val="clear" w:color="auto" w:fill="auto"/>
            <w:vAlign w:val="center"/>
            <w:hideMark/>
          </w:tcPr>
          <w:p w14:paraId="2AA56409"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RD$-</w:t>
            </w:r>
          </w:p>
        </w:tc>
        <w:tc>
          <w:tcPr>
            <w:tcW w:w="146" w:type="dxa"/>
            <w:vAlign w:val="center"/>
            <w:hideMark/>
          </w:tcPr>
          <w:p w14:paraId="25FB8038" w14:textId="77777777" w:rsidR="0009114D" w:rsidRPr="0009114D" w:rsidRDefault="0009114D" w:rsidP="0009114D">
            <w:pPr>
              <w:spacing w:after="0" w:line="240" w:lineRule="auto"/>
              <w:rPr>
                <w:rFonts w:ascii="Times New Roman" w:eastAsia="Times New Roman" w:hAnsi="Times New Roman" w:cs="Times New Roman"/>
                <w:sz w:val="20"/>
                <w:szCs w:val="20"/>
                <w:lang w:eastAsia="es-DO"/>
              </w:rPr>
            </w:pPr>
          </w:p>
        </w:tc>
      </w:tr>
      <w:tr w:rsidR="0009114D" w:rsidRPr="0009114D" w14:paraId="2AB88E89" w14:textId="77777777" w:rsidTr="00D000A1">
        <w:trPr>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13A73FEC"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Licitación Restringida</w:t>
            </w:r>
          </w:p>
        </w:tc>
        <w:tc>
          <w:tcPr>
            <w:tcW w:w="4279" w:type="dxa"/>
            <w:tcBorders>
              <w:top w:val="nil"/>
              <w:left w:val="nil"/>
              <w:bottom w:val="single" w:sz="4" w:space="0" w:color="auto"/>
              <w:right w:val="single" w:sz="4" w:space="0" w:color="auto"/>
            </w:tcBorders>
            <w:shd w:val="clear" w:color="auto" w:fill="auto"/>
            <w:vAlign w:val="center"/>
            <w:hideMark/>
          </w:tcPr>
          <w:p w14:paraId="124BEC7F"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RD$-</w:t>
            </w:r>
          </w:p>
        </w:tc>
        <w:tc>
          <w:tcPr>
            <w:tcW w:w="146" w:type="dxa"/>
            <w:vAlign w:val="center"/>
            <w:hideMark/>
          </w:tcPr>
          <w:p w14:paraId="05BC7A9D" w14:textId="77777777" w:rsidR="0009114D" w:rsidRPr="0009114D" w:rsidRDefault="0009114D" w:rsidP="0009114D">
            <w:pPr>
              <w:spacing w:after="0" w:line="240" w:lineRule="auto"/>
              <w:rPr>
                <w:rFonts w:ascii="Times New Roman" w:eastAsia="Times New Roman" w:hAnsi="Times New Roman" w:cs="Times New Roman"/>
                <w:sz w:val="20"/>
                <w:szCs w:val="20"/>
                <w:lang w:eastAsia="es-DO"/>
              </w:rPr>
            </w:pPr>
          </w:p>
        </w:tc>
      </w:tr>
      <w:tr w:rsidR="0009114D" w:rsidRPr="0009114D" w14:paraId="0E5E719D" w14:textId="77777777" w:rsidTr="00D000A1">
        <w:trPr>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0540EBC6"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Sorteo de Obras</w:t>
            </w:r>
          </w:p>
        </w:tc>
        <w:tc>
          <w:tcPr>
            <w:tcW w:w="4279" w:type="dxa"/>
            <w:tcBorders>
              <w:top w:val="nil"/>
              <w:left w:val="nil"/>
              <w:bottom w:val="single" w:sz="4" w:space="0" w:color="auto"/>
              <w:right w:val="single" w:sz="4" w:space="0" w:color="auto"/>
            </w:tcBorders>
            <w:shd w:val="clear" w:color="auto" w:fill="auto"/>
            <w:vAlign w:val="center"/>
            <w:hideMark/>
          </w:tcPr>
          <w:p w14:paraId="26A1C1C7"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RD$-</w:t>
            </w:r>
          </w:p>
        </w:tc>
        <w:tc>
          <w:tcPr>
            <w:tcW w:w="146" w:type="dxa"/>
            <w:vAlign w:val="center"/>
            <w:hideMark/>
          </w:tcPr>
          <w:p w14:paraId="2693C7A3" w14:textId="77777777" w:rsidR="0009114D" w:rsidRPr="0009114D" w:rsidRDefault="0009114D" w:rsidP="0009114D">
            <w:pPr>
              <w:spacing w:after="0" w:line="240" w:lineRule="auto"/>
              <w:rPr>
                <w:rFonts w:ascii="Times New Roman" w:eastAsia="Times New Roman" w:hAnsi="Times New Roman" w:cs="Times New Roman"/>
                <w:sz w:val="20"/>
                <w:szCs w:val="20"/>
                <w:lang w:eastAsia="es-DO"/>
              </w:rPr>
            </w:pPr>
          </w:p>
        </w:tc>
      </w:tr>
      <w:tr w:rsidR="0009114D" w:rsidRPr="0009114D" w14:paraId="4B00E75A" w14:textId="77777777" w:rsidTr="00D000A1">
        <w:trPr>
          <w:trHeight w:val="630"/>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58394CC1"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Excepción-Bienes o Servicios con Exclusividad</w:t>
            </w:r>
          </w:p>
        </w:tc>
        <w:tc>
          <w:tcPr>
            <w:tcW w:w="4279" w:type="dxa"/>
            <w:tcBorders>
              <w:top w:val="nil"/>
              <w:left w:val="nil"/>
              <w:bottom w:val="single" w:sz="4" w:space="0" w:color="auto"/>
              <w:right w:val="single" w:sz="4" w:space="0" w:color="auto"/>
            </w:tcBorders>
            <w:shd w:val="clear" w:color="auto" w:fill="auto"/>
            <w:vAlign w:val="center"/>
            <w:hideMark/>
          </w:tcPr>
          <w:p w14:paraId="29427536"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RD$</w:t>
            </w:r>
          </w:p>
        </w:tc>
        <w:tc>
          <w:tcPr>
            <w:tcW w:w="146" w:type="dxa"/>
            <w:vAlign w:val="center"/>
            <w:hideMark/>
          </w:tcPr>
          <w:p w14:paraId="75975E13" w14:textId="77777777" w:rsidR="0009114D" w:rsidRPr="0009114D" w:rsidRDefault="0009114D" w:rsidP="0009114D">
            <w:pPr>
              <w:spacing w:after="0" w:line="240" w:lineRule="auto"/>
              <w:rPr>
                <w:rFonts w:ascii="Times New Roman" w:eastAsia="Times New Roman" w:hAnsi="Times New Roman" w:cs="Times New Roman"/>
                <w:sz w:val="20"/>
                <w:szCs w:val="20"/>
                <w:lang w:eastAsia="es-DO"/>
              </w:rPr>
            </w:pPr>
          </w:p>
        </w:tc>
      </w:tr>
      <w:tr w:rsidR="0009114D" w:rsidRPr="0009114D" w14:paraId="0D1C20EB" w14:textId="77777777" w:rsidTr="00D000A1">
        <w:trPr>
          <w:trHeight w:val="94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7CB849A0"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Excepción – construcción, instalación o adquisición de oficinas para el servicio exterior.</w:t>
            </w:r>
          </w:p>
        </w:tc>
        <w:tc>
          <w:tcPr>
            <w:tcW w:w="4279" w:type="dxa"/>
            <w:tcBorders>
              <w:top w:val="nil"/>
              <w:left w:val="nil"/>
              <w:bottom w:val="single" w:sz="4" w:space="0" w:color="auto"/>
              <w:right w:val="single" w:sz="4" w:space="0" w:color="auto"/>
            </w:tcBorders>
            <w:shd w:val="clear" w:color="auto" w:fill="auto"/>
            <w:vAlign w:val="center"/>
            <w:hideMark/>
          </w:tcPr>
          <w:p w14:paraId="44ED6879"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RD$-</w:t>
            </w:r>
          </w:p>
        </w:tc>
        <w:tc>
          <w:tcPr>
            <w:tcW w:w="146" w:type="dxa"/>
            <w:vAlign w:val="center"/>
            <w:hideMark/>
          </w:tcPr>
          <w:p w14:paraId="62CDD2C8" w14:textId="77777777" w:rsidR="0009114D" w:rsidRPr="0009114D" w:rsidRDefault="0009114D" w:rsidP="0009114D">
            <w:pPr>
              <w:spacing w:after="0" w:line="240" w:lineRule="auto"/>
              <w:rPr>
                <w:rFonts w:ascii="Times New Roman" w:eastAsia="Times New Roman" w:hAnsi="Times New Roman" w:cs="Times New Roman"/>
                <w:sz w:val="20"/>
                <w:szCs w:val="20"/>
                <w:lang w:eastAsia="es-DO"/>
              </w:rPr>
            </w:pPr>
          </w:p>
        </w:tc>
      </w:tr>
      <w:tr w:rsidR="0009114D" w:rsidRPr="0009114D" w14:paraId="62304E27" w14:textId="77777777" w:rsidTr="00D000A1">
        <w:trPr>
          <w:trHeight w:val="94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0B279E2F"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Excepción-contratación de publicidad a través de medios de comunicación social.</w:t>
            </w:r>
          </w:p>
        </w:tc>
        <w:tc>
          <w:tcPr>
            <w:tcW w:w="4279" w:type="dxa"/>
            <w:tcBorders>
              <w:top w:val="nil"/>
              <w:left w:val="nil"/>
              <w:bottom w:val="single" w:sz="4" w:space="0" w:color="auto"/>
              <w:right w:val="single" w:sz="4" w:space="0" w:color="auto"/>
            </w:tcBorders>
            <w:shd w:val="clear" w:color="auto" w:fill="auto"/>
            <w:vAlign w:val="center"/>
            <w:hideMark/>
          </w:tcPr>
          <w:p w14:paraId="09EC1724"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RD$-</w:t>
            </w:r>
          </w:p>
        </w:tc>
        <w:tc>
          <w:tcPr>
            <w:tcW w:w="146" w:type="dxa"/>
            <w:vAlign w:val="center"/>
            <w:hideMark/>
          </w:tcPr>
          <w:p w14:paraId="41407E0B" w14:textId="77777777" w:rsidR="0009114D" w:rsidRPr="0009114D" w:rsidRDefault="0009114D" w:rsidP="0009114D">
            <w:pPr>
              <w:spacing w:after="0" w:line="240" w:lineRule="auto"/>
              <w:rPr>
                <w:rFonts w:ascii="Times New Roman" w:eastAsia="Times New Roman" w:hAnsi="Times New Roman" w:cs="Times New Roman"/>
                <w:sz w:val="20"/>
                <w:szCs w:val="20"/>
                <w:lang w:eastAsia="es-DO"/>
              </w:rPr>
            </w:pPr>
          </w:p>
        </w:tc>
      </w:tr>
      <w:tr w:rsidR="0009114D" w:rsidRPr="0009114D" w14:paraId="4B53CE5E" w14:textId="77777777" w:rsidTr="00D000A1">
        <w:trPr>
          <w:trHeight w:val="1260"/>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7233060E"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Excepción – Obras científicas, técnicas, artísticas, o Restauración de Monumentos Históricos</w:t>
            </w:r>
          </w:p>
        </w:tc>
        <w:tc>
          <w:tcPr>
            <w:tcW w:w="4279" w:type="dxa"/>
            <w:tcBorders>
              <w:top w:val="nil"/>
              <w:left w:val="nil"/>
              <w:bottom w:val="single" w:sz="4" w:space="0" w:color="auto"/>
              <w:right w:val="single" w:sz="4" w:space="0" w:color="auto"/>
            </w:tcBorders>
            <w:shd w:val="clear" w:color="auto" w:fill="auto"/>
            <w:vAlign w:val="center"/>
            <w:hideMark/>
          </w:tcPr>
          <w:p w14:paraId="2A7C49C3"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RD$-</w:t>
            </w:r>
          </w:p>
        </w:tc>
        <w:tc>
          <w:tcPr>
            <w:tcW w:w="146" w:type="dxa"/>
            <w:vAlign w:val="center"/>
            <w:hideMark/>
          </w:tcPr>
          <w:p w14:paraId="7D268F49" w14:textId="77777777" w:rsidR="0009114D" w:rsidRPr="0009114D" w:rsidRDefault="0009114D" w:rsidP="0009114D">
            <w:pPr>
              <w:spacing w:after="0" w:line="240" w:lineRule="auto"/>
              <w:rPr>
                <w:rFonts w:ascii="Times New Roman" w:eastAsia="Times New Roman" w:hAnsi="Times New Roman" w:cs="Times New Roman"/>
                <w:sz w:val="20"/>
                <w:szCs w:val="20"/>
                <w:lang w:eastAsia="es-DO"/>
              </w:rPr>
            </w:pPr>
          </w:p>
        </w:tc>
      </w:tr>
      <w:tr w:rsidR="0009114D" w:rsidRPr="0009114D" w14:paraId="319983FA" w14:textId="77777777" w:rsidTr="00D000A1">
        <w:trPr>
          <w:trHeight w:val="315"/>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6920C6E2"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Excepción – Proveedor único</w:t>
            </w:r>
          </w:p>
        </w:tc>
        <w:tc>
          <w:tcPr>
            <w:tcW w:w="4279" w:type="dxa"/>
            <w:tcBorders>
              <w:top w:val="nil"/>
              <w:left w:val="nil"/>
              <w:bottom w:val="single" w:sz="4" w:space="0" w:color="auto"/>
              <w:right w:val="single" w:sz="4" w:space="0" w:color="auto"/>
            </w:tcBorders>
            <w:shd w:val="clear" w:color="auto" w:fill="auto"/>
            <w:vAlign w:val="center"/>
            <w:hideMark/>
          </w:tcPr>
          <w:p w14:paraId="297ACB08"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RD$-</w:t>
            </w:r>
          </w:p>
        </w:tc>
        <w:tc>
          <w:tcPr>
            <w:tcW w:w="146" w:type="dxa"/>
            <w:vAlign w:val="center"/>
            <w:hideMark/>
          </w:tcPr>
          <w:p w14:paraId="66CBC034" w14:textId="77777777" w:rsidR="0009114D" w:rsidRPr="0009114D" w:rsidRDefault="0009114D" w:rsidP="0009114D">
            <w:pPr>
              <w:spacing w:after="0" w:line="240" w:lineRule="auto"/>
              <w:rPr>
                <w:rFonts w:ascii="Times New Roman" w:eastAsia="Times New Roman" w:hAnsi="Times New Roman" w:cs="Times New Roman"/>
                <w:sz w:val="20"/>
                <w:szCs w:val="20"/>
                <w:lang w:eastAsia="es-DO"/>
              </w:rPr>
            </w:pPr>
          </w:p>
        </w:tc>
      </w:tr>
      <w:tr w:rsidR="0009114D" w:rsidRPr="0009114D" w14:paraId="1EF59950" w14:textId="77777777" w:rsidTr="00D000A1">
        <w:trPr>
          <w:trHeight w:val="1260"/>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6968D5AD"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Excepción – Rescisión de contratos cuya terminación no exceda el 40% del monto total del proyecto, obra o servicio.</w:t>
            </w:r>
          </w:p>
        </w:tc>
        <w:tc>
          <w:tcPr>
            <w:tcW w:w="4279" w:type="dxa"/>
            <w:tcBorders>
              <w:top w:val="nil"/>
              <w:left w:val="nil"/>
              <w:bottom w:val="single" w:sz="4" w:space="0" w:color="auto"/>
              <w:right w:val="single" w:sz="4" w:space="0" w:color="auto"/>
            </w:tcBorders>
            <w:shd w:val="clear" w:color="auto" w:fill="auto"/>
            <w:vAlign w:val="center"/>
            <w:hideMark/>
          </w:tcPr>
          <w:p w14:paraId="75DA2F1A" w14:textId="77777777" w:rsidR="0009114D" w:rsidRPr="0009114D" w:rsidRDefault="0009114D" w:rsidP="0009114D">
            <w:pPr>
              <w:spacing w:after="0" w:line="240" w:lineRule="auto"/>
              <w:jc w:val="both"/>
              <w:rPr>
                <w:rFonts w:ascii="Times New Roman" w:eastAsia="Times New Roman" w:hAnsi="Times New Roman" w:cs="Times New Roman"/>
                <w:color w:val="767171"/>
                <w:sz w:val="24"/>
                <w:szCs w:val="24"/>
                <w:lang w:eastAsia="es-DO"/>
              </w:rPr>
            </w:pPr>
            <w:r w:rsidRPr="0009114D">
              <w:rPr>
                <w:rFonts w:ascii="Times New Roman" w:eastAsia="Times New Roman" w:hAnsi="Times New Roman" w:cs="Times New Roman"/>
                <w:color w:val="767171"/>
                <w:sz w:val="24"/>
                <w:szCs w:val="24"/>
                <w:lang w:eastAsia="es-DO"/>
              </w:rPr>
              <w:t>RD$-</w:t>
            </w:r>
          </w:p>
        </w:tc>
        <w:tc>
          <w:tcPr>
            <w:tcW w:w="146" w:type="dxa"/>
            <w:vAlign w:val="center"/>
            <w:hideMark/>
          </w:tcPr>
          <w:p w14:paraId="4E4DEFCE" w14:textId="77777777" w:rsidR="0009114D" w:rsidRPr="0009114D" w:rsidRDefault="0009114D" w:rsidP="0009114D">
            <w:pPr>
              <w:spacing w:after="0" w:line="240" w:lineRule="auto"/>
              <w:rPr>
                <w:rFonts w:ascii="Times New Roman" w:eastAsia="Times New Roman" w:hAnsi="Times New Roman" w:cs="Times New Roman"/>
                <w:sz w:val="20"/>
                <w:szCs w:val="20"/>
                <w:lang w:eastAsia="es-DO"/>
              </w:rPr>
            </w:pPr>
          </w:p>
        </w:tc>
      </w:tr>
      <w:tr w:rsidR="0009114D" w:rsidRPr="0009114D" w14:paraId="6C770F17" w14:textId="77777777" w:rsidTr="00D000A1">
        <w:trPr>
          <w:trHeight w:val="1890"/>
        </w:trPr>
        <w:tc>
          <w:tcPr>
            <w:tcW w:w="3105" w:type="dxa"/>
            <w:tcBorders>
              <w:top w:val="nil"/>
              <w:left w:val="single" w:sz="4" w:space="0" w:color="auto"/>
              <w:bottom w:val="single" w:sz="4" w:space="0" w:color="auto"/>
              <w:right w:val="single" w:sz="4" w:space="0" w:color="auto"/>
            </w:tcBorders>
            <w:shd w:val="clear" w:color="auto" w:fill="auto"/>
            <w:vAlign w:val="center"/>
            <w:hideMark/>
          </w:tcPr>
          <w:p w14:paraId="4F0765FB" w14:textId="77777777" w:rsidR="0009114D" w:rsidRPr="0009114D" w:rsidRDefault="0009114D" w:rsidP="0009114D">
            <w:pPr>
              <w:spacing w:after="0" w:line="240" w:lineRule="auto"/>
              <w:jc w:val="both"/>
              <w:rPr>
                <w:rFonts w:ascii="Times New Roman" w:eastAsia="Times New Roman" w:hAnsi="Times New Roman" w:cs="Times New Roman"/>
                <w:b/>
                <w:bCs/>
                <w:color w:val="767171"/>
                <w:sz w:val="24"/>
                <w:szCs w:val="24"/>
                <w:lang w:eastAsia="es-DO"/>
              </w:rPr>
            </w:pPr>
            <w:r w:rsidRPr="0009114D">
              <w:rPr>
                <w:rFonts w:ascii="Times New Roman" w:eastAsia="Times New Roman" w:hAnsi="Times New Roman" w:cs="Times New Roman"/>
                <w:b/>
                <w:bCs/>
                <w:color w:val="767171"/>
                <w:sz w:val="24"/>
                <w:szCs w:val="24"/>
                <w:lang w:eastAsia="es-DO"/>
              </w:rPr>
              <w:t>Excepción – Resolución 15-08 sobre compra y contratación de pasaje aéreo, combustible y reparación de vehículo de motor.</w:t>
            </w:r>
          </w:p>
        </w:tc>
        <w:tc>
          <w:tcPr>
            <w:tcW w:w="4279" w:type="dxa"/>
            <w:tcBorders>
              <w:top w:val="nil"/>
              <w:left w:val="nil"/>
              <w:bottom w:val="single" w:sz="4" w:space="0" w:color="auto"/>
              <w:right w:val="single" w:sz="4" w:space="0" w:color="auto"/>
            </w:tcBorders>
            <w:shd w:val="clear" w:color="auto" w:fill="auto"/>
            <w:vAlign w:val="center"/>
            <w:hideMark/>
          </w:tcPr>
          <w:p w14:paraId="69E038CE" w14:textId="77777777" w:rsidR="0009114D" w:rsidRPr="0009114D" w:rsidRDefault="0009114D" w:rsidP="0009114D">
            <w:pPr>
              <w:spacing w:after="0" w:line="240" w:lineRule="auto"/>
              <w:jc w:val="both"/>
              <w:rPr>
                <w:rFonts w:ascii="Times New Roman" w:eastAsia="Times New Roman" w:hAnsi="Times New Roman" w:cs="Times New Roman"/>
                <w:b/>
                <w:bCs/>
                <w:color w:val="767171"/>
                <w:sz w:val="24"/>
                <w:szCs w:val="24"/>
                <w:lang w:eastAsia="es-DO"/>
              </w:rPr>
            </w:pPr>
            <w:r w:rsidRPr="0009114D">
              <w:rPr>
                <w:rFonts w:ascii="Times New Roman" w:eastAsia="Times New Roman" w:hAnsi="Times New Roman" w:cs="Times New Roman"/>
                <w:b/>
                <w:bCs/>
                <w:color w:val="767171"/>
                <w:sz w:val="24"/>
                <w:szCs w:val="24"/>
                <w:lang w:eastAsia="es-DO"/>
              </w:rPr>
              <w:t>RD$-</w:t>
            </w:r>
          </w:p>
        </w:tc>
        <w:tc>
          <w:tcPr>
            <w:tcW w:w="146" w:type="dxa"/>
            <w:vAlign w:val="center"/>
            <w:hideMark/>
          </w:tcPr>
          <w:p w14:paraId="59F022E2" w14:textId="77777777" w:rsidR="0009114D" w:rsidRPr="0009114D" w:rsidRDefault="0009114D" w:rsidP="0009114D">
            <w:pPr>
              <w:spacing w:after="0" w:line="240" w:lineRule="auto"/>
              <w:rPr>
                <w:rFonts w:ascii="Times New Roman" w:eastAsia="Times New Roman" w:hAnsi="Times New Roman" w:cs="Times New Roman"/>
                <w:sz w:val="20"/>
                <w:szCs w:val="20"/>
                <w:lang w:eastAsia="es-DO"/>
              </w:rPr>
            </w:pPr>
          </w:p>
        </w:tc>
      </w:tr>
      <w:tr w:rsidR="0009114D" w:rsidRPr="0009114D" w14:paraId="6881F36E" w14:textId="77777777" w:rsidTr="00D000A1">
        <w:trPr>
          <w:trHeight w:val="255"/>
        </w:trPr>
        <w:tc>
          <w:tcPr>
            <w:tcW w:w="3105" w:type="dxa"/>
            <w:tcBorders>
              <w:top w:val="nil"/>
              <w:left w:val="nil"/>
              <w:bottom w:val="nil"/>
              <w:right w:val="nil"/>
            </w:tcBorders>
            <w:shd w:val="clear" w:color="auto" w:fill="auto"/>
            <w:noWrap/>
            <w:vAlign w:val="bottom"/>
            <w:hideMark/>
          </w:tcPr>
          <w:p w14:paraId="2E8AE123" w14:textId="77777777" w:rsidR="0009114D" w:rsidRPr="0009114D" w:rsidRDefault="0009114D" w:rsidP="0009114D">
            <w:pPr>
              <w:spacing w:after="0" w:line="240" w:lineRule="auto"/>
              <w:jc w:val="both"/>
              <w:rPr>
                <w:rFonts w:ascii="Times New Roman" w:eastAsia="Times New Roman" w:hAnsi="Times New Roman" w:cs="Times New Roman"/>
                <w:b/>
                <w:bCs/>
                <w:color w:val="767171"/>
                <w:sz w:val="24"/>
                <w:szCs w:val="24"/>
                <w:lang w:eastAsia="es-DO"/>
              </w:rPr>
            </w:pPr>
          </w:p>
        </w:tc>
        <w:tc>
          <w:tcPr>
            <w:tcW w:w="4279" w:type="dxa"/>
            <w:tcBorders>
              <w:top w:val="nil"/>
              <w:left w:val="nil"/>
              <w:bottom w:val="nil"/>
              <w:right w:val="nil"/>
            </w:tcBorders>
            <w:shd w:val="clear" w:color="auto" w:fill="auto"/>
            <w:noWrap/>
            <w:vAlign w:val="bottom"/>
            <w:hideMark/>
          </w:tcPr>
          <w:p w14:paraId="20EBD841" w14:textId="77777777" w:rsidR="0009114D" w:rsidRPr="0009114D" w:rsidRDefault="0009114D" w:rsidP="0009114D">
            <w:pPr>
              <w:spacing w:after="0" w:line="240" w:lineRule="auto"/>
              <w:rPr>
                <w:rFonts w:ascii="Times New Roman" w:eastAsia="Times New Roman" w:hAnsi="Times New Roman" w:cs="Times New Roman"/>
                <w:sz w:val="20"/>
                <w:szCs w:val="20"/>
                <w:lang w:eastAsia="es-DO"/>
              </w:rPr>
            </w:pPr>
          </w:p>
        </w:tc>
        <w:tc>
          <w:tcPr>
            <w:tcW w:w="146" w:type="dxa"/>
            <w:vAlign w:val="center"/>
            <w:hideMark/>
          </w:tcPr>
          <w:p w14:paraId="12D3F59B" w14:textId="77777777" w:rsidR="0009114D" w:rsidRPr="0009114D" w:rsidRDefault="0009114D" w:rsidP="0009114D">
            <w:pPr>
              <w:spacing w:after="0" w:line="240" w:lineRule="auto"/>
              <w:rPr>
                <w:rFonts w:ascii="Times New Roman" w:eastAsia="Times New Roman" w:hAnsi="Times New Roman" w:cs="Times New Roman"/>
                <w:sz w:val="20"/>
                <w:szCs w:val="20"/>
                <w:lang w:eastAsia="es-DO"/>
              </w:rPr>
            </w:pPr>
          </w:p>
        </w:tc>
      </w:tr>
      <w:tr w:rsidR="00706FCF" w:rsidRPr="0009114D" w14:paraId="56A79E4E" w14:textId="77777777" w:rsidTr="00D000A1">
        <w:trPr>
          <w:trHeight w:val="255"/>
        </w:trPr>
        <w:tc>
          <w:tcPr>
            <w:tcW w:w="3105" w:type="dxa"/>
            <w:tcBorders>
              <w:top w:val="nil"/>
              <w:left w:val="nil"/>
              <w:bottom w:val="nil"/>
              <w:right w:val="nil"/>
            </w:tcBorders>
            <w:shd w:val="clear" w:color="auto" w:fill="auto"/>
            <w:noWrap/>
            <w:vAlign w:val="bottom"/>
          </w:tcPr>
          <w:p w14:paraId="451664DC" w14:textId="77777777" w:rsidR="00706FCF" w:rsidRDefault="00706FCF" w:rsidP="0009114D">
            <w:pPr>
              <w:spacing w:after="0" w:line="240" w:lineRule="auto"/>
              <w:jc w:val="both"/>
              <w:rPr>
                <w:rFonts w:ascii="Times New Roman" w:eastAsia="Times New Roman" w:hAnsi="Times New Roman" w:cs="Times New Roman"/>
                <w:b/>
                <w:bCs/>
                <w:color w:val="767171"/>
                <w:sz w:val="24"/>
                <w:szCs w:val="24"/>
                <w:lang w:eastAsia="es-DO"/>
              </w:rPr>
            </w:pPr>
          </w:p>
          <w:p w14:paraId="2CB5DF10" w14:textId="77777777" w:rsidR="00706FCF" w:rsidRDefault="00706FCF" w:rsidP="0009114D">
            <w:pPr>
              <w:spacing w:after="0" w:line="240" w:lineRule="auto"/>
              <w:jc w:val="both"/>
              <w:rPr>
                <w:rFonts w:ascii="Times New Roman" w:eastAsia="Times New Roman" w:hAnsi="Times New Roman" w:cs="Times New Roman"/>
                <w:b/>
                <w:bCs/>
                <w:color w:val="767171"/>
                <w:sz w:val="24"/>
                <w:szCs w:val="24"/>
                <w:lang w:eastAsia="es-DO"/>
              </w:rPr>
            </w:pPr>
          </w:p>
          <w:p w14:paraId="70C43D04" w14:textId="77777777" w:rsidR="00706FCF" w:rsidRDefault="00706FCF" w:rsidP="0009114D">
            <w:pPr>
              <w:spacing w:after="0" w:line="240" w:lineRule="auto"/>
              <w:jc w:val="both"/>
              <w:rPr>
                <w:rFonts w:ascii="Times New Roman" w:eastAsia="Times New Roman" w:hAnsi="Times New Roman" w:cs="Times New Roman"/>
                <w:b/>
                <w:bCs/>
                <w:color w:val="767171"/>
                <w:sz w:val="24"/>
                <w:szCs w:val="24"/>
                <w:lang w:eastAsia="es-DO"/>
              </w:rPr>
            </w:pPr>
          </w:p>
          <w:p w14:paraId="767A4671" w14:textId="77777777" w:rsidR="00706FCF" w:rsidRDefault="00706FCF" w:rsidP="0009114D">
            <w:pPr>
              <w:spacing w:after="0" w:line="240" w:lineRule="auto"/>
              <w:jc w:val="both"/>
              <w:rPr>
                <w:rFonts w:ascii="Times New Roman" w:eastAsia="Times New Roman" w:hAnsi="Times New Roman" w:cs="Times New Roman"/>
                <w:b/>
                <w:bCs/>
                <w:color w:val="767171"/>
                <w:sz w:val="24"/>
                <w:szCs w:val="24"/>
                <w:lang w:eastAsia="es-DO"/>
              </w:rPr>
            </w:pPr>
          </w:p>
          <w:p w14:paraId="7A54092F" w14:textId="731CDCF7" w:rsidR="00706FCF" w:rsidRPr="0009114D" w:rsidRDefault="00706FCF" w:rsidP="0009114D">
            <w:pPr>
              <w:spacing w:after="0" w:line="240" w:lineRule="auto"/>
              <w:jc w:val="both"/>
              <w:rPr>
                <w:rFonts w:ascii="Times New Roman" w:eastAsia="Times New Roman" w:hAnsi="Times New Roman" w:cs="Times New Roman"/>
                <w:b/>
                <w:bCs/>
                <w:color w:val="767171"/>
                <w:sz w:val="24"/>
                <w:szCs w:val="24"/>
                <w:lang w:eastAsia="es-DO"/>
              </w:rPr>
            </w:pPr>
          </w:p>
        </w:tc>
        <w:tc>
          <w:tcPr>
            <w:tcW w:w="4279" w:type="dxa"/>
            <w:tcBorders>
              <w:top w:val="nil"/>
              <w:left w:val="nil"/>
              <w:bottom w:val="nil"/>
              <w:right w:val="nil"/>
            </w:tcBorders>
            <w:shd w:val="clear" w:color="auto" w:fill="auto"/>
            <w:noWrap/>
            <w:vAlign w:val="bottom"/>
          </w:tcPr>
          <w:p w14:paraId="04F15693" w14:textId="77777777" w:rsidR="00706FCF" w:rsidRPr="0009114D" w:rsidRDefault="00706FCF" w:rsidP="0009114D">
            <w:pPr>
              <w:spacing w:after="0" w:line="240" w:lineRule="auto"/>
              <w:rPr>
                <w:rFonts w:ascii="Times New Roman" w:eastAsia="Times New Roman" w:hAnsi="Times New Roman" w:cs="Times New Roman"/>
                <w:sz w:val="20"/>
                <w:szCs w:val="20"/>
                <w:lang w:eastAsia="es-DO"/>
              </w:rPr>
            </w:pPr>
          </w:p>
        </w:tc>
        <w:tc>
          <w:tcPr>
            <w:tcW w:w="146" w:type="dxa"/>
            <w:vAlign w:val="center"/>
          </w:tcPr>
          <w:p w14:paraId="3992FAAD" w14:textId="77777777" w:rsidR="00706FCF" w:rsidRPr="0009114D" w:rsidRDefault="00706FCF" w:rsidP="0009114D">
            <w:pPr>
              <w:spacing w:after="0" w:line="240" w:lineRule="auto"/>
              <w:rPr>
                <w:rFonts w:ascii="Times New Roman" w:eastAsia="Times New Roman" w:hAnsi="Times New Roman" w:cs="Times New Roman"/>
                <w:sz w:val="20"/>
                <w:szCs w:val="20"/>
                <w:lang w:eastAsia="es-DO"/>
              </w:rPr>
            </w:pPr>
          </w:p>
        </w:tc>
      </w:tr>
    </w:tbl>
    <w:p w14:paraId="1ACD226F" w14:textId="77777777" w:rsidR="003336C4" w:rsidRPr="003336C4" w:rsidRDefault="003336C4" w:rsidP="003336C4"/>
    <w:bookmarkEnd w:id="43"/>
    <w:p w14:paraId="71654D92" w14:textId="477B8CF2" w:rsidR="00124505" w:rsidRPr="00D027E1" w:rsidRDefault="00124505" w:rsidP="00C41091">
      <w:pPr>
        <w:spacing w:after="0" w:line="360" w:lineRule="auto"/>
        <w:jc w:val="both"/>
        <w:rPr>
          <w:rFonts w:ascii="Times New Roman" w:hAnsi="Times New Roman" w:cs="Times New Roman"/>
          <w:color w:val="767171"/>
          <w:sz w:val="28"/>
          <w:szCs w:val="28"/>
        </w:rPr>
      </w:pPr>
    </w:p>
    <w:sectPr w:rsidR="00124505" w:rsidRPr="00D027E1" w:rsidSect="00E3018E">
      <w:headerReference w:type="default" r:id="rId55"/>
      <w:footerReference w:type="default" r:id="rId56"/>
      <w:type w:val="continuous"/>
      <w:pgSz w:w="12240" w:h="15840" w:code="1"/>
      <w:pgMar w:top="1440" w:right="2160" w:bottom="1440" w:left="2160" w:header="737"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6B27E" w14:textId="77777777" w:rsidR="006F0FD8" w:rsidRDefault="006F0FD8" w:rsidP="0094336C">
      <w:pPr>
        <w:spacing w:after="0" w:line="240" w:lineRule="auto"/>
      </w:pPr>
      <w:r>
        <w:separator/>
      </w:r>
    </w:p>
  </w:endnote>
  <w:endnote w:type="continuationSeparator" w:id="0">
    <w:p w14:paraId="6F9F6D15" w14:textId="77777777" w:rsidR="006F0FD8" w:rsidRDefault="006F0FD8" w:rsidP="0094336C">
      <w:pPr>
        <w:spacing w:after="0" w:line="240" w:lineRule="auto"/>
      </w:pPr>
      <w:r>
        <w:continuationSeparator/>
      </w:r>
    </w:p>
  </w:endnote>
  <w:endnote w:type="continuationNotice" w:id="1">
    <w:p w14:paraId="7FEBA606" w14:textId="77777777" w:rsidR="006F0FD8" w:rsidRDefault="006F0F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ヒラギノ角ゴ Pro W3">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EBMVYA+Myriad-Roman">
    <w:altName w:val="Cambria"/>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tifex CF">
    <w:altName w:val="Calibri"/>
    <w:panose1 w:val="00000000000000000000"/>
    <w:charset w:val="00"/>
    <w:family w:val="modern"/>
    <w:notTrueType/>
    <w:pitch w:val="variable"/>
    <w:sig w:usb0="00000007" w:usb1="00000000" w:usb2="00000000" w:usb3="00000000" w:csb0="00000093" w:csb1="00000000"/>
  </w:font>
  <w:font w:name="Ghotam">
    <w:altName w:val="Cambria"/>
    <w:panose1 w:val="00000000000000000000"/>
    <w:charset w:val="00"/>
    <w:family w:val="roman"/>
    <w:notTrueType/>
    <w:pitch w:val="default"/>
  </w:font>
  <w:font w:name="Artifex">
    <w:altName w:val="Cambri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Arial">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74019"/>
      <w:docPartObj>
        <w:docPartGallery w:val="Page Numbers (Bottom of Page)"/>
        <w:docPartUnique/>
      </w:docPartObj>
    </w:sdtPr>
    <w:sdtEndPr>
      <w:rPr>
        <w:rFonts w:ascii="Times New Roman" w:hAnsi="Times New Roman" w:cs="Times New Roman"/>
        <w:sz w:val="24"/>
        <w:szCs w:val="24"/>
      </w:rPr>
    </w:sdtEndPr>
    <w:sdtContent>
      <w:p w14:paraId="1FAB9755" w14:textId="77777777" w:rsidR="0012624F" w:rsidRPr="008C1D45" w:rsidRDefault="0012624F" w:rsidP="00ED699D">
        <w:pPr>
          <w:pStyle w:val="Piedepgina"/>
          <w:jc w:val="center"/>
          <w:rPr>
            <w:sz w:val="2"/>
            <w:szCs w:val="2"/>
          </w:rPr>
        </w:pPr>
        <w:r w:rsidRPr="008C1D45">
          <w:rPr>
            <w:noProof/>
            <w:sz w:val="2"/>
            <w:szCs w:val="2"/>
          </w:rPr>
          <w:drawing>
            <wp:anchor distT="0" distB="0" distL="114300" distR="114300" simplePos="0" relativeHeight="251661312" behindDoc="0" locked="0" layoutInCell="1" allowOverlap="1" wp14:anchorId="719EED4A" wp14:editId="790235C7">
              <wp:simplePos x="0" y="0"/>
              <wp:positionH relativeFrom="column">
                <wp:posOffset>1022350</wp:posOffset>
              </wp:positionH>
              <wp:positionV relativeFrom="paragraph">
                <wp:posOffset>-371475</wp:posOffset>
              </wp:positionV>
              <wp:extent cx="2992755" cy="375285"/>
              <wp:effectExtent l="0" t="0" r="0" b="5715"/>
              <wp:wrapSquare wrapText="bothSides"/>
              <wp:docPr id="21" name="Imagen 21" descr="Dibujo en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descr="Dibujo en fondo blanc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1D45">
          <w:rPr>
            <w:sz w:val="2"/>
            <w:szCs w:val="2"/>
          </w:rPr>
          <w:t xml:space="preserve">      </w:t>
        </w:r>
      </w:p>
      <w:p w14:paraId="14D94ECE" w14:textId="77777777" w:rsidR="0012624F" w:rsidRPr="008B4BE7" w:rsidRDefault="0012624F">
        <w:pPr>
          <w:pStyle w:val="Piedepgina"/>
          <w:jc w:val="center"/>
          <w:rPr>
            <w:rFonts w:ascii="Times New Roman" w:hAnsi="Times New Roman" w:cs="Times New Roman"/>
            <w:sz w:val="24"/>
            <w:szCs w:val="24"/>
          </w:rPr>
        </w:pPr>
        <w:r w:rsidRPr="008B4BE7">
          <w:rPr>
            <w:rFonts w:ascii="Times New Roman" w:hAnsi="Times New Roman" w:cs="Times New Roman"/>
            <w:sz w:val="24"/>
            <w:szCs w:val="24"/>
          </w:rPr>
          <w:fldChar w:fldCharType="begin"/>
        </w:r>
        <w:r w:rsidRPr="008B4BE7">
          <w:rPr>
            <w:rFonts w:ascii="Times New Roman" w:hAnsi="Times New Roman" w:cs="Times New Roman"/>
            <w:sz w:val="24"/>
            <w:szCs w:val="24"/>
          </w:rPr>
          <w:instrText xml:space="preserve"> PAGE   \* MERGEFORMAT </w:instrText>
        </w:r>
        <w:r w:rsidRPr="008B4BE7">
          <w:rPr>
            <w:rFonts w:ascii="Times New Roman" w:hAnsi="Times New Roman" w:cs="Times New Roman"/>
            <w:sz w:val="24"/>
            <w:szCs w:val="24"/>
          </w:rPr>
          <w:fldChar w:fldCharType="separate"/>
        </w:r>
        <w:r w:rsidRPr="008B4BE7">
          <w:rPr>
            <w:rFonts w:ascii="Times New Roman" w:hAnsi="Times New Roman" w:cs="Times New Roman"/>
            <w:sz w:val="24"/>
            <w:szCs w:val="24"/>
          </w:rPr>
          <w:t>8</w:t>
        </w:r>
        <w:r w:rsidRPr="008B4BE7">
          <w:rPr>
            <w:rFonts w:ascii="Times New Roman" w:hAnsi="Times New Roman" w:cs="Times New Roman"/>
            <w:noProof/>
            <w:sz w:val="24"/>
            <w:szCs w:val="24"/>
          </w:rPr>
          <w:fldChar w:fldCharType="end"/>
        </w:r>
      </w:p>
    </w:sdtContent>
  </w:sdt>
  <w:p w14:paraId="6FB0EDC7" w14:textId="77777777" w:rsidR="0012624F" w:rsidRPr="00E71643" w:rsidRDefault="0012624F" w:rsidP="00A5463E">
    <w:pPr>
      <w:pStyle w:val="Piedepgina"/>
      <w:rPr>
        <w:rFonts w:ascii="Times New Roman" w:hAnsi="Times New Roman" w:cs="Times New Roman"/>
        <w:color w:val="717676"/>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17708" w14:textId="77777777" w:rsidR="006F0FD8" w:rsidRDefault="006F0FD8" w:rsidP="0094336C">
      <w:pPr>
        <w:spacing w:after="0" w:line="240" w:lineRule="auto"/>
      </w:pPr>
      <w:r>
        <w:separator/>
      </w:r>
    </w:p>
  </w:footnote>
  <w:footnote w:type="continuationSeparator" w:id="0">
    <w:p w14:paraId="2CCF2793" w14:textId="77777777" w:rsidR="006F0FD8" w:rsidRDefault="006F0FD8" w:rsidP="0094336C">
      <w:pPr>
        <w:spacing w:after="0" w:line="240" w:lineRule="auto"/>
      </w:pPr>
      <w:r>
        <w:continuationSeparator/>
      </w:r>
    </w:p>
  </w:footnote>
  <w:footnote w:type="continuationNotice" w:id="1">
    <w:p w14:paraId="597930A3" w14:textId="77777777" w:rsidR="006F0FD8" w:rsidRDefault="006F0F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1E9E4" w14:textId="77777777" w:rsidR="0012624F" w:rsidRDefault="0012624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01DE"/>
    <w:multiLevelType w:val="hybridMultilevel"/>
    <w:tmpl w:val="8D0ED5A0"/>
    <w:lvl w:ilvl="0" w:tplc="1C0A0001">
      <w:numFmt w:val="decimal"/>
      <w:lvlText w:val=""/>
      <w:lvlJc w:val="left"/>
      <w:pPr>
        <w:ind w:left="2693" w:hanging="360"/>
      </w:pPr>
      <w:rPr>
        <w:rFonts w:ascii="Symbol" w:hAnsi="Symbol" w:hint="default"/>
      </w:rPr>
    </w:lvl>
    <w:lvl w:ilvl="1" w:tplc="1C0A0003">
      <w:start w:val="1"/>
      <w:numFmt w:val="decimal"/>
      <w:lvlText w:val="%2."/>
      <w:lvlJc w:val="left"/>
      <w:pPr>
        <w:tabs>
          <w:tab w:val="num" w:pos="3413"/>
        </w:tabs>
        <w:ind w:left="3413" w:hanging="360"/>
      </w:pPr>
    </w:lvl>
    <w:lvl w:ilvl="2" w:tplc="1C0A0005">
      <w:start w:val="1"/>
      <w:numFmt w:val="decimal"/>
      <w:lvlText w:val="%3."/>
      <w:lvlJc w:val="left"/>
      <w:pPr>
        <w:tabs>
          <w:tab w:val="num" w:pos="4133"/>
        </w:tabs>
        <w:ind w:left="4133" w:hanging="360"/>
      </w:pPr>
    </w:lvl>
    <w:lvl w:ilvl="3" w:tplc="1C0A0001">
      <w:start w:val="1"/>
      <w:numFmt w:val="decimal"/>
      <w:lvlText w:val="%4."/>
      <w:lvlJc w:val="left"/>
      <w:pPr>
        <w:tabs>
          <w:tab w:val="num" w:pos="4853"/>
        </w:tabs>
        <w:ind w:left="4853" w:hanging="360"/>
      </w:pPr>
    </w:lvl>
    <w:lvl w:ilvl="4" w:tplc="1C0A0003">
      <w:start w:val="1"/>
      <w:numFmt w:val="decimal"/>
      <w:lvlText w:val="%5."/>
      <w:lvlJc w:val="left"/>
      <w:pPr>
        <w:tabs>
          <w:tab w:val="num" w:pos="5573"/>
        </w:tabs>
        <w:ind w:left="5573" w:hanging="360"/>
      </w:pPr>
    </w:lvl>
    <w:lvl w:ilvl="5" w:tplc="1C0A0005">
      <w:start w:val="1"/>
      <w:numFmt w:val="decimal"/>
      <w:lvlText w:val="%6."/>
      <w:lvlJc w:val="left"/>
      <w:pPr>
        <w:tabs>
          <w:tab w:val="num" w:pos="6293"/>
        </w:tabs>
        <w:ind w:left="6293" w:hanging="360"/>
      </w:pPr>
    </w:lvl>
    <w:lvl w:ilvl="6" w:tplc="1C0A0001">
      <w:start w:val="1"/>
      <w:numFmt w:val="decimal"/>
      <w:lvlText w:val="%7."/>
      <w:lvlJc w:val="left"/>
      <w:pPr>
        <w:tabs>
          <w:tab w:val="num" w:pos="7013"/>
        </w:tabs>
        <w:ind w:left="7013" w:hanging="360"/>
      </w:pPr>
    </w:lvl>
    <w:lvl w:ilvl="7" w:tplc="1C0A0003">
      <w:start w:val="1"/>
      <w:numFmt w:val="decimal"/>
      <w:lvlText w:val="%8."/>
      <w:lvlJc w:val="left"/>
      <w:pPr>
        <w:tabs>
          <w:tab w:val="num" w:pos="7733"/>
        </w:tabs>
        <w:ind w:left="7733" w:hanging="360"/>
      </w:pPr>
    </w:lvl>
    <w:lvl w:ilvl="8" w:tplc="1C0A0005">
      <w:start w:val="1"/>
      <w:numFmt w:val="decimal"/>
      <w:lvlText w:val="%9."/>
      <w:lvlJc w:val="left"/>
      <w:pPr>
        <w:tabs>
          <w:tab w:val="num" w:pos="8453"/>
        </w:tabs>
        <w:ind w:left="8453" w:hanging="360"/>
      </w:pPr>
    </w:lvl>
  </w:abstractNum>
  <w:abstractNum w:abstractNumId="1" w15:restartNumberingAfterBreak="0">
    <w:nsid w:val="04C24657"/>
    <w:multiLevelType w:val="hybridMultilevel"/>
    <w:tmpl w:val="652A807E"/>
    <w:lvl w:ilvl="0" w:tplc="F6BAE8FA">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6BC112E"/>
    <w:multiLevelType w:val="hybridMultilevel"/>
    <w:tmpl w:val="14A69C94"/>
    <w:lvl w:ilvl="0" w:tplc="1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2D7F13"/>
    <w:multiLevelType w:val="hybridMultilevel"/>
    <w:tmpl w:val="BDCCDED2"/>
    <w:lvl w:ilvl="0" w:tplc="DBD63E88">
      <w:start w:val="1"/>
      <w:numFmt w:val="decimal"/>
      <w:lvlText w:val="%1."/>
      <w:lvlJc w:val="left"/>
      <w:pPr>
        <w:tabs>
          <w:tab w:val="num" w:pos="720"/>
        </w:tabs>
        <w:ind w:left="720" w:hanging="360"/>
      </w:pPr>
    </w:lvl>
    <w:lvl w:ilvl="1" w:tplc="5CCEBCBA">
      <w:start w:val="1"/>
      <w:numFmt w:val="lowerLetter"/>
      <w:lvlText w:val="%2)"/>
      <w:lvlJc w:val="left"/>
      <w:pPr>
        <w:tabs>
          <w:tab w:val="num" w:pos="1440"/>
        </w:tabs>
        <w:ind w:left="1440" w:hanging="360"/>
      </w:pPr>
    </w:lvl>
    <w:lvl w:ilvl="2" w:tplc="9B7ED1E2" w:tentative="1">
      <w:start w:val="1"/>
      <w:numFmt w:val="decimal"/>
      <w:lvlText w:val="%3."/>
      <w:lvlJc w:val="left"/>
      <w:pPr>
        <w:tabs>
          <w:tab w:val="num" w:pos="2160"/>
        </w:tabs>
        <w:ind w:left="2160" w:hanging="360"/>
      </w:pPr>
    </w:lvl>
    <w:lvl w:ilvl="3" w:tplc="69DCAD36" w:tentative="1">
      <w:start w:val="1"/>
      <w:numFmt w:val="decimal"/>
      <w:lvlText w:val="%4."/>
      <w:lvlJc w:val="left"/>
      <w:pPr>
        <w:tabs>
          <w:tab w:val="num" w:pos="2880"/>
        </w:tabs>
        <w:ind w:left="2880" w:hanging="360"/>
      </w:pPr>
    </w:lvl>
    <w:lvl w:ilvl="4" w:tplc="7EFE74DE" w:tentative="1">
      <w:start w:val="1"/>
      <w:numFmt w:val="decimal"/>
      <w:lvlText w:val="%5."/>
      <w:lvlJc w:val="left"/>
      <w:pPr>
        <w:tabs>
          <w:tab w:val="num" w:pos="3600"/>
        </w:tabs>
        <w:ind w:left="3600" w:hanging="360"/>
      </w:pPr>
    </w:lvl>
    <w:lvl w:ilvl="5" w:tplc="EAC88462" w:tentative="1">
      <w:start w:val="1"/>
      <w:numFmt w:val="decimal"/>
      <w:lvlText w:val="%6."/>
      <w:lvlJc w:val="left"/>
      <w:pPr>
        <w:tabs>
          <w:tab w:val="num" w:pos="4320"/>
        </w:tabs>
        <w:ind w:left="4320" w:hanging="360"/>
      </w:pPr>
    </w:lvl>
    <w:lvl w:ilvl="6" w:tplc="1A8CB448" w:tentative="1">
      <w:start w:val="1"/>
      <w:numFmt w:val="decimal"/>
      <w:lvlText w:val="%7."/>
      <w:lvlJc w:val="left"/>
      <w:pPr>
        <w:tabs>
          <w:tab w:val="num" w:pos="5040"/>
        </w:tabs>
        <w:ind w:left="5040" w:hanging="360"/>
      </w:pPr>
    </w:lvl>
    <w:lvl w:ilvl="7" w:tplc="D46A7760" w:tentative="1">
      <w:start w:val="1"/>
      <w:numFmt w:val="decimal"/>
      <w:lvlText w:val="%8."/>
      <w:lvlJc w:val="left"/>
      <w:pPr>
        <w:tabs>
          <w:tab w:val="num" w:pos="5760"/>
        </w:tabs>
        <w:ind w:left="5760" w:hanging="360"/>
      </w:pPr>
    </w:lvl>
    <w:lvl w:ilvl="8" w:tplc="1B7E2198" w:tentative="1">
      <w:start w:val="1"/>
      <w:numFmt w:val="decimal"/>
      <w:lvlText w:val="%9."/>
      <w:lvlJc w:val="left"/>
      <w:pPr>
        <w:tabs>
          <w:tab w:val="num" w:pos="6480"/>
        </w:tabs>
        <w:ind w:left="6480" w:hanging="360"/>
      </w:pPr>
    </w:lvl>
  </w:abstractNum>
  <w:abstractNum w:abstractNumId="4" w15:restartNumberingAfterBreak="0">
    <w:nsid w:val="081D7F4F"/>
    <w:multiLevelType w:val="hybridMultilevel"/>
    <w:tmpl w:val="5AD62AA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 w15:restartNumberingAfterBreak="0">
    <w:nsid w:val="08A55372"/>
    <w:multiLevelType w:val="hybridMultilevel"/>
    <w:tmpl w:val="2842C7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8C76CD6"/>
    <w:multiLevelType w:val="hybridMultilevel"/>
    <w:tmpl w:val="20245E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B1C6796"/>
    <w:multiLevelType w:val="hybridMultilevel"/>
    <w:tmpl w:val="E19E2BA0"/>
    <w:lvl w:ilvl="0" w:tplc="1C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0FCC4605"/>
    <w:multiLevelType w:val="hybridMultilevel"/>
    <w:tmpl w:val="C5723AB8"/>
    <w:lvl w:ilvl="0" w:tplc="1C0A000B">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 w15:restartNumberingAfterBreak="0">
    <w:nsid w:val="12B4458E"/>
    <w:multiLevelType w:val="hybridMultilevel"/>
    <w:tmpl w:val="303E09F6"/>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60C0D32"/>
    <w:multiLevelType w:val="hybridMultilevel"/>
    <w:tmpl w:val="AE3CDD58"/>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1772360F"/>
    <w:multiLevelType w:val="hybridMultilevel"/>
    <w:tmpl w:val="4B76634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2" w15:restartNumberingAfterBreak="0">
    <w:nsid w:val="18EB1DB6"/>
    <w:multiLevelType w:val="hybridMultilevel"/>
    <w:tmpl w:val="1C0A14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B036861"/>
    <w:multiLevelType w:val="multilevel"/>
    <w:tmpl w:val="F5F6976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25A15A72"/>
    <w:multiLevelType w:val="hybridMultilevel"/>
    <w:tmpl w:val="9EBCFA4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6F66658"/>
    <w:multiLevelType w:val="hybridMultilevel"/>
    <w:tmpl w:val="14488E86"/>
    <w:lvl w:ilvl="0" w:tplc="1C0A0005">
      <w:start w:val="1"/>
      <w:numFmt w:val="bullet"/>
      <w:lvlText w:val=""/>
      <w:lvlJc w:val="left"/>
      <w:pPr>
        <w:ind w:left="1440" w:hanging="360"/>
      </w:pPr>
      <w:rPr>
        <w:rFonts w:ascii="Wingdings" w:hAnsi="Wingdings" w:hint="default"/>
      </w:rPr>
    </w:lvl>
    <w:lvl w:ilvl="1" w:tplc="1C0A0003">
      <w:start w:val="1"/>
      <w:numFmt w:val="bullet"/>
      <w:lvlText w:val="o"/>
      <w:lvlJc w:val="left"/>
      <w:pPr>
        <w:ind w:left="2160" w:hanging="360"/>
      </w:pPr>
      <w:rPr>
        <w:rFonts w:ascii="Courier New" w:hAnsi="Courier New" w:cs="Courier New" w:hint="default"/>
      </w:rPr>
    </w:lvl>
    <w:lvl w:ilvl="2" w:tplc="1C0A0005">
      <w:start w:val="1"/>
      <w:numFmt w:val="bullet"/>
      <w:lvlText w:val=""/>
      <w:lvlJc w:val="left"/>
      <w:pPr>
        <w:ind w:left="2880" w:hanging="360"/>
      </w:pPr>
      <w:rPr>
        <w:rFonts w:ascii="Wingdings" w:hAnsi="Wingdings" w:hint="default"/>
      </w:rPr>
    </w:lvl>
    <w:lvl w:ilvl="3" w:tplc="1C0A0001">
      <w:start w:val="1"/>
      <w:numFmt w:val="bullet"/>
      <w:lvlText w:val=""/>
      <w:lvlJc w:val="left"/>
      <w:pPr>
        <w:ind w:left="3600" w:hanging="360"/>
      </w:pPr>
      <w:rPr>
        <w:rFonts w:ascii="Symbol" w:hAnsi="Symbol" w:hint="default"/>
      </w:rPr>
    </w:lvl>
    <w:lvl w:ilvl="4" w:tplc="1C0A0003">
      <w:start w:val="1"/>
      <w:numFmt w:val="bullet"/>
      <w:lvlText w:val="o"/>
      <w:lvlJc w:val="left"/>
      <w:pPr>
        <w:ind w:left="4320" w:hanging="360"/>
      </w:pPr>
      <w:rPr>
        <w:rFonts w:ascii="Courier New" w:hAnsi="Courier New" w:cs="Courier New" w:hint="default"/>
      </w:rPr>
    </w:lvl>
    <w:lvl w:ilvl="5" w:tplc="1C0A0005">
      <w:start w:val="1"/>
      <w:numFmt w:val="bullet"/>
      <w:lvlText w:val=""/>
      <w:lvlJc w:val="left"/>
      <w:pPr>
        <w:ind w:left="5040" w:hanging="360"/>
      </w:pPr>
      <w:rPr>
        <w:rFonts w:ascii="Wingdings" w:hAnsi="Wingdings" w:hint="default"/>
      </w:rPr>
    </w:lvl>
    <w:lvl w:ilvl="6" w:tplc="1C0A0001">
      <w:start w:val="1"/>
      <w:numFmt w:val="bullet"/>
      <w:lvlText w:val=""/>
      <w:lvlJc w:val="left"/>
      <w:pPr>
        <w:ind w:left="5760" w:hanging="360"/>
      </w:pPr>
      <w:rPr>
        <w:rFonts w:ascii="Symbol" w:hAnsi="Symbol" w:hint="default"/>
      </w:rPr>
    </w:lvl>
    <w:lvl w:ilvl="7" w:tplc="1C0A0003">
      <w:start w:val="1"/>
      <w:numFmt w:val="bullet"/>
      <w:lvlText w:val="o"/>
      <w:lvlJc w:val="left"/>
      <w:pPr>
        <w:ind w:left="6480" w:hanging="360"/>
      </w:pPr>
      <w:rPr>
        <w:rFonts w:ascii="Courier New" w:hAnsi="Courier New" w:cs="Courier New" w:hint="default"/>
      </w:rPr>
    </w:lvl>
    <w:lvl w:ilvl="8" w:tplc="1C0A0005">
      <w:start w:val="1"/>
      <w:numFmt w:val="bullet"/>
      <w:lvlText w:val=""/>
      <w:lvlJc w:val="left"/>
      <w:pPr>
        <w:ind w:left="7200" w:hanging="360"/>
      </w:pPr>
      <w:rPr>
        <w:rFonts w:ascii="Wingdings" w:hAnsi="Wingdings" w:hint="default"/>
      </w:rPr>
    </w:lvl>
  </w:abstractNum>
  <w:abstractNum w:abstractNumId="16" w15:restartNumberingAfterBreak="0">
    <w:nsid w:val="272A4225"/>
    <w:multiLevelType w:val="hybridMultilevel"/>
    <w:tmpl w:val="8A1A7336"/>
    <w:lvl w:ilvl="0" w:tplc="1C0A0005">
      <w:start w:val="1"/>
      <w:numFmt w:val="bullet"/>
      <w:lvlText w:val=""/>
      <w:lvlJc w:val="left"/>
      <w:pPr>
        <w:ind w:left="1440" w:hanging="360"/>
      </w:pPr>
      <w:rPr>
        <w:rFonts w:ascii="Wingdings" w:hAnsi="Wingdings" w:hint="default"/>
      </w:rPr>
    </w:lvl>
    <w:lvl w:ilvl="1" w:tplc="1C0A0003">
      <w:start w:val="1"/>
      <w:numFmt w:val="bullet"/>
      <w:lvlText w:val="o"/>
      <w:lvlJc w:val="left"/>
      <w:pPr>
        <w:ind w:left="2160" w:hanging="360"/>
      </w:pPr>
      <w:rPr>
        <w:rFonts w:ascii="Courier New" w:hAnsi="Courier New" w:cs="Courier New" w:hint="default"/>
      </w:rPr>
    </w:lvl>
    <w:lvl w:ilvl="2" w:tplc="1C0A0005">
      <w:start w:val="1"/>
      <w:numFmt w:val="bullet"/>
      <w:lvlText w:val=""/>
      <w:lvlJc w:val="left"/>
      <w:pPr>
        <w:ind w:left="2880" w:hanging="360"/>
      </w:pPr>
      <w:rPr>
        <w:rFonts w:ascii="Wingdings" w:hAnsi="Wingdings" w:hint="default"/>
      </w:rPr>
    </w:lvl>
    <w:lvl w:ilvl="3" w:tplc="1C0A0001">
      <w:start w:val="1"/>
      <w:numFmt w:val="bullet"/>
      <w:lvlText w:val=""/>
      <w:lvlJc w:val="left"/>
      <w:pPr>
        <w:ind w:left="3600" w:hanging="360"/>
      </w:pPr>
      <w:rPr>
        <w:rFonts w:ascii="Symbol" w:hAnsi="Symbol" w:hint="default"/>
      </w:rPr>
    </w:lvl>
    <w:lvl w:ilvl="4" w:tplc="1C0A0003">
      <w:start w:val="1"/>
      <w:numFmt w:val="bullet"/>
      <w:lvlText w:val="o"/>
      <w:lvlJc w:val="left"/>
      <w:pPr>
        <w:ind w:left="4320" w:hanging="360"/>
      </w:pPr>
      <w:rPr>
        <w:rFonts w:ascii="Courier New" w:hAnsi="Courier New" w:cs="Courier New" w:hint="default"/>
      </w:rPr>
    </w:lvl>
    <w:lvl w:ilvl="5" w:tplc="1C0A0005">
      <w:start w:val="1"/>
      <w:numFmt w:val="bullet"/>
      <w:lvlText w:val=""/>
      <w:lvlJc w:val="left"/>
      <w:pPr>
        <w:ind w:left="5040" w:hanging="360"/>
      </w:pPr>
      <w:rPr>
        <w:rFonts w:ascii="Wingdings" w:hAnsi="Wingdings" w:hint="default"/>
      </w:rPr>
    </w:lvl>
    <w:lvl w:ilvl="6" w:tplc="1C0A0001">
      <w:start w:val="1"/>
      <w:numFmt w:val="bullet"/>
      <w:lvlText w:val=""/>
      <w:lvlJc w:val="left"/>
      <w:pPr>
        <w:ind w:left="5760" w:hanging="360"/>
      </w:pPr>
      <w:rPr>
        <w:rFonts w:ascii="Symbol" w:hAnsi="Symbol" w:hint="default"/>
      </w:rPr>
    </w:lvl>
    <w:lvl w:ilvl="7" w:tplc="1C0A0003">
      <w:start w:val="1"/>
      <w:numFmt w:val="bullet"/>
      <w:lvlText w:val="o"/>
      <w:lvlJc w:val="left"/>
      <w:pPr>
        <w:ind w:left="6480" w:hanging="360"/>
      </w:pPr>
      <w:rPr>
        <w:rFonts w:ascii="Courier New" w:hAnsi="Courier New" w:cs="Courier New" w:hint="default"/>
      </w:rPr>
    </w:lvl>
    <w:lvl w:ilvl="8" w:tplc="1C0A0005">
      <w:start w:val="1"/>
      <w:numFmt w:val="bullet"/>
      <w:lvlText w:val=""/>
      <w:lvlJc w:val="left"/>
      <w:pPr>
        <w:ind w:left="7200" w:hanging="360"/>
      </w:pPr>
      <w:rPr>
        <w:rFonts w:ascii="Wingdings" w:hAnsi="Wingdings" w:hint="default"/>
      </w:rPr>
    </w:lvl>
  </w:abstractNum>
  <w:abstractNum w:abstractNumId="17" w15:restartNumberingAfterBreak="0">
    <w:nsid w:val="2BB32643"/>
    <w:multiLevelType w:val="hybridMultilevel"/>
    <w:tmpl w:val="40E05B6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2C0C7C4B"/>
    <w:multiLevelType w:val="hybridMultilevel"/>
    <w:tmpl w:val="CCB85180"/>
    <w:lvl w:ilvl="0" w:tplc="1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CF332A9"/>
    <w:multiLevelType w:val="hybridMultilevel"/>
    <w:tmpl w:val="242638A6"/>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2D3B7779"/>
    <w:multiLevelType w:val="hybridMultilevel"/>
    <w:tmpl w:val="6A0CA5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2F7C5353"/>
    <w:multiLevelType w:val="hybridMultilevel"/>
    <w:tmpl w:val="AA169556"/>
    <w:lvl w:ilvl="0" w:tplc="8C3ED326">
      <w:numFmt w:val="bullet"/>
      <w:lvlText w:val=""/>
      <w:lvlJc w:val="left"/>
      <w:pPr>
        <w:ind w:left="720" w:hanging="360"/>
      </w:pPr>
      <w:rPr>
        <w:rFonts w:ascii="Symbol" w:eastAsiaTheme="minorHAnsi" w:hAnsi="Symbol"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022484A"/>
    <w:multiLevelType w:val="hybridMultilevel"/>
    <w:tmpl w:val="0D585108"/>
    <w:lvl w:ilvl="0" w:tplc="1C0A000B">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3" w15:restartNumberingAfterBreak="0">
    <w:nsid w:val="38A42C66"/>
    <w:multiLevelType w:val="hybridMultilevel"/>
    <w:tmpl w:val="1B9A32D6"/>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CA12070"/>
    <w:multiLevelType w:val="hybridMultilevel"/>
    <w:tmpl w:val="A5428792"/>
    <w:lvl w:ilvl="0" w:tplc="3028E966">
      <w:start w:val="1"/>
      <w:numFmt w:val="upperRoman"/>
      <w:lvlText w:val="%1."/>
      <w:lvlJc w:val="left"/>
      <w:pPr>
        <w:ind w:left="1800" w:hanging="72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5" w15:restartNumberingAfterBreak="0">
    <w:nsid w:val="3FAF4C9A"/>
    <w:multiLevelType w:val="hybridMultilevel"/>
    <w:tmpl w:val="0678A81E"/>
    <w:lvl w:ilvl="0" w:tplc="E808367E">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3FC660A7"/>
    <w:multiLevelType w:val="hybridMultilevel"/>
    <w:tmpl w:val="660C35FC"/>
    <w:lvl w:ilvl="0" w:tplc="1C0A0005">
      <w:start w:val="1"/>
      <w:numFmt w:val="bullet"/>
      <w:lvlText w:val=""/>
      <w:lvlJc w:val="left"/>
      <w:pPr>
        <w:ind w:left="1428" w:hanging="360"/>
      </w:pPr>
      <w:rPr>
        <w:rFonts w:ascii="Wingdings" w:hAnsi="Wingdings"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27" w15:restartNumberingAfterBreak="0">
    <w:nsid w:val="44651CD8"/>
    <w:multiLevelType w:val="hybridMultilevel"/>
    <w:tmpl w:val="97B0B4A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6C83344"/>
    <w:multiLevelType w:val="hybridMultilevel"/>
    <w:tmpl w:val="77AA1596"/>
    <w:lvl w:ilvl="0" w:tplc="729C292E">
      <w:start w:val="1"/>
      <w:numFmt w:val="upperRoman"/>
      <w:pStyle w:val="Ttulo1"/>
      <w:lvlText w:val="%1."/>
      <w:lvlJc w:val="left"/>
      <w:pPr>
        <w:ind w:left="3981"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4F302557"/>
    <w:multiLevelType w:val="hybridMultilevel"/>
    <w:tmpl w:val="4BCEB2DA"/>
    <w:lvl w:ilvl="0" w:tplc="1C0A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30" w15:restartNumberingAfterBreak="0">
    <w:nsid w:val="57617739"/>
    <w:multiLevelType w:val="hybridMultilevel"/>
    <w:tmpl w:val="436868F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31" w15:restartNumberingAfterBreak="0">
    <w:nsid w:val="583250FB"/>
    <w:multiLevelType w:val="hybridMultilevel"/>
    <w:tmpl w:val="7910B9A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1">
      <w:start w:val="1"/>
      <w:numFmt w:val="bullet"/>
      <w:lvlText w:val=""/>
      <w:lvlJc w:val="left"/>
      <w:pPr>
        <w:ind w:left="2160" w:hanging="360"/>
      </w:pPr>
      <w:rPr>
        <w:rFonts w:ascii="Symbol" w:hAnsi="Symbol"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5851758D"/>
    <w:multiLevelType w:val="multilevel"/>
    <w:tmpl w:val="313AFA4E"/>
    <w:lvl w:ilvl="0">
      <w:start w:val="1"/>
      <w:numFmt w:val="upperRoman"/>
      <w:lvlText w:val="%1."/>
      <w:lvlJc w:val="left"/>
      <w:pPr>
        <w:ind w:left="1440" w:hanging="72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58B30DC0"/>
    <w:multiLevelType w:val="hybridMultilevel"/>
    <w:tmpl w:val="CBB43926"/>
    <w:lvl w:ilvl="0" w:tplc="F57C4AE0">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61303017"/>
    <w:multiLevelType w:val="hybridMultilevel"/>
    <w:tmpl w:val="339428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62912FBF"/>
    <w:multiLevelType w:val="hybridMultilevel"/>
    <w:tmpl w:val="E08CFB5C"/>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671F5A15"/>
    <w:multiLevelType w:val="hybridMultilevel"/>
    <w:tmpl w:val="3120F6EA"/>
    <w:lvl w:ilvl="0" w:tplc="1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8D5013E"/>
    <w:multiLevelType w:val="hybridMultilevel"/>
    <w:tmpl w:val="86E0DB44"/>
    <w:lvl w:ilvl="0" w:tplc="1C0A0001">
      <w:start w:val="1"/>
      <w:numFmt w:val="bullet"/>
      <w:lvlText w:val=""/>
      <w:lvlJc w:val="left"/>
      <w:pPr>
        <w:ind w:left="720" w:hanging="360"/>
      </w:pPr>
      <w:rPr>
        <w:rFonts w:ascii="Symbol" w:hAnsi="Symbol" w:hint="default"/>
        <w:b/>
        <w:bCs w:val="0"/>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38" w15:restartNumberingAfterBreak="0">
    <w:nsid w:val="68E4488A"/>
    <w:multiLevelType w:val="hybridMultilevel"/>
    <w:tmpl w:val="43BE2E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6E4631CE"/>
    <w:multiLevelType w:val="hybridMultilevel"/>
    <w:tmpl w:val="9718F316"/>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592449B"/>
    <w:multiLevelType w:val="hybridMultilevel"/>
    <w:tmpl w:val="C43CA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75E1ABA"/>
    <w:multiLevelType w:val="hybridMultilevel"/>
    <w:tmpl w:val="34D07C70"/>
    <w:lvl w:ilvl="0" w:tplc="443879E8">
      <w:start w:val="1"/>
      <w:numFmt w:val="decimal"/>
      <w:lvlText w:val="%1."/>
      <w:lvlJc w:val="left"/>
      <w:pPr>
        <w:ind w:left="1065" w:hanging="705"/>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2" w15:restartNumberingAfterBreak="0">
    <w:nsid w:val="7A991BF9"/>
    <w:multiLevelType w:val="hybridMultilevel"/>
    <w:tmpl w:val="FD924CF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7AC246EF"/>
    <w:multiLevelType w:val="hybridMultilevel"/>
    <w:tmpl w:val="0CC65DF4"/>
    <w:lvl w:ilvl="0" w:tplc="0409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44" w15:restartNumberingAfterBreak="0">
    <w:nsid w:val="7BE24E6C"/>
    <w:multiLevelType w:val="hybridMultilevel"/>
    <w:tmpl w:val="6CCAD9FC"/>
    <w:lvl w:ilvl="0" w:tplc="3AAAFDC0">
      <w:numFmt w:val="bullet"/>
      <w:lvlText w:val=""/>
      <w:lvlJc w:val="left"/>
      <w:pPr>
        <w:ind w:left="720" w:hanging="360"/>
      </w:pPr>
      <w:rPr>
        <w:rFonts w:ascii="Symbol" w:eastAsiaTheme="minorHAnsi" w:hAnsi="Symbol"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7DE518F9"/>
    <w:multiLevelType w:val="hybridMultilevel"/>
    <w:tmpl w:val="70B2CDAE"/>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num w:numId="1" w16cid:durableId="1358041356">
    <w:abstractNumId w:val="38"/>
  </w:num>
  <w:num w:numId="2" w16cid:durableId="162475910">
    <w:abstractNumId w:val="31"/>
  </w:num>
  <w:num w:numId="3" w16cid:durableId="1142499903">
    <w:abstractNumId w:val="14"/>
  </w:num>
  <w:num w:numId="4" w16cid:durableId="1558278064">
    <w:abstractNumId w:val="9"/>
  </w:num>
  <w:num w:numId="5" w16cid:durableId="446393345">
    <w:abstractNumId w:val="20"/>
  </w:num>
  <w:num w:numId="6" w16cid:durableId="1921792507">
    <w:abstractNumId w:val="32"/>
  </w:num>
  <w:num w:numId="7" w16cid:durableId="1659919263">
    <w:abstractNumId w:val="8"/>
  </w:num>
  <w:num w:numId="8" w16cid:durableId="705757969">
    <w:abstractNumId w:val="22"/>
  </w:num>
  <w:num w:numId="9" w16cid:durableId="1140074972">
    <w:abstractNumId w:val="4"/>
  </w:num>
  <w:num w:numId="10" w16cid:durableId="319189048">
    <w:abstractNumId w:val="25"/>
  </w:num>
  <w:num w:numId="11" w16cid:durableId="1825930812">
    <w:abstractNumId w:val="17"/>
  </w:num>
  <w:num w:numId="12" w16cid:durableId="964501918">
    <w:abstractNumId w:val="12"/>
  </w:num>
  <w:num w:numId="13" w16cid:durableId="1860387856">
    <w:abstractNumId w:val="13"/>
  </w:num>
  <w:num w:numId="14" w16cid:durableId="786697161">
    <w:abstractNumId w:val="10"/>
  </w:num>
  <w:num w:numId="15" w16cid:durableId="1587764002">
    <w:abstractNumId w:val="40"/>
  </w:num>
  <w:num w:numId="16" w16cid:durableId="1643122427">
    <w:abstractNumId w:val="15"/>
  </w:num>
  <w:num w:numId="17" w16cid:durableId="1737127098">
    <w:abstractNumId w:val="30"/>
  </w:num>
  <w:num w:numId="18" w16cid:durableId="1373655172">
    <w:abstractNumId w:val="16"/>
  </w:num>
  <w:num w:numId="19" w16cid:durableId="248386981">
    <w:abstractNumId w:val="26"/>
  </w:num>
  <w:num w:numId="20" w16cid:durableId="1843399624">
    <w:abstractNumId w:val="42"/>
  </w:num>
  <w:num w:numId="21" w16cid:durableId="527252939">
    <w:abstractNumId w:val="33"/>
  </w:num>
  <w:num w:numId="22" w16cid:durableId="116026800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63135653">
    <w:abstractNumId w:val="2"/>
  </w:num>
  <w:num w:numId="24" w16cid:durableId="70661806">
    <w:abstractNumId w:val="3"/>
  </w:num>
  <w:num w:numId="25" w16cid:durableId="472601116">
    <w:abstractNumId w:val="44"/>
  </w:num>
  <w:num w:numId="26" w16cid:durableId="2016422191">
    <w:abstractNumId w:val="29"/>
  </w:num>
  <w:num w:numId="27" w16cid:durableId="785082646">
    <w:abstractNumId w:val="27"/>
  </w:num>
  <w:num w:numId="28" w16cid:durableId="1203981705">
    <w:abstractNumId w:val="37"/>
  </w:num>
  <w:num w:numId="29" w16cid:durableId="1269772136">
    <w:abstractNumId w:val="43"/>
  </w:num>
  <w:num w:numId="30" w16cid:durableId="1315255350">
    <w:abstractNumId w:val="21"/>
  </w:num>
  <w:num w:numId="31" w16cid:durableId="496961392">
    <w:abstractNumId w:val="19"/>
  </w:num>
  <w:num w:numId="32" w16cid:durableId="715785755">
    <w:abstractNumId w:val="1"/>
  </w:num>
  <w:num w:numId="33" w16cid:durableId="2087724091">
    <w:abstractNumId w:val="24"/>
  </w:num>
  <w:num w:numId="34" w16cid:durableId="206181263">
    <w:abstractNumId w:val="28"/>
  </w:num>
  <w:num w:numId="35" w16cid:durableId="1171791774">
    <w:abstractNumId w:val="28"/>
    <w:lvlOverride w:ilvl="0">
      <w:startOverride w:val="1"/>
    </w:lvlOverride>
  </w:num>
  <w:num w:numId="36" w16cid:durableId="1899047468">
    <w:abstractNumId w:val="0"/>
  </w:num>
  <w:num w:numId="37" w16cid:durableId="156268571">
    <w:abstractNumId w:val="35"/>
  </w:num>
  <w:num w:numId="38" w16cid:durableId="309601237">
    <w:abstractNumId w:val="34"/>
  </w:num>
  <w:num w:numId="39" w16cid:durableId="1702895209">
    <w:abstractNumId w:val="39"/>
  </w:num>
  <w:num w:numId="40" w16cid:durableId="437256302">
    <w:abstractNumId w:val="18"/>
  </w:num>
  <w:num w:numId="41" w16cid:durableId="754866208">
    <w:abstractNumId w:val="36"/>
  </w:num>
  <w:num w:numId="42" w16cid:durableId="1545023771">
    <w:abstractNumId w:val="5"/>
  </w:num>
  <w:num w:numId="43" w16cid:durableId="2063092760">
    <w:abstractNumId w:val="23"/>
  </w:num>
  <w:num w:numId="44" w16cid:durableId="2011591858">
    <w:abstractNumId w:val="11"/>
  </w:num>
  <w:num w:numId="45" w16cid:durableId="1363168828">
    <w:abstractNumId w:val="6"/>
  </w:num>
  <w:num w:numId="46" w16cid:durableId="546727049">
    <w:abstractNumId w:val="41"/>
  </w:num>
  <w:num w:numId="47" w16cid:durableId="590311080">
    <w:abstractNumId w:val="7"/>
  </w:num>
  <w:num w:numId="48" w16cid:durableId="1946688179">
    <w:abstractNumId w:val="4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515"/>
    <w:rsid w:val="00000AAF"/>
    <w:rsid w:val="00000D66"/>
    <w:rsid w:val="000010B2"/>
    <w:rsid w:val="00001BEE"/>
    <w:rsid w:val="000022DC"/>
    <w:rsid w:val="00002D63"/>
    <w:rsid w:val="000039BF"/>
    <w:rsid w:val="00004134"/>
    <w:rsid w:val="0000453C"/>
    <w:rsid w:val="000064FF"/>
    <w:rsid w:val="00006CDA"/>
    <w:rsid w:val="00007F15"/>
    <w:rsid w:val="0001064C"/>
    <w:rsid w:val="00011AD4"/>
    <w:rsid w:val="000120C1"/>
    <w:rsid w:val="00012B60"/>
    <w:rsid w:val="0001319F"/>
    <w:rsid w:val="00013428"/>
    <w:rsid w:val="00013501"/>
    <w:rsid w:val="00014AB7"/>
    <w:rsid w:val="000154E0"/>
    <w:rsid w:val="00017422"/>
    <w:rsid w:val="0002068D"/>
    <w:rsid w:val="00020733"/>
    <w:rsid w:val="00022AF4"/>
    <w:rsid w:val="00024183"/>
    <w:rsid w:val="000244F7"/>
    <w:rsid w:val="00026559"/>
    <w:rsid w:val="00026C49"/>
    <w:rsid w:val="00027595"/>
    <w:rsid w:val="00030238"/>
    <w:rsid w:val="0003041F"/>
    <w:rsid w:val="00030AB7"/>
    <w:rsid w:val="00030FA9"/>
    <w:rsid w:val="00031AAF"/>
    <w:rsid w:val="00031F4A"/>
    <w:rsid w:val="0003450A"/>
    <w:rsid w:val="00034FEF"/>
    <w:rsid w:val="00035510"/>
    <w:rsid w:val="0003579F"/>
    <w:rsid w:val="00036F1D"/>
    <w:rsid w:val="00041181"/>
    <w:rsid w:val="00041B96"/>
    <w:rsid w:val="000427A8"/>
    <w:rsid w:val="0004325C"/>
    <w:rsid w:val="000432EC"/>
    <w:rsid w:val="00043D3B"/>
    <w:rsid w:val="00044BCB"/>
    <w:rsid w:val="00045217"/>
    <w:rsid w:val="00045F54"/>
    <w:rsid w:val="00046316"/>
    <w:rsid w:val="000479FA"/>
    <w:rsid w:val="000545DC"/>
    <w:rsid w:val="00056660"/>
    <w:rsid w:val="00056B4B"/>
    <w:rsid w:val="00057781"/>
    <w:rsid w:val="00057CA9"/>
    <w:rsid w:val="0006118D"/>
    <w:rsid w:val="000614F2"/>
    <w:rsid w:val="0006194B"/>
    <w:rsid w:val="00062FA1"/>
    <w:rsid w:val="00064152"/>
    <w:rsid w:val="00065B06"/>
    <w:rsid w:val="00066264"/>
    <w:rsid w:val="00066932"/>
    <w:rsid w:val="00070BFA"/>
    <w:rsid w:val="00072AF0"/>
    <w:rsid w:val="00072BDA"/>
    <w:rsid w:val="00072C23"/>
    <w:rsid w:val="00072DBF"/>
    <w:rsid w:val="0007494C"/>
    <w:rsid w:val="00075E5A"/>
    <w:rsid w:val="0007606A"/>
    <w:rsid w:val="00076693"/>
    <w:rsid w:val="00076F84"/>
    <w:rsid w:val="000809CC"/>
    <w:rsid w:val="00081A3A"/>
    <w:rsid w:val="00082A5D"/>
    <w:rsid w:val="00082AC4"/>
    <w:rsid w:val="00084146"/>
    <w:rsid w:val="00085206"/>
    <w:rsid w:val="00085857"/>
    <w:rsid w:val="00086197"/>
    <w:rsid w:val="00086811"/>
    <w:rsid w:val="00087340"/>
    <w:rsid w:val="00087A07"/>
    <w:rsid w:val="00087B9F"/>
    <w:rsid w:val="000904CF"/>
    <w:rsid w:val="00090B24"/>
    <w:rsid w:val="0009114D"/>
    <w:rsid w:val="000922EB"/>
    <w:rsid w:val="00092959"/>
    <w:rsid w:val="00093579"/>
    <w:rsid w:val="00094C64"/>
    <w:rsid w:val="0009544A"/>
    <w:rsid w:val="00095B19"/>
    <w:rsid w:val="0009609F"/>
    <w:rsid w:val="000960F9"/>
    <w:rsid w:val="000A0574"/>
    <w:rsid w:val="000A0B25"/>
    <w:rsid w:val="000A118E"/>
    <w:rsid w:val="000A1860"/>
    <w:rsid w:val="000A208A"/>
    <w:rsid w:val="000A4A9A"/>
    <w:rsid w:val="000A4BA5"/>
    <w:rsid w:val="000A4C2C"/>
    <w:rsid w:val="000A6327"/>
    <w:rsid w:val="000A7112"/>
    <w:rsid w:val="000B05EC"/>
    <w:rsid w:val="000B07DB"/>
    <w:rsid w:val="000B087E"/>
    <w:rsid w:val="000B23D9"/>
    <w:rsid w:val="000B2E0C"/>
    <w:rsid w:val="000B2FFE"/>
    <w:rsid w:val="000B603F"/>
    <w:rsid w:val="000B6900"/>
    <w:rsid w:val="000B69E6"/>
    <w:rsid w:val="000B6D2F"/>
    <w:rsid w:val="000B6D53"/>
    <w:rsid w:val="000B6E91"/>
    <w:rsid w:val="000B78B1"/>
    <w:rsid w:val="000C0908"/>
    <w:rsid w:val="000C1FEB"/>
    <w:rsid w:val="000C21E1"/>
    <w:rsid w:val="000C28BF"/>
    <w:rsid w:val="000C3A68"/>
    <w:rsid w:val="000C6D43"/>
    <w:rsid w:val="000C71A0"/>
    <w:rsid w:val="000C71D3"/>
    <w:rsid w:val="000C7612"/>
    <w:rsid w:val="000D0017"/>
    <w:rsid w:val="000D12B9"/>
    <w:rsid w:val="000D2743"/>
    <w:rsid w:val="000D2EFC"/>
    <w:rsid w:val="000D345E"/>
    <w:rsid w:val="000D374C"/>
    <w:rsid w:val="000D4231"/>
    <w:rsid w:val="000D4416"/>
    <w:rsid w:val="000D524C"/>
    <w:rsid w:val="000D52D1"/>
    <w:rsid w:val="000D5B18"/>
    <w:rsid w:val="000D5CFC"/>
    <w:rsid w:val="000D6495"/>
    <w:rsid w:val="000D65E2"/>
    <w:rsid w:val="000D6828"/>
    <w:rsid w:val="000D69A7"/>
    <w:rsid w:val="000D69ED"/>
    <w:rsid w:val="000E0C55"/>
    <w:rsid w:val="000E16A4"/>
    <w:rsid w:val="000E1FAD"/>
    <w:rsid w:val="000E2945"/>
    <w:rsid w:val="000E33B9"/>
    <w:rsid w:val="000E3728"/>
    <w:rsid w:val="000E3A8F"/>
    <w:rsid w:val="000E56B3"/>
    <w:rsid w:val="000E7B04"/>
    <w:rsid w:val="000F0EEE"/>
    <w:rsid w:val="000F25CE"/>
    <w:rsid w:val="000F4B0D"/>
    <w:rsid w:val="000F565A"/>
    <w:rsid w:val="000F6B9B"/>
    <w:rsid w:val="000F7130"/>
    <w:rsid w:val="0010196E"/>
    <w:rsid w:val="00101CB8"/>
    <w:rsid w:val="00101F50"/>
    <w:rsid w:val="001043C5"/>
    <w:rsid w:val="00105298"/>
    <w:rsid w:val="0010597D"/>
    <w:rsid w:val="00105D95"/>
    <w:rsid w:val="001074FC"/>
    <w:rsid w:val="00110A87"/>
    <w:rsid w:val="00110B19"/>
    <w:rsid w:val="00110D9A"/>
    <w:rsid w:val="00111681"/>
    <w:rsid w:val="001116F5"/>
    <w:rsid w:val="00112440"/>
    <w:rsid w:val="0011296B"/>
    <w:rsid w:val="001134FB"/>
    <w:rsid w:val="00115928"/>
    <w:rsid w:val="00115D04"/>
    <w:rsid w:val="001160C5"/>
    <w:rsid w:val="00117547"/>
    <w:rsid w:val="00117648"/>
    <w:rsid w:val="0012036B"/>
    <w:rsid w:val="00120B0F"/>
    <w:rsid w:val="00120D4C"/>
    <w:rsid w:val="0012163B"/>
    <w:rsid w:val="00121A1A"/>
    <w:rsid w:val="0012208C"/>
    <w:rsid w:val="00123481"/>
    <w:rsid w:val="001237DE"/>
    <w:rsid w:val="00123C9F"/>
    <w:rsid w:val="00124505"/>
    <w:rsid w:val="001259C8"/>
    <w:rsid w:val="0012624F"/>
    <w:rsid w:val="0012690D"/>
    <w:rsid w:val="00126FFC"/>
    <w:rsid w:val="00127046"/>
    <w:rsid w:val="001271EB"/>
    <w:rsid w:val="001277E9"/>
    <w:rsid w:val="00127EDC"/>
    <w:rsid w:val="00130114"/>
    <w:rsid w:val="001302DE"/>
    <w:rsid w:val="00130B42"/>
    <w:rsid w:val="0013168C"/>
    <w:rsid w:val="00131C95"/>
    <w:rsid w:val="001320AD"/>
    <w:rsid w:val="001337AA"/>
    <w:rsid w:val="0013503C"/>
    <w:rsid w:val="0013523B"/>
    <w:rsid w:val="001352E6"/>
    <w:rsid w:val="001359D8"/>
    <w:rsid w:val="00137AA9"/>
    <w:rsid w:val="00141347"/>
    <w:rsid w:val="00141A1F"/>
    <w:rsid w:val="00143B29"/>
    <w:rsid w:val="00144103"/>
    <w:rsid w:val="001453C6"/>
    <w:rsid w:val="00146547"/>
    <w:rsid w:val="001465E7"/>
    <w:rsid w:val="00146ABF"/>
    <w:rsid w:val="0014755A"/>
    <w:rsid w:val="00150130"/>
    <w:rsid w:val="00150ED7"/>
    <w:rsid w:val="001519E1"/>
    <w:rsid w:val="001526B4"/>
    <w:rsid w:val="00152EA2"/>
    <w:rsid w:val="00152FC4"/>
    <w:rsid w:val="00153F7E"/>
    <w:rsid w:val="001543D7"/>
    <w:rsid w:val="00154EC8"/>
    <w:rsid w:val="0015563B"/>
    <w:rsid w:val="00155E38"/>
    <w:rsid w:val="00156155"/>
    <w:rsid w:val="001562A5"/>
    <w:rsid w:val="00160691"/>
    <w:rsid w:val="00160A03"/>
    <w:rsid w:val="00160E25"/>
    <w:rsid w:val="00161911"/>
    <w:rsid w:val="00161E0A"/>
    <w:rsid w:val="00161E17"/>
    <w:rsid w:val="00162674"/>
    <w:rsid w:val="001632B7"/>
    <w:rsid w:val="001636CF"/>
    <w:rsid w:val="001639D6"/>
    <w:rsid w:val="001648A6"/>
    <w:rsid w:val="00165EE9"/>
    <w:rsid w:val="0016668E"/>
    <w:rsid w:val="00166C6C"/>
    <w:rsid w:val="00170CF6"/>
    <w:rsid w:val="00170DEC"/>
    <w:rsid w:val="001717A8"/>
    <w:rsid w:val="00172476"/>
    <w:rsid w:val="00172770"/>
    <w:rsid w:val="00172904"/>
    <w:rsid w:val="00172B3B"/>
    <w:rsid w:val="00173ECB"/>
    <w:rsid w:val="00174288"/>
    <w:rsid w:val="001744E1"/>
    <w:rsid w:val="0017501B"/>
    <w:rsid w:val="00177B9D"/>
    <w:rsid w:val="00180168"/>
    <w:rsid w:val="00180C72"/>
    <w:rsid w:val="00181423"/>
    <w:rsid w:val="00182700"/>
    <w:rsid w:val="00182D5C"/>
    <w:rsid w:val="00182FC3"/>
    <w:rsid w:val="0018304A"/>
    <w:rsid w:val="00183345"/>
    <w:rsid w:val="001837B8"/>
    <w:rsid w:val="00183CA0"/>
    <w:rsid w:val="00183FDC"/>
    <w:rsid w:val="001847BC"/>
    <w:rsid w:val="00184810"/>
    <w:rsid w:val="00184A94"/>
    <w:rsid w:val="00184B2B"/>
    <w:rsid w:val="0018570C"/>
    <w:rsid w:val="001864A0"/>
    <w:rsid w:val="001877DB"/>
    <w:rsid w:val="001879D9"/>
    <w:rsid w:val="00190DA4"/>
    <w:rsid w:val="00192653"/>
    <w:rsid w:val="00192EAA"/>
    <w:rsid w:val="00193529"/>
    <w:rsid w:val="0019356F"/>
    <w:rsid w:val="00193A72"/>
    <w:rsid w:val="00194602"/>
    <w:rsid w:val="00197ABA"/>
    <w:rsid w:val="001A0BAB"/>
    <w:rsid w:val="001A2701"/>
    <w:rsid w:val="001A28E3"/>
    <w:rsid w:val="001A2AE2"/>
    <w:rsid w:val="001A395F"/>
    <w:rsid w:val="001A4463"/>
    <w:rsid w:val="001A4A3D"/>
    <w:rsid w:val="001A53BB"/>
    <w:rsid w:val="001A7A9C"/>
    <w:rsid w:val="001B0BAC"/>
    <w:rsid w:val="001B0CF2"/>
    <w:rsid w:val="001B307E"/>
    <w:rsid w:val="001B3249"/>
    <w:rsid w:val="001B545F"/>
    <w:rsid w:val="001B6CD1"/>
    <w:rsid w:val="001B6ED9"/>
    <w:rsid w:val="001B7288"/>
    <w:rsid w:val="001B7BD6"/>
    <w:rsid w:val="001C2F11"/>
    <w:rsid w:val="001C3763"/>
    <w:rsid w:val="001C46B6"/>
    <w:rsid w:val="001C4CF1"/>
    <w:rsid w:val="001C4E87"/>
    <w:rsid w:val="001C5687"/>
    <w:rsid w:val="001C5AA1"/>
    <w:rsid w:val="001C63F1"/>
    <w:rsid w:val="001C6C1E"/>
    <w:rsid w:val="001C7B15"/>
    <w:rsid w:val="001D01D2"/>
    <w:rsid w:val="001D01ED"/>
    <w:rsid w:val="001D2D96"/>
    <w:rsid w:val="001D2FD7"/>
    <w:rsid w:val="001D371C"/>
    <w:rsid w:val="001D3BDC"/>
    <w:rsid w:val="001D3C3B"/>
    <w:rsid w:val="001D410B"/>
    <w:rsid w:val="001D507A"/>
    <w:rsid w:val="001D5723"/>
    <w:rsid w:val="001D5A50"/>
    <w:rsid w:val="001D757D"/>
    <w:rsid w:val="001D76D8"/>
    <w:rsid w:val="001D7EDE"/>
    <w:rsid w:val="001E03F0"/>
    <w:rsid w:val="001E0AD5"/>
    <w:rsid w:val="001E1497"/>
    <w:rsid w:val="001E1625"/>
    <w:rsid w:val="001E1F28"/>
    <w:rsid w:val="001E29C0"/>
    <w:rsid w:val="001E3608"/>
    <w:rsid w:val="001E4459"/>
    <w:rsid w:val="001E4DA7"/>
    <w:rsid w:val="001E4F15"/>
    <w:rsid w:val="001E513E"/>
    <w:rsid w:val="001E52C9"/>
    <w:rsid w:val="001F19AD"/>
    <w:rsid w:val="001F1B36"/>
    <w:rsid w:val="001F23DC"/>
    <w:rsid w:val="001F2667"/>
    <w:rsid w:val="001F2CE7"/>
    <w:rsid w:val="001F2ECA"/>
    <w:rsid w:val="001F3835"/>
    <w:rsid w:val="001F530B"/>
    <w:rsid w:val="001F549A"/>
    <w:rsid w:val="001F6692"/>
    <w:rsid w:val="001F6C0E"/>
    <w:rsid w:val="001F7065"/>
    <w:rsid w:val="002001D7"/>
    <w:rsid w:val="0020084D"/>
    <w:rsid w:val="00200B92"/>
    <w:rsid w:val="002011F9"/>
    <w:rsid w:val="0020174F"/>
    <w:rsid w:val="00202EBA"/>
    <w:rsid w:val="00203A73"/>
    <w:rsid w:val="0020441B"/>
    <w:rsid w:val="00204F97"/>
    <w:rsid w:val="00206619"/>
    <w:rsid w:val="00206644"/>
    <w:rsid w:val="0020727A"/>
    <w:rsid w:val="00207AD5"/>
    <w:rsid w:val="00207C83"/>
    <w:rsid w:val="00211059"/>
    <w:rsid w:val="0021241A"/>
    <w:rsid w:val="0021242E"/>
    <w:rsid w:val="00212E4B"/>
    <w:rsid w:val="00213611"/>
    <w:rsid w:val="00213618"/>
    <w:rsid w:val="00213C85"/>
    <w:rsid w:val="0021407F"/>
    <w:rsid w:val="002141AE"/>
    <w:rsid w:val="00214C88"/>
    <w:rsid w:val="00216959"/>
    <w:rsid w:val="00217400"/>
    <w:rsid w:val="00217E6C"/>
    <w:rsid w:val="00217F17"/>
    <w:rsid w:val="00220A64"/>
    <w:rsid w:val="00221AC1"/>
    <w:rsid w:val="0022388E"/>
    <w:rsid w:val="00224714"/>
    <w:rsid w:val="00226428"/>
    <w:rsid w:val="00227FCF"/>
    <w:rsid w:val="00231B64"/>
    <w:rsid w:val="00232142"/>
    <w:rsid w:val="0023426B"/>
    <w:rsid w:val="00234C34"/>
    <w:rsid w:val="00235343"/>
    <w:rsid w:val="00235C62"/>
    <w:rsid w:val="00236EE2"/>
    <w:rsid w:val="00241773"/>
    <w:rsid w:val="0024179D"/>
    <w:rsid w:val="002447BA"/>
    <w:rsid w:val="00245AB4"/>
    <w:rsid w:val="00245B0E"/>
    <w:rsid w:val="00246667"/>
    <w:rsid w:val="00246AE7"/>
    <w:rsid w:val="00247AAA"/>
    <w:rsid w:val="00250D8D"/>
    <w:rsid w:val="00251177"/>
    <w:rsid w:val="002522A7"/>
    <w:rsid w:val="0025235A"/>
    <w:rsid w:val="002526F3"/>
    <w:rsid w:val="00254AA9"/>
    <w:rsid w:val="00255FDB"/>
    <w:rsid w:val="002574E0"/>
    <w:rsid w:val="002576F3"/>
    <w:rsid w:val="0026055B"/>
    <w:rsid w:val="00261A97"/>
    <w:rsid w:val="00261F63"/>
    <w:rsid w:val="002632E3"/>
    <w:rsid w:val="00263E24"/>
    <w:rsid w:val="00264973"/>
    <w:rsid w:val="00266CAF"/>
    <w:rsid w:val="00271118"/>
    <w:rsid w:val="00271DBC"/>
    <w:rsid w:val="00272BB7"/>
    <w:rsid w:val="002730C7"/>
    <w:rsid w:val="002747BA"/>
    <w:rsid w:val="00275D30"/>
    <w:rsid w:val="002802FB"/>
    <w:rsid w:val="00280E59"/>
    <w:rsid w:val="00280EB3"/>
    <w:rsid w:val="00281105"/>
    <w:rsid w:val="00281397"/>
    <w:rsid w:val="00281612"/>
    <w:rsid w:val="00281B87"/>
    <w:rsid w:val="00281FCC"/>
    <w:rsid w:val="002824A5"/>
    <w:rsid w:val="00282F68"/>
    <w:rsid w:val="00284DEF"/>
    <w:rsid w:val="002856E1"/>
    <w:rsid w:val="002862F2"/>
    <w:rsid w:val="00286B64"/>
    <w:rsid w:val="002870C7"/>
    <w:rsid w:val="0028725E"/>
    <w:rsid w:val="0028751E"/>
    <w:rsid w:val="00287F9A"/>
    <w:rsid w:val="00290A61"/>
    <w:rsid w:val="002914AC"/>
    <w:rsid w:val="002923D9"/>
    <w:rsid w:val="00293410"/>
    <w:rsid w:val="00294E11"/>
    <w:rsid w:val="00295786"/>
    <w:rsid w:val="002960A4"/>
    <w:rsid w:val="002964D8"/>
    <w:rsid w:val="00296D2D"/>
    <w:rsid w:val="002978C9"/>
    <w:rsid w:val="00297AB0"/>
    <w:rsid w:val="00297C8B"/>
    <w:rsid w:val="002A4A15"/>
    <w:rsid w:val="002A4CC2"/>
    <w:rsid w:val="002A5410"/>
    <w:rsid w:val="002A5E2D"/>
    <w:rsid w:val="002A7032"/>
    <w:rsid w:val="002B004D"/>
    <w:rsid w:val="002B193A"/>
    <w:rsid w:val="002B43CF"/>
    <w:rsid w:val="002B4777"/>
    <w:rsid w:val="002B4DD6"/>
    <w:rsid w:val="002B4F68"/>
    <w:rsid w:val="002B7C17"/>
    <w:rsid w:val="002B7E03"/>
    <w:rsid w:val="002C0C5D"/>
    <w:rsid w:val="002C2EEC"/>
    <w:rsid w:val="002C4755"/>
    <w:rsid w:val="002C4BBE"/>
    <w:rsid w:val="002C4EB2"/>
    <w:rsid w:val="002C4EC2"/>
    <w:rsid w:val="002C4EE0"/>
    <w:rsid w:val="002C6349"/>
    <w:rsid w:val="002C66BD"/>
    <w:rsid w:val="002C6ADA"/>
    <w:rsid w:val="002C7C3B"/>
    <w:rsid w:val="002D006B"/>
    <w:rsid w:val="002D04B8"/>
    <w:rsid w:val="002D1081"/>
    <w:rsid w:val="002D1130"/>
    <w:rsid w:val="002D1374"/>
    <w:rsid w:val="002D1FA3"/>
    <w:rsid w:val="002D3E11"/>
    <w:rsid w:val="002D4FC1"/>
    <w:rsid w:val="002D555E"/>
    <w:rsid w:val="002D6729"/>
    <w:rsid w:val="002D6E46"/>
    <w:rsid w:val="002D7E7E"/>
    <w:rsid w:val="002E023E"/>
    <w:rsid w:val="002E07AA"/>
    <w:rsid w:val="002E1988"/>
    <w:rsid w:val="002E1AC4"/>
    <w:rsid w:val="002E2C09"/>
    <w:rsid w:val="002E33AA"/>
    <w:rsid w:val="002E34BE"/>
    <w:rsid w:val="002E35AA"/>
    <w:rsid w:val="002E4738"/>
    <w:rsid w:val="002E4B12"/>
    <w:rsid w:val="002E5355"/>
    <w:rsid w:val="002E664F"/>
    <w:rsid w:val="002E7D18"/>
    <w:rsid w:val="002F0E17"/>
    <w:rsid w:val="002F289B"/>
    <w:rsid w:val="002F3297"/>
    <w:rsid w:val="002F3C0A"/>
    <w:rsid w:val="002F4377"/>
    <w:rsid w:val="002F5EDD"/>
    <w:rsid w:val="0030187C"/>
    <w:rsid w:val="00302259"/>
    <w:rsid w:val="003022C3"/>
    <w:rsid w:val="00302551"/>
    <w:rsid w:val="00302B52"/>
    <w:rsid w:val="00302C6A"/>
    <w:rsid w:val="00302FB5"/>
    <w:rsid w:val="00304706"/>
    <w:rsid w:val="0030791D"/>
    <w:rsid w:val="00310081"/>
    <w:rsid w:val="003100FD"/>
    <w:rsid w:val="00310C49"/>
    <w:rsid w:val="003131A1"/>
    <w:rsid w:val="00313D53"/>
    <w:rsid w:val="0031608C"/>
    <w:rsid w:val="00316343"/>
    <w:rsid w:val="00316666"/>
    <w:rsid w:val="00316A4F"/>
    <w:rsid w:val="0031790A"/>
    <w:rsid w:val="00317AFA"/>
    <w:rsid w:val="00317C28"/>
    <w:rsid w:val="00317E41"/>
    <w:rsid w:val="0032152B"/>
    <w:rsid w:val="00322D29"/>
    <w:rsid w:val="00322D81"/>
    <w:rsid w:val="0032316A"/>
    <w:rsid w:val="0032445C"/>
    <w:rsid w:val="00324645"/>
    <w:rsid w:val="0032536C"/>
    <w:rsid w:val="00326CC5"/>
    <w:rsid w:val="003279CB"/>
    <w:rsid w:val="00330125"/>
    <w:rsid w:val="003302B1"/>
    <w:rsid w:val="00330CA9"/>
    <w:rsid w:val="0033134F"/>
    <w:rsid w:val="003328C3"/>
    <w:rsid w:val="00333204"/>
    <w:rsid w:val="00333262"/>
    <w:rsid w:val="003336C4"/>
    <w:rsid w:val="003346FB"/>
    <w:rsid w:val="003376F8"/>
    <w:rsid w:val="003412D0"/>
    <w:rsid w:val="00342BA5"/>
    <w:rsid w:val="0034383E"/>
    <w:rsid w:val="00343CB7"/>
    <w:rsid w:val="003441EB"/>
    <w:rsid w:val="00345608"/>
    <w:rsid w:val="003459D3"/>
    <w:rsid w:val="003463AD"/>
    <w:rsid w:val="0034713D"/>
    <w:rsid w:val="00351B2F"/>
    <w:rsid w:val="00352AC0"/>
    <w:rsid w:val="00353181"/>
    <w:rsid w:val="00353ECE"/>
    <w:rsid w:val="00354416"/>
    <w:rsid w:val="00354F57"/>
    <w:rsid w:val="00355177"/>
    <w:rsid w:val="003554EF"/>
    <w:rsid w:val="003557A4"/>
    <w:rsid w:val="00355C47"/>
    <w:rsid w:val="00357627"/>
    <w:rsid w:val="003603B3"/>
    <w:rsid w:val="00360CC0"/>
    <w:rsid w:val="003615AF"/>
    <w:rsid w:val="00362EEE"/>
    <w:rsid w:val="0036305F"/>
    <w:rsid w:val="0036329C"/>
    <w:rsid w:val="0036363E"/>
    <w:rsid w:val="003637E4"/>
    <w:rsid w:val="00364FDC"/>
    <w:rsid w:val="00367115"/>
    <w:rsid w:val="00367968"/>
    <w:rsid w:val="00371919"/>
    <w:rsid w:val="00372E0D"/>
    <w:rsid w:val="00373156"/>
    <w:rsid w:val="0037325A"/>
    <w:rsid w:val="003739AA"/>
    <w:rsid w:val="00374533"/>
    <w:rsid w:val="00374AFA"/>
    <w:rsid w:val="00374E2D"/>
    <w:rsid w:val="003755CD"/>
    <w:rsid w:val="003772E8"/>
    <w:rsid w:val="00380070"/>
    <w:rsid w:val="00380494"/>
    <w:rsid w:val="003827E2"/>
    <w:rsid w:val="00382996"/>
    <w:rsid w:val="00382D71"/>
    <w:rsid w:val="00383044"/>
    <w:rsid w:val="00383259"/>
    <w:rsid w:val="00383E7F"/>
    <w:rsid w:val="00384E4C"/>
    <w:rsid w:val="0038585F"/>
    <w:rsid w:val="00386BB7"/>
    <w:rsid w:val="00387674"/>
    <w:rsid w:val="00387911"/>
    <w:rsid w:val="003909D1"/>
    <w:rsid w:val="003913D9"/>
    <w:rsid w:val="00392714"/>
    <w:rsid w:val="00392806"/>
    <w:rsid w:val="0039340F"/>
    <w:rsid w:val="00393BB4"/>
    <w:rsid w:val="00393E5A"/>
    <w:rsid w:val="00395642"/>
    <w:rsid w:val="003956D6"/>
    <w:rsid w:val="003960E2"/>
    <w:rsid w:val="003964ED"/>
    <w:rsid w:val="00396600"/>
    <w:rsid w:val="003A0136"/>
    <w:rsid w:val="003A0F39"/>
    <w:rsid w:val="003A1F0E"/>
    <w:rsid w:val="003A2081"/>
    <w:rsid w:val="003A34A3"/>
    <w:rsid w:val="003A57AE"/>
    <w:rsid w:val="003A7EEA"/>
    <w:rsid w:val="003B04AD"/>
    <w:rsid w:val="003B0BED"/>
    <w:rsid w:val="003B245A"/>
    <w:rsid w:val="003B288A"/>
    <w:rsid w:val="003B2E4E"/>
    <w:rsid w:val="003B30AF"/>
    <w:rsid w:val="003B3B05"/>
    <w:rsid w:val="003B459C"/>
    <w:rsid w:val="003B509B"/>
    <w:rsid w:val="003B5D6D"/>
    <w:rsid w:val="003B5F53"/>
    <w:rsid w:val="003B748C"/>
    <w:rsid w:val="003B74EC"/>
    <w:rsid w:val="003B7627"/>
    <w:rsid w:val="003B7B1C"/>
    <w:rsid w:val="003C0073"/>
    <w:rsid w:val="003C10EC"/>
    <w:rsid w:val="003C131C"/>
    <w:rsid w:val="003C1F12"/>
    <w:rsid w:val="003C47E1"/>
    <w:rsid w:val="003C501D"/>
    <w:rsid w:val="003C5B3C"/>
    <w:rsid w:val="003C6C96"/>
    <w:rsid w:val="003C77CD"/>
    <w:rsid w:val="003C7C80"/>
    <w:rsid w:val="003D1AED"/>
    <w:rsid w:val="003D23FB"/>
    <w:rsid w:val="003D297D"/>
    <w:rsid w:val="003D3076"/>
    <w:rsid w:val="003D3145"/>
    <w:rsid w:val="003D57ED"/>
    <w:rsid w:val="003D6BE0"/>
    <w:rsid w:val="003D74A9"/>
    <w:rsid w:val="003E07B9"/>
    <w:rsid w:val="003E0C31"/>
    <w:rsid w:val="003E17DE"/>
    <w:rsid w:val="003E2B14"/>
    <w:rsid w:val="003E3861"/>
    <w:rsid w:val="003E3D6C"/>
    <w:rsid w:val="003E50B7"/>
    <w:rsid w:val="003E63DB"/>
    <w:rsid w:val="003E6E6C"/>
    <w:rsid w:val="003F06B4"/>
    <w:rsid w:val="003F1B60"/>
    <w:rsid w:val="003F3D84"/>
    <w:rsid w:val="003F3F9D"/>
    <w:rsid w:val="003F4490"/>
    <w:rsid w:val="003F4E1C"/>
    <w:rsid w:val="003F4EE4"/>
    <w:rsid w:val="003F60C0"/>
    <w:rsid w:val="003F6646"/>
    <w:rsid w:val="003F6BA4"/>
    <w:rsid w:val="003F6E15"/>
    <w:rsid w:val="003F7331"/>
    <w:rsid w:val="003F77AC"/>
    <w:rsid w:val="003F7A48"/>
    <w:rsid w:val="003F7B71"/>
    <w:rsid w:val="003F7C16"/>
    <w:rsid w:val="003F7CE4"/>
    <w:rsid w:val="00401C63"/>
    <w:rsid w:val="00402391"/>
    <w:rsid w:val="00402426"/>
    <w:rsid w:val="0040362D"/>
    <w:rsid w:val="00403B06"/>
    <w:rsid w:val="0040454C"/>
    <w:rsid w:val="0040480A"/>
    <w:rsid w:val="00405900"/>
    <w:rsid w:val="00407630"/>
    <w:rsid w:val="00410BD5"/>
    <w:rsid w:val="00411A51"/>
    <w:rsid w:val="00414072"/>
    <w:rsid w:val="004156D7"/>
    <w:rsid w:val="00415B23"/>
    <w:rsid w:val="00416124"/>
    <w:rsid w:val="00416850"/>
    <w:rsid w:val="00416FAA"/>
    <w:rsid w:val="00421048"/>
    <w:rsid w:val="004222EC"/>
    <w:rsid w:val="004243CD"/>
    <w:rsid w:val="00425F05"/>
    <w:rsid w:val="00426573"/>
    <w:rsid w:val="0042668E"/>
    <w:rsid w:val="0042720C"/>
    <w:rsid w:val="00430654"/>
    <w:rsid w:val="00430A6A"/>
    <w:rsid w:val="00431C78"/>
    <w:rsid w:val="00431E49"/>
    <w:rsid w:val="004326B9"/>
    <w:rsid w:val="0043380D"/>
    <w:rsid w:val="00433F35"/>
    <w:rsid w:val="00434372"/>
    <w:rsid w:val="00434510"/>
    <w:rsid w:val="00440536"/>
    <w:rsid w:val="00441064"/>
    <w:rsid w:val="004418FC"/>
    <w:rsid w:val="004427AC"/>
    <w:rsid w:val="004428AA"/>
    <w:rsid w:val="00442DC6"/>
    <w:rsid w:val="00443540"/>
    <w:rsid w:val="00443671"/>
    <w:rsid w:val="0044458D"/>
    <w:rsid w:val="00445872"/>
    <w:rsid w:val="004461FD"/>
    <w:rsid w:val="00447719"/>
    <w:rsid w:val="00447EF9"/>
    <w:rsid w:val="00447F7D"/>
    <w:rsid w:val="004515E4"/>
    <w:rsid w:val="00453993"/>
    <w:rsid w:val="004540C0"/>
    <w:rsid w:val="00454410"/>
    <w:rsid w:val="00454CD5"/>
    <w:rsid w:val="004562F8"/>
    <w:rsid w:val="0045645E"/>
    <w:rsid w:val="00456B45"/>
    <w:rsid w:val="00457029"/>
    <w:rsid w:val="00457F23"/>
    <w:rsid w:val="004602C9"/>
    <w:rsid w:val="00460F43"/>
    <w:rsid w:val="004612C3"/>
    <w:rsid w:val="004614C2"/>
    <w:rsid w:val="004621F8"/>
    <w:rsid w:val="004624E8"/>
    <w:rsid w:val="0046257E"/>
    <w:rsid w:val="004647F7"/>
    <w:rsid w:val="004654A7"/>
    <w:rsid w:val="00465871"/>
    <w:rsid w:val="00465D4A"/>
    <w:rsid w:val="004675A4"/>
    <w:rsid w:val="004676E5"/>
    <w:rsid w:val="00467912"/>
    <w:rsid w:val="00467B04"/>
    <w:rsid w:val="004702A8"/>
    <w:rsid w:val="004714D1"/>
    <w:rsid w:val="004733DE"/>
    <w:rsid w:val="0047360E"/>
    <w:rsid w:val="00474A1B"/>
    <w:rsid w:val="0047535F"/>
    <w:rsid w:val="004757B0"/>
    <w:rsid w:val="00475F32"/>
    <w:rsid w:val="00476112"/>
    <w:rsid w:val="0048002C"/>
    <w:rsid w:val="004806A8"/>
    <w:rsid w:val="00480FF3"/>
    <w:rsid w:val="00481A14"/>
    <w:rsid w:val="00482462"/>
    <w:rsid w:val="00484D13"/>
    <w:rsid w:val="00485C1B"/>
    <w:rsid w:val="0048701B"/>
    <w:rsid w:val="00487B3C"/>
    <w:rsid w:val="00490AAC"/>
    <w:rsid w:val="00490C4C"/>
    <w:rsid w:val="0049145C"/>
    <w:rsid w:val="00493974"/>
    <w:rsid w:val="00493D6B"/>
    <w:rsid w:val="00494372"/>
    <w:rsid w:val="00494439"/>
    <w:rsid w:val="00494AC4"/>
    <w:rsid w:val="004950AB"/>
    <w:rsid w:val="00495271"/>
    <w:rsid w:val="00496B7F"/>
    <w:rsid w:val="0049725A"/>
    <w:rsid w:val="004974C7"/>
    <w:rsid w:val="004978DB"/>
    <w:rsid w:val="004A11C6"/>
    <w:rsid w:val="004A166B"/>
    <w:rsid w:val="004A1BD6"/>
    <w:rsid w:val="004A20DF"/>
    <w:rsid w:val="004A231E"/>
    <w:rsid w:val="004A249E"/>
    <w:rsid w:val="004A25DF"/>
    <w:rsid w:val="004A2C7C"/>
    <w:rsid w:val="004A3AE7"/>
    <w:rsid w:val="004A3E62"/>
    <w:rsid w:val="004A5978"/>
    <w:rsid w:val="004A7B63"/>
    <w:rsid w:val="004B0252"/>
    <w:rsid w:val="004B133A"/>
    <w:rsid w:val="004B2C15"/>
    <w:rsid w:val="004B3FC7"/>
    <w:rsid w:val="004B41F9"/>
    <w:rsid w:val="004B48A8"/>
    <w:rsid w:val="004B4A72"/>
    <w:rsid w:val="004B4DAF"/>
    <w:rsid w:val="004B5168"/>
    <w:rsid w:val="004B5F93"/>
    <w:rsid w:val="004B6BCD"/>
    <w:rsid w:val="004B75E3"/>
    <w:rsid w:val="004C19EE"/>
    <w:rsid w:val="004C24AA"/>
    <w:rsid w:val="004C3C80"/>
    <w:rsid w:val="004C3CA2"/>
    <w:rsid w:val="004C72D7"/>
    <w:rsid w:val="004C7BE5"/>
    <w:rsid w:val="004D0811"/>
    <w:rsid w:val="004D16C0"/>
    <w:rsid w:val="004D1E11"/>
    <w:rsid w:val="004D336C"/>
    <w:rsid w:val="004D55D2"/>
    <w:rsid w:val="004D5728"/>
    <w:rsid w:val="004D624D"/>
    <w:rsid w:val="004D63B2"/>
    <w:rsid w:val="004D6517"/>
    <w:rsid w:val="004D72BC"/>
    <w:rsid w:val="004D733A"/>
    <w:rsid w:val="004D7DD6"/>
    <w:rsid w:val="004E2D43"/>
    <w:rsid w:val="004E31DB"/>
    <w:rsid w:val="004E3ACB"/>
    <w:rsid w:val="004E3E73"/>
    <w:rsid w:val="004E49C5"/>
    <w:rsid w:val="004E635C"/>
    <w:rsid w:val="004E677D"/>
    <w:rsid w:val="004E6DDA"/>
    <w:rsid w:val="004E7134"/>
    <w:rsid w:val="004E7464"/>
    <w:rsid w:val="004F0268"/>
    <w:rsid w:val="004F10A7"/>
    <w:rsid w:val="004F1715"/>
    <w:rsid w:val="004F191E"/>
    <w:rsid w:val="004F2051"/>
    <w:rsid w:val="004F3876"/>
    <w:rsid w:val="004F5187"/>
    <w:rsid w:val="004F59B1"/>
    <w:rsid w:val="004F61A7"/>
    <w:rsid w:val="005021A0"/>
    <w:rsid w:val="0050252E"/>
    <w:rsid w:val="00502A49"/>
    <w:rsid w:val="005038D1"/>
    <w:rsid w:val="005070E1"/>
    <w:rsid w:val="005103F9"/>
    <w:rsid w:val="005112FC"/>
    <w:rsid w:val="00511BCC"/>
    <w:rsid w:val="00511F49"/>
    <w:rsid w:val="005124B7"/>
    <w:rsid w:val="005124D1"/>
    <w:rsid w:val="00513459"/>
    <w:rsid w:val="0051423C"/>
    <w:rsid w:val="00514821"/>
    <w:rsid w:val="00515A46"/>
    <w:rsid w:val="005201EA"/>
    <w:rsid w:val="005208F6"/>
    <w:rsid w:val="005211D8"/>
    <w:rsid w:val="00521258"/>
    <w:rsid w:val="00522211"/>
    <w:rsid w:val="00522EBE"/>
    <w:rsid w:val="00522FA3"/>
    <w:rsid w:val="005263DA"/>
    <w:rsid w:val="00526505"/>
    <w:rsid w:val="005272AA"/>
    <w:rsid w:val="00527B11"/>
    <w:rsid w:val="00527B25"/>
    <w:rsid w:val="00532024"/>
    <w:rsid w:val="005325B9"/>
    <w:rsid w:val="0053276B"/>
    <w:rsid w:val="00532AA1"/>
    <w:rsid w:val="00534397"/>
    <w:rsid w:val="00534C6B"/>
    <w:rsid w:val="0053547F"/>
    <w:rsid w:val="00536070"/>
    <w:rsid w:val="00536422"/>
    <w:rsid w:val="00537466"/>
    <w:rsid w:val="00537C58"/>
    <w:rsid w:val="005412AA"/>
    <w:rsid w:val="005413DC"/>
    <w:rsid w:val="005423C7"/>
    <w:rsid w:val="00542448"/>
    <w:rsid w:val="00542AD1"/>
    <w:rsid w:val="0054454E"/>
    <w:rsid w:val="00544CFE"/>
    <w:rsid w:val="00544EA1"/>
    <w:rsid w:val="00546C71"/>
    <w:rsid w:val="00547DEE"/>
    <w:rsid w:val="00550ACF"/>
    <w:rsid w:val="00551E77"/>
    <w:rsid w:val="0055210E"/>
    <w:rsid w:val="00552178"/>
    <w:rsid w:val="0055364F"/>
    <w:rsid w:val="005547ED"/>
    <w:rsid w:val="005564E6"/>
    <w:rsid w:val="005565B5"/>
    <w:rsid w:val="00557204"/>
    <w:rsid w:val="00560EA4"/>
    <w:rsid w:val="00561221"/>
    <w:rsid w:val="00562661"/>
    <w:rsid w:val="00562C0D"/>
    <w:rsid w:val="00562D96"/>
    <w:rsid w:val="00563256"/>
    <w:rsid w:val="00563C1D"/>
    <w:rsid w:val="0056403F"/>
    <w:rsid w:val="005641E3"/>
    <w:rsid w:val="005641F9"/>
    <w:rsid w:val="00565DF4"/>
    <w:rsid w:val="005667F3"/>
    <w:rsid w:val="00567789"/>
    <w:rsid w:val="00567A2E"/>
    <w:rsid w:val="00567F84"/>
    <w:rsid w:val="0057007F"/>
    <w:rsid w:val="005702C7"/>
    <w:rsid w:val="00571845"/>
    <w:rsid w:val="00572E35"/>
    <w:rsid w:val="00572E7E"/>
    <w:rsid w:val="005732F8"/>
    <w:rsid w:val="005734A1"/>
    <w:rsid w:val="0057383F"/>
    <w:rsid w:val="00576321"/>
    <w:rsid w:val="0057674E"/>
    <w:rsid w:val="005775F9"/>
    <w:rsid w:val="005811CE"/>
    <w:rsid w:val="005815B2"/>
    <w:rsid w:val="005821F4"/>
    <w:rsid w:val="00582609"/>
    <w:rsid w:val="00582B67"/>
    <w:rsid w:val="00583281"/>
    <w:rsid w:val="005835A6"/>
    <w:rsid w:val="00584FDD"/>
    <w:rsid w:val="005859A9"/>
    <w:rsid w:val="00585B2E"/>
    <w:rsid w:val="0058602F"/>
    <w:rsid w:val="0058697C"/>
    <w:rsid w:val="00586B30"/>
    <w:rsid w:val="00586C73"/>
    <w:rsid w:val="00591C35"/>
    <w:rsid w:val="00591EBA"/>
    <w:rsid w:val="0059214E"/>
    <w:rsid w:val="00595280"/>
    <w:rsid w:val="00596425"/>
    <w:rsid w:val="00596596"/>
    <w:rsid w:val="00597442"/>
    <w:rsid w:val="005978C2"/>
    <w:rsid w:val="005A0034"/>
    <w:rsid w:val="005A0C55"/>
    <w:rsid w:val="005A27D7"/>
    <w:rsid w:val="005A3350"/>
    <w:rsid w:val="005A33F3"/>
    <w:rsid w:val="005A3CFE"/>
    <w:rsid w:val="005A4752"/>
    <w:rsid w:val="005A54DD"/>
    <w:rsid w:val="005A6A5C"/>
    <w:rsid w:val="005A6BB8"/>
    <w:rsid w:val="005B1A0D"/>
    <w:rsid w:val="005B3559"/>
    <w:rsid w:val="005B3F64"/>
    <w:rsid w:val="005B4B4B"/>
    <w:rsid w:val="005B4C3B"/>
    <w:rsid w:val="005B565D"/>
    <w:rsid w:val="005B67CB"/>
    <w:rsid w:val="005B79DC"/>
    <w:rsid w:val="005C0FD6"/>
    <w:rsid w:val="005C1164"/>
    <w:rsid w:val="005C15E5"/>
    <w:rsid w:val="005C25F9"/>
    <w:rsid w:val="005C286E"/>
    <w:rsid w:val="005C2880"/>
    <w:rsid w:val="005C2AD1"/>
    <w:rsid w:val="005C309C"/>
    <w:rsid w:val="005C3268"/>
    <w:rsid w:val="005C5194"/>
    <w:rsid w:val="005C5858"/>
    <w:rsid w:val="005C58CF"/>
    <w:rsid w:val="005C5CE8"/>
    <w:rsid w:val="005C7072"/>
    <w:rsid w:val="005C7178"/>
    <w:rsid w:val="005C71B7"/>
    <w:rsid w:val="005C747B"/>
    <w:rsid w:val="005D48D6"/>
    <w:rsid w:val="005D50A1"/>
    <w:rsid w:val="005D5289"/>
    <w:rsid w:val="005D5852"/>
    <w:rsid w:val="005D5D2E"/>
    <w:rsid w:val="005D64F9"/>
    <w:rsid w:val="005D6DD2"/>
    <w:rsid w:val="005D6F46"/>
    <w:rsid w:val="005E087E"/>
    <w:rsid w:val="005E0B1C"/>
    <w:rsid w:val="005E2318"/>
    <w:rsid w:val="005E2AAE"/>
    <w:rsid w:val="005E43B1"/>
    <w:rsid w:val="005E4A32"/>
    <w:rsid w:val="005E4D97"/>
    <w:rsid w:val="005E6609"/>
    <w:rsid w:val="005F04D7"/>
    <w:rsid w:val="005F06BD"/>
    <w:rsid w:val="005F0D33"/>
    <w:rsid w:val="005F1233"/>
    <w:rsid w:val="005F2A6D"/>
    <w:rsid w:val="005F2D8A"/>
    <w:rsid w:val="005F3357"/>
    <w:rsid w:val="005F3637"/>
    <w:rsid w:val="005F3D0C"/>
    <w:rsid w:val="005F4298"/>
    <w:rsid w:val="005F4676"/>
    <w:rsid w:val="005F470D"/>
    <w:rsid w:val="005F48CB"/>
    <w:rsid w:val="005F5544"/>
    <w:rsid w:val="005F5B6E"/>
    <w:rsid w:val="005F6567"/>
    <w:rsid w:val="005F67D0"/>
    <w:rsid w:val="005F6F69"/>
    <w:rsid w:val="00600A30"/>
    <w:rsid w:val="0060193A"/>
    <w:rsid w:val="00601F68"/>
    <w:rsid w:val="006021EB"/>
    <w:rsid w:val="00603468"/>
    <w:rsid w:val="006035BE"/>
    <w:rsid w:val="00603C2C"/>
    <w:rsid w:val="00604221"/>
    <w:rsid w:val="00607949"/>
    <w:rsid w:val="006112CF"/>
    <w:rsid w:val="0061279D"/>
    <w:rsid w:val="00612A9B"/>
    <w:rsid w:val="006134D5"/>
    <w:rsid w:val="00613644"/>
    <w:rsid w:val="006138F9"/>
    <w:rsid w:val="00613F59"/>
    <w:rsid w:val="0061455D"/>
    <w:rsid w:val="00614E18"/>
    <w:rsid w:val="00615E16"/>
    <w:rsid w:val="00615F50"/>
    <w:rsid w:val="0061797B"/>
    <w:rsid w:val="00620585"/>
    <w:rsid w:val="00622FA3"/>
    <w:rsid w:val="006231D1"/>
    <w:rsid w:val="006237BE"/>
    <w:rsid w:val="00624BEC"/>
    <w:rsid w:val="00624CDE"/>
    <w:rsid w:val="006257BA"/>
    <w:rsid w:val="00625921"/>
    <w:rsid w:val="00625CDF"/>
    <w:rsid w:val="00626B6D"/>
    <w:rsid w:val="00627689"/>
    <w:rsid w:val="00627ACE"/>
    <w:rsid w:val="0063006D"/>
    <w:rsid w:val="006316A0"/>
    <w:rsid w:val="00632DE5"/>
    <w:rsid w:val="00634515"/>
    <w:rsid w:val="006351E4"/>
    <w:rsid w:val="00635EC9"/>
    <w:rsid w:val="00636C62"/>
    <w:rsid w:val="00637B0B"/>
    <w:rsid w:val="00637F16"/>
    <w:rsid w:val="006406ED"/>
    <w:rsid w:val="0064128B"/>
    <w:rsid w:val="00642275"/>
    <w:rsid w:val="00642659"/>
    <w:rsid w:val="00643923"/>
    <w:rsid w:val="00643D9D"/>
    <w:rsid w:val="006455E7"/>
    <w:rsid w:val="00646233"/>
    <w:rsid w:val="006479A7"/>
    <w:rsid w:val="0065016E"/>
    <w:rsid w:val="00652C12"/>
    <w:rsid w:val="0065321F"/>
    <w:rsid w:val="006534D6"/>
    <w:rsid w:val="0065394E"/>
    <w:rsid w:val="00653C6B"/>
    <w:rsid w:val="00654D25"/>
    <w:rsid w:val="006558D5"/>
    <w:rsid w:val="00655B7D"/>
    <w:rsid w:val="006562BC"/>
    <w:rsid w:val="006569CE"/>
    <w:rsid w:val="00657E1A"/>
    <w:rsid w:val="0066011F"/>
    <w:rsid w:val="006605E7"/>
    <w:rsid w:val="00661350"/>
    <w:rsid w:val="00661772"/>
    <w:rsid w:val="006627C5"/>
    <w:rsid w:val="006628D6"/>
    <w:rsid w:val="00663787"/>
    <w:rsid w:val="0066577F"/>
    <w:rsid w:val="00665FB1"/>
    <w:rsid w:val="0066643C"/>
    <w:rsid w:val="0066666A"/>
    <w:rsid w:val="00666894"/>
    <w:rsid w:val="00666B49"/>
    <w:rsid w:val="00667487"/>
    <w:rsid w:val="006701D3"/>
    <w:rsid w:val="0067046A"/>
    <w:rsid w:val="00670E3A"/>
    <w:rsid w:val="00672160"/>
    <w:rsid w:val="00672C8B"/>
    <w:rsid w:val="00672FFE"/>
    <w:rsid w:val="006745F9"/>
    <w:rsid w:val="00674775"/>
    <w:rsid w:val="006747C5"/>
    <w:rsid w:val="00674A8B"/>
    <w:rsid w:val="006750D7"/>
    <w:rsid w:val="0068165B"/>
    <w:rsid w:val="00681874"/>
    <w:rsid w:val="00681D0A"/>
    <w:rsid w:val="006830C1"/>
    <w:rsid w:val="00683E90"/>
    <w:rsid w:val="00684B6E"/>
    <w:rsid w:val="00685F62"/>
    <w:rsid w:val="00687133"/>
    <w:rsid w:val="00687527"/>
    <w:rsid w:val="00690DA9"/>
    <w:rsid w:val="0069250B"/>
    <w:rsid w:val="006926C0"/>
    <w:rsid w:val="00692DD4"/>
    <w:rsid w:val="00692EE7"/>
    <w:rsid w:val="0069309A"/>
    <w:rsid w:val="0069425C"/>
    <w:rsid w:val="006945B4"/>
    <w:rsid w:val="006949F0"/>
    <w:rsid w:val="00694CAE"/>
    <w:rsid w:val="00695AA3"/>
    <w:rsid w:val="00695CFB"/>
    <w:rsid w:val="00696A91"/>
    <w:rsid w:val="006971D1"/>
    <w:rsid w:val="0069721A"/>
    <w:rsid w:val="006A01C5"/>
    <w:rsid w:val="006A0427"/>
    <w:rsid w:val="006A0817"/>
    <w:rsid w:val="006A0936"/>
    <w:rsid w:val="006A0B24"/>
    <w:rsid w:val="006A1D0C"/>
    <w:rsid w:val="006A341C"/>
    <w:rsid w:val="006A3669"/>
    <w:rsid w:val="006A3EF0"/>
    <w:rsid w:val="006A5220"/>
    <w:rsid w:val="006A7A14"/>
    <w:rsid w:val="006A7A98"/>
    <w:rsid w:val="006B092B"/>
    <w:rsid w:val="006B0D0C"/>
    <w:rsid w:val="006B0E7D"/>
    <w:rsid w:val="006B2C3B"/>
    <w:rsid w:val="006B38A1"/>
    <w:rsid w:val="006B4AA0"/>
    <w:rsid w:val="006B5000"/>
    <w:rsid w:val="006B5785"/>
    <w:rsid w:val="006B7594"/>
    <w:rsid w:val="006B785D"/>
    <w:rsid w:val="006C00DE"/>
    <w:rsid w:val="006C05EA"/>
    <w:rsid w:val="006C0EBC"/>
    <w:rsid w:val="006C1B5C"/>
    <w:rsid w:val="006C38FF"/>
    <w:rsid w:val="006C3BC1"/>
    <w:rsid w:val="006C4248"/>
    <w:rsid w:val="006C4C5D"/>
    <w:rsid w:val="006C516B"/>
    <w:rsid w:val="006D042B"/>
    <w:rsid w:val="006D0A6E"/>
    <w:rsid w:val="006D23C3"/>
    <w:rsid w:val="006D2A03"/>
    <w:rsid w:val="006D3B64"/>
    <w:rsid w:val="006D4CB5"/>
    <w:rsid w:val="006D5278"/>
    <w:rsid w:val="006D5B7E"/>
    <w:rsid w:val="006D616E"/>
    <w:rsid w:val="006D63EF"/>
    <w:rsid w:val="006D7CDE"/>
    <w:rsid w:val="006D7D03"/>
    <w:rsid w:val="006E11B8"/>
    <w:rsid w:val="006E23FE"/>
    <w:rsid w:val="006E310D"/>
    <w:rsid w:val="006E38DC"/>
    <w:rsid w:val="006E439F"/>
    <w:rsid w:val="006E6C1F"/>
    <w:rsid w:val="006E78CC"/>
    <w:rsid w:val="006F020C"/>
    <w:rsid w:val="006F0FD8"/>
    <w:rsid w:val="006F1D48"/>
    <w:rsid w:val="006F2955"/>
    <w:rsid w:val="006F4767"/>
    <w:rsid w:val="006F49F2"/>
    <w:rsid w:val="006F4E89"/>
    <w:rsid w:val="006F5BAA"/>
    <w:rsid w:val="007024E9"/>
    <w:rsid w:val="00702C50"/>
    <w:rsid w:val="00703195"/>
    <w:rsid w:val="007036C6"/>
    <w:rsid w:val="00705686"/>
    <w:rsid w:val="007057E6"/>
    <w:rsid w:val="00705C0C"/>
    <w:rsid w:val="00706FCF"/>
    <w:rsid w:val="00707461"/>
    <w:rsid w:val="00710066"/>
    <w:rsid w:val="00713070"/>
    <w:rsid w:val="00713CE5"/>
    <w:rsid w:val="00714633"/>
    <w:rsid w:val="00714D45"/>
    <w:rsid w:val="00714FD9"/>
    <w:rsid w:val="0071530A"/>
    <w:rsid w:val="00715D71"/>
    <w:rsid w:val="00715E4B"/>
    <w:rsid w:val="00715F7E"/>
    <w:rsid w:val="00717EAC"/>
    <w:rsid w:val="00720E5D"/>
    <w:rsid w:val="007241A9"/>
    <w:rsid w:val="00724495"/>
    <w:rsid w:val="007244AE"/>
    <w:rsid w:val="007248CD"/>
    <w:rsid w:val="007253EF"/>
    <w:rsid w:val="007261C4"/>
    <w:rsid w:val="0072698A"/>
    <w:rsid w:val="00726E8D"/>
    <w:rsid w:val="00727493"/>
    <w:rsid w:val="00727540"/>
    <w:rsid w:val="007303EC"/>
    <w:rsid w:val="00733191"/>
    <w:rsid w:val="00733D0C"/>
    <w:rsid w:val="00735000"/>
    <w:rsid w:val="0073540E"/>
    <w:rsid w:val="00735852"/>
    <w:rsid w:val="00735EEB"/>
    <w:rsid w:val="0073647F"/>
    <w:rsid w:val="00737D45"/>
    <w:rsid w:val="007400BD"/>
    <w:rsid w:val="00741F2A"/>
    <w:rsid w:val="007426C3"/>
    <w:rsid w:val="00742850"/>
    <w:rsid w:val="00743762"/>
    <w:rsid w:val="00745F0E"/>
    <w:rsid w:val="00746E78"/>
    <w:rsid w:val="00747666"/>
    <w:rsid w:val="00751491"/>
    <w:rsid w:val="00753766"/>
    <w:rsid w:val="00753798"/>
    <w:rsid w:val="00754A51"/>
    <w:rsid w:val="00754BC8"/>
    <w:rsid w:val="0075541A"/>
    <w:rsid w:val="00755643"/>
    <w:rsid w:val="00755D36"/>
    <w:rsid w:val="007561AB"/>
    <w:rsid w:val="00756EC3"/>
    <w:rsid w:val="0075740F"/>
    <w:rsid w:val="00760469"/>
    <w:rsid w:val="007606BC"/>
    <w:rsid w:val="00761348"/>
    <w:rsid w:val="00762008"/>
    <w:rsid w:val="007620BE"/>
    <w:rsid w:val="0076216F"/>
    <w:rsid w:val="007623CB"/>
    <w:rsid w:val="00762B35"/>
    <w:rsid w:val="00763EA7"/>
    <w:rsid w:val="00764CD3"/>
    <w:rsid w:val="0076557A"/>
    <w:rsid w:val="0076644E"/>
    <w:rsid w:val="0076646F"/>
    <w:rsid w:val="0076699D"/>
    <w:rsid w:val="00766F26"/>
    <w:rsid w:val="00766FF9"/>
    <w:rsid w:val="00771D7A"/>
    <w:rsid w:val="007721CF"/>
    <w:rsid w:val="007728B1"/>
    <w:rsid w:val="007735F7"/>
    <w:rsid w:val="00773A54"/>
    <w:rsid w:val="00773A97"/>
    <w:rsid w:val="00774B7D"/>
    <w:rsid w:val="0077656F"/>
    <w:rsid w:val="00777D5B"/>
    <w:rsid w:val="0078135B"/>
    <w:rsid w:val="00782D7C"/>
    <w:rsid w:val="00782EEE"/>
    <w:rsid w:val="00782F44"/>
    <w:rsid w:val="0078354A"/>
    <w:rsid w:val="0078528E"/>
    <w:rsid w:val="00785F5C"/>
    <w:rsid w:val="007871A7"/>
    <w:rsid w:val="007906FA"/>
    <w:rsid w:val="00790DF5"/>
    <w:rsid w:val="007911BB"/>
    <w:rsid w:val="00793C8E"/>
    <w:rsid w:val="00794B2B"/>
    <w:rsid w:val="007A44E5"/>
    <w:rsid w:val="007A5FCA"/>
    <w:rsid w:val="007A68E8"/>
    <w:rsid w:val="007A79F3"/>
    <w:rsid w:val="007A7C07"/>
    <w:rsid w:val="007B0AEF"/>
    <w:rsid w:val="007B16D3"/>
    <w:rsid w:val="007B1763"/>
    <w:rsid w:val="007B20B9"/>
    <w:rsid w:val="007B30FE"/>
    <w:rsid w:val="007B39A1"/>
    <w:rsid w:val="007B48DF"/>
    <w:rsid w:val="007B4BC8"/>
    <w:rsid w:val="007B5863"/>
    <w:rsid w:val="007C0090"/>
    <w:rsid w:val="007C1F02"/>
    <w:rsid w:val="007C25AE"/>
    <w:rsid w:val="007C39AE"/>
    <w:rsid w:val="007C614B"/>
    <w:rsid w:val="007C6516"/>
    <w:rsid w:val="007D06DC"/>
    <w:rsid w:val="007D0E95"/>
    <w:rsid w:val="007D15FC"/>
    <w:rsid w:val="007D3203"/>
    <w:rsid w:val="007D47E4"/>
    <w:rsid w:val="007D62AC"/>
    <w:rsid w:val="007D65EC"/>
    <w:rsid w:val="007D6E36"/>
    <w:rsid w:val="007D7225"/>
    <w:rsid w:val="007D7AFE"/>
    <w:rsid w:val="007E013F"/>
    <w:rsid w:val="007E0498"/>
    <w:rsid w:val="007E0DE2"/>
    <w:rsid w:val="007E1175"/>
    <w:rsid w:val="007E125F"/>
    <w:rsid w:val="007E13F6"/>
    <w:rsid w:val="007E4BC7"/>
    <w:rsid w:val="007E6CAC"/>
    <w:rsid w:val="007F2135"/>
    <w:rsid w:val="007F48F1"/>
    <w:rsid w:val="007F55C5"/>
    <w:rsid w:val="007F6DE2"/>
    <w:rsid w:val="00800E56"/>
    <w:rsid w:val="0080116C"/>
    <w:rsid w:val="0080182D"/>
    <w:rsid w:val="008035DD"/>
    <w:rsid w:val="00803A7B"/>
    <w:rsid w:val="008046E4"/>
    <w:rsid w:val="00805596"/>
    <w:rsid w:val="008062D1"/>
    <w:rsid w:val="0080673A"/>
    <w:rsid w:val="008070B0"/>
    <w:rsid w:val="008070D1"/>
    <w:rsid w:val="008076AD"/>
    <w:rsid w:val="00807DB9"/>
    <w:rsid w:val="00810C4C"/>
    <w:rsid w:val="00811FC8"/>
    <w:rsid w:val="0081280C"/>
    <w:rsid w:val="008133DC"/>
    <w:rsid w:val="008137B5"/>
    <w:rsid w:val="0081415C"/>
    <w:rsid w:val="00814E9B"/>
    <w:rsid w:val="008162C3"/>
    <w:rsid w:val="00816691"/>
    <w:rsid w:val="0081679D"/>
    <w:rsid w:val="00816B94"/>
    <w:rsid w:val="00816DC3"/>
    <w:rsid w:val="00817115"/>
    <w:rsid w:val="00817188"/>
    <w:rsid w:val="00820C7D"/>
    <w:rsid w:val="00821C07"/>
    <w:rsid w:val="00821EC8"/>
    <w:rsid w:val="00822CDA"/>
    <w:rsid w:val="008231E9"/>
    <w:rsid w:val="008346AB"/>
    <w:rsid w:val="00835AE3"/>
    <w:rsid w:val="00836F32"/>
    <w:rsid w:val="00842957"/>
    <w:rsid w:val="008460CC"/>
    <w:rsid w:val="008462D0"/>
    <w:rsid w:val="008477A0"/>
    <w:rsid w:val="00850238"/>
    <w:rsid w:val="00852451"/>
    <w:rsid w:val="00855B5F"/>
    <w:rsid w:val="00856656"/>
    <w:rsid w:val="00856889"/>
    <w:rsid w:val="00856C49"/>
    <w:rsid w:val="0085741E"/>
    <w:rsid w:val="00862222"/>
    <w:rsid w:val="008628A6"/>
    <w:rsid w:val="00863864"/>
    <w:rsid w:val="00863AD7"/>
    <w:rsid w:val="008644B5"/>
    <w:rsid w:val="00864AC9"/>
    <w:rsid w:val="00864FD5"/>
    <w:rsid w:val="008672A0"/>
    <w:rsid w:val="00870597"/>
    <w:rsid w:val="008716C5"/>
    <w:rsid w:val="00872588"/>
    <w:rsid w:val="008727BE"/>
    <w:rsid w:val="00872B09"/>
    <w:rsid w:val="0087380A"/>
    <w:rsid w:val="00874C4E"/>
    <w:rsid w:val="00874EC1"/>
    <w:rsid w:val="00875C76"/>
    <w:rsid w:val="00875D6A"/>
    <w:rsid w:val="00875DC9"/>
    <w:rsid w:val="008808F5"/>
    <w:rsid w:val="00881C71"/>
    <w:rsid w:val="008820E0"/>
    <w:rsid w:val="00882A17"/>
    <w:rsid w:val="00883433"/>
    <w:rsid w:val="0088721D"/>
    <w:rsid w:val="00887713"/>
    <w:rsid w:val="008908F7"/>
    <w:rsid w:val="0089178E"/>
    <w:rsid w:val="00891832"/>
    <w:rsid w:val="00891F39"/>
    <w:rsid w:val="00894112"/>
    <w:rsid w:val="00894228"/>
    <w:rsid w:val="0089689E"/>
    <w:rsid w:val="00897767"/>
    <w:rsid w:val="008A09EF"/>
    <w:rsid w:val="008A0EFF"/>
    <w:rsid w:val="008A1B9F"/>
    <w:rsid w:val="008A2418"/>
    <w:rsid w:val="008A25AA"/>
    <w:rsid w:val="008A4139"/>
    <w:rsid w:val="008A4EE2"/>
    <w:rsid w:val="008A5E5F"/>
    <w:rsid w:val="008A6037"/>
    <w:rsid w:val="008A62F7"/>
    <w:rsid w:val="008A6B27"/>
    <w:rsid w:val="008A74BC"/>
    <w:rsid w:val="008A7E2D"/>
    <w:rsid w:val="008B0150"/>
    <w:rsid w:val="008B1A02"/>
    <w:rsid w:val="008B2042"/>
    <w:rsid w:val="008B216F"/>
    <w:rsid w:val="008B221F"/>
    <w:rsid w:val="008B3663"/>
    <w:rsid w:val="008B4BD8"/>
    <w:rsid w:val="008B4BE7"/>
    <w:rsid w:val="008B4E49"/>
    <w:rsid w:val="008B4E97"/>
    <w:rsid w:val="008B53D4"/>
    <w:rsid w:val="008B5B1E"/>
    <w:rsid w:val="008B6749"/>
    <w:rsid w:val="008B6B11"/>
    <w:rsid w:val="008B7168"/>
    <w:rsid w:val="008C0024"/>
    <w:rsid w:val="008C06C8"/>
    <w:rsid w:val="008C0B53"/>
    <w:rsid w:val="008C13C5"/>
    <w:rsid w:val="008C1D45"/>
    <w:rsid w:val="008C2C0C"/>
    <w:rsid w:val="008C35B3"/>
    <w:rsid w:val="008C3EB4"/>
    <w:rsid w:val="008C40E6"/>
    <w:rsid w:val="008C4441"/>
    <w:rsid w:val="008C4D4A"/>
    <w:rsid w:val="008C7310"/>
    <w:rsid w:val="008D012B"/>
    <w:rsid w:val="008D1D2D"/>
    <w:rsid w:val="008D363E"/>
    <w:rsid w:val="008D5FFA"/>
    <w:rsid w:val="008D6310"/>
    <w:rsid w:val="008D69AA"/>
    <w:rsid w:val="008D71B1"/>
    <w:rsid w:val="008D7CEE"/>
    <w:rsid w:val="008D7E0F"/>
    <w:rsid w:val="008E0255"/>
    <w:rsid w:val="008E039B"/>
    <w:rsid w:val="008E09E2"/>
    <w:rsid w:val="008E0F36"/>
    <w:rsid w:val="008E10DB"/>
    <w:rsid w:val="008E265C"/>
    <w:rsid w:val="008E3101"/>
    <w:rsid w:val="008E33A3"/>
    <w:rsid w:val="008E36A0"/>
    <w:rsid w:val="008E5516"/>
    <w:rsid w:val="008E555E"/>
    <w:rsid w:val="008E5A60"/>
    <w:rsid w:val="008E7133"/>
    <w:rsid w:val="008E750A"/>
    <w:rsid w:val="008F0234"/>
    <w:rsid w:val="008F0D7B"/>
    <w:rsid w:val="008F15C4"/>
    <w:rsid w:val="008F3A7E"/>
    <w:rsid w:val="008F57FE"/>
    <w:rsid w:val="008F7C84"/>
    <w:rsid w:val="009007E6"/>
    <w:rsid w:val="00900F13"/>
    <w:rsid w:val="0090156B"/>
    <w:rsid w:val="009016B5"/>
    <w:rsid w:val="00901F00"/>
    <w:rsid w:val="0090231F"/>
    <w:rsid w:val="00902D10"/>
    <w:rsid w:val="0090346C"/>
    <w:rsid w:val="00903E04"/>
    <w:rsid w:val="009049CA"/>
    <w:rsid w:val="00905C0D"/>
    <w:rsid w:val="00906686"/>
    <w:rsid w:val="00910A1A"/>
    <w:rsid w:val="00911E81"/>
    <w:rsid w:val="009137AD"/>
    <w:rsid w:val="00913D55"/>
    <w:rsid w:val="00913DD8"/>
    <w:rsid w:val="00914C25"/>
    <w:rsid w:val="00915511"/>
    <w:rsid w:val="0091622E"/>
    <w:rsid w:val="0091702E"/>
    <w:rsid w:val="0091744B"/>
    <w:rsid w:val="00917F35"/>
    <w:rsid w:val="009201FB"/>
    <w:rsid w:val="0092052D"/>
    <w:rsid w:val="00920868"/>
    <w:rsid w:val="00920C43"/>
    <w:rsid w:val="00920F1F"/>
    <w:rsid w:val="00921002"/>
    <w:rsid w:val="009211AD"/>
    <w:rsid w:val="0092252C"/>
    <w:rsid w:val="009228B9"/>
    <w:rsid w:val="009228DF"/>
    <w:rsid w:val="00922CDF"/>
    <w:rsid w:val="00923430"/>
    <w:rsid w:val="00923CEC"/>
    <w:rsid w:val="00924A8E"/>
    <w:rsid w:val="009252DC"/>
    <w:rsid w:val="00925A21"/>
    <w:rsid w:val="009266CD"/>
    <w:rsid w:val="00927315"/>
    <w:rsid w:val="009279E2"/>
    <w:rsid w:val="00931111"/>
    <w:rsid w:val="009345B8"/>
    <w:rsid w:val="009359B2"/>
    <w:rsid w:val="00935D21"/>
    <w:rsid w:val="00935F2A"/>
    <w:rsid w:val="00936E11"/>
    <w:rsid w:val="009400A7"/>
    <w:rsid w:val="00940D2B"/>
    <w:rsid w:val="009412C8"/>
    <w:rsid w:val="00941F3C"/>
    <w:rsid w:val="0094336C"/>
    <w:rsid w:val="00944C8A"/>
    <w:rsid w:val="00945296"/>
    <w:rsid w:val="00945E3D"/>
    <w:rsid w:val="00947007"/>
    <w:rsid w:val="00947F95"/>
    <w:rsid w:val="00950619"/>
    <w:rsid w:val="0095176F"/>
    <w:rsid w:val="00952997"/>
    <w:rsid w:val="00952F59"/>
    <w:rsid w:val="00952F7F"/>
    <w:rsid w:val="00953B34"/>
    <w:rsid w:val="009560B5"/>
    <w:rsid w:val="009573C3"/>
    <w:rsid w:val="00957A2D"/>
    <w:rsid w:val="00957A69"/>
    <w:rsid w:val="00960943"/>
    <w:rsid w:val="00961D5A"/>
    <w:rsid w:val="009622DC"/>
    <w:rsid w:val="00962327"/>
    <w:rsid w:val="0096437B"/>
    <w:rsid w:val="00964939"/>
    <w:rsid w:val="00964ADE"/>
    <w:rsid w:val="00964BAA"/>
    <w:rsid w:val="00964D90"/>
    <w:rsid w:val="0096748D"/>
    <w:rsid w:val="00970478"/>
    <w:rsid w:val="009709AB"/>
    <w:rsid w:val="00971294"/>
    <w:rsid w:val="009717C6"/>
    <w:rsid w:val="0097311E"/>
    <w:rsid w:val="00973CF7"/>
    <w:rsid w:val="00974C85"/>
    <w:rsid w:val="00974CAB"/>
    <w:rsid w:val="00974EB6"/>
    <w:rsid w:val="009760DF"/>
    <w:rsid w:val="00976235"/>
    <w:rsid w:val="00977328"/>
    <w:rsid w:val="0097783D"/>
    <w:rsid w:val="00977ACA"/>
    <w:rsid w:val="009808B7"/>
    <w:rsid w:val="00981D27"/>
    <w:rsid w:val="00982715"/>
    <w:rsid w:val="00982824"/>
    <w:rsid w:val="009828DF"/>
    <w:rsid w:val="00982B98"/>
    <w:rsid w:val="00982DCA"/>
    <w:rsid w:val="009833D7"/>
    <w:rsid w:val="009836C1"/>
    <w:rsid w:val="00984F0D"/>
    <w:rsid w:val="009851A6"/>
    <w:rsid w:val="00985798"/>
    <w:rsid w:val="00986230"/>
    <w:rsid w:val="00987A26"/>
    <w:rsid w:val="00987B9B"/>
    <w:rsid w:val="00990363"/>
    <w:rsid w:val="009903AD"/>
    <w:rsid w:val="00990B61"/>
    <w:rsid w:val="00990FDD"/>
    <w:rsid w:val="00991C2C"/>
    <w:rsid w:val="0099240E"/>
    <w:rsid w:val="00992ECD"/>
    <w:rsid w:val="00992F99"/>
    <w:rsid w:val="009A13B8"/>
    <w:rsid w:val="009A19DB"/>
    <w:rsid w:val="009A2EA0"/>
    <w:rsid w:val="009A335F"/>
    <w:rsid w:val="009A3628"/>
    <w:rsid w:val="009A435E"/>
    <w:rsid w:val="009A4536"/>
    <w:rsid w:val="009A4FA9"/>
    <w:rsid w:val="009A5073"/>
    <w:rsid w:val="009A6205"/>
    <w:rsid w:val="009A7EA0"/>
    <w:rsid w:val="009B17A6"/>
    <w:rsid w:val="009B1AD0"/>
    <w:rsid w:val="009B1E57"/>
    <w:rsid w:val="009B5375"/>
    <w:rsid w:val="009B5FBE"/>
    <w:rsid w:val="009B66B5"/>
    <w:rsid w:val="009C0106"/>
    <w:rsid w:val="009C0D44"/>
    <w:rsid w:val="009C0E2E"/>
    <w:rsid w:val="009C2EC2"/>
    <w:rsid w:val="009C39D0"/>
    <w:rsid w:val="009C4096"/>
    <w:rsid w:val="009C6AF6"/>
    <w:rsid w:val="009C72CA"/>
    <w:rsid w:val="009C769D"/>
    <w:rsid w:val="009C7FB9"/>
    <w:rsid w:val="009D0C69"/>
    <w:rsid w:val="009D146C"/>
    <w:rsid w:val="009D2C64"/>
    <w:rsid w:val="009D2F9D"/>
    <w:rsid w:val="009D393E"/>
    <w:rsid w:val="009D5AC7"/>
    <w:rsid w:val="009D6BCB"/>
    <w:rsid w:val="009E05E5"/>
    <w:rsid w:val="009E2151"/>
    <w:rsid w:val="009E25AD"/>
    <w:rsid w:val="009E51EC"/>
    <w:rsid w:val="009E7426"/>
    <w:rsid w:val="009E76E8"/>
    <w:rsid w:val="009E7BE4"/>
    <w:rsid w:val="009F0E41"/>
    <w:rsid w:val="009F156C"/>
    <w:rsid w:val="009F195F"/>
    <w:rsid w:val="009F1D99"/>
    <w:rsid w:val="009F222B"/>
    <w:rsid w:val="009F2A46"/>
    <w:rsid w:val="009F2AE4"/>
    <w:rsid w:val="009F5404"/>
    <w:rsid w:val="009F6E74"/>
    <w:rsid w:val="009F7BAA"/>
    <w:rsid w:val="00A000F6"/>
    <w:rsid w:val="00A0084C"/>
    <w:rsid w:val="00A01FC3"/>
    <w:rsid w:val="00A03437"/>
    <w:rsid w:val="00A03688"/>
    <w:rsid w:val="00A04DA9"/>
    <w:rsid w:val="00A05600"/>
    <w:rsid w:val="00A073E2"/>
    <w:rsid w:val="00A074FB"/>
    <w:rsid w:val="00A0759D"/>
    <w:rsid w:val="00A079EF"/>
    <w:rsid w:val="00A116E7"/>
    <w:rsid w:val="00A13104"/>
    <w:rsid w:val="00A13AC6"/>
    <w:rsid w:val="00A14633"/>
    <w:rsid w:val="00A1476D"/>
    <w:rsid w:val="00A14F28"/>
    <w:rsid w:val="00A156CC"/>
    <w:rsid w:val="00A16291"/>
    <w:rsid w:val="00A162CB"/>
    <w:rsid w:val="00A166CD"/>
    <w:rsid w:val="00A177D8"/>
    <w:rsid w:val="00A2238B"/>
    <w:rsid w:val="00A238BB"/>
    <w:rsid w:val="00A24290"/>
    <w:rsid w:val="00A242B7"/>
    <w:rsid w:val="00A24588"/>
    <w:rsid w:val="00A24C1F"/>
    <w:rsid w:val="00A24FFB"/>
    <w:rsid w:val="00A256EE"/>
    <w:rsid w:val="00A258FE"/>
    <w:rsid w:val="00A25E59"/>
    <w:rsid w:val="00A30281"/>
    <w:rsid w:val="00A320CD"/>
    <w:rsid w:val="00A33408"/>
    <w:rsid w:val="00A346A6"/>
    <w:rsid w:val="00A347E4"/>
    <w:rsid w:val="00A348A5"/>
    <w:rsid w:val="00A40561"/>
    <w:rsid w:val="00A40B3A"/>
    <w:rsid w:val="00A41439"/>
    <w:rsid w:val="00A4197B"/>
    <w:rsid w:val="00A42314"/>
    <w:rsid w:val="00A42EA2"/>
    <w:rsid w:val="00A42F0C"/>
    <w:rsid w:val="00A43031"/>
    <w:rsid w:val="00A441DC"/>
    <w:rsid w:val="00A44B60"/>
    <w:rsid w:val="00A4582C"/>
    <w:rsid w:val="00A465B4"/>
    <w:rsid w:val="00A47156"/>
    <w:rsid w:val="00A47C73"/>
    <w:rsid w:val="00A53149"/>
    <w:rsid w:val="00A5325E"/>
    <w:rsid w:val="00A5339A"/>
    <w:rsid w:val="00A53F80"/>
    <w:rsid w:val="00A5463E"/>
    <w:rsid w:val="00A552E5"/>
    <w:rsid w:val="00A552E8"/>
    <w:rsid w:val="00A55845"/>
    <w:rsid w:val="00A559F4"/>
    <w:rsid w:val="00A55D3A"/>
    <w:rsid w:val="00A55D8B"/>
    <w:rsid w:val="00A56130"/>
    <w:rsid w:val="00A561BF"/>
    <w:rsid w:val="00A56555"/>
    <w:rsid w:val="00A56803"/>
    <w:rsid w:val="00A56F20"/>
    <w:rsid w:val="00A613A6"/>
    <w:rsid w:val="00A63320"/>
    <w:rsid w:val="00A6366C"/>
    <w:rsid w:val="00A642D0"/>
    <w:rsid w:val="00A64E77"/>
    <w:rsid w:val="00A650E9"/>
    <w:rsid w:val="00A6574F"/>
    <w:rsid w:val="00A65EB3"/>
    <w:rsid w:val="00A6641A"/>
    <w:rsid w:val="00A738E0"/>
    <w:rsid w:val="00A744C6"/>
    <w:rsid w:val="00A77B43"/>
    <w:rsid w:val="00A81539"/>
    <w:rsid w:val="00A824BB"/>
    <w:rsid w:val="00A825A1"/>
    <w:rsid w:val="00A82739"/>
    <w:rsid w:val="00A82AC7"/>
    <w:rsid w:val="00A84F3A"/>
    <w:rsid w:val="00A85F75"/>
    <w:rsid w:val="00A85FF9"/>
    <w:rsid w:val="00A867A8"/>
    <w:rsid w:val="00A87252"/>
    <w:rsid w:val="00A9014F"/>
    <w:rsid w:val="00A91164"/>
    <w:rsid w:val="00A913EA"/>
    <w:rsid w:val="00A91E3E"/>
    <w:rsid w:val="00A931D0"/>
    <w:rsid w:val="00A937E9"/>
    <w:rsid w:val="00A93850"/>
    <w:rsid w:val="00A942EF"/>
    <w:rsid w:val="00A947AA"/>
    <w:rsid w:val="00A9543D"/>
    <w:rsid w:val="00A96B10"/>
    <w:rsid w:val="00A972F6"/>
    <w:rsid w:val="00A97742"/>
    <w:rsid w:val="00AA15A6"/>
    <w:rsid w:val="00AA20DB"/>
    <w:rsid w:val="00AA240E"/>
    <w:rsid w:val="00AA2B55"/>
    <w:rsid w:val="00AA4526"/>
    <w:rsid w:val="00AA5007"/>
    <w:rsid w:val="00AA6AF4"/>
    <w:rsid w:val="00AA7ED6"/>
    <w:rsid w:val="00AB0960"/>
    <w:rsid w:val="00AB1983"/>
    <w:rsid w:val="00AB19EB"/>
    <w:rsid w:val="00AB33A1"/>
    <w:rsid w:val="00AB35C5"/>
    <w:rsid w:val="00AB43E7"/>
    <w:rsid w:val="00AB4A87"/>
    <w:rsid w:val="00AB4AF9"/>
    <w:rsid w:val="00AB560B"/>
    <w:rsid w:val="00AC02F1"/>
    <w:rsid w:val="00AC1CC6"/>
    <w:rsid w:val="00AC3C9C"/>
    <w:rsid w:val="00AC4BD0"/>
    <w:rsid w:val="00AC53BF"/>
    <w:rsid w:val="00AC5807"/>
    <w:rsid w:val="00AC6BC7"/>
    <w:rsid w:val="00AC7520"/>
    <w:rsid w:val="00AD09A3"/>
    <w:rsid w:val="00AD1765"/>
    <w:rsid w:val="00AD1F1E"/>
    <w:rsid w:val="00AD2FF1"/>
    <w:rsid w:val="00AD3AE7"/>
    <w:rsid w:val="00AD47F7"/>
    <w:rsid w:val="00AD4A2B"/>
    <w:rsid w:val="00AD6C49"/>
    <w:rsid w:val="00AD7450"/>
    <w:rsid w:val="00AD75FC"/>
    <w:rsid w:val="00AD76D2"/>
    <w:rsid w:val="00AD7C26"/>
    <w:rsid w:val="00AE1A07"/>
    <w:rsid w:val="00AE1B3C"/>
    <w:rsid w:val="00AE29FB"/>
    <w:rsid w:val="00AE2EA6"/>
    <w:rsid w:val="00AE3687"/>
    <w:rsid w:val="00AE3796"/>
    <w:rsid w:val="00AE380A"/>
    <w:rsid w:val="00AE3F35"/>
    <w:rsid w:val="00AE4F63"/>
    <w:rsid w:val="00AE51E2"/>
    <w:rsid w:val="00AE57E9"/>
    <w:rsid w:val="00AE5DC4"/>
    <w:rsid w:val="00AE6344"/>
    <w:rsid w:val="00AE6B7A"/>
    <w:rsid w:val="00AF03D8"/>
    <w:rsid w:val="00AF0537"/>
    <w:rsid w:val="00AF0A84"/>
    <w:rsid w:val="00AF0C3F"/>
    <w:rsid w:val="00AF1C6E"/>
    <w:rsid w:val="00AF20D3"/>
    <w:rsid w:val="00AF3EB5"/>
    <w:rsid w:val="00AF709B"/>
    <w:rsid w:val="00B00494"/>
    <w:rsid w:val="00B00ECB"/>
    <w:rsid w:val="00B051FB"/>
    <w:rsid w:val="00B055D6"/>
    <w:rsid w:val="00B06C50"/>
    <w:rsid w:val="00B07CA9"/>
    <w:rsid w:val="00B07FA5"/>
    <w:rsid w:val="00B10147"/>
    <w:rsid w:val="00B10399"/>
    <w:rsid w:val="00B10B0F"/>
    <w:rsid w:val="00B10F4A"/>
    <w:rsid w:val="00B11808"/>
    <w:rsid w:val="00B119BA"/>
    <w:rsid w:val="00B121AE"/>
    <w:rsid w:val="00B13073"/>
    <w:rsid w:val="00B150B9"/>
    <w:rsid w:val="00B158C7"/>
    <w:rsid w:val="00B16017"/>
    <w:rsid w:val="00B16B2C"/>
    <w:rsid w:val="00B17776"/>
    <w:rsid w:val="00B2315E"/>
    <w:rsid w:val="00B232C0"/>
    <w:rsid w:val="00B26D78"/>
    <w:rsid w:val="00B27612"/>
    <w:rsid w:val="00B2791E"/>
    <w:rsid w:val="00B279B1"/>
    <w:rsid w:val="00B30C73"/>
    <w:rsid w:val="00B31792"/>
    <w:rsid w:val="00B337BB"/>
    <w:rsid w:val="00B339BE"/>
    <w:rsid w:val="00B35577"/>
    <w:rsid w:val="00B35664"/>
    <w:rsid w:val="00B36007"/>
    <w:rsid w:val="00B36DC8"/>
    <w:rsid w:val="00B40B07"/>
    <w:rsid w:val="00B42AD1"/>
    <w:rsid w:val="00B43F28"/>
    <w:rsid w:val="00B443D2"/>
    <w:rsid w:val="00B456F1"/>
    <w:rsid w:val="00B471E6"/>
    <w:rsid w:val="00B508C0"/>
    <w:rsid w:val="00B509F6"/>
    <w:rsid w:val="00B50D79"/>
    <w:rsid w:val="00B510E7"/>
    <w:rsid w:val="00B51AE8"/>
    <w:rsid w:val="00B51FD2"/>
    <w:rsid w:val="00B533B5"/>
    <w:rsid w:val="00B53FA2"/>
    <w:rsid w:val="00B55710"/>
    <w:rsid w:val="00B57426"/>
    <w:rsid w:val="00B62888"/>
    <w:rsid w:val="00B6333B"/>
    <w:rsid w:val="00B63AE6"/>
    <w:rsid w:val="00B63F60"/>
    <w:rsid w:val="00B64024"/>
    <w:rsid w:val="00B641A0"/>
    <w:rsid w:val="00B70ECC"/>
    <w:rsid w:val="00B71BF2"/>
    <w:rsid w:val="00B7337A"/>
    <w:rsid w:val="00B74BC5"/>
    <w:rsid w:val="00B74F58"/>
    <w:rsid w:val="00B755E9"/>
    <w:rsid w:val="00B75AE9"/>
    <w:rsid w:val="00B76449"/>
    <w:rsid w:val="00B76895"/>
    <w:rsid w:val="00B77DEE"/>
    <w:rsid w:val="00B808CA"/>
    <w:rsid w:val="00B80D50"/>
    <w:rsid w:val="00B813CD"/>
    <w:rsid w:val="00B81CCE"/>
    <w:rsid w:val="00B825CB"/>
    <w:rsid w:val="00B82BD4"/>
    <w:rsid w:val="00B83767"/>
    <w:rsid w:val="00B84941"/>
    <w:rsid w:val="00B84C41"/>
    <w:rsid w:val="00B85EBF"/>
    <w:rsid w:val="00B86509"/>
    <w:rsid w:val="00B86737"/>
    <w:rsid w:val="00B86F68"/>
    <w:rsid w:val="00B8741F"/>
    <w:rsid w:val="00B87BB4"/>
    <w:rsid w:val="00B9010C"/>
    <w:rsid w:val="00B90220"/>
    <w:rsid w:val="00B90520"/>
    <w:rsid w:val="00B905D7"/>
    <w:rsid w:val="00B914B2"/>
    <w:rsid w:val="00B94D68"/>
    <w:rsid w:val="00B94E20"/>
    <w:rsid w:val="00B94E99"/>
    <w:rsid w:val="00B951DB"/>
    <w:rsid w:val="00B97D45"/>
    <w:rsid w:val="00BA026C"/>
    <w:rsid w:val="00BA02FE"/>
    <w:rsid w:val="00BA1EF4"/>
    <w:rsid w:val="00BA28CC"/>
    <w:rsid w:val="00BA32AF"/>
    <w:rsid w:val="00BA3FC1"/>
    <w:rsid w:val="00BA4122"/>
    <w:rsid w:val="00BA4790"/>
    <w:rsid w:val="00BA59A4"/>
    <w:rsid w:val="00BA5B52"/>
    <w:rsid w:val="00BA5C76"/>
    <w:rsid w:val="00BA698B"/>
    <w:rsid w:val="00BA6AD3"/>
    <w:rsid w:val="00BB02C2"/>
    <w:rsid w:val="00BB10DE"/>
    <w:rsid w:val="00BB3338"/>
    <w:rsid w:val="00BB5C2C"/>
    <w:rsid w:val="00BB7E6C"/>
    <w:rsid w:val="00BC05D1"/>
    <w:rsid w:val="00BC0683"/>
    <w:rsid w:val="00BC0B74"/>
    <w:rsid w:val="00BC19D5"/>
    <w:rsid w:val="00BC30D8"/>
    <w:rsid w:val="00BC402C"/>
    <w:rsid w:val="00BC492F"/>
    <w:rsid w:val="00BC5D5A"/>
    <w:rsid w:val="00BD0A73"/>
    <w:rsid w:val="00BD15C3"/>
    <w:rsid w:val="00BD203B"/>
    <w:rsid w:val="00BD2195"/>
    <w:rsid w:val="00BD28A5"/>
    <w:rsid w:val="00BD37A2"/>
    <w:rsid w:val="00BD3B6B"/>
    <w:rsid w:val="00BD423E"/>
    <w:rsid w:val="00BD597D"/>
    <w:rsid w:val="00BD648E"/>
    <w:rsid w:val="00BD64F7"/>
    <w:rsid w:val="00BD6C15"/>
    <w:rsid w:val="00BD7256"/>
    <w:rsid w:val="00BD75D0"/>
    <w:rsid w:val="00BE06ED"/>
    <w:rsid w:val="00BE0991"/>
    <w:rsid w:val="00BE0DF5"/>
    <w:rsid w:val="00BE2514"/>
    <w:rsid w:val="00BE2A64"/>
    <w:rsid w:val="00BE2FEA"/>
    <w:rsid w:val="00BE4CA1"/>
    <w:rsid w:val="00BE4D01"/>
    <w:rsid w:val="00BE6882"/>
    <w:rsid w:val="00BE7211"/>
    <w:rsid w:val="00BE7AA7"/>
    <w:rsid w:val="00BF011B"/>
    <w:rsid w:val="00BF179E"/>
    <w:rsid w:val="00BF2F6B"/>
    <w:rsid w:val="00BF31B9"/>
    <w:rsid w:val="00BF3643"/>
    <w:rsid w:val="00BF3D48"/>
    <w:rsid w:val="00BF4234"/>
    <w:rsid w:val="00BF4CE8"/>
    <w:rsid w:val="00BF77CF"/>
    <w:rsid w:val="00BF782C"/>
    <w:rsid w:val="00BF7F9F"/>
    <w:rsid w:val="00C00B62"/>
    <w:rsid w:val="00C01913"/>
    <w:rsid w:val="00C0266A"/>
    <w:rsid w:val="00C0364E"/>
    <w:rsid w:val="00C03C54"/>
    <w:rsid w:val="00C04430"/>
    <w:rsid w:val="00C04566"/>
    <w:rsid w:val="00C04684"/>
    <w:rsid w:val="00C05463"/>
    <w:rsid w:val="00C06201"/>
    <w:rsid w:val="00C06ED9"/>
    <w:rsid w:val="00C100CA"/>
    <w:rsid w:val="00C10FC8"/>
    <w:rsid w:val="00C12CB7"/>
    <w:rsid w:val="00C14BB1"/>
    <w:rsid w:val="00C15A20"/>
    <w:rsid w:val="00C16995"/>
    <w:rsid w:val="00C170C9"/>
    <w:rsid w:val="00C17596"/>
    <w:rsid w:val="00C231AD"/>
    <w:rsid w:val="00C246E9"/>
    <w:rsid w:val="00C24B2A"/>
    <w:rsid w:val="00C25D3B"/>
    <w:rsid w:val="00C25E8F"/>
    <w:rsid w:val="00C266A1"/>
    <w:rsid w:val="00C2683C"/>
    <w:rsid w:val="00C27B29"/>
    <w:rsid w:val="00C27CE7"/>
    <w:rsid w:val="00C27F2A"/>
    <w:rsid w:val="00C307D0"/>
    <w:rsid w:val="00C31FFC"/>
    <w:rsid w:val="00C32336"/>
    <w:rsid w:val="00C332D0"/>
    <w:rsid w:val="00C34AD6"/>
    <w:rsid w:val="00C356F9"/>
    <w:rsid w:val="00C372EE"/>
    <w:rsid w:val="00C379C8"/>
    <w:rsid w:val="00C40E20"/>
    <w:rsid w:val="00C41091"/>
    <w:rsid w:val="00C42101"/>
    <w:rsid w:val="00C425ED"/>
    <w:rsid w:val="00C42BBA"/>
    <w:rsid w:val="00C43AC2"/>
    <w:rsid w:val="00C4449F"/>
    <w:rsid w:val="00C45959"/>
    <w:rsid w:val="00C45D16"/>
    <w:rsid w:val="00C45ED5"/>
    <w:rsid w:val="00C4656D"/>
    <w:rsid w:val="00C46B35"/>
    <w:rsid w:val="00C4759E"/>
    <w:rsid w:val="00C5078E"/>
    <w:rsid w:val="00C51C22"/>
    <w:rsid w:val="00C52A4E"/>
    <w:rsid w:val="00C52E88"/>
    <w:rsid w:val="00C5590B"/>
    <w:rsid w:val="00C565F2"/>
    <w:rsid w:val="00C56A70"/>
    <w:rsid w:val="00C577AD"/>
    <w:rsid w:val="00C57D71"/>
    <w:rsid w:val="00C60B17"/>
    <w:rsid w:val="00C60E6F"/>
    <w:rsid w:val="00C610A5"/>
    <w:rsid w:val="00C622AD"/>
    <w:rsid w:val="00C62DFB"/>
    <w:rsid w:val="00C63203"/>
    <w:rsid w:val="00C63525"/>
    <w:rsid w:val="00C65A07"/>
    <w:rsid w:val="00C66EAB"/>
    <w:rsid w:val="00C6734E"/>
    <w:rsid w:val="00C67852"/>
    <w:rsid w:val="00C679CB"/>
    <w:rsid w:val="00C67DA0"/>
    <w:rsid w:val="00C70470"/>
    <w:rsid w:val="00C72838"/>
    <w:rsid w:val="00C732EE"/>
    <w:rsid w:val="00C73993"/>
    <w:rsid w:val="00C73F01"/>
    <w:rsid w:val="00C767DD"/>
    <w:rsid w:val="00C76C3D"/>
    <w:rsid w:val="00C774B9"/>
    <w:rsid w:val="00C77FB4"/>
    <w:rsid w:val="00C80EAF"/>
    <w:rsid w:val="00C810FA"/>
    <w:rsid w:val="00C82291"/>
    <w:rsid w:val="00C823CB"/>
    <w:rsid w:val="00C83108"/>
    <w:rsid w:val="00C833CF"/>
    <w:rsid w:val="00C83696"/>
    <w:rsid w:val="00C83CA2"/>
    <w:rsid w:val="00C83F2F"/>
    <w:rsid w:val="00C844DB"/>
    <w:rsid w:val="00C84AE1"/>
    <w:rsid w:val="00C84EAA"/>
    <w:rsid w:val="00C852D4"/>
    <w:rsid w:val="00C860B2"/>
    <w:rsid w:val="00C86994"/>
    <w:rsid w:val="00C873FC"/>
    <w:rsid w:val="00C8756B"/>
    <w:rsid w:val="00C87F34"/>
    <w:rsid w:val="00C93B29"/>
    <w:rsid w:val="00C9405F"/>
    <w:rsid w:val="00C94863"/>
    <w:rsid w:val="00C94A8F"/>
    <w:rsid w:val="00C966CB"/>
    <w:rsid w:val="00CA03EA"/>
    <w:rsid w:val="00CA0FFF"/>
    <w:rsid w:val="00CA1703"/>
    <w:rsid w:val="00CA19A4"/>
    <w:rsid w:val="00CA2226"/>
    <w:rsid w:val="00CA22FE"/>
    <w:rsid w:val="00CA36AE"/>
    <w:rsid w:val="00CA47E1"/>
    <w:rsid w:val="00CA4975"/>
    <w:rsid w:val="00CA4FF4"/>
    <w:rsid w:val="00CA5571"/>
    <w:rsid w:val="00CA58F7"/>
    <w:rsid w:val="00CA5B6D"/>
    <w:rsid w:val="00CA62E6"/>
    <w:rsid w:val="00CA64D0"/>
    <w:rsid w:val="00CA68BB"/>
    <w:rsid w:val="00CA6E37"/>
    <w:rsid w:val="00CA7E06"/>
    <w:rsid w:val="00CB0B7A"/>
    <w:rsid w:val="00CB37B4"/>
    <w:rsid w:val="00CB4084"/>
    <w:rsid w:val="00CB5607"/>
    <w:rsid w:val="00CB582A"/>
    <w:rsid w:val="00CB6CE0"/>
    <w:rsid w:val="00CC07E4"/>
    <w:rsid w:val="00CC1467"/>
    <w:rsid w:val="00CC24F4"/>
    <w:rsid w:val="00CC2BA4"/>
    <w:rsid w:val="00CC319A"/>
    <w:rsid w:val="00CC440D"/>
    <w:rsid w:val="00CC464A"/>
    <w:rsid w:val="00CC48A1"/>
    <w:rsid w:val="00CC5004"/>
    <w:rsid w:val="00CD2AE3"/>
    <w:rsid w:val="00CD2CB9"/>
    <w:rsid w:val="00CD3333"/>
    <w:rsid w:val="00CD33B6"/>
    <w:rsid w:val="00CD35CD"/>
    <w:rsid w:val="00CD4374"/>
    <w:rsid w:val="00CD487E"/>
    <w:rsid w:val="00CD50CD"/>
    <w:rsid w:val="00CD58D1"/>
    <w:rsid w:val="00CD5FB8"/>
    <w:rsid w:val="00CD605D"/>
    <w:rsid w:val="00CD62FD"/>
    <w:rsid w:val="00CD6A05"/>
    <w:rsid w:val="00CD7323"/>
    <w:rsid w:val="00CE04CF"/>
    <w:rsid w:val="00CE0584"/>
    <w:rsid w:val="00CE214E"/>
    <w:rsid w:val="00CE261A"/>
    <w:rsid w:val="00CE599F"/>
    <w:rsid w:val="00CE5CB8"/>
    <w:rsid w:val="00CE6819"/>
    <w:rsid w:val="00CE6F61"/>
    <w:rsid w:val="00CE70D4"/>
    <w:rsid w:val="00CF1D5D"/>
    <w:rsid w:val="00CF2006"/>
    <w:rsid w:val="00CF4A00"/>
    <w:rsid w:val="00CF5BDB"/>
    <w:rsid w:val="00CF5CCE"/>
    <w:rsid w:val="00CF5EB0"/>
    <w:rsid w:val="00CF7A01"/>
    <w:rsid w:val="00CF7C89"/>
    <w:rsid w:val="00D000A1"/>
    <w:rsid w:val="00D001B9"/>
    <w:rsid w:val="00D01645"/>
    <w:rsid w:val="00D0187A"/>
    <w:rsid w:val="00D01EF1"/>
    <w:rsid w:val="00D027D5"/>
    <w:rsid w:val="00D027E1"/>
    <w:rsid w:val="00D02860"/>
    <w:rsid w:val="00D031F2"/>
    <w:rsid w:val="00D04B58"/>
    <w:rsid w:val="00D05A9F"/>
    <w:rsid w:val="00D0679C"/>
    <w:rsid w:val="00D067F7"/>
    <w:rsid w:val="00D131C6"/>
    <w:rsid w:val="00D16272"/>
    <w:rsid w:val="00D172E8"/>
    <w:rsid w:val="00D2036A"/>
    <w:rsid w:val="00D2086E"/>
    <w:rsid w:val="00D21182"/>
    <w:rsid w:val="00D227FB"/>
    <w:rsid w:val="00D22D6E"/>
    <w:rsid w:val="00D256D3"/>
    <w:rsid w:val="00D2659F"/>
    <w:rsid w:val="00D26E0C"/>
    <w:rsid w:val="00D27C5B"/>
    <w:rsid w:val="00D300A1"/>
    <w:rsid w:val="00D30498"/>
    <w:rsid w:val="00D30EFE"/>
    <w:rsid w:val="00D31A5B"/>
    <w:rsid w:val="00D31E3A"/>
    <w:rsid w:val="00D32738"/>
    <w:rsid w:val="00D33ECD"/>
    <w:rsid w:val="00D33EF8"/>
    <w:rsid w:val="00D41639"/>
    <w:rsid w:val="00D41A91"/>
    <w:rsid w:val="00D41F04"/>
    <w:rsid w:val="00D4216D"/>
    <w:rsid w:val="00D42AEC"/>
    <w:rsid w:val="00D42DB2"/>
    <w:rsid w:val="00D4319E"/>
    <w:rsid w:val="00D44098"/>
    <w:rsid w:val="00D4449F"/>
    <w:rsid w:val="00D466A0"/>
    <w:rsid w:val="00D46A47"/>
    <w:rsid w:val="00D46B81"/>
    <w:rsid w:val="00D47F34"/>
    <w:rsid w:val="00D51466"/>
    <w:rsid w:val="00D516F0"/>
    <w:rsid w:val="00D53943"/>
    <w:rsid w:val="00D53996"/>
    <w:rsid w:val="00D53D89"/>
    <w:rsid w:val="00D54689"/>
    <w:rsid w:val="00D56FDF"/>
    <w:rsid w:val="00D5766E"/>
    <w:rsid w:val="00D57AC7"/>
    <w:rsid w:val="00D620BC"/>
    <w:rsid w:val="00D629B5"/>
    <w:rsid w:val="00D64AE4"/>
    <w:rsid w:val="00D6547C"/>
    <w:rsid w:val="00D656D1"/>
    <w:rsid w:val="00D66602"/>
    <w:rsid w:val="00D6696E"/>
    <w:rsid w:val="00D67C49"/>
    <w:rsid w:val="00D71138"/>
    <w:rsid w:val="00D7152E"/>
    <w:rsid w:val="00D722F5"/>
    <w:rsid w:val="00D72544"/>
    <w:rsid w:val="00D72CBD"/>
    <w:rsid w:val="00D7314F"/>
    <w:rsid w:val="00D735FB"/>
    <w:rsid w:val="00D73BD8"/>
    <w:rsid w:val="00D73CBF"/>
    <w:rsid w:val="00D755A5"/>
    <w:rsid w:val="00D7632D"/>
    <w:rsid w:val="00D77337"/>
    <w:rsid w:val="00D811E6"/>
    <w:rsid w:val="00D81E70"/>
    <w:rsid w:val="00D820F1"/>
    <w:rsid w:val="00D822F4"/>
    <w:rsid w:val="00D827AA"/>
    <w:rsid w:val="00D82BD0"/>
    <w:rsid w:val="00D854BF"/>
    <w:rsid w:val="00D85FD4"/>
    <w:rsid w:val="00D8690D"/>
    <w:rsid w:val="00D8743B"/>
    <w:rsid w:val="00D8744B"/>
    <w:rsid w:val="00D87471"/>
    <w:rsid w:val="00D87DDF"/>
    <w:rsid w:val="00D900D7"/>
    <w:rsid w:val="00D90288"/>
    <w:rsid w:val="00D90AF2"/>
    <w:rsid w:val="00D91909"/>
    <w:rsid w:val="00D91FDA"/>
    <w:rsid w:val="00D947EB"/>
    <w:rsid w:val="00D959EC"/>
    <w:rsid w:val="00D96452"/>
    <w:rsid w:val="00D96A58"/>
    <w:rsid w:val="00D96B03"/>
    <w:rsid w:val="00D97248"/>
    <w:rsid w:val="00D97C35"/>
    <w:rsid w:val="00DA05B6"/>
    <w:rsid w:val="00DA1467"/>
    <w:rsid w:val="00DA17C2"/>
    <w:rsid w:val="00DA1863"/>
    <w:rsid w:val="00DA257B"/>
    <w:rsid w:val="00DA2FF1"/>
    <w:rsid w:val="00DA4ED1"/>
    <w:rsid w:val="00DA4FDC"/>
    <w:rsid w:val="00DA561D"/>
    <w:rsid w:val="00DA58D6"/>
    <w:rsid w:val="00DA690F"/>
    <w:rsid w:val="00DA6D52"/>
    <w:rsid w:val="00DA7747"/>
    <w:rsid w:val="00DB082F"/>
    <w:rsid w:val="00DB0DBB"/>
    <w:rsid w:val="00DB3653"/>
    <w:rsid w:val="00DB381A"/>
    <w:rsid w:val="00DB39E5"/>
    <w:rsid w:val="00DB3ED3"/>
    <w:rsid w:val="00DB420B"/>
    <w:rsid w:val="00DB6735"/>
    <w:rsid w:val="00DB73B7"/>
    <w:rsid w:val="00DC0D0F"/>
    <w:rsid w:val="00DC0FAB"/>
    <w:rsid w:val="00DC4881"/>
    <w:rsid w:val="00DC4F3A"/>
    <w:rsid w:val="00DC731C"/>
    <w:rsid w:val="00DC7985"/>
    <w:rsid w:val="00DC7DCC"/>
    <w:rsid w:val="00DD019E"/>
    <w:rsid w:val="00DD07C5"/>
    <w:rsid w:val="00DD0ADF"/>
    <w:rsid w:val="00DD0D18"/>
    <w:rsid w:val="00DD0E6F"/>
    <w:rsid w:val="00DD1AD3"/>
    <w:rsid w:val="00DD43B8"/>
    <w:rsid w:val="00DD4B37"/>
    <w:rsid w:val="00DD5A63"/>
    <w:rsid w:val="00DD729F"/>
    <w:rsid w:val="00DE0B67"/>
    <w:rsid w:val="00DE10DF"/>
    <w:rsid w:val="00DE249E"/>
    <w:rsid w:val="00DE3A44"/>
    <w:rsid w:val="00DE4BFA"/>
    <w:rsid w:val="00DE5956"/>
    <w:rsid w:val="00DE5E6E"/>
    <w:rsid w:val="00DE7025"/>
    <w:rsid w:val="00DE76F8"/>
    <w:rsid w:val="00DF07E5"/>
    <w:rsid w:val="00DF1B31"/>
    <w:rsid w:val="00DF2258"/>
    <w:rsid w:val="00DF2C14"/>
    <w:rsid w:val="00DF3236"/>
    <w:rsid w:val="00DF3267"/>
    <w:rsid w:val="00DF386E"/>
    <w:rsid w:val="00DF3A36"/>
    <w:rsid w:val="00DF5268"/>
    <w:rsid w:val="00DF53EC"/>
    <w:rsid w:val="00DF618E"/>
    <w:rsid w:val="00DF6711"/>
    <w:rsid w:val="00DF6A4A"/>
    <w:rsid w:val="00E00FCC"/>
    <w:rsid w:val="00E010EC"/>
    <w:rsid w:val="00E013BD"/>
    <w:rsid w:val="00E01A19"/>
    <w:rsid w:val="00E02510"/>
    <w:rsid w:val="00E029DB"/>
    <w:rsid w:val="00E0341A"/>
    <w:rsid w:val="00E04503"/>
    <w:rsid w:val="00E049D3"/>
    <w:rsid w:val="00E077A2"/>
    <w:rsid w:val="00E0781E"/>
    <w:rsid w:val="00E1221E"/>
    <w:rsid w:val="00E12327"/>
    <w:rsid w:val="00E12B17"/>
    <w:rsid w:val="00E12BB9"/>
    <w:rsid w:val="00E13504"/>
    <w:rsid w:val="00E13A62"/>
    <w:rsid w:val="00E149DC"/>
    <w:rsid w:val="00E150D4"/>
    <w:rsid w:val="00E154EF"/>
    <w:rsid w:val="00E16DD3"/>
    <w:rsid w:val="00E17C0A"/>
    <w:rsid w:val="00E17F88"/>
    <w:rsid w:val="00E2197C"/>
    <w:rsid w:val="00E225D7"/>
    <w:rsid w:val="00E229C7"/>
    <w:rsid w:val="00E2307E"/>
    <w:rsid w:val="00E23AF6"/>
    <w:rsid w:val="00E23E21"/>
    <w:rsid w:val="00E258FC"/>
    <w:rsid w:val="00E269D4"/>
    <w:rsid w:val="00E271F1"/>
    <w:rsid w:val="00E276EB"/>
    <w:rsid w:val="00E3018E"/>
    <w:rsid w:val="00E30289"/>
    <w:rsid w:val="00E306E5"/>
    <w:rsid w:val="00E32272"/>
    <w:rsid w:val="00E33509"/>
    <w:rsid w:val="00E3500D"/>
    <w:rsid w:val="00E3568B"/>
    <w:rsid w:val="00E359AB"/>
    <w:rsid w:val="00E3616B"/>
    <w:rsid w:val="00E36E2A"/>
    <w:rsid w:val="00E3752E"/>
    <w:rsid w:val="00E407B3"/>
    <w:rsid w:val="00E4152B"/>
    <w:rsid w:val="00E41621"/>
    <w:rsid w:val="00E41A18"/>
    <w:rsid w:val="00E42270"/>
    <w:rsid w:val="00E44ABA"/>
    <w:rsid w:val="00E459D7"/>
    <w:rsid w:val="00E45E23"/>
    <w:rsid w:val="00E4758F"/>
    <w:rsid w:val="00E47E5A"/>
    <w:rsid w:val="00E509A9"/>
    <w:rsid w:val="00E50BF5"/>
    <w:rsid w:val="00E51171"/>
    <w:rsid w:val="00E52AE0"/>
    <w:rsid w:val="00E52FEB"/>
    <w:rsid w:val="00E534B3"/>
    <w:rsid w:val="00E5419C"/>
    <w:rsid w:val="00E54CA2"/>
    <w:rsid w:val="00E553AA"/>
    <w:rsid w:val="00E554F8"/>
    <w:rsid w:val="00E55B5E"/>
    <w:rsid w:val="00E56704"/>
    <w:rsid w:val="00E5676E"/>
    <w:rsid w:val="00E568C8"/>
    <w:rsid w:val="00E6045A"/>
    <w:rsid w:val="00E60933"/>
    <w:rsid w:val="00E60E67"/>
    <w:rsid w:val="00E6226D"/>
    <w:rsid w:val="00E62AA4"/>
    <w:rsid w:val="00E62D14"/>
    <w:rsid w:val="00E64A86"/>
    <w:rsid w:val="00E65726"/>
    <w:rsid w:val="00E65993"/>
    <w:rsid w:val="00E65A28"/>
    <w:rsid w:val="00E669A3"/>
    <w:rsid w:val="00E66BDA"/>
    <w:rsid w:val="00E671D7"/>
    <w:rsid w:val="00E67BC3"/>
    <w:rsid w:val="00E70EB0"/>
    <w:rsid w:val="00E714CB"/>
    <w:rsid w:val="00E715B4"/>
    <w:rsid w:val="00E71643"/>
    <w:rsid w:val="00E71E2C"/>
    <w:rsid w:val="00E7260D"/>
    <w:rsid w:val="00E73A75"/>
    <w:rsid w:val="00E74738"/>
    <w:rsid w:val="00E76E77"/>
    <w:rsid w:val="00E77C6B"/>
    <w:rsid w:val="00E80B8F"/>
    <w:rsid w:val="00E80F99"/>
    <w:rsid w:val="00E82DD0"/>
    <w:rsid w:val="00E835BF"/>
    <w:rsid w:val="00E83CDA"/>
    <w:rsid w:val="00E851D0"/>
    <w:rsid w:val="00E873EA"/>
    <w:rsid w:val="00E909DF"/>
    <w:rsid w:val="00E90A7B"/>
    <w:rsid w:val="00E91C3E"/>
    <w:rsid w:val="00E93019"/>
    <w:rsid w:val="00E93199"/>
    <w:rsid w:val="00E939EC"/>
    <w:rsid w:val="00E93B62"/>
    <w:rsid w:val="00E96983"/>
    <w:rsid w:val="00E96A92"/>
    <w:rsid w:val="00E9792D"/>
    <w:rsid w:val="00EA07EB"/>
    <w:rsid w:val="00EA165B"/>
    <w:rsid w:val="00EA38E3"/>
    <w:rsid w:val="00EA4C50"/>
    <w:rsid w:val="00EA6512"/>
    <w:rsid w:val="00EB0E1A"/>
    <w:rsid w:val="00EB10F6"/>
    <w:rsid w:val="00EB124E"/>
    <w:rsid w:val="00EB16E9"/>
    <w:rsid w:val="00EB2EF0"/>
    <w:rsid w:val="00EB3AC1"/>
    <w:rsid w:val="00EB5758"/>
    <w:rsid w:val="00EB74A5"/>
    <w:rsid w:val="00EB7A80"/>
    <w:rsid w:val="00EB7CFB"/>
    <w:rsid w:val="00EC1551"/>
    <w:rsid w:val="00EC1950"/>
    <w:rsid w:val="00EC1A44"/>
    <w:rsid w:val="00EC24E1"/>
    <w:rsid w:val="00EC33B8"/>
    <w:rsid w:val="00EC423E"/>
    <w:rsid w:val="00EC4611"/>
    <w:rsid w:val="00EC52F6"/>
    <w:rsid w:val="00EC5384"/>
    <w:rsid w:val="00EC5DC5"/>
    <w:rsid w:val="00EC652D"/>
    <w:rsid w:val="00ED047B"/>
    <w:rsid w:val="00ED059D"/>
    <w:rsid w:val="00ED0874"/>
    <w:rsid w:val="00ED12B6"/>
    <w:rsid w:val="00ED1C2A"/>
    <w:rsid w:val="00ED3001"/>
    <w:rsid w:val="00ED3688"/>
    <w:rsid w:val="00ED441D"/>
    <w:rsid w:val="00ED592F"/>
    <w:rsid w:val="00ED64AA"/>
    <w:rsid w:val="00ED66BF"/>
    <w:rsid w:val="00ED699D"/>
    <w:rsid w:val="00ED6A80"/>
    <w:rsid w:val="00ED7B33"/>
    <w:rsid w:val="00EE008D"/>
    <w:rsid w:val="00EE06F3"/>
    <w:rsid w:val="00EE1F90"/>
    <w:rsid w:val="00EE21E7"/>
    <w:rsid w:val="00EE2D3C"/>
    <w:rsid w:val="00EE2E62"/>
    <w:rsid w:val="00EE3828"/>
    <w:rsid w:val="00EE658B"/>
    <w:rsid w:val="00EE7979"/>
    <w:rsid w:val="00EE7E1E"/>
    <w:rsid w:val="00EF06C4"/>
    <w:rsid w:val="00EF164A"/>
    <w:rsid w:val="00EF3F54"/>
    <w:rsid w:val="00EF7A57"/>
    <w:rsid w:val="00F00328"/>
    <w:rsid w:val="00F00F17"/>
    <w:rsid w:val="00F01124"/>
    <w:rsid w:val="00F0197F"/>
    <w:rsid w:val="00F0635B"/>
    <w:rsid w:val="00F0757C"/>
    <w:rsid w:val="00F07664"/>
    <w:rsid w:val="00F0773D"/>
    <w:rsid w:val="00F109FA"/>
    <w:rsid w:val="00F10DD3"/>
    <w:rsid w:val="00F1129F"/>
    <w:rsid w:val="00F11CE1"/>
    <w:rsid w:val="00F123D6"/>
    <w:rsid w:val="00F138DC"/>
    <w:rsid w:val="00F1419E"/>
    <w:rsid w:val="00F14377"/>
    <w:rsid w:val="00F15137"/>
    <w:rsid w:val="00F159B8"/>
    <w:rsid w:val="00F1699C"/>
    <w:rsid w:val="00F16BD5"/>
    <w:rsid w:val="00F2013E"/>
    <w:rsid w:val="00F20512"/>
    <w:rsid w:val="00F21CF3"/>
    <w:rsid w:val="00F21E2D"/>
    <w:rsid w:val="00F224C5"/>
    <w:rsid w:val="00F22AD3"/>
    <w:rsid w:val="00F24631"/>
    <w:rsid w:val="00F317DA"/>
    <w:rsid w:val="00F317FF"/>
    <w:rsid w:val="00F31DDF"/>
    <w:rsid w:val="00F329EF"/>
    <w:rsid w:val="00F32B6D"/>
    <w:rsid w:val="00F335F3"/>
    <w:rsid w:val="00F33DA3"/>
    <w:rsid w:val="00F34B65"/>
    <w:rsid w:val="00F34F4B"/>
    <w:rsid w:val="00F356A6"/>
    <w:rsid w:val="00F362DB"/>
    <w:rsid w:val="00F36379"/>
    <w:rsid w:val="00F37133"/>
    <w:rsid w:val="00F3745B"/>
    <w:rsid w:val="00F375C6"/>
    <w:rsid w:val="00F379B3"/>
    <w:rsid w:val="00F37B7D"/>
    <w:rsid w:val="00F40881"/>
    <w:rsid w:val="00F44210"/>
    <w:rsid w:val="00F443B1"/>
    <w:rsid w:val="00F44672"/>
    <w:rsid w:val="00F44C6F"/>
    <w:rsid w:val="00F461D5"/>
    <w:rsid w:val="00F46457"/>
    <w:rsid w:val="00F475F2"/>
    <w:rsid w:val="00F51885"/>
    <w:rsid w:val="00F51B0D"/>
    <w:rsid w:val="00F525B8"/>
    <w:rsid w:val="00F52812"/>
    <w:rsid w:val="00F52A12"/>
    <w:rsid w:val="00F52B24"/>
    <w:rsid w:val="00F53140"/>
    <w:rsid w:val="00F53376"/>
    <w:rsid w:val="00F55691"/>
    <w:rsid w:val="00F56069"/>
    <w:rsid w:val="00F5770A"/>
    <w:rsid w:val="00F5770D"/>
    <w:rsid w:val="00F57995"/>
    <w:rsid w:val="00F6141B"/>
    <w:rsid w:val="00F6155E"/>
    <w:rsid w:val="00F6197A"/>
    <w:rsid w:val="00F62306"/>
    <w:rsid w:val="00F63523"/>
    <w:rsid w:val="00F66548"/>
    <w:rsid w:val="00F70A55"/>
    <w:rsid w:val="00F71667"/>
    <w:rsid w:val="00F717AB"/>
    <w:rsid w:val="00F74333"/>
    <w:rsid w:val="00F74FB9"/>
    <w:rsid w:val="00F75C31"/>
    <w:rsid w:val="00F76062"/>
    <w:rsid w:val="00F7620C"/>
    <w:rsid w:val="00F76504"/>
    <w:rsid w:val="00F7741B"/>
    <w:rsid w:val="00F80B64"/>
    <w:rsid w:val="00F81475"/>
    <w:rsid w:val="00F827EE"/>
    <w:rsid w:val="00F849F6"/>
    <w:rsid w:val="00F877FE"/>
    <w:rsid w:val="00F87EE3"/>
    <w:rsid w:val="00F87FC9"/>
    <w:rsid w:val="00F90A03"/>
    <w:rsid w:val="00F91812"/>
    <w:rsid w:val="00F9201F"/>
    <w:rsid w:val="00F921EF"/>
    <w:rsid w:val="00F923F9"/>
    <w:rsid w:val="00F92F94"/>
    <w:rsid w:val="00F94667"/>
    <w:rsid w:val="00F94DEB"/>
    <w:rsid w:val="00F958A9"/>
    <w:rsid w:val="00F95E7D"/>
    <w:rsid w:val="00F97571"/>
    <w:rsid w:val="00F977D5"/>
    <w:rsid w:val="00FA064C"/>
    <w:rsid w:val="00FA0B1C"/>
    <w:rsid w:val="00FA100A"/>
    <w:rsid w:val="00FA3A71"/>
    <w:rsid w:val="00FA4224"/>
    <w:rsid w:val="00FA442F"/>
    <w:rsid w:val="00FA542B"/>
    <w:rsid w:val="00FA6099"/>
    <w:rsid w:val="00FA64CF"/>
    <w:rsid w:val="00FA6876"/>
    <w:rsid w:val="00FA758E"/>
    <w:rsid w:val="00FA7654"/>
    <w:rsid w:val="00FB05B1"/>
    <w:rsid w:val="00FB064D"/>
    <w:rsid w:val="00FB0FE5"/>
    <w:rsid w:val="00FB301E"/>
    <w:rsid w:val="00FB3C30"/>
    <w:rsid w:val="00FB4647"/>
    <w:rsid w:val="00FB4DDC"/>
    <w:rsid w:val="00FC14FB"/>
    <w:rsid w:val="00FC16FD"/>
    <w:rsid w:val="00FC19CB"/>
    <w:rsid w:val="00FC1E2A"/>
    <w:rsid w:val="00FC2510"/>
    <w:rsid w:val="00FC2536"/>
    <w:rsid w:val="00FC51CD"/>
    <w:rsid w:val="00FC5658"/>
    <w:rsid w:val="00FC65FD"/>
    <w:rsid w:val="00FC677D"/>
    <w:rsid w:val="00FD04A8"/>
    <w:rsid w:val="00FD06CC"/>
    <w:rsid w:val="00FD1088"/>
    <w:rsid w:val="00FD1B8E"/>
    <w:rsid w:val="00FD33CC"/>
    <w:rsid w:val="00FD5914"/>
    <w:rsid w:val="00FD71F2"/>
    <w:rsid w:val="00FD7FA1"/>
    <w:rsid w:val="00FE00D8"/>
    <w:rsid w:val="00FE38EB"/>
    <w:rsid w:val="00FE3E77"/>
    <w:rsid w:val="00FE4E5F"/>
    <w:rsid w:val="00FE5EE9"/>
    <w:rsid w:val="00FE64DA"/>
    <w:rsid w:val="00FF21FE"/>
    <w:rsid w:val="00FF45C3"/>
    <w:rsid w:val="00FF58EE"/>
    <w:rsid w:val="00FF60CA"/>
    <w:rsid w:val="00FF6356"/>
    <w:rsid w:val="0A73102E"/>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9E0B1"/>
  <w15:chartTrackingRefBased/>
  <w15:docId w15:val="{F3355DE2-5FFD-4362-B97F-3F027859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0D8"/>
  </w:style>
  <w:style w:type="paragraph" w:styleId="Ttulo1">
    <w:name w:val="heading 1"/>
    <w:basedOn w:val="Normal"/>
    <w:next w:val="Normal"/>
    <w:link w:val="Ttulo1Car"/>
    <w:autoRedefine/>
    <w:uiPriority w:val="9"/>
    <w:qFormat/>
    <w:rsid w:val="0033134F"/>
    <w:pPr>
      <w:keepNext/>
      <w:keepLines/>
      <w:numPr>
        <w:numId w:val="34"/>
      </w:numPr>
      <w:spacing w:after="0" w:line="276" w:lineRule="auto"/>
      <w:ind w:left="0" w:hanging="12"/>
      <w:jc w:val="center"/>
      <w:outlineLvl w:val="0"/>
    </w:pPr>
    <w:rPr>
      <w:rFonts w:ascii="Times New Roman" w:eastAsiaTheme="majorEastAsia" w:hAnsi="Times New Roman" w:cstheme="majorBidi"/>
      <w:b/>
      <w:caps/>
      <w:color w:val="7F7F7F" w:themeColor="text1" w:themeTint="80"/>
      <w:sz w:val="28"/>
      <w:szCs w:val="32"/>
    </w:rPr>
  </w:style>
  <w:style w:type="paragraph" w:styleId="Ttulo2">
    <w:name w:val="heading 2"/>
    <w:basedOn w:val="Normal"/>
    <w:next w:val="Normal"/>
    <w:link w:val="Ttulo2Car"/>
    <w:uiPriority w:val="9"/>
    <w:unhideWhenUsed/>
    <w:qFormat/>
    <w:rsid w:val="00917F35"/>
    <w:pPr>
      <w:keepNext/>
      <w:keepLines/>
      <w:spacing w:after="0" w:line="360" w:lineRule="auto"/>
      <w:jc w:val="both"/>
      <w:outlineLvl w:val="1"/>
    </w:pPr>
    <w:rPr>
      <w:rFonts w:ascii="Times New Roman" w:eastAsiaTheme="majorEastAsia" w:hAnsi="Times New Roman" w:cstheme="majorBidi"/>
      <w:color w:val="717676"/>
      <w:sz w:val="28"/>
      <w:szCs w:val="26"/>
    </w:rPr>
  </w:style>
  <w:style w:type="paragraph" w:styleId="Ttulo3">
    <w:name w:val="heading 3"/>
    <w:basedOn w:val="Normal"/>
    <w:next w:val="Normal"/>
    <w:link w:val="Ttulo3Car"/>
    <w:uiPriority w:val="9"/>
    <w:unhideWhenUsed/>
    <w:qFormat/>
    <w:rsid w:val="00BE7AA7"/>
    <w:pPr>
      <w:keepNext/>
      <w:keepLines/>
      <w:spacing w:before="40" w:after="0" w:line="360" w:lineRule="auto"/>
      <w:jc w:val="both"/>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134F"/>
    <w:rPr>
      <w:rFonts w:ascii="Times New Roman" w:eastAsiaTheme="majorEastAsia" w:hAnsi="Times New Roman" w:cstheme="majorBidi"/>
      <w:b/>
      <w:caps/>
      <w:color w:val="7F7F7F" w:themeColor="text1" w:themeTint="80"/>
      <w:sz w:val="28"/>
      <w:szCs w:val="32"/>
    </w:rPr>
  </w:style>
  <w:style w:type="character" w:customStyle="1" w:styleId="Ttulo2Car">
    <w:name w:val="Título 2 Car"/>
    <w:basedOn w:val="Fuentedeprrafopredeter"/>
    <w:link w:val="Ttulo2"/>
    <w:uiPriority w:val="9"/>
    <w:rsid w:val="00917F35"/>
    <w:rPr>
      <w:rFonts w:ascii="Times New Roman" w:eastAsiaTheme="majorEastAsia" w:hAnsi="Times New Roman" w:cstheme="majorBidi"/>
      <w:color w:val="717676"/>
      <w:sz w:val="28"/>
      <w:szCs w:val="26"/>
    </w:rPr>
  </w:style>
  <w:style w:type="paragraph" w:styleId="TtuloTDC">
    <w:name w:val="TOC Heading"/>
    <w:basedOn w:val="Ttulo1"/>
    <w:next w:val="Normal"/>
    <w:uiPriority w:val="39"/>
    <w:unhideWhenUsed/>
    <w:qFormat/>
    <w:rsid w:val="00634515"/>
    <w:pPr>
      <w:outlineLvl w:val="9"/>
    </w:pPr>
    <w:rPr>
      <w:lang w:eastAsia="es-DO"/>
    </w:rPr>
  </w:style>
  <w:style w:type="paragraph" w:styleId="Prrafodelista">
    <w:name w:val="List Paragraph"/>
    <w:basedOn w:val="Normal"/>
    <w:uiPriority w:val="34"/>
    <w:qFormat/>
    <w:rsid w:val="00634515"/>
    <w:pPr>
      <w:ind w:left="720"/>
      <w:contextualSpacing/>
    </w:pPr>
  </w:style>
  <w:style w:type="table" w:styleId="Tablaconcuadrcula">
    <w:name w:val="Table Grid"/>
    <w:basedOn w:val="Tablanormal"/>
    <w:uiPriority w:val="39"/>
    <w:rsid w:val="00634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34515"/>
    <w:pPr>
      <w:spacing w:before="100" w:beforeAutospacing="1" w:after="100" w:afterAutospacing="1" w:line="240" w:lineRule="auto"/>
    </w:pPr>
    <w:rPr>
      <w:rFonts w:ascii="Calibri" w:hAnsi="Calibri" w:cs="Calibri"/>
      <w:lang w:eastAsia="es-DO"/>
    </w:rPr>
  </w:style>
  <w:style w:type="paragraph" w:customStyle="1" w:styleId="xmsonormal">
    <w:name w:val="x_msonormal"/>
    <w:basedOn w:val="Normal"/>
    <w:uiPriority w:val="99"/>
    <w:rsid w:val="00634515"/>
    <w:pPr>
      <w:spacing w:after="0" w:line="240" w:lineRule="auto"/>
    </w:pPr>
    <w:rPr>
      <w:rFonts w:ascii="Calibri" w:hAnsi="Calibri" w:cs="Calibri"/>
      <w:lang w:eastAsia="es-DO"/>
    </w:rPr>
  </w:style>
  <w:style w:type="paragraph" w:customStyle="1" w:styleId="xxmsonormal">
    <w:name w:val="x_x_msonormal"/>
    <w:basedOn w:val="Normal"/>
    <w:uiPriority w:val="99"/>
    <w:rsid w:val="00634515"/>
    <w:pPr>
      <w:spacing w:after="0" w:line="240" w:lineRule="auto"/>
    </w:pPr>
    <w:rPr>
      <w:rFonts w:ascii="Calibri" w:hAnsi="Calibri" w:cs="Calibri"/>
      <w:lang w:eastAsia="es-DO"/>
    </w:rPr>
  </w:style>
  <w:style w:type="character" w:customStyle="1" w:styleId="xmarkrsi21ztfw">
    <w:name w:val="x_markrsi21ztfw"/>
    <w:basedOn w:val="Fuentedeprrafopredeter"/>
    <w:rsid w:val="00634515"/>
  </w:style>
  <w:style w:type="character" w:styleId="Textoennegrita">
    <w:name w:val="Strong"/>
    <w:aliases w:val="cuadro"/>
    <w:basedOn w:val="Fuentedeprrafopredeter"/>
    <w:uiPriority w:val="22"/>
    <w:qFormat/>
    <w:rsid w:val="00634515"/>
    <w:rPr>
      <w:b/>
      <w:bCs/>
    </w:rPr>
  </w:style>
  <w:style w:type="paragraph" w:styleId="Sinespaciado">
    <w:name w:val="No Spacing"/>
    <w:link w:val="SinespaciadoCar"/>
    <w:uiPriority w:val="1"/>
    <w:qFormat/>
    <w:rsid w:val="00634515"/>
    <w:pPr>
      <w:spacing w:after="0" w:line="240" w:lineRule="auto"/>
    </w:pPr>
    <w:rPr>
      <w:lang w:val="es-ES"/>
    </w:rPr>
  </w:style>
  <w:style w:type="character" w:customStyle="1" w:styleId="SinespaciadoCar">
    <w:name w:val="Sin espaciado Car"/>
    <w:basedOn w:val="Fuentedeprrafopredeter"/>
    <w:link w:val="Sinespaciado"/>
    <w:uiPriority w:val="1"/>
    <w:locked/>
    <w:rsid w:val="00634515"/>
    <w:rPr>
      <w:lang w:val="es-ES"/>
    </w:rPr>
  </w:style>
  <w:style w:type="table" w:customStyle="1" w:styleId="Tablanormal31">
    <w:name w:val="Tabla normal 31"/>
    <w:basedOn w:val="Tablanormal"/>
    <w:uiPriority w:val="43"/>
    <w:rsid w:val="0063451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1">
    <w:name w:val="Plain Table 1"/>
    <w:basedOn w:val="Tablanormal"/>
    <w:uiPriority w:val="41"/>
    <w:rsid w:val="006345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Fuentedeprrafopredeter"/>
    <w:rsid w:val="00634515"/>
  </w:style>
  <w:style w:type="paragraph" w:styleId="Encabezado">
    <w:name w:val="header"/>
    <w:basedOn w:val="Normal"/>
    <w:link w:val="EncabezadoCar"/>
    <w:uiPriority w:val="99"/>
    <w:unhideWhenUsed/>
    <w:rsid w:val="006345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34515"/>
  </w:style>
  <w:style w:type="paragraph" w:styleId="Piedepgina">
    <w:name w:val="footer"/>
    <w:basedOn w:val="Normal"/>
    <w:link w:val="PiedepginaCar"/>
    <w:uiPriority w:val="99"/>
    <w:unhideWhenUsed/>
    <w:rsid w:val="006345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34515"/>
  </w:style>
  <w:style w:type="paragraph" w:styleId="Textoindependiente">
    <w:name w:val="Body Text"/>
    <w:basedOn w:val="Normal"/>
    <w:link w:val="TextoindependienteCar"/>
    <w:qFormat/>
    <w:rsid w:val="00634515"/>
    <w:pPr>
      <w:widowControl w:val="0"/>
      <w:autoSpaceDE w:val="0"/>
      <w:autoSpaceDN w:val="0"/>
      <w:spacing w:after="0" w:line="240" w:lineRule="auto"/>
    </w:pPr>
    <w:rPr>
      <w:rFonts w:ascii="Tahoma" w:eastAsia="Tahoma" w:hAnsi="Tahoma" w:cs="Tahoma"/>
      <w:sz w:val="28"/>
      <w:szCs w:val="28"/>
      <w:lang w:val="es-ES"/>
    </w:rPr>
  </w:style>
  <w:style w:type="character" w:customStyle="1" w:styleId="TextoindependienteCar">
    <w:name w:val="Texto independiente Car"/>
    <w:basedOn w:val="Fuentedeprrafopredeter"/>
    <w:link w:val="Textoindependiente"/>
    <w:rsid w:val="00634515"/>
    <w:rPr>
      <w:rFonts w:ascii="Tahoma" w:eastAsia="Tahoma" w:hAnsi="Tahoma" w:cs="Tahoma"/>
      <w:sz w:val="28"/>
      <w:szCs w:val="28"/>
      <w:lang w:val="es-ES"/>
    </w:rPr>
  </w:style>
  <w:style w:type="character" w:styleId="Refdecomentario">
    <w:name w:val="annotation reference"/>
    <w:basedOn w:val="Fuentedeprrafopredeter"/>
    <w:uiPriority w:val="99"/>
    <w:semiHidden/>
    <w:unhideWhenUsed/>
    <w:rsid w:val="00634515"/>
    <w:rPr>
      <w:sz w:val="16"/>
      <w:szCs w:val="16"/>
    </w:rPr>
  </w:style>
  <w:style w:type="paragraph" w:styleId="Textocomentario">
    <w:name w:val="annotation text"/>
    <w:basedOn w:val="Normal"/>
    <w:link w:val="TextocomentarioCar"/>
    <w:uiPriority w:val="99"/>
    <w:semiHidden/>
    <w:unhideWhenUsed/>
    <w:rsid w:val="0063451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34515"/>
    <w:rPr>
      <w:sz w:val="20"/>
      <w:szCs w:val="20"/>
    </w:rPr>
  </w:style>
  <w:style w:type="character" w:customStyle="1" w:styleId="AsuntodelcomentarioCar">
    <w:name w:val="Asunto del comentario Car"/>
    <w:basedOn w:val="TextocomentarioCar"/>
    <w:link w:val="Asuntodelcomentario"/>
    <w:uiPriority w:val="99"/>
    <w:semiHidden/>
    <w:rsid w:val="00634515"/>
    <w:rPr>
      <w:b/>
      <w:bCs/>
      <w:sz w:val="20"/>
      <w:szCs w:val="20"/>
    </w:rPr>
  </w:style>
  <w:style w:type="paragraph" w:styleId="Asuntodelcomentario">
    <w:name w:val="annotation subject"/>
    <w:basedOn w:val="Textocomentario"/>
    <w:next w:val="Textocomentario"/>
    <w:link w:val="AsuntodelcomentarioCar"/>
    <w:uiPriority w:val="99"/>
    <w:semiHidden/>
    <w:unhideWhenUsed/>
    <w:rsid w:val="00634515"/>
    <w:rPr>
      <w:b/>
      <w:bCs/>
    </w:rPr>
  </w:style>
  <w:style w:type="paragraph" w:customStyle="1" w:styleId="paragraph">
    <w:name w:val="paragraph"/>
    <w:basedOn w:val="Normal"/>
    <w:rsid w:val="00634515"/>
    <w:pPr>
      <w:spacing w:before="100" w:beforeAutospacing="1" w:after="100" w:afterAutospacing="1" w:line="240" w:lineRule="auto"/>
    </w:pPr>
    <w:rPr>
      <w:rFonts w:ascii="Calibri" w:hAnsi="Calibri" w:cs="Calibri"/>
      <w:lang w:eastAsia="es-DO"/>
    </w:rPr>
  </w:style>
  <w:style w:type="character" w:customStyle="1" w:styleId="eop">
    <w:name w:val="eop"/>
    <w:basedOn w:val="Fuentedeprrafopredeter"/>
    <w:rsid w:val="00634515"/>
  </w:style>
  <w:style w:type="character" w:customStyle="1" w:styleId="Ttulo3Car">
    <w:name w:val="Título 3 Car"/>
    <w:basedOn w:val="Fuentedeprrafopredeter"/>
    <w:link w:val="Ttulo3"/>
    <w:uiPriority w:val="9"/>
    <w:rsid w:val="00BE7AA7"/>
    <w:rPr>
      <w:rFonts w:asciiTheme="majorHAnsi" w:eastAsiaTheme="majorEastAsia" w:hAnsiTheme="majorHAnsi" w:cstheme="majorBidi"/>
      <w:color w:val="1F3763" w:themeColor="accent1" w:themeShade="7F"/>
      <w:sz w:val="24"/>
      <w:szCs w:val="24"/>
    </w:rPr>
  </w:style>
  <w:style w:type="table" w:styleId="Tablaconcuadrcula5oscura-nfasis5">
    <w:name w:val="Grid Table 5 Dark Accent 5"/>
    <w:basedOn w:val="Tablanormal"/>
    <w:uiPriority w:val="50"/>
    <w:rsid w:val="00BE7A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concuadrcula6concolores-nfasis3">
    <w:name w:val="Grid Table 6 Colorful Accent 3"/>
    <w:basedOn w:val="Tablanormal"/>
    <w:uiPriority w:val="51"/>
    <w:rsid w:val="00BE7AA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1">
    <w:name w:val="Grid Table 5 Dark Accent 1"/>
    <w:basedOn w:val="Tablanormal"/>
    <w:uiPriority w:val="50"/>
    <w:rsid w:val="00BE7A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Descripcin">
    <w:name w:val="caption"/>
    <w:basedOn w:val="Normal"/>
    <w:next w:val="Normal"/>
    <w:uiPriority w:val="35"/>
    <w:unhideWhenUsed/>
    <w:qFormat/>
    <w:rsid w:val="00BE7AA7"/>
    <w:pPr>
      <w:spacing w:after="200" w:line="240" w:lineRule="auto"/>
      <w:jc w:val="both"/>
    </w:pPr>
    <w:rPr>
      <w:rFonts w:ascii="Calibri" w:eastAsia="Calibri" w:hAnsi="Calibri" w:cs="Times New Roman"/>
      <w:b/>
      <w:bCs/>
      <w:color w:val="4472C4" w:themeColor="accent1"/>
      <w:sz w:val="18"/>
      <w:szCs w:val="18"/>
      <w:lang w:val="es-ES"/>
    </w:rPr>
  </w:style>
  <w:style w:type="paragraph" w:styleId="Textodeglobo">
    <w:name w:val="Balloon Text"/>
    <w:basedOn w:val="Normal"/>
    <w:link w:val="TextodegloboCar"/>
    <w:uiPriority w:val="99"/>
    <w:semiHidden/>
    <w:unhideWhenUsed/>
    <w:rsid w:val="00BE7AA7"/>
    <w:pPr>
      <w:spacing w:after="0" w:line="240" w:lineRule="auto"/>
      <w:jc w:val="both"/>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7AA7"/>
    <w:rPr>
      <w:rFonts w:ascii="Segoe UI" w:hAnsi="Segoe UI" w:cs="Segoe UI"/>
      <w:sz w:val="18"/>
      <w:szCs w:val="18"/>
    </w:rPr>
  </w:style>
  <w:style w:type="character" w:styleId="Hipervnculo">
    <w:name w:val="Hyperlink"/>
    <w:basedOn w:val="Fuentedeprrafopredeter"/>
    <w:uiPriority w:val="99"/>
    <w:unhideWhenUsed/>
    <w:rsid w:val="00BE7AA7"/>
    <w:rPr>
      <w:strike w:val="0"/>
      <w:dstrike w:val="0"/>
      <w:color w:val="337AB7"/>
      <w:u w:val="none"/>
      <w:effect w:val="none"/>
      <w:shd w:val="clear" w:color="auto" w:fill="auto"/>
    </w:rPr>
  </w:style>
  <w:style w:type="paragraph" w:customStyle="1" w:styleId="dropdown">
    <w:name w:val="dropdown"/>
    <w:basedOn w:val="Normal"/>
    <w:rsid w:val="00BE7AA7"/>
    <w:pPr>
      <w:spacing w:before="100" w:beforeAutospacing="1" w:after="100" w:afterAutospacing="1" w:line="240" w:lineRule="auto"/>
      <w:jc w:val="both"/>
    </w:pPr>
    <w:rPr>
      <w:rFonts w:ascii="Times New Roman" w:eastAsia="Times New Roman" w:hAnsi="Times New Roman" w:cs="Times New Roman"/>
      <w:sz w:val="24"/>
      <w:szCs w:val="24"/>
      <w:lang w:eastAsia="es-DO"/>
    </w:rPr>
  </w:style>
  <w:style w:type="paragraph" w:customStyle="1" w:styleId="mainpic">
    <w:name w:val="mainpic"/>
    <w:basedOn w:val="Normal"/>
    <w:rsid w:val="00BE7AA7"/>
    <w:pPr>
      <w:spacing w:before="100" w:beforeAutospacing="1" w:after="100" w:afterAutospacing="1" w:line="240" w:lineRule="auto"/>
      <w:jc w:val="both"/>
    </w:pPr>
    <w:rPr>
      <w:rFonts w:ascii="Times New Roman" w:eastAsia="Times New Roman" w:hAnsi="Times New Roman" w:cs="Times New Roman"/>
      <w:sz w:val="24"/>
      <w:szCs w:val="24"/>
      <w:lang w:eastAsia="es-DO"/>
    </w:rPr>
  </w:style>
  <w:style w:type="paragraph" w:styleId="Textonotapie">
    <w:name w:val="footnote text"/>
    <w:basedOn w:val="Normal"/>
    <w:link w:val="TextonotapieCar"/>
    <w:uiPriority w:val="99"/>
    <w:semiHidden/>
    <w:unhideWhenUsed/>
    <w:rsid w:val="00BE7AA7"/>
    <w:pPr>
      <w:spacing w:after="0" w:line="240" w:lineRule="auto"/>
    </w:pPr>
    <w:rPr>
      <w:rFonts w:ascii="Calibri" w:eastAsia="Calibri" w:hAnsi="Calibri" w:cs="Times New Roman"/>
      <w:sz w:val="20"/>
      <w:szCs w:val="20"/>
      <w:lang w:val="es-ES"/>
    </w:rPr>
  </w:style>
  <w:style w:type="character" w:customStyle="1" w:styleId="TextonotapieCar">
    <w:name w:val="Texto nota pie Car"/>
    <w:basedOn w:val="Fuentedeprrafopredeter"/>
    <w:link w:val="Textonotapie"/>
    <w:uiPriority w:val="99"/>
    <w:semiHidden/>
    <w:rsid w:val="00BE7AA7"/>
    <w:rPr>
      <w:rFonts w:ascii="Calibri" w:eastAsia="Calibri" w:hAnsi="Calibri" w:cs="Times New Roman"/>
      <w:sz w:val="20"/>
      <w:szCs w:val="20"/>
      <w:lang w:val="es-ES"/>
    </w:rPr>
  </w:style>
  <w:style w:type="character" w:styleId="Refdenotaalpie">
    <w:name w:val="footnote reference"/>
    <w:basedOn w:val="Fuentedeprrafopredeter"/>
    <w:uiPriority w:val="99"/>
    <w:semiHidden/>
    <w:unhideWhenUsed/>
    <w:rsid w:val="00BE7AA7"/>
    <w:rPr>
      <w:vertAlign w:val="superscript"/>
    </w:rPr>
  </w:style>
  <w:style w:type="paragraph" w:styleId="Revisin">
    <w:name w:val="Revision"/>
    <w:hidden/>
    <w:uiPriority w:val="99"/>
    <w:semiHidden/>
    <w:rsid w:val="00BE7AA7"/>
    <w:pPr>
      <w:spacing w:after="0" w:line="240" w:lineRule="auto"/>
    </w:pPr>
    <w:rPr>
      <w:rFonts w:ascii="Times New Roman" w:hAnsi="Times New Roman"/>
      <w:sz w:val="24"/>
    </w:rPr>
  </w:style>
  <w:style w:type="paragraph" w:styleId="TDC1">
    <w:name w:val="toc 1"/>
    <w:basedOn w:val="Normal"/>
    <w:next w:val="Normal"/>
    <w:autoRedefine/>
    <w:uiPriority w:val="39"/>
    <w:unhideWhenUsed/>
    <w:rsid w:val="00236EE2"/>
    <w:pPr>
      <w:tabs>
        <w:tab w:val="left" w:pos="880"/>
        <w:tab w:val="left" w:pos="1540"/>
        <w:tab w:val="right" w:leader="dot" w:pos="7586"/>
      </w:tabs>
      <w:spacing w:after="100"/>
      <w:jc w:val="right"/>
    </w:pPr>
  </w:style>
  <w:style w:type="paragraph" w:styleId="TDC2">
    <w:name w:val="toc 2"/>
    <w:basedOn w:val="Normal"/>
    <w:next w:val="Normal"/>
    <w:autoRedefine/>
    <w:uiPriority w:val="39"/>
    <w:unhideWhenUsed/>
    <w:rsid w:val="006D3B64"/>
    <w:pPr>
      <w:spacing w:after="100"/>
      <w:ind w:left="220"/>
    </w:pPr>
  </w:style>
  <w:style w:type="paragraph" w:customStyle="1" w:styleId="NoSpacing1">
    <w:name w:val="No Spacing1"/>
    <w:link w:val="NoSpacing1Car"/>
    <w:uiPriority w:val="1"/>
    <w:qFormat/>
    <w:rsid w:val="00160E25"/>
    <w:pPr>
      <w:spacing w:after="0" w:line="240" w:lineRule="auto"/>
    </w:pPr>
    <w:rPr>
      <w:rFonts w:ascii="Cambria" w:eastAsia="Cambria" w:hAnsi="Cambria" w:cs="Times New Roman"/>
    </w:rPr>
  </w:style>
  <w:style w:type="character" w:customStyle="1" w:styleId="NoSpacing1Car">
    <w:name w:val="No Spacing1 Car"/>
    <w:link w:val="NoSpacing1"/>
    <w:uiPriority w:val="1"/>
    <w:rsid w:val="00160E25"/>
    <w:rPr>
      <w:rFonts w:ascii="Cambria" w:eastAsia="Cambria" w:hAnsi="Cambria" w:cs="Times New Roman"/>
    </w:rPr>
  </w:style>
  <w:style w:type="paragraph" w:customStyle="1" w:styleId="Body1">
    <w:name w:val="Body 1"/>
    <w:rsid w:val="00160E25"/>
    <w:pPr>
      <w:spacing w:after="0" w:line="240" w:lineRule="auto"/>
      <w:outlineLvl w:val="0"/>
    </w:pPr>
    <w:rPr>
      <w:rFonts w:ascii="Times New Roman" w:eastAsia="ヒラギノ角ゴ Pro W3" w:hAnsi="Times New Roman" w:cs="Times New Roman"/>
      <w:color w:val="000000"/>
      <w:sz w:val="24"/>
      <w:szCs w:val="20"/>
      <w:lang w:val="en-US" w:eastAsia="es-DO"/>
    </w:rPr>
  </w:style>
  <w:style w:type="character" w:customStyle="1" w:styleId="AsuntodelcomentarioCar1">
    <w:name w:val="Asunto del comentario Car1"/>
    <w:basedOn w:val="TextocomentarioCar"/>
    <w:uiPriority w:val="99"/>
    <w:semiHidden/>
    <w:rsid w:val="00160E25"/>
    <w:rPr>
      <w:rFonts w:ascii="Calibri" w:eastAsia="MS Mincho" w:hAnsi="Calibri" w:cs="Times New Roman"/>
      <w:b/>
      <w:bCs/>
      <w:sz w:val="20"/>
      <w:szCs w:val="20"/>
    </w:rPr>
  </w:style>
  <w:style w:type="table" w:customStyle="1" w:styleId="Tablaconcuadrcula1">
    <w:name w:val="Tabla con cuadrícula1"/>
    <w:basedOn w:val="Tablanormal"/>
    <w:next w:val="Tablaconcuadrcula"/>
    <w:uiPriority w:val="39"/>
    <w:rsid w:val="00160E25"/>
    <w:pPr>
      <w:spacing w:after="0" w:line="240" w:lineRule="auto"/>
    </w:pPr>
    <w:rPr>
      <w:rFonts w:ascii="Calibri" w:eastAsia="Calibri" w:hAnsi="Calibri" w:cs="Times New Roman"/>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160E25"/>
    <w:pPr>
      <w:spacing w:after="0" w:line="240" w:lineRule="auto"/>
    </w:pPr>
    <w:rPr>
      <w:rFonts w:ascii="Calibri" w:eastAsia="Calibri" w:hAnsi="Calibri" w:cs="Times New Roman"/>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E66BDA"/>
    <w:rPr>
      <w:color w:val="605E5C"/>
      <w:shd w:val="clear" w:color="auto" w:fill="E1DFDD"/>
    </w:rPr>
  </w:style>
  <w:style w:type="paragraph" w:styleId="Ttulo">
    <w:name w:val="Title"/>
    <w:basedOn w:val="Normal"/>
    <w:link w:val="TtuloCar"/>
    <w:uiPriority w:val="10"/>
    <w:qFormat/>
    <w:rsid w:val="006B5000"/>
    <w:pPr>
      <w:spacing w:before="480" w:after="0" w:line="240" w:lineRule="auto"/>
    </w:pPr>
    <w:rPr>
      <w:rFonts w:ascii="Times New Roman" w:eastAsia="MS Mincho" w:hAnsi="Times New Roman" w:cs="Times New Roman"/>
      <w:b/>
      <w:color w:val="000000"/>
      <w:sz w:val="32"/>
      <w:szCs w:val="20"/>
      <w:lang w:val="es-MX"/>
    </w:rPr>
  </w:style>
  <w:style w:type="character" w:customStyle="1" w:styleId="TtuloCar">
    <w:name w:val="Título Car"/>
    <w:basedOn w:val="Fuentedeprrafopredeter"/>
    <w:link w:val="Ttulo"/>
    <w:uiPriority w:val="10"/>
    <w:rsid w:val="006B5000"/>
    <w:rPr>
      <w:rFonts w:ascii="Times New Roman" w:eastAsia="MS Mincho" w:hAnsi="Times New Roman" w:cs="Times New Roman"/>
      <w:b/>
      <w:color w:val="000000"/>
      <w:sz w:val="32"/>
      <w:szCs w:val="20"/>
      <w:lang w:val="es-MX"/>
    </w:rPr>
  </w:style>
  <w:style w:type="character" w:styleId="Hipervnculovisitado">
    <w:name w:val="FollowedHyperlink"/>
    <w:uiPriority w:val="99"/>
    <w:semiHidden/>
    <w:unhideWhenUsed/>
    <w:rsid w:val="006B5000"/>
    <w:rPr>
      <w:color w:val="800080"/>
      <w:u w:val="single"/>
    </w:rPr>
  </w:style>
  <w:style w:type="paragraph" w:customStyle="1" w:styleId="xl65">
    <w:name w:val="xl65"/>
    <w:basedOn w:val="Normal"/>
    <w:rsid w:val="006B5000"/>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6">
    <w:name w:val="xl66"/>
    <w:basedOn w:val="Normal"/>
    <w:rsid w:val="006B5000"/>
    <w:pPr>
      <w:spacing w:before="100" w:beforeAutospacing="1" w:after="100" w:afterAutospacing="1" w:line="240" w:lineRule="auto"/>
      <w:jc w:val="both"/>
    </w:pPr>
    <w:rPr>
      <w:rFonts w:ascii="Times New Roman" w:eastAsia="Times New Roman" w:hAnsi="Times New Roman" w:cs="Times New Roman"/>
      <w:sz w:val="24"/>
      <w:szCs w:val="24"/>
      <w:lang w:val="es-ES" w:eastAsia="es-ES"/>
    </w:rPr>
  </w:style>
  <w:style w:type="paragraph" w:customStyle="1" w:styleId="xl67">
    <w:name w:val="xl67"/>
    <w:basedOn w:val="Normal"/>
    <w:rsid w:val="006B5000"/>
    <w:pPr>
      <w:spacing w:before="100" w:beforeAutospacing="1" w:after="100" w:afterAutospacing="1" w:line="240" w:lineRule="auto"/>
      <w:jc w:val="both"/>
    </w:pPr>
    <w:rPr>
      <w:rFonts w:ascii="Times New Roman" w:eastAsia="Times New Roman" w:hAnsi="Times New Roman" w:cs="Times New Roman"/>
      <w:sz w:val="24"/>
      <w:szCs w:val="24"/>
      <w:lang w:val="es-ES" w:eastAsia="es-ES"/>
    </w:rPr>
  </w:style>
  <w:style w:type="paragraph" w:customStyle="1" w:styleId="xl68">
    <w:name w:val="xl68"/>
    <w:basedOn w:val="Normal"/>
    <w:rsid w:val="006B5000"/>
    <w:pPr>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val="es-ES" w:eastAsia="es-ES"/>
    </w:rPr>
  </w:style>
  <w:style w:type="paragraph" w:customStyle="1" w:styleId="xl69">
    <w:name w:val="xl69"/>
    <w:basedOn w:val="Normal"/>
    <w:rsid w:val="006B5000"/>
    <w:pPr>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val="es-ES" w:eastAsia="es-ES"/>
    </w:rPr>
  </w:style>
  <w:style w:type="paragraph" w:customStyle="1" w:styleId="xl70">
    <w:name w:val="xl70"/>
    <w:basedOn w:val="Normal"/>
    <w:rsid w:val="006B5000"/>
    <w:pPr>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val="es-ES" w:eastAsia="es-ES"/>
    </w:rPr>
  </w:style>
  <w:style w:type="paragraph" w:customStyle="1" w:styleId="xl71">
    <w:name w:val="xl71"/>
    <w:basedOn w:val="Normal"/>
    <w:rsid w:val="006B5000"/>
    <w:pPr>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val="es-ES" w:eastAsia="es-ES"/>
    </w:rPr>
  </w:style>
  <w:style w:type="paragraph" w:customStyle="1" w:styleId="xl72">
    <w:name w:val="xl72"/>
    <w:basedOn w:val="Normal"/>
    <w:rsid w:val="006B5000"/>
    <w:pPr>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val="es-ES" w:eastAsia="es-ES"/>
    </w:rPr>
  </w:style>
  <w:style w:type="paragraph" w:customStyle="1" w:styleId="xl73">
    <w:name w:val="xl73"/>
    <w:basedOn w:val="Normal"/>
    <w:rsid w:val="006B5000"/>
    <w:pPr>
      <w:spacing w:before="100" w:beforeAutospacing="1" w:after="100" w:afterAutospacing="1" w:line="240" w:lineRule="auto"/>
      <w:jc w:val="both"/>
      <w:textAlignment w:val="top"/>
    </w:pPr>
    <w:rPr>
      <w:rFonts w:ascii="Times New Roman" w:eastAsia="Times New Roman" w:hAnsi="Times New Roman" w:cs="Times New Roman"/>
      <w:b/>
      <w:bCs/>
      <w:color w:val="000000"/>
      <w:sz w:val="28"/>
      <w:szCs w:val="28"/>
      <w:lang w:val="es-ES" w:eastAsia="es-ES"/>
    </w:rPr>
  </w:style>
  <w:style w:type="paragraph" w:customStyle="1" w:styleId="xl74">
    <w:name w:val="xl74"/>
    <w:basedOn w:val="Normal"/>
    <w:rsid w:val="006B5000"/>
    <w:pPr>
      <w:spacing w:before="100" w:beforeAutospacing="1" w:after="100" w:afterAutospacing="1" w:line="240" w:lineRule="auto"/>
      <w:jc w:val="both"/>
      <w:textAlignment w:val="top"/>
    </w:pPr>
    <w:rPr>
      <w:rFonts w:ascii="Times New Roman" w:eastAsia="Times New Roman" w:hAnsi="Times New Roman" w:cs="Times New Roman"/>
      <w:b/>
      <w:bCs/>
      <w:color w:val="000000"/>
      <w:sz w:val="28"/>
      <w:szCs w:val="28"/>
      <w:lang w:val="es-ES" w:eastAsia="es-ES"/>
    </w:rPr>
  </w:style>
  <w:style w:type="paragraph" w:customStyle="1" w:styleId="xl75">
    <w:name w:val="xl75"/>
    <w:basedOn w:val="Normal"/>
    <w:rsid w:val="006B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val="es-ES" w:eastAsia="es-ES"/>
    </w:rPr>
  </w:style>
  <w:style w:type="paragraph" w:customStyle="1" w:styleId="xl76">
    <w:name w:val="xl76"/>
    <w:basedOn w:val="Normal"/>
    <w:rsid w:val="006B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es-ES" w:eastAsia="es-ES"/>
    </w:rPr>
  </w:style>
  <w:style w:type="paragraph" w:customStyle="1" w:styleId="xl77">
    <w:name w:val="xl77"/>
    <w:basedOn w:val="Normal"/>
    <w:rsid w:val="006B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val="es-ES" w:eastAsia="es-ES"/>
    </w:rPr>
  </w:style>
  <w:style w:type="paragraph" w:customStyle="1" w:styleId="xl78">
    <w:name w:val="xl78"/>
    <w:basedOn w:val="Normal"/>
    <w:rsid w:val="006B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es-ES" w:eastAsia="es-ES"/>
    </w:rPr>
  </w:style>
  <w:style w:type="paragraph" w:customStyle="1" w:styleId="xl79">
    <w:name w:val="xl79"/>
    <w:basedOn w:val="Normal"/>
    <w:rsid w:val="006B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es-ES" w:eastAsia="es-ES"/>
    </w:rPr>
  </w:style>
  <w:style w:type="paragraph" w:customStyle="1" w:styleId="xl80">
    <w:name w:val="xl80"/>
    <w:basedOn w:val="Normal"/>
    <w:rsid w:val="006B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val="es-ES" w:eastAsia="es-ES"/>
    </w:rPr>
  </w:style>
  <w:style w:type="paragraph" w:customStyle="1" w:styleId="xl81">
    <w:name w:val="xl81"/>
    <w:basedOn w:val="Normal"/>
    <w:rsid w:val="006B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val="es-ES" w:eastAsia="es-ES"/>
    </w:rPr>
  </w:style>
  <w:style w:type="paragraph" w:customStyle="1" w:styleId="xl82">
    <w:name w:val="xl82"/>
    <w:basedOn w:val="Normal"/>
    <w:rsid w:val="006B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val="es-ES" w:eastAsia="es-ES"/>
    </w:rPr>
  </w:style>
  <w:style w:type="paragraph" w:customStyle="1" w:styleId="xl83">
    <w:name w:val="xl83"/>
    <w:basedOn w:val="Normal"/>
    <w:rsid w:val="006B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val="es-ES" w:eastAsia="es-ES"/>
    </w:rPr>
  </w:style>
  <w:style w:type="paragraph" w:customStyle="1" w:styleId="xl84">
    <w:name w:val="xl84"/>
    <w:basedOn w:val="Normal"/>
    <w:rsid w:val="006B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val="es-ES" w:eastAsia="es-ES"/>
    </w:rPr>
  </w:style>
  <w:style w:type="paragraph" w:customStyle="1" w:styleId="xl85">
    <w:name w:val="xl85"/>
    <w:basedOn w:val="Normal"/>
    <w:rsid w:val="006B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8"/>
      <w:szCs w:val="28"/>
      <w:lang w:val="es-ES" w:eastAsia="es-ES"/>
    </w:rPr>
  </w:style>
  <w:style w:type="paragraph" w:customStyle="1" w:styleId="xl86">
    <w:name w:val="xl86"/>
    <w:basedOn w:val="Normal"/>
    <w:rsid w:val="006B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8"/>
      <w:szCs w:val="28"/>
      <w:lang w:val="es-ES" w:eastAsia="es-ES"/>
    </w:rPr>
  </w:style>
  <w:style w:type="paragraph" w:customStyle="1" w:styleId="xl87">
    <w:name w:val="xl87"/>
    <w:basedOn w:val="Normal"/>
    <w:rsid w:val="006B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val="es-ES" w:eastAsia="es-ES"/>
    </w:rPr>
  </w:style>
  <w:style w:type="paragraph" w:customStyle="1" w:styleId="xl88">
    <w:name w:val="xl88"/>
    <w:basedOn w:val="Normal"/>
    <w:rsid w:val="006B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val="es-ES" w:eastAsia="es-ES"/>
    </w:rPr>
  </w:style>
  <w:style w:type="paragraph" w:customStyle="1" w:styleId="xl89">
    <w:name w:val="xl89"/>
    <w:basedOn w:val="Normal"/>
    <w:rsid w:val="006B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val="es-ES" w:eastAsia="es-ES"/>
    </w:rPr>
  </w:style>
  <w:style w:type="paragraph" w:customStyle="1" w:styleId="xl90">
    <w:name w:val="xl90"/>
    <w:basedOn w:val="Normal"/>
    <w:rsid w:val="006B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8"/>
      <w:szCs w:val="28"/>
      <w:lang w:val="es-ES" w:eastAsia="es-ES"/>
    </w:rPr>
  </w:style>
  <w:style w:type="paragraph" w:customStyle="1" w:styleId="xl91">
    <w:name w:val="xl91"/>
    <w:basedOn w:val="Normal"/>
    <w:rsid w:val="006B5000"/>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val="es-ES" w:eastAsia="es-ES"/>
    </w:rPr>
  </w:style>
  <w:style w:type="paragraph" w:customStyle="1" w:styleId="xl92">
    <w:name w:val="xl92"/>
    <w:basedOn w:val="Normal"/>
    <w:rsid w:val="006B5000"/>
    <w:pPr>
      <w:spacing w:before="100" w:beforeAutospacing="1" w:after="100" w:afterAutospacing="1" w:line="240" w:lineRule="auto"/>
      <w:jc w:val="center"/>
    </w:pPr>
    <w:rPr>
      <w:rFonts w:ascii="Times New Roman" w:eastAsia="Times New Roman" w:hAnsi="Times New Roman" w:cs="Times New Roman"/>
      <w:b/>
      <w:bCs/>
      <w:color w:val="000000"/>
      <w:sz w:val="28"/>
      <w:szCs w:val="28"/>
      <w:lang w:val="es-ES" w:eastAsia="es-ES"/>
    </w:rPr>
  </w:style>
  <w:style w:type="paragraph" w:customStyle="1" w:styleId="xl93">
    <w:name w:val="xl93"/>
    <w:basedOn w:val="Normal"/>
    <w:rsid w:val="006B5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8"/>
      <w:szCs w:val="28"/>
      <w:lang w:val="es-ES" w:eastAsia="es-ES"/>
    </w:rPr>
  </w:style>
  <w:style w:type="paragraph" w:customStyle="1" w:styleId="TtulodeTDC">
    <w:name w:val="Título de TDC"/>
    <w:basedOn w:val="Ttulo1"/>
    <w:next w:val="Normal"/>
    <w:uiPriority w:val="39"/>
    <w:semiHidden/>
    <w:unhideWhenUsed/>
    <w:qFormat/>
    <w:rsid w:val="006B5000"/>
    <w:pPr>
      <w:spacing w:before="480"/>
      <w:jc w:val="left"/>
      <w:outlineLvl w:val="9"/>
    </w:pPr>
    <w:rPr>
      <w:rFonts w:ascii="Cambria" w:eastAsia="Times New Roman" w:hAnsi="Cambria" w:cs="Times New Roman"/>
      <w:bCs/>
      <w:caps w:val="0"/>
      <w:color w:val="365F91"/>
      <w:szCs w:val="28"/>
      <w:lang w:val="es-ES"/>
      <w14:textFill>
        <w14:solidFill>
          <w14:srgbClr w14:val="365F91">
            <w14:lumMod w14:val="50000"/>
            <w14:lumOff w14:val="50000"/>
          </w14:srgbClr>
        </w14:solidFill>
      </w14:textFill>
    </w:rPr>
  </w:style>
  <w:style w:type="paragraph" w:styleId="Remitedesobre">
    <w:name w:val="envelope return"/>
    <w:basedOn w:val="Normal"/>
    <w:uiPriority w:val="99"/>
    <w:semiHidden/>
    <w:unhideWhenUsed/>
    <w:rsid w:val="006B5000"/>
    <w:pPr>
      <w:spacing w:after="0" w:line="240" w:lineRule="auto"/>
    </w:pPr>
    <w:rPr>
      <w:rFonts w:ascii="Cambria" w:eastAsia="Times New Roman" w:hAnsi="Cambria" w:cs="Times New Roman"/>
      <w:sz w:val="20"/>
      <w:szCs w:val="20"/>
      <w:lang w:val="es-ES" w:eastAsia="es-ES"/>
    </w:rPr>
  </w:style>
  <w:style w:type="paragraph" w:styleId="Lista">
    <w:name w:val="List"/>
    <w:basedOn w:val="Normal"/>
    <w:uiPriority w:val="99"/>
    <w:semiHidden/>
    <w:unhideWhenUsed/>
    <w:rsid w:val="006B5000"/>
    <w:pPr>
      <w:spacing w:before="120" w:after="120" w:line="240" w:lineRule="auto"/>
      <w:ind w:left="283" w:hanging="283"/>
      <w:jc w:val="both"/>
    </w:pPr>
    <w:rPr>
      <w:rFonts w:ascii="Times New Roman" w:eastAsia="Calibri" w:hAnsi="Times New Roman" w:cs="Times New Roman"/>
      <w:sz w:val="24"/>
      <w:szCs w:val="24"/>
      <w:lang w:val="es-ES" w:eastAsia="es-ES"/>
    </w:rPr>
  </w:style>
  <w:style w:type="paragraph" w:customStyle="1" w:styleId="ecxecxmsonormal">
    <w:name w:val="ecxecxmsonormal"/>
    <w:basedOn w:val="Normal"/>
    <w:rsid w:val="006B5000"/>
    <w:pPr>
      <w:spacing w:after="324" w:line="240" w:lineRule="auto"/>
    </w:pPr>
    <w:rPr>
      <w:rFonts w:ascii="Times New Roman" w:eastAsia="Calibri" w:hAnsi="Times New Roman" w:cs="Times New Roman"/>
      <w:sz w:val="24"/>
      <w:szCs w:val="24"/>
      <w:lang w:val="es-ES" w:eastAsia="es-ES"/>
    </w:rPr>
  </w:style>
  <w:style w:type="character" w:customStyle="1" w:styleId="longtext">
    <w:name w:val="long_text"/>
    <w:basedOn w:val="Fuentedeprrafopredeter"/>
    <w:rsid w:val="006B5000"/>
  </w:style>
  <w:style w:type="paragraph" w:customStyle="1" w:styleId="ecxmsonormal">
    <w:name w:val="ecxmsonormal"/>
    <w:basedOn w:val="Normal"/>
    <w:rsid w:val="006B5000"/>
    <w:pPr>
      <w:spacing w:after="324" w:line="240" w:lineRule="auto"/>
    </w:pPr>
    <w:rPr>
      <w:rFonts w:ascii="Times New Roman" w:eastAsia="Times New Roman" w:hAnsi="Times New Roman" w:cs="Times New Roman"/>
      <w:sz w:val="24"/>
      <w:szCs w:val="24"/>
      <w:lang w:val="es-ES" w:eastAsia="es-ES"/>
    </w:rPr>
  </w:style>
  <w:style w:type="paragraph" w:customStyle="1" w:styleId="ecmsonormal">
    <w:name w:val="ec_msonormal"/>
    <w:basedOn w:val="Normal"/>
    <w:rsid w:val="006B5000"/>
    <w:pPr>
      <w:spacing w:after="324" w:line="240" w:lineRule="auto"/>
    </w:pPr>
    <w:rPr>
      <w:rFonts w:ascii="Times New Roman" w:eastAsia="Calibri" w:hAnsi="Times New Roman" w:cs="Times New Roman"/>
      <w:sz w:val="24"/>
      <w:szCs w:val="24"/>
      <w:lang w:val="es-ES" w:eastAsia="es-ES"/>
    </w:rPr>
  </w:style>
  <w:style w:type="paragraph" w:customStyle="1" w:styleId="CM9">
    <w:name w:val="CM9"/>
    <w:basedOn w:val="Normal"/>
    <w:next w:val="Normal"/>
    <w:rsid w:val="006B5000"/>
    <w:pPr>
      <w:widowControl w:val="0"/>
      <w:suppressAutoHyphens/>
      <w:autoSpaceDE w:val="0"/>
      <w:autoSpaceDN w:val="0"/>
      <w:spacing w:after="260" w:line="240" w:lineRule="auto"/>
      <w:textAlignment w:val="baseline"/>
    </w:pPr>
    <w:rPr>
      <w:rFonts w:ascii="Times New Roman" w:eastAsia="Times New Roman" w:hAnsi="Times New Roman" w:cs="Times New Roman"/>
      <w:sz w:val="24"/>
      <w:szCs w:val="24"/>
      <w:lang w:val="es-ES" w:eastAsia="es-ES"/>
    </w:rPr>
  </w:style>
  <w:style w:type="paragraph" w:styleId="Textosinformato">
    <w:name w:val="Plain Text"/>
    <w:basedOn w:val="Normal"/>
    <w:link w:val="TextosinformatoCar"/>
    <w:uiPriority w:val="99"/>
    <w:semiHidden/>
    <w:unhideWhenUsed/>
    <w:rsid w:val="006B5000"/>
    <w:pPr>
      <w:spacing w:after="0" w:line="240" w:lineRule="auto"/>
    </w:pPr>
    <w:rPr>
      <w:rFonts w:ascii="Consolas" w:eastAsia="Calibri" w:hAnsi="Consolas" w:cs="Times New Roman"/>
      <w:sz w:val="21"/>
      <w:szCs w:val="21"/>
      <w:lang w:val="x-none" w:eastAsia="x-none"/>
    </w:rPr>
  </w:style>
  <w:style w:type="character" w:customStyle="1" w:styleId="TextosinformatoCar">
    <w:name w:val="Texto sin formato Car"/>
    <w:basedOn w:val="Fuentedeprrafopredeter"/>
    <w:link w:val="Textosinformato"/>
    <w:uiPriority w:val="99"/>
    <w:semiHidden/>
    <w:rsid w:val="006B5000"/>
    <w:rPr>
      <w:rFonts w:ascii="Consolas" w:eastAsia="Calibri" w:hAnsi="Consolas" w:cs="Times New Roman"/>
      <w:sz w:val="21"/>
      <w:szCs w:val="21"/>
      <w:lang w:val="x-none" w:eastAsia="x-none"/>
    </w:rPr>
  </w:style>
  <w:style w:type="paragraph" w:customStyle="1" w:styleId="style2">
    <w:name w:val="style2"/>
    <w:basedOn w:val="Normal"/>
    <w:rsid w:val="006B500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st1">
    <w:name w:val="st1"/>
    <w:basedOn w:val="Fuentedeprrafopredeter"/>
    <w:rsid w:val="006B5000"/>
  </w:style>
  <w:style w:type="paragraph" w:customStyle="1" w:styleId="Default">
    <w:name w:val="Default"/>
    <w:rsid w:val="006B5000"/>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customStyle="1" w:styleId="txnormal">
    <w:name w:val="tx_normal"/>
    <w:basedOn w:val="Normal"/>
    <w:rsid w:val="006B5000"/>
    <w:pPr>
      <w:spacing w:before="45" w:after="45" w:line="240" w:lineRule="auto"/>
      <w:ind w:left="75" w:right="75"/>
      <w:jc w:val="both"/>
    </w:pPr>
    <w:rPr>
      <w:rFonts w:ascii="Verdana" w:eastAsia="Times New Roman" w:hAnsi="Verdana" w:cs="Times New Roman"/>
      <w:color w:val="114E6D"/>
      <w:sz w:val="17"/>
      <w:szCs w:val="17"/>
      <w:lang w:val="es-ES" w:eastAsia="es-ES"/>
    </w:rPr>
  </w:style>
  <w:style w:type="paragraph" w:customStyle="1" w:styleId="Pa2">
    <w:name w:val="Pa2"/>
    <w:basedOn w:val="Default"/>
    <w:next w:val="Default"/>
    <w:uiPriority w:val="99"/>
    <w:rsid w:val="006B5000"/>
    <w:pPr>
      <w:spacing w:line="241" w:lineRule="atLeast"/>
    </w:pPr>
    <w:rPr>
      <w:rFonts w:ascii="EBMVYA+Myriad-Roman" w:hAnsi="EBMVYA+Myriad-Roman" w:cs="Times New Roman"/>
      <w:color w:val="auto"/>
    </w:rPr>
  </w:style>
  <w:style w:type="character" w:customStyle="1" w:styleId="A7">
    <w:name w:val="A7"/>
    <w:uiPriority w:val="99"/>
    <w:rsid w:val="006B5000"/>
    <w:rPr>
      <w:rFonts w:cs="EBMVYA+Myriad-Roman"/>
      <w:color w:val="000000"/>
      <w:sz w:val="22"/>
      <w:szCs w:val="22"/>
    </w:rPr>
  </w:style>
  <w:style w:type="table" w:styleId="Cuadrculamedia1-nfasis4">
    <w:name w:val="Medium Grid 1 Accent 4"/>
    <w:basedOn w:val="Tablanormal"/>
    <w:uiPriority w:val="67"/>
    <w:rsid w:val="006B5000"/>
    <w:pPr>
      <w:spacing w:after="0" w:line="240" w:lineRule="auto"/>
    </w:pPr>
    <w:rPr>
      <w:rFonts w:ascii="Calibri" w:eastAsia="Calibri" w:hAnsi="Calibri" w:cs="Times New Roman"/>
      <w:sz w:val="20"/>
      <w:szCs w:val="20"/>
      <w:lang w:eastAsia="es-DO"/>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Cuadrculaclara-nfasis11">
    <w:name w:val="Cuadrícula clara - Énfasis 11"/>
    <w:basedOn w:val="Tablanormal"/>
    <w:uiPriority w:val="62"/>
    <w:rsid w:val="006B5000"/>
    <w:pPr>
      <w:spacing w:after="0" w:line="240" w:lineRule="auto"/>
    </w:pPr>
    <w:rPr>
      <w:rFonts w:ascii="Calibri" w:eastAsia="Calibri" w:hAnsi="Calibri" w:cs="Times New Roman"/>
      <w:sz w:val="20"/>
      <w:szCs w:val="20"/>
      <w:lang w:eastAsia="es-D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clara-nfasis3">
    <w:name w:val="Light Grid Accent 3"/>
    <w:basedOn w:val="Tablanormal"/>
    <w:uiPriority w:val="62"/>
    <w:rsid w:val="006B5000"/>
    <w:pPr>
      <w:spacing w:after="0" w:line="240" w:lineRule="auto"/>
    </w:pPr>
    <w:rPr>
      <w:rFonts w:ascii="Calibri" w:eastAsia="Calibri" w:hAnsi="Calibri" w:cs="Times New Roman"/>
      <w:sz w:val="20"/>
      <w:szCs w:val="20"/>
      <w:lang w:eastAsia="es-DO"/>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staclara-nfasis11">
    <w:name w:val="Lista clara - Énfasis 11"/>
    <w:basedOn w:val="Tablanormal"/>
    <w:uiPriority w:val="61"/>
    <w:rsid w:val="006B5000"/>
    <w:pPr>
      <w:spacing w:after="0" w:line="240" w:lineRule="auto"/>
    </w:pPr>
    <w:rPr>
      <w:rFonts w:ascii="Calibri" w:eastAsia="Calibri" w:hAnsi="Calibri" w:cs="Times New Roman"/>
      <w:sz w:val="20"/>
      <w:szCs w:val="20"/>
      <w:lang w:eastAsia="es-D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claro1">
    <w:name w:val="Sombreado claro1"/>
    <w:basedOn w:val="Tablanormal"/>
    <w:uiPriority w:val="60"/>
    <w:rsid w:val="006B5000"/>
    <w:pPr>
      <w:spacing w:after="0" w:line="240" w:lineRule="auto"/>
    </w:pPr>
    <w:rPr>
      <w:rFonts w:ascii="Calibri" w:eastAsia="Calibri" w:hAnsi="Calibri" w:cs="Times New Roman"/>
      <w:color w:val="000000"/>
      <w:sz w:val="20"/>
      <w:szCs w:val="20"/>
      <w:lang w:eastAsia="es-D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normal41">
    <w:name w:val="Tabla normal 41"/>
    <w:basedOn w:val="Tablanormal"/>
    <w:uiPriority w:val="44"/>
    <w:rsid w:val="0031666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a-nfasis1">
    <w:name w:val="Grid Table 1 Light Accent 1"/>
    <w:basedOn w:val="Tablanormal"/>
    <w:uiPriority w:val="46"/>
    <w:rsid w:val="00D02860"/>
    <w:pPr>
      <w:spacing w:after="0" w:line="240" w:lineRule="auto"/>
    </w:pPr>
    <w:rPr>
      <w:lang w:val="en-US"/>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DC3">
    <w:name w:val="toc 3"/>
    <w:basedOn w:val="Normal"/>
    <w:next w:val="Normal"/>
    <w:autoRedefine/>
    <w:uiPriority w:val="39"/>
    <w:unhideWhenUsed/>
    <w:rsid w:val="00386BB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4390">
      <w:bodyDiv w:val="1"/>
      <w:marLeft w:val="0"/>
      <w:marRight w:val="0"/>
      <w:marTop w:val="0"/>
      <w:marBottom w:val="0"/>
      <w:divBdr>
        <w:top w:val="none" w:sz="0" w:space="0" w:color="auto"/>
        <w:left w:val="none" w:sz="0" w:space="0" w:color="auto"/>
        <w:bottom w:val="none" w:sz="0" w:space="0" w:color="auto"/>
        <w:right w:val="none" w:sz="0" w:space="0" w:color="auto"/>
      </w:divBdr>
    </w:div>
    <w:div w:id="31149762">
      <w:bodyDiv w:val="1"/>
      <w:marLeft w:val="0"/>
      <w:marRight w:val="0"/>
      <w:marTop w:val="0"/>
      <w:marBottom w:val="0"/>
      <w:divBdr>
        <w:top w:val="none" w:sz="0" w:space="0" w:color="auto"/>
        <w:left w:val="none" w:sz="0" w:space="0" w:color="auto"/>
        <w:bottom w:val="none" w:sz="0" w:space="0" w:color="auto"/>
        <w:right w:val="none" w:sz="0" w:space="0" w:color="auto"/>
      </w:divBdr>
    </w:div>
    <w:div w:id="33434797">
      <w:bodyDiv w:val="1"/>
      <w:marLeft w:val="0"/>
      <w:marRight w:val="0"/>
      <w:marTop w:val="0"/>
      <w:marBottom w:val="0"/>
      <w:divBdr>
        <w:top w:val="none" w:sz="0" w:space="0" w:color="auto"/>
        <w:left w:val="none" w:sz="0" w:space="0" w:color="auto"/>
        <w:bottom w:val="none" w:sz="0" w:space="0" w:color="auto"/>
        <w:right w:val="none" w:sz="0" w:space="0" w:color="auto"/>
      </w:divBdr>
    </w:div>
    <w:div w:id="39018060">
      <w:bodyDiv w:val="1"/>
      <w:marLeft w:val="0"/>
      <w:marRight w:val="0"/>
      <w:marTop w:val="0"/>
      <w:marBottom w:val="0"/>
      <w:divBdr>
        <w:top w:val="none" w:sz="0" w:space="0" w:color="auto"/>
        <w:left w:val="none" w:sz="0" w:space="0" w:color="auto"/>
        <w:bottom w:val="none" w:sz="0" w:space="0" w:color="auto"/>
        <w:right w:val="none" w:sz="0" w:space="0" w:color="auto"/>
      </w:divBdr>
    </w:div>
    <w:div w:id="41222336">
      <w:bodyDiv w:val="1"/>
      <w:marLeft w:val="0"/>
      <w:marRight w:val="0"/>
      <w:marTop w:val="0"/>
      <w:marBottom w:val="0"/>
      <w:divBdr>
        <w:top w:val="none" w:sz="0" w:space="0" w:color="auto"/>
        <w:left w:val="none" w:sz="0" w:space="0" w:color="auto"/>
        <w:bottom w:val="none" w:sz="0" w:space="0" w:color="auto"/>
        <w:right w:val="none" w:sz="0" w:space="0" w:color="auto"/>
      </w:divBdr>
    </w:div>
    <w:div w:id="43647703">
      <w:bodyDiv w:val="1"/>
      <w:marLeft w:val="0"/>
      <w:marRight w:val="0"/>
      <w:marTop w:val="0"/>
      <w:marBottom w:val="0"/>
      <w:divBdr>
        <w:top w:val="none" w:sz="0" w:space="0" w:color="auto"/>
        <w:left w:val="none" w:sz="0" w:space="0" w:color="auto"/>
        <w:bottom w:val="none" w:sz="0" w:space="0" w:color="auto"/>
        <w:right w:val="none" w:sz="0" w:space="0" w:color="auto"/>
      </w:divBdr>
    </w:div>
    <w:div w:id="107702102">
      <w:bodyDiv w:val="1"/>
      <w:marLeft w:val="0"/>
      <w:marRight w:val="0"/>
      <w:marTop w:val="0"/>
      <w:marBottom w:val="0"/>
      <w:divBdr>
        <w:top w:val="none" w:sz="0" w:space="0" w:color="auto"/>
        <w:left w:val="none" w:sz="0" w:space="0" w:color="auto"/>
        <w:bottom w:val="none" w:sz="0" w:space="0" w:color="auto"/>
        <w:right w:val="none" w:sz="0" w:space="0" w:color="auto"/>
      </w:divBdr>
    </w:div>
    <w:div w:id="117796552">
      <w:bodyDiv w:val="1"/>
      <w:marLeft w:val="0"/>
      <w:marRight w:val="0"/>
      <w:marTop w:val="0"/>
      <w:marBottom w:val="0"/>
      <w:divBdr>
        <w:top w:val="none" w:sz="0" w:space="0" w:color="auto"/>
        <w:left w:val="none" w:sz="0" w:space="0" w:color="auto"/>
        <w:bottom w:val="none" w:sz="0" w:space="0" w:color="auto"/>
        <w:right w:val="none" w:sz="0" w:space="0" w:color="auto"/>
      </w:divBdr>
    </w:div>
    <w:div w:id="157965757">
      <w:bodyDiv w:val="1"/>
      <w:marLeft w:val="0"/>
      <w:marRight w:val="0"/>
      <w:marTop w:val="0"/>
      <w:marBottom w:val="0"/>
      <w:divBdr>
        <w:top w:val="none" w:sz="0" w:space="0" w:color="auto"/>
        <w:left w:val="none" w:sz="0" w:space="0" w:color="auto"/>
        <w:bottom w:val="none" w:sz="0" w:space="0" w:color="auto"/>
        <w:right w:val="none" w:sz="0" w:space="0" w:color="auto"/>
      </w:divBdr>
    </w:div>
    <w:div w:id="175385881">
      <w:bodyDiv w:val="1"/>
      <w:marLeft w:val="0"/>
      <w:marRight w:val="0"/>
      <w:marTop w:val="0"/>
      <w:marBottom w:val="0"/>
      <w:divBdr>
        <w:top w:val="none" w:sz="0" w:space="0" w:color="auto"/>
        <w:left w:val="none" w:sz="0" w:space="0" w:color="auto"/>
        <w:bottom w:val="none" w:sz="0" w:space="0" w:color="auto"/>
        <w:right w:val="none" w:sz="0" w:space="0" w:color="auto"/>
      </w:divBdr>
    </w:div>
    <w:div w:id="194730608">
      <w:bodyDiv w:val="1"/>
      <w:marLeft w:val="0"/>
      <w:marRight w:val="0"/>
      <w:marTop w:val="0"/>
      <w:marBottom w:val="0"/>
      <w:divBdr>
        <w:top w:val="none" w:sz="0" w:space="0" w:color="auto"/>
        <w:left w:val="none" w:sz="0" w:space="0" w:color="auto"/>
        <w:bottom w:val="none" w:sz="0" w:space="0" w:color="auto"/>
        <w:right w:val="none" w:sz="0" w:space="0" w:color="auto"/>
      </w:divBdr>
    </w:div>
    <w:div w:id="204830647">
      <w:bodyDiv w:val="1"/>
      <w:marLeft w:val="0"/>
      <w:marRight w:val="0"/>
      <w:marTop w:val="0"/>
      <w:marBottom w:val="0"/>
      <w:divBdr>
        <w:top w:val="none" w:sz="0" w:space="0" w:color="auto"/>
        <w:left w:val="none" w:sz="0" w:space="0" w:color="auto"/>
        <w:bottom w:val="none" w:sz="0" w:space="0" w:color="auto"/>
        <w:right w:val="none" w:sz="0" w:space="0" w:color="auto"/>
      </w:divBdr>
    </w:div>
    <w:div w:id="240413262">
      <w:bodyDiv w:val="1"/>
      <w:marLeft w:val="0"/>
      <w:marRight w:val="0"/>
      <w:marTop w:val="0"/>
      <w:marBottom w:val="0"/>
      <w:divBdr>
        <w:top w:val="none" w:sz="0" w:space="0" w:color="auto"/>
        <w:left w:val="none" w:sz="0" w:space="0" w:color="auto"/>
        <w:bottom w:val="none" w:sz="0" w:space="0" w:color="auto"/>
        <w:right w:val="none" w:sz="0" w:space="0" w:color="auto"/>
      </w:divBdr>
    </w:div>
    <w:div w:id="244148993">
      <w:bodyDiv w:val="1"/>
      <w:marLeft w:val="0"/>
      <w:marRight w:val="0"/>
      <w:marTop w:val="0"/>
      <w:marBottom w:val="0"/>
      <w:divBdr>
        <w:top w:val="none" w:sz="0" w:space="0" w:color="auto"/>
        <w:left w:val="none" w:sz="0" w:space="0" w:color="auto"/>
        <w:bottom w:val="none" w:sz="0" w:space="0" w:color="auto"/>
        <w:right w:val="none" w:sz="0" w:space="0" w:color="auto"/>
      </w:divBdr>
    </w:div>
    <w:div w:id="268052978">
      <w:bodyDiv w:val="1"/>
      <w:marLeft w:val="0"/>
      <w:marRight w:val="0"/>
      <w:marTop w:val="0"/>
      <w:marBottom w:val="0"/>
      <w:divBdr>
        <w:top w:val="none" w:sz="0" w:space="0" w:color="auto"/>
        <w:left w:val="none" w:sz="0" w:space="0" w:color="auto"/>
        <w:bottom w:val="none" w:sz="0" w:space="0" w:color="auto"/>
        <w:right w:val="none" w:sz="0" w:space="0" w:color="auto"/>
      </w:divBdr>
    </w:div>
    <w:div w:id="287124818">
      <w:bodyDiv w:val="1"/>
      <w:marLeft w:val="0"/>
      <w:marRight w:val="0"/>
      <w:marTop w:val="0"/>
      <w:marBottom w:val="0"/>
      <w:divBdr>
        <w:top w:val="none" w:sz="0" w:space="0" w:color="auto"/>
        <w:left w:val="none" w:sz="0" w:space="0" w:color="auto"/>
        <w:bottom w:val="none" w:sz="0" w:space="0" w:color="auto"/>
        <w:right w:val="none" w:sz="0" w:space="0" w:color="auto"/>
      </w:divBdr>
    </w:div>
    <w:div w:id="298846166">
      <w:bodyDiv w:val="1"/>
      <w:marLeft w:val="0"/>
      <w:marRight w:val="0"/>
      <w:marTop w:val="0"/>
      <w:marBottom w:val="0"/>
      <w:divBdr>
        <w:top w:val="none" w:sz="0" w:space="0" w:color="auto"/>
        <w:left w:val="none" w:sz="0" w:space="0" w:color="auto"/>
        <w:bottom w:val="none" w:sz="0" w:space="0" w:color="auto"/>
        <w:right w:val="none" w:sz="0" w:space="0" w:color="auto"/>
      </w:divBdr>
    </w:div>
    <w:div w:id="299381616">
      <w:bodyDiv w:val="1"/>
      <w:marLeft w:val="0"/>
      <w:marRight w:val="0"/>
      <w:marTop w:val="0"/>
      <w:marBottom w:val="0"/>
      <w:divBdr>
        <w:top w:val="none" w:sz="0" w:space="0" w:color="auto"/>
        <w:left w:val="none" w:sz="0" w:space="0" w:color="auto"/>
        <w:bottom w:val="none" w:sz="0" w:space="0" w:color="auto"/>
        <w:right w:val="none" w:sz="0" w:space="0" w:color="auto"/>
      </w:divBdr>
    </w:div>
    <w:div w:id="319970245">
      <w:bodyDiv w:val="1"/>
      <w:marLeft w:val="0"/>
      <w:marRight w:val="0"/>
      <w:marTop w:val="0"/>
      <w:marBottom w:val="0"/>
      <w:divBdr>
        <w:top w:val="none" w:sz="0" w:space="0" w:color="auto"/>
        <w:left w:val="none" w:sz="0" w:space="0" w:color="auto"/>
        <w:bottom w:val="none" w:sz="0" w:space="0" w:color="auto"/>
        <w:right w:val="none" w:sz="0" w:space="0" w:color="auto"/>
      </w:divBdr>
    </w:div>
    <w:div w:id="331881112">
      <w:bodyDiv w:val="1"/>
      <w:marLeft w:val="0"/>
      <w:marRight w:val="0"/>
      <w:marTop w:val="0"/>
      <w:marBottom w:val="0"/>
      <w:divBdr>
        <w:top w:val="none" w:sz="0" w:space="0" w:color="auto"/>
        <w:left w:val="none" w:sz="0" w:space="0" w:color="auto"/>
        <w:bottom w:val="none" w:sz="0" w:space="0" w:color="auto"/>
        <w:right w:val="none" w:sz="0" w:space="0" w:color="auto"/>
      </w:divBdr>
      <w:divsChild>
        <w:div w:id="855198382">
          <w:marLeft w:val="0"/>
          <w:marRight w:val="0"/>
          <w:marTop w:val="0"/>
          <w:marBottom w:val="0"/>
          <w:divBdr>
            <w:top w:val="none" w:sz="0" w:space="0" w:color="auto"/>
            <w:left w:val="none" w:sz="0" w:space="0" w:color="auto"/>
            <w:bottom w:val="none" w:sz="0" w:space="0" w:color="auto"/>
            <w:right w:val="none" w:sz="0" w:space="0" w:color="auto"/>
          </w:divBdr>
        </w:div>
      </w:divsChild>
    </w:div>
    <w:div w:id="361057240">
      <w:bodyDiv w:val="1"/>
      <w:marLeft w:val="0"/>
      <w:marRight w:val="0"/>
      <w:marTop w:val="0"/>
      <w:marBottom w:val="0"/>
      <w:divBdr>
        <w:top w:val="none" w:sz="0" w:space="0" w:color="auto"/>
        <w:left w:val="none" w:sz="0" w:space="0" w:color="auto"/>
        <w:bottom w:val="none" w:sz="0" w:space="0" w:color="auto"/>
        <w:right w:val="none" w:sz="0" w:space="0" w:color="auto"/>
      </w:divBdr>
    </w:div>
    <w:div w:id="371155917">
      <w:bodyDiv w:val="1"/>
      <w:marLeft w:val="0"/>
      <w:marRight w:val="0"/>
      <w:marTop w:val="0"/>
      <w:marBottom w:val="0"/>
      <w:divBdr>
        <w:top w:val="none" w:sz="0" w:space="0" w:color="auto"/>
        <w:left w:val="none" w:sz="0" w:space="0" w:color="auto"/>
        <w:bottom w:val="none" w:sz="0" w:space="0" w:color="auto"/>
        <w:right w:val="none" w:sz="0" w:space="0" w:color="auto"/>
      </w:divBdr>
    </w:div>
    <w:div w:id="384530724">
      <w:bodyDiv w:val="1"/>
      <w:marLeft w:val="0"/>
      <w:marRight w:val="0"/>
      <w:marTop w:val="0"/>
      <w:marBottom w:val="0"/>
      <w:divBdr>
        <w:top w:val="none" w:sz="0" w:space="0" w:color="auto"/>
        <w:left w:val="none" w:sz="0" w:space="0" w:color="auto"/>
        <w:bottom w:val="none" w:sz="0" w:space="0" w:color="auto"/>
        <w:right w:val="none" w:sz="0" w:space="0" w:color="auto"/>
      </w:divBdr>
    </w:div>
    <w:div w:id="402214688">
      <w:bodyDiv w:val="1"/>
      <w:marLeft w:val="0"/>
      <w:marRight w:val="0"/>
      <w:marTop w:val="0"/>
      <w:marBottom w:val="0"/>
      <w:divBdr>
        <w:top w:val="none" w:sz="0" w:space="0" w:color="auto"/>
        <w:left w:val="none" w:sz="0" w:space="0" w:color="auto"/>
        <w:bottom w:val="none" w:sz="0" w:space="0" w:color="auto"/>
        <w:right w:val="none" w:sz="0" w:space="0" w:color="auto"/>
      </w:divBdr>
    </w:div>
    <w:div w:id="422410954">
      <w:bodyDiv w:val="1"/>
      <w:marLeft w:val="0"/>
      <w:marRight w:val="0"/>
      <w:marTop w:val="0"/>
      <w:marBottom w:val="0"/>
      <w:divBdr>
        <w:top w:val="none" w:sz="0" w:space="0" w:color="auto"/>
        <w:left w:val="none" w:sz="0" w:space="0" w:color="auto"/>
        <w:bottom w:val="none" w:sz="0" w:space="0" w:color="auto"/>
        <w:right w:val="none" w:sz="0" w:space="0" w:color="auto"/>
      </w:divBdr>
    </w:div>
    <w:div w:id="570846860">
      <w:bodyDiv w:val="1"/>
      <w:marLeft w:val="0"/>
      <w:marRight w:val="0"/>
      <w:marTop w:val="0"/>
      <w:marBottom w:val="0"/>
      <w:divBdr>
        <w:top w:val="none" w:sz="0" w:space="0" w:color="auto"/>
        <w:left w:val="none" w:sz="0" w:space="0" w:color="auto"/>
        <w:bottom w:val="none" w:sz="0" w:space="0" w:color="auto"/>
        <w:right w:val="none" w:sz="0" w:space="0" w:color="auto"/>
      </w:divBdr>
    </w:div>
    <w:div w:id="593972898">
      <w:bodyDiv w:val="1"/>
      <w:marLeft w:val="0"/>
      <w:marRight w:val="0"/>
      <w:marTop w:val="0"/>
      <w:marBottom w:val="0"/>
      <w:divBdr>
        <w:top w:val="none" w:sz="0" w:space="0" w:color="auto"/>
        <w:left w:val="none" w:sz="0" w:space="0" w:color="auto"/>
        <w:bottom w:val="none" w:sz="0" w:space="0" w:color="auto"/>
        <w:right w:val="none" w:sz="0" w:space="0" w:color="auto"/>
      </w:divBdr>
    </w:div>
    <w:div w:id="605576474">
      <w:bodyDiv w:val="1"/>
      <w:marLeft w:val="0"/>
      <w:marRight w:val="0"/>
      <w:marTop w:val="0"/>
      <w:marBottom w:val="0"/>
      <w:divBdr>
        <w:top w:val="none" w:sz="0" w:space="0" w:color="auto"/>
        <w:left w:val="none" w:sz="0" w:space="0" w:color="auto"/>
        <w:bottom w:val="none" w:sz="0" w:space="0" w:color="auto"/>
        <w:right w:val="none" w:sz="0" w:space="0" w:color="auto"/>
      </w:divBdr>
    </w:div>
    <w:div w:id="609433388">
      <w:bodyDiv w:val="1"/>
      <w:marLeft w:val="0"/>
      <w:marRight w:val="0"/>
      <w:marTop w:val="0"/>
      <w:marBottom w:val="0"/>
      <w:divBdr>
        <w:top w:val="none" w:sz="0" w:space="0" w:color="auto"/>
        <w:left w:val="none" w:sz="0" w:space="0" w:color="auto"/>
        <w:bottom w:val="none" w:sz="0" w:space="0" w:color="auto"/>
        <w:right w:val="none" w:sz="0" w:space="0" w:color="auto"/>
      </w:divBdr>
    </w:div>
    <w:div w:id="610089971">
      <w:bodyDiv w:val="1"/>
      <w:marLeft w:val="0"/>
      <w:marRight w:val="0"/>
      <w:marTop w:val="0"/>
      <w:marBottom w:val="0"/>
      <w:divBdr>
        <w:top w:val="none" w:sz="0" w:space="0" w:color="auto"/>
        <w:left w:val="none" w:sz="0" w:space="0" w:color="auto"/>
        <w:bottom w:val="none" w:sz="0" w:space="0" w:color="auto"/>
        <w:right w:val="none" w:sz="0" w:space="0" w:color="auto"/>
      </w:divBdr>
    </w:div>
    <w:div w:id="662393988">
      <w:bodyDiv w:val="1"/>
      <w:marLeft w:val="0"/>
      <w:marRight w:val="0"/>
      <w:marTop w:val="0"/>
      <w:marBottom w:val="0"/>
      <w:divBdr>
        <w:top w:val="none" w:sz="0" w:space="0" w:color="auto"/>
        <w:left w:val="none" w:sz="0" w:space="0" w:color="auto"/>
        <w:bottom w:val="none" w:sz="0" w:space="0" w:color="auto"/>
        <w:right w:val="none" w:sz="0" w:space="0" w:color="auto"/>
      </w:divBdr>
    </w:div>
    <w:div w:id="758405232">
      <w:bodyDiv w:val="1"/>
      <w:marLeft w:val="0"/>
      <w:marRight w:val="0"/>
      <w:marTop w:val="0"/>
      <w:marBottom w:val="0"/>
      <w:divBdr>
        <w:top w:val="none" w:sz="0" w:space="0" w:color="auto"/>
        <w:left w:val="none" w:sz="0" w:space="0" w:color="auto"/>
        <w:bottom w:val="none" w:sz="0" w:space="0" w:color="auto"/>
        <w:right w:val="none" w:sz="0" w:space="0" w:color="auto"/>
      </w:divBdr>
    </w:div>
    <w:div w:id="758715459">
      <w:bodyDiv w:val="1"/>
      <w:marLeft w:val="0"/>
      <w:marRight w:val="0"/>
      <w:marTop w:val="0"/>
      <w:marBottom w:val="0"/>
      <w:divBdr>
        <w:top w:val="none" w:sz="0" w:space="0" w:color="auto"/>
        <w:left w:val="none" w:sz="0" w:space="0" w:color="auto"/>
        <w:bottom w:val="none" w:sz="0" w:space="0" w:color="auto"/>
        <w:right w:val="none" w:sz="0" w:space="0" w:color="auto"/>
      </w:divBdr>
    </w:div>
    <w:div w:id="765031995">
      <w:bodyDiv w:val="1"/>
      <w:marLeft w:val="0"/>
      <w:marRight w:val="0"/>
      <w:marTop w:val="0"/>
      <w:marBottom w:val="0"/>
      <w:divBdr>
        <w:top w:val="none" w:sz="0" w:space="0" w:color="auto"/>
        <w:left w:val="none" w:sz="0" w:space="0" w:color="auto"/>
        <w:bottom w:val="none" w:sz="0" w:space="0" w:color="auto"/>
        <w:right w:val="none" w:sz="0" w:space="0" w:color="auto"/>
      </w:divBdr>
    </w:div>
    <w:div w:id="789128381">
      <w:bodyDiv w:val="1"/>
      <w:marLeft w:val="0"/>
      <w:marRight w:val="0"/>
      <w:marTop w:val="0"/>
      <w:marBottom w:val="0"/>
      <w:divBdr>
        <w:top w:val="none" w:sz="0" w:space="0" w:color="auto"/>
        <w:left w:val="none" w:sz="0" w:space="0" w:color="auto"/>
        <w:bottom w:val="none" w:sz="0" w:space="0" w:color="auto"/>
        <w:right w:val="none" w:sz="0" w:space="0" w:color="auto"/>
      </w:divBdr>
    </w:div>
    <w:div w:id="831793116">
      <w:bodyDiv w:val="1"/>
      <w:marLeft w:val="0"/>
      <w:marRight w:val="0"/>
      <w:marTop w:val="0"/>
      <w:marBottom w:val="0"/>
      <w:divBdr>
        <w:top w:val="none" w:sz="0" w:space="0" w:color="auto"/>
        <w:left w:val="none" w:sz="0" w:space="0" w:color="auto"/>
        <w:bottom w:val="none" w:sz="0" w:space="0" w:color="auto"/>
        <w:right w:val="none" w:sz="0" w:space="0" w:color="auto"/>
      </w:divBdr>
    </w:div>
    <w:div w:id="836308710">
      <w:bodyDiv w:val="1"/>
      <w:marLeft w:val="0"/>
      <w:marRight w:val="0"/>
      <w:marTop w:val="0"/>
      <w:marBottom w:val="0"/>
      <w:divBdr>
        <w:top w:val="none" w:sz="0" w:space="0" w:color="auto"/>
        <w:left w:val="none" w:sz="0" w:space="0" w:color="auto"/>
        <w:bottom w:val="none" w:sz="0" w:space="0" w:color="auto"/>
        <w:right w:val="none" w:sz="0" w:space="0" w:color="auto"/>
      </w:divBdr>
    </w:div>
    <w:div w:id="855575366">
      <w:bodyDiv w:val="1"/>
      <w:marLeft w:val="0"/>
      <w:marRight w:val="0"/>
      <w:marTop w:val="0"/>
      <w:marBottom w:val="0"/>
      <w:divBdr>
        <w:top w:val="none" w:sz="0" w:space="0" w:color="auto"/>
        <w:left w:val="none" w:sz="0" w:space="0" w:color="auto"/>
        <w:bottom w:val="none" w:sz="0" w:space="0" w:color="auto"/>
        <w:right w:val="none" w:sz="0" w:space="0" w:color="auto"/>
      </w:divBdr>
    </w:div>
    <w:div w:id="856504459">
      <w:bodyDiv w:val="1"/>
      <w:marLeft w:val="0"/>
      <w:marRight w:val="0"/>
      <w:marTop w:val="0"/>
      <w:marBottom w:val="0"/>
      <w:divBdr>
        <w:top w:val="none" w:sz="0" w:space="0" w:color="auto"/>
        <w:left w:val="none" w:sz="0" w:space="0" w:color="auto"/>
        <w:bottom w:val="none" w:sz="0" w:space="0" w:color="auto"/>
        <w:right w:val="none" w:sz="0" w:space="0" w:color="auto"/>
      </w:divBdr>
    </w:div>
    <w:div w:id="892695518">
      <w:bodyDiv w:val="1"/>
      <w:marLeft w:val="0"/>
      <w:marRight w:val="0"/>
      <w:marTop w:val="0"/>
      <w:marBottom w:val="0"/>
      <w:divBdr>
        <w:top w:val="none" w:sz="0" w:space="0" w:color="auto"/>
        <w:left w:val="none" w:sz="0" w:space="0" w:color="auto"/>
        <w:bottom w:val="none" w:sz="0" w:space="0" w:color="auto"/>
        <w:right w:val="none" w:sz="0" w:space="0" w:color="auto"/>
      </w:divBdr>
    </w:div>
    <w:div w:id="941188689">
      <w:bodyDiv w:val="1"/>
      <w:marLeft w:val="0"/>
      <w:marRight w:val="0"/>
      <w:marTop w:val="0"/>
      <w:marBottom w:val="0"/>
      <w:divBdr>
        <w:top w:val="none" w:sz="0" w:space="0" w:color="auto"/>
        <w:left w:val="none" w:sz="0" w:space="0" w:color="auto"/>
        <w:bottom w:val="none" w:sz="0" w:space="0" w:color="auto"/>
        <w:right w:val="none" w:sz="0" w:space="0" w:color="auto"/>
      </w:divBdr>
    </w:div>
    <w:div w:id="1016886688">
      <w:bodyDiv w:val="1"/>
      <w:marLeft w:val="0"/>
      <w:marRight w:val="0"/>
      <w:marTop w:val="0"/>
      <w:marBottom w:val="0"/>
      <w:divBdr>
        <w:top w:val="none" w:sz="0" w:space="0" w:color="auto"/>
        <w:left w:val="none" w:sz="0" w:space="0" w:color="auto"/>
        <w:bottom w:val="none" w:sz="0" w:space="0" w:color="auto"/>
        <w:right w:val="none" w:sz="0" w:space="0" w:color="auto"/>
      </w:divBdr>
    </w:div>
    <w:div w:id="1019621105">
      <w:bodyDiv w:val="1"/>
      <w:marLeft w:val="0"/>
      <w:marRight w:val="0"/>
      <w:marTop w:val="0"/>
      <w:marBottom w:val="0"/>
      <w:divBdr>
        <w:top w:val="none" w:sz="0" w:space="0" w:color="auto"/>
        <w:left w:val="none" w:sz="0" w:space="0" w:color="auto"/>
        <w:bottom w:val="none" w:sz="0" w:space="0" w:color="auto"/>
        <w:right w:val="none" w:sz="0" w:space="0" w:color="auto"/>
      </w:divBdr>
    </w:div>
    <w:div w:id="1029183745">
      <w:bodyDiv w:val="1"/>
      <w:marLeft w:val="0"/>
      <w:marRight w:val="0"/>
      <w:marTop w:val="0"/>
      <w:marBottom w:val="0"/>
      <w:divBdr>
        <w:top w:val="none" w:sz="0" w:space="0" w:color="auto"/>
        <w:left w:val="none" w:sz="0" w:space="0" w:color="auto"/>
        <w:bottom w:val="none" w:sz="0" w:space="0" w:color="auto"/>
        <w:right w:val="none" w:sz="0" w:space="0" w:color="auto"/>
      </w:divBdr>
    </w:div>
    <w:div w:id="1032460246">
      <w:bodyDiv w:val="1"/>
      <w:marLeft w:val="0"/>
      <w:marRight w:val="0"/>
      <w:marTop w:val="0"/>
      <w:marBottom w:val="0"/>
      <w:divBdr>
        <w:top w:val="none" w:sz="0" w:space="0" w:color="auto"/>
        <w:left w:val="none" w:sz="0" w:space="0" w:color="auto"/>
        <w:bottom w:val="none" w:sz="0" w:space="0" w:color="auto"/>
        <w:right w:val="none" w:sz="0" w:space="0" w:color="auto"/>
      </w:divBdr>
    </w:div>
    <w:div w:id="1043286028">
      <w:bodyDiv w:val="1"/>
      <w:marLeft w:val="0"/>
      <w:marRight w:val="0"/>
      <w:marTop w:val="0"/>
      <w:marBottom w:val="0"/>
      <w:divBdr>
        <w:top w:val="none" w:sz="0" w:space="0" w:color="auto"/>
        <w:left w:val="none" w:sz="0" w:space="0" w:color="auto"/>
        <w:bottom w:val="none" w:sz="0" w:space="0" w:color="auto"/>
        <w:right w:val="none" w:sz="0" w:space="0" w:color="auto"/>
      </w:divBdr>
    </w:div>
    <w:div w:id="1053579424">
      <w:bodyDiv w:val="1"/>
      <w:marLeft w:val="0"/>
      <w:marRight w:val="0"/>
      <w:marTop w:val="0"/>
      <w:marBottom w:val="0"/>
      <w:divBdr>
        <w:top w:val="none" w:sz="0" w:space="0" w:color="auto"/>
        <w:left w:val="none" w:sz="0" w:space="0" w:color="auto"/>
        <w:bottom w:val="none" w:sz="0" w:space="0" w:color="auto"/>
        <w:right w:val="none" w:sz="0" w:space="0" w:color="auto"/>
      </w:divBdr>
    </w:div>
    <w:div w:id="1061827777">
      <w:bodyDiv w:val="1"/>
      <w:marLeft w:val="0"/>
      <w:marRight w:val="0"/>
      <w:marTop w:val="0"/>
      <w:marBottom w:val="0"/>
      <w:divBdr>
        <w:top w:val="none" w:sz="0" w:space="0" w:color="auto"/>
        <w:left w:val="none" w:sz="0" w:space="0" w:color="auto"/>
        <w:bottom w:val="none" w:sz="0" w:space="0" w:color="auto"/>
        <w:right w:val="none" w:sz="0" w:space="0" w:color="auto"/>
      </w:divBdr>
    </w:div>
    <w:div w:id="1071081263">
      <w:bodyDiv w:val="1"/>
      <w:marLeft w:val="0"/>
      <w:marRight w:val="0"/>
      <w:marTop w:val="0"/>
      <w:marBottom w:val="0"/>
      <w:divBdr>
        <w:top w:val="none" w:sz="0" w:space="0" w:color="auto"/>
        <w:left w:val="none" w:sz="0" w:space="0" w:color="auto"/>
        <w:bottom w:val="none" w:sz="0" w:space="0" w:color="auto"/>
        <w:right w:val="none" w:sz="0" w:space="0" w:color="auto"/>
      </w:divBdr>
    </w:div>
    <w:div w:id="1074813955">
      <w:bodyDiv w:val="1"/>
      <w:marLeft w:val="0"/>
      <w:marRight w:val="0"/>
      <w:marTop w:val="0"/>
      <w:marBottom w:val="0"/>
      <w:divBdr>
        <w:top w:val="none" w:sz="0" w:space="0" w:color="auto"/>
        <w:left w:val="none" w:sz="0" w:space="0" w:color="auto"/>
        <w:bottom w:val="none" w:sz="0" w:space="0" w:color="auto"/>
        <w:right w:val="none" w:sz="0" w:space="0" w:color="auto"/>
      </w:divBdr>
    </w:div>
    <w:div w:id="1077292021">
      <w:bodyDiv w:val="1"/>
      <w:marLeft w:val="0"/>
      <w:marRight w:val="0"/>
      <w:marTop w:val="0"/>
      <w:marBottom w:val="0"/>
      <w:divBdr>
        <w:top w:val="none" w:sz="0" w:space="0" w:color="auto"/>
        <w:left w:val="none" w:sz="0" w:space="0" w:color="auto"/>
        <w:bottom w:val="none" w:sz="0" w:space="0" w:color="auto"/>
        <w:right w:val="none" w:sz="0" w:space="0" w:color="auto"/>
      </w:divBdr>
    </w:div>
    <w:div w:id="1091781843">
      <w:bodyDiv w:val="1"/>
      <w:marLeft w:val="0"/>
      <w:marRight w:val="0"/>
      <w:marTop w:val="0"/>
      <w:marBottom w:val="0"/>
      <w:divBdr>
        <w:top w:val="none" w:sz="0" w:space="0" w:color="auto"/>
        <w:left w:val="none" w:sz="0" w:space="0" w:color="auto"/>
        <w:bottom w:val="none" w:sz="0" w:space="0" w:color="auto"/>
        <w:right w:val="none" w:sz="0" w:space="0" w:color="auto"/>
      </w:divBdr>
    </w:div>
    <w:div w:id="1121262948">
      <w:bodyDiv w:val="1"/>
      <w:marLeft w:val="0"/>
      <w:marRight w:val="0"/>
      <w:marTop w:val="0"/>
      <w:marBottom w:val="0"/>
      <w:divBdr>
        <w:top w:val="none" w:sz="0" w:space="0" w:color="auto"/>
        <w:left w:val="none" w:sz="0" w:space="0" w:color="auto"/>
        <w:bottom w:val="none" w:sz="0" w:space="0" w:color="auto"/>
        <w:right w:val="none" w:sz="0" w:space="0" w:color="auto"/>
      </w:divBdr>
    </w:div>
    <w:div w:id="1127552569">
      <w:bodyDiv w:val="1"/>
      <w:marLeft w:val="0"/>
      <w:marRight w:val="0"/>
      <w:marTop w:val="0"/>
      <w:marBottom w:val="0"/>
      <w:divBdr>
        <w:top w:val="none" w:sz="0" w:space="0" w:color="auto"/>
        <w:left w:val="none" w:sz="0" w:space="0" w:color="auto"/>
        <w:bottom w:val="none" w:sz="0" w:space="0" w:color="auto"/>
        <w:right w:val="none" w:sz="0" w:space="0" w:color="auto"/>
      </w:divBdr>
    </w:div>
    <w:div w:id="1129471070">
      <w:bodyDiv w:val="1"/>
      <w:marLeft w:val="0"/>
      <w:marRight w:val="0"/>
      <w:marTop w:val="0"/>
      <w:marBottom w:val="0"/>
      <w:divBdr>
        <w:top w:val="none" w:sz="0" w:space="0" w:color="auto"/>
        <w:left w:val="none" w:sz="0" w:space="0" w:color="auto"/>
        <w:bottom w:val="none" w:sz="0" w:space="0" w:color="auto"/>
        <w:right w:val="none" w:sz="0" w:space="0" w:color="auto"/>
      </w:divBdr>
    </w:div>
    <w:div w:id="1137649790">
      <w:bodyDiv w:val="1"/>
      <w:marLeft w:val="0"/>
      <w:marRight w:val="0"/>
      <w:marTop w:val="0"/>
      <w:marBottom w:val="0"/>
      <w:divBdr>
        <w:top w:val="none" w:sz="0" w:space="0" w:color="auto"/>
        <w:left w:val="none" w:sz="0" w:space="0" w:color="auto"/>
        <w:bottom w:val="none" w:sz="0" w:space="0" w:color="auto"/>
        <w:right w:val="none" w:sz="0" w:space="0" w:color="auto"/>
      </w:divBdr>
    </w:div>
    <w:div w:id="1158575317">
      <w:bodyDiv w:val="1"/>
      <w:marLeft w:val="0"/>
      <w:marRight w:val="0"/>
      <w:marTop w:val="0"/>
      <w:marBottom w:val="0"/>
      <w:divBdr>
        <w:top w:val="none" w:sz="0" w:space="0" w:color="auto"/>
        <w:left w:val="none" w:sz="0" w:space="0" w:color="auto"/>
        <w:bottom w:val="none" w:sz="0" w:space="0" w:color="auto"/>
        <w:right w:val="none" w:sz="0" w:space="0" w:color="auto"/>
      </w:divBdr>
    </w:div>
    <w:div w:id="1163666851">
      <w:bodyDiv w:val="1"/>
      <w:marLeft w:val="0"/>
      <w:marRight w:val="0"/>
      <w:marTop w:val="0"/>
      <w:marBottom w:val="0"/>
      <w:divBdr>
        <w:top w:val="none" w:sz="0" w:space="0" w:color="auto"/>
        <w:left w:val="none" w:sz="0" w:space="0" w:color="auto"/>
        <w:bottom w:val="none" w:sz="0" w:space="0" w:color="auto"/>
        <w:right w:val="none" w:sz="0" w:space="0" w:color="auto"/>
      </w:divBdr>
    </w:div>
    <w:div w:id="1177766699">
      <w:bodyDiv w:val="1"/>
      <w:marLeft w:val="0"/>
      <w:marRight w:val="0"/>
      <w:marTop w:val="0"/>
      <w:marBottom w:val="0"/>
      <w:divBdr>
        <w:top w:val="none" w:sz="0" w:space="0" w:color="auto"/>
        <w:left w:val="none" w:sz="0" w:space="0" w:color="auto"/>
        <w:bottom w:val="none" w:sz="0" w:space="0" w:color="auto"/>
        <w:right w:val="none" w:sz="0" w:space="0" w:color="auto"/>
      </w:divBdr>
    </w:div>
    <w:div w:id="1215852965">
      <w:bodyDiv w:val="1"/>
      <w:marLeft w:val="0"/>
      <w:marRight w:val="0"/>
      <w:marTop w:val="0"/>
      <w:marBottom w:val="0"/>
      <w:divBdr>
        <w:top w:val="none" w:sz="0" w:space="0" w:color="auto"/>
        <w:left w:val="none" w:sz="0" w:space="0" w:color="auto"/>
        <w:bottom w:val="none" w:sz="0" w:space="0" w:color="auto"/>
        <w:right w:val="none" w:sz="0" w:space="0" w:color="auto"/>
      </w:divBdr>
    </w:div>
    <w:div w:id="1221214186">
      <w:bodyDiv w:val="1"/>
      <w:marLeft w:val="0"/>
      <w:marRight w:val="0"/>
      <w:marTop w:val="0"/>
      <w:marBottom w:val="0"/>
      <w:divBdr>
        <w:top w:val="none" w:sz="0" w:space="0" w:color="auto"/>
        <w:left w:val="none" w:sz="0" w:space="0" w:color="auto"/>
        <w:bottom w:val="none" w:sz="0" w:space="0" w:color="auto"/>
        <w:right w:val="none" w:sz="0" w:space="0" w:color="auto"/>
      </w:divBdr>
    </w:div>
    <w:div w:id="1229456452">
      <w:bodyDiv w:val="1"/>
      <w:marLeft w:val="0"/>
      <w:marRight w:val="0"/>
      <w:marTop w:val="0"/>
      <w:marBottom w:val="0"/>
      <w:divBdr>
        <w:top w:val="none" w:sz="0" w:space="0" w:color="auto"/>
        <w:left w:val="none" w:sz="0" w:space="0" w:color="auto"/>
        <w:bottom w:val="none" w:sz="0" w:space="0" w:color="auto"/>
        <w:right w:val="none" w:sz="0" w:space="0" w:color="auto"/>
      </w:divBdr>
    </w:div>
    <w:div w:id="1266766090">
      <w:bodyDiv w:val="1"/>
      <w:marLeft w:val="0"/>
      <w:marRight w:val="0"/>
      <w:marTop w:val="0"/>
      <w:marBottom w:val="0"/>
      <w:divBdr>
        <w:top w:val="none" w:sz="0" w:space="0" w:color="auto"/>
        <w:left w:val="none" w:sz="0" w:space="0" w:color="auto"/>
        <w:bottom w:val="none" w:sz="0" w:space="0" w:color="auto"/>
        <w:right w:val="none" w:sz="0" w:space="0" w:color="auto"/>
      </w:divBdr>
    </w:div>
    <w:div w:id="1276790853">
      <w:bodyDiv w:val="1"/>
      <w:marLeft w:val="0"/>
      <w:marRight w:val="0"/>
      <w:marTop w:val="0"/>
      <w:marBottom w:val="0"/>
      <w:divBdr>
        <w:top w:val="none" w:sz="0" w:space="0" w:color="auto"/>
        <w:left w:val="none" w:sz="0" w:space="0" w:color="auto"/>
        <w:bottom w:val="none" w:sz="0" w:space="0" w:color="auto"/>
        <w:right w:val="none" w:sz="0" w:space="0" w:color="auto"/>
      </w:divBdr>
    </w:div>
    <w:div w:id="1295215896">
      <w:bodyDiv w:val="1"/>
      <w:marLeft w:val="0"/>
      <w:marRight w:val="0"/>
      <w:marTop w:val="0"/>
      <w:marBottom w:val="0"/>
      <w:divBdr>
        <w:top w:val="none" w:sz="0" w:space="0" w:color="auto"/>
        <w:left w:val="none" w:sz="0" w:space="0" w:color="auto"/>
        <w:bottom w:val="none" w:sz="0" w:space="0" w:color="auto"/>
        <w:right w:val="none" w:sz="0" w:space="0" w:color="auto"/>
      </w:divBdr>
    </w:div>
    <w:div w:id="1332678186">
      <w:bodyDiv w:val="1"/>
      <w:marLeft w:val="0"/>
      <w:marRight w:val="0"/>
      <w:marTop w:val="0"/>
      <w:marBottom w:val="0"/>
      <w:divBdr>
        <w:top w:val="none" w:sz="0" w:space="0" w:color="auto"/>
        <w:left w:val="none" w:sz="0" w:space="0" w:color="auto"/>
        <w:bottom w:val="none" w:sz="0" w:space="0" w:color="auto"/>
        <w:right w:val="none" w:sz="0" w:space="0" w:color="auto"/>
      </w:divBdr>
    </w:div>
    <w:div w:id="1361391386">
      <w:bodyDiv w:val="1"/>
      <w:marLeft w:val="0"/>
      <w:marRight w:val="0"/>
      <w:marTop w:val="0"/>
      <w:marBottom w:val="0"/>
      <w:divBdr>
        <w:top w:val="none" w:sz="0" w:space="0" w:color="auto"/>
        <w:left w:val="none" w:sz="0" w:space="0" w:color="auto"/>
        <w:bottom w:val="none" w:sz="0" w:space="0" w:color="auto"/>
        <w:right w:val="none" w:sz="0" w:space="0" w:color="auto"/>
      </w:divBdr>
    </w:div>
    <w:div w:id="1403217613">
      <w:bodyDiv w:val="1"/>
      <w:marLeft w:val="0"/>
      <w:marRight w:val="0"/>
      <w:marTop w:val="0"/>
      <w:marBottom w:val="0"/>
      <w:divBdr>
        <w:top w:val="none" w:sz="0" w:space="0" w:color="auto"/>
        <w:left w:val="none" w:sz="0" w:space="0" w:color="auto"/>
        <w:bottom w:val="none" w:sz="0" w:space="0" w:color="auto"/>
        <w:right w:val="none" w:sz="0" w:space="0" w:color="auto"/>
      </w:divBdr>
    </w:div>
    <w:div w:id="1406418753">
      <w:bodyDiv w:val="1"/>
      <w:marLeft w:val="0"/>
      <w:marRight w:val="0"/>
      <w:marTop w:val="0"/>
      <w:marBottom w:val="0"/>
      <w:divBdr>
        <w:top w:val="none" w:sz="0" w:space="0" w:color="auto"/>
        <w:left w:val="none" w:sz="0" w:space="0" w:color="auto"/>
        <w:bottom w:val="none" w:sz="0" w:space="0" w:color="auto"/>
        <w:right w:val="none" w:sz="0" w:space="0" w:color="auto"/>
      </w:divBdr>
    </w:div>
    <w:div w:id="1408452964">
      <w:bodyDiv w:val="1"/>
      <w:marLeft w:val="0"/>
      <w:marRight w:val="0"/>
      <w:marTop w:val="0"/>
      <w:marBottom w:val="0"/>
      <w:divBdr>
        <w:top w:val="none" w:sz="0" w:space="0" w:color="auto"/>
        <w:left w:val="none" w:sz="0" w:space="0" w:color="auto"/>
        <w:bottom w:val="none" w:sz="0" w:space="0" w:color="auto"/>
        <w:right w:val="none" w:sz="0" w:space="0" w:color="auto"/>
      </w:divBdr>
    </w:div>
    <w:div w:id="1447695603">
      <w:bodyDiv w:val="1"/>
      <w:marLeft w:val="0"/>
      <w:marRight w:val="0"/>
      <w:marTop w:val="0"/>
      <w:marBottom w:val="0"/>
      <w:divBdr>
        <w:top w:val="none" w:sz="0" w:space="0" w:color="auto"/>
        <w:left w:val="none" w:sz="0" w:space="0" w:color="auto"/>
        <w:bottom w:val="none" w:sz="0" w:space="0" w:color="auto"/>
        <w:right w:val="none" w:sz="0" w:space="0" w:color="auto"/>
      </w:divBdr>
    </w:div>
    <w:div w:id="1497258832">
      <w:bodyDiv w:val="1"/>
      <w:marLeft w:val="0"/>
      <w:marRight w:val="0"/>
      <w:marTop w:val="0"/>
      <w:marBottom w:val="0"/>
      <w:divBdr>
        <w:top w:val="none" w:sz="0" w:space="0" w:color="auto"/>
        <w:left w:val="none" w:sz="0" w:space="0" w:color="auto"/>
        <w:bottom w:val="none" w:sz="0" w:space="0" w:color="auto"/>
        <w:right w:val="none" w:sz="0" w:space="0" w:color="auto"/>
      </w:divBdr>
    </w:div>
    <w:div w:id="1512142964">
      <w:bodyDiv w:val="1"/>
      <w:marLeft w:val="0"/>
      <w:marRight w:val="0"/>
      <w:marTop w:val="0"/>
      <w:marBottom w:val="0"/>
      <w:divBdr>
        <w:top w:val="none" w:sz="0" w:space="0" w:color="auto"/>
        <w:left w:val="none" w:sz="0" w:space="0" w:color="auto"/>
        <w:bottom w:val="none" w:sz="0" w:space="0" w:color="auto"/>
        <w:right w:val="none" w:sz="0" w:space="0" w:color="auto"/>
      </w:divBdr>
    </w:div>
    <w:div w:id="1519851397">
      <w:bodyDiv w:val="1"/>
      <w:marLeft w:val="0"/>
      <w:marRight w:val="0"/>
      <w:marTop w:val="0"/>
      <w:marBottom w:val="0"/>
      <w:divBdr>
        <w:top w:val="none" w:sz="0" w:space="0" w:color="auto"/>
        <w:left w:val="none" w:sz="0" w:space="0" w:color="auto"/>
        <w:bottom w:val="none" w:sz="0" w:space="0" w:color="auto"/>
        <w:right w:val="none" w:sz="0" w:space="0" w:color="auto"/>
      </w:divBdr>
    </w:div>
    <w:div w:id="1524435881">
      <w:bodyDiv w:val="1"/>
      <w:marLeft w:val="0"/>
      <w:marRight w:val="0"/>
      <w:marTop w:val="0"/>
      <w:marBottom w:val="0"/>
      <w:divBdr>
        <w:top w:val="none" w:sz="0" w:space="0" w:color="auto"/>
        <w:left w:val="none" w:sz="0" w:space="0" w:color="auto"/>
        <w:bottom w:val="none" w:sz="0" w:space="0" w:color="auto"/>
        <w:right w:val="none" w:sz="0" w:space="0" w:color="auto"/>
      </w:divBdr>
    </w:div>
    <w:div w:id="1539514831">
      <w:bodyDiv w:val="1"/>
      <w:marLeft w:val="0"/>
      <w:marRight w:val="0"/>
      <w:marTop w:val="0"/>
      <w:marBottom w:val="0"/>
      <w:divBdr>
        <w:top w:val="none" w:sz="0" w:space="0" w:color="auto"/>
        <w:left w:val="none" w:sz="0" w:space="0" w:color="auto"/>
        <w:bottom w:val="none" w:sz="0" w:space="0" w:color="auto"/>
        <w:right w:val="none" w:sz="0" w:space="0" w:color="auto"/>
      </w:divBdr>
    </w:div>
    <w:div w:id="1544639469">
      <w:bodyDiv w:val="1"/>
      <w:marLeft w:val="0"/>
      <w:marRight w:val="0"/>
      <w:marTop w:val="0"/>
      <w:marBottom w:val="0"/>
      <w:divBdr>
        <w:top w:val="none" w:sz="0" w:space="0" w:color="auto"/>
        <w:left w:val="none" w:sz="0" w:space="0" w:color="auto"/>
        <w:bottom w:val="none" w:sz="0" w:space="0" w:color="auto"/>
        <w:right w:val="none" w:sz="0" w:space="0" w:color="auto"/>
      </w:divBdr>
    </w:div>
    <w:div w:id="1578633577">
      <w:bodyDiv w:val="1"/>
      <w:marLeft w:val="0"/>
      <w:marRight w:val="0"/>
      <w:marTop w:val="0"/>
      <w:marBottom w:val="0"/>
      <w:divBdr>
        <w:top w:val="none" w:sz="0" w:space="0" w:color="auto"/>
        <w:left w:val="none" w:sz="0" w:space="0" w:color="auto"/>
        <w:bottom w:val="none" w:sz="0" w:space="0" w:color="auto"/>
        <w:right w:val="none" w:sz="0" w:space="0" w:color="auto"/>
      </w:divBdr>
    </w:div>
    <w:div w:id="1582569011">
      <w:bodyDiv w:val="1"/>
      <w:marLeft w:val="0"/>
      <w:marRight w:val="0"/>
      <w:marTop w:val="0"/>
      <w:marBottom w:val="0"/>
      <w:divBdr>
        <w:top w:val="none" w:sz="0" w:space="0" w:color="auto"/>
        <w:left w:val="none" w:sz="0" w:space="0" w:color="auto"/>
        <w:bottom w:val="none" w:sz="0" w:space="0" w:color="auto"/>
        <w:right w:val="none" w:sz="0" w:space="0" w:color="auto"/>
      </w:divBdr>
    </w:div>
    <w:div w:id="1586496944">
      <w:bodyDiv w:val="1"/>
      <w:marLeft w:val="0"/>
      <w:marRight w:val="0"/>
      <w:marTop w:val="0"/>
      <w:marBottom w:val="0"/>
      <w:divBdr>
        <w:top w:val="none" w:sz="0" w:space="0" w:color="auto"/>
        <w:left w:val="none" w:sz="0" w:space="0" w:color="auto"/>
        <w:bottom w:val="none" w:sz="0" w:space="0" w:color="auto"/>
        <w:right w:val="none" w:sz="0" w:space="0" w:color="auto"/>
      </w:divBdr>
    </w:div>
    <w:div w:id="1606844146">
      <w:bodyDiv w:val="1"/>
      <w:marLeft w:val="0"/>
      <w:marRight w:val="0"/>
      <w:marTop w:val="0"/>
      <w:marBottom w:val="0"/>
      <w:divBdr>
        <w:top w:val="none" w:sz="0" w:space="0" w:color="auto"/>
        <w:left w:val="none" w:sz="0" w:space="0" w:color="auto"/>
        <w:bottom w:val="none" w:sz="0" w:space="0" w:color="auto"/>
        <w:right w:val="none" w:sz="0" w:space="0" w:color="auto"/>
      </w:divBdr>
    </w:div>
    <w:div w:id="1678968041">
      <w:bodyDiv w:val="1"/>
      <w:marLeft w:val="0"/>
      <w:marRight w:val="0"/>
      <w:marTop w:val="0"/>
      <w:marBottom w:val="0"/>
      <w:divBdr>
        <w:top w:val="none" w:sz="0" w:space="0" w:color="auto"/>
        <w:left w:val="none" w:sz="0" w:space="0" w:color="auto"/>
        <w:bottom w:val="none" w:sz="0" w:space="0" w:color="auto"/>
        <w:right w:val="none" w:sz="0" w:space="0" w:color="auto"/>
      </w:divBdr>
    </w:div>
    <w:div w:id="1741096001">
      <w:bodyDiv w:val="1"/>
      <w:marLeft w:val="0"/>
      <w:marRight w:val="0"/>
      <w:marTop w:val="0"/>
      <w:marBottom w:val="0"/>
      <w:divBdr>
        <w:top w:val="none" w:sz="0" w:space="0" w:color="auto"/>
        <w:left w:val="none" w:sz="0" w:space="0" w:color="auto"/>
        <w:bottom w:val="none" w:sz="0" w:space="0" w:color="auto"/>
        <w:right w:val="none" w:sz="0" w:space="0" w:color="auto"/>
      </w:divBdr>
    </w:div>
    <w:div w:id="1743139980">
      <w:bodyDiv w:val="1"/>
      <w:marLeft w:val="0"/>
      <w:marRight w:val="0"/>
      <w:marTop w:val="0"/>
      <w:marBottom w:val="0"/>
      <w:divBdr>
        <w:top w:val="none" w:sz="0" w:space="0" w:color="auto"/>
        <w:left w:val="none" w:sz="0" w:space="0" w:color="auto"/>
        <w:bottom w:val="none" w:sz="0" w:space="0" w:color="auto"/>
        <w:right w:val="none" w:sz="0" w:space="0" w:color="auto"/>
      </w:divBdr>
    </w:div>
    <w:div w:id="1750153533">
      <w:bodyDiv w:val="1"/>
      <w:marLeft w:val="0"/>
      <w:marRight w:val="0"/>
      <w:marTop w:val="0"/>
      <w:marBottom w:val="0"/>
      <w:divBdr>
        <w:top w:val="none" w:sz="0" w:space="0" w:color="auto"/>
        <w:left w:val="none" w:sz="0" w:space="0" w:color="auto"/>
        <w:bottom w:val="none" w:sz="0" w:space="0" w:color="auto"/>
        <w:right w:val="none" w:sz="0" w:space="0" w:color="auto"/>
      </w:divBdr>
    </w:div>
    <w:div w:id="1753047697">
      <w:bodyDiv w:val="1"/>
      <w:marLeft w:val="0"/>
      <w:marRight w:val="0"/>
      <w:marTop w:val="0"/>
      <w:marBottom w:val="0"/>
      <w:divBdr>
        <w:top w:val="none" w:sz="0" w:space="0" w:color="auto"/>
        <w:left w:val="none" w:sz="0" w:space="0" w:color="auto"/>
        <w:bottom w:val="none" w:sz="0" w:space="0" w:color="auto"/>
        <w:right w:val="none" w:sz="0" w:space="0" w:color="auto"/>
      </w:divBdr>
    </w:div>
    <w:div w:id="1755781976">
      <w:bodyDiv w:val="1"/>
      <w:marLeft w:val="0"/>
      <w:marRight w:val="0"/>
      <w:marTop w:val="0"/>
      <w:marBottom w:val="0"/>
      <w:divBdr>
        <w:top w:val="none" w:sz="0" w:space="0" w:color="auto"/>
        <w:left w:val="none" w:sz="0" w:space="0" w:color="auto"/>
        <w:bottom w:val="none" w:sz="0" w:space="0" w:color="auto"/>
        <w:right w:val="none" w:sz="0" w:space="0" w:color="auto"/>
      </w:divBdr>
    </w:div>
    <w:div w:id="1792555146">
      <w:bodyDiv w:val="1"/>
      <w:marLeft w:val="0"/>
      <w:marRight w:val="0"/>
      <w:marTop w:val="0"/>
      <w:marBottom w:val="0"/>
      <w:divBdr>
        <w:top w:val="none" w:sz="0" w:space="0" w:color="auto"/>
        <w:left w:val="none" w:sz="0" w:space="0" w:color="auto"/>
        <w:bottom w:val="none" w:sz="0" w:space="0" w:color="auto"/>
        <w:right w:val="none" w:sz="0" w:space="0" w:color="auto"/>
      </w:divBdr>
    </w:div>
    <w:div w:id="1816337273">
      <w:bodyDiv w:val="1"/>
      <w:marLeft w:val="0"/>
      <w:marRight w:val="0"/>
      <w:marTop w:val="0"/>
      <w:marBottom w:val="0"/>
      <w:divBdr>
        <w:top w:val="none" w:sz="0" w:space="0" w:color="auto"/>
        <w:left w:val="none" w:sz="0" w:space="0" w:color="auto"/>
        <w:bottom w:val="none" w:sz="0" w:space="0" w:color="auto"/>
        <w:right w:val="none" w:sz="0" w:space="0" w:color="auto"/>
      </w:divBdr>
    </w:div>
    <w:div w:id="1836912906">
      <w:bodyDiv w:val="1"/>
      <w:marLeft w:val="0"/>
      <w:marRight w:val="0"/>
      <w:marTop w:val="0"/>
      <w:marBottom w:val="0"/>
      <w:divBdr>
        <w:top w:val="none" w:sz="0" w:space="0" w:color="auto"/>
        <w:left w:val="none" w:sz="0" w:space="0" w:color="auto"/>
        <w:bottom w:val="none" w:sz="0" w:space="0" w:color="auto"/>
        <w:right w:val="none" w:sz="0" w:space="0" w:color="auto"/>
      </w:divBdr>
    </w:div>
    <w:div w:id="1844928358">
      <w:bodyDiv w:val="1"/>
      <w:marLeft w:val="0"/>
      <w:marRight w:val="0"/>
      <w:marTop w:val="0"/>
      <w:marBottom w:val="0"/>
      <w:divBdr>
        <w:top w:val="none" w:sz="0" w:space="0" w:color="auto"/>
        <w:left w:val="none" w:sz="0" w:space="0" w:color="auto"/>
        <w:bottom w:val="none" w:sz="0" w:space="0" w:color="auto"/>
        <w:right w:val="none" w:sz="0" w:space="0" w:color="auto"/>
      </w:divBdr>
    </w:div>
    <w:div w:id="1850943346">
      <w:bodyDiv w:val="1"/>
      <w:marLeft w:val="0"/>
      <w:marRight w:val="0"/>
      <w:marTop w:val="0"/>
      <w:marBottom w:val="0"/>
      <w:divBdr>
        <w:top w:val="none" w:sz="0" w:space="0" w:color="auto"/>
        <w:left w:val="none" w:sz="0" w:space="0" w:color="auto"/>
        <w:bottom w:val="none" w:sz="0" w:space="0" w:color="auto"/>
        <w:right w:val="none" w:sz="0" w:space="0" w:color="auto"/>
      </w:divBdr>
    </w:div>
    <w:div w:id="1853373426">
      <w:bodyDiv w:val="1"/>
      <w:marLeft w:val="0"/>
      <w:marRight w:val="0"/>
      <w:marTop w:val="0"/>
      <w:marBottom w:val="0"/>
      <w:divBdr>
        <w:top w:val="none" w:sz="0" w:space="0" w:color="auto"/>
        <w:left w:val="none" w:sz="0" w:space="0" w:color="auto"/>
        <w:bottom w:val="none" w:sz="0" w:space="0" w:color="auto"/>
        <w:right w:val="none" w:sz="0" w:space="0" w:color="auto"/>
      </w:divBdr>
    </w:div>
    <w:div w:id="1858618263">
      <w:bodyDiv w:val="1"/>
      <w:marLeft w:val="0"/>
      <w:marRight w:val="0"/>
      <w:marTop w:val="0"/>
      <w:marBottom w:val="0"/>
      <w:divBdr>
        <w:top w:val="none" w:sz="0" w:space="0" w:color="auto"/>
        <w:left w:val="none" w:sz="0" w:space="0" w:color="auto"/>
        <w:bottom w:val="none" w:sz="0" w:space="0" w:color="auto"/>
        <w:right w:val="none" w:sz="0" w:space="0" w:color="auto"/>
      </w:divBdr>
    </w:div>
    <w:div w:id="1934050876">
      <w:bodyDiv w:val="1"/>
      <w:marLeft w:val="0"/>
      <w:marRight w:val="0"/>
      <w:marTop w:val="0"/>
      <w:marBottom w:val="0"/>
      <w:divBdr>
        <w:top w:val="none" w:sz="0" w:space="0" w:color="auto"/>
        <w:left w:val="none" w:sz="0" w:space="0" w:color="auto"/>
        <w:bottom w:val="none" w:sz="0" w:space="0" w:color="auto"/>
        <w:right w:val="none" w:sz="0" w:space="0" w:color="auto"/>
      </w:divBdr>
    </w:div>
    <w:div w:id="1945991938">
      <w:bodyDiv w:val="1"/>
      <w:marLeft w:val="0"/>
      <w:marRight w:val="0"/>
      <w:marTop w:val="0"/>
      <w:marBottom w:val="0"/>
      <w:divBdr>
        <w:top w:val="none" w:sz="0" w:space="0" w:color="auto"/>
        <w:left w:val="none" w:sz="0" w:space="0" w:color="auto"/>
        <w:bottom w:val="none" w:sz="0" w:space="0" w:color="auto"/>
        <w:right w:val="none" w:sz="0" w:space="0" w:color="auto"/>
      </w:divBdr>
    </w:div>
    <w:div w:id="1951622090">
      <w:bodyDiv w:val="1"/>
      <w:marLeft w:val="0"/>
      <w:marRight w:val="0"/>
      <w:marTop w:val="0"/>
      <w:marBottom w:val="0"/>
      <w:divBdr>
        <w:top w:val="none" w:sz="0" w:space="0" w:color="auto"/>
        <w:left w:val="none" w:sz="0" w:space="0" w:color="auto"/>
        <w:bottom w:val="none" w:sz="0" w:space="0" w:color="auto"/>
        <w:right w:val="none" w:sz="0" w:space="0" w:color="auto"/>
      </w:divBdr>
    </w:div>
    <w:div w:id="1978679380">
      <w:bodyDiv w:val="1"/>
      <w:marLeft w:val="0"/>
      <w:marRight w:val="0"/>
      <w:marTop w:val="0"/>
      <w:marBottom w:val="0"/>
      <w:divBdr>
        <w:top w:val="none" w:sz="0" w:space="0" w:color="auto"/>
        <w:left w:val="none" w:sz="0" w:space="0" w:color="auto"/>
        <w:bottom w:val="none" w:sz="0" w:space="0" w:color="auto"/>
        <w:right w:val="none" w:sz="0" w:space="0" w:color="auto"/>
      </w:divBdr>
    </w:div>
    <w:div w:id="1995525676">
      <w:bodyDiv w:val="1"/>
      <w:marLeft w:val="0"/>
      <w:marRight w:val="0"/>
      <w:marTop w:val="0"/>
      <w:marBottom w:val="0"/>
      <w:divBdr>
        <w:top w:val="none" w:sz="0" w:space="0" w:color="auto"/>
        <w:left w:val="none" w:sz="0" w:space="0" w:color="auto"/>
        <w:bottom w:val="none" w:sz="0" w:space="0" w:color="auto"/>
        <w:right w:val="none" w:sz="0" w:space="0" w:color="auto"/>
      </w:divBdr>
    </w:div>
    <w:div w:id="2037148756">
      <w:bodyDiv w:val="1"/>
      <w:marLeft w:val="0"/>
      <w:marRight w:val="0"/>
      <w:marTop w:val="0"/>
      <w:marBottom w:val="0"/>
      <w:divBdr>
        <w:top w:val="none" w:sz="0" w:space="0" w:color="auto"/>
        <w:left w:val="none" w:sz="0" w:space="0" w:color="auto"/>
        <w:bottom w:val="none" w:sz="0" w:space="0" w:color="auto"/>
        <w:right w:val="none" w:sz="0" w:space="0" w:color="auto"/>
      </w:divBdr>
    </w:div>
    <w:div w:id="2041280201">
      <w:bodyDiv w:val="1"/>
      <w:marLeft w:val="0"/>
      <w:marRight w:val="0"/>
      <w:marTop w:val="0"/>
      <w:marBottom w:val="0"/>
      <w:divBdr>
        <w:top w:val="none" w:sz="0" w:space="0" w:color="auto"/>
        <w:left w:val="none" w:sz="0" w:space="0" w:color="auto"/>
        <w:bottom w:val="none" w:sz="0" w:space="0" w:color="auto"/>
        <w:right w:val="none" w:sz="0" w:space="0" w:color="auto"/>
      </w:divBdr>
    </w:div>
    <w:div w:id="2047441162">
      <w:bodyDiv w:val="1"/>
      <w:marLeft w:val="0"/>
      <w:marRight w:val="0"/>
      <w:marTop w:val="0"/>
      <w:marBottom w:val="0"/>
      <w:divBdr>
        <w:top w:val="none" w:sz="0" w:space="0" w:color="auto"/>
        <w:left w:val="none" w:sz="0" w:space="0" w:color="auto"/>
        <w:bottom w:val="none" w:sz="0" w:space="0" w:color="auto"/>
        <w:right w:val="none" w:sz="0" w:space="0" w:color="auto"/>
      </w:divBdr>
    </w:div>
    <w:div w:id="2067989065">
      <w:bodyDiv w:val="1"/>
      <w:marLeft w:val="0"/>
      <w:marRight w:val="0"/>
      <w:marTop w:val="0"/>
      <w:marBottom w:val="0"/>
      <w:divBdr>
        <w:top w:val="none" w:sz="0" w:space="0" w:color="auto"/>
        <w:left w:val="none" w:sz="0" w:space="0" w:color="auto"/>
        <w:bottom w:val="none" w:sz="0" w:space="0" w:color="auto"/>
        <w:right w:val="none" w:sz="0" w:space="0" w:color="auto"/>
      </w:divBdr>
    </w:div>
    <w:div w:id="2087258483">
      <w:bodyDiv w:val="1"/>
      <w:marLeft w:val="0"/>
      <w:marRight w:val="0"/>
      <w:marTop w:val="0"/>
      <w:marBottom w:val="0"/>
      <w:divBdr>
        <w:top w:val="none" w:sz="0" w:space="0" w:color="auto"/>
        <w:left w:val="none" w:sz="0" w:space="0" w:color="auto"/>
        <w:bottom w:val="none" w:sz="0" w:space="0" w:color="auto"/>
        <w:right w:val="none" w:sz="0" w:space="0" w:color="auto"/>
      </w:divBdr>
    </w:div>
    <w:div w:id="2100372364">
      <w:bodyDiv w:val="1"/>
      <w:marLeft w:val="0"/>
      <w:marRight w:val="0"/>
      <w:marTop w:val="0"/>
      <w:marBottom w:val="0"/>
      <w:divBdr>
        <w:top w:val="none" w:sz="0" w:space="0" w:color="auto"/>
        <w:left w:val="none" w:sz="0" w:space="0" w:color="auto"/>
        <w:bottom w:val="none" w:sz="0" w:space="0" w:color="auto"/>
        <w:right w:val="none" w:sz="0" w:space="0" w:color="auto"/>
      </w:divBdr>
    </w:div>
    <w:div w:id="2110663847">
      <w:bodyDiv w:val="1"/>
      <w:marLeft w:val="0"/>
      <w:marRight w:val="0"/>
      <w:marTop w:val="0"/>
      <w:marBottom w:val="0"/>
      <w:divBdr>
        <w:top w:val="none" w:sz="0" w:space="0" w:color="auto"/>
        <w:left w:val="none" w:sz="0" w:space="0" w:color="auto"/>
        <w:bottom w:val="none" w:sz="0" w:space="0" w:color="auto"/>
        <w:right w:val="none" w:sz="0" w:space="0" w:color="auto"/>
      </w:divBdr>
    </w:div>
    <w:div w:id="2123524225">
      <w:bodyDiv w:val="1"/>
      <w:marLeft w:val="0"/>
      <w:marRight w:val="0"/>
      <w:marTop w:val="0"/>
      <w:marBottom w:val="0"/>
      <w:divBdr>
        <w:top w:val="none" w:sz="0" w:space="0" w:color="auto"/>
        <w:left w:val="none" w:sz="0" w:space="0" w:color="auto"/>
        <w:bottom w:val="none" w:sz="0" w:space="0" w:color="auto"/>
        <w:right w:val="none" w:sz="0" w:space="0" w:color="auto"/>
      </w:divBdr>
    </w:div>
    <w:div w:id="2124498699">
      <w:bodyDiv w:val="1"/>
      <w:marLeft w:val="0"/>
      <w:marRight w:val="0"/>
      <w:marTop w:val="0"/>
      <w:marBottom w:val="0"/>
      <w:divBdr>
        <w:top w:val="none" w:sz="0" w:space="0" w:color="auto"/>
        <w:left w:val="none" w:sz="0" w:space="0" w:color="auto"/>
        <w:bottom w:val="none" w:sz="0" w:space="0" w:color="auto"/>
        <w:right w:val="none" w:sz="0" w:space="0" w:color="auto"/>
      </w:divBdr>
    </w:div>
    <w:div w:id="212515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chart" Target="charts/chart4.xml"/><Relationship Id="rId39" Type="http://schemas.openxmlformats.org/officeDocument/2006/relationships/image" Target="media/image24.png"/><Relationship Id="rId21" Type="http://schemas.openxmlformats.org/officeDocument/2006/relationships/image" Target="media/image11.png"/><Relationship Id="rId34" Type="http://schemas.openxmlformats.org/officeDocument/2006/relationships/image" Target="media/image19.png"/><Relationship Id="rId42" Type="http://schemas.openxmlformats.org/officeDocument/2006/relationships/image" Target="cid:image003.png@01D8FDC7.A53D8020" TargetMode="External"/><Relationship Id="rId47" Type="http://schemas.openxmlformats.org/officeDocument/2006/relationships/image" Target="media/image28.png"/><Relationship Id="rId50" Type="http://schemas.openxmlformats.org/officeDocument/2006/relationships/chart" Target="charts/chart9.xm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5.png"/><Relationship Id="rId11" Type="http://schemas.openxmlformats.org/officeDocument/2006/relationships/image" Target="media/image1.png"/><Relationship Id="rId24" Type="http://schemas.openxmlformats.org/officeDocument/2006/relationships/chart" Target="charts/chart2.xml"/><Relationship Id="rId32" Type="http://schemas.openxmlformats.org/officeDocument/2006/relationships/image" Target="media/image17.png"/><Relationship Id="rId37" Type="http://schemas.openxmlformats.org/officeDocument/2006/relationships/image" Target="media/image22.jpeg"/><Relationship Id="rId40" Type="http://schemas.openxmlformats.org/officeDocument/2006/relationships/image" Target="media/image25.png"/><Relationship Id="rId45" Type="http://schemas.openxmlformats.org/officeDocument/2006/relationships/chart" Target="charts/chart8.xml"/><Relationship Id="rId53" Type="http://schemas.openxmlformats.org/officeDocument/2006/relationships/hyperlink" Target="mailto:oai@jac.gob.do"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chart" Target="charts/chart6.xml"/><Relationship Id="rId48" Type="http://schemas.openxmlformats.org/officeDocument/2006/relationships/image" Target="media/image29.png"/><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jac.gob.do/index.php/noticias/item/663-crece-flujo-de-pasajeros-movilizados-en-el-pais-en-primer-semestre-2022"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chart" Target="charts/chart3.xml"/><Relationship Id="rId33" Type="http://schemas.openxmlformats.org/officeDocument/2006/relationships/image" Target="media/image18.jpeg"/><Relationship Id="rId38" Type="http://schemas.openxmlformats.org/officeDocument/2006/relationships/image" Target="media/image23.png"/><Relationship Id="rId46" Type="http://schemas.openxmlformats.org/officeDocument/2006/relationships/image" Target="media/image27.png"/><Relationship Id="rId20" Type="http://schemas.openxmlformats.org/officeDocument/2006/relationships/image" Target="media/image10.png"/><Relationship Id="rId41" Type="http://schemas.openxmlformats.org/officeDocument/2006/relationships/image" Target="media/image26.png"/><Relationship Id="rId54"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chart" Target="charts/chart1.xml"/><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image" Target="media/image30.png"/><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chart" Target="charts/chart5.xml"/><Relationship Id="rId44" Type="http://schemas.openxmlformats.org/officeDocument/2006/relationships/chart" Target="charts/chart7.xml"/><Relationship Id="rId52" Type="http://schemas.openxmlformats.org/officeDocument/2006/relationships/image" Target="media/image31.png"/></Relationships>
</file>

<file path=word/_rels/footer1.xml.rels><?xml version="1.0" encoding="UTF-8" standalone="yes"?>
<Relationships xmlns="http://schemas.openxmlformats.org/package/2006/relationships"><Relationship Id="rId1" Type="http://schemas.openxmlformats.org/officeDocument/2006/relationships/image" Target="media/image33.jpeg"/></Relationships>
</file>

<file path=word/charts/_rels/chart1.xml.rels><?xml version="1.0" encoding="UTF-8" standalone="yes"?>
<Relationships xmlns="http://schemas.openxmlformats.org/package/2006/relationships"><Relationship Id="rId3" Type="http://schemas.openxmlformats.org/officeDocument/2006/relationships/oleObject" Target="Libro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2"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2.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3.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mmateo\Desktop\MUESTR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1" i="0" u="none" strike="noStrike" kern="1200" baseline="0">
                <a:solidFill>
                  <a:schemeClr val="dk1">
                    <a:lumMod val="65000"/>
                    <a:lumOff val="35000"/>
                  </a:schemeClr>
                </a:solidFill>
                <a:effectLst/>
                <a:latin typeface="+mn-lt"/>
                <a:ea typeface="+mn-ea"/>
                <a:cs typeface="+mn-cs"/>
              </a:defRPr>
            </a:pPr>
            <a:r>
              <a:rPr lang="en-US" b="1">
                <a:solidFill>
                  <a:sysClr val="windowText" lastClr="000000"/>
                </a:solidFill>
              </a:rPr>
              <a:t>Cantidad de charlas-</a:t>
            </a:r>
            <a:r>
              <a:rPr lang="en-US" b="1" baseline="0">
                <a:solidFill>
                  <a:sysClr val="windowText" lastClr="000000"/>
                </a:solidFill>
              </a:rPr>
              <a:t> taller</a:t>
            </a:r>
            <a:r>
              <a:rPr lang="en-US" b="1">
                <a:solidFill>
                  <a:sysClr val="windowText" lastClr="000000"/>
                </a:solidFill>
              </a:rPr>
              <a:t> impartidas
Enero - Noviembre</a:t>
            </a:r>
            <a:r>
              <a:rPr lang="en-US" b="1" baseline="0">
                <a:solidFill>
                  <a:sysClr val="windowText" lastClr="000000"/>
                </a:solidFill>
              </a:rPr>
              <a:t> </a:t>
            </a:r>
            <a:r>
              <a:rPr lang="en-US" b="1">
                <a:solidFill>
                  <a:sysClr val="windowText" lastClr="000000"/>
                </a:solidFill>
              </a:rPr>
              <a:t>2022</a:t>
            </a:r>
            <a:r>
              <a:rPr lang="en-US" b="1"/>
              <a:t>
</a:t>
            </a:r>
          </a:p>
        </c:rich>
      </c:tx>
      <c:layout>
        <c:manualLayout>
          <c:xMode val="edge"/>
          <c:yMode val="edge"/>
          <c:x val="0.24166998580430366"/>
          <c:y val="6.746980234897694E-2"/>
        </c:manualLayout>
      </c:layout>
      <c:overlay val="0"/>
      <c:spPr>
        <a:noFill/>
        <a:ln>
          <a:noFill/>
        </a:ln>
        <a:effectLst/>
      </c:spPr>
      <c:txPr>
        <a:bodyPr rot="0" spcFirstLastPara="1" vertOverflow="ellipsis" vert="horz" wrap="square" anchor="ctr" anchorCtr="1"/>
        <a:lstStyle/>
        <a:p>
          <a:pPr>
            <a:defRPr b="1" i="0" u="none" strike="noStrike" kern="1200" baseline="0">
              <a:solidFill>
                <a:schemeClr val="dk1">
                  <a:lumMod val="65000"/>
                  <a:lumOff val="35000"/>
                </a:schemeClr>
              </a:solidFill>
              <a:effectLst/>
              <a:latin typeface="+mn-lt"/>
              <a:ea typeface="+mn-ea"/>
              <a:cs typeface="+mn-cs"/>
            </a:defRPr>
          </a:pPr>
          <a:endParaRPr lang="es-DO"/>
        </a:p>
      </c:txPr>
    </c:title>
    <c:autoTitleDeleted val="0"/>
    <c:plotArea>
      <c:layout/>
      <c:barChart>
        <c:barDir val="col"/>
        <c:grouping val="clustered"/>
        <c:varyColors val="0"/>
        <c:ser>
          <c:idx val="0"/>
          <c:order val="0"/>
          <c:tx>
            <c:strRef>
              <c:f>Charlas!$C$2</c:f>
              <c:strCache>
                <c:ptCount val="1"/>
                <c:pt idx="0">
                  <c:v>Cantidad de charlas - taller impartidas 
Enero - Noviembre 2022</c:v>
                </c:pt>
              </c:strCache>
            </c:strRef>
          </c:tx>
          <c:spPr>
            <a:solidFill>
              <a:schemeClr val="accent5">
                <a:lumMod val="50000"/>
              </a:schemeClr>
            </a:solidFill>
            <a:ln>
              <a:noFill/>
            </a:ln>
            <a:effectLst>
              <a:outerShdw blurRad="76200" dir="18900000" sy="23000" kx="-1200000" algn="bl" rotWithShape="0">
                <a:prstClr val="black">
                  <a:alpha val="20000"/>
                </a:prstClr>
              </a:outerShdw>
            </a:effectLst>
          </c:spPr>
          <c:invertIfNegative val="0"/>
          <c:dLbls>
            <c:dLbl>
              <c:idx val="2"/>
              <c:layout>
                <c:manualLayout>
                  <c:x val="0"/>
                  <c:y val="4.261854536087498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lumMod val="50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B74-4721-B175-DD3390B402F9}"/>
                </c:ext>
              </c:extLst>
            </c:dLbl>
            <c:dLbl>
              <c:idx val="3"/>
              <c:layout>
                <c:manualLayout>
                  <c:x val="-7.9261225886505794E-17"/>
                  <c:y val="4.261854536087498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lumMod val="50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74-4721-B175-DD3390B402F9}"/>
                </c:ext>
              </c:extLst>
            </c:dLbl>
            <c:dLbl>
              <c:idx val="4"/>
              <c:layout>
                <c:manualLayout>
                  <c:x val="0"/>
                  <c:y val="-9.8849182313749239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lumMod val="50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B74-4721-B175-DD3390B402F9}"/>
                </c:ext>
              </c:extLst>
            </c:dLbl>
            <c:dLbl>
              <c:idx val="5"/>
              <c:layout>
                <c:manualLayout>
                  <c:x val="2.1616947686986599E-3"/>
                  <c:y val="-9.884918231375054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7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74-4721-B175-DD3390B402F9}"/>
                </c:ext>
              </c:extLst>
            </c:dLbl>
            <c:dLbl>
              <c:idx val="6"/>
              <c:layout>
                <c:manualLayout>
                  <c:x val="-2.1616947686987388E-3"/>
                  <c:y val="-1.695830461510626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7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B74-4721-B175-DD3390B402F9}"/>
                </c:ext>
              </c:extLst>
            </c:dLbl>
            <c:dLbl>
              <c:idx val="8"/>
              <c:layout>
                <c:manualLayout>
                  <c:x val="-4.3233895373973987E-3"/>
                  <c:y val="-1.342161142324065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7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B74-4721-B175-DD3390B402F9}"/>
                </c:ext>
              </c:extLst>
            </c:dLbl>
            <c:dLbl>
              <c:idx val="9"/>
              <c:layout>
                <c:manualLayout>
                  <c:x val="-4.3233895373973198E-3"/>
                  <c:y val="-2.403169099883741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7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B74-4721-B175-DD3390B402F9}"/>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Charlas!$B$3:$B$13</c:f>
              <c:strCache>
                <c:ptCount val="11"/>
                <c:pt idx="0">
                  <c:v>Enero</c:v>
                </c:pt>
                <c:pt idx="1">
                  <c:v>Febrero </c:v>
                </c:pt>
                <c:pt idx="2">
                  <c:v>Marzo </c:v>
                </c:pt>
                <c:pt idx="3">
                  <c:v>Abril </c:v>
                </c:pt>
                <c:pt idx="4">
                  <c:v>Mayo</c:v>
                </c:pt>
                <c:pt idx="5">
                  <c:v>Junio</c:v>
                </c:pt>
                <c:pt idx="6">
                  <c:v>Julio</c:v>
                </c:pt>
                <c:pt idx="7">
                  <c:v>Agosto</c:v>
                </c:pt>
                <c:pt idx="8">
                  <c:v>Septiembre</c:v>
                </c:pt>
                <c:pt idx="9">
                  <c:v>Octubre</c:v>
                </c:pt>
                <c:pt idx="10">
                  <c:v>Noviembre</c:v>
                </c:pt>
              </c:strCache>
            </c:strRef>
          </c:cat>
          <c:val>
            <c:numRef>
              <c:f>Charlas!$C$3:$C$13</c:f>
              <c:numCache>
                <c:formatCode>General</c:formatCode>
                <c:ptCount val="11"/>
                <c:pt idx="2">
                  <c:v>2</c:v>
                </c:pt>
                <c:pt idx="3">
                  <c:v>1</c:v>
                </c:pt>
                <c:pt idx="4">
                  <c:v>1</c:v>
                </c:pt>
                <c:pt idx="5">
                  <c:v>1</c:v>
                </c:pt>
                <c:pt idx="6">
                  <c:v>1</c:v>
                </c:pt>
                <c:pt idx="8">
                  <c:v>1</c:v>
                </c:pt>
                <c:pt idx="9">
                  <c:v>1</c:v>
                </c:pt>
              </c:numCache>
            </c:numRef>
          </c:val>
          <c:extLst>
            <c:ext xmlns:c16="http://schemas.microsoft.com/office/drawing/2014/chart" uri="{C3380CC4-5D6E-409C-BE32-E72D297353CC}">
              <c16:uniqueId val="{00000007-3B74-4721-B175-DD3390B402F9}"/>
            </c:ext>
          </c:extLst>
        </c:ser>
        <c:dLbls>
          <c:dLblPos val="inEnd"/>
          <c:showLegendKey val="0"/>
          <c:showVal val="1"/>
          <c:showCatName val="0"/>
          <c:showSerName val="0"/>
          <c:showPercent val="0"/>
          <c:showBubbleSize val="0"/>
        </c:dLbls>
        <c:gapWidth val="95"/>
        <c:overlap val="-100"/>
        <c:axId val="434097456"/>
        <c:axId val="434099104"/>
      </c:barChart>
      <c:catAx>
        <c:axId val="4340974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accent5">
                    <a:lumMod val="50000"/>
                  </a:schemeClr>
                </a:solidFill>
                <a:effectLst/>
                <a:latin typeface="+mn-lt"/>
                <a:ea typeface="+mn-ea"/>
                <a:cs typeface="+mn-cs"/>
              </a:defRPr>
            </a:pPr>
            <a:endParaRPr lang="es-DO"/>
          </a:p>
        </c:txPr>
        <c:crossAx val="434099104"/>
        <c:crosses val="autoZero"/>
        <c:auto val="1"/>
        <c:lblAlgn val="ctr"/>
        <c:lblOffset val="100"/>
        <c:noMultiLvlLbl val="0"/>
      </c:catAx>
      <c:valAx>
        <c:axId val="434099104"/>
        <c:scaling>
          <c:orientation val="minMax"/>
        </c:scaling>
        <c:delete val="1"/>
        <c:axPos val="l"/>
        <c:numFmt formatCode="General" sourceLinked="1"/>
        <c:majorTickMark val="none"/>
        <c:minorTickMark val="none"/>
        <c:tickLblPos val="nextTo"/>
        <c:crossAx val="434097456"/>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b="1" i="0" u="none" strike="noStrike" kern="1200" baseline="0">
              <a:solidFill>
                <a:sysClr val="windowText" lastClr="000000"/>
              </a:solidFill>
              <a:effectLst/>
              <a:latin typeface="+mn-lt"/>
              <a:ea typeface="+mn-ea"/>
              <a:cs typeface="+mn-cs"/>
            </a:defRPr>
          </a:pPr>
          <a:endParaRPr lang="es-DO"/>
        </a:p>
      </c:txPr>
    </c:title>
    <c:autoTitleDeleted val="0"/>
    <c:plotArea>
      <c:layout/>
      <c:barChart>
        <c:barDir val="col"/>
        <c:grouping val="clustered"/>
        <c:varyColors val="0"/>
        <c:ser>
          <c:idx val="0"/>
          <c:order val="0"/>
          <c:tx>
            <c:strRef>
              <c:f>Módulos!$C$4</c:f>
              <c:strCache>
                <c:ptCount val="1"/>
                <c:pt idx="0">
                  <c:v>Módulos del Diplomado en Lengua de Señas Dominicana</c:v>
                </c:pt>
              </c:strCache>
            </c:strRef>
          </c:tx>
          <c:spPr>
            <a:solidFill>
              <a:schemeClr val="accent5">
                <a:lumMod val="50000"/>
              </a:schemeClr>
            </a:solidFill>
            <a:ln>
              <a:noFill/>
            </a:ln>
            <a:effectLst>
              <a:outerShdw blurRad="76200" dir="18900000" sy="23000" kx="-1200000" algn="bl" rotWithShape="0">
                <a:prstClr val="black">
                  <a:alpha val="20000"/>
                </a:prstClr>
              </a:outerShdw>
            </a:effectLst>
          </c:spPr>
          <c:invertIfNegative val="0"/>
          <c:dLbls>
            <c:dLbl>
              <c:idx val="0"/>
              <c:layout>
                <c:manualLayout>
                  <c:x val="2.0056946852762539E-3"/>
                  <c:y val="-2.0755589648715114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accent1">
                            <a:lumMod val="75000"/>
                          </a:schemeClr>
                        </a:solidFill>
                        <a:latin typeface="+mn-lt"/>
                        <a:ea typeface="+mn-ea"/>
                        <a:cs typeface="+mn-cs"/>
                      </a:defRPr>
                    </a:pPr>
                    <a:r>
                      <a:rPr lang="en-US">
                        <a:solidFill>
                          <a:schemeClr val="accent1">
                            <a:lumMod val="75000"/>
                          </a:schemeClr>
                        </a:solidFill>
                      </a:rPr>
                      <a:t>Marzo</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accent1">
                          <a:lumMod val="7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9.6279661793178359E-2"/>
                      <c:h val="5.4459310064751937E-2"/>
                    </c:manualLayout>
                  </c15:layout>
                  <c15:showDataLabelsRange val="0"/>
                </c:ext>
                <c:ext xmlns:c16="http://schemas.microsoft.com/office/drawing/2014/chart" uri="{C3380CC4-5D6E-409C-BE32-E72D297353CC}">
                  <c16:uniqueId val="{00000000-CC68-447B-96F8-2677FF76F74A}"/>
                </c:ext>
              </c:extLst>
            </c:dLbl>
            <c:dLbl>
              <c:idx val="1"/>
              <c:layout>
                <c:manualLayout>
                  <c:x val="-6.0168471720818658E-3"/>
                  <c:y val="-2.0755589648715114E-2"/>
                </c:manualLayout>
              </c:layout>
              <c:tx>
                <c:rich>
                  <a:bodyPr/>
                  <a:lstStyle/>
                  <a:p>
                    <a:r>
                      <a:rPr lang="en-US">
                        <a:solidFill>
                          <a:schemeClr val="accent1">
                            <a:lumMod val="75000"/>
                          </a:schemeClr>
                        </a:solidFill>
                      </a:rPr>
                      <a:t>Abril</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C68-447B-96F8-2677FF76F74A}"/>
                </c:ext>
              </c:extLst>
            </c:dLbl>
            <c:dLbl>
              <c:idx val="2"/>
              <c:layout>
                <c:manualLayout>
                  <c:x val="-2.0056157240272766E-3"/>
                  <c:y val="-6.4289420842452002E-3"/>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accent1">
                            <a:lumMod val="75000"/>
                          </a:schemeClr>
                        </a:solidFill>
                        <a:latin typeface="+mn-lt"/>
                        <a:ea typeface="+mn-ea"/>
                        <a:cs typeface="+mn-cs"/>
                      </a:defRPr>
                    </a:pPr>
                    <a:r>
                      <a:rPr lang="en-US">
                        <a:solidFill>
                          <a:schemeClr val="accent1">
                            <a:lumMod val="75000"/>
                          </a:schemeClr>
                        </a:solidFill>
                      </a:rPr>
                      <a:t>Mayo</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accent1">
                          <a:lumMod val="7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5.9737185378903448E-2"/>
                      <c:h val="7.5949281411456807E-2"/>
                    </c:manualLayout>
                  </c15:layout>
                  <c15:showDataLabelsRange val="0"/>
                </c:ext>
                <c:ext xmlns:c16="http://schemas.microsoft.com/office/drawing/2014/chart" uri="{C3380CC4-5D6E-409C-BE32-E72D297353CC}">
                  <c16:uniqueId val="{00000002-CC68-447B-96F8-2677FF76F74A}"/>
                </c:ext>
              </c:extLst>
            </c:dLbl>
            <c:dLbl>
              <c:idx val="3"/>
              <c:layout>
                <c:manualLayout>
                  <c:x val="-1.4707678738506852E-16"/>
                  <c:y val="-1.3592265866480191E-2"/>
                </c:manualLayout>
              </c:layout>
              <c:tx>
                <c:rich>
                  <a:bodyPr/>
                  <a:lstStyle/>
                  <a:p>
                    <a:r>
                      <a:rPr lang="en-US">
                        <a:solidFill>
                          <a:schemeClr val="accent1">
                            <a:lumMod val="75000"/>
                          </a:schemeClr>
                        </a:solidFill>
                      </a:rPr>
                      <a:t>Junio</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C68-447B-96F8-2677FF76F74A}"/>
                </c:ext>
              </c:extLst>
            </c:dLbl>
            <c:dLbl>
              <c:idx val="4"/>
              <c:layout>
                <c:manualLayout>
                  <c:x val="2.0056157240272766E-3"/>
                  <c:y val="-2.0755589648715145E-2"/>
                </c:manualLayout>
              </c:layout>
              <c:tx>
                <c:rich>
                  <a:bodyPr/>
                  <a:lstStyle/>
                  <a:p>
                    <a:r>
                      <a:rPr lang="en-US"/>
                      <a:t>Julio</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C68-447B-96F8-2677FF76F74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75000"/>
                      </a:schemeClr>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Módulos!$B$5:$B$9</c:f>
              <c:strCache>
                <c:ptCount val="5"/>
                <c:pt idx="0">
                  <c:v>Módulo I
Comunicación no verbal/habilidades expresivas</c:v>
                </c:pt>
                <c:pt idx="1">
                  <c:v>Módulo II
Lengua de señas dominicana</c:v>
                </c:pt>
                <c:pt idx="2">
                  <c:v>Módulo III
Análisis de lengua de señas dominicana</c:v>
                </c:pt>
                <c:pt idx="3">
                  <c:v>Módulo IV
Entorno de los usuarios de lengua de señas dominicana</c:v>
                </c:pt>
                <c:pt idx="4">
                  <c:v>Módulo V
Cultura y valores de la comunidad sorda</c:v>
                </c:pt>
              </c:strCache>
            </c:strRef>
          </c:cat>
          <c:val>
            <c:numRef>
              <c:f>Módulos!$C$5:$C$9</c:f>
              <c:numCache>
                <c:formatCode>General</c:formatCode>
                <c:ptCount val="5"/>
                <c:pt idx="0">
                  <c:v>10</c:v>
                </c:pt>
                <c:pt idx="1">
                  <c:v>10</c:v>
                </c:pt>
                <c:pt idx="2">
                  <c:v>10</c:v>
                </c:pt>
                <c:pt idx="3">
                  <c:v>10</c:v>
                </c:pt>
                <c:pt idx="4">
                  <c:v>10</c:v>
                </c:pt>
              </c:numCache>
            </c:numRef>
          </c:val>
          <c:extLst>
            <c:ext xmlns:c16="http://schemas.microsoft.com/office/drawing/2014/chart" uri="{C3380CC4-5D6E-409C-BE32-E72D297353CC}">
              <c16:uniqueId val="{00000005-CC68-447B-96F8-2677FF76F74A}"/>
            </c:ext>
          </c:extLst>
        </c:ser>
        <c:dLbls>
          <c:dLblPos val="inEnd"/>
          <c:showLegendKey val="0"/>
          <c:showVal val="1"/>
          <c:showCatName val="0"/>
          <c:showSerName val="0"/>
          <c:showPercent val="0"/>
          <c:showBubbleSize val="0"/>
        </c:dLbls>
        <c:gapWidth val="95"/>
        <c:axId val="436900272"/>
        <c:axId val="437062080"/>
      </c:barChart>
      <c:catAx>
        <c:axId val="4369002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lumMod val="50000"/>
                  </a:schemeClr>
                </a:solidFill>
                <a:effectLst/>
                <a:latin typeface="+mn-lt"/>
                <a:ea typeface="+mn-ea"/>
                <a:cs typeface="+mn-cs"/>
              </a:defRPr>
            </a:pPr>
            <a:endParaRPr lang="es-DO"/>
          </a:p>
        </c:txPr>
        <c:crossAx val="437062080"/>
        <c:crosses val="autoZero"/>
        <c:auto val="1"/>
        <c:lblAlgn val="ctr"/>
        <c:lblOffset val="100"/>
        <c:noMultiLvlLbl val="0"/>
      </c:catAx>
      <c:valAx>
        <c:axId val="437062080"/>
        <c:scaling>
          <c:orientation val="minMax"/>
        </c:scaling>
        <c:delete val="1"/>
        <c:axPos val="l"/>
        <c:numFmt formatCode="General" sourceLinked="1"/>
        <c:majorTickMark val="none"/>
        <c:minorTickMark val="none"/>
        <c:tickLblPos val="nextTo"/>
        <c:crossAx val="4369002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b="1" i="0" u="none" strike="noStrike" kern="1200" baseline="0">
              <a:solidFill>
                <a:sysClr val="windowText" lastClr="000000"/>
              </a:solidFill>
              <a:effectLst/>
              <a:latin typeface="+mn-lt"/>
              <a:ea typeface="+mn-ea"/>
              <a:cs typeface="+mn-cs"/>
            </a:defRPr>
          </a:pPr>
          <a:endParaRPr lang="es-DO"/>
        </a:p>
      </c:txPr>
    </c:title>
    <c:autoTitleDeleted val="0"/>
    <c:plotArea>
      <c:layout/>
      <c:barChart>
        <c:barDir val="col"/>
        <c:grouping val="clustered"/>
        <c:varyColors val="0"/>
        <c:ser>
          <c:idx val="0"/>
          <c:order val="0"/>
          <c:tx>
            <c:strRef>
              <c:f>'Módulos (2)'!$C$4</c:f>
              <c:strCache>
                <c:ptCount val="1"/>
                <c:pt idx="0">
                  <c:v>Módulos del Diplomado en Lengua de Señas Dominicana</c:v>
                </c:pt>
              </c:strCache>
            </c:strRef>
          </c:tx>
          <c:spPr>
            <a:solidFill>
              <a:schemeClr val="accent5">
                <a:lumMod val="50000"/>
              </a:schemeClr>
            </a:solidFill>
            <a:ln>
              <a:noFill/>
            </a:ln>
            <a:effectLst>
              <a:outerShdw blurRad="76200" dir="18900000" sy="23000" kx="-1200000" algn="bl" rotWithShape="0">
                <a:prstClr val="black">
                  <a:alpha val="20000"/>
                </a:prstClr>
              </a:outerShdw>
            </a:effectLst>
          </c:spPr>
          <c:invertIfNegative val="0"/>
          <c:dLbls>
            <c:dLbl>
              <c:idx val="0"/>
              <c:layout>
                <c:manualLayout>
                  <c:x val="6.0170050945797752E-3"/>
                  <c:y val="-1.8964758703156375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accent1">
                            <a:lumMod val="75000"/>
                          </a:schemeClr>
                        </a:solidFill>
                        <a:latin typeface="+mn-lt"/>
                        <a:ea typeface="+mn-ea"/>
                        <a:cs typeface="+mn-cs"/>
                      </a:defRPr>
                    </a:pPr>
                    <a:r>
                      <a:rPr lang="en-US">
                        <a:solidFill>
                          <a:schemeClr val="accent1">
                            <a:lumMod val="75000"/>
                          </a:schemeClr>
                        </a:solidFill>
                      </a:rPr>
                      <a:t>Septiembre</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accent1">
                          <a:lumMod val="7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2836951337761482"/>
                      <c:h val="5.0877648173634459E-2"/>
                    </c:manualLayout>
                  </c15:layout>
                  <c15:showDataLabelsRange val="0"/>
                </c:ext>
                <c:ext xmlns:c16="http://schemas.microsoft.com/office/drawing/2014/chart" uri="{C3380CC4-5D6E-409C-BE32-E72D297353CC}">
                  <c16:uniqueId val="{00000000-1ECF-4B72-94D1-013A67927939}"/>
                </c:ext>
              </c:extLst>
            </c:dLbl>
            <c:dLbl>
              <c:idx val="1"/>
              <c:layout>
                <c:manualLayout>
                  <c:x val="-6.0168471720818658E-3"/>
                  <c:y val="-2.0755589648715114E-2"/>
                </c:manualLayout>
              </c:layout>
              <c:tx>
                <c:rich>
                  <a:bodyPr/>
                  <a:lstStyle/>
                  <a:p>
                    <a:r>
                      <a:rPr lang="en-US">
                        <a:solidFill>
                          <a:schemeClr val="accent1">
                            <a:lumMod val="75000"/>
                          </a:schemeClr>
                        </a:solidFill>
                      </a:rPr>
                      <a:t>Octubre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ECF-4B72-94D1-013A67927939}"/>
                </c:ext>
              </c:extLst>
            </c:dLbl>
            <c:dLbl>
              <c:idx val="2"/>
              <c:layout>
                <c:manualLayout>
                  <c:x val="1.0028078620136383E-3"/>
                  <c:y val="-1.538309681203893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accent1">
                            <a:lumMod val="75000"/>
                          </a:schemeClr>
                        </a:solidFill>
                        <a:latin typeface="+mn-lt"/>
                        <a:ea typeface="+mn-ea"/>
                        <a:cs typeface="+mn-cs"/>
                      </a:defRPr>
                    </a:pPr>
                    <a:r>
                      <a:rPr lang="en-US">
                        <a:solidFill>
                          <a:schemeClr val="accent1">
                            <a:lumMod val="75000"/>
                          </a:schemeClr>
                        </a:solidFill>
                      </a:rPr>
                      <a:t>Noviembre</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accent1">
                          <a:lumMod val="75000"/>
                        </a:schemeClr>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2191127282374901"/>
                      <c:h val="7.9530943302574278E-2"/>
                    </c:manualLayout>
                  </c15:layout>
                  <c15:showDataLabelsRange val="0"/>
                </c:ext>
                <c:ext xmlns:c16="http://schemas.microsoft.com/office/drawing/2014/chart" uri="{C3380CC4-5D6E-409C-BE32-E72D297353CC}">
                  <c16:uniqueId val="{00000002-1ECF-4B72-94D1-013A67927939}"/>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75000"/>
                      </a:schemeClr>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'Módulos (2)'!$B$5:$B$7</c:f>
              <c:strCache>
                <c:ptCount val="3"/>
                <c:pt idx="0">
                  <c:v>Módulo I
Comunicación no verbal/habilidades expresivas</c:v>
                </c:pt>
                <c:pt idx="1">
                  <c:v>Módulo II
Lengua de señas dominicana</c:v>
                </c:pt>
                <c:pt idx="2">
                  <c:v>Módulo III
Análisis de lengua de señas dominicana</c:v>
                </c:pt>
              </c:strCache>
            </c:strRef>
          </c:cat>
          <c:val>
            <c:numRef>
              <c:f>'Módulos (2)'!$C$5:$C$7</c:f>
              <c:numCache>
                <c:formatCode>General</c:formatCode>
                <c:ptCount val="3"/>
                <c:pt idx="0">
                  <c:v>10</c:v>
                </c:pt>
                <c:pt idx="1">
                  <c:v>10</c:v>
                </c:pt>
                <c:pt idx="2">
                  <c:v>10</c:v>
                </c:pt>
              </c:numCache>
            </c:numRef>
          </c:val>
          <c:extLst>
            <c:ext xmlns:c16="http://schemas.microsoft.com/office/drawing/2014/chart" uri="{C3380CC4-5D6E-409C-BE32-E72D297353CC}">
              <c16:uniqueId val="{00000003-1ECF-4B72-94D1-013A67927939}"/>
            </c:ext>
          </c:extLst>
        </c:ser>
        <c:dLbls>
          <c:dLblPos val="inEnd"/>
          <c:showLegendKey val="0"/>
          <c:showVal val="1"/>
          <c:showCatName val="0"/>
          <c:showSerName val="0"/>
          <c:showPercent val="0"/>
          <c:showBubbleSize val="0"/>
        </c:dLbls>
        <c:gapWidth val="95"/>
        <c:axId val="436900272"/>
        <c:axId val="437062080"/>
      </c:barChart>
      <c:catAx>
        <c:axId val="4369002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lumMod val="50000"/>
                  </a:schemeClr>
                </a:solidFill>
                <a:effectLst/>
                <a:latin typeface="+mn-lt"/>
                <a:ea typeface="+mn-ea"/>
                <a:cs typeface="+mn-cs"/>
              </a:defRPr>
            </a:pPr>
            <a:endParaRPr lang="es-DO"/>
          </a:p>
        </c:txPr>
        <c:crossAx val="437062080"/>
        <c:crosses val="autoZero"/>
        <c:auto val="1"/>
        <c:lblAlgn val="ctr"/>
        <c:lblOffset val="100"/>
        <c:noMultiLvlLbl val="0"/>
      </c:catAx>
      <c:valAx>
        <c:axId val="437062080"/>
        <c:scaling>
          <c:orientation val="minMax"/>
        </c:scaling>
        <c:delete val="1"/>
        <c:axPos val="l"/>
        <c:numFmt formatCode="General" sourceLinked="1"/>
        <c:majorTickMark val="none"/>
        <c:minorTickMark val="none"/>
        <c:tickLblPos val="nextTo"/>
        <c:crossAx val="4369002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Reuniones Programadas</c:v>
                </c:pt>
              </c:strCache>
            </c:strRef>
          </c:tx>
          <c:spPr>
            <a:solidFill>
              <a:srgbClr val="002060"/>
            </a:solidFill>
            <a:ln>
              <a:noFill/>
            </a:ln>
            <a:effectLst/>
          </c:spPr>
          <c:invertIfNegative val="0"/>
          <c:cat>
            <c:strRef>
              <c:f>Hoja1!$A$2:$A$3</c:f>
              <c:strCache>
                <c:ptCount val="2"/>
                <c:pt idx="0">
                  <c:v>Reuniones Programadas</c:v>
                </c:pt>
                <c:pt idx="1">
                  <c:v>Reuniones Asistidas</c:v>
                </c:pt>
              </c:strCache>
            </c:strRef>
          </c:cat>
          <c:val>
            <c:numRef>
              <c:f>Hoja1!$B$2:$B$3</c:f>
              <c:numCache>
                <c:formatCode>General</c:formatCode>
                <c:ptCount val="2"/>
                <c:pt idx="0">
                  <c:v>40</c:v>
                </c:pt>
                <c:pt idx="1">
                  <c:v>40</c:v>
                </c:pt>
              </c:numCache>
            </c:numRef>
          </c:val>
          <c:extLst>
            <c:ext xmlns:c16="http://schemas.microsoft.com/office/drawing/2014/chart" uri="{C3380CC4-5D6E-409C-BE32-E72D297353CC}">
              <c16:uniqueId val="{00000000-3F9B-48F6-9034-CC38A9BE16CE}"/>
            </c:ext>
          </c:extLst>
        </c:ser>
        <c:ser>
          <c:idx val="1"/>
          <c:order val="1"/>
          <c:tx>
            <c:strRef>
              <c:f>Hoja1!$C$1</c:f>
              <c:strCache>
                <c:ptCount val="1"/>
                <c:pt idx="0">
                  <c:v>Reuniones asistadas</c:v>
                </c:pt>
              </c:strCache>
            </c:strRef>
          </c:tx>
          <c:spPr>
            <a:solidFill>
              <a:srgbClr val="C00000"/>
            </a:solidFill>
            <a:ln>
              <a:noFill/>
            </a:ln>
            <a:effectLst/>
          </c:spPr>
          <c:invertIfNegative val="0"/>
          <c:cat>
            <c:strRef>
              <c:f>Hoja1!$A$2:$A$3</c:f>
              <c:strCache>
                <c:ptCount val="2"/>
                <c:pt idx="0">
                  <c:v>Reuniones Programadas</c:v>
                </c:pt>
                <c:pt idx="1">
                  <c:v>Reuniones Asistidas</c:v>
                </c:pt>
              </c:strCache>
            </c:strRef>
          </c:cat>
          <c:val>
            <c:numRef>
              <c:f>Hoja1!$C$2:$C$3</c:f>
              <c:numCache>
                <c:formatCode>General</c:formatCode>
                <c:ptCount val="2"/>
                <c:pt idx="0">
                  <c:v>40</c:v>
                </c:pt>
                <c:pt idx="1">
                  <c:v>40</c:v>
                </c:pt>
              </c:numCache>
            </c:numRef>
          </c:val>
          <c:extLst>
            <c:ext xmlns:c16="http://schemas.microsoft.com/office/drawing/2014/chart" uri="{C3380CC4-5D6E-409C-BE32-E72D297353CC}">
              <c16:uniqueId val="{00000001-3F9B-48F6-9034-CC38A9BE16CE}"/>
            </c:ext>
          </c:extLst>
        </c:ser>
        <c:dLbls>
          <c:showLegendKey val="0"/>
          <c:showVal val="0"/>
          <c:showCatName val="0"/>
          <c:showSerName val="0"/>
          <c:showPercent val="0"/>
          <c:showBubbleSize val="0"/>
        </c:dLbls>
        <c:gapWidth val="219"/>
        <c:overlap val="-27"/>
        <c:axId val="740895232"/>
        <c:axId val="740895560"/>
      </c:barChart>
      <c:catAx>
        <c:axId val="740895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740895560"/>
        <c:crosses val="autoZero"/>
        <c:auto val="1"/>
        <c:lblAlgn val="ctr"/>
        <c:lblOffset val="100"/>
        <c:noMultiLvlLbl val="0"/>
      </c:catAx>
      <c:valAx>
        <c:axId val="740895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740895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t>Porcentaje de resultados obtenidos por categoría y grupo ocupacional</a:t>
            </a: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stacked"/>
        <c:varyColors val="0"/>
        <c:ser>
          <c:idx val="0"/>
          <c:order val="0"/>
          <c:tx>
            <c:strRef>
              <c:f>Hoja8!$B$5</c:f>
              <c:strCache>
                <c:ptCount val="1"/>
                <c:pt idx="0">
                  <c:v>Sobresaliente</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Hoja8!$C$4:$G$4</c:f>
              <c:strCache>
                <c:ptCount val="5"/>
                <c:pt idx="0">
                  <c:v>I</c:v>
                </c:pt>
                <c:pt idx="1">
                  <c:v>II</c:v>
                </c:pt>
                <c:pt idx="2">
                  <c:v>III</c:v>
                </c:pt>
                <c:pt idx="3">
                  <c:v>IV</c:v>
                </c:pt>
                <c:pt idx="4">
                  <c:v>V</c:v>
                </c:pt>
              </c:strCache>
            </c:strRef>
          </c:cat>
          <c:val>
            <c:numRef>
              <c:f>Hoja8!$C$5:$G$5</c:f>
              <c:numCache>
                <c:formatCode>General</c:formatCode>
                <c:ptCount val="5"/>
                <c:pt idx="0">
                  <c:v>27</c:v>
                </c:pt>
                <c:pt idx="1">
                  <c:v>23</c:v>
                </c:pt>
                <c:pt idx="2">
                  <c:v>22</c:v>
                </c:pt>
                <c:pt idx="3">
                  <c:v>21</c:v>
                </c:pt>
                <c:pt idx="4">
                  <c:v>16</c:v>
                </c:pt>
              </c:numCache>
            </c:numRef>
          </c:val>
          <c:extLst>
            <c:ext xmlns:c16="http://schemas.microsoft.com/office/drawing/2014/chart" uri="{C3380CC4-5D6E-409C-BE32-E72D297353CC}">
              <c16:uniqueId val="{00000000-0433-49A2-AE97-A64F3C40D44B}"/>
            </c:ext>
          </c:extLst>
        </c:ser>
        <c:ser>
          <c:idx val="1"/>
          <c:order val="1"/>
          <c:tx>
            <c:strRef>
              <c:f>Hoja8!$B$6</c:f>
              <c:strCache>
                <c:ptCount val="1"/>
                <c:pt idx="0">
                  <c:v>Superior al Promedio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Hoja8!$C$4:$G$4</c:f>
              <c:strCache>
                <c:ptCount val="5"/>
                <c:pt idx="0">
                  <c:v>I</c:v>
                </c:pt>
                <c:pt idx="1">
                  <c:v>II</c:v>
                </c:pt>
                <c:pt idx="2">
                  <c:v>III</c:v>
                </c:pt>
                <c:pt idx="3">
                  <c:v>IV</c:v>
                </c:pt>
                <c:pt idx="4">
                  <c:v>V</c:v>
                </c:pt>
              </c:strCache>
            </c:strRef>
          </c:cat>
          <c:val>
            <c:numRef>
              <c:f>Hoja8!$C$6:$G$6</c:f>
              <c:numCache>
                <c:formatCode>General</c:formatCode>
                <c:ptCount val="5"/>
                <c:pt idx="0">
                  <c:v>9</c:v>
                </c:pt>
                <c:pt idx="1">
                  <c:v>5</c:v>
                </c:pt>
                <c:pt idx="2">
                  <c:v>11</c:v>
                </c:pt>
                <c:pt idx="3">
                  <c:v>10</c:v>
                </c:pt>
                <c:pt idx="4">
                  <c:v>3</c:v>
                </c:pt>
              </c:numCache>
            </c:numRef>
          </c:val>
          <c:extLst>
            <c:ext xmlns:c16="http://schemas.microsoft.com/office/drawing/2014/chart" uri="{C3380CC4-5D6E-409C-BE32-E72D297353CC}">
              <c16:uniqueId val="{00000001-0433-49A2-AE97-A64F3C40D44B}"/>
            </c:ext>
          </c:extLst>
        </c:ser>
        <c:ser>
          <c:idx val="2"/>
          <c:order val="2"/>
          <c:tx>
            <c:strRef>
              <c:f>Hoja8!$B$7</c:f>
              <c:strCache>
                <c:ptCount val="1"/>
                <c:pt idx="0">
                  <c:v>Promedio</c:v>
                </c:pt>
              </c:strCache>
            </c:strRef>
          </c:tx>
          <c:spPr>
            <a:solidFill>
              <a:schemeClr val="accent1">
                <a:tint val="65000"/>
              </a:schemeClr>
            </a:solidFill>
            <a:ln>
              <a:noFill/>
            </a:ln>
            <a:effectLst/>
          </c:spPr>
          <c:invertIfNegative val="0"/>
          <c:dLbls>
            <c:dLbl>
              <c:idx val="0"/>
              <c:layout>
                <c:manualLayout>
                  <c:x val="0"/>
                  <c:y val="-3.5190615835777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33-49A2-AE97-A64F3C40D44B}"/>
                </c:ext>
              </c:extLst>
            </c:dLbl>
            <c:dLbl>
              <c:idx val="4"/>
              <c:layout>
                <c:manualLayout>
                  <c:x val="0"/>
                  <c:y val="-3.12805474095796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33-49A2-AE97-A64F3C40D44B}"/>
                </c:ext>
              </c:extLst>
            </c:dLbl>
            <c:spPr>
              <a:noFill/>
              <a:ln>
                <a:noFill/>
              </a:ln>
              <a:effectLst/>
            </c:spPr>
            <c:txPr>
              <a:bodyPr rot="0" spcFirstLastPara="1" vertOverflow="ellipsis" vert="horz" wrap="square" anchor="ctr" anchorCtr="1"/>
              <a:lstStyle/>
              <a:p>
                <a:pPr>
                  <a:defRPr sz="1000" b="0"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Hoja8!$C$4:$G$4</c:f>
              <c:strCache>
                <c:ptCount val="5"/>
                <c:pt idx="0">
                  <c:v>I</c:v>
                </c:pt>
                <c:pt idx="1">
                  <c:v>II</c:v>
                </c:pt>
                <c:pt idx="2">
                  <c:v>III</c:v>
                </c:pt>
                <c:pt idx="3">
                  <c:v>IV</c:v>
                </c:pt>
                <c:pt idx="4">
                  <c:v>V</c:v>
                </c:pt>
              </c:strCache>
            </c:strRef>
          </c:cat>
          <c:val>
            <c:numRef>
              <c:f>Hoja8!$C$7:$G$7</c:f>
              <c:numCache>
                <c:formatCode>General</c:formatCode>
                <c:ptCount val="5"/>
                <c:pt idx="0">
                  <c:v>1</c:v>
                </c:pt>
                <c:pt idx="4">
                  <c:v>1</c:v>
                </c:pt>
              </c:numCache>
            </c:numRef>
          </c:val>
          <c:extLst>
            <c:ext xmlns:c16="http://schemas.microsoft.com/office/drawing/2014/chart" uri="{C3380CC4-5D6E-409C-BE32-E72D297353CC}">
              <c16:uniqueId val="{00000004-0433-49A2-AE97-A64F3C40D44B}"/>
            </c:ext>
          </c:extLst>
        </c:ser>
        <c:dLbls>
          <c:dLblPos val="ctr"/>
          <c:showLegendKey val="0"/>
          <c:showVal val="1"/>
          <c:showCatName val="0"/>
          <c:showSerName val="0"/>
          <c:showPercent val="0"/>
          <c:showBubbleSize val="0"/>
        </c:dLbls>
        <c:gapWidth val="79"/>
        <c:overlap val="100"/>
        <c:axId val="97693519"/>
        <c:axId val="97693103"/>
      </c:barChart>
      <c:catAx>
        <c:axId val="976935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97693103"/>
        <c:crosses val="autoZero"/>
        <c:auto val="1"/>
        <c:lblAlgn val="ctr"/>
        <c:lblOffset val="100"/>
        <c:noMultiLvlLbl val="0"/>
      </c:catAx>
      <c:valAx>
        <c:axId val="97693103"/>
        <c:scaling>
          <c:orientation val="minMax"/>
        </c:scaling>
        <c:delete val="1"/>
        <c:axPos val="l"/>
        <c:numFmt formatCode="General" sourceLinked="1"/>
        <c:majorTickMark val="none"/>
        <c:minorTickMark val="none"/>
        <c:tickLblPos val="nextTo"/>
        <c:crossAx val="9769351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b="1"/>
              <a:t>Publicaciones en el portal web por año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2016</c:v>
                </c:pt>
              </c:strCache>
            </c:strRef>
          </c:tx>
          <c:spPr>
            <a:solidFill>
              <a:srgbClr val="00ADD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Años</c:v>
                </c:pt>
              </c:strCache>
            </c:strRef>
          </c:cat>
          <c:val>
            <c:numRef>
              <c:f>Hoja1!$B$2</c:f>
              <c:numCache>
                <c:formatCode>General</c:formatCode>
                <c:ptCount val="1"/>
                <c:pt idx="0">
                  <c:v>24</c:v>
                </c:pt>
              </c:numCache>
            </c:numRef>
          </c:val>
          <c:extLst>
            <c:ext xmlns:c16="http://schemas.microsoft.com/office/drawing/2014/chart" uri="{C3380CC4-5D6E-409C-BE32-E72D297353CC}">
              <c16:uniqueId val="{00000000-993C-41C1-A683-739CD80B317E}"/>
            </c:ext>
          </c:extLst>
        </c:ser>
        <c:ser>
          <c:idx val="1"/>
          <c:order val="1"/>
          <c:tx>
            <c:strRef>
              <c:f>Hoja1!$C$1</c:f>
              <c:strCache>
                <c:ptCount val="1"/>
                <c:pt idx="0">
                  <c:v>2017</c:v>
                </c:pt>
              </c:strCache>
            </c:strRef>
          </c:tx>
          <c:spPr>
            <a:solidFill>
              <a:srgbClr val="73D3DD"/>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93C-41C1-A683-739CD80B317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Años</c:v>
                </c:pt>
              </c:strCache>
            </c:strRef>
          </c:cat>
          <c:val>
            <c:numRef>
              <c:f>Hoja1!$C$2</c:f>
              <c:numCache>
                <c:formatCode>General</c:formatCode>
                <c:ptCount val="1"/>
                <c:pt idx="0">
                  <c:v>52</c:v>
                </c:pt>
              </c:numCache>
            </c:numRef>
          </c:val>
          <c:extLst>
            <c:ext xmlns:c16="http://schemas.microsoft.com/office/drawing/2014/chart" uri="{C3380CC4-5D6E-409C-BE32-E72D297353CC}">
              <c16:uniqueId val="{00000002-993C-41C1-A683-739CD80B317E}"/>
            </c:ext>
          </c:extLst>
        </c:ser>
        <c:ser>
          <c:idx val="2"/>
          <c:order val="2"/>
          <c:tx>
            <c:strRef>
              <c:f>Hoja1!$D$1</c:f>
              <c:strCache>
                <c:ptCount val="1"/>
                <c:pt idx="0">
                  <c:v>2018</c:v>
                </c:pt>
              </c:strCache>
            </c:strRef>
          </c:tx>
          <c:spPr>
            <a:solidFill>
              <a:srgbClr val="436EB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Años</c:v>
                </c:pt>
              </c:strCache>
            </c:strRef>
          </c:cat>
          <c:val>
            <c:numRef>
              <c:f>Hoja1!$D$2</c:f>
              <c:numCache>
                <c:formatCode>General</c:formatCode>
                <c:ptCount val="1"/>
                <c:pt idx="0">
                  <c:v>36</c:v>
                </c:pt>
              </c:numCache>
            </c:numRef>
          </c:val>
          <c:extLst>
            <c:ext xmlns:c16="http://schemas.microsoft.com/office/drawing/2014/chart" uri="{C3380CC4-5D6E-409C-BE32-E72D297353CC}">
              <c16:uniqueId val="{00000003-993C-41C1-A683-739CD80B317E}"/>
            </c:ext>
          </c:extLst>
        </c:ser>
        <c:ser>
          <c:idx val="3"/>
          <c:order val="3"/>
          <c:tx>
            <c:strRef>
              <c:f>Hoja1!$E$1</c:f>
              <c:strCache>
                <c:ptCount val="1"/>
                <c:pt idx="0">
                  <c:v>2019</c:v>
                </c:pt>
              </c:strCache>
            </c:strRef>
          </c:tx>
          <c:spPr>
            <a:solidFill>
              <a:srgbClr val="5B9BD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Años</c:v>
                </c:pt>
              </c:strCache>
            </c:strRef>
          </c:cat>
          <c:val>
            <c:numRef>
              <c:f>Hoja1!$E$2</c:f>
              <c:numCache>
                <c:formatCode>General</c:formatCode>
                <c:ptCount val="1"/>
                <c:pt idx="0">
                  <c:v>44</c:v>
                </c:pt>
              </c:numCache>
            </c:numRef>
          </c:val>
          <c:extLst>
            <c:ext xmlns:c16="http://schemas.microsoft.com/office/drawing/2014/chart" uri="{C3380CC4-5D6E-409C-BE32-E72D297353CC}">
              <c16:uniqueId val="{00000004-993C-41C1-A683-739CD80B317E}"/>
            </c:ext>
          </c:extLst>
        </c:ser>
        <c:ser>
          <c:idx val="4"/>
          <c:order val="4"/>
          <c:tx>
            <c:strRef>
              <c:f>Hoja1!$F$1</c:f>
              <c:strCache>
                <c:ptCount val="1"/>
                <c:pt idx="0">
                  <c:v>2020</c:v>
                </c:pt>
              </c:strCache>
            </c:strRef>
          </c:tx>
          <c:spPr>
            <a:solidFill>
              <a:srgbClr val="7D858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Años</c:v>
                </c:pt>
              </c:strCache>
            </c:strRef>
          </c:cat>
          <c:val>
            <c:numRef>
              <c:f>Hoja1!$F$2</c:f>
              <c:numCache>
                <c:formatCode>General</c:formatCode>
                <c:ptCount val="1"/>
                <c:pt idx="0">
                  <c:v>39</c:v>
                </c:pt>
              </c:numCache>
            </c:numRef>
          </c:val>
          <c:extLst>
            <c:ext xmlns:c16="http://schemas.microsoft.com/office/drawing/2014/chart" uri="{C3380CC4-5D6E-409C-BE32-E72D297353CC}">
              <c16:uniqueId val="{00000005-993C-41C1-A683-739CD80B317E}"/>
            </c:ext>
          </c:extLst>
        </c:ser>
        <c:ser>
          <c:idx val="5"/>
          <c:order val="5"/>
          <c:tx>
            <c:strRef>
              <c:f>Hoja1!$G$1</c:f>
              <c:strCache>
                <c:ptCount val="1"/>
                <c:pt idx="0">
                  <c:v>2021</c:v>
                </c:pt>
              </c:strCache>
            </c:strRef>
          </c:tx>
          <c:spPr>
            <a:solidFill>
              <a:srgbClr val="142F6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Años</c:v>
                </c:pt>
              </c:strCache>
            </c:strRef>
          </c:cat>
          <c:val>
            <c:numRef>
              <c:f>Hoja1!$G$2</c:f>
              <c:numCache>
                <c:formatCode>General</c:formatCode>
                <c:ptCount val="1"/>
                <c:pt idx="0">
                  <c:v>81</c:v>
                </c:pt>
              </c:numCache>
            </c:numRef>
          </c:val>
          <c:extLst>
            <c:ext xmlns:c16="http://schemas.microsoft.com/office/drawing/2014/chart" uri="{C3380CC4-5D6E-409C-BE32-E72D297353CC}">
              <c16:uniqueId val="{00000006-993C-41C1-A683-739CD80B317E}"/>
            </c:ext>
          </c:extLst>
        </c:ser>
        <c:ser>
          <c:idx val="6"/>
          <c:order val="6"/>
          <c:tx>
            <c:strRef>
              <c:f>Hoja1!$H$1</c:f>
              <c:strCache>
                <c:ptCount val="1"/>
                <c:pt idx="0">
                  <c:v>Ene-nov 2022</c:v>
                </c:pt>
              </c:strCache>
            </c:strRef>
          </c:tx>
          <c:spPr>
            <a:solidFill>
              <a:srgbClr val="EE2A2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Años</c:v>
                </c:pt>
              </c:strCache>
            </c:strRef>
          </c:cat>
          <c:val>
            <c:numRef>
              <c:f>Hoja1!$H$2</c:f>
              <c:numCache>
                <c:formatCode>General</c:formatCode>
                <c:ptCount val="1"/>
                <c:pt idx="0">
                  <c:v>81</c:v>
                </c:pt>
              </c:numCache>
            </c:numRef>
          </c:val>
          <c:extLst>
            <c:ext xmlns:c16="http://schemas.microsoft.com/office/drawing/2014/chart" uri="{C3380CC4-5D6E-409C-BE32-E72D297353CC}">
              <c16:uniqueId val="{00000007-993C-41C1-A683-739CD80B317E}"/>
            </c:ext>
          </c:extLst>
        </c:ser>
        <c:dLbls>
          <c:showLegendKey val="0"/>
          <c:showVal val="0"/>
          <c:showCatName val="0"/>
          <c:showSerName val="0"/>
          <c:showPercent val="0"/>
          <c:showBubbleSize val="0"/>
        </c:dLbls>
        <c:gapWidth val="219"/>
        <c:overlap val="-27"/>
        <c:axId val="1493751312"/>
        <c:axId val="1493750328"/>
      </c:barChart>
      <c:catAx>
        <c:axId val="1493751312"/>
        <c:scaling>
          <c:orientation val="minMax"/>
        </c:scaling>
        <c:delete val="1"/>
        <c:axPos val="b"/>
        <c:numFmt formatCode="General" sourceLinked="1"/>
        <c:majorTickMark val="none"/>
        <c:minorTickMark val="none"/>
        <c:tickLblPos val="nextTo"/>
        <c:crossAx val="1493750328"/>
        <c:crosses val="autoZero"/>
        <c:auto val="1"/>
        <c:lblAlgn val="ctr"/>
        <c:lblOffset val="100"/>
        <c:noMultiLvlLbl val="0"/>
      </c:catAx>
      <c:valAx>
        <c:axId val="1493750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93751312"/>
        <c:crosses val="autoZero"/>
        <c:crossBetween val="between"/>
      </c:valAx>
      <c:spPr>
        <a:noFill/>
        <a:ln>
          <a:noFill/>
        </a:ln>
        <a:effectLst/>
      </c:spPr>
    </c:plotArea>
    <c:legend>
      <c:legendPos val="b"/>
      <c:layout>
        <c:manualLayout>
          <c:xMode val="edge"/>
          <c:yMode val="edge"/>
          <c:x val="0.10139702668869119"/>
          <c:y val="0.88678527157497788"/>
          <c:w val="0.8889273042421908"/>
          <c:h val="7.2900275693718083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[Publicaciones.xlsx]Publicaciones x Mes!TablaDinámica3</c:name>
    <c:fmtId val="-1"/>
  </c:pivotSource>
  <c:chart>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4"/>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6"/>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extLst>
        </c:dLbl>
      </c:pivotFmt>
      <c:pivotFmt>
        <c:idx val="7"/>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8"/>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9"/>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1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11"/>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14"/>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15"/>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extLst>
        </c:dLbl>
      </c:pivotFmt>
      <c:pivotFmt>
        <c:idx val="19"/>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2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21"/>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22"/>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23"/>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2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2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26"/>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27"/>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28"/>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29"/>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3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extLst>
        </c:dLbl>
      </c:pivotFmt>
      <c:pivotFmt>
        <c:idx val="31"/>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32"/>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33"/>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34"/>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35"/>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'Publicaciones x Mes'!$B$3:$B$4</c:f>
              <c:strCache>
                <c:ptCount val="1"/>
                <c:pt idx="0">
                  <c:v>enero</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'Publicaciones x Mes'!$A$5:$A$8</c:f>
              <c:strCache>
                <c:ptCount val="3"/>
                <c:pt idx="0">
                  <c:v>2020</c:v>
                </c:pt>
                <c:pt idx="1">
                  <c:v>2021</c:v>
                </c:pt>
                <c:pt idx="2">
                  <c:v>2022</c:v>
                </c:pt>
              </c:strCache>
            </c:strRef>
          </c:cat>
          <c:val>
            <c:numRef>
              <c:f>'Publicaciones x Mes'!$B$5:$B$8</c:f>
              <c:numCache>
                <c:formatCode>General</c:formatCode>
                <c:ptCount val="3"/>
                <c:pt idx="1">
                  <c:v>15</c:v>
                </c:pt>
                <c:pt idx="2">
                  <c:v>78</c:v>
                </c:pt>
              </c:numCache>
            </c:numRef>
          </c:val>
          <c:extLst>
            <c:ext xmlns:c16="http://schemas.microsoft.com/office/drawing/2014/chart" uri="{C3380CC4-5D6E-409C-BE32-E72D297353CC}">
              <c16:uniqueId val="{00000000-67AB-4032-AAF9-AD92E7CA2A8A}"/>
            </c:ext>
          </c:extLst>
        </c:ser>
        <c:ser>
          <c:idx val="1"/>
          <c:order val="1"/>
          <c:tx>
            <c:strRef>
              <c:f>'Publicaciones x Mes'!$C$3:$C$4</c:f>
              <c:strCache>
                <c:ptCount val="1"/>
                <c:pt idx="0">
                  <c:v>febrero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'Publicaciones x Mes'!$A$5:$A$8</c:f>
              <c:strCache>
                <c:ptCount val="3"/>
                <c:pt idx="0">
                  <c:v>2020</c:v>
                </c:pt>
                <c:pt idx="1">
                  <c:v>2021</c:v>
                </c:pt>
                <c:pt idx="2">
                  <c:v>2022</c:v>
                </c:pt>
              </c:strCache>
            </c:strRef>
          </c:cat>
          <c:val>
            <c:numRef>
              <c:f>'Publicaciones x Mes'!$C$5:$C$8</c:f>
              <c:numCache>
                <c:formatCode>General</c:formatCode>
                <c:ptCount val="3"/>
                <c:pt idx="1">
                  <c:v>30</c:v>
                </c:pt>
                <c:pt idx="2">
                  <c:v>26</c:v>
                </c:pt>
              </c:numCache>
            </c:numRef>
          </c:val>
          <c:extLst>
            <c:ext xmlns:c16="http://schemas.microsoft.com/office/drawing/2014/chart" uri="{C3380CC4-5D6E-409C-BE32-E72D297353CC}">
              <c16:uniqueId val="{00000001-67AB-4032-AAF9-AD92E7CA2A8A}"/>
            </c:ext>
          </c:extLst>
        </c:ser>
        <c:ser>
          <c:idx val="2"/>
          <c:order val="2"/>
          <c:tx>
            <c:strRef>
              <c:f>'Publicaciones x Mes'!$D$3:$D$4</c:f>
              <c:strCache>
                <c:ptCount val="1"/>
                <c:pt idx="0">
                  <c:v>marzo</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'Publicaciones x Mes'!$A$5:$A$8</c:f>
              <c:strCache>
                <c:ptCount val="3"/>
                <c:pt idx="0">
                  <c:v>2020</c:v>
                </c:pt>
                <c:pt idx="1">
                  <c:v>2021</c:v>
                </c:pt>
                <c:pt idx="2">
                  <c:v>2022</c:v>
                </c:pt>
              </c:strCache>
            </c:strRef>
          </c:cat>
          <c:val>
            <c:numRef>
              <c:f>'Publicaciones x Mes'!$D$5:$D$8</c:f>
              <c:numCache>
                <c:formatCode>General</c:formatCode>
                <c:ptCount val="3"/>
                <c:pt idx="1">
                  <c:v>41</c:v>
                </c:pt>
                <c:pt idx="2">
                  <c:v>138</c:v>
                </c:pt>
              </c:numCache>
            </c:numRef>
          </c:val>
          <c:extLst>
            <c:ext xmlns:c16="http://schemas.microsoft.com/office/drawing/2014/chart" uri="{C3380CC4-5D6E-409C-BE32-E72D297353CC}">
              <c16:uniqueId val="{00000002-67AB-4032-AAF9-AD92E7CA2A8A}"/>
            </c:ext>
          </c:extLst>
        </c:ser>
        <c:ser>
          <c:idx val="3"/>
          <c:order val="3"/>
          <c:tx>
            <c:strRef>
              <c:f>'Publicaciones x Mes'!$E$3:$E$4</c:f>
              <c:strCache>
                <c:ptCount val="1"/>
                <c:pt idx="0">
                  <c:v>abril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'Publicaciones x Mes'!$A$5:$A$8</c:f>
              <c:strCache>
                <c:ptCount val="3"/>
                <c:pt idx="0">
                  <c:v>2020</c:v>
                </c:pt>
                <c:pt idx="1">
                  <c:v>2021</c:v>
                </c:pt>
                <c:pt idx="2">
                  <c:v>2022</c:v>
                </c:pt>
              </c:strCache>
            </c:strRef>
          </c:cat>
          <c:val>
            <c:numRef>
              <c:f>'Publicaciones x Mes'!$E$5:$E$8</c:f>
              <c:numCache>
                <c:formatCode>General</c:formatCode>
                <c:ptCount val="3"/>
                <c:pt idx="1">
                  <c:v>36</c:v>
                </c:pt>
                <c:pt idx="2">
                  <c:v>125</c:v>
                </c:pt>
              </c:numCache>
            </c:numRef>
          </c:val>
          <c:extLst>
            <c:ext xmlns:c16="http://schemas.microsoft.com/office/drawing/2014/chart" uri="{C3380CC4-5D6E-409C-BE32-E72D297353CC}">
              <c16:uniqueId val="{00000003-67AB-4032-AAF9-AD92E7CA2A8A}"/>
            </c:ext>
          </c:extLst>
        </c:ser>
        <c:ser>
          <c:idx val="4"/>
          <c:order val="4"/>
          <c:tx>
            <c:strRef>
              <c:f>'Publicaciones x Mes'!$F$3:$F$4</c:f>
              <c:strCache>
                <c:ptCount val="1"/>
                <c:pt idx="0">
                  <c:v>mayo</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'Publicaciones x Mes'!$A$5:$A$8</c:f>
              <c:strCache>
                <c:ptCount val="3"/>
                <c:pt idx="0">
                  <c:v>2020</c:v>
                </c:pt>
                <c:pt idx="1">
                  <c:v>2021</c:v>
                </c:pt>
                <c:pt idx="2">
                  <c:v>2022</c:v>
                </c:pt>
              </c:strCache>
            </c:strRef>
          </c:cat>
          <c:val>
            <c:numRef>
              <c:f>'Publicaciones x Mes'!$F$5:$F$8</c:f>
              <c:numCache>
                <c:formatCode>General</c:formatCode>
                <c:ptCount val="3"/>
                <c:pt idx="1">
                  <c:v>47</c:v>
                </c:pt>
                <c:pt idx="2">
                  <c:v>82</c:v>
                </c:pt>
              </c:numCache>
            </c:numRef>
          </c:val>
          <c:extLst>
            <c:ext xmlns:c16="http://schemas.microsoft.com/office/drawing/2014/chart" uri="{C3380CC4-5D6E-409C-BE32-E72D297353CC}">
              <c16:uniqueId val="{00000004-67AB-4032-AAF9-AD92E7CA2A8A}"/>
            </c:ext>
          </c:extLst>
        </c:ser>
        <c:ser>
          <c:idx val="5"/>
          <c:order val="5"/>
          <c:tx>
            <c:strRef>
              <c:f>'Publicaciones x Mes'!$G$3:$G$4</c:f>
              <c:strCache>
                <c:ptCount val="1"/>
                <c:pt idx="0">
                  <c:v>junio</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'Publicaciones x Mes'!$A$5:$A$8</c:f>
              <c:strCache>
                <c:ptCount val="3"/>
                <c:pt idx="0">
                  <c:v>2020</c:v>
                </c:pt>
                <c:pt idx="1">
                  <c:v>2021</c:v>
                </c:pt>
                <c:pt idx="2">
                  <c:v>2022</c:v>
                </c:pt>
              </c:strCache>
            </c:strRef>
          </c:cat>
          <c:val>
            <c:numRef>
              <c:f>'Publicaciones x Mes'!$G$5:$G$8</c:f>
              <c:numCache>
                <c:formatCode>General</c:formatCode>
                <c:ptCount val="3"/>
                <c:pt idx="1">
                  <c:v>26</c:v>
                </c:pt>
                <c:pt idx="2">
                  <c:v>37</c:v>
                </c:pt>
              </c:numCache>
            </c:numRef>
          </c:val>
          <c:extLst>
            <c:ext xmlns:c16="http://schemas.microsoft.com/office/drawing/2014/chart" uri="{C3380CC4-5D6E-409C-BE32-E72D297353CC}">
              <c16:uniqueId val="{00000005-67AB-4032-AAF9-AD92E7CA2A8A}"/>
            </c:ext>
          </c:extLst>
        </c:ser>
        <c:ser>
          <c:idx val="6"/>
          <c:order val="6"/>
          <c:tx>
            <c:strRef>
              <c:f>'Publicaciones x Mes'!$H$3:$H$4</c:f>
              <c:strCache>
                <c:ptCount val="1"/>
                <c:pt idx="0">
                  <c:v>julio</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'Publicaciones x Mes'!$A$5:$A$8</c:f>
              <c:strCache>
                <c:ptCount val="3"/>
                <c:pt idx="0">
                  <c:v>2020</c:v>
                </c:pt>
                <c:pt idx="1">
                  <c:v>2021</c:v>
                </c:pt>
                <c:pt idx="2">
                  <c:v>2022</c:v>
                </c:pt>
              </c:strCache>
            </c:strRef>
          </c:cat>
          <c:val>
            <c:numRef>
              <c:f>'Publicaciones x Mes'!$H$5:$H$8</c:f>
              <c:numCache>
                <c:formatCode>General</c:formatCode>
                <c:ptCount val="3"/>
                <c:pt idx="1">
                  <c:v>1</c:v>
                </c:pt>
              </c:numCache>
            </c:numRef>
          </c:val>
          <c:extLst>
            <c:ext xmlns:c16="http://schemas.microsoft.com/office/drawing/2014/chart" uri="{C3380CC4-5D6E-409C-BE32-E72D297353CC}">
              <c16:uniqueId val="{00000006-67AB-4032-AAF9-AD92E7CA2A8A}"/>
            </c:ext>
          </c:extLst>
        </c:ser>
        <c:ser>
          <c:idx val="7"/>
          <c:order val="7"/>
          <c:tx>
            <c:strRef>
              <c:f>'Publicaciones x Mes'!$I$3:$I$4</c:f>
              <c:strCache>
                <c:ptCount val="1"/>
                <c:pt idx="0">
                  <c:v>agosto</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'Publicaciones x Mes'!$A$5:$A$8</c:f>
              <c:strCache>
                <c:ptCount val="3"/>
                <c:pt idx="0">
                  <c:v>2020</c:v>
                </c:pt>
                <c:pt idx="1">
                  <c:v>2021</c:v>
                </c:pt>
                <c:pt idx="2">
                  <c:v>2022</c:v>
                </c:pt>
              </c:strCache>
            </c:strRef>
          </c:cat>
          <c:val>
            <c:numRef>
              <c:f>'Publicaciones x Mes'!$I$5:$I$8</c:f>
              <c:numCache>
                <c:formatCode>General</c:formatCode>
                <c:ptCount val="3"/>
                <c:pt idx="0">
                  <c:v>26</c:v>
                </c:pt>
                <c:pt idx="1">
                  <c:v>1</c:v>
                </c:pt>
              </c:numCache>
            </c:numRef>
          </c:val>
          <c:extLst>
            <c:ext xmlns:c16="http://schemas.microsoft.com/office/drawing/2014/chart" uri="{C3380CC4-5D6E-409C-BE32-E72D297353CC}">
              <c16:uniqueId val="{00000007-67AB-4032-AAF9-AD92E7CA2A8A}"/>
            </c:ext>
          </c:extLst>
        </c:ser>
        <c:ser>
          <c:idx val="8"/>
          <c:order val="8"/>
          <c:tx>
            <c:strRef>
              <c:f>'Publicaciones x Mes'!$J$3:$J$4</c:f>
              <c:strCache>
                <c:ptCount val="1"/>
                <c:pt idx="0">
                  <c:v>septiembre</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'Publicaciones x Mes'!$A$5:$A$8</c:f>
              <c:strCache>
                <c:ptCount val="3"/>
                <c:pt idx="0">
                  <c:v>2020</c:v>
                </c:pt>
                <c:pt idx="1">
                  <c:v>2021</c:v>
                </c:pt>
                <c:pt idx="2">
                  <c:v>2022</c:v>
                </c:pt>
              </c:strCache>
            </c:strRef>
          </c:cat>
          <c:val>
            <c:numRef>
              <c:f>'Publicaciones x Mes'!$J$5:$J$8</c:f>
              <c:numCache>
                <c:formatCode>General</c:formatCode>
                <c:ptCount val="3"/>
                <c:pt idx="0">
                  <c:v>30</c:v>
                </c:pt>
                <c:pt idx="1">
                  <c:v>17</c:v>
                </c:pt>
              </c:numCache>
            </c:numRef>
          </c:val>
          <c:extLst>
            <c:ext xmlns:c16="http://schemas.microsoft.com/office/drawing/2014/chart" uri="{C3380CC4-5D6E-409C-BE32-E72D297353CC}">
              <c16:uniqueId val="{00000008-67AB-4032-AAF9-AD92E7CA2A8A}"/>
            </c:ext>
          </c:extLst>
        </c:ser>
        <c:ser>
          <c:idx val="9"/>
          <c:order val="9"/>
          <c:tx>
            <c:strRef>
              <c:f>'Publicaciones x Mes'!$K$3:$K$4</c:f>
              <c:strCache>
                <c:ptCount val="1"/>
                <c:pt idx="0">
                  <c:v>octubre</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'Publicaciones x Mes'!$A$5:$A$8</c:f>
              <c:strCache>
                <c:ptCount val="3"/>
                <c:pt idx="0">
                  <c:v>2020</c:v>
                </c:pt>
                <c:pt idx="1">
                  <c:v>2021</c:v>
                </c:pt>
                <c:pt idx="2">
                  <c:v>2022</c:v>
                </c:pt>
              </c:strCache>
            </c:strRef>
          </c:cat>
          <c:val>
            <c:numRef>
              <c:f>'Publicaciones x Mes'!$K$5:$K$8</c:f>
              <c:numCache>
                <c:formatCode>General</c:formatCode>
                <c:ptCount val="3"/>
                <c:pt idx="0">
                  <c:v>40</c:v>
                </c:pt>
                <c:pt idx="1">
                  <c:v>4</c:v>
                </c:pt>
              </c:numCache>
            </c:numRef>
          </c:val>
          <c:extLst>
            <c:ext xmlns:c16="http://schemas.microsoft.com/office/drawing/2014/chart" uri="{C3380CC4-5D6E-409C-BE32-E72D297353CC}">
              <c16:uniqueId val="{00000009-67AB-4032-AAF9-AD92E7CA2A8A}"/>
            </c:ext>
          </c:extLst>
        </c:ser>
        <c:ser>
          <c:idx val="10"/>
          <c:order val="10"/>
          <c:tx>
            <c:strRef>
              <c:f>'Publicaciones x Mes'!$L$3:$L$4</c:f>
              <c:strCache>
                <c:ptCount val="1"/>
                <c:pt idx="0">
                  <c:v>noviembre</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'Publicaciones x Mes'!$A$5:$A$8</c:f>
              <c:strCache>
                <c:ptCount val="3"/>
                <c:pt idx="0">
                  <c:v>2020</c:v>
                </c:pt>
                <c:pt idx="1">
                  <c:v>2021</c:v>
                </c:pt>
                <c:pt idx="2">
                  <c:v>2022</c:v>
                </c:pt>
              </c:strCache>
            </c:strRef>
          </c:cat>
          <c:val>
            <c:numRef>
              <c:f>'Publicaciones x Mes'!$L$5:$L$8</c:f>
              <c:numCache>
                <c:formatCode>General</c:formatCode>
                <c:ptCount val="3"/>
                <c:pt idx="0">
                  <c:v>36</c:v>
                </c:pt>
                <c:pt idx="1">
                  <c:v>13</c:v>
                </c:pt>
              </c:numCache>
            </c:numRef>
          </c:val>
          <c:extLst>
            <c:ext xmlns:c16="http://schemas.microsoft.com/office/drawing/2014/chart" uri="{C3380CC4-5D6E-409C-BE32-E72D297353CC}">
              <c16:uniqueId val="{0000000A-67AB-4032-AAF9-AD92E7CA2A8A}"/>
            </c:ext>
          </c:extLst>
        </c:ser>
        <c:ser>
          <c:idx val="11"/>
          <c:order val="11"/>
          <c:tx>
            <c:strRef>
              <c:f>'Publicaciones x Mes'!$M$3:$M$4</c:f>
              <c:strCache>
                <c:ptCount val="1"/>
                <c:pt idx="0">
                  <c:v>diciembre</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'Publicaciones x Mes'!$A$5:$A$8</c:f>
              <c:strCache>
                <c:ptCount val="3"/>
                <c:pt idx="0">
                  <c:v>2020</c:v>
                </c:pt>
                <c:pt idx="1">
                  <c:v>2021</c:v>
                </c:pt>
                <c:pt idx="2">
                  <c:v>2022</c:v>
                </c:pt>
              </c:strCache>
            </c:strRef>
          </c:cat>
          <c:val>
            <c:numRef>
              <c:f>'Publicaciones x Mes'!$M$5:$M$8</c:f>
              <c:numCache>
                <c:formatCode>General</c:formatCode>
                <c:ptCount val="3"/>
                <c:pt idx="0">
                  <c:v>8</c:v>
                </c:pt>
                <c:pt idx="1">
                  <c:v>53</c:v>
                </c:pt>
              </c:numCache>
            </c:numRef>
          </c:val>
          <c:extLst>
            <c:ext xmlns:c16="http://schemas.microsoft.com/office/drawing/2014/chart" uri="{C3380CC4-5D6E-409C-BE32-E72D297353CC}">
              <c16:uniqueId val="{0000000B-67AB-4032-AAF9-AD92E7CA2A8A}"/>
            </c:ext>
          </c:extLst>
        </c:ser>
        <c:dLbls>
          <c:showLegendKey val="0"/>
          <c:showVal val="0"/>
          <c:showCatName val="0"/>
          <c:showSerName val="0"/>
          <c:showPercent val="0"/>
          <c:showBubbleSize val="0"/>
        </c:dLbls>
        <c:gapWidth val="150"/>
        <c:shape val="box"/>
        <c:axId val="1159154719"/>
        <c:axId val="1159170527"/>
        <c:axId val="0"/>
      </c:bar3DChart>
      <c:catAx>
        <c:axId val="115915471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59170527"/>
        <c:crosses val="autoZero"/>
        <c:auto val="1"/>
        <c:lblAlgn val="ctr"/>
        <c:lblOffset val="100"/>
        <c:noMultiLvlLbl val="0"/>
      </c:catAx>
      <c:valAx>
        <c:axId val="11591705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5915471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b="1"/>
              <a:t>Crecimiento</a:t>
            </a:r>
            <a:r>
              <a:rPr lang="es-DO" b="1" baseline="0"/>
              <a:t> de seguidores por red social año</a:t>
            </a:r>
          </a:p>
          <a:p>
            <a:pPr>
              <a:defRPr sz="1400" b="0" i="0" u="none" strike="noStrike" kern="1200" spc="0" baseline="0">
                <a:solidFill>
                  <a:schemeClr val="tx1">
                    <a:lumMod val="65000"/>
                    <a:lumOff val="35000"/>
                  </a:schemeClr>
                </a:solidFill>
                <a:latin typeface="+mn-lt"/>
                <a:ea typeface="+mn-ea"/>
                <a:cs typeface="+mn-cs"/>
              </a:defRPr>
            </a:pPr>
            <a:r>
              <a:rPr lang="es-DO" b="1" baseline="0"/>
              <a:t> 2021-2022</a:t>
            </a:r>
            <a:endParaRPr lang="es-DO"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2021</c:v>
                </c:pt>
              </c:strCache>
            </c:strRef>
          </c:tx>
          <c:spPr>
            <a:solidFill>
              <a:srgbClr val="142F6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Twitter</c:v>
                </c:pt>
                <c:pt idx="1">
                  <c:v>Instagram</c:v>
                </c:pt>
                <c:pt idx="2">
                  <c:v>Facebook</c:v>
                </c:pt>
                <c:pt idx="3">
                  <c:v>YouTube</c:v>
                </c:pt>
              </c:strCache>
            </c:strRef>
          </c:cat>
          <c:val>
            <c:numRef>
              <c:f>Hoja1!$B$2:$B$5</c:f>
              <c:numCache>
                <c:formatCode>#,##0</c:formatCode>
                <c:ptCount val="4"/>
                <c:pt idx="0">
                  <c:v>4515</c:v>
                </c:pt>
                <c:pt idx="1">
                  <c:v>7942</c:v>
                </c:pt>
                <c:pt idx="2">
                  <c:v>3922</c:v>
                </c:pt>
                <c:pt idx="3">
                  <c:v>68</c:v>
                </c:pt>
              </c:numCache>
            </c:numRef>
          </c:val>
          <c:extLst>
            <c:ext xmlns:c16="http://schemas.microsoft.com/office/drawing/2014/chart" uri="{C3380CC4-5D6E-409C-BE32-E72D297353CC}">
              <c16:uniqueId val="{00000000-0275-4203-9773-834E1452ECEA}"/>
            </c:ext>
          </c:extLst>
        </c:ser>
        <c:ser>
          <c:idx val="1"/>
          <c:order val="1"/>
          <c:tx>
            <c:strRef>
              <c:f>Hoja1!$C$1</c:f>
              <c:strCache>
                <c:ptCount val="1"/>
                <c:pt idx="0">
                  <c:v>2022</c:v>
                </c:pt>
              </c:strCache>
            </c:strRef>
          </c:tx>
          <c:spPr>
            <a:solidFill>
              <a:srgbClr val="7D858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Twitter</c:v>
                </c:pt>
                <c:pt idx="1">
                  <c:v>Instagram</c:v>
                </c:pt>
                <c:pt idx="2">
                  <c:v>Facebook</c:v>
                </c:pt>
                <c:pt idx="3">
                  <c:v>YouTube</c:v>
                </c:pt>
              </c:strCache>
            </c:strRef>
          </c:cat>
          <c:val>
            <c:numRef>
              <c:f>Hoja1!$C$2:$C$5</c:f>
              <c:numCache>
                <c:formatCode>#,##0</c:formatCode>
                <c:ptCount val="4"/>
                <c:pt idx="0">
                  <c:v>5263</c:v>
                </c:pt>
                <c:pt idx="1">
                  <c:v>8988</c:v>
                </c:pt>
                <c:pt idx="2">
                  <c:v>3977</c:v>
                </c:pt>
                <c:pt idx="3">
                  <c:v>140</c:v>
                </c:pt>
              </c:numCache>
            </c:numRef>
          </c:val>
          <c:extLst>
            <c:ext xmlns:c16="http://schemas.microsoft.com/office/drawing/2014/chart" uri="{C3380CC4-5D6E-409C-BE32-E72D297353CC}">
              <c16:uniqueId val="{00000001-0275-4203-9773-834E1452ECEA}"/>
            </c:ext>
          </c:extLst>
        </c:ser>
        <c:dLbls>
          <c:showLegendKey val="0"/>
          <c:showVal val="0"/>
          <c:showCatName val="0"/>
          <c:showSerName val="0"/>
          <c:showPercent val="0"/>
          <c:showBubbleSize val="0"/>
        </c:dLbls>
        <c:gapWidth val="219"/>
        <c:overlap val="-27"/>
        <c:axId val="512736544"/>
        <c:axId val="512741464"/>
      </c:barChart>
      <c:catAx>
        <c:axId val="51273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DO"/>
          </a:p>
        </c:txPr>
        <c:crossAx val="512741464"/>
        <c:crosses val="autoZero"/>
        <c:auto val="1"/>
        <c:lblAlgn val="ctr"/>
        <c:lblOffset val="100"/>
        <c:noMultiLvlLbl val="0"/>
      </c:catAx>
      <c:valAx>
        <c:axId val="512741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1273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50000"/>
                    <a:lumOff val="50000"/>
                  </a:schemeClr>
                </a:solidFill>
                <a:latin typeface="Arial" panose="020B0604020202020204" pitchFamily="34" charset="0"/>
                <a:ea typeface="+mn-ea"/>
                <a:cs typeface="Arial" panose="020B0604020202020204" pitchFamily="34" charset="0"/>
              </a:defRPr>
            </a:pPr>
            <a:r>
              <a:rPr lang="es-DO" b="1">
                <a:solidFill>
                  <a:schemeClr val="tx1">
                    <a:lumMod val="50000"/>
                    <a:lumOff val="50000"/>
                  </a:schemeClr>
                </a:solidFill>
                <a:latin typeface="Arial" panose="020B0604020202020204" pitchFamily="34" charset="0"/>
                <a:cs typeface="Arial" panose="020B0604020202020204" pitchFamily="34" charset="0"/>
              </a:rPr>
              <a:t>PUBLICACIONES PORTAL</a:t>
            </a:r>
            <a:r>
              <a:rPr lang="es-DO" b="1" baseline="0">
                <a:solidFill>
                  <a:schemeClr val="tx1">
                    <a:lumMod val="50000"/>
                    <a:lumOff val="50000"/>
                  </a:schemeClr>
                </a:solidFill>
                <a:latin typeface="Arial" panose="020B0604020202020204" pitchFamily="34" charset="0"/>
                <a:cs typeface="Arial" panose="020B0604020202020204" pitchFamily="34" charset="0"/>
              </a:rPr>
              <a:t> JAC (jul.-sep. 2022)</a:t>
            </a:r>
            <a:endParaRPr lang="es-DO" b="1">
              <a:solidFill>
                <a:schemeClr val="tx1">
                  <a:lumMod val="50000"/>
                  <a:lumOff val="50000"/>
                </a:schemeClr>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s-DO"/>
        </a:p>
      </c:txPr>
    </c:title>
    <c:autoTitleDeleted val="0"/>
    <c:plotArea>
      <c:layout/>
      <c:barChart>
        <c:barDir val="bar"/>
        <c:grouping val="clustered"/>
        <c:varyColors val="0"/>
        <c:ser>
          <c:idx val="0"/>
          <c:order val="0"/>
          <c:tx>
            <c:strRef>
              <c:f>Hoja1!$B$2</c:f>
              <c:strCache>
                <c:ptCount val="1"/>
                <c:pt idx="0">
                  <c:v>Julio</c:v>
                </c:pt>
              </c:strCache>
            </c:strRef>
          </c:tx>
          <c:spPr>
            <a:solidFill>
              <a:schemeClr val="accent1"/>
            </a:solidFill>
            <a:ln>
              <a:noFill/>
            </a:ln>
            <a:effectLst>
              <a:outerShdw blurRad="50800" dist="38100" dir="2700000" algn="tl" rotWithShape="0">
                <a:prstClr val="black">
                  <a:alpha val="40000"/>
                </a:prstClr>
              </a:outerShdw>
            </a:effectLst>
          </c:spPr>
          <c:invertIfNegative val="0"/>
          <c:dLbls>
            <c:dLbl>
              <c:idx val="0"/>
              <c:layout>
                <c:manualLayout>
                  <c:x val="-5.5649981503375315E-2"/>
                  <c:y val="-3.5098580027526131E-3"/>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83-421E-8834-2BBB4E34734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Hoja1!$C$2</c:f>
              <c:numCache>
                <c:formatCode>General</c:formatCode>
                <c:ptCount val="1"/>
                <c:pt idx="0">
                  <c:v>6</c:v>
                </c:pt>
              </c:numCache>
            </c:numRef>
          </c:val>
          <c:extLst>
            <c:ext xmlns:c16="http://schemas.microsoft.com/office/drawing/2014/chart" uri="{C3380CC4-5D6E-409C-BE32-E72D297353CC}">
              <c16:uniqueId val="{00000001-9083-421E-8834-2BBB4E347348}"/>
            </c:ext>
          </c:extLst>
        </c:ser>
        <c:ser>
          <c:idx val="1"/>
          <c:order val="1"/>
          <c:tx>
            <c:strRef>
              <c:f>Hoja1!$B$3</c:f>
              <c:strCache>
                <c:ptCount val="1"/>
                <c:pt idx="0">
                  <c:v>Agosto</c:v>
                </c:pt>
              </c:strCache>
            </c:strRef>
          </c:tx>
          <c:spPr>
            <a:solidFill>
              <a:schemeClr val="bg2">
                <a:lumMod val="50000"/>
              </a:schemeClr>
            </a:solidFill>
            <a:ln>
              <a:noFill/>
            </a:ln>
            <a:effectLst>
              <a:outerShdw blurRad="50800" dist="38100" dir="2700000" algn="tl" rotWithShape="0">
                <a:prstClr val="black">
                  <a:alpha val="40000"/>
                </a:prstClr>
              </a:outerShdw>
            </a:effectLst>
          </c:spPr>
          <c:invertIfNegative val="0"/>
          <c:dLbls>
            <c:dLbl>
              <c:idx val="0"/>
              <c:layout>
                <c:manualLayout>
                  <c:x val="-5.3509597599399342E-2"/>
                  <c:y val="-6.4346653379100491E-17"/>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83-421E-8834-2BBB4E34734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Hoja1!$C$3</c:f>
              <c:numCache>
                <c:formatCode>General</c:formatCode>
                <c:ptCount val="1"/>
                <c:pt idx="0">
                  <c:v>7</c:v>
                </c:pt>
              </c:numCache>
            </c:numRef>
          </c:val>
          <c:extLst>
            <c:ext xmlns:c16="http://schemas.microsoft.com/office/drawing/2014/chart" uri="{C3380CC4-5D6E-409C-BE32-E72D297353CC}">
              <c16:uniqueId val="{00000003-9083-421E-8834-2BBB4E347348}"/>
            </c:ext>
          </c:extLst>
        </c:ser>
        <c:ser>
          <c:idx val="2"/>
          <c:order val="2"/>
          <c:tx>
            <c:strRef>
              <c:f>Hoja1!$B$4</c:f>
              <c:strCache>
                <c:ptCount val="1"/>
                <c:pt idx="0">
                  <c:v>Septiembre</c:v>
                </c:pt>
              </c:strCache>
            </c:strRef>
          </c:tx>
          <c:spPr>
            <a:solidFill>
              <a:schemeClr val="accent1">
                <a:lumMod val="75000"/>
              </a:schemeClr>
            </a:solidFill>
            <a:ln>
              <a:noFill/>
            </a:ln>
            <a:effectLst>
              <a:outerShdw blurRad="50800" dist="38100" dir="2700000" algn="tl" rotWithShape="0">
                <a:prstClr val="black">
                  <a:alpha val="40000"/>
                </a:prstClr>
              </a:outerShdw>
            </a:effectLst>
          </c:spPr>
          <c:invertIfNegative val="0"/>
          <c:dLbls>
            <c:dLbl>
              <c:idx val="0"/>
              <c:layout>
                <c:manualLayout>
                  <c:x val="-6.4211517119279207E-2"/>
                  <c:y val="-6.4346653379100491E-17"/>
                </c:manualLayout>
              </c:layout>
              <c:tx>
                <c:rich>
                  <a:bodyPr/>
                  <a:lstStyle/>
                  <a:p>
                    <a:fld id="{D1219774-08EA-487C-A2CD-9DBF87395036}" type="VALUE">
                      <a:rPr lang="en-US" sz="1200">
                        <a:solidFill>
                          <a:schemeClr val="bg1"/>
                        </a:solidFill>
                      </a:rPr>
                      <a:pPr/>
                      <a:t>[VALOR]</a:t>
                    </a:fld>
                    <a:endParaRPr lang="es-DO"/>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9083-421E-8834-2BBB4E347348}"/>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Hoja1!$C$4</c:f>
              <c:numCache>
                <c:formatCode>General</c:formatCode>
                <c:ptCount val="1"/>
                <c:pt idx="0">
                  <c:v>11</c:v>
                </c:pt>
              </c:numCache>
            </c:numRef>
          </c:val>
          <c:extLst>
            <c:ext xmlns:c16="http://schemas.microsoft.com/office/drawing/2014/chart" uri="{C3380CC4-5D6E-409C-BE32-E72D297353CC}">
              <c16:uniqueId val="{00000005-9083-421E-8834-2BBB4E347348}"/>
            </c:ext>
          </c:extLst>
        </c:ser>
        <c:dLbls>
          <c:showLegendKey val="0"/>
          <c:showVal val="0"/>
          <c:showCatName val="0"/>
          <c:showSerName val="0"/>
          <c:showPercent val="0"/>
          <c:showBubbleSize val="0"/>
        </c:dLbls>
        <c:gapWidth val="182"/>
        <c:axId val="329153512"/>
        <c:axId val="329155480"/>
      </c:barChart>
      <c:catAx>
        <c:axId val="329153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29155480"/>
        <c:crosses val="autoZero"/>
        <c:auto val="1"/>
        <c:lblAlgn val="ctr"/>
        <c:lblOffset val="100"/>
        <c:noMultiLvlLbl val="0"/>
      </c:catAx>
      <c:valAx>
        <c:axId val="329155480"/>
        <c:scaling>
          <c:orientation val="minMax"/>
        </c:scaling>
        <c:delete val="0"/>
        <c:axPos val="b"/>
        <c:majorGridlines>
          <c:spPr>
            <a:ln w="9525" cap="flat" cmpd="sng" algn="ctr">
              <a:solidFill>
                <a:schemeClr val="bg1">
                  <a:lumMod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DO"/>
          </a:p>
        </c:txPr>
        <c:crossAx val="329153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ADDBD8D69328A439DC80939A7F456BD" ma:contentTypeVersion="16" ma:contentTypeDescription="Crear nuevo documento." ma:contentTypeScope="" ma:versionID="082895d05679466bc6caf42bf18da71f">
  <xsd:schema xmlns:xsd="http://www.w3.org/2001/XMLSchema" xmlns:xs="http://www.w3.org/2001/XMLSchema" xmlns:p="http://schemas.microsoft.com/office/2006/metadata/properties" xmlns:ns2="0b6a006f-0141-455b-8e87-4627e453f3de" xmlns:ns3="a425c96b-313c-43ce-820c-dafd782290ad" targetNamespace="http://schemas.microsoft.com/office/2006/metadata/properties" ma:root="true" ma:fieldsID="341b0e9daf77f8bff0590b6b010ae3b4" ns2:_="" ns3:_="">
    <xsd:import namespace="0b6a006f-0141-455b-8e87-4627e453f3de"/>
    <xsd:import namespace="a425c96b-313c-43ce-820c-dafd782290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a006f-0141-455b-8e87-4627e453f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c909f62-2a63-4dc6-96cc-8a770143e06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425c96b-313c-43ce-820c-dafd782290a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c8ae21e1-44fa-4099-a1a4-4ac033ea45ef}" ma:internalName="TaxCatchAll" ma:showField="CatchAllData" ma:web="a425c96b-313c-43ce-820c-dafd78229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25c96b-313c-43ce-820c-dafd782290ad" xsi:nil="true"/>
    <lcf76f155ced4ddcb4097134ff3c332f xmlns="0b6a006f-0141-455b-8e87-4627e453f3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DDD89B-207A-4BC6-B5BF-65A81979348B}">
  <ds:schemaRefs>
    <ds:schemaRef ds:uri="http://schemas.openxmlformats.org/officeDocument/2006/bibliography"/>
  </ds:schemaRefs>
</ds:datastoreItem>
</file>

<file path=customXml/itemProps2.xml><?xml version="1.0" encoding="utf-8"?>
<ds:datastoreItem xmlns:ds="http://schemas.openxmlformats.org/officeDocument/2006/customXml" ds:itemID="{BC656EE4-BCA8-4049-80CB-4D6283E5E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a006f-0141-455b-8e87-4627e453f3de"/>
    <ds:schemaRef ds:uri="a425c96b-313c-43ce-820c-dafd782290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0F03F4-BB16-4E17-BBEC-624187ECBE61}">
  <ds:schemaRefs>
    <ds:schemaRef ds:uri="http://schemas.microsoft.com/office/2006/metadata/properties"/>
    <ds:schemaRef ds:uri="http://schemas.microsoft.com/office/infopath/2007/PartnerControls"/>
    <ds:schemaRef ds:uri="a425c96b-313c-43ce-820c-dafd782290ad"/>
    <ds:schemaRef ds:uri="0b6a006f-0141-455b-8e87-4627e453f3de"/>
  </ds:schemaRefs>
</ds:datastoreItem>
</file>

<file path=customXml/itemProps4.xml><?xml version="1.0" encoding="utf-8"?>
<ds:datastoreItem xmlns:ds="http://schemas.openxmlformats.org/officeDocument/2006/customXml" ds:itemID="{6DF41F51-2535-4322-B9A4-6A717B734A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27725</Words>
  <Characters>152491</Characters>
  <Application>Microsoft Office Word</Application>
  <DocSecurity>0</DocSecurity>
  <Lines>1270</Lines>
  <Paragraphs>359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Jhoel Ferreras Reyes</dc:creator>
  <cp:keywords/>
  <dc:description/>
  <cp:lastModifiedBy>Nelda Pérez Otañez</cp:lastModifiedBy>
  <cp:revision>4</cp:revision>
  <cp:lastPrinted>2022-12-29T19:26:00Z</cp:lastPrinted>
  <dcterms:created xsi:type="dcterms:W3CDTF">2022-12-29T18:59:00Z</dcterms:created>
  <dcterms:modified xsi:type="dcterms:W3CDTF">2022-12-29T20:01:00Z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0x010100DADDBD8D69328A439DC80939A7F456BD</vt:lpwstr>
  </property>
  <property fmtid="{D5CDD505-2E9C-101B-9397-08002B2CF9AE}" pid="3" name="MediaServiceImageTags">
    <vt:lpwstr/>
  </property>
</Properties>
</file>