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74B1D" w14:textId="77777777" w:rsidR="00C9669D" w:rsidRPr="00C9669D" w:rsidRDefault="00C9669D" w:rsidP="004E6724">
      <w:pPr>
        <w:pStyle w:val="Nivel1"/>
        <w:rPr>
          <w:rFonts w:eastAsia="Calibri"/>
        </w:rPr>
      </w:pPr>
      <w:r w:rsidRPr="00C9669D">
        <w:rPr>
          <w:rFonts w:eastAsia="Calibri"/>
          <w:noProof/>
        </w:rPr>
        <w:drawing>
          <wp:anchor distT="0" distB="0" distL="114300" distR="114300" simplePos="0" relativeHeight="251658240" behindDoc="0" locked="0" layoutInCell="1" allowOverlap="1" wp14:anchorId="06D1FF26" wp14:editId="413615C5">
            <wp:simplePos x="3753293" y="1222744"/>
            <wp:positionH relativeFrom="margin">
              <wp:align>center</wp:align>
            </wp:positionH>
            <wp:positionV relativeFrom="paragraph">
              <wp:align>top</wp:align>
            </wp:positionV>
            <wp:extent cx="1280160" cy="1207770"/>
            <wp:effectExtent l="0" t="0" r="0" b="0"/>
            <wp:wrapSquare wrapText="bothSides"/>
            <wp:docPr id="58"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4F6952F4" w14:textId="77777777" w:rsidR="00C9669D" w:rsidRPr="00C9669D" w:rsidRDefault="00C9669D" w:rsidP="00C9669D">
      <w:pPr>
        <w:spacing w:after="160" w:line="259" w:lineRule="auto"/>
        <w:jc w:val="left"/>
        <w:rPr>
          <w:rFonts w:eastAsia="Calibri"/>
          <w:sz w:val="22"/>
        </w:rPr>
      </w:pPr>
    </w:p>
    <w:p w14:paraId="16A0360E" w14:textId="77777777" w:rsidR="00C9669D" w:rsidRPr="00C9669D" w:rsidRDefault="00C9669D" w:rsidP="00C9669D">
      <w:pPr>
        <w:spacing w:after="160" w:line="259" w:lineRule="auto"/>
        <w:jc w:val="left"/>
        <w:rPr>
          <w:rFonts w:eastAsia="Calibri"/>
          <w:sz w:val="22"/>
        </w:rPr>
      </w:pPr>
    </w:p>
    <w:p w14:paraId="1B4681A4" w14:textId="77777777" w:rsidR="00C9669D" w:rsidRPr="00C9669D" w:rsidRDefault="00C9669D" w:rsidP="00C9669D">
      <w:pPr>
        <w:spacing w:after="160" w:line="259" w:lineRule="auto"/>
        <w:jc w:val="left"/>
        <w:rPr>
          <w:rFonts w:eastAsia="Calibri"/>
          <w:sz w:val="22"/>
        </w:rPr>
      </w:pPr>
      <w:bookmarkStart w:id="0" w:name="_Hlk86404256"/>
      <w:bookmarkEnd w:id="0"/>
    </w:p>
    <w:p w14:paraId="7AE84026" w14:textId="77777777" w:rsidR="00C9669D" w:rsidRPr="00C9669D" w:rsidRDefault="00B777D1" w:rsidP="00C9669D">
      <w:pPr>
        <w:spacing w:after="160" w:line="259" w:lineRule="auto"/>
        <w:jc w:val="left"/>
        <w:rPr>
          <w:rFonts w:eastAsia="Calibri"/>
          <w:sz w:val="22"/>
        </w:rPr>
      </w:pPr>
      <w:r w:rsidRPr="00C9669D">
        <w:rPr>
          <w:rFonts w:eastAsia="Calibri"/>
          <w:noProof/>
          <w:sz w:val="22"/>
          <w:lang w:val="es-ES" w:eastAsia="es-ES"/>
        </w:rPr>
        <mc:AlternateContent>
          <mc:Choice Requires="wps">
            <w:drawing>
              <wp:anchor distT="0" distB="0" distL="114300" distR="114300" simplePos="0" relativeHeight="251969024" behindDoc="0" locked="0" layoutInCell="1" allowOverlap="1" wp14:anchorId="52EDEC8C" wp14:editId="0C98A9BA">
                <wp:simplePos x="0" y="0"/>
                <wp:positionH relativeFrom="margin">
                  <wp:posOffset>1572260</wp:posOffset>
                </wp:positionH>
                <wp:positionV relativeFrom="margin">
                  <wp:posOffset>1375883</wp:posOffset>
                </wp:positionV>
                <wp:extent cx="1884680" cy="177165"/>
                <wp:effectExtent l="0" t="0" r="0" b="0"/>
                <wp:wrapSquare wrapText="bothSides"/>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3178501" w14:textId="77777777" w:rsidR="0079568E" w:rsidRPr="005C548C" w:rsidRDefault="0079568E" w:rsidP="00C9669D">
                            <w:pPr>
                              <w:spacing w:before="20"/>
                              <w:ind w:left="14"/>
                              <w:rPr>
                                <w:rFonts w:ascii="Times New Roman" w:hAnsi="Times New Roman"/>
                                <w:b/>
                                <w:bCs/>
                                <w:color w:val="D0B787"/>
                                <w:spacing w:val="9"/>
                                <w:kern w:val="24"/>
                                <w:sz w:val="20"/>
                                <w:szCs w:val="20"/>
                              </w:rPr>
                            </w:pPr>
                            <w:r w:rsidRPr="005C548C">
                              <w:rPr>
                                <w:rFonts w:ascii="Times New Roman" w:hAnsi="Times New Roman"/>
                                <w:b/>
                                <w:bCs/>
                                <w:color w:val="D0B787"/>
                                <w:spacing w:val="9"/>
                                <w:kern w:val="24"/>
                                <w:sz w:val="20"/>
                                <w:szCs w:val="20"/>
                              </w:rPr>
                              <w:t>REPÚBLICA</w:t>
                            </w:r>
                            <w:r w:rsidRPr="005C548C">
                              <w:rPr>
                                <w:rFonts w:ascii="Times New Roman" w:hAnsi="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2EDEC8C" id="_x0000_t202" coordsize="21600,21600" o:spt="202" path="m,l,21600r21600,l21600,xe">
                <v:stroke joinstyle="miter"/>
                <v:path gradientshapeok="t" o:connecttype="rect"/>
              </v:shapetype>
              <v:shape id="object 6" o:spid="_x0000_s1026" type="#_x0000_t202" style="position:absolute;margin-left:123.8pt;margin-top:108.35pt;width:148.4pt;height:13.95pt;z-index:25196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" filled="f" stroked="f">
                <v:textbox inset="0,1pt,0,0">
                  <w:txbxContent>
                    <w:p w14:paraId="63178501" w14:textId="77777777" w:rsidR="0079568E" w:rsidRPr="005C548C" w:rsidRDefault="0079568E" w:rsidP="00C9669D">
                      <w:pPr>
                        <w:spacing w:before="20"/>
                        <w:ind w:left="14"/>
                        <w:rPr>
                          <w:rFonts w:ascii="Times New Roman" w:hAnsi="Times New Roman"/>
                          <w:b/>
                          <w:bCs/>
                          <w:color w:val="D0B787"/>
                          <w:spacing w:val="9"/>
                          <w:kern w:val="24"/>
                          <w:sz w:val="20"/>
                          <w:szCs w:val="20"/>
                        </w:rPr>
                      </w:pPr>
                      <w:r w:rsidRPr="005C548C">
                        <w:rPr>
                          <w:rFonts w:ascii="Times New Roman" w:hAnsi="Times New Roman"/>
                          <w:b/>
                          <w:bCs/>
                          <w:color w:val="D0B787"/>
                          <w:spacing w:val="9"/>
                          <w:kern w:val="24"/>
                          <w:sz w:val="20"/>
                          <w:szCs w:val="20"/>
                        </w:rPr>
                        <w:t>REPÚBLICA</w:t>
                      </w:r>
                      <w:r w:rsidRPr="005C548C">
                        <w:rPr>
                          <w:rFonts w:ascii="Times New Roman" w:hAnsi="Times New Roman"/>
                          <w:b/>
                          <w:bCs/>
                          <w:color w:val="D0B787"/>
                          <w:spacing w:val="11"/>
                          <w:kern w:val="24"/>
                          <w:sz w:val="20"/>
                          <w:szCs w:val="20"/>
                        </w:rPr>
                        <w:t xml:space="preserve"> DOMINICANA</w:t>
                      </w:r>
                    </w:p>
                  </w:txbxContent>
                </v:textbox>
                <w10:wrap type="square" anchorx="margin" anchory="margin"/>
              </v:shape>
            </w:pict>
          </mc:Fallback>
        </mc:AlternateContent>
      </w:r>
    </w:p>
    <w:p w14:paraId="3AF1EE43" w14:textId="77777777" w:rsidR="00C9669D" w:rsidRPr="00C9669D" w:rsidRDefault="00C9669D" w:rsidP="00C9669D">
      <w:pPr>
        <w:spacing w:after="160" w:line="259" w:lineRule="auto"/>
        <w:jc w:val="left"/>
        <w:rPr>
          <w:rFonts w:eastAsia="Calibri"/>
          <w:sz w:val="22"/>
        </w:rPr>
      </w:pPr>
    </w:p>
    <w:p w14:paraId="6E4E4EF0" w14:textId="77777777" w:rsidR="00C9669D" w:rsidRPr="00C9669D" w:rsidRDefault="00C9669D" w:rsidP="00C9669D">
      <w:pPr>
        <w:spacing w:after="160" w:line="259" w:lineRule="auto"/>
        <w:jc w:val="left"/>
        <w:rPr>
          <w:rFonts w:eastAsia="Calibri"/>
          <w:sz w:val="22"/>
        </w:rPr>
      </w:pPr>
    </w:p>
    <w:p w14:paraId="4D373BC8" w14:textId="77777777" w:rsidR="00C9669D" w:rsidRPr="00C9669D" w:rsidRDefault="00C9669D" w:rsidP="00C9669D">
      <w:pPr>
        <w:spacing w:after="160" w:line="259" w:lineRule="auto"/>
        <w:jc w:val="left"/>
        <w:rPr>
          <w:rFonts w:eastAsia="Calibri"/>
          <w:sz w:val="22"/>
        </w:rPr>
      </w:pPr>
    </w:p>
    <w:p w14:paraId="5AFD4564" w14:textId="77777777" w:rsidR="00C9669D" w:rsidRPr="00C9669D" w:rsidRDefault="00C9669D" w:rsidP="00C9669D">
      <w:pPr>
        <w:spacing w:after="160" w:line="259" w:lineRule="auto"/>
        <w:jc w:val="left"/>
        <w:rPr>
          <w:rFonts w:eastAsia="Calibri"/>
          <w:sz w:val="22"/>
        </w:rPr>
      </w:pPr>
    </w:p>
    <w:p w14:paraId="415BF015" w14:textId="77777777" w:rsidR="00C9669D" w:rsidRPr="00C9669D" w:rsidRDefault="0079568E" w:rsidP="0079568E">
      <w:pPr>
        <w:spacing w:after="160" w:line="259" w:lineRule="auto"/>
        <w:ind w:right="-1152"/>
        <w:jc w:val="left"/>
        <w:rPr>
          <w:rFonts w:ascii="Times New Roman" w:eastAsia="Calibri" w:hAnsi="Times New Roman"/>
          <w:sz w:val="22"/>
          <w:lang w:val="en-US"/>
        </w:rPr>
      </w:pPr>
      <w:r w:rsidRPr="00C9669D">
        <w:rPr>
          <w:rFonts w:eastAsia="Calibri"/>
          <w:noProof/>
          <w:sz w:val="22"/>
          <w:lang w:val="es-ES" w:eastAsia="es-ES"/>
        </w:rPr>
        <mc:AlternateContent>
          <mc:Choice Requires="wps">
            <w:drawing>
              <wp:anchor distT="4294967295" distB="4294967295" distL="114300" distR="114300" simplePos="0" relativeHeight="251978240" behindDoc="0" locked="0" layoutInCell="1" allowOverlap="1" wp14:anchorId="57B40981" wp14:editId="30DD77E6">
                <wp:simplePos x="0" y="0"/>
                <wp:positionH relativeFrom="margin">
                  <wp:align>center</wp:align>
                </wp:positionH>
                <wp:positionV relativeFrom="margin">
                  <wp:posOffset>4912995</wp:posOffset>
                </wp:positionV>
                <wp:extent cx="463550" cy="0"/>
                <wp:effectExtent l="0" t="19050" r="31750" b="19050"/>
                <wp:wrapSquare wrapText="bothSides"/>
                <wp:docPr id="4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BB859A8" id="Straight Connector 9" o:spid="_x0000_s1026" style="position:absolute;z-index:25197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margin;mso-width-percent:0;mso-height-percent:0;mso-width-relative:page;mso-height-relative:page" from="0,386.85pt" to="36.5pt,3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" strokecolor="#c8b688" strokeweight="2.25pt">
                <v:stroke joinstyle="miter"/>
                <o:lock v:ext="edit" shapetype="f"/>
                <w10:wrap type="square" anchorx="margin" anchory="margin"/>
              </v:line>
            </w:pict>
          </mc:Fallback>
        </mc:AlternateContent>
      </w:r>
      <w:r w:rsidRPr="00C9669D">
        <w:rPr>
          <w:rFonts w:eastAsia="Calibri"/>
          <w:noProof/>
          <w:sz w:val="22"/>
          <w:lang w:val="es-ES" w:eastAsia="es-ES"/>
        </w:rPr>
        <mc:AlternateContent>
          <mc:Choice Requires="wps">
            <w:drawing>
              <wp:anchor distT="0" distB="0" distL="114300" distR="114300" simplePos="0" relativeHeight="251993600" behindDoc="0" locked="0" layoutInCell="1" allowOverlap="1" wp14:anchorId="3B4D8AD2" wp14:editId="28D37315">
                <wp:simplePos x="0" y="0"/>
                <wp:positionH relativeFrom="margin">
                  <wp:align>center</wp:align>
                </wp:positionH>
                <wp:positionV relativeFrom="margin">
                  <wp:posOffset>3594735</wp:posOffset>
                </wp:positionV>
                <wp:extent cx="5758815" cy="977900"/>
                <wp:effectExtent l="0" t="0" r="0" b="0"/>
                <wp:wrapSquare wrapText="bothSides"/>
                <wp:docPr id="4" name="object 4"/>
                <wp:cNvGraphicFramePr/>
                <a:graphic xmlns:a="http://schemas.openxmlformats.org/drawingml/2006/main">
                  <a:graphicData uri="http://schemas.microsoft.com/office/word/2010/wordprocessingShape">
                    <wps:wsp>
                      <wps:cNvSpPr txBox="1"/>
                      <wps:spPr>
                        <a:xfrm>
                          <a:off x="0" y="0"/>
                          <a:ext cx="5758815" cy="977900"/>
                        </a:xfrm>
                        <a:prstGeom prst="rect">
                          <a:avLst/>
                        </a:prstGeom>
                      </wps:spPr>
                      <wps:txbx>
                        <w:txbxContent>
                          <w:p w14:paraId="46167FCA" w14:textId="77777777" w:rsidR="0079568E" w:rsidRDefault="0079568E"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 xml:space="preserve">MEMORIA </w:t>
                            </w:r>
                          </w:p>
                          <w:p w14:paraId="68314D62" w14:textId="77777777" w:rsidR="0079568E" w:rsidRPr="008D7F4E" w:rsidRDefault="0079568E"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INSTITUCIONAL</w:t>
                            </w:r>
                          </w:p>
                        </w:txbxContent>
                      </wps:txbx>
                      <wps:bodyPr vert="horz" wrap="square" lIns="0" tIns="17145" rIns="0" bIns="0" rtlCol="0">
                        <a:noAutofit/>
                      </wps:bodyPr>
                    </wps:wsp>
                  </a:graphicData>
                </a:graphic>
              </wp:anchor>
            </w:drawing>
          </mc:Choice>
          <mc:Fallback>
            <w:pict>
              <v:shape w14:anchorId="3B4D8AD2" id="object 4" o:spid="_x0000_s1027" type="#_x0000_t202" style="position:absolute;margin-left:0;margin-top:283.05pt;width:453.45pt;height:77pt;z-index:251993600;visibility:visible;mso-wrap-style:squar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" filled="f" stroked="f">
                <v:textbox inset="0,1.35pt,0,0">
                  <w:txbxContent>
                    <w:p w14:paraId="46167FCA" w14:textId="77777777" w:rsidR="0079568E" w:rsidRDefault="0079568E"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 xml:space="preserve">MEMORIA </w:t>
                      </w:r>
                    </w:p>
                    <w:p w14:paraId="68314D62" w14:textId="77777777" w:rsidR="0079568E" w:rsidRPr="008D7F4E" w:rsidRDefault="0079568E"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INSTITUCIONAL</w:t>
                      </w:r>
                    </w:p>
                  </w:txbxContent>
                </v:textbox>
                <w10:wrap type="square" anchorx="margin" anchory="margin"/>
              </v:shape>
            </w:pict>
          </mc:Fallback>
        </mc:AlternateContent>
      </w:r>
      <w:r w:rsidRPr="00C9669D">
        <w:rPr>
          <w:rFonts w:eastAsia="Calibri"/>
          <w:noProof/>
          <w:sz w:val="22"/>
          <w:lang w:val="es-ES" w:eastAsia="es-ES"/>
        </w:rPr>
        <mc:AlternateContent>
          <mc:Choice Requires="wps">
            <w:drawing>
              <wp:anchor distT="0" distB="0" distL="114300" distR="114300" simplePos="0" relativeHeight="251968000" behindDoc="0" locked="0" layoutInCell="1" allowOverlap="1" wp14:anchorId="52F2A978" wp14:editId="425C4D51">
                <wp:simplePos x="0" y="0"/>
                <wp:positionH relativeFrom="margin">
                  <wp:align>center</wp:align>
                </wp:positionH>
                <wp:positionV relativeFrom="margin">
                  <wp:posOffset>5241925</wp:posOffset>
                </wp:positionV>
                <wp:extent cx="1210945" cy="308610"/>
                <wp:effectExtent l="0" t="0" r="0" b="0"/>
                <wp:wrapSquare wrapText="bothSides"/>
                <wp:docPr id="43"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36E84256" w14:textId="77777777" w:rsidR="0079568E" w:rsidRPr="00F36012" w:rsidRDefault="0079568E" w:rsidP="00C9669D">
                            <w:pPr>
                              <w:spacing w:before="20"/>
                              <w:ind w:left="14"/>
                              <w:rPr>
                                <w:rFonts w:ascii="Times New Roman" w:hAnsi="Times New Roman"/>
                                <w:b/>
                                <w:bCs/>
                                <w:color w:val="D5B788"/>
                                <w:spacing w:val="74"/>
                                <w:kern w:val="24"/>
                                <w:sz w:val="28"/>
                                <w:szCs w:val="28"/>
                              </w:rPr>
                            </w:pPr>
                            <w:r w:rsidRPr="00F36012">
                              <w:rPr>
                                <w:rFonts w:ascii="Times New Roman" w:hAnsi="Times New Roman"/>
                                <w:b/>
                                <w:bCs/>
                                <w:color w:val="D5B788"/>
                                <w:spacing w:val="74"/>
                                <w:kern w:val="24"/>
                                <w:sz w:val="28"/>
                                <w:szCs w:val="28"/>
                              </w:rPr>
                              <w:t>AÑ</w:t>
                            </w:r>
                            <w:r w:rsidRPr="00F36012">
                              <w:rPr>
                                <w:rFonts w:ascii="Times New Roman" w:hAnsi="Times New Roman"/>
                                <w:b/>
                                <w:bCs/>
                                <w:color w:val="D5B788"/>
                                <w:spacing w:val="37"/>
                                <w:kern w:val="24"/>
                                <w:sz w:val="28"/>
                                <w:szCs w:val="28"/>
                              </w:rPr>
                              <w:t>O</w:t>
                            </w:r>
                            <w:r w:rsidRPr="00F36012">
                              <w:rPr>
                                <w:rFonts w:ascii="Times New Roman" w:hAnsi="Times New Roman"/>
                                <w:b/>
                                <w:bCs/>
                                <w:color w:val="D5B788"/>
                                <w:spacing w:val="74"/>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0</w:t>
                            </w:r>
                            <w:r w:rsidRPr="00F36012">
                              <w:rPr>
                                <w:rFonts w:ascii="Times New Roman" w:hAnsi="Times New Roman"/>
                                <w:b/>
                                <w:bCs/>
                                <w:color w:val="D5B788"/>
                                <w:spacing w:val="-23"/>
                                <w:kern w:val="24"/>
                                <w:sz w:val="28"/>
                                <w:szCs w:val="28"/>
                              </w:rPr>
                              <w:t xml:space="preserve"> </w:t>
                            </w:r>
                            <w:r w:rsidRPr="00F36012">
                              <w:rPr>
                                <w:rFonts w:ascii="Times New Roman" w:hAnsi="Times New Roman"/>
                                <w:b/>
                                <w:bCs/>
                                <w:color w:val="D5B788"/>
                                <w:spacing w:val="68"/>
                                <w:kern w:val="24"/>
                                <w:sz w:val="28"/>
                                <w:szCs w:val="28"/>
                              </w:rPr>
                              <w:t>2</w:t>
                            </w:r>
                            <w:r>
                              <w:rPr>
                                <w:rFonts w:ascii="Times New Roman" w:hAnsi="Times New Roman"/>
                                <w:b/>
                                <w:bCs/>
                                <w:color w:val="D5B788"/>
                                <w:spacing w:val="28"/>
                                <w:kern w:val="24"/>
                                <w:sz w:val="28"/>
                                <w:szCs w:val="28"/>
                              </w:rPr>
                              <w:t>2</w:t>
                            </w:r>
                            <w:r w:rsidRPr="00F3601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2F2A978" id="object 5" o:spid="_x0000_s1028" type="#_x0000_t202" style="position:absolute;margin-left:0;margin-top:412.75pt;width:95.35pt;height:24.3pt;z-index:25196800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" filled="f" stroked="f">
                <v:textbox inset="0,1pt,0,0">
                  <w:txbxContent>
                    <w:p w14:paraId="36E84256" w14:textId="77777777" w:rsidR="0079568E" w:rsidRPr="00F36012" w:rsidRDefault="0079568E" w:rsidP="00C9669D">
                      <w:pPr>
                        <w:spacing w:before="20"/>
                        <w:ind w:left="14"/>
                        <w:rPr>
                          <w:rFonts w:ascii="Times New Roman" w:hAnsi="Times New Roman"/>
                          <w:b/>
                          <w:bCs/>
                          <w:color w:val="D5B788"/>
                          <w:spacing w:val="74"/>
                          <w:kern w:val="24"/>
                          <w:sz w:val="28"/>
                          <w:szCs w:val="28"/>
                        </w:rPr>
                      </w:pPr>
                      <w:r w:rsidRPr="00F36012">
                        <w:rPr>
                          <w:rFonts w:ascii="Times New Roman" w:hAnsi="Times New Roman"/>
                          <w:b/>
                          <w:bCs/>
                          <w:color w:val="D5B788"/>
                          <w:spacing w:val="74"/>
                          <w:kern w:val="24"/>
                          <w:sz w:val="28"/>
                          <w:szCs w:val="28"/>
                        </w:rPr>
                        <w:t>AÑ</w:t>
                      </w:r>
                      <w:r w:rsidRPr="00F36012">
                        <w:rPr>
                          <w:rFonts w:ascii="Times New Roman" w:hAnsi="Times New Roman"/>
                          <w:b/>
                          <w:bCs/>
                          <w:color w:val="D5B788"/>
                          <w:spacing w:val="37"/>
                          <w:kern w:val="24"/>
                          <w:sz w:val="28"/>
                          <w:szCs w:val="28"/>
                        </w:rPr>
                        <w:t>O</w:t>
                      </w:r>
                      <w:r w:rsidRPr="00F36012">
                        <w:rPr>
                          <w:rFonts w:ascii="Times New Roman" w:hAnsi="Times New Roman"/>
                          <w:b/>
                          <w:bCs/>
                          <w:color w:val="D5B788"/>
                          <w:spacing w:val="74"/>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0</w:t>
                      </w:r>
                      <w:r w:rsidRPr="00F36012">
                        <w:rPr>
                          <w:rFonts w:ascii="Times New Roman" w:hAnsi="Times New Roman"/>
                          <w:b/>
                          <w:bCs/>
                          <w:color w:val="D5B788"/>
                          <w:spacing w:val="-23"/>
                          <w:kern w:val="24"/>
                          <w:sz w:val="28"/>
                          <w:szCs w:val="28"/>
                        </w:rPr>
                        <w:t xml:space="preserve"> </w:t>
                      </w:r>
                      <w:r w:rsidRPr="00F36012">
                        <w:rPr>
                          <w:rFonts w:ascii="Times New Roman" w:hAnsi="Times New Roman"/>
                          <w:b/>
                          <w:bCs/>
                          <w:color w:val="D5B788"/>
                          <w:spacing w:val="68"/>
                          <w:kern w:val="24"/>
                          <w:sz w:val="28"/>
                          <w:szCs w:val="28"/>
                        </w:rPr>
                        <w:t>2</w:t>
                      </w:r>
                      <w:r>
                        <w:rPr>
                          <w:rFonts w:ascii="Times New Roman" w:hAnsi="Times New Roman"/>
                          <w:b/>
                          <w:bCs/>
                          <w:color w:val="D5B788"/>
                          <w:spacing w:val="28"/>
                          <w:kern w:val="24"/>
                          <w:sz w:val="28"/>
                          <w:szCs w:val="28"/>
                        </w:rPr>
                        <w:t>2</w:t>
                      </w:r>
                      <w:r w:rsidRPr="00F36012">
                        <w:rPr>
                          <w:rFonts w:ascii="Times New Roman" w:hAnsi="Times New Roman"/>
                          <w:b/>
                          <w:bCs/>
                          <w:color w:val="D5B788"/>
                          <w:spacing w:val="-21"/>
                          <w:kern w:val="24"/>
                          <w:sz w:val="28"/>
                          <w:szCs w:val="28"/>
                        </w:rPr>
                        <w:t xml:space="preserve"> </w:t>
                      </w:r>
                    </w:p>
                  </w:txbxContent>
                </v:textbox>
                <w10:wrap type="square" anchorx="margin" anchory="margin"/>
              </v:shape>
            </w:pict>
          </mc:Fallback>
        </mc:AlternateContent>
      </w:r>
      <w:r w:rsidR="00A312CB">
        <w:rPr>
          <w:noProof/>
          <w:lang w:val="es-ES" w:eastAsia="es-ES"/>
        </w:rPr>
        <w:drawing>
          <wp:anchor distT="0" distB="0" distL="114300" distR="114300" simplePos="0" relativeHeight="251994624" behindDoc="0" locked="0" layoutInCell="1" allowOverlap="1" wp14:anchorId="6A0EE567" wp14:editId="58839D79">
            <wp:simplePos x="0" y="0"/>
            <wp:positionH relativeFrom="margin">
              <wp:align>right</wp:align>
            </wp:positionH>
            <wp:positionV relativeFrom="margin">
              <wp:align>bottom</wp:align>
            </wp:positionV>
            <wp:extent cx="2188845" cy="605790"/>
            <wp:effectExtent l="0" t="0" r="1905" b="381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88845" cy="605790"/>
                    </a:xfrm>
                    <a:prstGeom prst="rect">
                      <a:avLst/>
                    </a:prstGeom>
                  </pic:spPr>
                </pic:pic>
              </a:graphicData>
            </a:graphic>
            <wp14:sizeRelH relativeFrom="margin">
              <wp14:pctWidth>0</wp14:pctWidth>
            </wp14:sizeRelH>
            <wp14:sizeRelV relativeFrom="margin">
              <wp14:pctHeight>0</wp14:pctHeight>
            </wp14:sizeRelV>
          </wp:anchor>
        </w:drawing>
      </w:r>
      <w:r w:rsidR="00B777D1" w:rsidRPr="00C9669D">
        <w:rPr>
          <w:rFonts w:eastAsia="Calibri"/>
          <w:noProof/>
          <w:sz w:val="22"/>
          <w:lang w:val="es-ES" w:eastAsia="es-ES"/>
        </w:rPr>
        <mc:AlternateContent>
          <mc:Choice Requires="wpg">
            <w:drawing>
              <wp:anchor distT="0" distB="0" distL="114300" distR="114300" simplePos="0" relativeHeight="251972096" behindDoc="0" locked="0" layoutInCell="1" allowOverlap="1" wp14:anchorId="4C3D0ADD" wp14:editId="5CD6AD4E">
                <wp:simplePos x="754380" y="8590915"/>
                <wp:positionH relativeFrom="margin">
                  <wp:align>left</wp:align>
                </wp:positionH>
                <wp:positionV relativeFrom="margin">
                  <wp:align>bottom</wp:align>
                </wp:positionV>
                <wp:extent cx="2409825" cy="1104900"/>
                <wp:effectExtent l="0" t="0" r="0" b="0"/>
                <wp:wrapSquare wrapText="bothSides"/>
                <wp:docPr id="46" name="Group 11"/>
                <wp:cNvGraphicFramePr/>
                <a:graphic xmlns:a="http://schemas.openxmlformats.org/drawingml/2006/main">
                  <a:graphicData uri="http://schemas.microsoft.com/office/word/2010/wordprocessingGroup">
                    <wpg:wgp>
                      <wpg:cNvGrpSpPr/>
                      <wpg:grpSpPr>
                        <a:xfrm>
                          <a:off x="0" y="0"/>
                          <a:ext cx="2409825" cy="1104900"/>
                          <a:chOff x="0" y="0"/>
                          <a:chExt cx="2267585" cy="1005840"/>
                        </a:xfrm>
                      </wpg:grpSpPr>
                      <wps:wsp>
                        <wps:cNvPr id="47" name="Text Box 34"/>
                        <wps:cNvSpPr txBox="1">
                          <a:spLocks/>
                        </wps:cNvSpPr>
                        <wps:spPr>
                          <a:xfrm>
                            <a:off x="0" y="600075"/>
                            <a:ext cx="2267585" cy="371475"/>
                          </a:xfrm>
                          <a:prstGeom prst="rect">
                            <a:avLst/>
                          </a:prstGeom>
                        </wps:spPr>
                        <wps:txbx>
                          <w:txbxContent>
                            <w:p w14:paraId="196DA837" w14:textId="77777777" w:rsidR="0079568E" w:rsidRPr="003A00CC" w:rsidRDefault="0079568E" w:rsidP="00C9669D">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EDB10D6" w14:textId="77777777" w:rsidR="0079568E" w:rsidRDefault="0079568E" w:rsidP="00C9669D">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48" name="Group 10"/>
                        <wpg:cNvGrpSpPr/>
                        <wpg:grpSpPr>
                          <a:xfrm>
                            <a:off x="0" y="0"/>
                            <a:ext cx="612775" cy="1005840"/>
                            <a:chOff x="0" y="0"/>
                            <a:chExt cx="612775" cy="1005840"/>
                          </a:xfrm>
                        </wpg:grpSpPr>
                        <wps:wsp>
                          <wps:cNvPr id="49"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50"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4C3D0ADD" id="Group 11" o:spid="_x0000_s1029" style="position:absolute;margin-left:0;margin-top:0;width:189.75pt;height:87pt;z-index:251972096;mso-position-horizontal:left;mso-position-horizontal-relative:margin;mso-position-vertical:bottom;mso-position-vertical-relative:margin;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196DA837" w14:textId="77777777" w:rsidR="0079568E" w:rsidRPr="003A00CC" w:rsidRDefault="0079568E" w:rsidP="00C9669D">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EDB10D6" w14:textId="77777777" w:rsidR="0079568E" w:rsidRDefault="0079568E" w:rsidP="00C9669D">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">
                    <v:imagedata r:id="rId11" o:title="Icon&#10;&#10;Description automatically generated"/>
                  </v:shape>
                </v:group>
                <w10:wrap type="square" anchorx="margin" anchory="margin"/>
              </v:group>
            </w:pict>
          </mc:Fallback>
        </mc:AlternateContent>
      </w:r>
      <w:r w:rsidR="00C9669D" w:rsidRPr="00C9669D">
        <w:rPr>
          <w:rFonts w:eastAsia="Calibri"/>
          <w:noProof/>
          <w:sz w:val="22"/>
          <w:lang w:val="es-ES" w:eastAsia="es-ES"/>
        </w:rPr>
        <mc:AlternateContent>
          <mc:Choice Requires="wps">
            <w:drawing>
              <wp:anchor distT="0" distB="0" distL="114300" distR="114300" simplePos="0" relativeHeight="251973120" behindDoc="0" locked="0" layoutInCell="1" allowOverlap="1" wp14:anchorId="32C36E31" wp14:editId="0E671403">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AE45988" id="Freeform: Shape 44" o:spid="_x0000_s1026" style="position:absolute;margin-left:371.65pt;margin-top:699.75pt;width:42.75pt;height:40.1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lastRenderedPageBreak/>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p>
    <w:p w14:paraId="7F163EE6" w14:textId="77777777" w:rsidR="00C9669D" w:rsidRPr="00C9669D" w:rsidRDefault="00C9669D" w:rsidP="00C9669D">
      <w:pPr>
        <w:spacing w:after="160" w:line="259" w:lineRule="auto"/>
        <w:jc w:val="left"/>
        <w:rPr>
          <w:rFonts w:ascii="Times New Roman" w:eastAsia="Calibri" w:hAnsi="Times New Roman"/>
          <w:sz w:val="22"/>
          <w:lang w:val="en-US"/>
        </w:rPr>
      </w:pPr>
    </w:p>
    <w:p w14:paraId="137805A1" w14:textId="77777777" w:rsidR="00C9669D" w:rsidRPr="00C9669D" w:rsidRDefault="00C9669D" w:rsidP="00C9669D">
      <w:pPr>
        <w:spacing w:before="13" w:after="160" w:line="259" w:lineRule="auto"/>
        <w:ind w:left="14"/>
        <w:jc w:val="left"/>
        <w:rPr>
          <w:rFonts w:ascii="Georgia" w:eastAsia="Calibri" w:hAnsi="Georgia" w:cs="Georgia"/>
          <w:b/>
          <w:bCs/>
          <w:color w:val="D5B788"/>
          <w:spacing w:val="20"/>
          <w:kern w:val="24"/>
          <w:sz w:val="22"/>
          <w:lang w:val="en-US"/>
        </w:rPr>
      </w:pPr>
      <w:r w:rsidRPr="00C9669D">
        <w:rPr>
          <w:rFonts w:eastAsia="Calibri"/>
          <w:sz w:val="22"/>
        </w:rPr>
        <w:tab/>
      </w:r>
      <w:r w:rsidRPr="00C9669D">
        <w:rPr>
          <w:rFonts w:eastAsia="Calibri"/>
          <w:sz w:val="22"/>
        </w:rPr>
        <w:tab/>
      </w:r>
      <w:r w:rsidRPr="00C9669D">
        <w:rPr>
          <w:rFonts w:eastAsia="Calibri"/>
          <w:sz w:val="22"/>
        </w:rPr>
        <w:tab/>
      </w:r>
      <w:r w:rsidRPr="00C9669D">
        <w:rPr>
          <w:rFonts w:eastAsia="Calibri"/>
          <w:sz w:val="22"/>
        </w:rPr>
        <w:tab/>
      </w:r>
      <w:r w:rsidRPr="00C9669D">
        <w:rPr>
          <w:rFonts w:eastAsia="Calibri"/>
          <w:sz w:val="22"/>
        </w:rPr>
        <w:tab/>
      </w:r>
      <w:r w:rsidRPr="00C9669D">
        <w:rPr>
          <w:rFonts w:eastAsia="Calibri"/>
          <w:sz w:val="22"/>
        </w:rPr>
        <w:tab/>
      </w:r>
      <w:r w:rsidRPr="00C9669D">
        <w:rPr>
          <w:rFonts w:eastAsia="Calibri"/>
          <w:sz w:val="22"/>
        </w:rPr>
        <w:tab/>
      </w:r>
      <w:r w:rsidRPr="00C9669D">
        <w:rPr>
          <w:rFonts w:eastAsia="Calibri"/>
          <w:sz w:val="22"/>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p>
    <w:p w14:paraId="7E7C9F91" w14:textId="77777777" w:rsidR="00C9669D" w:rsidRPr="00C9669D" w:rsidRDefault="00C9669D" w:rsidP="00C9669D">
      <w:pPr>
        <w:spacing w:before="13" w:after="160" w:line="259" w:lineRule="auto"/>
        <w:ind w:left="14"/>
        <w:jc w:val="left"/>
        <w:rPr>
          <w:rFonts w:ascii="Georgia" w:eastAsia="Calibri" w:hAnsi="Georgia" w:cs="Georgia"/>
          <w:b/>
          <w:bCs/>
          <w:color w:val="D5B788"/>
          <w:spacing w:val="20"/>
          <w:kern w:val="24"/>
          <w:sz w:val="22"/>
          <w:lang w:val="en-US"/>
        </w:rPr>
      </w:pPr>
    </w:p>
    <w:p w14:paraId="0E0272B8" w14:textId="77777777" w:rsidR="00C9669D" w:rsidRPr="00C9669D" w:rsidRDefault="00C9669D" w:rsidP="00C9669D">
      <w:pPr>
        <w:spacing w:after="160" w:line="259" w:lineRule="auto"/>
        <w:jc w:val="left"/>
        <w:rPr>
          <w:rFonts w:eastAsia="Calibri"/>
          <w:b/>
          <w:bCs/>
          <w:sz w:val="22"/>
        </w:rPr>
      </w:pPr>
    </w:p>
    <w:p w14:paraId="0EF7A5D5" w14:textId="77777777" w:rsidR="00C9669D" w:rsidRPr="00C9669D" w:rsidRDefault="00C9669D" w:rsidP="00C9669D">
      <w:pPr>
        <w:spacing w:after="160" w:line="259" w:lineRule="auto"/>
        <w:jc w:val="left"/>
        <w:rPr>
          <w:rFonts w:eastAsia="Calibri"/>
          <w:sz w:val="22"/>
        </w:rPr>
      </w:pPr>
    </w:p>
    <w:p w14:paraId="4DA19D91" w14:textId="77777777" w:rsidR="00C9669D" w:rsidRPr="00C9669D" w:rsidRDefault="00C9669D" w:rsidP="00C9669D">
      <w:pPr>
        <w:spacing w:after="160" w:line="259" w:lineRule="auto"/>
        <w:jc w:val="left"/>
        <w:rPr>
          <w:rFonts w:eastAsia="Calibri"/>
          <w:sz w:val="22"/>
        </w:rPr>
      </w:pPr>
    </w:p>
    <w:p w14:paraId="4C269E90" w14:textId="77777777" w:rsidR="00C9669D" w:rsidRPr="00C9669D" w:rsidRDefault="00A312CB" w:rsidP="00C9669D">
      <w:pPr>
        <w:spacing w:after="160" w:line="259" w:lineRule="auto"/>
        <w:jc w:val="left"/>
        <w:rPr>
          <w:rFonts w:eastAsia="Calibri"/>
          <w:sz w:val="22"/>
        </w:rPr>
      </w:pPr>
      <w:r w:rsidRPr="00C9669D">
        <w:rPr>
          <w:rFonts w:eastAsia="Calibri"/>
          <w:noProof/>
          <w:sz w:val="22"/>
          <w:lang w:val="es-ES" w:eastAsia="es-ES"/>
        </w:rPr>
        <mc:AlternateContent>
          <mc:Choice Requires="wps">
            <w:drawing>
              <wp:anchor distT="0" distB="0" distL="114300" distR="114300" simplePos="0" relativeHeight="251970048" behindDoc="0" locked="0" layoutInCell="1" allowOverlap="1" wp14:anchorId="23777223" wp14:editId="38626149">
                <wp:simplePos x="0" y="0"/>
                <wp:positionH relativeFrom="margin">
                  <wp:posOffset>1907540</wp:posOffset>
                </wp:positionH>
                <wp:positionV relativeFrom="margin">
                  <wp:posOffset>5123342</wp:posOffset>
                </wp:positionV>
                <wp:extent cx="1214755" cy="308610"/>
                <wp:effectExtent l="0" t="0" r="0" b="0"/>
                <wp:wrapSquare wrapText="bothSides"/>
                <wp:docPr id="53"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0709D8A1" w14:textId="77777777" w:rsidR="0079568E" w:rsidRPr="005805BA" w:rsidRDefault="0079568E" w:rsidP="00C9669D">
                            <w:pPr>
                              <w:spacing w:before="20"/>
                              <w:ind w:left="14"/>
                              <w:rPr>
                                <w:rFonts w:ascii="Times New Roman" w:hAnsi="Times New Roman"/>
                                <w:b/>
                                <w:bCs/>
                                <w:color w:val="D5B788"/>
                                <w:spacing w:val="74"/>
                                <w:kern w:val="24"/>
                                <w:sz w:val="28"/>
                                <w:szCs w:val="28"/>
                              </w:rPr>
                            </w:pPr>
                            <w:r w:rsidRPr="005805BA">
                              <w:rPr>
                                <w:rFonts w:ascii="Times New Roman" w:hAnsi="Times New Roman"/>
                                <w:b/>
                                <w:bCs/>
                                <w:color w:val="D5B788"/>
                                <w:spacing w:val="74"/>
                                <w:kern w:val="24"/>
                                <w:sz w:val="28"/>
                                <w:szCs w:val="28"/>
                              </w:rPr>
                              <w:t>AÑ</w:t>
                            </w:r>
                            <w:r w:rsidRPr="005805BA">
                              <w:rPr>
                                <w:rFonts w:ascii="Times New Roman" w:hAnsi="Times New Roman"/>
                                <w:b/>
                                <w:bCs/>
                                <w:color w:val="D5B788"/>
                                <w:spacing w:val="37"/>
                                <w:kern w:val="24"/>
                                <w:sz w:val="28"/>
                                <w:szCs w:val="28"/>
                              </w:rPr>
                              <w:t>O</w:t>
                            </w:r>
                            <w:r w:rsidRPr="005805BA">
                              <w:rPr>
                                <w:rFonts w:ascii="Times New Roman" w:hAnsi="Times New Roman"/>
                                <w:b/>
                                <w:bCs/>
                                <w:color w:val="D5B788"/>
                                <w:spacing w:val="74"/>
                                <w:kern w:val="24"/>
                                <w:sz w:val="28"/>
                                <w:szCs w:val="28"/>
                              </w:rPr>
                              <w:t xml:space="preserve"> </w:t>
                            </w:r>
                            <w:r w:rsidRPr="005805BA">
                              <w:rPr>
                                <w:rFonts w:ascii="Times New Roman" w:hAnsi="Times New Roman"/>
                                <w:b/>
                                <w:bCs/>
                                <w:color w:val="D5B788"/>
                                <w:spacing w:val="68"/>
                                <w:kern w:val="24"/>
                                <w:sz w:val="28"/>
                                <w:szCs w:val="28"/>
                              </w:rPr>
                              <w:t>2</w:t>
                            </w:r>
                            <w:r w:rsidRPr="005805BA">
                              <w:rPr>
                                <w:rFonts w:ascii="Times New Roman" w:hAnsi="Times New Roman"/>
                                <w:b/>
                                <w:bCs/>
                                <w:color w:val="D5B788"/>
                                <w:spacing w:val="28"/>
                                <w:kern w:val="24"/>
                                <w:sz w:val="28"/>
                                <w:szCs w:val="28"/>
                              </w:rPr>
                              <w:t>0</w:t>
                            </w:r>
                            <w:r w:rsidRPr="005805BA">
                              <w:rPr>
                                <w:rFonts w:ascii="Times New Roman" w:hAnsi="Times New Roman"/>
                                <w:b/>
                                <w:bCs/>
                                <w:color w:val="D5B788"/>
                                <w:spacing w:val="-23"/>
                                <w:kern w:val="24"/>
                                <w:sz w:val="28"/>
                                <w:szCs w:val="28"/>
                              </w:rPr>
                              <w:t xml:space="preserve"> </w:t>
                            </w:r>
                            <w:r w:rsidRPr="005805BA">
                              <w:rPr>
                                <w:rFonts w:ascii="Times New Roman" w:hAnsi="Times New Roman"/>
                                <w:b/>
                                <w:bCs/>
                                <w:color w:val="D5B788"/>
                                <w:spacing w:val="68"/>
                                <w:kern w:val="24"/>
                                <w:sz w:val="28"/>
                                <w:szCs w:val="28"/>
                              </w:rPr>
                              <w:t>2</w:t>
                            </w:r>
                            <w:r>
                              <w:rPr>
                                <w:rFonts w:ascii="Times New Roman" w:hAnsi="Times New Roman"/>
                                <w:b/>
                                <w:bCs/>
                                <w:color w:val="D5B788"/>
                                <w:spacing w:val="28"/>
                                <w:kern w:val="24"/>
                                <w:sz w:val="28"/>
                                <w:szCs w:val="28"/>
                              </w:rPr>
                              <w:t>2</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3777223" id="_x0000_s1034" type="#_x0000_t202" style="position:absolute;margin-left:150.2pt;margin-top:403.4pt;width:95.65pt;height:24.3pt;z-index:25197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" filled="f" stroked="f">
                <v:textbox inset="0,1pt,0,0">
                  <w:txbxContent>
                    <w:p w14:paraId="0709D8A1" w14:textId="77777777" w:rsidR="0079568E" w:rsidRPr="005805BA" w:rsidRDefault="0079568E" w:rsidP="00C9669D">
                      <w:pPr>
                        <w:spacing w:before="20"/>
                        <w:ind w:left="14"/>
                        <w:rPr>
                          <w:rFonts w:ascii="Times New Roman" w:hAnsi="Times New Roman"/>
                          <w:b/>
                          <w:bCs/>
                          <w:color w:val="D5B788"/>
                          <w:spacing w:val="74"/>
                          <w:kern w:val="24"/>
                          <w:sz w:val="28"/>
                          <w:szCs w:val="28"/>
                        </w:rPr>
                      </w:pPr>
                      <w:r w:rsidRPr="005805BA">
                        <w:rPr>
                          <w:rFonts w:ascii="Times New Roman" w:hAnsi="Times New Roman"/>
                          <w:b/>
                          <w:bCs/>
                          <w:color w:val="D5B788"/>
                          <w:spacing w:val="74"/>
                          <w:kern w:val="24"/>
                          <w:sz w:val="28"/>
                          <w:szCs w:val="28"/>
                        </w:rPr>
                        <w:t>AÑ</w:t>
                      </w:r>
                      <w:r w:rsidRPr="005805BA">
                        <w:rPr>
                          <w:rFonts w:ascii="Times New Roman" w:hAnsi="Times New Roman"/>
                          <w:b/>
                          <w:bCs/>
                          <w:color w:val="D5B788"/>
                          <w:spacing w:val="37"/>
                          <w:kern w:val="24"/>
                          <w:sz w:val="28"/>
                          <w:szCs w:val="28"/>
                        </w:rPr>
                        <w:t>O</w:t>
                      </w:r>
                      <w:r w:rsidRPr="005805BA">
                        <w:rPr>
                          <w:rFonts w:ascii="Times New Roman" w:hAnsi="Times New Roman"/>
                          <w:b/>
                          <w:bCs/>
                          <w:color w:val="D5B788"/>
                          <w:spacing w:val="74"/>
                          <w:kern w:val="24"/>
                          <w:sz w:val="28"/>
                          <w:szCs w:val="28"/>
                        </w:rPr>
                        <w:t xml:space="preserve"> </w:t>
                      </w:r>
                      <w:r w:rsidRPr="005805BA">
                        <w:rPr>
                          <w:rFonts w:ascii="Times New Roman" w:hAnsi="Times New Roman"/>
                          <w:b/>
                          <w:bCs/>
                          <w:color w:val="D5B788"/>
                          <w:spacing w:val="68"/>
                          <w:kern w:val="24"/>
                          <w:sz w:val="28"/>
                          <w:szCs w:val="28"/>
                        </w:rPr>
                        <w:t>2</w:t>
                      </w:r>
                      <w:r w:rsidRPr="005805BA">
                        <w:rPr>
                          <w:rFonts w:ascii="Times New Roman" w:hAnsi="Times New Roman"/>
                          <w:b/>
                          <w:bCs/>
                          <w:color w:val="D5B788"/>
                          <w:spacing w:val="28"/>
                          <w:kern w:val="24"/>
                          <w:sz w:val="28"/>
                          <w:szCs w:val="28"/>
                        </w:rPr>
                        <w:t>0</w:t>
                      </w:r>
                      <w:r w:rsidRPr="005805BA">
                        <w:rPr>
                          <w:rFonts w:ascii="Times New Roman" w:hAnsi="Times New Roman"/>
                          <w:b/>
                          <w:bCs/>
                          <w:color w:val="D5B788"/>
                          <w:spacing w:val="-23"/>
                          <w:kern w:val="24"/>
                          <w:sz w:val="28"/>
                          <w:szCs w:val="28"/>
                        </w:rPr>
                        <w:t xml:space="preserve"> </w:t>
                      </w:r>
                      <w:r w:rsidRPr="005805BA">
                        <w:rPr>
                          <w:rFonts w:ascii="Times New Roman" w:hAnsi="Times New Roman"/>
                          <w:b/>
                          <w:bCs/>
                          <w:color w:val="D5B788"/>
                          <w:spacing w:val="68"/>
                          <w:kern w:val="24"/>
                          <w:sz w:val="28"/>
                          <w:szCs w:val="28"/>
                        </w:rPr>
                        <w:t>2</w:t>
                      </w:r>
                      <w:r>
                        <w:rPr>
                          <w:rFonts w:ascii="Times New Roman" w:hAnsi="Times New Roman"/>
                          <w:b/>
                          <w:bCs/>
                          <w:color w:val="D5B788"/>
                          <w:spacing w:val="28"/>
                          <w:kern w:val="24"/>
                          <w:sz w:val="28"/>
                          <w:szCs w:val="28"/>
                        </w:rPr>
                        <w:t>2</w:t>
                      </w:r>
                    </w:p>
                  </w:txbxContent>
                </v:textbox>
                <w10:wrap type="square" anchorx="margin" anchory="margin"/>
              </v:shape>
            </w:pict>
          </mc:Fallback>
        </mc:AlternateContent>
      </w:r>
    </w:p>
    <w:p w14:paraId="43C677FC" w14:textId="3CC473D1" w:rsidR="00C9669D" w:rsidRPr="00C9669D" w:rsidRDefault="0079568E" w:rsidP="00C9669D">
      <w:pPr>
        <w:spacing w:after="160" w:line="259" w:lineRule="auto"/>
        <w:jc w:val="left"/>
        <w:rPr>
          <w:rFonts w:eastAsia="Calibri"/>
          <w:sz w:val="22"/>
        </w:rPr>
      </w:pPr>
      <w:r w:rsidRPr="00C9669D">
        <w:rPr>
          <w:rFonts w:eastAsia="Calibri"/>
          <w:noProof/>
          <w:sz w:val="22"/>
          <w:lang w:val="es-ES" w:eastAsia="es-ES"/>
        </w:rPr>
        <mc:AlternateContent>
          <mc:Choice Requires="wps">
            <w:drawing>
              <wp:anchor distT="4294967295" distB="4294967295" distL="114300" distR="114300" simplePos="0" relativeHeight="251979264" behindDoc="0" locked="0" layoutInCell="1" allowOverlap="1" wp14:anchorId="313B0CAE" wp14:editId="12B1F26A">
                <wp:simplePos x="0" y="0"/>
                <wp:positionH relativeFrom="margin">
                  <wp:align>center</wp:align>
                </wp:positionH>
                <wp:positionV relativeFrom="margin">
                  <wp:posOffset>4804410</wp:posOffset>
                </wp:positionV>
                <wp:extent cx="463550" cy="0"/>
                <wp:effectExtent l="0" t="19050" r="31750" b="19050"/>
                <wp:wrapSquare wrapText="bothSides"/>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569516" id="Straight Connector 22" o:spid="_x0000_s1026" style="position:absolute;z-index:25197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margin;mso-width-percent:0;mso-height-percent:0;mso-width-relative:page;mso-height-relative:page" from="0,378.3pt" to="36.5pt,3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" strokecolor="#c8b688" strokeweight="2.25pt">
                <v:stroke joinstyle="miter"/>
                <o:lock v:ext="edit" shapetype="f"/>
                <w10:wrap type="square" anchorx="margin" anchory="margin"/>
              </v:line>
            </w:pict>
          </mc:Fallback>
        </mc:AlternateContent>
      </w:r>
    </w:p>
    <w:p w14:paraId="2FF5D205" w14:textId="579BE520" w:rsidR="00C9669D" w:rsidRPr="00C9669D" w:rsidRDefault="00AB3816" w:rsidP="00C9669D">
      <w:pPr>
        <w:spacing w:after="160" w:line="259" w:lineRule="auto"/>
        <w:jc w:val="left"/>
        <w:rPr>
          <w:rFonts w:eastAsia="Calibri"/>
          <w:sz w:val="22"/>
        </w:rPr>
      </w:pPr>
      <w:r w:rsidRPr="00C9669D">
        <w:rPr>
          <w:rFonts w:eastAsia="Calibri"/>
          <w:noProof/>
          <w:sz w:val="22"/>
          <w:lang w:val="es-ES" w:eastAsia="es-ES"/>
        </w:rPr>
        <mc:AlternateContent>
          <mc:Choice Requires="wps">
            <w:drawing>
              <wp:anchor distT="0" distB="0" distL="114300" distR="114300" simplePos="0" relativeHeight="251971072" behindDoc="0" locked="0" layoutInCell="1" allowOverlap="1" wp14:anchorId="21971015" wp14:editId="2044F2E5">
                <wp:simplePos x="0" y="0"/>
                <wp:positionH relativeFrom="margin">
                  <wp:posOffset>-365125</wp:posOffset>
                </wp:positionH>
                <wp:positionV relativeFrom="margin">
                  <wp:posOffset>3665269</wp:posOffset>
                </wp:positionV>
                <wp:extent cx="5758815" cy="1020445"/>
                <wp:effectExtent l="0" t="0" r="0" b="0"/>
                <wp:wrapSquare wrapText="bothSides"/>
                <wp:docPr id="52" name="object 4"/>
                <wp:cNvGraphicFramePr/>
                <a:graphic xmlns:a="http://schemas.openxmlformats.org/drawingml/2006/main">
                  <a:graphicData uri="http://schemas.microsoft.com/office/word/2010/wordprocessingShape">
                    <wps:wsp>
                      <wps:cNvSpPr txBox="1"/>
                      <wps:spPr>
                        <a:xfrm>
                          <a:off x="0" y="0"/>
                          <a:ext cx="5758815" cy="1020445"/>
                        </a:xfrm>
                        <a:prstGeom prst="rect">
                          <a:avLst/>
                        </a:prstGeom>
                      </wps:spPr>
                      <wps:txbx>
                        <w:txbxContent>
                          <w:p w14:paraId="677C7F02" w14:textId="77777777" w:rsidR="0079568E" w:rsidRDefault="0079568E"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 xml:space="preserve">MEMORIA </w:t>
                            </w:r>
                          </w:p>
                          <w:p w14:paraId="2E216FEE" w14:textId="77777777" w:rsidR="0079568E" w:rsidRPr="008D7F4E" w:rsidRDefault="0079568E"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1971015" id="_x0000_s1035" type="#_x0000_t202" style="position:absolute;margin-left:-28.75pt;margin-top:288.6pt;width:453.45pt;height:80.35pt;z-index:25197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" filled="f" stroked="f">
                <v:textbox inset="0,1.35pt,0,0">
                  <w:txbxContent>
                    <w:p w14:paraId="677C7F02" w14:textId="77777777" w:rsidR="0079568E" w:rsidRDefault="0079568E"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 xml:space="preserve">MEMORIA </w:t>
                      </w:r>
                    </w:p>
                    <w:p w14:paraId="2E216FEE" w14:textId="77777777" w:rsidR="0079568E" w:rsidRPr="008D7F4E" w:rsidRDefault="0079568E"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INSTITUCIONAL</w:t>
                      </w:r>
                    </w:p>
                  </w:txbxContent>
                </v:textbox>
                <w10:wrap type="square" anchorx="margin" anchory="margin"/>
              </v:shape>
            </w:pict>
          </mc:Fallback>
        </mc:AlternateContent>
      </w:r>
    </w:p>
    <w:p w14:paraId="0486D619" w14:textId="77777777" w:rsidR="00C9669D" w:rsidRPr="00C9669D" w:rsidRDefault="00C9669D" w:rsidP="00C9669D">
      <w:pPr>
        <w:spacing w:after="160" w:line="259" w:lineRule="auto"/>
        <w:jc w:val="left"/>
        <w:rPr>
          <w:rFonts w:eastAsia="Calibri"/>
          <w:sz w:val="22"/>
        </w:rPr>
      </w:pPr>
    </w:p>
    <w:p w14:paraId="43D02D1C" w14:textId="77777777" w:rsidR="00C9669D" w:rsidRPr="00C9669D" w:rsidRDefault="00C9669D" w:rsidP="00C9669D">
      <w:pPr>
        <w:spacing w:after="160" w:line="259" w:lineRule="auto"/>
        <w:jc w:val="left"/>
        <w:rPr>
          <w:rFonts w:eastAsia="Calibri"/>
          <w:sz w:val="22"/>
        </w:rPr>
      </w:pPr>
    </w:p>
    <w:p w14:paraId="245F7592" w14:textId="77777777" w:rsidR="00C9669D" w:rsidRPr="00C9669D" w:rsidRDefault="00EA5CEF" w:rsidP="00C9669D">
      <w:pPr>
        <w:spacing w:after="160" w:line="259" w:lineRule="auto"/>
        <w:jc w:val="left"/>
        <w:rPr>
          <w:rFonts w:eastAsia="Calibri"/>
          <w:sz w:val="22"/>
        </w:rPr>
      </w:pPr>
      <w:r w:rsidRPr="00EA5CEF">
        <w:rPr>
          <w:rFonts w:eastAsia="Calibri"/>
          <w:noProof/>
          <w:sz w:val="22"/>
          <w:lang w:val="es-ES" w:eastAsia="es-ES"/>
        </w:rPr>
        <mc:AlternateContent>
          <mc:Choice Requires="wpg">
            <w:drawing>
              <wp:anchor distT="0" distB="0" distL="114300" distR="114300" simplePos="0" relativeHeight="251996672" behindDoc="0" locked="0" layoutInCell="1" allowOverlap="1" wp14:anchorId="70C79E58" wp14:editId="35127ECB">
                <wp:simplePos x="0" y="0"/>
                <wp:positionH relativeFrom="margin">
                  <wp:posOffset>0</wp:posOffset>
                </wp:positionH>
                <wp:positionV relativeFrom="margin">
                  <wp:posOffset>6874510</wp:posOffset>
                </wp:positionV>
                <wp:extent cx="2409825" cy="1104900"/>
                <wp:effectExtent l="0" t="0" r="0" b="0"/>
                <wp:wrapSquare wrapText="bothSides"/>
                <wp:docPr id="70" name="Group 11"/>
                <wp:cNvGraphicFramePr/>
                <a:graphic xmlns:a="http://schemas.openxmlformats.org/drawingml/2006/main">
                  <a:graphicData uri="http://schemas.microsoft.com/office/word/2010/wordprocessingGroup">
                    <wpg:wgp>
                      <wpg:cNvGrpSpPr/>
                      <wpg:grpSpPr>
                        <a:xfrm>
                          <a:off x="0" y="0"/>
                          <a:ext cx="2409825" cy="1104900"/>
                          <a:chOff x="0" y="0"/>
                          <a:chExt cx="2267585" cy="1005840"/>
                        </a:xfrm>
                      </wpg:grpSpPr>
                      <wps:wsp>
                        <wps:cNvPr id="71" name="Text Box 34"/>
                        <wps:cNvSpPr txBox="1">
                          <a:spLocks/>
                        </wps:cNvSpPr>
                        <wps:spPr>
                          <a:xfrm>
                            <a:off x="0" y="600075"/>
                            <a:ext cx="2267585" cy="371475"/>
                          </a:xfrm>
                          <a:prstGeom prst="rect">
                            <a:avLst/>
                          </a:prstGeom>
                        </wps:spPr>
                        <wps:txbx>
                          <w:txbxContent>
                            <w:p w14:paraId="609E8558" w14:textId="77777777" w:rsidR="0079568E" w:rsidRPr="003A00CC" w:rsidRDefault="0079568E" w:rsidP="00EA5CE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C6E5D22" w14:textId="77777777" w:rsidR="0079568E" w:rsidRDefault="0079568E" w:rsidP="00EA5CE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72" name="Group 10"/>
                        <wpg:cNvGrpSpPr/>
                        <wpg:grpSpPr>
                          <a:xfrm>
                            <a:off x="0" y="0"/>
                            <a:ext cx="612775" cy="1005840"/>
                            <a:chOff x="0" y="0"/>
                            <a:chExt cx="612775" cy="1005840"/>
                          </a:xfrm>
                        </wpg:grpSpPr>
                        <wps:wsp>
                          <wps:cNvPr id="7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74"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70C79E58" id="_x0000_s1036" style="position:absolute;margin-left:0;margin-top:541.3pt;width:189.75pt;height:87pt;z-index:251996672;mso-position-horizontal-relative:margin;mso-position-vertical-relative:margin;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">
                <v:shape id="Text Box 34" o:spid="_x0000_s1037"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" filled="f" stroked="f">
                  <v:textbox inset="0,1.2pt,0,0">
                    <w:txbxContent>
                      <w:p w14:paraId="609E8558" w14:textId="77777777" w:rsidR="0079568E" w:rsidRPr="003A00CC" w:rsidRDefault="0079568E" w:rsidP="00EA5CE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C6E5D22" w14:textId="77777777" w:rsidR="0079568E" w:rsidRDefault="0079568E" w:rsidP="00EA5CE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Shape 33"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" path="m512457,l,,,24256r512457,l512457,xe" fillcolor="#d5b788" stroked="f">
                    <v:path arrowok="t"/>
                  </v:shape>
                  <v:shape id="Picture 35"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">
                    <v:imagedata r:id="rId11" o:title="Icon&#10;&#10;Description automatically generated"/>
                  </v:shape>
                </v:group>
                <w10:wrap type="square" anchorx="margin" anchory="margin"/>
              </v:group>
            </w:pict>
          </mc:Fallback>
        </mc:AlternateContent>
      </w:r>
    </w:p>
    <w:p w14:paraId="7D2E392D" w14:textId="1FF0DE35" w:rsidR="00C9669D" w:rsidRPr="00C9669D" w:rsidRDefault="00C9669D" w:rsidP="00C9669D">
      <w:pPr>
        <w:spacing w:after="160" w:line="259" w:lineRule="auto"/>
        <w:jc w:val="left"/>
        <w:rPr>
          <w:rFonts w:eastAsia="Calibri"/>
          <w:sz w:val="22"/>
        </w:rPr>
      </w:pPr>
    </w:p>
    <w:p w14:paraId="71547D10" w14:textId="77777777" w:rsidR="00C9669D" w:rsidRPr="00C9669D" w:rsidRDefault="00C9669D" w:rsidP="00C9669D">
      <w:pPr>
        <w:spacing w:after="160" w:line="259" w:lineRule="auto"/>
        <w:jc w:val="left"/>
        <w:rPr>
          <w:rFonts w:eastAsia="Calibri"/>
          <w:b/>
          <w:bCs/>
          <w:sz w:val="22"/>
        </w:rPr>
      </w:pPr>
    </w:p>
    <w:p w14:paraId="514EC99F" w14:textId="77777777" w:rsidR="00C9669D" w:rsidRPr="00C9669D" w:rsidRDefault="00C9669D" w:rsidP="00C9669D">
      <w:pPr>
        <w:spacing w:after="160" w:line="259" w:lineRule="auto"/>
        <w:jc w:val="left"/>
        <w:rPr>
          <w:rFonts w:eastAsia="Calibri"/>
          <w:sz w:val="22"/>
        </w:rPr>
      </w:pPr>
    </w:p>
    <w:p w14:paraId="5699A783" w14:textId="77777777" w:rsidR="00781AE9" w:rsidRDefault="00781AE9" w:rsidP="0005723B">
      <w:pPr>
        <w:spacing w:after="160" w:line="360" w:lineRule="auto"/>
        <w:jc w:val="center"/>
        <w:rPr>
          <w:rFonts w:ascii="Times New Roman" w:eastAsiaTheme="minorHAnsi" w:hAnsi="Times New Roman"/>
          <w:b/>
          <w:bCs/>
          <w:color w:val="767171"/>
          <w:spacing w:val="20"/>
          <w:szCs w:val="24"/>
        </w:rPr>
      </w:pPr>
    </w:p>
    <w:p w14:paraId="5FBC22C1" w14:textId="77777777" w:rsidR="00E855BF" w:rsidRDefault="00C673C4" w:rsidP="0005723B">
      <w:pPr>
        <w:spacing w:after="160" w:line="360" w:lineRule="auto"/>
        <w:jc w:val="center"/>
        <w:rPr>
          <w:rFonts w:ascii="Times New Roman" w:eastAsiaTheme="minorHAnsi" w:hAnsi="Times New Roman"/>
          <w:b/>
          <w:bCs/>
          <w:color w:val="767171"/>
          <w:spacing w:val="20"/>
          <w:szCs w:val="24"/>
        </w:rPr>
      </w:pPr>
      <w:r w:rsidRPr="00C673C4">
        <w:rPr>
          <w:rFonts w:ascii="Times New Roman" w:eastAsia="Calibri" w:hAnsi="Times New Roman"/>
          <w:noProof/>
          <w:szCs w:val="24"/>
          <w:lang w:val="es-ES" w:eastAsia="es-ES"/>
        </w:rPr>
        <w:drawing>
          <wp:anchor distT="0" distB="0" distL="114300" distR="114300" simplePos="0" relativeHeight="251997696" behindDoc="0" locked="0" layoutInCell="1" allowOverlap="1" wp14:anchorId="24653517" wp14:editId="59B271B2">
            <wp:simplePos x="0" y="0"/>
            <wp:positionH relativeFrom="margin">
              <wp:align>right</wp:align>
            </wp:positionH>
            <wp:positionV relativeFrom="margin">
              <wp:posOffset>7335953</wp:posOffset>
            </wp:positionV>
            <wp:extent cx="2188845" cy="605790"/>
            <wp:effectExtent l="0" t="0" r="1905" b="3810"/>
            <wp:wrapSquare wrapText="bothSides"/>
            <wp:docPr id="75"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88845" cy="605790"/>
                    </a:xfrm>
                    <a:prstGeom prst="rect">
                      <a:avLst/>
                    </a:prstGeom>
                  </pic:spPr>
                </pic:pic>
              </a:graphicData>
            </a:graphic>
            <wp14:sizeRelH relativeFrom="margin">
              <wp14:pctWidth>0</wp14:pctWidth>
            </wp14:sizeRelH>
            <wp14:sizeRelV relativeFrom="margin">
              <wp14:pctHeight>0</wp14:pctHeight>
            </wp14:sizeRelV>
          </wp:anchor>
        </w:drawing>
      </w:r>
    </w:p>
    <w:p w14:paraId="36E64465" w14:textId="77777777" w:rsidR="00700F22" w:rsidRDefault="00700F22" w:rsidP="00700F22">
      <w:pPr>
        <w:spacing w:after="160" w:line="360" w:lineRule="auto"/>
        <w:rPr>
          <w:rFonts w:ascii="Times New Roman" w:eastAsiaTheme="minorHAnsi" w:hAnsi="Times New Roman"/>
          <w:b/>
          <w:bCs/>
          <w:color w:val="767171"/>
          <w:spacing w:val="20"/>
          <w:szCs w:val="24"/>
        </w:rPr>
      </w:pPr>
    </w:p>
    <w:p w14:paraId="6A1AD90E" w14:textId="1F03B055" w:rsidR="004A10AD" w:rsidRPr="004A10AD" w:rsidRDefault="004A10AD" w:rsidP="004A10AD">
      <w:pPr>
        <w:rPr>
          <w:rFonts w:ascii="Times New Roman" w:eastAsiaTheme="minorHAnsi" w:hAnsi="Times New Roman"/>
          <w:szCs w:val="24"/>
        </w:rPr>
        <w:sectPr w:rsidR="004A10AD" w:rsidRPr="004A10AD" w:rsidSect="0079568E">
          <w:headerReference w:type="default" r:id="rId12"/>
          <w:footerReference w:type="even" r:id="rId13"/>
          <w:footerReference w:type="first" r:id="rId14"/>
          <w:pgSz w:w="12240" w:h="15840" w:code="1"/>
          <w:pgMar w:top="1134" w:right="2160" w:bottom="1135" w:left="2160" w:header="706" w:footer="901" w:gutter="0"/>
          <w:pgNumType w:start="0"/>
          <w:cols w:space="708"/>
          <w:titlePg/>
          <w:docGrid w:linePitch="360"/>
        </w:sectPr>
      </w:pPr>
    </w:p>
    <w:p w14:paraId="65EE91D0" w14:textId="3781B42A" w:rsidR="0005723B" w:rsidRDefault="00D2367B" w:rsidP="00700F22">
      <w:pPr>
        <w:spacing w:after="160" w:line="360" w:lineRule="auto"/>
        <w:jc w:val="center"/>
        <w:rPr>
          <w:rFonts w:ascii="Times New Roman" w:eastAsiaTheme="minorHAnsi" w:hAnsi="Times New Roman"/>
          <w:b/>
          <w:bCs/>
          <w:color w:val="767171"/>
          <w:spacing w:val="20"/>
          <w:szCs w:val="24"/>
        </w:rPr>
      </w:pPr>
      <w:r w:rsidRPr="001C2164">
        <w:rPr>
          <w:rFonts w:ascii="Times New Roman" w:hAnsi="Times New Roman"/>
          <w:b/>
          <w:noProof/>
          <w:color w:val="767171"/>
          <w:szCs w:val="28"/>
          <w:lang w:val="es-ES" w:eastAsia="es-ES"/>
        </w:rPr>
        <w:lastRenderedPageBreak/>
        <mc:AlternateContent>
          <mc:Choice Requires="wps">
            <w:drawing>
              <wp:anchor distT="0" distB="0" distL="114300" distR="114300" simplePos="0" relativeHeight="251999744" behindDoc="0" locked="0" layoutInCell="1" allowOverlap="1" wp14:anchorId="2DC0984D" wp14:editId="51060F48">
                <wp:simplePos x="0" y="0"/>
                <wp:positionH relativeFrom="margin">
                  <wp:align>center</wp:align>
                </wp:positionH>
                <wp:positionV relativeFrom="margin">
                  <wp:posOffset>294396</wp:posOffset>
                </wp:positionV>
                <wp:extent cx="463550" cy="0"/>
                <wp:effectExtent l="0" t="19050" r="31750" b="19050"/>
                <wp:wrapNone/>
                <wp:docPr id="1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6CE69" id="Straight Connector 1" o:spid="_x0000_s1026" style="position:absolute;z-index:2519997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 from="0,23.2pt" to="3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" strokecolor="#ee2a24" strokeweight="2.25pt">
                <v:stroke joinstyle="miter"/>
                <w10:wrap anchorx="margin" anchory="margin"/>
              </v:line>
            </w:pict>
          </mc:Fallback>
        </mc:AlternateContent>
      </w:r>
      <w:r w:rsidR="001D7CDF" w:rsidRPr="001D7CDF">
        <w:rPr>
          <w:rFonts w:ascii="Times New Roman" w:eastAsiaTheme="minorHAnsi" w:hAnsi="Times New Roman"/>
          <w:b/>
          <w:bCs/>
          <w:color w:val="767171"/>
          <w:spacing w:val="20"/>
          <w:szCs w:val="24"/>
        </w:rPr>
        <w:t>TABLA</w:t>
      </w:r>
      <w:r w:rsidR="00006FA6" w:rsidRPr="001D7CDF">
        <w:rPr>
          <w:rFonts w:ascii="Times New Roman" w:eastAsiaTheme="minorHAnsi" w:hAnsi="Times New Roman"/>
          <w:b/>
          <w:bCs/>
          <w:color w:val="767171"/>
          <w:spacing w:val="20"/>
          <w:szCs w:val="24"/>
        </w:rPr>
        <w:t xml:space="preserve"> DE CONTENIDO</w:t>
      </w:r>
      <w:r w:rsidR="001D7CDF" w:rsidRPr="001D7CDF">
        <w:rPr>
          <w:rFonts w:ascii="Times New Roman" w:eastAsiaTheme="minorHAnsi" w:hAnsi="Times New Roman"/>
          <w:b/>
          <w:bCs/>
          <w:color w:val="767171"/>
          <w:spacing w:val="20"/>
          <w:szCs w:val="24"/>
        </w:rPr>
        <w:t>S</w:t>
      </w:r>
    </w:p>
    <w:p w14:paraId="0C5CB76D" w14:textId="5FD989A0" w:rsidR="00BE4A8D" w:rsidRPr="00BE4A8D" w:rsidRDefault="001D7CDF" w:rsidP="00BE4A8D">
      <w:pPr>
        <w:spacing w:line="360" w:lineRule="auto"/>
        <w:jc w:val="center"/>
        <w:rPr>
          <w:rFonts w:ascii="Times New Roman" w:eastAsiaTheme="minorHAnsi" w:hAnsi="Times New Roman"/>
          <w:color w:val="767171"/>
          <w:spacing w:val="20"/>
          <w:szCs w:val="24"/>
        </w:rPr>
      </w:pPr>
      <w:r w:rsidRPr="00E56C97">
        <w:rPr>
          <w:rFonts w:ascii="Times New Roman" w:eastAsiaTheme="minorHAnsi" w:hAnsi="Times New Roman"/>
          <w:color w:val="767171"/>
          <w:spacing w:val="20"/>
          <w:szCs w:val="24"/>
        </w:rPr>
        <w:t>Memorias institucionales 2022</w:t>
      </w:r>
    </w:p>
    <w:p w14:paraId="5BF5826C" w14:textId="77777777" w:rsidR="0056039C" w:rsidRPr="00123DAA" w:rsidRDefault="0056039C" w:rsidP="00123DAA">
      <w:pPr>
        <w:pStyle w:val="TDC1"/>
        <w:rPr>
          <w:rFonts w:eastAsiaTheme="minorEastAsia"/>
          <w:lang w:eastAsia="es-ES"/>
        </w:rPr>
      </w:pPr>
      <w:r w:rsidRPr="00E56C97">
        <w:rPr>
          <w:rStyle w:val="Referenciasutil"/>
          <w:b w:val="0"/>
          <w:color w:val="767171"/>
        </w:rPr>
        <w:fldChar w:fldCharType="begin"/>
      </w:r>
      <w:r w:rsidRPr="00E56C97">
        <w:rPr>
          <w:rStyle w:val="Referenciasutil"/>
          <w:b w:val="0"/>
          <w:color w:val="767171"/>
        </w:rPr>
        <w:instrText xml:space="preserve"> TOC \o "1-2" \h \z \u \t "Título 3;2" </w:instrText>
      </w:r>
      <w:r w:rsidRPr="00E56C97">
        <w:rPr>
          <w:rStyle w:val="Referenciasutil"/>
          <w:b w:val="0"/>
          <w:color w:val="767171"/>
        </w:rPr>
        <w:fldChar w:fldCharType="separate"/>
      </w:r>
      <w:hyperlink w:anchor="_Toc121903118" w:history="1">
        <w:r w:rsidRPr="00123DAA">
          <w:rPr>
            <w:rStyle w:val="Hipervnculo"/>
            <w:color w:val="767171"/>
          </w:rPr>
          <w:t>I.</w:t>
        </w:r>
        <w:r w:rsidRPr="00123DAA">
          <w:rPr>
            <w:rFonts w:eastAsiaTheme="minorEastAsia"/>
            <w:lang w:eastAsia="es-ES"/>
          </w:rPr>
          <w:tab/>
        </w:r>
        <w:r w:rsidRPr="00123DAA">
          <w:rPr>
            <w:rStyle w:val="Hipervnculo"/>
            <w:color w:val="767171"/>
          </w:rPr>
          <w:t>Resumen Ejecutivo</w:t>
        </w:r>
        <w:r w:rsidRPr="00123DAA">
          <w:rPr>
            <w:webHidden/>
          </w:rPr>
          <w:tab/>
        </w:r>
        <w:r w:rsidRPr="00123DAA">
          <w:rPr>
            <w:webHidden/>
          </w:rPr>
          <w:fldChar w:fldCharType="begin"/>
        </w:r>
        <w:r w:rsidRPr="00123DAA">
          <w:rPr>
            <w:webHidden/>
          </w:rPr>
          <w:instrText xml:space="preserve"> PAGEREF _Toc121903118 \h </w:instrText>
        </w:r>
        <w:r w:rsidRPr="00123DAA">
          <w:rPr>
            <w:webHidden/>
          </w:rPr>
        </w:r>
        <w:r w:rsidRPr="00123DAA">
          <w:rPr>
            <w:webHidden/>
          </w:rPr>
          <w:fldChar w:fldCharType="separate"/>
        </w:r>
        <w:r w:rsidRPr="00123DAA">
          <w:rPr>
            <w:webHidden/>
          </w:rPr>
          <w:t>4</w:t>
        </w:r>
        <w:r w:rsidRPr="00123DAA">
          <w:rPr>
            <w:webHidden/>
          </w:rPr>
          <w:fldChar w:fldCharType="end"/>
        </w:r>
      </w:hyperlink>
    </w:p>
    <w:p w14:paraId="7499616B" w14:textId="7C3B44EE" w:rsidR="0056039C" w:rsidRPr="00123DAA" w:rsidRDefault="00000000" w:rsidP="00123DAA">
      <w:pPr>
        <w:pStyle w:val="TDC1"/>
        <w:rPr>
          <w:rFonts w:eastAsiaTheme="minorEastAsia"/>
          <w:lang w:eastAsia="es-ES"/>
        </w:rPr>
      </w:pPr>
      <w:hyperlink w:anchor="_Toc121903119" w:history="1">
        <w:r w:rsidR="0056039C" w:rsidRPr="00123DAA">
          <w:rPr>
            <w:rStyle w:val="Hipervnculo"/>
            <w:color w:val="767171"/>
          </w:rPr>
          <w:t>II.</w:t>
        </w:r>
        <w:r w:rsidR="0056039C" w:rsidRPr="00123DAA">
          <w:rPr>
            <w:rFonts w:eastAsiaTheme="minorEastAsia"/>
            <w:lang w:eastAsia="es-ES"/>
          </w:rPr>
          <w:tab/>
        </w:r>
        <w:r w:rsidR="0056039C" w:rsidRPr="00123DAA">
          <w:rPr>
            <w:rStyle w:val="Hipervnculo"/>
            <w:color w:val="767171"/>
          </w:rPr>
          <w:t>Información Institucional</w:t>
        </w:r>
        <w:r w:rsidR="0056039C" w:rsidRPr="00123DAA">
          <w:rPr>
            <w:webHidden/>
          </w:rPr>
          <w:tab/>
        </w:r>
        <w:r w:rsidR="0056039C" w:rsidRPr="00123DAA">
          <w:rPr>
            <w:webHidden/>
          </w:rPr>
          <w:fldChar w:fldCharType="begin"/>
        </w:r>
        <w:r w:rsidR="0056039C" w:rsidRPr="00123DAA">
          <w:rPr>
            <w:webHidden/>
          </w:rPr>
          <w:instrText xml:space="preserve"> PAGEREF _Toc121903119 \h </w:instrText>
        </w:r>
        <w:r w:rsidR="0056039C" w:rsidRPr="00123DAA">
          <w:rPr>
            <w:webHidden/>
          </w:rPr>
        </w:r>
        <w:r w:rsidR="0056039C" w:rsidRPr="00123DAA">
          <w:rPr>
            <w:webHidden/>
          </w:rPr>
          <w:fldChar w:fldCharType="separate"/>
        </w:r>
        <w:r w:rsidR="0056039C" w:rsidRPr="00123DAA">
          <w:rPr>
            <w:webHidden/>
          </w:rPr>
          <w:t>10</w:t>
        </w:r>
        <w:r w:rsidR="0056039C" w:rsidRPr="00123DAA">
          <w:rPr>
            <w:webHidden/>
          </w:rPr>
          <w:fldChar w:fldCharType="end"/>
        </w:r>
      </w:hyperlink>
    </w:p>
    <w:p w14:paraId="3B3B2D33" w14:textId="77777777" w:rsidR="0056039C" w:rsidRPr="00123DAA" w:rsidRDefault="00000000" w:rsidP="00123DAA">
      <w:pPr>
        <w:pStyle w:val="TDC2"/>
        <w:rPr>
          <w:rFonts w:eastAsiaTheme="minorEastAsia"/>
          <w:noProof/>
          <w:color w:val="767171"/>
          <w:lang w:val="es-ES" w:eastAsia="es-ES"/>
        </w:rPr>
      </w:pPr>
      <w:hyperlink w:anchor="_Toc121903120" w:history="1">
        <w:r w:rsidR="0056039C" w:rsidRPr="00123DAA">
          <w:rPr>
            <w:rStyle w:val="Hipervnculo"/>
            <w:rFonts w:ascii="Times New Roman" w:hAnsi="Times New Roman" w:cs="Times New Roman"/>
            <w:b w:val="0"/>
            <w:noProof/>
            <w:color w:val="767171"/>
            <w:sz w:val="24"/>
            <w:szCs w:val="24"/>
          </w:rPr>
          <w:t>2.1.</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rPr>
          <w:t>Marco filosófico institucional</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_Toc121903120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10</w:t>
        </w:r>
        <w:r w:rsidR="0056039C" w:rsidRPr="00123DAA">
          <w:rPr>
            <w:noProof/>
            <w:webHidden/>
            <w:color w:val="767171"/>
          </w:rPr>
          <w:fldChar w:fldCharType="end"/>
        </w:r>
      </w:hyperlink>
    </w:p>
    <w:p w14:paraId="6841C395" w14:textId="77777777" w:rsidR="0056039C" w:rsidRPr="00123DAA" w:rsidRDefault="00000000" w:rsidP="00123DAA">
      <w:pPr>
        <w:pStyle w:val="TDC2"/>
        <w:rPr>
          <w:rFonts w:eastAsiaTheme="minorEastAsia"/>
          <w:noProof/>
          <w:color w:val="767171"/>
          <w:lang w:val="es-ES" w:eastAsia="es-ES"/>
        </w:rPr>
      </w:pPr>
      <w:hyperlink w:anchor="_Toc121903121" w:history="1">
        <w:r w:rsidR="0056039C" w:rsidRPr="00123DAA">
          <w:rPr>
            <w:rStyle w:val="Hipervnculo"/>
            <w:rFonts w:ascii="Times New Roman" w:hAnsi="Times New Roman" w:cs="Times New Roman"/>
            <w:b w:val="0"/>
            <w:noProof/>
            <w:color w:val="767171"/>
            <w:sz w:val="24"/>
            <w:szCs w:val="24"/>
          </w:rPr>
          <w:t>2.2.</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rPr>
          <w:t>Base legal</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_Toc121903121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11</w:t>
        </w:r>
        <w:r w:rsidR="0056039C" w:rsidRPr="00123DAA">
          <w:rPr>
            <w:noProof/>
            <w:webHidden/>
            <w:color w:val="767171"/>
          </w:rPr>
          <w:fldChar w:fldCharType="end"/>
        </w:r>
      </w:hyperlink>
    </w:p>
    <w:p w14:paraId="3DF924F6" w14:textId="77777777" w:rsidR="0056039C" w:rsidRPr="00123DAA" w:rsidRDefault="00000000" w:rsidP="00123DAA">
      <w:pPr>
        <w:pStyle w:val="TDC2"/>
        <w:rPr>
          <w:rFonts w:eastAsiaTheme="minorEastAsia"/>
          <w:noProof/>
          <w:color w:val="767171"/>
          <w:lang w:val="es-ES" w:eastAsia="es-ES"/>
        </w:rPr>
      </w:pPr>
      <w:hyperlink w:anchor="_Toc121903122" w:history="1">
        <w:r w:rsidR="0056039C" w:rsidRPr="00123DAA">
          <w:rPr>
            <w:rStyle w:val="Hipervnculo"/>
            <w:rFonts w:ascii="Times New Roman" w:hAnsi="Times New Roman" w:cs="Times New Roman"/>
            <w:b w:val="0"/>
            <w:noProof/>
            <w:color w:val="767171"/>
            <w:sz w:val="24"/>
            <w:szCs w:val="24"/>
          </w:rPr>
          <w:t>2.3.</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rPr>
          <w:t>Estructura organizativa</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_Toc121903122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13</w:t>
        </w:r>
        <w:r w:rsidR="0056039C" w:rsidRPr="00123DAA">
          <w:rPr>
            <w:noProof/>
            <w:webHidden/>
            <w:color w:val="767171"/>
          </w:rPr>
          <w:fldChar w:fldCharType="end"/>
        </w:r>
      </w:hyperlink>
    </w:p>
    <w:p w14:paraId="1A0BD88C" w14:textId="77777777" w:rsidR="0056039C" w:rsidRPr="00123DAA" w:rsidRDefault="00000000" w:rsidP="00123DAA">
      <w:pPr>
        <w:pStyle w:val="TDC2"/>
        <w:rPr>
          <w:rFonts w:eastAsiaTheme="minorEastAsia"/>
          <w:noProof/>
          <w:color w:val="767171"/>
          <w:lang w:val="es-ES" w:eastAsia="es-ES"/>
        </w:rPr>
      </w:pPr>
      <w:hyperlink w:anchor="_Toc121903123" w:history="1">
        <w:r w:rsidR="0056039C" w:rsidRPr="00123DAA">
          <w:rPr>
            <w:rStyle w:val="Hipervnculo"/>
            <w:rFonts w:ascii="Times New Roman" w:hAnsi="Times New Roman" w:cs="Times New Roman"/>
            <w:b w:val="0"/>
            <w:noProof/>
            <w:color w:val="767171"/>
            <w:sz w:val="24"/>
            <w:szCs w:val="24"/>
          </w:rPr>
          <w:t>2.4.</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rPr>
          <w:t>Planificación estratégica institucional</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_Toc121903123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16</w:t>
        </w:r>
        <w:r w:rsidR="0056039C" w:rsidRPr="00123DAA">
          <w:rPr>
            <w:noProof/>
            <w:webHidden/>
            <w:color w:val="767171"/>
          </w:rPr>
          <w:fldChar w:fldCharType="end"/>
        </w:r>
      </w:hyperlink>
    </w:p>
    <w:p w14:paraId="537F2AE8" w14:textId="77777777" w:rsidR="0056039C" w:rsidRPr="00123DAA" w:rsidRDefault="00000000" w:rsidP="00123DAA">
      <w:pPr>
        <w:pStyle w:val="TDC1"/>
        <w:rPr>
          <w:rFonts w:eastAsiaTheme="minorEastAsia"/>
          <w:lang w:eastAsia="es-ES"/>
        </w:rPr>
      </w:pPr>
      <w:hyperlink w:anchor="_Toc121903124" w:history="1">
        <w:r w:rsidR="0056039C" w:rsidRPr="00123DAA">
          <w:rPr>
            <w:rStyle w:val="Hipervnculo"/>
            <w:color w:val="767171"/>
          </w:rPr>
          <w:t>III.</w:t>
        </w:r>
        <w:r w:rsidR="0056039C" w:rsidRPr="00123DAA">
          <w:rPr>
            <w:rFonts w:eastAsiaTheme="minorEastAsia"/>
            <w:lang w:eastAsia="es-ES"/>
          </w:rPr>
          <w:tab/>
        </w:r>
        <w:r w:rsidR="0056039C" w:rsidRPr="00123DAA">
          <w:rPr>
            <w:rStyle w:val="Hipervnculo"/>
            <w:color w:val="767171"/>
          </w:rPr>
          <w:t>Resultados Misionales</w:t>
        </w:r>
        <w:r w:rsidR="0056039C" w:rsidRPr="00123DAA">
          <w:rPr>
            <w:webHidden/>
          </w:rPr>
          <w:tab/>
        </w:r>
        <w:r w:rsidR="0056039C" w:rsidRPr="00123DAA">
          <w:rPr>
            <w:webHidden/>
          </w:rPr>
          <w:fldChar w:fldCharType="begin"/>
        </w:r>
        <w:r w:rsidR="0056039C" w:rsidRPr="00123DAA">
          <w:rPr>
            <w:webHidden/>
          </w:rPr>
          <w:instrText xml:space="preserve"> PAGEREF _Toc121903124 \h </w:instrText>
        </w:r>
        <w:r w:rsidR="0056039C" w:rsidRPr="00123DAA">
          <w:rPr>
            <w:webHidden/>
          </w:rPr>
        </w:r>
        <w:r w:rsidR="0056039C" w:rsidRPr="00123DAA">
          <w:rPr>
            <w:webHidden/>
          </w:rPr>
          <w:fldChar w:fldCharType="separate"/>
        </w:r>
        <w:r w:rsidR="0056039C" w:rsidRPr="00123DAA">
          <w:rPr>
            <w:webHidden/>
          </w:rPr>
          <w:t>17</w:t>
        </w:r>
        <w:r w:rsidR="0056039C" w:rsidRPr="00123DAA">
          <w:rPr>
            <w:webHidden/>
          </w:rPr>
          <w:fldChar w:fldCharType="end"/>
        </w:r>
      </w:hyperlink>
    </w:p>
    <w:p w14:paraId="509DDB06" w14:textId="77777777" w:rsidR="0056039C" w:rsidRPr="00123DAA" w:rsidRDefault="00000000" w:rsidP="00123DAA">
      <w:pPr>
        <w:pStyle w:val="TDC2"/>
        <w:rPr>
          <w:rFonts w:eastAsiaTheme="minorEastAsia"/>
          <w:noProof/>
          <w:color w:val="767171"/>
          <w:lang w:val="es-ES" w:eastAsia="es-ES"/>
        </w:rPr>
      </w:pPr>
      <w:hyperlink w:anchor="_Toc121903128" w:history="1">
        <w:r w:rsidR="0056039C" w:rsidRPr="00123DAA">
          <w:rPr>
            <w:rStyle w:val="Hipervnculo"/>
            <w:rFonts w:ascii="Times New Roman" w:hAnsi="Times New Roman" w:cs="Times New Roman"/>
            <w:b w:val="0"/>
            <w:noProof/>
            <w:color w:val="767171"/>
            <w:sz w:val="24"/>
            <w:szCs w:val="24"/>
            <w:lang w:val="es-ES"/>
          </w:rPr>
          <w:t>3.1</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Información cuantitativa, cualitativa e indicadores de los procesos misionales</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_Toc121903128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17</w:t>
        </w:r>
        <w:r w:rsidR="0056039C" w:rsidRPr="00123DAA">
          <w:rPr>
            <w:noProof/>
            <w:webHidden/>
            <w:color w:val="767171"/>
          </w:rPr>
          <w:fldChar w:fldCharType="end"/>
        </w:r>
      </w:hyperlink>
    </w:p>
    <w:p w14:paraId="52E85FBA" w14:textId="77777777" w:rsidR="0056039C" w:rsidRPr="00123DAA" w:rsidRDefault="00000000" w:rsidP="00123DAA">
      <w:pPr>
        <w:pStyle w:val="TDC2"/>
        <w:rPr>
          <w:rFonts w:eastAsiaTheme="minorEastAsia"/>
          <w:noProof/>
          <w:color w:val="767171"/>
          <w:lang w:val="es-ES" w:eastAsia="es-ES"/>
        </w:rPr>
      </w:pPr>
      <w:hyperlink w:anchor="_Toc121903129" w:history="1">
        <w:r w:rsidR="0056039C" w:rsidRPr="00123DAA">
          <w:rPr>
            <w:rStyle w:val="Hipervnculo"/>
            <w:rFonts w:ascii="Times New Roman" w:hAnsi="Times New Roman" w:cs="Times New Roman"/>
            <w:b w:val="0"/>
            <w:noProof/>
            <w:color w:val="767171"/>
            <w:sz w:val="24"/>
            <w:szCs w:val="24"/>
            <w:lang w:val="es-ES"/>
          </w:rPr>
          <w:t>3.2</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Resultados en porcentajes globales:</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_Toc121903129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19</w:t>
        </w:r>
        <w:r w:rsidR="0056039C" w:rsidRPr="00123DAA">
          <w:rPr>
            <w:noProof/>
            <w:webHidden/>
            <w:color w:val="767171"/>
          </w:rPr>
          <w:fldChar w:fldCharType="end"/>
        </w:r>
      </w:hyperlink>
    </w:p>
    <w:p w14:paraId="37AD47A6" w14:textId="77777777" w:rsidR="0056039C" w:rsidRPr="00123DAA" w:rsidRDefault="00000000" w:rsidP="00123DAA">
      <w:pPr>
        <w:pStyle w:val="TDC1"/>
        <w:rPr>
          <w:rFonts w:eastAsiaTheme="minorEastAsia"/>
          <w:lang w:eastAsia="es-ES"/>
        </w:rPr>
      </w:pPr>
      <w:hyperlink w:anchor="_Toc121903130" w:history="1">
        <w:r w:rsidR="0056039C" w:rsidRPr="00123DAA">
          <w:rPr>
            <w:rStyle w:val="Hipervnculo"/>
            <w:color w:val="767171"/>
          </w:rPr>
          <w:t>IV.</w:t>
        </w:r>
        <w:r w:rsidR="0056039C" w:rsidRPr="00123DAA">
          <w:rPr>
            <w:rFonts w:eastAsiaTheme="minorEastAsia"/>
            <w:lang w:eastAsia="es-ES"/>
          </w:rPr>
          <w:tab/>
        </w:r>
        <w:r w:rsidR="0056039C" w:rsidRPr="00123DAA">
          <w:rPr>
            <w:rStyle w:val="Hipervnculo"/>
            <w:color w:val="767171"/>
          </w:rPr>
          <w:t>Resultados Áreas Transversales y de Apoyo</w:t>
        </w:r>
        <w:r w:rsidR="0056039C" w:rsidRPr="00123DAA">
          <w:rPr>
            <w:webHidden/>
          </w:rPr>
          <w:tab/>
        </w:r>
        <w:r w:rsidR="0056039C" w:rsidRPr="00123DAA">
          <w:rPr>
            <w:webHidden/>
          </w:rPr>
          <w:fldChar w:fldCharType="begin"/>
        </w:r>
        <w:r w:rsidR="0056039C" w:rsidRPr="00123DAA">
          <w:rPr>
            <w:webHidden/>
          </w:rPr>
          <w:instrText xml:space="preserve"> PAGEREF _Toc121903130 \h </w:instrText>
        </w:r>
        <w:r w:rsidR="0056039C" w:rsidRPr="00123DAA">
          <w:rPr>
            <w:webHidden/>
          </w:rPr>
        </w:r>
        <w:r w:rsidR="0056039C" w:rsidRPr="00123DAA">
          <w:rPr>
            <w:webHidden/>
          </w:rPr>
          <w:fldChar w:fldCharType="separate"/>
        </w:r>
        <w:r w:rsidR="0056039C" w:rsidRPr="00123DAA">
          <w:rPr>
            <w:webHidden/>
          </w:rPr>
          <w:t>20</w:t>
        </w:r>
        <w:r w:rsidR="0056039C" w:rsidRPr="00123DAA">
          <w:rPr>
            <w:webHidden/>
          </w:rPr>
          <w:fldChar w:fldCharType="end"/>
        </w:r>
      </w:hyperlink>
    </w:p>
    <w:p w14:paraId="0DA2866C" w14:textId="77777777" w:rsidR="0056039C" w:rsidRPr="00123DAA" w:rsidRDefault="00000000" w:rsidP="00123DAA">
      <w:pPr>
        <w:pStyle w:val="TDC2"/>
        <w:rPr>
          <w:rFonts w:eastAsiaTheme="minorEastAsia"/>
          <w:noProof/>
          <w:color w:val="767171"/>
          <w:lang w:val="es-ES" w:eastAsia="es-ES"/>
        </w:rPr>
      </w:pPr>
      <w:hyperlink w:anchor="_Toc121903131" w:history="1">
        <w:r w:rsidR="0056039C" w:rsidRPr="00123DAA">
          <w:rPr>
            <w:rStyle w:val="Hipervnculo"/>
            <w:rFonts w:ascii="Times New Roman" w:hAnsi="Times New Roman" w:cs="Times New Roman"/>
            <w:b w:val="0"/>
            <w:noProof/>
            <w:color w:val="767171"/>
            <w:sz w:val="24"/>
            <w:szCs w:val="24"/>
            <w:lang w:val="es-ES"/>
          </w:rPr>
          <w:t>4.1</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Desempeño Área Administrativa y Financiera</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_Toc121903131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20</w:t>
        </w:r>
        <w:r w:rsidR="0056039C" w:rsidRPr="00123DAA">
          <w:rPr>
            <w:noProof/>
            <w:webHidden/>
            <w:color w:val="767171"/>
          </w:rPr>
          <w:fldChar w:fldCharType="end"/>
        </w:r>
      </w:hyperlink>
    </w:p>
    <w:p w14:paraId="2F0B8BEB" w14:textId="77777777" w:rsidR="0056039C" w:rsidRPr="00123DAA" w:rsidRDefault="00000000" w:rsidP="00123DAA">
      <w:pPr>
        <w:pStyle w:val="TDC2"/>
        <w:rPr>
          <w:rFonts w:eastAsiaTheme="minorEastAsia"/>
          <w:noProof/>
          <w:color w:val="767171"/>
          <w:lang w:val="es-ES" w:eastAsia="es-ES"/>
        </w:rPr>
      </w:pPr>
      <w:hyperlink w:anchor="_Toc121903132" w:history="1">
        <w:r w:rsidR="0056039C" w:rsidRPr="00123DAA">
          <w:rPr>
            <w:rStyle w:val="Hipervnculo"/>
            <w:rFonts w:ascii="Times New Roman" w:hAnsi="Times New Roman" w:cs="Times New Roman"/>
            <w:b w:val="0"/>
            <w:noProof/>
            <w:color w:val="767171"/>
            <w:sz w:val="24"/>
            <w:szCs w:val="24"/>
            <w:lang w:val="es-ES"/>
          </w:rPr>
          <w:t>4.2</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Desempeño de los Recursos Humanos</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_Toc121903132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24</w:t>
        </w:r>
        <w:r w:rsidR="0056039C" w:rsidRPr="00123DAA">
          <w:rPr>
            <w:noProof/>
            <w:webHidden/>
            <w:color w:val="767171"/>
          </w:rPr>
          <w:fldChar w:fldCharType="end"/>
        </w:r>
      </w:hyperlink>
    </w:p>
    <w:p w14:paraId="69037010" w14:textId="77777777" w:rsidR="0056039C" w:rsidRPr="00123DAA" w:rsidRDefault="00000000" w:rsidP="00123DAA">
      <w:pPr>
        <w:pStyle w:val="TDC2"/>
        <w:rPr>
          <w:rFonts w:eastAsiaTheme="minorEastAsia"/>
          <w:noProof/>
          <w:color w:val="767171"/>
          <w:lang w:val="es-ES" w:eastAsia="es-ES"/>
        </w:rPr>
      </w:pPr>
      <w:hyperlink w:anchor="_Toc121903133" w:history="1">
        <w:r w:rsidR="0056039C" w:rsidRPr="00123DAA">
          <w:rPr>
            <w:rStyle w:val="Hipervnculo"/>
            <w:rFonts w:ascii="Times New Roman" w:hAnsi="Times New Roman" w:cs="Times New Roman"/>
            <w:b w:val="0"/>
            <w:noProof/>
            <w:color w:val="767171"/>
            <w:sz w:val="24"/>
            <w:szCs w:val="24"/>
            <w:lang w:val="es-ES"/>
          </w:rPr>
          <w:t>4.3</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Desempeño de los Procesos Jurídicos</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_Toc121903133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30</w:t>
        </w:r>
        <w:r w:rsidR="0056039C" w:rsidRPr="00123DAA">
          <w:rPr>
            <w:noProof/>
            <w:webHidden/>
            <w:color w:val="767171"/>
          </w:rPr>
          <w:fldChar w:fldCharType="end"/>
        </w:r>
      </w:hyperlink>
    </w:p>
    <w:p w14:paraId="43EF10C5" w14:textId="77777777" w:rsidR="0056039C" w:rsidRPr="00123DAA" w:rsidRDefault="00000000" w:rsidP="00123DAA">
      <w:pPr>
        <w:pStyle w:val="TDC2"/>
        <w:rPr>
          <w:rFonts w:eastAsiaTheme="minorEastAsia"/>
          <w:noProof/>
          <w:color w:val="767171"/>
          <w:lang w:val="es-ES" w:eastAsia="es-ES"/>
        </w:rPr>
      </w:pPr>
      <w:hyperlink w:anchor="_Toc121903134" w:history="1">
        <w:r w:rsidR="0056039C" w:rsidRPr="00123DAA">
          <w:rPr>
            <w:rStyle w:val="Hipervnculo"/>
            <w:rFonts w:ascii="Times New Roman" w:hAnsi="Times New Roman" w:cs="Times New Roman"/>
            <w:b w:val="0"/>
            <w:noProof/>
            <w:color w:val="767171"/>
            <w:sz w:val="24"/>
            <w:szCs w:val="24"/>
            <w:lang w:val="es-ES"/>
          </w:rPr>
          <w:t>4.4</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Desempeño de la Tecnología</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_Toc121903134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39</w:t>
        </w:r>
        <w:r w:rsidR="0056039C" w:rsidRPr="00123DAA">
          <w:rPr>
            <w:noProof/>
            <w:webHidden/>
            <w:color w:val="767171"/>
          </w:rPr>
          <w:fldChar w:fldCharType="end"/>
        </w:r>
      </w:hyperlink>
    </w:p>
    <w:p w14:paraId="4563322E" w14:textId="77777777" w:rsidR="0056039C" w:rsidRPr="00123DAA" w:rsidRDefault="00000000" w:rsidP="00123DAA">
      <w:pPr>
        <w:pStyle w:val="TDC2"/>
        <w:rPr>
          <w:rFonts w:eastAsiaTheme="minorEastAsia"/>
          <w:noProof/>
          <w:color w:val="767171"/>
          <w:lang w:val="es-ES" w:eastAsia="es-ES"/>
        </w:rPr>
      </w:pPr>
      <w:hyperlink w:anchor="_Toc121903135" w:history="1">
        <w:r w:rsidR="0056039C" w:rsidRPr="00123DAA">
          <w:rPr>
            <w:rStyle w:val="Hipervnculo"/>
            <w:rFonts w:ascii="Times New Roman" w:hAnsi="Times New Roman" w:cs="Times New Roman"/>
            <w:b w:val="0"/>
            <w:noProof/>
            <w:color w:val="767171"/>
            <w:sz w:val="24"/>
            <w:szCs w:val="24"/>
            <w:lang w:val="es-ES"/>
          </w:rPr>
          <w:t>4.5</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Desempeño del Sistema de Planificación y Desarrollo Institucional</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_Toc121903135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42</w:t>
        </w:r>
        <w:r w:rsidR="0056039C" w:rsidRPr="00123DAA">
          <w:rPr>
            <w:noProof/>
            <w:webHidden/>
            <w:color w:val="767171"/>
          </w:rPr>
          <w:fldChar w:fldCharType="end"/>
        </w:r>
      </w:hyperlink>
    </w:p>
    <w:p w14:paraId="0988D5AC" w14:textId="77777777" w:rsidR="0056039C" w:rsidRPr="00123DAA" w:rsidRDefault="00000000" w:rsidP="00123DAA">
      <w:pPr>
        <w:pStyle w:val="TDC2"/>
        <w:rPr>
          <w:rFonts w:eastAsiaTheme="minorEastAsia"/>
          <w:noProof/>
          <w:color w:val="767171"/>
          <w:lang w:val="es-ES" w:eastAsia="es-ES"/>
        </w:rPr>
      </w:pPr>
      <w:hyperlink w:anchor="_Toc121903136" w:history="1">
        <w:r w:rsidR="0056039C" w:rsidRPr="00123DAA">
          <w:rPr>
            <w:rStyle w:val="Hipervnculo"/>
            <w:rFonts w:ascii="Times New Roman" w:hAnsi="Times New Roman" w:cs="Times New Roman"/>
            <w:b w:val="0"/>
            <w:noProof/>
            <w:color w:val="767171"/>
            <w:sz w:val="24"/>
            <w:szCs w:val="24"/>
            <w:lang w:val="es-ES"/>
          </w:rPr>
          <w:t>4.6</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Desempeño del Área de Comunicaciones</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_Toc121903136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45</w:t>
        </w:r>
        <w:r w:rsidR="0056039C" w:rsidRPr="00123DAA">
          <w:rPr>
            <w:noProof/>
            <w:webHidden/>
            <w:color w:val="767171"/>
          </w:rPr>
          <w:fldChar w:fldCharType="end"/>
        </w:r>
      </w:hyperlink>
    </w:p>
    <w:p w14:paraId="6179DB7C" w14:textId="77777777" w:rsidR="0056039C" w:rsidRPr="00123DAA" w:rsidRDefault="00000000" w:rsidP="00123DAA">
      <w:pPr>
        <w:pStyle w:val="TDC2"/>
        <w:rPr>
          <w:rFonts w:eastAsiaTheme="minorEastAsia"/>
          <w:noProof/>
          <w:color w:val="767171"/>
          <w:lang w:val="es-ES" w:eastAsia="es-ES"/>
        </w:rPr>
      </w:pPr>
      <w:hyperlink w:anchor="_Toc121903137" w:history="1">
        <w:r w:rsidR="0056039C" w:rsidRPr="00123DAA">
          <w:rPr>
            <w:rStyle w:val="Hipervnculo"/>
            <w:rFonts w:ascii="Times New Roman" w:hAnsi="Times New Roman" w:cs="Times New Roman"/>
            <w:b w:val="0"/>
            <w:noProof/>
            <w:color w:val="767171"/>
            <w:sz w:val="24"/>
            <w:szCs w:val="24"/>
            <w:lang w:val="es-ES"/>
          </w:rPr>
          <w:t>4.7</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Desempeño del área de Infraestructura</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_Toc121903137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56</w:t>
        </w:r>
        <w:r w:rsidR="0056039C" w:rsidRPr="00123DAA">
          <w:rPr>
            <w:noProof/>
            <w:webHidden/>
            <w:color w:val="767171"/>
          </w:rPr>
          <w:fldChar w:fldCharType="end"/>
        </w:r>
      </w:hyperlink>
    </w:p>
    <w:p w14:paraId="1AE60023" w14:textId="77777777" w:rsidR="0056039C" w:rsidRPr="00123DAA" w:rsidRDefault="00000000" w:rsidP="00123DAA">
      <w:pPr>
        <w:pStyle w:val="TDC1"/>
        <w:rPr>
          <w:rFonts w:eastAsiaTheme="minorEastAsia"/>
          <w:lang w:eastAsia="es-ES"/>
        </w:rPr>
      </w:pPr>
      <w:hyperlink w:anchor="_Toc121903138" w:history="1">
        <w:r w:rsidR="0056039C" w:rsidRPr="00123DAA">
          <w:rPr>
            <w:rStyle w:val="Hipervnculo"/>
            <w:color w:val="767171"/>
          </w:rPr>
          <w:t>V.</w:t>
        </w:r>
        <w:r w:rsidR="0056039C" w:rsidRPr="00123DAA">
          <w:rPr>
            <w:rFonts w:eastAsiaTheme="minorEastAsia"/>
            <w:lang w:eastAsia="es-ES"/>
          </w:rPr>
          <w:tab/>
        </w:r>
        <w:r w:rsidR="0056039C" w:rsidRPr="00123DAA">
          <w:rPr>
            <w:rStyle w:val="Hipervnculo"/>
            <w:color w:val="767171"/>
          </w:rPr>
          <w:t>Servicio al Ciudadano Y Transparencia Institucional</w:t>
        </w:r>
        <w:r w:rsidR="0056039C" w:rsidRPr="00123DAA">
          <w:rPr>
            <w:webHidden/>
          </w:rPr>
          <w:tab/>
        </w:r>
        <w:r w:rsidR="0056039C" w:rsidRPr="00123DAA">
          <w:rPr>
            <w:webHidden/>
          </w:rPr>
          <w:fldChar w:fldCharType="begin"/>
        </w:r>
        <w:r w:rsidR="0056039C" w:rsidRPr="00123DAA">
          <w:rPr>
            <w:webHidden/>
          </w:rPr>
          <w:instrText xml:space="preserve"> PAGEREF _Toc121903138 \h </w:instrText>
        </w:r>
        <w:r w:rsidR="0056039C" w:rsidRPr="00123DAA">
          <w:rPr>
            <w:webHidden/>
          </w:rPr>
        </w:r>
        <w:r w:rsidR="0056039C" w:rsidRPr="00123DAA">
          <w:rPr>
            <w:webHidden/>
          </w:rPr>
          <w:fldChar w:fldCharType="separate"/>
        </w:r>
        <w:r w:rsidR="0056039C" w:rsidRPr="00123DAA">
          <w:rPr>
            <w:webHidden/>
          </w:rPr>
          <w:t>59</w:t>
        </w:r>
        <w:r w:rsidR="0056039C" w:rsidRPr="00123DAA">
          <w:rPr>
            <w:webHidden/>
          </w:rPr>
          <w:fldChar w:fldCharType="end"/>
        </w:r>
      </w:hyperlink>
    </w:p>
    <w:p w14:paraId="049FFB43" w14:textId="77777777" w:rsidR="0056039C" w:rsidRPr="00123DAA" w:rsidRDefault="00000000" w:rsidP="00123DAA">
      <w:pPr>
        <w:pStyle w:val="TDC2"/>
        <w:rPr>
          <w:rFonts w:eastAsiaTheme="minorEastAsia"/>
          <w:noProof/>
          <w:color w:val="767171"/>
          <w:lang w:val="es-ES" w:eastAsia="es-ES"/>
        </w:rPr>
      </w:pPr>
      <w:hyperlink w:anchor="_Toc121903139" w:history="1">
        <w:r w:rsidR="0056039C" w:rsidRPr="00123DAA">
          <w:rPr>
            <w:rStyle w:val="Hipervnculo"/>
            <w:rFonts w:ascii="Times New Roman" w:hAnsi="Times New Roman" w:cs="Times New Roman"/>
            <w:b w:val="0"/>
            <w:noProof/>
            <w:color w:val="767171"/>
            <w:sz w:val="24"/>
            <w:szCs w:val="24"/>
            <w:lang w:val="es-ES"/>
          </w:rPr>
          <w:t>5.1</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Nivel de la satisfacción con el servicio</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_Toc121903139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59</w:t>
        </w:r>
        <w:r w:rsidR="0056039C" w:rsidRPr="00123DAA">
          <w:rPr>
            <w:noProof/>
            <w:webHidden/>
            <w:color w:val="767171"/>
          </w:rPr>
          <w:fldChar w:fldCharType="end"/>
        </w:r>
      </w:hyperlink>
    </w:p>
    <w:p w14:paraId="0876E3D4" w14:textId="77777777" w:rsidR="0056039C" w:rsidRPr="00123DAA" w:rsidRDefault="00000000" w:rsidP="00123DAA">
      <w:pPr>
        <w:pStyle w:val="TDC2"/>
        <w:rPr>
          <w:rFonts w:eastAsiaTheme="minorEastAsia"/>
          <w:noProof/>
          <w:color w:val="767171"/>
          <w:lang w:val="es-ES" w:eastAsia="es-ES"/>
        </w:rPr>
      </w:pPr>
      <w:hyperlink w:anchor="_Toc121903140" w:history="1">
        <w:r w:rsidR="0056039C" w:rsidRPr="00123DAA">
          <w:rPr>
            <w:rStyle w:val="Hipervnculo"/>
            <w:rFonts w:ascii="Times New Roman" w:hAnsi="Times New Roman" w:cs="Times New Roman"/>
            <w:b w:val="0"/>
            <w:noProof/>
            <w:color w:val="767171"/>
            <w:sz w:val="24"/>
            <w:szCs w:val="24"/>
            <w:lang w:val="es-ES"/>
          </w:rPr>
          <w:t>5.2</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Nivel de cumplimiento acceso a la información</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_Toc121903140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60</w:t>
        </w:r>
        <w:r w:rsidR="0056039C" w:rsidRPr="00123DAA">
          <w:rPr>
            <w:noProof/>
            <w:webHidden/>
            <w:color w:val="767171"/>
          </w:rPr>
          <w:fldChar w:fldCharType="end"/>
        </w:r>
      </w:hyperlink>
    </w:p>
    <w:p w14:paraId="540EEF1E" w14:textId="77777777" w:rsidR="0056039C" w:rsidRPr="00123DAA" w:rsidRDefault="00000000" w:rsidP="00123DAA">
      <w:pPr>
        <w:pStyle w:val="TDC2"/>
        <w:rPr>
          <w:rFonts w:eastAsiaTheme="minorEastAsia"/>
          <w:noProof/>
          <w:color w:val="767171"/>
          <w:lang w:val="es-ES" w:eastAsia="es-ES"/>
        </w:rPr>
      </w:pPr>
      <w:hyperlink w:anchor="_Toc121903141" w:history="1">
        <w:r w:rsidR="0056039C" w:rsidRPr="00123DAA">
          <w:rPr>
            <w:rStyle w:val="Hipervnculo"/>
            <w:rFonts w:ascii="Times New Roman" w:hAnsi="Times New Roman" w:cs="Times New Roman"/>
            <w:b w:val="0"/>
            <w:noProof/>
            <w:color w:val="767171"/>
            <w:sz w:val="24"/>
            <w:szCs w:val="24"/>
            <w:lang w:val="es-ES"/>
          </w:rPr>
          <w:t>5.3</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Resultado Sistema de Quejas, Reclamos y Sugerencias</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_Toc121903141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60</w:t>
        </w:r>
        <w:r w:rsidR="0056039C" w:rsidRPr="00123DAA">
          <w:rPr>
            <w:noProof/>
            <w:webHidden/>
            <w:color w:val="767171"/>
          </w:rPr>
          <w:fldChar w:fldCharType="end"/>
        </w:r>
      </w:hyperlink>
    </w:p>
    <w:p w14:paraId="5BF82717" w14:textId="77777777" w:rsidR="0056039C" w:rsidRPr="00123DAA" w:rsidRDefault="00000000" w:rsidP="00123DAA">
      <w:pPr>
        <w:pStyle w:val="TDC2"/>
        <w:rPr>
          <w:rFonts w:eastAsiaTheme="minorEastAsia"/>
          <w:noProof/>
          <w:color w:val="767171"/>
          <w:lang w:val="es-ES" w:eastAsia="es-ES"/>
        </w:rPr>
      </w:pPr>
      <w:hyperlink w:anchor="_Toc121903142" w:history="1">
        <w:r w:rsidR="0056039C" w:rsidRPr="00123DAA">
          <w:rPr>
            <w:rStyle w:val="Hipervnculo"/>
            <w:rFonts w:ascii="Times New Roman" w:hAnsi="Times New Roman" w:cs="Times New Roman"/>
            <w:b w:val="0"/>
            <w:noProof/>
            <w:color w:val="767171"/>
            <w:sz w:val="24"/>
            <w:szCs w:val="24"/>
            <w:lang w:val="es-ES"/>
          </w:rPr>
          <w:t>5.4</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Resultado mediciones del portal de transparencia</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_Toc121903142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60</w:t>
        </w:r>
        <w:r w:rsidR="0056039C" w:rsidRPr="00123DAA">
          <w:rPr>
            <w:noProof/>
            <w:webHidden/>
            <w:color w:val="767171"/>
          </w:rPr>
          <w:fldChar w:fldCharType="end"/>
        </w:r>
      </w:hyperlink>
    </w:p>
    <w:p w14:paraId="5A008B59" w14:textId="77777777" w:rsidR="0056039C" w:rsidRPr="00123DAA" w:rsidRDefault="00000000" w:rsidP="00123DAA">
      <w:pPr>
        <w:pStyle w:val="TDC1"/>
        <w:rPr>
          <w:rFonts w:eastAsiaTheme="minorEastAsia"/>
          <w:lang w:eastAsia="es-ES"/>
        </w:rPr>
      </w:pPr>
      <w:hyperlink w:anchor="_Toc121903143" w:history="1">
        <w:r w:rsidR="0056039C" w:rsidRPr="00123DAA">
          <w:rPr>
            <w:rStyle w:val="Hipervnculo"/>
            <w:color w:val="767171"/>
          </w:rPr>
          <w:t>VI.</w:t>
        </w:r>
        <w:r w:rsidR="0056039C" w:rsidRPr="00123DAA">
          <w:rPr>
            <w:rFonts w:eastAsiaTheme="minorEastAsia"/>
            <w:lang w:eastAsia="es-ES"/>
          </w:rPr>
          <w:tab/>
        </w:r>
        <w:r w:rsidR="0056039C" w:rsidRPr="00123DAA">
          <w:rPr>
            <w:rStyle w:val="Hipervnculo"/>
            <w:color w:val="767171"/>
          </w:rPr>
          <w:t>Proyecciones Al Próximo Año</w:t>
        </w:r>
        <w:r w:rsidR="0056039C" w:rsidRPr="00123DAA">
          <w:rPr>
            <w:webHidden/>
          </w:rPr>
          <w:tab/>
        </w:r>
        <w:r w:rsidR="0056039C" w:rsidRPr="00123DAA">
          <w:rPr>
            <w:webHidden/>
          </w:rPr>
          <w:fldChar w:fldCharType="begin"/>
        </w:r>
        <w:r w:rsidR="0056039C" w:rsidRPr="00123DAA">
          <w:rPr>
            <w:webHidden/>
          </w:rPr>
          <w:instrText xml:space="preserve"> PAGEREF _Toc121903143 \h </w:instrText>
        </w:r>
        <w:r w:rsidR="0056039C" w:rsidRPr="00123DAA">
          <w:rPr>
            <w:webHidden/>
          </w:rPr>
        </w:r>
        <w:r w:rsidR="0056039C" w:rsidRPr="00123DAA">
          <w:rPr>
            <w:webHidden/>
          </w:rPr>
          <w:fldChar w:fldCharType="separate"/>
        </w:r>
        <w:r w:rsidR="0056039C" w:rsidRPr="00123DAA">
          <w:rPr>
            <w:webHidden/>
          </w:rPr>
          <w:t>62</w:t>
        </w:r>
        <w:r w:rsidR="0056039C" w:rsidRPr="00123DAA">
          <w:rPr>
            <w:webHidden/>
          </w:rPr>
          <w:fldChar w:fldCharType="end"/>
        </w:r>
      </w:hyperlink>
    </w:p>
    <w:p w14:paraId="61EEC80C" w14:textId="77777777" w:rsidR="0056039C" w:rsidRPr="00123DAA" w:rsidRDefault="00000000" w:rsidP="00123DAA">
      <w:pPr>
        <w:pStyle w:val="TDC1"/>
        <w:rPr>
          <w:rFonts w:eastAsiaTheme="minorEastAsia"/>
          <w:lang w:eastAsia="es-ES"/>
        </w:rPr>
      </w:pPr>
      <w:hyperlink w:anchor="_Toc121903144" w:history="1">
        <w:r w:rsidR="0056039C" w:rsidRPr="00123DAA">
          <w:rPr>
            <w:rStyle w:val="Hipervnculo"/>
            <w:color w:val="767171"/>
          </w:rPr>
          <w:t>VII.</w:t>
        </w:r>
        <w:r w:rsidR="0056039C" w:rsidRPr="00123DAA">
          <w:rPr>
            <w:rFonts w:eastAsiaTheme="minorEastAsia"/>
            <w:lang w:eastAsia="es-ES"/>
          </w:rPr>
          <w:tab/>
        </w:r>
        <w:r w:rsidR="0056039C" w:rsidRPr="00123DAA">
          <w:rPr>
            <w:rStyle w:val="Hipervnculo"/>
            <w:color w:val="767171"/>
          </w:rPr>
          <w:t>Anexos</w:t>
        </w:r>
        <w:r w:rsidR="0056039C" w:rsidRPr="00123DAA">
          <w:rPr>
            <w:webHidden/>
          </w:rPr>
          <w:tab/>
        </w:r>
        <w:r w:rsidR="0056039C" w:rsidRPr="00123DAA">
          <w:rPr>
            <w:webHidden/>
          </w:rPr>
          <w:fldChar w:fldCharType="begin"/>
        </w:r>
        <w:r w:rsidR="0056039C" w:rsidRPr="00123DAA">
          <w:rPr>
            <w:webHidden/>
          </w:rPr>
          <w:instrText xml:space="preserve"> PAGEREF _Toc121903144 \h </w:instrText>
        </w:r>
        <w:r w:rsidR="0056039C" w:rsidRPr="00123DAA">
          <w:rPr>
            <w:webHidden/>
          </w:rPr>
        </w:r>
        <w:r w:rsidR="0056039C" w:rsidRPr="00123DAA">
          <w:rPr>
            <w:webHidden/>
          </w:rPr>
          <w:fldChar w:fldCharType="separate"/>
        </w:r>
        <w:r w:rsidR="0056039C" w:rsidRPr="00123DAA">
          <w:rPr>
            <w:webHidden/>
          </w:rPr>
          <w:t>63</w:t>
        </w:r>
        <w:r w:rsidR="0056039C" w:rsidRPr="00123DAA">
          <w:rPr>
            <w:webHidden/>
          </w:rPr>
          <w:fldChar w:fldCharType="end"/>
        </w:r>
      </w:hyperlink>
    </w:p>
    <w:p w14:paraId="207D51B9" w14:textId="77777777" w:rsidR="0056039C" w:rsidRPr="00123DAA" w:rsidRDefault="00000000" w:rsidP="00123DAA">
      <w:pPr>
        <w:pStyle w:val="TDC2"/>
        <w:rPr>
          <w:rFonts w:eastAsiaTheme="minorEastAsia"/>
          <w:noProof/>
          <w:color w:val="767171"/>
          <w:lang w:val="es-ES" w:eastAsia="es-ES"/>
        </w:rPr>
      </w:pPr>
      <w:hyperlink w:anchor="_Toc121903145" w:history="1">
        <w:r w:rsidR="0056039C" w:rsidRPr="00123DAA">
          <w:rPr>
            <w:rStyle w:val="Hipervnculo"/>
            <w:rFonts w:ascii="Times New Roman" w:hAnsi="Times New Roman" w:cs="Times New Roman"/>
            <w:b w:val="0"/>
            <w:noProof/>
            <w:color w:val="767171"/>
            <w:sz w:val="24"/>
            <w:szCs w:val="24"/>
            <w:lang w:val="es-ES"/>
          </w:rPr>
          <w:t>7.1</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Matriz de principales indicadores de gestión por procesos</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_Toc121903145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63</w:t>
        </w:r>
        <w:r w:rsidR="0056039C" w:rsidRPr="00123DAA">
          <w:rPr>
            <w:noProof/>
            <w:webHidden/>
            <w:color w:val="767171"/>
          </w:rPr>
          <w:fldChar w:fldCharType="end"/>
        </w:r>
      </w:hyperlink>
    </w:p>
    <w:p w14:paraId="02B4E620" w14:textId="77777777" w:rsidR="0056039C" w:rsidRPr="00123DAA" w:rsidRDefault="00000000" w:rsidP="00123DAA">
      <w:pPr>
        <w:pStyle w:val="TDC2"/>
        <w:rPr>
          <w:rFonts w:eastAsiaTheme="minorEastAsia"/>
          <w:noProof/>
          <w:color w:val="767171"/>
          <w:lang w:val="es-ES" w:eastAsia="es-ES"/>
        </w:rPr>
      </w:pPr>
      <w:hyperlink w:anchor="_Toc121903146" w:history="1">
        <w:r w:rsidR="0056039C" w:rsidRPr="00123DAA">
          <w:rPr>
            <w:rStyle w:val="Hipervnculo"/>
            <w:rFonts w:ascii="Times New Roman" w:hAnsi="Times New Roman" w:cs="Times New Roman"/>
            <w:b w:val="0"/>
            <w:noProof/>
            <w:color w:val="767171"/>
            <w:sz w:val="24"/>
            <w:szCs w:val="24"/>
            <w:lang w:val="es-ES"/>
          </w:rPr>
          <w:t>7.2</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Matriz Índice de Gestión Presupuestaria Anual (IGP)</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_Toc121903146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66</w:t>
        </w:r>
        <w:r w:rsidR="0056039C" w:rsidRPr="00123DAA">
          <w:rPr>
            <w:noProof/>
            <w:webHidden/>
            <w:color w:val="767171"/>
          </w:rPr>
          <w:fldChar w:fldCharType="end"/>
        </w:r>
      </w:hyperlink>
    </w:p>
    <w:p w14:paraId="70ED0AC6" w14:textId="77777777" w:rsidR="0056039C" w:rsidRPr="00123DAA" w:rsidRDefault="00000000" w:rsidP="00123DAA">
      <w:pPr>
        <w:pStyle w:val="TDC2"/>
        <w:rPr>
          <w:rFonts w:eastAsiaTheme="minorEastAsia"/>
          <w:noProof/>
          <w:color w:val="767171"/>
          <w:lang w:val="es-ES" w:eastAsia="es-ES"/>
        </w:rPr>
      </w:pPr>
      <w:hyperlink w:anchor="_Toc121903147" w:history="1">
        <w:r w:rsidR="0056039C" w:rsidRPr="00123DAA">
          <w:rPr>
            <w:rStyle w:val="Hipervnculo"/>
            <w:rFonts w:ascii="Times New Roman" w:hAnsi="Times New Roman" w:cs="Times New Roman"/>
            <w:b w:val="0"/>
            <w:noProof/>
            <w:color w:val="767171"/>
            <w:sz w:val="24"/>
            <w:szCs w:val="24"/>
            <w:lang w:val="es-ES"/>
          </w:rPr>
          <w:t>7.3</w:t>
        </w:r>
        <w:r w:rsidR="0056039C" w:rsidRPr="00123DAA">
          <w:rPr>
            <w:rFonts w:eastAsiaTheme="minorEastAsia"/>
            <w:noProof/>
            <w:color w:val="767171"/>
            <w:lang w:val="es-ES" w:eastAsia="es-ES"/>
          </w:rPr>
          <w:tab/>
        </w:r>
        <w:r w:rsidR="0056039C" w:rsidRPr="00123DAA">
          <w:rPr>
            <w:rStyle w:val="Hipervnculo"/>
            <w:rFonts w:ascii="Times New Roman" w:hAnsi="Times New Roman" w:cs="Times New Roman"/>
            <w:b w:val="0"/>
            <w:noProof/>
            <w:color w:val="767171"/>
            <w:sz w:val="24"/>
            <w:szCs w:val="24"/>
            <w:lang w:val="es-ES"/>
          </w:rPr>
          <w:t>Plan de Compras</w:t>
        </w:r>
        <w:r w:rsidR="0056039C" w:rsidRPr="00123DAA">
          <w:rPr>
            <w:noProof/>
            <w:webHidden/>
            <w:color w:val="767171"/>
          </w:rPr>
          <w:tab/>
        </w:r>
        <w:r w:rsidR="0056039C" w:rsidRPr="00123DAA">
          <w:rPr>
            <w:noProof/>
            <w:webHidden/>
            <w:color w:val="767171"/>
          </w:rPr>
          <w:fldChar w:fldCharType="begin"/>
        </w:r>
        <w:r w:rsidR="0056039C" w:rsidRPr="00123DAA">
          <w:rPr>
            <w:noProof/>
            <w:webHidden/>
            <w:color w:val="767171"/>
          </w:rPr>
          <w:instrText xml:space="preserve"> PAGEREF _Toc121903147 \h </w:instrText>
        </w:r>
        <w:r w:rsidR="0056039C" w:rsidRPr="00123DAA">
          <w:rPr>
            <w:noProof/>
            <w:webHidden/>
            <w:color w:val="767171"/>
          </w:rPr>
        </w:r>
        <w:r w:rsidR="0056039C" w:rsidRPr="00123DAA">
          <w:rPr>
            <w:noProof/>
            <w:webHidden/>
            <w:color w:val="767171"/>
          </w:rPr>
          <w:fldChar w:fldCharType="separate"/>
        </w:r>
        <w:r w:rsidR="0056039C" w:rsidRPr="00123DAA">
          <w:rPr>
            <w:noProof/>
            <w:webHidden/>
            <w:color w:val="767171"/>
          </w:rPr>
          <w:t>69</w:t>
        </w:r>
        <w:r w:rsidR="0056039C" w:rsidRPr="00123DAA">
          <w:rPr>
            <w:noProof/>
            <w:webHidden/>
            <w:color w:val="767171"/>
          </w:rPr>
          <w:fldChar w:fldCharType="end"/>
        </w:r>
      </w:hyperlink>
    </w:p>
    <w:p w14:paraId="3F5809AD" w14:textId="77777777" w:rsidR="00D2367B" w:rsidRDefault="0056039C" w:rsidP="00D2367B">
      <w:pPr>
        <w:pStyle w:val="TDC1"/>
        <w:spacing w:after="240"/>
        <w:ind w:left="0" w:firstLine="0"/>
        <w:jc w:val="center"/>
        <w:rPr>
          <w:rStyle w:val="Referenciasutil"/>
          <w:b w:val="0"/>
          <w:color w:val="767171"/>
        </w:rPr>
      </w:pPr>
      <w:r w:rsidRPr="00E56C97">
        <w:rPr>
          <w:rStyle w:val="Referenciasutil"/>
          <w:b w:val="0"/>
          <w:color w:val="767171"/>
        </w:rPr>
        <w:fldChar w:fldCharType="end"/>
      </w:r>
      <w:bookmarkStart w:id="1" w:name="_Toc121903118"/>
    </w:p>
    <w:p w14:paraId="1DE9CDA8" w14:textId="60456C06" w:rsidR="00D2367B" w:rsidRPr="00D2367B" w:rsidRDefault="00D2367B" w:rsidP="00D2367B">
      <w:pPr>
        <w:pStyle w:val="TDC1"/>
        <w:spacing w:after="240"/>
        <w:ind w:left="0" w:firstLine="0"/>
        <w:jc w:val="center"/>
        <w:rPr>
          <w:szCs w:val="28"/>
        </w:rPr>
      </w:pPr>
      <w:r w:rsidRPr="001C2164">
        <w:rPr>
          <w:b w:val="0"/>
          <w:szCs w:val="28"/>
          <w:lang w:eastAsia="es-ES"/>
        </w:rPr>
        <w:lastRenderedPageBreak/>
        <mc:AlternateContent>
          <mc:Choice Requires="wps">
            <w:drawing>
              <wp:anchor distT="0" distB="0" distL="114300" distR="114300" simplePos="0" relativeHeight="252022272" behindDoc="0" locked="0" layoutInCell="1" allowOverlap="1" wp14:anchorId="2688B9CF" wp14:editId="3684FBF2">
                <wp:simplePos x="0" y="0"/>
                <wp:positionH relativeFrom="margin">
                  <wp:posOffset>2266950</wp:posOffset>
                </wp:positionH>
                <wp:positionV relativeFrom="margin">
                  <wp:posOffset>292979</wp:posOffset>
                </wp:positionV>
                <wp:extent cx="463550" cy="0"/>
                <wp:effectExtent l="0" t="19050" r="31750" b="19050"/>
                <wp:wrapNone/>
                <wp:docPr id="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A5C28" id="Straight Connector 1" o:spid="_x0000_s1026" style="position:absolute;z-index:252022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78.5pt,23.05pt" to="21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" strokecolor="#ee2a24" strokeweight="2.25pt">
                <v:stroke joinstyle="miter"/>
                <w10:wrap anchorx="margin" anchory="margin"/>
              </v:line>
            </w:pict>
          </mc:Fallback>
        </mc:AlternateContent>
      </w:r>
      <w:r w:rsidR="002235CB" w:rsidRPr="001D7CDF">
        <w:rPr>
          <w:szCs w:val="28"/>
        </w:rPr>
        <w:t>Resumen Ejecutivo</w:t>
      </w:r>
      <w:bookmarkEnd w:id="1"/>
    </w:p>
    <w:p w14:paraId="5EAD8F1E" w14:textId="46057F58" w:rsidR="001D7CDF" w:rsidRPr="00D2367B" w:rsidRDefault="001D7CDF" w:rsidP="001D7CDF">
      <w:pPr>
        <w:spacing w:after="160" w:line="259" w:lineRule="auto"/>
        <w:jc w:val="center"/>
        <w:rPr>
          <w:rFonts w:ascii="Times New Roman" w:eastAsia="Calibri" w:hAnsi="Times New Roman"/>
          <w:color w:val="767171"/>
          <w:spacing w:val="20"/>
          <w:szCs w:val="36"/>
          <w:lang w:val="es-ES"/>
        </w:rPr>
      </w:pPr>
      <w:r w:rsidRPr="00D2367B">
        <w:rPr>
          <w:rFonts w:ascii="Times New Roman" w:eastAsia="Calibri" w:hAnsi="Times New Roman"/>
          <w:color w:val="767171"/>
          <w:spacing w:val="20"/>
          <w:szCs w:val="36"/>
          <w:lang w:val="es-ES"/>
        </w:rPr>
        <w:t>Memoria institucional 2022</w:t>
      </w:r>
    </w:p>
    <w:p w14:paraId="43585EEB" w14:textId="27072A2D" w:rsidR="0081468C" w:rsidRDefault="0081468C" w:rsidP="00DE6F45">
      <w:pPr>
        <w:tabs>
          <w:tab w:val="left" w:pos="2421"/>
        </w:tabs>
        <w:spacing w:after="160" w:line="360" w:lineRule="auto"/>
        <w:ind w:left="284"/>
        <w:rPr>
          <w:rFonts w:ascii="Times New Roman" w:eastAsia="Calibri" w:hAnsi="Times New Roman"/>
          <w:color w:val="767171"/>
          <w:szCs w:val="24"/>
        </w:rPr>
      </w:pPr>
      <w:r>
        <w:rPr>
          <w:rFonts w:ascii="Times New Roman" w:eastAsia="Calibri" w:hAnsi="Times New Roman"/>
          <w:color w:val="767171"/>
          <w:szCs w:val="24"/>
        </w:rPr>
        <w:t>Durante el año 2022</w:t>
      </w:r>
      <w:r w:rsidRPr="009D2920">
        <w:rPr>
          <w:rFonts w:ascii="Times New Roman" w:eastAsia="Calibri" w:hAnsi="Times New Roman"/>
          <w:color w:val="767171"/>
          <w:szCs w:val="24"/>
        </w:rPr>
        <w:t xml:space="preserve">, el </w:t>
      </w:r>
      <w:r w:rsidRPr="005270A8">
        <w:rPr>
          <w:rFonts w:ascii="Times New Roman" w:eastAsia="Calibri" w:hAnsi="Times New Roman"/>
          <w:color w:val="767171"/>
          <w:szCs w:val="24"/>
        </w:rPr>
        <w:t>Departamento Aeroportuario</w:t>
      </w:r>
      <w:r w:rsidR="008A47F5">
        <w:rPr>
          <w:rFonts w:ascii="Times New Roman" w:eastAsia="Calibri" w:hAnsi="Times New Roman"/>
          <w:color w:val="767171"/>
          <w:szCs w:val="24"/>
        </w:rPr>
        <w:t>,</w:t>
      </w:r>
      <w:r w:rsidRPr="005270A8">
        <w:rPr>
          <w:rFonts w:ascii="Times New Roman" w:eastAsia="Calibri" w:hAnsi="Times New Roman"/>
          <w:color w:val="767171"/>
          <w:szCs w:val="24"/>
        </w:rPr>
        <w:t xml:space="preserve"> como órgano permanente de la Comisión Aeroportuaria,</w:t>
      </w:r>
      <w:r>
        <w:rPr>
          <w:rFonts w:ascii="Times New Roman" w:eastAsia="Calibri" w:hAnsi="Times New Roman"/>
          <w:color w:val="767171"/>
          <w:szCs w:val="24"/>
        </w:rPr>
        <w:t xml:space="preserve"> ha trabajado en la implementación de</w:t>
      </w:r>
      <w:r w:rsidRPr="005270A8">
        <w:rPr>
          <w:rFonts w:ascii="Times New Roman" w:eastAsia="Calibri" w:hAnsi="Times New Roman"/>
          <w:color w:val="767171"/>
          <w:szCs w:val="24"/>
        </w:rPr>
        <w:t xml:space="preserve"> las medidas necesarias para velar por el buen funcionamient</w:t>
      </w:r>
      <w:r>
        <w:rPr>
          <w:rFonts w:ascii="Times New Roman" w:eastAsia="Calibri" w:hAnsi="Times New Roman"/>
          <w:color w:val="767171"/>
          <w:szCs w:val="24"/>
        </w:rPr>
        <w:t>o de los aeropuertos</w:t>
      </w:r>
      <w:r w:rsidRPr="009C0AB1">
        <w:rPr>
          <w:rFonts w:ascii="Times New Roman" w:eastAsia="Calibri" w:hAnsi="Times New Roman"/>
          <w:color w:val="767171"/>
          <w:szCs w:val="24"/>
        </w:rPr>
        <w:t>, aeropuertos domésticos</w:t>
      </w:r>
      <w:r>
        <w:rPr>
          <w:rFonts w:ascii="Times New Roman" w:eastAsia="Calibri" w:hAnsi="Times New Roman"/>
          <w:color w:val="767171"/>
          <w:szCs w:val="24"/>
        </w:rPr>
        <w:t xml:space="preserve"> </w:t>
      </w:r>
      <w:r w:rsidRPr="005270A8">
        <w:rPr>
          <w:rFonts w:ascii="Times New Roman" w:eastAsia="Calibri" w:hAnsi="Times New Roman"/>
          <w:color w:val="767171"/>
          <w:szCs w:val="24"/>
        </w:rPr>
        <w:t>y helipuertos estatales; supervisando y fiscalizando la operació</w:t>
      </w:r>
      <w:r>
        <w:rPr>
          <w:rFonts w:ascii="Times New Roman" w:eastAsia="Calibri" w:hAnsi="Times New Roman"/>
          <w:color w:val="767171"/>
          <w:szCs w:val="24"/>
        </w:rPr>
        <w:t xml:space="preserve">n de los aeropuertos, </w:t>
      </w:r>
      <w:r w:rsidRPr="005270A8">
        <w:rPr>
          <w:rFonts w:ascii="Times New Roman" w:eastAsia="Calibri" w:hAnsi="Times New Roman"/>
          <w:color w:val="767171"/>
          <w:szCs w:val="24"/>
        </w:rPr>
        <w:t xml:space="preserve">concesionados y privados del país. </w:t>
      </w:r>
    </w:p>
    <w:p w14:paraId="303E423A" w14:textId="77777777" w:rsidR="0081468C" w:rsidRPr="00C00753" w:rsidRDefault="0081468C" w:rsidP="00DE6F45">
      <w:pPr>
        <w:tabs>
          <w:tab w:val="left" w:pos="2421"/>
        </w:tabs>
        <w:spacing w:after="160" w:line="360" w:lineRule="auto"/>
        <w:ind w:left="284"/>
        <w:rPr>
          <w:rFonts w:ascii="Times New Roman" w:eastAsia="Calibri" w:hAnsi="Times New Roman"/>
          <w:b/>
          <w:color w:val="767171"/>
          <w:szCs w:val="24"/>
        </w:rPr>
      </w:pPr>
      <w:r>
        <w:rPr>
          <w:rFonts w:ascii="Times New Roman" w:eastAsia="Calibri" w:hAnsi="Times New Roman"/>
          <w:b/>
          <w:color w:val="767171"/>
          <w:szCs w:val="24"/>
        </w:rPr>
        <w:t>Promoción de la Aviación Privada</w:t>
      </w:r>
      <w:r w:rsidRPr="00C00753">
        <w:rPr>
          <w:rFonts w:ascii="Times New Roman" w:eastAsia="Calibri" w:hAnsi="Times New Roman"/>
          <w:b/>
          <w:color w:val="767171"/>
          <w:szCs w:val="24"/>
        </w:rPr>
        <w:t xml:space="preserve"> no Comercial</w:t>
      </w:r>
    </w:p>
    <w:p w14:paraId="5F7F7147" w14:textId="77777777" w:rsidR="0081468C" w:rsidRPr="00DA70FB" w:rsidRDefault="0081468C" w:rsidP="00DE6F45">
      <w:pPr>
        <w:pStyle w:val="Prrafodelista"/>
        <w:numPr>
          <w:ilvl w:val="0"/>
          <w:numId w:val="19"/>
        </w:numPr>
        <w:tabs>
          <w:tab w:val="left" w:pos="2421"/>
        </w:tabs>
        <w:spacing w:after="160" w:line="360" w:lineRule="auto"/>
        <w:rPr>
          <w:rFonts w:ascii="Times New Roman" w:eastAsia="Calibri" w:hAnsi="Times New Roman"/>
          <w:color w:val="767171"/>
          <w:szCs w:val="24"/>
        </w:rPr>
      </w:pPr>
      <w:r w:rsidRPr="00DA70FB">
        <w:rPr>
          <w:rFonts w:ascii="Times New Roman" w:eastAsia="Calibri" w:hAnsi="Times New Roman"/>
          <w:color w:val="767171"/>
          <w:szCs w:val="24"/>
        </w:rPr>
        <w:t>Como responsable del cumplimiento de las medidas dispuestas en el decreto 169-08, el Departamento Aeroportuario coordinó con las agencias del sector, el gobierno central, los operadores aeroportuarios y los aeroclubes, la elaboración de un Protocolo que permita brindar las facilidades adecuadas, servicio ágil, transparente y eficiente a los usuarios de la Aviación Privada No Comercial en los Aeropuertos del país. La aprobación para la aplicación del mismo, fue a</w:t>
      </w:r>
      <w:r>
        <w:rPr>
          <w:rFonts w:ascii="Times New Roman" w:eastAsia="Calibri" w:hAnsi="Times New Roman"/>
          <w:color w:val="767171"/>
          <w:szCs w:val="24"/>
        </w:rPr>
        <w:t>probado el pasado 6 de abril de</w:t>
      </w:r>
      <w:r w:rsidRPr="00DA70FB">
        <w:rPr>
          <w:rFonts w:ascii="Times New Roman" w:eastAsia="Calibri" w:hAnsi="Times New Roman"/>
          <w:color w:val="767171"/>
          <w:szCs w:val="24"/>
        </w:rPr>
        <w:t xml:space="preserve"> 2022, en el Gabinete de Turismo, por el Presidente Luis </w:t>
      </w:r>
      <w:proofErr w:type="spellStart"/>
      <w:r w:rsidRPr="00DA70FB">
        <w:rPr>
          <w:rFonts w:ascii="Times New Roman" w:eastAsia="Calibri" w:hAnsi="Times New Roman"/>
          <w:color w:val="767171"/>
          <w:szCs w:val="24"/>
        </w:rPr>
        <w:t>Abinader</w:t>
      </w:r>
      <w:proofErr w:type="spellEnd"/>
      <w:r w:rsidRPr="00DA70FB">
        <w:rPr>
          <w:rFonts w:ascii="Times New Roman" w:eastAsia="Calibri" w:hAnsi="Times New Roman"/>
          <w:color w:val="767171"/>
          <w:szCs w:val="24"/>
        </w:rPr>
        <w:t>.</w:t>
      </w:r>
    </w:p>
    <w:p w14:paraId="37299233" w14:textId="77777777" w:rsidR="0081468C" w:rsidRPr="00F9406E" w:rsidRDefault="0081468C" w:rsidP="00DE6F45">
      <w:pPr>
        <w:pStyle w:val="Prrafodelista"/>
        <w:numPr>
          <w:ilvl w:val="0"/>
          <w:numId w:val="19"/>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El 7 de julio del año en curso se dio inicio la aplicación del Protocolo de la Aviación Privada No Comercial, en el aeropuerto Juan Bo</w:t>
      </w:r>
      <w:r w:rsidR="008A47F5">
        <w:rPr>
          <w:rFonts w:ascii="Times New Roman" w:eastAsia="Calibri" w:hAnsi="Times New Roman"/>
          <w:color w:val="767171"/>
          <w:szCs w:val="24"/>
        </w:rPr>
        <w:t>s</w:t>
      </w:r>
      <w:r>
        <w:rPr>
          <w:rFonts w:ascii="Times New Roman" w:eastAsia="Calibri" w:hAnsi="Times New Roman"/>
          <w:color w:val="767171"/>
          <w:szCs w:val="24"/>
        </w:rPr>
        <w:t>ch ubicado en el Catey (Samaná).</w:t>
      </w:r>
    </w:p>
    <w:p w14:paraId="50DA8D76" w14:textId="77777777" w:rsidR="0081468C" w:rsidRPr="001C6A96" w:rsidRDefault="0081468C" w:rsidP="00DE6F45">
      <w:pPr>
        <w:pStyle w:val="Prrafodelista"/>
        <w:numPr>
          <w:ilvl w:val="0"/>
          <w:numId w:val="19"/>
        </w:numPr>
        <w:tabs>
          <w:tab w:val="left" w:pos="2421"/>
        </w:tabs>
        <w:spacing w:after="160" w:line="360" w:lineRule="auto"/>
        <w:rPr>
          <w:rFonts w:ascii="Times New Roman" w:eastAsia="Calibri" w:hAnsi="Times New Roman"/>
          <w:color w:val="767171"/>
          <w:szCs w:val="24"/>
        </w:rPr>
      </w:pPr>
      <w:r w:rsidRPr="00C61219">
        <w:rPr>
          <w:rFonts w:ascii="Times New Roman" w:eastAsia="Calibri" w:hAnsi="Times New Roman"/>
          <w:color w:val="767171"/>
          <w:szCs w:val="24"/>
        </w:rPr>
        <w:t xml:space="preserve">El Departamento Aeroportuario promovió y fomento el desarrollo de la aviación general no comercial en la República Dominicana, </w:t>
      </w:r>
      <w:r w:rsidRPr="009D2920">
        <w:rPr>
          <w:rFonts w:ascii="Times New Roman" w:eastAsia="Calibri" w:hAnsi="Times New Roman"/>
          <w:color w:val="767171"/>
          <w:szCs w:val="24"/>
        </w:rPr>
        <w:t>par</w:t>
      </w:r>
      <w:r w:rsidRPr="00C61219">
        <w:rPr>
          <w:rFonts w:ascii="Times New Roman" w:eastAsia="Calibri" w:hAnsi="Times New Roman"/>
          <w:color w:val="767171"/>
          <w:szCs w:val="24"/>
        </w:rPr>
        <w:t>ticipando en las Ferias de Aviaci</w:t>
      </w:r>
      <w:r>
        <w:rPr>
          <w:rFonts w:ascii="Times New Roman" w:eastAsia="Calibri" w:hAnsi="Times New Roman"/>
          <w:color w:val="767171"/>
          <w:szCs w:val="24"/>
        </w:rPr>
        <w:t xml:space="preserve">ón: </w:t>
      </w:r>
      <w:proofErr w:type="spellStart"/>
      <w:r>
        <w:rPr>
          <w:rFonts w:ascii="Times New Roman" w:eastAsia="Calibri" w:hAnsi="Times New Roman"/>
          <w:color w:val="767171"/>
          <w:szCs w:val="24"/>
        </w:rPr>
        <w:t>Sun´n</w:t>
      </w:r>
      <w:proofErr w:type="spellEnd"/>
      <w:r w:rsidR="00C80648">
        <w:rPr>
          <w:rFonts w:ascii="Times New Roman" w:eastAsia="Calibri" w:hAnsi="Times New Roman"/>
          <w:color w:val="767171"/>
          <w:szCs w:val="24"/>
        </w:rPr>
        <w:t xml:space="preserve"> </w:t>
      </w:r>
      <w:proofErr w:type="spellStart"/>
      <w:r w:rsidR="00C80648">
        <w:rPr>
          <w:rFonts w:ascii="Times New Roman" w:eastAsia="Calibri" w:hAnsi="Times New Roman"/>
          <w:color w:val="767171"/>
          <w:szCs w:val="24"/>
        </w:rPr>
        <w:t>Fun</w:t>
      </w:r>
      <w:proofErr w:type="spellEnd"/>
      <w:r>
        <w:rPr>
          <w:rFonts w:ascii="Times New Roman" w:eastAsia="Calibri" w:hAnsi="Times New Roman"/>
          <w:color w:val="767171"/>
          <w:szCs w:val="24"/>
        </w:rPr>
        <w:t xml:space="preserve"> </w:t>
      </w:r>
      <w:proofErr w:type="spellStart"/>
      <w:r>
        <w:rPr>
          <w:rFonts w:ascii="Times New Roman" w:eastAsia="Calibri" w:hAnsi="Times New Roman"/>
          <w:color w:val="767171"/>
          <w:szCs w:val="24"/>
        </w:rPr>
        <w:t>Aerospace</w:t>
      </w:r>
      <w:proofErr w:type="spellEnd"/>
      <w:r>
        <w:rPr>
          <w:rFonts w:ascii="Times New Roman" w:eastAsia="Calibri" w:hAnsi="Times New Roman"/>
          <w:color w:val="767171"/>
          <w:szCs w:val="24"/>
        </w:rPr>
        <w:t xml:space="preserve"> Expo, celebrada en Lakeland (Florida) y </w:t>
      </w:r>
      <w:r w:rsidRPr="00512397">
        <w:rPr>
          <w:rFonts w:ascii="Times New Roman" w:eastAsia="Calibri" w:hAnsi="Times New Roman"/>
          <w:color w:val="767171"/>
          <w:szCs w:val="24"/>
        </w:rPr>
        <w:t>Aviación Share FAA Air Ven</w:t>
      </w:r>
      <w:r>
        <w:rPr>
          <w:rFonts w:ascii="Times New Roman" w:eastAsia="Calibri" w:hAnsi="Times New Roman"/>
          <w:color w:val="767171"/>
          <w:szCs w:val="24"/>
        </w:rPr>
        <w:t xml:space="preserve">ture, en </w:t>
      </w:r>
      <w:r w:rsidRPr="00512397">
        <w:rPr>
          <w:rFonts w:ascii="Times New Roman" w:eastAsia="Calibri" w:hAnsi="Times New Roman"/>
          <w:color w:val="767171"/>
          <w:szCs w:val="24"/>
        </w:rPr>
        <w:t>Oshkosh</w:t>
      </w:r>
      <w:r>
        <w:rPr>
          <w:rFonts w:ascii="Times New Roman" w:eastAsia="Calibri" w:hAnsi="Times New Roman"/>
          <w:color w:val="767171"/>
          <w:szCs w:val="24"/>
        </w:rPr>
        <w:t xml:space="preserve"> </w:t>
      </w:r>
      <w:r w:rsidRPr="00512397">
        <w:rPr>
          <w:rFonts w:ascii="Times New Roman" w:eastAsia="Calibri" w:hAnsi="Times New Roman"/>
          <w:color w:val="767171"/>
          <w:szCs w:val="24"/>
        </w:rPr>
        <w:t>(Wisconsin</w:t>
      </w:r>
      <w:r>
        <w:rPr>
          <w:rFonts w:ascii="Times New Roman" w:eastAsia="Calibri" w:hAnsi="Times New Roman"/>
          <w:color w:val="767171"/>
          <w:szCs w:val="24"/>
        </w:rPr>
        <w:t xml:space="preserve">), ambas en </w:t>
      </w:r>
      <w:r w:rsidRPr="00512397">
        <w:rPr>
          <w:rFonts w:ascii="Times New Roman" w:eastAsia="Calibri" w:hAnsi="Times New Roman"/>
          <w:color w:val="767171"/>
          <w:szCs w:val="24"/>
        </w:rPr>
        <w:t>Estados Unidos</w:t>
      </w:r>
      <w:r>
        <w:rPr>
          <w:rFonts w:ascii="Times New Roman" w:eastAsia="Calibri" w:hAnsi="Times New Roman"/>
          <w:color w:val="767171"/>
          <w:szCs w:val="24"/>
        </w:rPr>
        <w:t>.</w:t>
      </w:r>
    </w:p>
    <w:p w14:paraId="6B71C706" w14:textId="77777777" w:rsidR="00E97F30" w:rsidRPr="00E97F30" w:rsidRDefault="0081468C" w:rsidP="00E97F30">
      <w:pPr>
        <w:pStyle w:val="Prrafodelista"/>
        <w:numPr>
          <w:ilvl w:val="0"/>
          <w:numId w:val="19"/>
        </w:numPr>
        <w:tabs>
          <w:tab w:val="left" w:pos="2421"/>
        </w:tabs>
        <w:spacing w:after="0" w:line="360" w:lineRule="auto"/>
        <w:rPr>
          <w:rFonts w:ascii="Times New Roman" w:eastAsia="Calibri" w:hAnsi="Times New Roman"/>
          <w:color w:val="767171"/>
          <w:szCs w:val="24"/>
        </w:rPr>
      </w:pPr>
      <w:r w:rsidRPr="00E0458D">
        <w:rPr>
          <w:rFonts w:ascii="Times New Roman" w:eastAsia="Calibri" w:hAnsi="Times New Roman"/>
          <w:color w:val="767171"/>
          <w:szCs w:val="24"/>
        </w:rPr>
        <w:t>Desde el Departamento Aeroportuario se coordinó la reali</w:t>
      </w:r>
      <w:r>
        <w:rPr>
          <w:rFonts w:ascii="Times New Roman" w:eastAsia="Calibri" w:hAnsi="Times New Roman"/>
          <w:color w:val="767171"/>
          <w:szCs w:val="24"/>
        </w:rPr>
        <w:t>zación del primer Rally Aéreo RD</w:t>
      </w:r>
      <w:r w:rsidRPr="00E0458D">
        <w:rPr>
          <w:rFonts w:ascii="Times New Roman" w:eastAsia="Calibri" w:hAnsi="Times New Roman"/>
          <w:color w:val="767171"/>
          <w:szCs w:val="24"/>
        </w:rPr>
        <w:t xml:space="preserve"> 2022, que incluyo Montecristi, Santo Domingo y Samaná.</w:t>
      </w:r>
    </w:p>
    <w:p w14:paraId="06ED253F" w14:textId="77777777" w:rsidR="00E97F30" w:rsidRDefault="0081468C" w:rsidP="00E97F30">
      <w:pPr>
        <w:tabs>
          <w:tab w:val="left" w:pos="2421"/>
        </w:tabs>
        <w:spacing w:after="0" w:line="360" w:lineRule="auto"/>
        <w:ind w:left="284"/>
        <w:rPr>
          <w:rFonts w:ascii="Times New Roman" w:eastAsia="Calibri" w:hAnsi="Times New Roman"/>
          <w:b/>
          <w:color w:val="767171"/>
          <w:szCs w:val="24"/>
        </w:rPr>
      </w:pPr>
      <w:r w:rsidRPr="00C00753">
        <w:rPr>
          <w:rFonts w:ascii="Times New Roman" w:eastAsia="Calibri" w:hAnsi="Times New Roman"/>
          <w:b/>
          <w:color w:val="767171"/>
          <w:szCs w:val="24"/>
        </w:rPr>
        <w:t>Infraestructuras</w:t>
      </w:r>
    </w:p>
    <w:p w14:paraId="52BAA34C" w14:textId="77777777" w:rsidR="0081468C" w:rsidRPr="00E97F30" w:rsidRDefault="0081468C" w:rsidP="00E97F30">
      <w:pPr>
        <w:tabs>
          <w:tab w:val="left" w:pos="2421"/>
        </w:tabs>
        <w:spacing w:after="0" w:line="360" w:lineRule="auto"/>
        <w:ind w:left="284"/>
        <w:rPr>
          <w:rFonts w:ascii="Times New Roman" w:eastAsia="Calibri" w:hAnsi="Times New Roman"/>
          <w:b/>
          <w:color w:val="767171"/>
          <w:szCs w:val="24"/>
        </w:rPr>
      </w:pPr>
      <w:r w:rsidRPr="007A38FB">
        <w:rPr>
          <w:rFonts w:ascii="Times New Roman" w:eastAsia="Calibri" w:hAnsi="Times New Roman"/>
          <w:color w:val="767171"/>
          <w:szCs w:val="24"/>
        </w:rPr>
        <w:lastRenderedPageBreak/>
        <w:t>El Departamento Aeroportuario ha emprendido una labor de modernización y potencialización de la infraestructura aeroportuaria nacional, para ello se ha trabajado en:</w:t>
      </w:r>
    </w:p>
    <w:p w14:paraId="5D178A67" w14:textId="77777777" w:rsidR="0081468C" w:rsidRPr="00512397" w:rsidRDefault="0081468C" w:rsidP="00E97F30">
      <w:pPr>
        <w:tabs>
          <w:tab w:val="left" w:pos="2421"/>
        </w:tabs>
        <w:spacing w:after="0" w:line="360" w:lineRule="auto"/>
        <w:ind w:left="284"/>
        <w:rPr>
          <w:rFonts w:ascii="Times New Roman" w:eastAsia="Calibri" w:hAnsi="Times New Roman"/>
          <w:b/>
          <w:color w:val="767171"/>
          <w:szCs w:val="24"/>
        </w:rPr>
      </w:pPr>
      <w:r w:rsidRPr="00512397">
        <w:rPr>
          <w:rFonts w:ascii="Times New Roman" w:eastAsia="Calibri" w:hAnsi="Times New Roman"/>
          <w:b/>
          <w:color w:val="767171"/>
          <w:szCs w:val="24"/>
        </w:rPr>
        <w:t>Aeropuertos Internacionales</w:t>
      </w:r>
    </w:p>
    <w:p w14:paraId="6B256B8E" w14:textId="77777777" w:rsidR="0081468C" w:rsidRPr="00676091" w:rsidRDefault="0081468C" w:rsidP="00DE6F45">
      <w:pPr>
        <w:pStyle w:val="Prrafodelista"/>
        <w:numPr>
          <w:ilvl w:val="0"/>
          <w:numId w:val="20"/>
        </w:numPr>
        <w:tabs>
          <w:tab w:val="left" w:pos="2421"/>
        </w:tabs>
        <w:spacing w:after="160" w:line="360" w:lineRule="auto"/>
        <w:rPr>
          <w:rFonts w:ascii="Times New Roman" w:eastAsia="Calibri" w:hAnsi="Times New Roman"/>
          <w:color w:val="767171"/>
          <w:szCs w:val="24"/>
        </w:rPr>
      </w:pPr>
      <w:r w:rsidRPr="00676091">
        <w:rPr>
          <w:rFonts w:ascii="Times New Roman" w:eastAsia="Calibri" w:hAnsi="Times New Roman"/>
          <w:color w:val="767171"/>
          <w:szCs w:val="24"/>
        </w:rPr>
        <w:t>Aeropuerto Internacional de</w:t>
      </w:r>
      <w:r w:rsidR="00E97F30">
        <w:rPr>
          <w:rFonts w:ascii="Times New Roman" w:eastAsia="Calibri" w:hAnsi="Times New Roman"/>
          <w:color w:val="767171"/>
          <w:szCs w:val="24"/>
        </w:rPr>
        <w:t xml:space="preserve"> Cabo Rojo (</w:t>
      </w:r>
      <w:r w:rsidRPr="00676091">
        <w:rPr>
          <w:rFonts w:ascii="Times New Roman" w:eastAsia="Calibri" w:hAnsi="Times New Roman"/>
          <w:color w:val="767171"/>
          <w:szCs w:val="24"/>
        </w:rPr>
        <w:t>Pedernales</w:t>
      </w:r>
      <w:r w:rsidR="00E97F30">
        <w:rPr>
          <w:rFonts w:ascii="Times New Roman" w:eastAsia="Calibri" w:hAnsi="Times New Roman"/>
          <w:color w:val="767171"/>
          <w:szCs w:val="24"/>
        </w:rPr>
        <w:t>)</w:t>
      </w:r>
    </w:p>
    <w:p w14:paraId="159C1422" w14:textId="77777777" w:rsidR="0081468C" w:rsidRDefault="0081468C" w:rsidP="00DE6F45">
      <w:pPr>
        <w:pStyle w:val="Prrafodelista"/>
        <w:tabs>
          <w:tab w:val="left" w:pos="2421"/>
        </w:tabs>
        <w:spacing w:after="160" w:line="360" w:lineRule="auto"/>
        <w:ind w:left="1004"/>
        <w:rPr>
          <w:rFonts w:ascii="Times New Roman" w:eastAsia="Calibri" w:hAnsi="Times New Roman"/>
          <w:color w:val="767171"/>
          <w:szCs w:val="24"/>
        </w:rPr>
      </w:pPr>
      <w:r>
        <w:rPr>
          <w:rFonts w:ascii="Times New Roman" w:eastAsia="Calibri" w:hAnsi="Times New Roman"/>
          <w:color w:val="767171"/>
          <w:szCs w:val="24"/>
        </w:rPr>
        <w:t>Se han llevado</w:t>
      </w:r>
      <w:r w:rsidRPr="00676091">
        <w:rPr>
          <w:rFonts w:ascii="Times New Roman" w:eastAsia="Calibri" w:hAnsi="Times New Roman"/>
          <w:color w:val="767171"/>
          <w:szCs w:val="24"/>
        </w:rPr>
        <w:t xml:space="preserve"> a cabo los estudios técnicos para la ubicación del aeropuerto, incluyendo el análisis desde el punto de vista de la infraestructura, su área de influencia, situación geográfica, características del predio, entorno orográfico y condiciones meteo</w:t>
      </w:r>
      <w:r>
        <w:rPr>
          <w:rFonts w:ascii="Times New Roman" w:eastAsia="Calibri" w:hAnsi="Times New Roman"/>
          <w:color w:val="767171"/>
          <w:szCs w:val="24"/>
        </w:rPr>
        <w:t xml:space="preserve">rológicas. </w:t>
      </w:r>
    </w:p>
    <w:p w14:paraId="1FBD2569" w14:textId="77777777" w:rsidR="0081468C" w:rsidRDefault="0081468C" w:rsidP="00DE6F45">
      <w:pPr>
        <w:pStyle w:val="Prrafodelista"/>
        <w:numPr>
          <w:ilvl w:val="0"/>
          <w:numId w:val="42"/>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Aeropuerto Internacional José Francisco Peña G</w:t>
      </w:r>
      <w:r w:rsidRPr="00512397">
        <w:rPr>
          <w:rFonts w:ascii="Times New Roman" w:eastAsia="Calibri" w:hAnsi="Times New Roman"/>
          <w:color w:val="767171"/>
          <w:szCs w:val="24"/>
        </w:rPr>
        <w:t xml:space="preserve">ómez. </w:t>
      </w:r>
    </w:p>
    <w:p w14:paraId="3650E471" w14:textId="77777777" w:rsidR="0081468C" w:rsidRPr="00132E23" w:rsidRDefault="0081468C" w:rsidP="00DE6F45">
      <w:pPr>
        <w:pStyle w:val="Prrafodelista"/>
        <w:tabs>
          <w:tab w:val="left" w:pos="2421"/>
        </w:tabs>
        <w:spacing w:after="160" w:line="360" w:lineRule="auto"/>
        <w:ind w:left="1004"/>
        <w:rPr>
          <w:rFonts w:ascii="Times New Roman" w:eastAsia="Calibri" w:hAnsi="Times New Roman"/>
          <w:color w:val="767171"/>
          <w:szCs w:val="24"/>
        </w:rPr>
      </w:pPr>
      <w:r w:rsidRPr="00512397">
        <w:rPr>
          <w:rFonts w:ascii="Times New Roman" w:eastAsia="Calibri" w:hAnsi="Times New Roman"/>
          <w:color w:val="767171"/>
          <w:szCs w:val="24"/>
        </w:rPr>
        <w:t>Se diseñó el proyecto de remodelación de</w:t>
      </w:r>
      <w:r>
        <w:rPr>
          <w:rFonts w:ascii="Times New Roman" w:eastAsia="Calibri" w:hAnsi="Times New Roman"/>
          <w:color w:val="767171"/>
          <w:szCs w:val="24"/>
        </w:rPr>
        <w:t xml:space="preserve">l </w:t>
      </w:r>
      <w:r w:rsidRPr="00512397">
        <w:rPr>
          <w:rFonts w:ascii="Times New Roman" w:eastAsia="Calibri" w:hAnsi="Times New Roman"/>
          <w:color w:val="767171"/>
          <w:szCs w:val="24"/>
        </w:rPr>
        <w:t>Salón de Embajadores, Salón Pres</w:t>
      </w:r>
      <w:r>
        <w:rPr>
          <w:rFonts w:ascii="Times New Roman" w:eastAsia="Calibri" w:hAnsi="Times New Roman"/>
          <w:color w:val="767171"/>
          <w:szCs w:val="24"/>
        </w:rPr>
        <w:t>idencial, Salón Gubernamental, á</w:t>
      </w:r>
      <w:r w:rsidRPr="00512397">
        <w:rPr>
          <w:rFonts w:ascii="Times New Roman" w:eastAsia="Calibri" w:hAnsi="Times New Roman"/>
          <w:color w:val="767171"/>
          <w:szCs w:val="24"/>
        </w:rPr>
        <w:t>reas de descanso y dormito</w:t>
      </w:r>
      <w:r>
        <w:rPr>
          <w:rFonts w:ascii="Times New Roman" w:eastAsia="Calibri" w:hAnsi="Times New Roman"/>
          <w:color w:val="767171"/>
          <w:szCs w:val="24"/>
        </w:rPr>
        <w:t>rio del personal de Protocolo, acceso Presidencial, acceso secundario y r</w:t>
      </w:r>
      <w:r w:rsidRPr="00512397">
        <w:rPr>
          <w:rFonts w:ascii="Times New Roman" w:eastAsia="Calibri" w:hAnsi="Times New Roman"/>
          <w:color w:val="767171"/>
          <w:szCs w:val="24"/>
        </w:rPr>
        <w:t>ecepción. Se encuentra en proceso de pre-licitación.</w:t>
      </w:r>
    </w:p>
    <w:p w14:paraId="58589ED6" w14:textId="77777777" w:rsidR="0081468C" w:rsidRPr="006F6562" w:rsidRDefault="0081468C" w:rsidP="00DE6F45">
      <w:pPr>
        <w:tabs>
          <w:tab w:val="left" w:pos="2421"/>
        </w:tabs>
        <w:spacing w:after="160" w:line="360" w:lineRule="auto"/>
        <w:ind w:left="284"/>
        <w:rPr>
          <w:rFonts w:ascii="Times New Roman" w:eastAsia="Calibri" w:hAnsi="Times New Roman"/>
          <w:b/>
          <w:color w:val="767171"/>
          <w:szCs w:val="24"/>
        </w:rPr>
      </w:pPr>
      <w:r w:rsidRPr="001A3AD4">
        <w:rPr>
          <w:rFonts w:ascii="Times New Roman" w:eastAsia="Calibri" w:hAnsi="Times New Roman"/>
          <w:b/>
          <w:color w:val="767171"/>
          <w:szCs w:val="24"/>
        </w:rPr>
        <w:t>Sistema Nacional de Aeropuertos Domésticos</w:t>
      </w:r>
    </w:p>
    <w:p w14:paraId="5AD26523" w14:textId="77777777" w:rsidR="0081468C" w:rsidRPr="004A4F9F" w:rsidRDefault="0081468C" w:rsidP="00DE6F45">
      <w:pPr>
        <w:pStyle w:val="Prrafodelista"/>
        <w:numPr>
          <w:ilvl w:val="0"/>
          <w:numId w:val="19"/>
        </w:numPr>
        <w:tabs>
          <w:tab w:val="left" w:pos="2421"/>
        </w:tabs>
        <w:spacing w:after="160" w:line="360" w:lineRule="auto"/>
        <w:rPr>
          <w:rFonts w:ascii="Times New Roman" w:eastAsia="Calibri" w:hAnsi="Times New Roman"/>
          <w:color w:val="767171"/>
          <w:szCs w:val="24"/>
        </w:rPr>
      </w:pPr>
      <w:r w:rsidRPr="006F6562">
        <w:rPr>
          <w:rFonts w:ascii="Times New Roman" w:eastAsia="Calibri" w:hAnsi="Times New Roman"/>
          <w:color w:val="767171"/>
          <w:szCs w:val="24"/>
        </w:rPr>
        <w:t xml:space="preserve">El Departamento Aeroportuario ha fortalecido el Sistema de Aeropuertos Domésticos, a través del desarrollo </w:t>
      </w:r>
      <w:r>
        <w:rPr>
          <w:rFonts w:ascii="Times New Roman" w:eastAsia="Calibri" w:hAnsi="Times New Roman"/>
          <w:color w:val="767171"/>
          <w:szCs w:val="24"/>
        </w:rPr>
        <w:t xml:space="preserve">y rehabilitación </w:t>
      </w:r>
      <w:r w:rsidRPr="006F6562">
        <w:rPr>
          <w:rFonts w:ascii="Times New Roman" w:eastAsia="Calibri" w:hAnsi="Times New Roman"/>
          <w:color w:val="767171"/>
          <w:szCs w:val="24"/>
        </w:rPr>
        <w:t>de las infraestructuras aeronáuticas, contribuyendo a la dinamización del desarrollo económico del país, dentro de este período se ha trabajado en la</w:t>
      </w:r>
      <w:r>
        <w:rPr>
          <w:rFonts w:ascii="Times New Roman" w:eastAsia="Calibri" w:hAnsi="Times New Roman"/>
          <w:color w:val="767171"/>
          <w:szCs w:val="24"/>
        </w:rPr>
        <w:t xml:space="preserve">s siguientes fases en los </w:t>
      </w:r>
      <w:r w:rsidRPr="006F6562">
        <w:rPr>
          <w:rFonts w:ascii="Times New Roman" w:eastAsia="Calibri" w:hAnsi="Times New Roman"/>
          <w:color w:val="767171"/>
          <w:szCs w:val="24"/>
        </w:rPr>
        <w:t>siguientes aeropuertos domésticos:</w:t>
      </w:r>
    </w:p>
    <w:p w14:paraId="6BBDDB9A" w14:textId="77777777" w:rsidR="00140DBF" w:rsidRDefault="0081468C" w:rsidP="00140DBF">
      <w:pPr>
        <w:pStyle w:val="Prrafodelista"/>
        <w:numPr>
          <w:ilvl w:val="1"/>
          <w:numId w:val="19"/>
        </w:numPr>
        <w:tabs>
          <w:tab w:val="left" w:pos="2421"/>
        </w:tabs>
        <w:spacing w:after="160" w:line="360" w:lineRule="auto"/>
        <w:rPr>
          <w:rFonts w:ascii="Times New Roman" w:eastAsia="Calibri" w:hAnsi="Times New Roman"/>
          <w:color w:val="767171"/>
          <w:szCs w:val="24"/>
        </w:rPr>
      </w:pPr>
      <w:r w:rsidRPr="00140DBF">
        <w:rPr>
          <w:rFonts w:ascii="Times New Roman" w:eastAsia="Calibri" w:hAnsi="Times New Roman"/>
          <w:color w:val="767171"/>
          <w:szCs w:val="24"/>
        </w:rPr>
        <w:t xml:space="preserve">El Granero del Sur, en la provincia San Juan, se ha contratado la construcción de la verja perimetral con una inversión de RD$43,977,061.81, en la actualidad se encuentra en fase de pre-licitación, de la construcción de la pista, el edificio terminal, el Cuartel de la Fuerza Aérea y la torre de control.  </w:t>
      </w:r>
    </w:p>
    <w:p w14:paraId="5C87AEAB" w14:textId="77777777" w:rsidR="00140DBF" w:rsidRDefault="0081468C" w:rsidP="00140DBF">
      <w:pPr>
        <w:pStyle w:val="Prrafodelista"/>
        <w:numPr>
          <w:ilvl w:val="1"/>
          <w:numId w:val="19"/>
        </w:numPr>
        <w:tabs>
          <w:tab w:val="left" w:pos="2421"/>
        </w:tabs>
        <w:spacing w:after="160" w:line="360" w:lineRule="auto"/>
        <w:rPr>
          <w:rFonts w:ascii="Times New Roman" w:eastAsia="Calibri" w:hAnsi="Times New Roman"/>
          <w:color w:val="767171"/>
          <w:szCs w:val="24"/>
        </w:rPr>
      </w:pPr>
      <w:r w:rsidRPr="00140DBF">
        <w:rPr>
          <w:rFonts w:ascii="Times New Roman" w:eastAsia="Calibri" w:hAnsi="Times New Roman"/>
          <w:color w:val="767171"/>
          <w:szCs w:val="24"/>
        </w:rPr>
        <w:t>Cabo Rojo en Pedernales, se ha iniciado la construcción de la verja perimetral con una inversión de RD$27,972,345.58, se encuentra en fase de pre-licitación el acondicionamiento de las instalaciones para facilitar la llegada de inversionistas interesados en el nuevo destino t</w:t>
      </w:r>
      <w:r w:rsidR="007A38FB" w:rsidRPr="00140DBF">
        <w:rPr>
          <w:rFonts w:ascii="Times New Roman" w:eastAsia="Calibri" w:hAnsi="Times New Roman"/>
          <w:color w:val="767171"/>
          <w:szCs w:val="24"/>
        </w:rPr>
        <w:t>urístico de Pedernales y turistas</w:t>
      </w:r>
      <w:r w:rsidRPr="00140DBF">
        <w:rPr>
          <w:rFonts w:ascii="Times New Roman" w:eastAsia="Calibri" w:hAnsi="Times New Roman"/>
          <w:color w:val="767171"/>
          <w:szCs w:val="24"/>
        </w:rPr>
        <w:t>.</w:t>
      </w:r>
    </w:p>
    <w:p w14:paraId="02A20070" w14:textId="664ABED4" w:rsidR="007A38FB" w:rsidRPr="00140DBF" w:rsidRDefault="0081468C" w:rsidP="00140DBF">
      <w:pPr>
        <w:pStyle w:val="Prrafodelista"/>
        <w:numPr>
          <w:ilvl w:val="1"/>
          <w:numId w:val="19"/>
        </w:numPr>
        <w:tabs>
          <w:tab w:val="left" w:pos="2421"/>
        </w:tabs>
        <w:spacing w:after="160" w:line="360" w:lineRule="auto"/>
        <w:rPr>
          <w:rFonts w:ascii="Times New Roman" w:eastAsia="Calibri" w:hAnsi="Times New Roman"/>
          <w:color w:val="767171"/>
          <w:szCs w:val="24"/>
        </w:rPr>
      </w:pPr>
      <w:r w:rsidRPr="00140DBF">
        <w:rPr>
          <w:rFonts w:ascii="Times New Roman" w:eastAsia="Calibri" w:hAnsi="Times New Roman"/>
          <w:color w:val="767171"/>
          <w:szCs w:val="24"/>
        </w:rPr>
        <w:lastRenderedPageBreak/>
        <w:t xml:space="preserve">Osvaldo </w:t>
      </w:r>
      <w:proofErr w:type="spellStart"/>
      <w:r w:rsidRPr="00140DBF">
        <w:rPr>
          <w:rFonts w:ascii="Times New Roman" w:eastAsia="Calibri" w:hAnsi="Times New Roman"/>
          <w:color w:val="767171"/>
          <w:szCs w:val="24"/>
        </w:rPr>
        <w:t>Virgil</w:t>
      </w:r>
      <w:proofErr w:type="spellEnd"/>
      <w:r w:rsidRPr="00140DBF">
        <w:rPr>
          <w:rFonts w:ascii="Times New Roman" w:eastAsia="Calibri" w:hAnsi="Times New Roman"/>
          <w:color w:val="767171"/>
          <w:szCs w:val="24"/>
        </w:rPr>
        <w:t xml:space="preserve"> en Montecristi, se reacondicionó la pista, calle de rodaje y plataforma de estacionamiento de aeronaves y se reconstruyó la verja perimetral.  </w:t>
      </w:r>
    </w:p>
    <w:p w14:paraId="1BF76FA7" w14:textId="77777777" w:rsidR="0081468C" w:rsidRPr="007A38FB" w:rsidRDefault="0081468C" w:rsidP="007A38FB">
      <w:pPr>
        <w:tabs>
          <w:tab w:val="left" w:pos="2421"/>
        </w:tabs>
        <w:spacing w:after="0" w:line="360" w:lineRule="auto"/>
        <w:rPr>
          <w:rFonts w:ascii="Times New Roman" w:eastAsia="Calibri" w:hAnsi="Times New Roman"/>
          <w:b/>
          <w:color w:val="767171"/>
          <w:szCs w:val="24"/>
        </w:rPr>
      </w:pPr>
      <w:r w:rsidRPr="007A38FB">
        <w:rPr>
          <w:rFonts w:ascii="Times New Roman" w:eastAsia="Calibri" w:hAnsi="Times New Roman"/>
          <w:b/>
          <w:color w:val="767171"/>
          <w:szCs w:val="24"/>
        </w:rPr>
        <w:t>Red Nacional de Helipuertos</w:t>
      </w:r>
    </w:p>
    <w:p w14:paraId="7E831E87" w14:textId="77777777" w:rsidR="001D1417" w:rsidRPr="001D1417" w:rsidRDefault="0081468C" w:rsidP="001D1417">
      <w:pPr>
        <w:pStyle w:val="Prrafodelista"/>
        <w:numPr>
          <w:ilvl w:val="0"/>
          <w:numId w:val="19"/>
        </w:numPr>
        <w:tabs>
          <w:tab w:val="left" w:pos="2421"/>
        </w:tabs>
        <w:spacing w:after="0" w:line="360" w:lineRule="auto"/>
        <w:rPr>
          <w:rFonts w:ascii="Times New Roman" w:eastAsia="Calibri" w:hAnsi="Times New Roman"/>
          <w:color w:val="767171"/>
          <w:szCs w:val="24"/>
        </w:rPr>
      </w:pPr>
      <w:r w:rsidRPr="009D705F">
        <w:rPr>
          <w:rFonts w:ascii="Times New Roman" w:eastAsia="Calibri" w:hAnsi="Times New Roman"/>
          <w:color w:val="767171"/>
          <w:szCs w:val="24"/>
        </w:rPr>
        <w:t>El Departamento Aeroportuario creó la Red</w:t>
      </w:r>
      <w:r>
        <w:rPr>
          <w:rFonts w:ascii="Times New Roman" w:eastAsia="Calibri" w:hAnsi="Times New Roman"/>
          <w:color w:val="767171"/>
          <w:szCs w:val="24"/>
        </w:rPr>
        <w:t xml:space="preserve"> Nacional de Helipuertos, la misma fue puesta en marcha por el Presidente Luis </w:t>
      </w:r>
      <w:proofErr w:type="spellStart"/>
      <w:r>
        <w:rPr>
          <w:rFonts w:ascii="Times New Roman" w:eastAsia="Calibri" w:hAnsi="Times New Roman"/>
          <w:color w:val="767171"/>
          <w:szCs w:val="24"/>
        </w:rPr>
        <w:t>Abinader</w:t>
      </w:r>
      <w:proofErr w:type="spellEnd"/>
      <w:r>
        <w:rPr>
          <w:rFonts w:ascii="Times New Roman" w:eastAsia="Calibri" w:hAnsi="Times New Roman"/>
          <w:color w:val="767171"/>
          <w:szCs w:val="24"/>
        </w:rPr>
        <w:t>, el pasado 28 de octubre del año en curso</w:t>
      </w:r>
      <w:r w:rsidRPr="009D705F">
        <w:rPr>
          <w:rFonts w:ascii="Times New Roman" w:eastAsia="Calibri" w:hAnsi="Times New Roman"/>
          <w:color w:val="767171"/>
          <w:szCs w:val="24"/>
        </w:rPr>
        <w:t>,</w:t>
      </w:r>
      <w:r>
        <w:rPr>
          <w:rFonts w:ascii="Times New Roman" w:eastAsia="Calibri" w:hAnsi="Times New Roman"/>
          <w:color w:val="767171"/>
          <w:szCs w:val="24"/>
        </w:rPr>
        <w:t xml:space="preserve"> con la inauguración y puesta en operación del helipuerto Luis J. Feliz en Barahona. </w:t>
      </w:r>
      <w:r w:rsidR="001D1417" w:rsidRPr="001D1417">
        <w:rPr>
          <w:rFonts w:ascii="Times New Roman" w:eastAsia="Calibri" w:hAnsi="Times New Roman"/>
          <w:color w:val="767171"/>
          <w:szCs w:val="24"/>
        </w:rPr>
        <w:t>Esta Red, tiene como objetivo el conectar estratégicamente todo el territorio nacional para enfrentar las emergencias sanitarias y a su vez crear puntos de conexión entre las principales vías de comunicación de la Red Vial del país para fomentar las oportunidades de negocios y turismo.</w:t>
      </w:r>
    </w:p>
    <w:p w14:paraId="07370F1E" w14:textId="77777777" w:rsidR="0081468C" w:rsidRDefault="0081468C" w:rsidP="00DE6F45">
      <w:pPr>
        <w:pStyle w:val="Prrafodelista"/>
        <w:tabs>
          <w:tab w:val="left" w:pos="2421"/>
        </w:tabs>
        <w:spacing w:after="160" w:line="360" w:lineRule="auto"/>
        <w:ind w:left="1004"/>
        <w:rPr>
          <w:rFonts w:ascii="Times New Roman" w:eastAsia="Calibri" w:hAnsi="Times New Roman"/>
          <w:color w:val="767171"/>
          <w:szCs w:val="24"/>
        </w:rPr>
      </w:pPr>
      <w:r w:rsidRPr="009D705F">
        <w:rPr>
          <w:rFonts w:ascii="Times New Roman" w:eastAsia="Calibri" w:hAnsi="Times New Roman"/>
          <w:color w:val="767171"/>
          <w:szCs w:val="24"/>
        </w:rPr>
        <w:t>Dentro</w:t>
      </w:r>
      <w:r w:rsidR="007A38FB">
        <w:rPr>
          <w:rFonts w:ascii="Times New Roman" w:eastAsia="Calibri" w:hAnsi="Times New Roman"/>
          <w:color w:val="767171"/>
          <w:szCs w:val="24"/>
        </w:rPr>
        <w:t xml:space="preserve"> de este proyecto nos encontramos en la ejecución de las</w:t>
      </w:r>
      <w:r>
        <w:rPr>
          <w:rFonts w:ascii="Times New Roman" w:eastAsia="Calibri" w:hAnsi="Times New Roman"/>
          <w:color w:val="767171"/>
          <w:szCs w:val="24"/>
        </w:rPr>
        <w:t xml:space="preserve"> siguientes</w:t>
      </w:r>
      <w:r w:rsidRPr="009D705F">
        <w:rPr>
          <w:rFonts w:ascii="Times New Roman" w:eastAsia="Calibri" w:hAnsi="Times New Roman"/>
          <w:color w:val="767171"/>
          <w:szCs w:val="24"/>
        </w:rPr>
        <w:t xml:space="preserve"> fase</w:t>
      </w:r>
      <w:r>
        <w:rPr>
          <w:rFonts w:ascii="Times New Roman" w:eastAsia="Calibri" w:hAnsi="Times New Roman"/>
          <w:color w:val="767171"/>
          <w:szCs w:val="24"/>
        </w:rPr>
        <w:t>s</w:t>
      </w:r>
      <w:r w:rsidRPr="009D705F">
        <w:rPr>
          <w:rFonts w:ascii="Times New Roman" w:eastAsia="Calibri" w:hAnsi="Times New Roman"/>
          <w:color w:val="767171"/>
          <w:szCs w:val="24"/>
        </w:rPr>
        <w:t>:</w:t>
      </w:r>
    </w:p>
    <w:p w14:paraId="664B9EEE" w14:textId="77777777" w:rsidR="0081468C" w:rsidRPr="009D705F" w:rsidRDefault="0081468C" w:rsidP="00DE6F45">
      <w:pPr>
        <w:pStyle w:val="Prrafodelista"/>
        <w:numPr>
          <w:ilvl w:val="0"/>
          <w:numId w:val="21"/>
        </w:numPr>
        <w:tabs>
          <w:tab w:val="left" w:pos="2421"/>
        </w:tabs>
        <w:spacing w:after="160" w:line="360" w:lineRule="auto"/>
        <w:rPr>
          <w:rFonts w:ascii="Times New Roman" w:eastAsia="Calibri" w:hAnsi="Times New Roman"/>
          <w:color w:val="767171"/>
          <w:szCs w:val="24"/>
        </w:rPr>
      </w:pPr>
      <w:r w:rsidRPr="001C417C">
        <w:rPr>
          <w:rFonts w:ascii="Times New Roman" w:eastAsia="Calibri" w:hAnsi="Times New Roman"/>
          <w:color w:val="767171"/>
          <w:szCs w:val="24"/>
        </w:rPr>
        <w:t xml:space="preserve">Construcción </w:t>
      </w:r>
      <w:proofErr w:type="spellStart"/>
      <w:r w:rsidRPr="009D705F">
        <w:rPr>
          <w:rFonts w:ascii="Times New Roman" w:eastAsia="Calibri" w:hAnsi="Times New Roman"/>
          <w:color w:val="767171"/>
          <w:szCs w:val="24"/>
        </w:rPr>
        <w:t>Helipad</w:t>
      </w:r>
      <w:proofErr w:type="spellEnd"/>
      <w:r w:rsidRPr="009D705F">
        <w:rPr>
          <w:rFonts w:ascii="Times New Roman" w:eastAsia="Calibri" w:hAnsi="Times New Roman"/>
          <w:color w:val="767171"/>
          <w:szCs w:val="24"/>
        </w:rPr>
        <w:t xml:space="preserve"> Hospital Provincial de Monte Plata Dr. Ángel Contreras (Monte Plata)</w:t>
      </w:r>
      <w:r>
        <w:rPr>
          <w:rFonts w:ascii="Times New Roman" w:eastAsia="Calibri" w:hAnsi="Times New Roman"/>
          <w:color w:val="767171"/>
          <w:szCs w:val="24"/>
        </w:rPr>
        <w:t xml:space="preserve"> con una inversión de RD$</w:t>
      </w:r>
      <w:r w:rsidRPr="001C417C">
        <w:rPr>
          <w:rFonts w:ascii="Times New Roman" w:eastAsia="Calibri" w:hAnsi="Times New Roman"/>
          <w:color w:val="767171"/>
          <w:szCs w:val="24"/>
        </w:rPr>
        <w:t>14,551,653.87</w:t>
      </w:r>
      <w:r w:rsidRPr="009D705F">
        <w:rPr>
          <w:rFonts w:ascii="Times New Roman" w:eastAsia="Calibri" w:hAnsi="Times New Roman"/>
          <w:color w:val="767171"/>
          <w:szCs w:val="24"/>
        </w:rPr>
        <w:t>.</w:t>
      </w:r>
    </w:p>
    <w:p w14:paraId="7E1CF0AA" w14:textId="77777777" w:rsidR="0081468C" w:rsidRDefault="0081468C" w:rsidP="00DE6F45">
      <w:pPr>
        <w:pStyle w:val="Prrafodelista"/>
        <w:numPr>
          <w:ilvl w:val="0"/>
          <w:numId w:val="21"/>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 xml:space="preserve">Construcción </w:t>
      </w:r>
      <w:r w:rsidRPr="009D705F">
        <w:rPr>
          <w:rFonts w:ascii="Times New Roman" w:eastAsia="Calibri" w:hAnsi="Times New Roman"/>
          <w:color w:val="767171"/>
          <w:szCs w:val="24"/>
        </w:rPr>
        <w:t>Helipue</w:t>
      </w:r>
      <w:r>
        <w:rPr>
          <w:rFonts w:ascii="Times New Roman" w:eastAsia="Calibri" w:hAnsi="Times New Roman"/>
          <w:color w:val="767171"/>
          <w:szCs w:val="24"/>
        </w:rPr>
        <w:t>rto Ciudad Sanitaria</w:t>
      </w:r>
      <w:r w:rsidR="00377227">
        <w:rPr>
          <w:rFonts w:ascii="Times New Roman" w:eastAsia="Calibri" w:hAnsi="Times New Roman"/>
          <w:color w:val="767171"/>
          <w:szCs w:val="24"/>
        </w:rPr>
        <w:t>,</w:t>
      </w:r>
      <w:r>
        <w:rPr>
          <w:rFonts w:ascii="Times New Roman" w:eastAsia="Calibri" w:hAnsi="Times New Roman"/>
          <w:color w:val="767171"/>
          <w:szCs w:val="24"/>
        </w:rPr>
        <w:t xml:space="preserve"> Hospital Traumatológico Dr. </w:t>
      </w:r>
      <w:r w:rsidRPr="009D705F">
        <w:rPr>
          <w:rFonts w:ascii="Times New Roman" w:eastAsia="Calibri" w:hAnsi="Times New Roman"/>
          <w:color w:val="767171"/>
          <w:szCs w:val="24"/>
        </w:rPr>
        <w:t>Ney Arias Lora (Santo Domingo Norte)</w:t>
      </w:r>
      <w:r>
        <w:rPr>
          <w:rFonts w:ascii="Times New Roman" w:eastAsia="Calibri" w:hAnsi="Times New Roman"/>
          <w:color w:val="767171"/>
          <w:szCs w:val="24"/>
        </w:rPr>
        <w:t xml:space="preserve"> con una inversión de RD$</w:t>
      </w:r>
      <w:r w:rsidRPr="00604B74">
        <w:rPr>
          <w:rFonts w:ascii="Times New Roman" w:eastAsia="Calibri" w:hAnsi="Times New Roman"/>
          <w:color w:val="767171"/>
          <w:szCs w:val="24"/>
        </w:rPr>
        <w:t>49,844,259.67</w:t>
      </w:r>
      <w:r w:rsidRPr="009D705F">
        <w:rPr>
          <w:rFonts w:ascii="Times New Roman" w:eastAsia="Calibri" w:hAnsi="Times New Roman"/>
          <w:color w:val="767171"/>
          <w:szCs w:val="24"/>
        </w:rPr>
        <w:t>.</w:t>
      </w:r>
    </w:p>
    <w:p w14:paraId="3749B2A7" w14:textId="77777777" w:rsidR="0081468C" w:rsidRPr="009D705F" w:rsidRDefault="0081468C" w:rsidP="00D2367B">
      <w:pPr>
        <w:pStyle w:val="Prrafodelista"/>
        <w:numPr>
          <w:ilvl w:val="0"/>
          <w:numId w:val="21"/>
        </w:numPr>
        <w:tabs>
          <w:tab w:val="left" w:pos="2421"/>
        </w:tabs>
        <w:spacing w:after="0" w:line="360" w:lineRule="auto"/>
        <w:rPr>
          <w:rFonts w:ascii="Times New Roman" w:eastAsia="Calibri" w:hAnsi="Times New Roman"/>
          <w:color w:val="767171"/>
          <w:szCs w:val="24"/>
        </w:rPr>
      </w:pPr>
      <w:r>
        <w:rPr>
          <w:rFonts w:ascii="Times New Roman" w:eastAsia="Calibri" w:hAnsi="Times New Roman"/>
          <w:color w:val="767171"/>
          <w:szCs w:val="24"/>
        </w:rPr>
        <w:t>Reconstrucción de verja perimetral y ampliación de parqueo para uso de los usuarios en el Helipuerto Santo Domingo con una inversión de RD$</w:t>
      </w:r>
      <w:r w:rsidRPr="00604B74">
        <w:rPr>
          <w:rFonts w:ascii="Times New Roman" w:eastAsia="Calibri" w:hAnsi="Times New Roman"/>
          <w:color w:val="767171"/>
          <w:szCs w:val="24"/>
        </w:rPr>
        <w:t>18,484,127.02</w:t>
      </w:r>
      <w:r>
        <w:rPr>
          <w:rFonts w:ascii="Times New Roman" w:eastAsia="Calibri" w:hAnsi="Times New Roman"/>
          <w:color w:val="767171"/>
          <w:szCs w:val="24"/>
        </w:rPr>
        <w:t>.</w:t>
      </w:r>
    </w:p>
    <w:p w14:paraId="2157851D" w14:textId="77777777" w:rsidR="0081468C" w:rsidRPr="00A66563" w:rsidRDefault="0081468C" w:rsidP="00D2367B">
      <w:pPr>
        <w:tabs>
          <w:tab w:val="left" w:pos="2421"/>
        </w:tabs>
        <w:spacing w:after="0" w:line="360" w:lineRule="auto"/>
        <w:ind w:left="284"/>
        <w:rPr>
          <w:rFonts w:ascii="Times New Roman" w:eastAsia="Calibri" w:hAnsi="Times New Roman"/>
          <w:b/>
          <w:color w:val="767171"/>
          <w:szCs w:val="24"/>
        </w:rPr>
      </w:pPr>
      <w:r w:rsidRPr="00A66563">
        <w:rPr>
          <w:rFonts w:ascii="Times New Roman" w:eastAsia="Calibri" w:hAnsi="Times New Roman"/>
          <w:b/>
          <w:color w:val="767171"/>
          <w:szCs w:val="24"/>
        </w:rPr>
        <w:t>Supervisión Planes Nacionales Aeroportuario</w:t>
      </w:r>
    </w:p>
    <w:p w14:paraId="359A7836" w14:textId="77777777" w:rsidR="00E97F30" w:rsidRPr="00E97F30" w:rsidRDefault="0081468C" w:rsidP="00E97F30">
      <w:pPr>
        <w:pStyle w:val="Prrafodelista"/>
        <w:numPr>
          <w:ilvl w:val="0"/>
          <w:numId w:val="19"/>
        </w:numPr>
        <w:tabs>
          <w:tab w:val="left" w:pos="2421"/>
        </w:tabs>
        <w:spacing w:after="160" w:line="360" w:lineRule="auto"/>
        <w:rPr>
          <w:rFonts w:ascii="Times New Roman" w:eastAsia="Calibri" w:hAnsi="Times New Roman"/>
          <w:color w:val="767171"/>
          <w:szCs w:val="24"/>
        </w:rPr>
      </w:pPr>
      <w:r w:rsidRPr="00A66563">
        <w:rPr>
          <w:rFonts w:ascii="Times New Roman" w:eastAsia="Calibri" w:hAnsi="Times New Roman"/>
          <w:color w:val="767171"/>
          <w:szCs w:val="24"/>
        </w:rPr>
        <w:t>El Departamento Aeroportuario ha sido designado por el Gabinete de Turismo como el responsable de la supervisión de la implementación del Plan de Manejo de Pasajeros en los Aeropuertos Internacionales en temporada Alta.</w:t>
      </w:r>
    </w:p>
    <w:p w14:paraId="02027ED2" w14:textId="77777777" w:rsidR="0081468C" w:rsidRDefault="0081468C" w:rsidP="009D48FD">
      <w:pPr>
        <w:tabs>
          <w:tab w:val="left" w:pos="2421"/>
        </w:tabs>
        <w:spacing w:after="0" w:line="360" w:lineRule="auto"/>
        <w:ind w:left="284"/>
        <w:rPr>
          <w:rFonts w:ascii="Times New Roman" w:eastAsia="Calibri" w:hAnsi="Times New Roman"/>
          <w:b/>
          <w:color w:val="767171"/>
          <w:szCs w:val="24"/>
        </w:rPr>
      </w:pPr>
      <w:r w:rsidRPr="00084497">
        <w:rPr>
          <w:rFonts w:ascii="Times New Roman" w:eastAsia="Calibri" w:hAnsi="Times New Roman"/>
          <w:b/>
          <w:color w:val="767171"/>
          <w:szCs w:val="24"/>
        </w:rPr>
        <w:t xml:space="preserve">Acuerdos de Cooperación Internacionales e Interinstitucionales </w:t>
      </w:r>
    </w:p>
    <w:p w14:paraId="34C7F18B" w14:textId="77777777" w:rsidR="0081468C" w:rsidRPr="000D2443" w:rsidRDefault="0081468C" w:rsidP="009D48FD">
      <w:pPr>
        <w:tabs>
          <w:tab w:val="left" w:pos="2421"/>
        </w:tabs>
        <w:spacing w:after="0" w:line="360" w:lineRule="auto"/>
        <w:ind w:left="284"/>
        <w:rPr>
          <w:rFonts w:ascii="Times New Roman" w:hAnsi="Times New Roman"/>
          <w:color w:val="767171"/>
          <w:szCs w:val="24"/>
        </w:rPr>
      </w:pPr>
      <w:r>
        <w:rPr>
          <w:rFonts w:ascii="Times New Roman" w:hAnsi="Times New Roman"/>
          <w:color w:val="767171"/>
          <w:szCs w:val="24"/>
        </w:rPr>
        <w:t xml:space="preserve">Durante el </w:t>
      </w:r>
      <w:r w:rsidRPr="000D2443">
        <w:rPr>
          <w:rFonts w:ascii="Times New Roman" w:hAnsi="Times New Roman"/>
          <w:color w:val="767171"/>
          <w:szCs w:val="24"/>
        </w:rPr>
        <w:t>2022, del Departamento Aeroportuario ha subscrito</w:t>
      </w:r>
      <w:r>
        <w:rPr>
          <w:rFonts w:ascii="Times New Roman" w:hAnsi="Times New Roman"/>
          <w:color w:val="767171"/>
          <w:szCs w:val="24"/>
        </w:rPr>
        <w:t xml:space="preserve"> una serie de acuerdos, de los cuales destacamos los siguientes</w:t>
      </w:r>
      <w:r w:rsidRPr="000D2443">
        <w:rPr>
          <w:rFonts w:ascii="Times New Roman" w:hAnsi="Times New Roman"/>
          <w:color w:val="767171"/>
          <w:szCs w:val="24"/>
        </w:rPr>
        <w:t>:</w:t>
      </w:r>
    </w:p>
    <w:p w14:paraId="758A1E43" w14:textId="77777777" w:rsidR="0081468C" w:rsidRPr="000D2443" w:rsidRDefault="00377227" w:rsidP="00DE6F45">
      <w:pPr>
        <w:pStyle w:val="Prrafodelista"/>
        <w:numPr>
          <w:ilvl w:val="0"/>
          <w:numId w:val="36"/>
        </w:numPr>
        <w:tabs>
          <w:tab w:val="left" w:pos="2421"/>
        </w:tabs>
        <w:spacing w:after="160" w:line="360" w:lineRule="auto"/>
        <w:rPr>
          <w:rFonts w:ascii="Times New Roman" w:eastAsia="Calibri" w:hAnsi="Times New Roman"/>
          <w:color w:val="FF0000"/>
          <w:szCs w:val="24"/>
        </w:rPr>
      </w:pPr>
      <w:r>
        <w:rPr>
          <w:rFonts w:ascii="Times New Roman" w:hAnsi="Times New Roman"/>
          <w:color w:val="767171"/>
          <w:szCs w:val="24"/>
        </w:rPr>
        <w:lastRenderedPageBreak/>
        <w:t>Acuerdo Especí</w:t>
      </w:r>
      <w:r w:rsidR="0081468C">
        <w:rPr>
          <w:rFonts w:ascii="Times New Roman" w:hAnsi="Times New Roman"/>
          <w:color w:val="767171"/>
          <w:szCs w:val="24"/>
        </w:rPr>
        <w:t>fico Núm. 01, para el Centro de Contacto Gubernamental (CCG) entre El Departamento Aeroportuario y La Oficina Gubernamental de Tecnología de la Información y Comunicación (OGTIC).</w:t>
      </w:r>
    </w:p>
    <w:p w14:paraId="4EB7ED18" w14:textId="77777777" w:rsidR="0081468C" w:rsidRDefault="0081468C" w:rsidP="00DE6F45">
      <w:pPr>
        <w:pStyle w:val="Prrafodelista"/>
        <w:numPr>
          <w:ilvl w:val="0"/>
          <w:numId w:val="36"/>
        </w:numPr>
        <w:tabs>
          <w:tab w:val="left" w:pos="195"/>
        </w:tabs>
        <w:spacing w:line="360" w:lineRule="auto"/>
        <w:rPr>
          <w:rFonts w:ascii="Times New Roman" w:hAnsi="Times New Roman"/>
          <w:color w:val="767171"/>
          <w:szCs w:val="24"/>
        </w:rPr>
      </w:pPr>
      <w:r w:rsidRPr="000D2443">
        <w:rPr>
          <w:rFonts w:ascii="Times New Roman" w:hAnsi="Times New Roman"/>
          <w:color w:val="767171"/>
          <w:szCs w:val="24"/>
        </w:rPr>
        <w:t>Acuerdo Marco Interinstitucional de Colaboración y Apoyo entre El Servicio Nacional de Salud (SNS) Y El Departamento Aeroportuario (DA).</w:t>
      </w:r>
    </w:p>
    <w:p w14:paraId="010F9C32" w14:textId="77777777" w:rsidR="0081468C" w:rsidRDefault="0081468C" w:rsidP="00DE6F45">
      <w:pPr>
        <w:pStyle w:val="Prrafodelista"/>
        <w:numPr>
          <w:ilvl w:val="0"/>
          <w:numId w:val="36"/>
        </w:numPr>
        <w:tabs>
          <w:tab w:val="left" w:pos="195"/>
        </w:tabs>
        <w:spacing w:line="360" w:lineRule="auto"/>
        <w:rPr>
          <w:rFonts w:ascii="Times New Roman" w:hAnsi="Times New Roman"/>
          <w:color w:val="767171"/>
          <w:szCs w:val="24"/>
        </w:rPr>
      </w:pPr>
      <w:r>
        <w:rPr>
          <w:rFonts w:ascii="Times New Roman" w:hAnsi="Times New Roman"/>
          <w:color w:val="767171"/>
          <w:szCs w:val="24"/>
        </w:rPr>
        <w:t>Acuerdo Marco Interinstitucional de Colaboración y Apoyo entre el F</w:t>
      </w:r>
      <w:r w:rsidRPr="00E7317C">
        <w:rPr>
          <w:rFonts w:ascii="Times New Roman" w:hAnsi="Times New Roman"/>
          <w:color w:val="767171"/>
          <w:szCs w:val="24"/>
        </w:rPr>
        <w:t>ideicomiso para el desarrollo turístico de la pro</w:t>
      </w:r>
      <w:r>
        <w:rPr>
          <w:rFonts w:ascii="Times New Roman" w:hAnsi="Times New Roman"/>
          <w:color w:val="767171"/>
          <w:szCs w:val="24"/>
        </w:rPr>
        <w:t>vincia de P</w:t>
      </w:r>
      <w:r w:rsidRPr="00E7317C">
        <w:rPr>
          <w:rFonts w:ascii="Times New Roman" w:hAnsi="Times New Roman"/>
          <w:color w:val="767171"/>
          <w:szCs w:val="24"/>
        </w:rPr>
        <w:t>edernale</w:t>
      </w:r>
      <w:r>
        <w:rPr>
          <w:rFonts w:ascii="Times New Roman" w:hAnsi="Times New Roman"/>
          <w:color w:val="767171"/>
          <w:szCs w:val="24"/>
        </w:rPr>
        <w:t>s (Fideicomiso Pro-Pedernales),</w:t>
      </w:r>
      <w:r w:rsidRPr="00E7317C">
        <w:rPr>
          <w:rFonts w:ascii="Times New Roman" w:hAnsi="Times New Roman"/>
          <w:color w:val="767171"/>
          <w:szCs w:val="24"/>
        </w:rPr>
        <w:t> el departamento aeroportuario (DA</w:t>
      </w:r>
      <w:r>
        <w:rPr>
          <w:rFonts w:ascii="Times New Roman" w:hAnsi="Times New Roman"/>
          <w:color w:val="767171"/>
          <w:szCs w:val="24"/>
        </w:rPr>
        <w:t>) y la D</w:t>
      </w:r>
      <w:r w:rsidRPr="00E7317C">
        <w:rPr>
          <w:rFonts w:ascii="Times New Roman" w:hAnsi="Times New Roman"/>
          <w:color w:val="767171"/>
          <w:szCs w:val="24"/>
        </w:rPr>
        <w:t>irección</w:t>
      </w:r>
      <w:r>
        <w:rPr>
          <w:rFonts w:ascii="Times New Roman" w:hAnsi="Times New Roman"/>
          <w:color w:val="767171"/>
          <w:szCs w:val="24"/>
        </w:rPr>
        <w:t xml:space="preserve"> General de Alianzas Publico P</w:t>
      </w:r>
      <w:r w:rsidRPr="00E7317C">
        <w:rPr>
          <w:rFonts w:ascii="Times New Roman" w:hAnsi="Times New Roman"/>
          <w:color w:val="767171"/>
          <w:szCs w:val="24"/>
        </w:rPr>
        <w:t>rivadas (DGAPP).</w:t>
      </w:r>
    </w:p>
    <w:p w14:paraId="4EE7E1E9" w14:textId="77777777" w:rsidR="0081468C" w:rsidRPr="00CC061A" w:rsidRDefault="0081468C" w:rsidP="00DE6F45">
      <w:pPr>
        <w:pStyle w:val="Prrafodelista"/>
        <w:numPr>
          <w:ilvl w:val="0"/>
          <w:numId w:val="36"/>
        </w:numPr>
        <w:tabs>
          <w:tab w:val="left" w:pos="195"/>
        </w:tabs>
        <w:spacing w:line="360" w:lineRule="auto"/>
        <w:rPr>
          <w:rFonts w:ascii="Times New Roman" w:hAnsi="Times New Roman"/>
          <w:color w:val="767171"/>
          <w:szCs w:val="24"/>
        </w:rPr>
      </w:pPr>
      <w:r w:rsidRPr="000D0BE0">
        <w:rPr>
          <w:rFonts w:ascii="Times New Roman" w:hAnsi="Times New Roman"/>
          <w:bCs/>
          <w:color w:val="7F7F7F" w:themeColor="text1" w:themeTint="80"/>
          <w:szCs w:val="24"/>
        </w:rPr>
        <w:t>Acuerdo de Servicios de Gestión entre la Organización de Aviación Civil Internacional (OACI) y El Departamento Aeroportuario (DA)</w:t>
      </w:r>
      <w:r>
        <w:rPr>
          <w:rFonts w:ascii="Times New Roman" w:hAnsi="Times New Roman"/>
          <w:bCs/>
          <w:color w:val="7F7F7F" w:themeColor="text1" w:themeTint="80"/>
          <w:szCs w:val="24"/>
        </w:rPr>
        <w:t>.</w:t>
      </w:r>
    </w:p>
    <w:p w14:paraId="30D286E1" w14:textId="77777777" w:rsidR="0081468C" w:rsidRPr="00CC061A" w:rsidRDefault="0081468C" w:rsidP="00DE6F45">
      <w:pPr>
        <w:pStyle w:val="Prrafodelista"/>
        <w:numPr>
          <w:ilvl w:val="0"/>
          <w:numId w:val="36"/>
        </w:numPr>
        <w:tabs>
          <w:tab w:val="left" w:pos="195"/>
        </w:tabs>
        <w:spacing w:line="360" w:lineRule="auto"/>
        <w:rPr>
          <w:rFonts w:ascii="Times New Roman" w:hAnsi="Times New Roman"/>
          <w:color w:val="767171"/>
          <w:szCs w:val="24"/>
        </w:rPr>
      </w:pPr>
      <w:r w:rsidRPr="000D0BE0">
        <w:rPr>
          <w:rFonts w:ascii="Times New Roman" w:hAnsi="Times New Roman"/>
          <w:bCs/>
          <w:color w:val="7F7F7F" w:themeColor="text1" w:themeTint="80"/>
          <w:szCs w:val="24"/>
        </w:rPr>
        <w:t>Acuerdo de formación entre la Organización de Aviación Civil Internacional (OACI) y El Departamento Aeroportuario (DA)</w:t>
      </w:r>
      <w:r>
        <w:rPr>
          <w:rFonts w:ascii="Times New Roman" w:hAnsi="Times New Roman"/>
          <w:bCs/>
          <w:color w:val="7F7F7F" w:themeColor="text1" w:themeTint="80"/>
          <w:szCs w:val="24"/>
        </w:rPr>
        <w:t>.</w:t>
      </w:r>
    </w:p>
    <w:p w14:paraId="178D45E0" w14:textId="77777777" w:rsidR="0081468C" w:rsidRPr="00CC061A" w:rsidRDefault="0081468C" w:rsidP="00DE6F45">
      <w:pPr>
        <w:pStyle w:val="Prrafodelista"/>
        <w:numPr>
          <w:ilvl w:val="0"/>
          <w:numId w:val="36"/>
        </w:numPr>
        <w:tabs>
          <w:tab w:val="left" w:pos="195"/>
        </w:tabs>
        <w:spacing w:line="360" w:lineRule="auto"/>
        <w:rPr>
          <w:rFonts w:ascii="Times New Roman" w:hAnsi="Times New Roman"/>
          <w:color w:val="767171"/>
          <w:szCs w:val="24"/>
        </w:rPr>
      </w:pPr>
      <w:r w:rsidRPr="000D0BE0">
        <w:rPr>
          <w:rFonts w:ascii="Times New Roman" w:hAnsi="Times New Roman"/>
          <w:color w:val="7F7F7F" w:themeColor="text1" w:themeTint="80"/>
          <w:szCs w:val="24"/>
          <w:lang w:val="es-MX"/>
        </w:rPr>
        <w:t xml:space="preserve">Memorándum de Cooperación entre el </w:t>
      </w:r>
      <w:proofErr w:type="spellStart"/>
      <w:r w:rsidRPr="000D0BE0">
        <w:rPr>
          <w:rFonts w:ascii="Times New Roman" w:hAnsi="Times New Roman"/>
          <w:color w:val="7F7F7F" w:themeColor="text1" w:themeTint="80"/>
          <w:szCs w:val="24"/>
          <w:lang w:val="es-MX"/>
        </w:rPr>
        <w:t>K</w:t>
      </w:r>
      <w:r>
        <w:rPr>
          <w:rFonts w:ascii="Times New Roman" w:hAnsi="Times New Roman"/>
          <w:color w:val="7F7F7F" w:themeColor="text1" w:themeTint="80"/>
          <w:szCs w:val="24"/>
          <w:lang w:val="es-MX"/>
        </w:rPr>
        <w:t>orea</w:t>
      </w:r>
      <w:proofErr w:type="spellEnd"/>
      <w:r>
        <w:rPr>
          <w:rFonts w:ascii="Times New Roman" w:hAnsi="Times New Roman"/>
          <w:color w:val="7F7F7F" w:themeColor="text1" w:themeTint="80"/>
          <w:szCs w:val="24"/>
          <w:lang w:val="es-MX"/>
        </w:rPr>
        <w:t xml:space="preserve"> </w:t>
      </w:r>
      <w:proofErr w:type="spellStart"/>
      <w:r>
        <w:rPr>
          <w:rFonts w:ascii="Times New Roman" w:hAnsi="Times New Roman"/>
          <w:color w:val="7F7F7F" w:themeColor="text1" w:themeTint="80"/>
          <w:szCs w:val="24"/>
          <w:lang w:val="es-MX"/>
        </w:rPr>
        <w:t>Airports</w:t>
      </w:r>
      <w:proofErr w:type="spellEnd"/>
      <w:r>
        <w:rPr>
          <w:rFonts w:ascii="Times New Roman" w:hAnsi="Times New Roman"/>
          <w:color w:val="7F7F7F" w:themeColor="text1" w:themeTint="80"/>
          <w:szCs w:val="24"/>
          <w:lang w:val="es-MX"/>
        </w:rPr>
        <w:t xml:space="preserve"> </w:t>
      </w:r>
      <w:proofErr w:type="spellStart"/>
      <w:r>
        <w:rPr>
          <w:rFonts w:ascii="Times New Roman" w:hAnsi="Times New Roman"/>
          <w:color w:val="7F7F7F" w:themeColor="text1" w:themeTint="80"/>
          <w:szCs w:val="24"/>
          <w:lang w:val="es-MX"/>
        </w:rPr>
        <w:t>Corporation</w:t>
      </w:r>
      <w:proofErr w:type="spellEnd"/>
      <w:r>
        <w:rPr>
          <w:rFonts w:ascii="Times New Roman" w:hAnsi="Times New Roman"/>
          <w:color w:val="7F7F7F" w:themeColor="text1" w:themeTint="80"/>
          <w:szCs w:val="24"/>
          <w:lang w:val="es-MX"/>
        </w:rPr>
        <w:t xml:space="preserve"> y el </w:t>
      </w:r>
      <w:r w:rsidRPr="000D0BE0">
        <w:rPr>
          <w:rFonts w:ascii="Times New Roman" w:hAnsi="Times New Roman"/>
          <w:color w:val="7F7F7F" w:themeColor="text1" w:themeTint="80"/>
          <w:szCs w:val="24"/>
          <w:lang w:val="es-MX"/>
        </w:rPr>
        <w:t>Departamento Aeroportuario.</w:t>
      </w:r>
    </w:p>
    <w:p w14:paraId="21BE5794" w14:textId="77777777" w:rsidR="0081468C" w:rsidRPr="009D48FD" w:rsidRDefault="0081468C" w:rsidP="00DE6F45">
      <w:pPr>
        <w:pStyle w:val="Prrafodelista"/>
        <w:numPr>
          <w:ilvl w:val="0"/>
          <w:numId w:val="36"/>
        </w:numPr>
        <w:tabs>
          <w:tab w:val="left" w:pos="195"/>
        </w:tabs>
        <w:spacing w:line="360" w:lineRule="auto"/>
        <w:rPr>
          <w:rFonts w:ascii="Times New Roman" w:hAnsi="Times New Roman"/>
          <w:color w:val="767171"/>
          <w:szCs w:val="24"/>
        </w:rPr>
      </w:pPr>
      <w:r w:rsidRPr="000D0BE0">
        <w:rPr>
          <w:rFonts w:ascii="Times New Roman" w:eastAsia="Times New Roman" w:hAnsi="Times New Roman"/>
          <w:color w:val="7F7F7F" w:themeColor="text1" w:themeTint="80"/>
          <w:szCs w:val="24"/>
          <w:lang w:val="es-ES" w:eastAsia="es-ES"/>
        </w:rPr>
        <w:t>Acuerdo Interinstitucional de Colaboración y Apoyo entre El Departamento Aeroportuario y El Sistema Nacional de Atención a Emergencias y Seguridad “9-1-1”.</w:t>
      </w:r>
    </w:p>
    <w:p w14:paraId="1E327AE5" w14:textId="77777777" w:rsidR="009D48FD" w:rsidRPr="009D48FD" w:rsidRDefault="009D48FD" w:rsidP="009D48FD">
      <w:pPr>
        <w:pStyle w:val="Prrafodelista"/>
        <w:numPr>
          <w:ilvl w:val="0"/>
          <w:numId w:val="36"/>
        </w:numPr>
        <w:tabs>
          <w:tab w:val="left" w:pos="195"/>
        </w:tabs>
        <w:spacing w:after="0" w:line="360" w:lineRule="auto"/>
        <w:rPr>
          <w:rFonts w:ascii="Times New Roman" w:eastAsia="Times New Roman" w:hAnsi="Times New Roman"/>
          <w:color w:val="7F7F7F" w:themeColor="text1" w:themeTint="80"/>
          <w:szCs w:val="24"/>
          <w:lang w:val="es-ES" w:eastAsia="es-ES"/>
        </w:rPr>
      </w:pPr>
      <w:r w:rsidRPr="009D48FD">
        <w:rPr>
          <w:rFonts w:ascii="Times New Roman" w:eastAsia="Times New Roman" w:hAnsi="Times New Roman"/>
          <w:color w:val="7F7F7F" w:themeColor="text1" w:themeTint="80"/>
          <w:szCs w:val="24"/>
          <w:lang w:val="es-ES" w:eastAsia="es-ES"/>
        </w:rPr>
        <w:t>Acuerdo Interinstitucional de Colaboración y Apoyo entre el Departamento Aeroportuario (DA) y la Fuerza Aérea de República Dominicana (FARD).</w:t>
      </w:r>
    </w:p>
    <w:p w14:paraId="11A16A87" w14:textId="77777777" w:rsidR="0081468C" w:rsidRPr="009D705F" w:rsidRDefault="0081468C" w:rsidP="009D48FD">
      <w:pPr>
        <w:tabs>
          <w:tab w:val="left" w:pos="2421"/>
        </w:tabs>
        <w:spacing w:after="0" w:line="360" w:lineRule="auto"/>
        <w:ind w:left="284"/>
        <w:rPr>
          <w:rFonts w:ascii="Times New Roman" w:eastAsia="Calibri" w:hAnsi="Times New Roman"/>
          <w:b/>
          <w:color w:val="767171"/>
          <w:szCs w:val="24"/>
        </w:rPr>
      </w:pPr>
      <w:r w:rsidRPr="009D705F">
        <w:rPr>
          <w:rFonts w:ascii="Times New Roman" w:eastAsia="Calibri" w:hAnsi="Times New Roman"/>
          <w:b/>
          <w:color w:val="767171"/>
          <w:szCs w:val="24"/>
        </w:rPr>
        <w:t>Fortalecimiento Institucional</w:t>
      </w:r>
    </w:p>
    <w:p w14:paraId="78806D85" w14:textId="77777777" w:rsidR="0081468C" w:rsidRDefault="0081468C" w:rsidP="00DE6F45">
      <w:pPr>
        <w:pStyle w:val="Prrafodelista"/>
        <w:numPr>
          <w:ilvl w:val="0"/>
          <w:numId w:val="19"/>
        </w:numPr>
        <w:tabs>
          <w:tab w:val="left" w:pos="2421"/>
        </w:tabs>
        <w:spacing w:after="160" w:line="360" w:lineRule="auto"/>
        <w:rPr>
          <w:rFonts w:ascii="Times New Roman" w:eastAsia="Calibri" w:hAnsi="Times New Roman"/>
          <w:color w:val="767171"/>
          <w:szCs w:val="24"/>
        </w:rPr>
      </w:pPr>
      <w:r w:rsidRPr="009D705F">
        <w:rPr>
          <w:rFonts w:ascii="Times New Roman" w:eastAsia="Calibri" w:hAnsi="Times New Roman"/>
          <w:color w:val="767171"/>
          <w:szCs w:val="24"/>
        </w:rPr>
        <w:t xml:space="preserve">De acuerdo a los resultados obtenidos en la encuesta de satisfacción de la calidad de los servicios públicos, se aprecia una evaluación positiva; ya que contamos con un índice de satisfacción general de un </w:t>
      </w:r>
      <w:r>
        <w:rPr>
          <w:rFonts w:ascii="Times New Roman" w:eastAsia="Calibri" w:hAnsi="Times New Roman"/>
          <w:color w:val="767171"/>
          <w:szCs w:val="24"/>
        </w:rPr>
        <w:t>10</w:t>
      </w:r>
      <w:r w:rsidRPr="00C16439">
        <w:rPr>
          <w:rFonts w:ascii="Times New Roman" w:eastAsia="Calibri" w:hAnsi="Times New Roman"/>
          <w:color w:val="767171"/>
          <w:szCs w:val="24"/>
        </w:rPr>
        <w:t>0%.</w:t>
      </w:r>
    </w:p>
    <w:p w14:paraId="71F67529" w14:textId="77777777" w:rsidR="0081468C" w:rsidRDefault="0081468C" w:rsidP="00DE6F45">
      <w:pPr>
        <w:pStyle w:val="Prrafodelista"/>
        <w:numPr>
          <w:ilvl w:val="0"/>
          <w:numId w:val="19"/>
        </w:numPr>
        <w:tabs>
          <w:tab w:val="left" w:pos="2421"/>
        </w:tabs>
        <w:spacing w:after="160" w:line="360" w:lineRule="auto"/>
        <w:rPr>
          <w:rFonts w:ascii="Times New Roman" w:eastAsia="Calibri" w:hAnsi="Times New Roman"/>
          <w:color w:val="767171"/>
          <w:szCs w:val="24"/>
        </w:rPr>
      </w:pPr>
      <w:r w:rsidRPr="001B2601">
        <w:rPr>
          <w:rFonts w:ascii="Times New Roman" w:eastAsia="Calibri" w:hAnsi="Times New Roman"/>
          <w:color w:val="767171"/>
          <w:szCs w:val="24"/>
        </w:rPr>
        <w:t>El 7 de junio del año en curso, mediante Resolución del MAP No. 169-2022, fue aprobada La Carta Compromiso</w:t>
      </w:r>
      <w:r w:rsidR="00377227">
        <w:rPr>
          <w:rFonts w:ascii="Times New Roman" w:eastAsia="Calibri" w:hAnsi="Times New Roman"/>
          <w:color w:val="767171"/>
          <w:szCs w:val="24"/>
        </w:rPr>
        <w:t>,</w:t>
      </w:r>
      <w:r w:rsidRPr="001B2601">
        <w:rPr>
          <w:rFonts w:ascii="Times New Roman" w:eastAsia="Calibri" w:hAnsi="Times New Roman"/>
          <w:color w:val="767171"/>
          <w:szCs w:val="24"/>
        </w:rPr>
        <w:t xml:space="preserve"> segunda versión, la misma fue presentada por el Directo</w:t>
      </w:r>
      <w:r w:rsidR="00377227">
        <w:rPr>
          <w:rFonts w:ascii="Times New Roman" w:eastAsia="Calibri" w:hAnsi="Times New Roman"/>
          <w:color w:val="767171"/>
          <w:szCs w:val="24"/>
        </w:rPr>
        <w:t>r Ejecutivo de la institución. J</w:t>
      </w:r>
      <w:r w:rsidRPr="001B2601">
        <w:rPr>
          <w:rFonts w:ascii="Times New Roman" w:eastAsia="Calibri" w:hAnsi="Times New Roman"/>
          <w:color w:val="767171"/>
          <w:szCs w:val="24"/>
        </w:rPr>
        <w:t xml:space="preserve">unto con el Ministro de Administraciones Publica en un acto celebrado en el Departamento Aeroportuario. </w:t>
      </w:r>
    </w:p>
    <w:p w14:paraId="16F98AD3" w14:textId="77777777" w:rsidR="0081468C" w:rsidRDefault="0081468C" w:rsidP="00DE6F45">
      <w:pPr>
        <w:pStyle w:val="Prrafodelista"/>
        <w:numPr>
          <w:ilvl w:val="0"/>
          <w:numId w:val="19"/>
        </w:numPr>
        <w:tabs>
          <w:tab w:val="left" w:pos="2421"/>
        </w:tabs>
        <w:spacing w:after="160" w:line="360" w:lineRule="auto"/>
        <w:rPr>
          <w:rFonts w:ascii="Times New Roman" w:eastAsia="Calibri" w:hAnsi="Times New Roman"/>
          <w:color w:val="767171"/>
          <w:szCs w:val="24"/>
        </w:rPr>
      </w:pPr>
      <w:r w:rsidRPr="00AF1ADC">
        <w:rPr>
          <w:rFonts w:ascii="Times New Roman" w:eastAsia="Calibri" w:hAnsi="Times New Roman"/>
          <w:color w:val="767171"/>
          <w:szCs w:val="24"/>
        </w:rPr>
        <w:lastRenderedPageBreak/>
        <w:t>El Departamento Aeroportuario (DA), obtuvo las certificaciones</w:t>
      </w:r>
      <w:r w:rsidR="00377227">
        <w:rPr>
          <w:rFonts w:ascii="Times New Roman" w:eastAsia="Calibri" w:hAnsi="Times New Roman"/>
          <w:color w:val="767171"/>
          <w:szCs w:val="24"/>
        </w:rPr>
        <w:t>,</w:t>
      </w:r>
      <w:r w:rsidRPr="00AF1ADC">
        <w:rPr>
          <w:rFonts w:ascii="Times New Roman" w:eastAsia="Calibri" w:hAnsi="Times New Roman"/>
          <w:color w:val="767171"/>
          <w:szCs w:val="24"/>
        </w:rPr>
        <w:t xml:space="preserve"> las normas ISO 9001 sobre Gestión de Calidad e ISO 37001 de Gestión Antisoborno, e in</w:t>
      </w:r>
      <w:r>
        <w:rPr>
          <w:rFonts w:ascii="Times New Roman" w:eastAsia="Calibri" w:hAnsi="Times New Roman"/>
          <w:color w:val="767171"/>
          <w:szCs w:val="24"/>
        </w:rPr>
        <w:t>i</w:t>
      </w:r>
      <w:r w:rsidRPr="00AF1ADC">
        <w:rPr>
          <w:rFonts w:ascii="Times New Roman" w:eastAsia="Calibri" w:hAnsi="Times New Roman"/>
          <w:color w:val="767171"/>
          <w:szCs w:val="24"/>
        </w:rPr>
        <w:t>ció la implementación de la política institucional d</w:t>
      </w:r>
      <w:r w:rsidR="00382BCE">
        <w:rPr>
          <w:rFonts w:ascii="Times New Roman" w:eastAsia="Calibri" w:hAnsi="Times New Roman"/>
          <w:color w:val="767171"/>
          <w:szCs w:val="24"/>
        </w:rPr>
        <w:t>el Sistema de Gestión Integrado. (ver anexo).</w:t>
      </w:r>
      <w:r w:rsidRPr="00AF1ADC">
        <w:rPr>
          <w:rFonts w:ascii="Times New Roman" w:eastAsia="Calibri" w:hAnsi="Times New Roman"/>
          <w:color w:val="767171"/>
          <w:szCs w:val="24"/>
        </w:rPr>
        <w:t xml:space="preserve"> </w:t>
      </w:r>
    </w:p>
    <w:p w14:paraId="7E4F8DE6" w14:textId="77777777" w:rsidR="0081468C" w:rsidRPr="00807448" w:rsidRDefault="0081468C" w:rsidP="00DE6F45">
      <w:pPr>
        <w:pStyle w:val="Prrafodelista"/>
        <w:numPr>
          <w:ilvl w:val="0"/>
          <w:numId w:val="19"/>
        </w:numPr>
        <w:tabs>
          <w:tab w:val="left" w:pos="2421"/>
        </w:tabs>
        <w:spacing w:after="160" w:line="360" w:lineRule="auto"/>
        <w:rPr>
          <w:rFonts w:ascii="Times New Roman" w:eastAsia="Calibri" w:hAnsi="Times New Roman"/>
          <w:color w:val="767171"/>
          <w:szCs w:val="24"/>
        </w:rPr>
      </w:pPr>
      <w:r w:rsidRPr="00AF1ADC">
        <w:rPr>
          <w:rFonts w:ascii="Times New Roman" w:eastAsia="Calibri" w:hAnsi="Times New Roman"/>
          <w:color w:val="767171"/>
          <w:szCs w:val="24"/>
        </w:rPr>
        <w:t>La Comisión Aeroportuaria aprobó la Resolución 6841, donde se aprobó la política para el uso de los salones protocolares. En base a la misma la cantidad de usuarios que usaron dicho</w:t>
      </w:r>
      <w:r w:rsidR="00377227">
        <w:rPr>
          <w:rFonts w:ascii="Times New Roman" w:eastAsia="Calibri" w:hAnsi="Times New Roman"/>
          <w:color w:val="767171"/>
          <w:szCs w:val="24"/>
        </w:rPr>
        <w:t>s</w:t>
      </w:r>
      <w:r w:rsidRPr="00AF1ADC">
        <w:rPr>
          <w:rFonts w:ascii="Times New Roman" w:eastAsia="Calibri" w:hAnsi="Times New Roman"/>
          <w:color w:val="767171"/>
          <w:szCs w:val="24"/>
        </w:rPr>
        <w:t xml:space="preserve"> Salones durante el periodo enero-diciembre 2022 fue de </w:t>
      </w:r>
      <w:r>
        <w:rPr>
          <w:rFonts w:ascii="Times New Roman" w:eastAsia="Calibri" w:hAnsi="Times New Roman"/>
          <w:color w:val="767171"/>
          <w:szCs w:val="24"/>
        </w:rPr>
        <w:t>8,870</w:t>
      </w:r>
      <w:r w:rsidRPr="00807448">
        <w:rPr>
          <w:rFonts w:ascii="Times New Roman" w:eastAsia="Calibri" w:hAnsi="Times New Roman"/>
          <w:color w:val="767171"/>
          <w:szCs w:val="24"/>
        </w:rPr>
        <w:t>.</w:t>
      </w:r>
    </w:p>
    <w:p w14:paraId="4D03BB2C" w14:textId="77777777" w:rsidR="0081468C" w:rsidRPr="00AD1E94" w:rsidRDefault="0081468C" w:rsidP="00DE6F45">
      <w:pPr>
        <w:tabs>
          <w:tab w:val="left" w:pos="2421"/>
        </w:tabs>
        <w:spacing w:after="160" w:line="360" w:lineRule="auto"/>
        <w:ind w:left="284"/>
        <w:rPr>
          <w:rFonts w:ascii="Times New Roman" w:eastAsia="Calibri" w:hAnsi="Times New Roman"/>
          <w:color w:val="767171"/>
          <w:szCs w:val="24"/>
        </w:rPr>
      </w:pPr>
      <w:r w:rsidRPr="00AD1E94">
        <w:rPr>
          <w:rFonts w:ascii="Times New Roman" w:eastAsia="Calibri" w:hAnsi="Times New Roman"/>
          <w:color w:val="767171"/>
          <w:szCs w:val="24"/>
        </w:rPr>
        <w:t xml:space="preserve">En este período, se registraron en los aeropuertos internacionales, helipuertos y aeropuertos domésticos un total de </w:t>
      </w:r>
      <w:r>
        <w:rPr>
          <w:rFonts w:ascii="Times New Roman" w:eastAsia="Calibri" w:hAnsi="Times New Roman"/>
          <w:color w:val="767171"/>
          <w:szCs w:val="24"/>
        </w:rPr>
        <w:t>15,521,606</w:t>
      </w:r>
      <w:r w:rsidRPr="00AD1E94">
        <w:rPr>
          <w:rFonts w:ascii="Times New Roman" w:eastAsia="Calibri" w:hAnsi="Times New Roman"/>
          <w:color w:val="767171"/>
          <w:szCs w:val="24"/>
        </w:rPr>
        <w:t xml:space="preserve"> entradas y salidas de pasajeros.</w:t>
      </w:r>
    </w:p>
    <w:p w14:paraId="23306253" w14:textId="77777777" w:rsidR="0081468C" w:rsidRDefault="0081468C" w:rsidP="00DE6F45">
      <w:pPr>
        <w:tabs>
          <w:tab w:val="left" w:pos="2421"/>
        </w:tabs>
        <w:spacing w:after="160" w:line="360" w:lineRule="auto"/>
        <w:ind w:left="284"/>
        <w:rPr>
          <w:rFonts w:ascii="Times New Roman" w:eastAsia="Calibri" w:hAnsi="Times New Roman"/>
          <w:color w:val="767171"/>
          <w:szCs w:val="24"/>
        </w:rPr>
      </w:pPr>
      <w:r>
        <w:rPr>
          <w:rFonts w:ascii="Times New Roman" w:eastAsia="Calibri" w:hAnsi="Times New Roman"/>
          <w:color w:val="767171"/>
          <w:szCs w:val="24"/>
        </w:rPr>
        <w:t>Durante el periodo enero-diciembre</w:t>
      </w:r>
      <w:r w:rsidRPr="00AD1E94">
        <w:rPr>
          <w:rFonts w:ascii="Times New Roman" w:eastAsia="Calibri" w:hAnsi="Times New Roman"/>
          <w:color w:val="767171"/>
          <w:szCs w:val="24"/>
        </w:rPr>
        <w:t xml:space="preserve"> 2022, los ingresos presentan un balance de </w:t>
      </w:r>
      <w:r w:rsidRPr="001D1307">
        <w:rPr>
          <w:rFonts w:ascii="Times New Roman" w:eastAsia="Calibri" w:hAnsi="Times New Roman"/>
          <w:color w:val="767171"/>
          <w:szCs w:val="24"/>
        </w:rPr>
        <w:t>RD$1,046,808,669.07.</w:t>
      </w:r>
      <w:r w:rsidRPr="00047876">
        <w:rPr>
          <w:rFonts w:ascii="Times New Roman" w:eastAsia="Calibri" w:hAnsi="Times New Roman"/>
          <w:color w:val="767171"/>
          <w:szCs w:val="24"/>
        </w:rPr>
        <w:t xml:space="preserve">  </w:t>
      </w:r>
    </w:p>
    <w:p w14:paraId="1238CDBE" w14:textId="77777777" w:rsidR="0081468C" w:rsidRPr="00E7317C" w:rsidRDefault="0081468C" w:rsidP="00DE6F45">
      <w:pPr>
        <w:shd w:val="clear" w:color="auto" w:fill="FFFFFF" w:themeFill="background1"/>
        <w:tabs>
          <w:tab w:val="left" w:pos="2421"/>
        </w:tabs>
        <w:spacing w:after="160" w:line="360" w:lineRule="auto"/>
        <w:ind w:left="284"/>
        <w:rPr>
          <w:rFonts w:ascii="Times New Roman" w:eastAsia="Calibri" w:hAnsi="Times New Roman"/>
          <w:color w:val="767171"/>
          <w:szCs w:val="24"/>
        </w:rPr>
      </w:pPr>
      <w:r w:rsidRPr="00E7317C">
        <w:rPr>
          <w:rFonts w:ascii="Times New Roman" w:eastAsia="Calibri" w:hAnsi="Times New Roman"/>
          <w:color w:val="767171"/>
          <w:szCs w:val="24"/>
        </w:rPr>
        <w:t>El desempeño del Departamento Aeroportuario con relación al Plan Oper</w:t>
      </w:r>
      <w:r>
        <w:rPr>
          <w:rFonts w:ascii="Times New Roman" w:eastAsia="Calibri" w:hAnsi="Times New Roman"/>
          <w:color w:val="767171"/>
          <w:szCs w:val="24"/>
        </w:rPr>
        <w:t>ativo Anual (POA) a diciembre 2022, las metas establecidas para este periodo presentan un avance promedio de 91</w:t>
      </w:r>
      <w:r w:rsidRPr="00767060">
        <w:rPr>
          <w:rFonts w:ascii="Times New Roman" w:eastAsia="Calibri" w:hAnsi="Times New Roman"/>
          <w:color w:val="767171"/>
          <w:szCs w:val="24"/>
        </w:rPr>
        <w:t>.34%,</w:t>
      </w:r>
      <w:r>
        <w:rPr>
          <w:rFonts w:ascii="Times New Roman" w:eastAsia="Calibri" w:hAnsi="Times New Roman"/>
          <w:color w:val="767171"/>
          <w:szCs w:val="24"/>
        </w:rPr>
        <w:t xml:space="preserve"> encontrándose en ejecución el 95.18</w:t>
      </w:r>
      <w:r w:rsidRPr="00767060">
        <w:rPr>
          <w:rFonts w:ascii="Times New Roman" w:eastAsia="Calibri" w:hAnsi="Times New Roman"/>
          <w:color w:val="767171"/>
          <w:szCs w:val="24"/>
        </w:rPr>
        <w:t>%</w:t>
      </w:r>
      <w:r>
        <w:rPr>
          <w:rFonts w:ascii="Times New Roman" w:eastAsia="Calibri" w:hAnsi="Times New Roman"/>
          <w:color w:val="767171"/>
          <w:szCs w:val="24"/>
        </w:rPr>
        <w:t xml:space="preserve"> de las actividades y/o proyectos programados para este año. </w:t>
      </w:r>
    </w:p>
    <w:p w14:paraId="28399F5B" w14:textId="77777777" w:rsidR="0081468C" w:rsidRPr="00767060" w:rsidRDefault="0081468C" w:rsidP="00DE6F45">
      <w:pPr>
        <w:shd w:val="clear" w:color="auto" w:fill="FFFFFF" w:themeFill="background1"/>
        <w:tabs>
          <w:tab w:val="left" w:pos="2421"/>
        </w:tabs>
        <w:spacing w:after="160" w:line="360" w:lineRule="auto"/>
        <w:ind w:left="284"/>
        <w:rPr>
          <w:rFonts w:ascii="Times New Roman" w:eastAsia="Calibri" w:hAnsi="Times New Roman"/>
          <w:color w:val="767171"/>
          <w:szCs w:val="24"/>
        </w:rPr>
      </w:pPr>
      <w:r w:rsidRPr="00E7317C">
        <w:rPr>
          <w:rFonts w:ascii="Times New Roman" w:eastAsia="Calibri" w:hAnsi="Times New Roman"/>
          <w:color w:val="767171"/>
          <w:szCs w:val="24"/>
        </w:rPr>
        <w:t>En el ámbito estatal</w:t>
      </w:r>
      <w:r w:rsidR="00377227">
        <w:rPr>
          <w:rFonts w:ascii="Times New Roman" w:eastAsia="Calibri" w:hAnsi="Times New Roman"/>
          <w:color w:val="767171"/>
          <w:szCs w:val="24"/>
        </w:rPr>
        <w:t>,</w:t>
      </w:r>
      <w:r w:rsidRPr="00E7317C">
        <w:rPr>
          <w:rFonts w:ascii="Times New Roman" w:eastAsia="Calibri" w:hAnsi="Times New Roman"/>
          <w:color w:val="767171"/>
          <w:szCs w:val="24"/>
        </w:rPr>
        <w:t xml:space="preserve"> el Departamento Aeroportuario ha mantenido su posicionamiento como modelo en la administración pública, alcanzando dentro de las i</w:t>
      </w:r>
      <w:r>
        <w:rPr>
          <w:rFonts w:ascii="Times New Roman" w:eastAsia="Calibri" w:hAnsi="Times New Roman"/>
          <w:color w:val="767171"/>
          <w:szCs w:val="24"/>
        </w:rPr>
        <w:t xml:space="preserve">nstituciones del estado un </w:t>
      </w:r>
      <w:r w:rsidRPr="00767060">
        <w:rPr>
          <w:rFonts w:ascii="Times New Roman" w:eastAsia="Calibri" w:hAnsi="Times New Roman"/>
          <w:color w:val="767171"/>
          <w:szCs w:val="24"/>
        </w:rPr>
        <w:t xml:space="preserve">86.67% en las mediciones del SMMGP. </w:t>
      </w:r>
    </w:p>
    <w:p w14:paraId="45A33BC7" w14:textId="77777777" w:rsidR="0081468C" w:rsidRPr="00767060" w:rsidRDefault="0081468C" w:rsidP="00DE6F45">
      <w:pPr>
        <w:tabs>
          <w:tab w:val="left" w:pos="2421"/>
        </w:tabs>
        <w:spacing w:after="160" w:line="360" w:lineRule="auto"/>
        <w:ind w:left="284"/>
        <w:rPr>
          <w:rFonts w:ascii="Times New Roman" w:eastAsia="Calibri" w:hAnsi="Times New Roman"/>
          <w:color w:val="767171"/>
          <w:szCs w:val="24"/>
        </w:rPr>
      </w:pPr>
      <w:r w:rsidRPr="00767060">
        <w:rPr>
          <w:rFonts w:ascii="Times New Roman" w:eastAsia="Calibri" w:hAnsi="Times New Roman"/>
          <w:color w:val="767171"/>
          <w:szCs w:val="24"/>
        </w:rPr>
        <w:t>Sobre el indicador de Sistema Nacional de Contrataciones Públicas, que mide la utilización del Portal Transaccional, muestra un avance promedio de un 96.26%.</w:t>
      </w:r>
    </w:p>
    <w:p w14:paraId="22391357" w14:textId="77777777" w:rsidR="0081468C" w:rsidRPr="00767060" w:rsidRDefault="0081468C" w:rsidP="00DE6F45">
      <w:pPr>
        <w:tabs>
          <w:tab w:val="left" w:pos="2421"/>
        </w:tabs>
        <w:spacing w:after="160" w:line="360" w:lineRule="auto"/>
        <w:ind w:left="284"/>
        <w:rPr>
          <w:rFonts w:ascii="Times New Roman" w:eastAsia="Calibri" w:hAnsi="Times New Roman"/>
          <w:color w:val="767171"/>
          <w:szCs w:val="24"/>
        </w:rPr>
      </w:pPr>
      <w:r w:rsidRPr="00767060">
        <w:rPr>
          <w:rFonts w:ascii="Times New Roman" w:eastAsia="Calibri" w:hAnsi="Times New Roman"/>
          <w:color w:val="767171"/>
          <w:szCs w:val="24"/>
        </w:rPr>
        <w:t xml:space="preserve">El indicador de las Normas Básicas de Control Interno (NOBACI) muestra un avance de </w:t>
      </w:r>
      <w:r>
        <w:rPr>
          <w:rFonts w:ascii="Times New Roman" w:eastAsia="Calibri" w:hAnsi="Times New Roman"/>
          <w:color w:val="767171"/>
          <w:szCs w:val="24"/>
        </w:rPr>
        <w:t>90.34</w:t>
      </w:r>
      <w:r w:rsidRPr="00767060">
        <w:rPr>
          <w:rFonts w:ascii="Times New Roman" w:eastAsia="Calibri" w:hAnsi="Times New Roman"/>
          <w:color w:val="767171"/>
          <w:szCs w:val="24"/>
        </w:rPr>
        <w:t>%.</w:t>
      </w:r>
    </w:p>
    <w:p w14:paraId="02A7C67A" w14:textId="77777777" w:rsidR="00B60351" w:rsidRDefault="0081468C" w:rsidP="00B60351">
      <w:pPr>
        <w:tabs>
          <w:tab w:val="left" w:pos="2421"/>
        </w:tabs>
        <w:spacing w:after="0" w:line="360" w:lineRule="auto"/>
        <w:ind w:left="284"/>
        <w:rPr>
          <w:rFonts w:ascii="Times New Roman" w:eastAsia="Calibri" w:hAnsi="Times New Roman"/>
          <w:color w:val="767171"/>
          <w:szCs w:val="24"/>
        </w:rPr>
      </w:pPr>
      <w:r w:rsidRPr="00767060">
        <w:rPr>
          <w:rFonts w:ascii="Times New Roman" w:eastAsia="Calibri" w:hAnsi="Times New Roman"/>
          <w:color w:val="767171"/>
          <w:szCs w:val="24"/>
        </w:rPr>
        <w:t>El indicador del uso de la</w:t>
      </w:r>
      <w:r w:rsidR="00377227">
        <w:rPr>
          <w:rFonts w:ascii="Times New Roman" w:eastAsia="Calibri" w:hAnsi="Times New Roman"/>
          <w:color w:val="767171"/>
          <w:szCs w:val="24"/>
        </w:rPr>
        <w:t>s</w:t>
      </w:r>
      <w:r w:rsidRPr="00767060">
        <w:rPr>
          <w:rFonts w:ascii="Times New Roman" w:eastAsia="Calibri" w:hAnsi="Times New Roman"/>
          <w:color w:val="767171"/>
          <w:szCs w:val="24"/>
        </w:rPr>
        <w:t xml:space="preserve"> TIC e Implementación de Gobierno electrónico se encuentra en un 78.67%.</w:t>
      </w:r>
    </w:p>
    <w:p w14:paraId="7975EFF0" w14:textId="77777777" w:rsidR="00EA5CEF" w:rsidRDefault="0081468C" w:rsidP="009D48FD">
      <w:pPr>
        <w:tabs>
          <w:tab w:val="left" w:pos="2421"/>
        </w:tabs>
        <w:spacing w:after="0" w:line="360" w:lineRule="auto"/>
        <w:ind w:left="284"/>
        <w:rPr>
          <w:rFonts w:ascii="Times New Roman" w:eastAsia="Times New Roman" w:hAnsi="Times New Roman"/>
          <w:bCs/>
          <w:color w:val="767171"/>
          <w:kern w:val="36"/>
          <w:sz w:val="28"/>
          <w:szCs w:val="28"/>
          <w:lang w:val="es-ES" w:eastAsia="x-none"/>
        </w:rPr>
      </w:pPr>
      <w:r w:rsidRPr="00154D02">
        <w:rPr>
          <w:rFonts w:ascii="Times New Roman" w:eastAsia="Times New Roman" w:hAnsi="Times New Roman"/>
          <w:bCs/>
          <w:color w:val="767171"/>
          <w:kern w:val="36"/>
          <w:szCs w:val="24"/>
          <w:lang w:val="es-ES" w:eastAsia="x-none"/>
        </w:rPr>
        <w:t xml:space="preserve">De acuerdo a los resultados obtenidos en la encuesta de satisfacción de la calidad de los servicios públicos, se aprecia una evaluación positiva; ya que contamos con un índice de satisfacción general de un </w:t>
      </w:r>
      <w:r w:rsidRPr="00CF462F">
        <w:rPr>
          <w:rFonts w:ascii="Times New Roman" w:eastAsia="Times New Roman" w:hAnsi="Times New Roman"/>
          <w:bCs/>
          <w:color w:val="767171"/>
          <w:kern w:val="36"/>
          <w:szCs w:val="24"/>
          <w:lang w:val="es-ES" w:eastAsia="x-none"/>
        </w:rPr>
        <w:t>100%.</w:t>
      </w:r>
      <w:r w:rsidR="00EA5CEF">
        <w:rPr>
          <w:rFonts w:ascii="Times New Roman" w:hAnsi="Times New Roman"/>
          <w:b/>
          <w:color w:val="767171"/>
          <w:szCs w:val="28"/>
          <w:lang w:val="es-ES"/>
        </w:rPr>
        <w:br w:type="page"/>
      </w:r>
    </w:p>
    <w:p w14:paraId="3C82BE2E" w14:textId="77777777" w:rsidR="002947F9" w:rsidRDefault="002235CB" w:rsidP="008838D0">
      <w:pPr>
        <w:pStyle w:val="Ttulo1"/>
        <w:numPr>
          <w:ilvl w:val="0"/>
          <w:numId w:val="1"/>
        </w:numPr>
        <w:spacing w:line="276" w:lineRule="auto"/>
        <w:ind w:left="360"/>
        <w:jc w:val="center"/>
        <w:rPr>
          <w:rFonts w:ascii="Times New Roman" w:hAnsi="Times New Roman"/>
          <w:b w:val="0"/>
          <w:color w:val="767171"/>
          <w:szCs w:val="28"/>
          <w:lang w:val="es-ES"/>
        </w:rPr>
      </w:pPr>
      <w:bookmarkStart w:id="2" w:name="_Toc121903119"/>
      <w:r>
        <w:rPr>
          <w:rFonts w:ascii="Times New Roman" w:hAnsi="Times New Roman"/>
          <w:b w:val="0"/>
          <w:color w:val="767171"/>
          <w:szCs w:val="28"/>
          <w:lang w:val="es-ES"/>
        </w:rPr>
        <w:lastRenderedPageBreak/>
        <w:t>Información Institucional</w:t>
      </w:r>
      <w:bookmarkEnd w:id="2"/>
    </w:p>
    <w:p w14:paraId="7EC6BC28" w14:textId="77777777" w:rsidR="002C157C" w:rsidRDefault="002C157C" w:rsidP="002947F9">
      <w:pPr>
        <w:spacing w:after="0" w:line="240" w:lineRule="auto"/>
        <w:jc w:val="left"/>
        <w:rPr>
          <w:rFonts w:ascii="Times New Roman" w:hAnsi="Times New Roman"/>
          <w:color w:val="767171"/>
          <w:szCs w:val="24"/>
        </w:rPr>
      </w:pPr>
    </w:p>
    <w:p w14:paraId="292D3561" w14:textId="77777777" w:rsidR="002C157C" w:rsidRPr="002C157C" w:rsidRDefault="002C157C" w:rsidP="002C157C">
      <w:pPr>
        <w:spacing w:after="160" w:line="259" w:lineRule="auto"/>
        <w:jc w:val="center"/>
        <w:rPr>
          <w:rFonts w:ascii="Times New Roman" w:eastAsia="Calibri" w:hAnsi="Times New Roman"/>
          <w:color w:val="767171"/>
          <w:spacing w:val="20"/>
          <w:szCs w:val="36"/>
          <w:lang w:val="en-US"/>
        </w:rPr>
      </w:pPr>
      <w:r w:rsidRPr="002C157C">
        <w:rPr>
          <w:rFonts w:ascii="Times New Roman" w:eastAsia="Calibri" w:hAnsi="Times New Roman"/>
          <w:color w:val="767171"/>
          <w:spacing w:val="20"/>
          <w:szCs w:val="36"/>
          <w:lang w:val="en-US"/>
        </w:rPr>
        <w:t xml:space="preserve">Memoria </w:t>
      </w:r>
      <w:proofErr w:type="spellStart"/>
      <w:r w:rsidRPr="002C157C">
        <w:rPr>
          <w:rFonts w:ascii="Times New Roman" w:eastAsia="Calibri" w:hAnsi="Times New Roman"/>
          <w:color w:val="767171"/>
          <w:spacing w:val="20"/>
          <w:szCs w:val="36"/>
          <w:lang w:val="en-US"/>
        </w:rPr>
        <w:t>institucional</w:t>
      </w:r>
      <w:proofErr w:type="spellEnd"/>
      <w:r w:rsidRPr="002C157C">
        <w:rPr>
          <w:rFonts w:ascii="Times New Roman" w:eastAsia="Calibri" w:hAnsi="Times New Roman"/>
          <w:color w:val="767171"/>
          <w:spacing w:val="20"/>
          <w:szCs w:val="36"/>
          <w:lang w:val="en-US"/>
        </w:rPr>
        <w:t xml:space="preserve"> 2022</w:t>
      </w:r>
    </w:p>
    <w:p w14:paraId="4665A4FA" w14:textId="77777777" w:rsidR="00A91AEF" w:rsidRDefault="002C157C" w:rsidP="002947F9">
      <w:pPr>
        <w:spacing w:after="0" w:line="240" w:lineRule="auto"/>
        <w:jc w:val="left"/>
        <w:rPr>
          <w:rFonts w:ascii="Times New Roman" w:hAnsi="Times New Roman"/>
          <w:color w:val="767171"/>
          <w:szCs w:val="24"/>
        </w:rPr>
      </w:pPr>
      <w:r w:rsidRPr="008838D0">
        <w:rPr>
          <w:rFonts w:ascii="Times New Roman" w:hAnsi="Times New Roman"/>
          <w:b/>
          <w:noProof/>
          <w:color w:val="767171"/>
          <w:szCs w:val="28"/>
          <w:lang w:val="es-ES" w:eastAsia="es-ES"/>
        </w:rPr>
        <mc:AlternateContent>
          <mc:Choice Requires="wps">
            <w:drawing>
              <wp:anchor distT="0" distB="0" distL="114300" distR="114300" simplePos="0" relativeHeight="251981312" behindDoc="0" locked="0" layoutInCell="1" allowOverlap="1" wp14:anchorId="66BB79A1" wp14:editId="4135F971">
                <wp:simplePos x="0" y="0"/>
                <wp:positionH relativeFrom="margin">
                  <wp:align>center</wp:align>
                </wp:positionH>
                <wp:positionV relativeFrom="margin">
                  <wp:posOffset>436880</wp:posOffset>
                </wp:positionV>
                <wp:extent cx="463550" cy="0"/>
                <wp:effectExtent l="0" t="19050" r="31750" b="19050"/>
                <wp:wrapNone/>
                <wp:docPr id="6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F4104" id="Straight Connector 2" o:spid="_x0000_s1026" style="position:absolute;z-index:2519813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 from="0,34.4pt" to="36.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" strokecolor="#ee2a24" strokeweight="2.25pt">
                <v:stroke joinstyle="miter"/>
                <w10:wrap anchorx="margin" anchory="margin"/>
              </v:line>
            </w:pict>
          </mc:Fallback>
        </mc:AlternateContent>
      </w:r>
    </w:p>
    <w:p w14:paraId="4476E363" w14:textId="77777777" w:rsidR="002947F9" w:rsidRPr="00A91AEF" w:rsidRDefault="004D04D2" w:rsidP="00A91AEF">
      <w:pPr>
        <w:pStyle w:val="Ttulo2"/>
        <w:numPr>
          <w:ilvl w:val="1"/>
          <w:numId w:val="2"/>
        </w:numPr>
        <w:jc w:val="center"/>
        <w:rPr>
          <w:rFonts w:ascii="Times New Roman" w:hAnsi="Times New Roman"/>
          <w:color w:val="767171"/>
          <w:sz w:val="24"/>
          <w:szCs w:val="24"/>
        </w:rPr>
      </w:pPr>
      <w:bookmarkStart w:id="3" w:name="_Toc121903120"/>
      <w:r w:rsidRPr="00A91AEF">
        <w:rPr>
          <w:rFonts w:ascii="Times New Roman" w:hAnsi="Times New Roman"/>
          <w:color w:val="767171"/>
          <w:sz w:val="24"/>
          <w:szCs w:val="24"/>
        </w:rPr>
        <w:t>Marco filosófico institucional</w:t>
      </w:r>
      <w:bookmarkEnd w:id="3"/>
    </w:p>
    <w:p w14:paraId="1FFE1B44" w14:textId="77777777" w:rsidR="00A91AEF" w:rsidRDefault="00A91AEF" w:rsidP="00C51828">
      <w:pPr>
        <w:pStyle w:val="Prrafodelista"/>
        <w:numPr>
          <w:ilvl w:val="0"/>
          <w:numId w:val="9"/>
        </w:numPr>
        <w:tabs>
          <w:tab w:val="left" w:pos="2421"/>
        </w:tabs>
        <w:spacing w:after="160" w:line="360" w:lineRule="auto"/>
        <w:rPr>
          <w:rFonts w:ascii="Times New Roman" w:eastAsia="Calibri" w:hAnsi="Times New Roman"/>
          <w:color w:val="767171"/>
          <w:szCs w:val="24"/>
        </w:rPr>
      </w:pPr>
      <w:r w:rsidRPr="00A91AEF">
        <w:rPr>
          <w:rFonts w:ascii="Times New Roman" w:eastAsia="Calibri" w:hAnsi="Times New Roman"/>
          <w:color w:val="767171"/>
          <w:szCs w:val="24"/>
        </w:rPr>
        <w:t>Misión</w:t>
      </w:r>
    </w:p>
    <w:p w14:paraId="7268D26C" w14:textId="77777777" w:rsidR="00A91AEF" w:rsidRDefault="003D4DE9" w:rsidP="003D4DE9">
      <w:pPr>
        <w:spacing w:line="360" w:lineRule="auto"/>
        <w:ind w:left="1004"/>
        <w:rPr>
          <w:rFonts w:ascii="Times New Roman" w:eastAsia="Calibri" w:hAnsi="Times New Roman"/>
          <w:color w:val="767171"/>
          <w:szCs w:val="24"/>
        </w:rPr>
      </w:pPr>
      <w:r w:rsidRPr="003D4DE9">
        <w:rPr>
          <w:rFonts w:ascii="Times New Roman" w:eastAsia="Calibri" w:hAnsi="Times New Roman"/>
          <w:color w:val="767171"/>
          <w:szCs w:val="24"/>
        </w:rPr>
        <w:t>Administrar, operar, supervisar y fiscalizar el sector aeroportuario nacional, conforme a la normativa nacional e internacional aplicable, contribuyendo a la competitividad de la República Dominicana</w:t>
      </w:r>
      <w:r>
        <w:rPr>
          <w:rFonts w:ascii="Times New Roman" w:eastAsia="Calibri" w:hAnsi="Times New Roman"/>
          <w:color w:val="767171"/>
          <w:szCs w:val="24"/>
        </w:rPr>
        <w:t>.</w:t>
      </w:r>
    </w:p>
    <w:p w14:paraId="3A5D6774" w14:textId="77777777" w:rsidR="00A91AEF" w:rsidRDefault="00A91AEF" w:rsidP="00C51828">
      <w:pPr>
        <w:pStyle w:val="Prrafodelista"/>
        <w:numPr>
          <w:ilvl w:val="0"/>
          <w:numId w:val="9"/>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Visión</w:t>
      </w:r>
    </w:p>
    <w:p w14:paraId="2C56AE79" w14:textId="77777777" w:rsidR="00A91AEF" w:rsidRPr="00A91AEF" w:rsidRDefault="003D4DE9" w:rsidP="003D4DE9">
      <w:pPr>
        <w:spacing w:line="360" w:lineRule="auto"/>
        <w:ind w:left="1004"/>
        <w:rPr>
          <w:rFonts w:ascii="Times New Roman" w:eastAsia="Calibri" w:hAnsi="Times New Roman"/>
          <w:color w:val="767171"/>
          <w:szCs w:val="24"/>
        </w:rPr>
      </w:pPr>
      <w:r w:rsidRPr="003D4DE9">
        <w:rPr>
          <w:rFonts w:ascii="Times New Roman" w:eastAsia="Calibri" w:hAnsi="Times New Roman"/>
          <w:color w:val="767171"/>
          <w:szCs w:val="24"/>
        </w:rPr>
        <w:t>Ser líderes y referentes del sector aeroportuario en la región, contribuyendo al desarrollo económico sostenible del país, a través de una gestión de calidad, transparente y respeto al medio ambiente.</w:t>
      </w:r>
    </w:p>
    <w:p w14:paraId="14702FED" w14:textId="77777777" w:rsidR="00A91AEF" w:rsidRDefault="00A91AEF" w:rsidP="00C51828">
      <w:pPr>
        <w:pStyle w:val="Prrafodelista"/>
        <w:numPr>
          <w:ilvl w:val="0"/>
          <w:numId w:val="9"/>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Valores</w:t>
      </w:r>
    </w:p>
    <w:p w14:paraId="2EEB5404" w14:textId="77777777" w:rsidR="003D4DE9" w:rsidRDefault="003D4DE9"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3D4DE9">
        <w:rPr>
          <w:rFonts w:ascii="Times New Roman" w:eastAsia="Calibri" w:hAnsi="Times New Roman"/>
          <w:b/>
          <w:color w:val="767171"/>
          <w:szCs w:val="24"/>
        </w:rPr>
        <w:t>Transparencia</w:t>
      </w:r>
      <w:r w:rsidR="009E628E">
        <w:rPr>
          <w:rFonts w:ascii="Times New Roman" w:eastAsia="Calibri" w:hAnsi="Times New Roman"/>
          <w:b/>
          <w:color w:val="767171"/>
          <w:szCs w:val="24"/>
        </w:rPr>
        <w:t>:</w:t>
      </w:r>
      <w:r w:rsidRPr="003D4DE9">
        <w:rPr>
          <w:rFonts w:ascii="Times New Roman" w:eastAsia="Calibri" w:hAnsi="Times New Roman"/>
          <w:color w:val="767171"/>
          <w:szCs w:val="24"/>
        </w:rPr>
        <w:t xml:space="preserve"> Comunicamos abiertamente las acciones de nuestra gestión y garantizamos el acceso a la información de manera veraz y oportuna.</w:t>
      </w:r>
    </w:p>
    <w:p w14:paraId="1502EAC8" w14:textId="77777777" w:rsidR="003D4DE9"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Integridad</w:t>
      </w:r>
      <w:r>
        <w:rPr>
          <w:rFonts w:ascii="Times New Roman" w:eastAsia="Calibri" w:hAnsi="Times New Roman"/>
          <w:b/>
          <w:color w:val="767171"/>
          <w:szCs w:val="24"/>
        </w:rPr>
        <w:t>:</w:t>
      </w:r>
      <w:r w:rsidR="003D4DE9" w:rsidRPr="003D4DE9">
        <w:rPr>
          <w:rFonts w:ascii="Times New Roman" w:eastAsia="Calibri" w:hAnsi="Times New Roman"/>
          <w:color w:val="767171"/>
          <w:szCs w:val="24"/>
        </w:rPr>
        <w:t xml:space="preserve"> Actuamos con honestidad y honradez, fieles a los principios morales y éticos.</w:t>
      </w:r>
    </w:p>
    <w:p w14:paraId="2BF5BF84" w14:textId="77777777" w:rsidR="003D4DE9"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Lealtad</w:t>
      </w:r>
      <w:r>
        <w:rPr>
          <w:rFonts w:ascii="Times New Roman" w:eastAsia="Calibri" w:hAnsi="Times New Roman"/>
          <w:b/>
          <w:color w:val="767171"/>
          <w:szCs w:val="24"/>
        </w:rPr>
        <w:t>:</w:t>
      </w:r>
      <w:r w:rsidR="003D4DE9" w:rsidRPr="003D4DE9">
        <w:rPr>
          <w:rFonts w:ascii="Times New Roman" w:eastAsia="Calibri" w:hAnsi="Times New Roman"/>
          <w:color w:val="767171"/>
          <w:szCs w:val="24"/>
        </w:rPr>
        <w:t xml:space="preserve"> Trabajamos, siendo leales hacia las normas y valores de la institución.</w:t>
      </w:r>
    </w:p>
    <w:p w14:paraId="0DC10206" w14:textId="77777777" w:rsidR="003D4DE9"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Compromiso</w:t>
      </w:r>
      <w:r>
        <w:rPr>
          <w:rFonts w:ascii="Times New Roman" w:eastAsia="Calibri" w:hAnsi="Times New Roman"/>
          <w:b/>
          <w:color w:val="767171"/>
          <w:szCs w:val="24"/>
        </w:rPr>
        <w:t>:</w:t>
      </w:r>
      <w:r w:rsidR="003D4DE9" w:rsidRPr="003D4DE9">
        <w:rPr>
          <w:rFonts w:ascii="Times New Roman" w:eastAsia="Calibri" w:hAnsi="Times New Roman"/>
          <w:color w:val="767171"/>
          <w:szCs w:val="24"/>
        </w:rPr>
        <w:t xml:space="preserve"> Somos consciente</w:t>
      </w:r>
      <w:r w:rsidR="0018259A">
        <w:rPr>
          <w:rFonts w:ascii="Times New Roman" w:eastAsia="Calibri" w:hAnsi="Times New Roman"/>
          <w:color w:val="767171"/>
          <w:szCs w:val="24"/>
        </w:rPr>
        <w:t>s</w:t>
      </w:r>
      <w:r w:rsidR="003D4DE9" w:rsidRPr="003D4DE9">
        <w:rPr>
          <w:rFonts w:ascii="Times New Roman" w:eastAsia="Calibri" w:hAnsi="Times New Roman"/>
          <w:color w:val="767171"/>
          <w:szCs w:val="24"/>
        </w:rPr>
        <w:t xml:space="preserve"> de la importancia de cumplir con nuestro rol y lo asumimos con plena vocación de servicio.</w:t>
      </w:r>
    </w:p>
    <w:p w14:paraId="40775634" w14:textId="77777777" w:rsidR="003D4DE9"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Eficiencia</w:t>
      </w:r>
      <w:r>
        <w:rPr>
          <w:rFonts w:ascii="Times New Roman" w:eastAsia="Calibri" w:hAnsi="Times New Roman"/>
          <w:b/>
          <w:color w:val="767171"/>
          <w:szCs w:val="24"/>
        </w:rPr>
        <w:t>:</w:t>
      </w:r>
      <w:r w:rsidR="003D4DE9" w:rsidRPr="003D4DE9">
        <w:rPr>
          <w:rFonts w:ascii="Times New Roman" w:eastAsia="Calibri" w:hAnsi="Times New Roman"/>
          <w:color w:val="767171"/>
          <w:szCs w:val="24"/>
        </w:rPr>
        <w:t xml:space="preserve"> Utilizamos de manera racional los medios y recursos disponibles, para llegar a óptimos resultados.</w:t>
      </w:r>
    </w:p>
    <w:p w14:paraId="3D32E14E" w14:textId="77777777" w:rsidR="003D4DE9"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Calidad</w:t>
      </w:r>
      <w:r>
        <w:rPr>
          <w:rFonts w:ascii="Times New Roman" w:eastAsia="Calibri" w:hAnsi="Times New Roman"/>
          <w:b/>
          <w:color w:val="767171"/>
          <w:szCs w:val="24"/>
        </w:rPr>
        <w:t>:</w:t>
      </w:r>
      <w:r w:rsidRPr="009E628E">
        <w:rPr>
          <w:rFonts w:ascii="Times New Roman" w:eastAsia="Calibri" w:hAnsi="Times New Roman"/>
          <w:b/>
          <w:color w:val="767171"/>
          <w:szCs w:val="24"/>
        </w:rPr>
        <w:t xml:space="preserve"> </w:t>
      </w:r>
      <w:r w:rsidR="003D4DE9" w:rsidRPr="003D4DE9">
        <w:rPr>
          <w:rFonts w:ascii="Times New Roman" w:eastAsia="Calibri" w:hAnsi="Times New Roman"/>
          <w:color w:val="767171"/>
          <w:szCs w:val="24"/>
        </w:rPr>
        <w:t>Empleamos los más altos niveles de calidad en nuestros procesos, para lograr la satisfacción plena de las necesidades del cliente interno y externo.</w:t>
      </w:r>
    </w:p>
    <w:p w14:paraId="63FA5410" w14:textId="77777777" w:rsidR="009E628E"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lastRenderedPageBreak/>
        <w:t>Innovación</w:t>
      </w:r>
      <w:r>
        <w:rPr>
          <w:rFonts w:ascii="Times New Roman" w:eastAsia="Calibri" w:hAnsi="Times New Roman"/>
          <w:b/>
          <w:color w:val="767171"/>
          <w:szCs w:val="24"/>
        </w:rPr>
        <w:t>:</w:t>
      </w:r>
      <w:r w:rsidR="0018259A">
        <w:rPr>
          <w:rFonts w:ascii="Times New Roman" w:eastAsia="Calibri" w:hAnsi="Times New Roman"/>
          <w:color w:val="767171"/>
          <w:szCs w:val="24"/>
        </w:rPr>
        <w:t xml:space="preserve"> Trabajamos para i</w:t>
      </w:r>
      <w:r w:rsidR="003D4DE9" w:rsidRPr="003D4DE9">
        <w:rPr>
          <w:rFonts w:ascii="Times New Roman" w:eastAsia="Calibri" w:hAnsi="Times New Roman"/>
          <w:color w:val="767171"/>
          <w:szCs w:val="24"/>
        </w:rPr>
        <w:t>mpulsar nuevos modelos de negocio, ofrecer nuevos servicios y mejorar procesos para hacer más fácil la vida de las personas.</w:t>
      </w:r>
    </w:p>
    <w:p w14:paraId="1577C4C7" w14:textId="77777777" w:rsidR="00A91AEF" w:rsidRPr="009E628E"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Justicia</w:t>
      </w:r>
      <w:r>
        <w:rPr>
          <w:rFonts w:ascii="Times New Roman" w:eastAsia="Calibri" w:hAnsi="Times New Roman"/>
          <w:b/>
          <w:color w:val="767171"/>
          <w:szCs w:val="24"/>
        </w:rPr>
        <w:t>:</w:t>
      </w:r>
      <w:r w:rsidR="003D4DE9" w:rsidRPr="009E628E">
        <w:rPr>
          <w:rFonts w:ascii="Times New Roman" w:eastAsia="Calibri" w:hAnsi="Times New Roman"/>
          <w:color w:val="767171"/>
          <w:szCs w:val="24"/>
        </w:rPr>
        <w:t xml:space="preserve"> Actuamos con imparcialidad</w:t>
      </w:r>
      <w:r w:rsidR="009870C3">
        <w:rPr>
          <w:rFonts w:ascii="Times New Roman" w:eastAsia="Calibri" w:hAnsi="Times New Roman"/>
          <w:color w:val="767171"/>
          <w:szCs w:val="24"/>
        </w:rPr>
        <w:t>,</w:t>
      </w:r>
      <w:r w:rsidR="003D4DE9" w:rsidRPr="009E628E">
        <w:rPr>
          <w:rFonts w:ascii="Times New Roman" w:eastAsia="Calibri" w:hAnsi="Times New Roman"/>
          <w:color w:val="767171"/>
          <w:szCs w:val="24"/>
        </w:rPr>
        <w:t xml:space="preserve"> garantizando los derechos de las personas, con equidad, igualdad y sin discriminación.</w:t>
      </w:r>
    </w:p>
    <w:p w14:paraId="2EC4CD67" w14:textId="77777777" w:rsidR="00A91AEF" w:rsidRDefault="00A91AEF" w:rsidP="00A91AEF">
      <w:pPr>
        <w:pStyle w:val="Ttulo2"/>
        <w:numPr>
          <w:ilvl w:val="1"/>
          <w:numId w:val="2"/>
        </w:numPr>
        <w:jc w:val="center"/>
        <w:rPr>
          <w:rFonts w:ascii="Times New Roman" w:hAnsi="Times New Roman"/>
          <w:color w:val="767171"/>
          <w:sz w:val="24"/>
          <w:szCs w:val="24"/>
        </w:rPr>
      </w:pPr>
      <w:bookmarkStart w:id="4" w:name="_Toc121903121"/>
      <w:r w:rsidRPr="00A91AEF">
        <w:rPr>
          <w:rFonts w:ascii="Times New Roman" w:hAnsi="Times New Roman"/>
          <w:color w:val="767171"/>
          <w:sz w:val="24"/>
          <w:szCs w:val="24"/>
        </w:rPr>
        <w:t>Base legal</w:t>
      </w:r>
      <w:bookmarkEnd w:id="4"/>
    </w:p>
    <w:p w14:paraId="4F08AA5B" w14:textId="77777777" w:rsidR="002E24E2" w:rsidRPr="002E24E2" w:rsidRDefault="002E24E2" w:rsidP="002E24E2">
      <w:p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La base jurídica que sustenta el rol del Departamento Aeroportuario está compuesta principalmente por la ley núm. 08 del 17 de noviembre de 1978, Gaceta Oficial N</w:t>
      </w:r>
      <w:r w:rsidR="0018259A">
        <w:rPr>
          <w:rFonts w:ascii="Times New Roman" w:eastAsia="Times New Roman" w:hAnsi="Times New Roman"/>
          <w:bCs/>
          <w:color w:val="767171"/>
          <w:kern w:val="36"/>
          <w:szCs w:val="24"/>
          <w:lang w:val="es-ES" w:eastAsia="x-none"/>
        </w:rPr>
        <w:t>úm. 9489 del 30 de noviembre de</w:t>
      </w:r>
      <w:r w:rsidRPr="002E24E2">
        <w:rPr>
          <w:rFonts w:ascii="Times New Roman" w:eastAsia="Times New Roman" w:hAnsi="Times New Roman"/>
          <w:bCs/>
          <w:color w:val="767171"/>
          <w:kern w:val="36"/>
          <w:szCs w:val="24"/>
          <w:lang w:val="es-ES" w:eastAsia="x-none"/>
        </w:rPr>
        <w:t xml:space="preserve"> 1978, que crea la Comisión Aeroportuaria y su órgano permanente, el Departamento Aeroportuario. Además, están a la vez enmarcadas en un conjunto de resoluciones, decretos, reglamentos y contratos que mencionamos a continuación.</w:t>
      </w:r>
    </w:p>
    <w:p w14:paraId="1A7C38E8"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Constitución de la República Dominicana de fecha 13 de junio de 201</w:t>
      </w:r>
      <w:r w:rsidR="007C163E">
        <w:rPr>
          <w:rFonts w:ascii="Times New Roman" w:eastAsia="Times New Roman" w:hAnsi="Times New Roman"/>
          <w:bCs/>
          <w:color w:val="767171"/>
          <w:kern w:val="36"/>
          <w:szCs w:val="24"/>
          <w:lang w:val="es-ES" w:eastAsia="x-none"/>
        </w:rPr>
        <w:t>5, Gaceta Oficial Núm. 10805 de fecha</w:t>
      </w:r>
      <w:r w:rsidRPr="002E24E2">
        <w:rPr>
          <w:rFonts w:ascii="Times New Roman" w:eastAsia="Times New Roman" w:hAnsi="Times New Roman"/>
          <w:bCs/>
          <w:color w:val="767171"/>
          <w:kern w:val="36"/>
          <w:szCs w:val="24"/>
          <w:lang w:val="es-ES" w:eastAsia="x-none"/>
        </w:rPr>
        <w:t xml:space="preserve"> 10 de julio de 2015.</w:t>
      </w:r>
    </w:p>
    <w:p w14:paraId="2A9FD993"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Decreto 871-</w:t>
      </w:r>
      <w:r w:rsidR="007C163E">
        <w:rPr>
          <w:rFonts w:ascii="Times New Roman" w:eastAsia="Times New Roman" w:hAnsi="Times New Roman"/>
          <w:bCs/>
          <w:color w:val="767171"/>
          <w:kern w:val="36"/>
          <w:szCs w:val="24"/>
          <w:lang w:val="es-ES" w:eastAsia="x-none"/>
        </w:rPr>
        <w:t>00 de fecha 3 de octubre de</w:t>
      </w:r>
      <w:r w:rsidRPr="002E24E2">
        <w:rPr>
          <w:rFonts w:ascii="Times New Roman" w:eastAsia="Times New Roman" w:hAnsi="Times New Roman"/>
          <w:bCs/>
          <w:color w:val="767171"/>
          <w:kern w:val="36"/>
          <w:szCs w:val="24"/>
          <w:lang w:val="es-ES" w:eastAsia="x-none"/>
        </w:rPr>
        <w:t xml:space="preserve"> 2000, que unifica las tasa</w:t>
      </w:r>
      <w:r w:rsidR="0018259A">
        <w:rPr>
          <w:rFonts w:ascii="Times New Roman" w:eastAsia="Times New Roman" w:hAnsi="Times New Roman"/>
          <w:bCs/>
          <w:color w:val="767171"/>
          <w:kern w:val="36"/>
          <w:szCs w:val="24"/>
          <w:lang w:val="es-ES" w:eastAsia="x-none"/>
        </w:rPr>
        <w:t>s</w:t>
      </w:r>
      <w:r w:rsidRPr="002E24E2">
        <w:rPr>
          <w:rFonts w:ascii="Times New Roman" w:eastAsia="Times New Roman" w:hAnsi="Times New Roman"/>
          <w:bCs/>
          <w:color w:val="767171"/>
          <w:kern w:val="36"/>
          <w:szCs w:val="24"/>
          <w:lang w:val="es-ES" w:eastAsia="x-none"/>
        </w:rPr>
        <w:t xml:space="preserve"> y los cargos aeroportuarios.</w:t>
      </w:r>
    </w:p>
    <w:p w14:paraId="516AA635"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Ley</w:t>
      </w:r>
      <w:r w:rsidR="007C163E">
        <w:rPr>
          <w:rFonts w:ascii="Times New Roman" w:eastAsia="Times New Roman" w:hAnsi="Times New Roman"/>
          <w:bCs/>
          <w:color w:val="767171"/>
          <w:kern w:val="36"/>
          <w:szCs w:val="24"/>
          <w:lang w:val="es-ES" w:eastAsia="x-none"/>
        </w:rPr>
        <w:t xml:space="preserve"> Núm. 8 de fecha</w:t>
      </w:r>
      <w:r w:rsidR="0018259A">
        <w:rPr>
          <w:rFonts w:ascii="Times New Roman" w:eastAsia="Times New Roman" w:hAnsi="Times New Roman"/>
          <w:bCs/>
          <w:color w:val="767171"/>
          <w:kern w:val="36"/>
          <w:szCs w:val="24"/>
          <w:lang w:val="es-ES" w:eastAsia="x-none"/>
        </w:rPr>
        <w:t xml:space="preserve"> 17 de noviembre de </w:t>
      </w:r>
      <w:r w:rsidRPr="002E24E2">
        <w:rPr>
          <w:rFonts w:ascii="Times New Roman" w:eastAsia="Times New Roman" w:hAnsi="Times New Roman"/>
          <w:bCs/>
          <w:color w:val="767171"/>
          <w:kern w:val="36"/>
          <w:szCs w:val="24"/>
          <w:lang w:val="es-ES" w:eastAsia="x-none"/>
        </w:rPr>
        <w:t>1978, creación de la Comisión Aeroportuaria y su órgano permanente Departamento Aeroportuario.</w:t>
      </w:r>
    </w:p>
    <w:p w14:paraId="037715E0"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 xml:space="preserve">Decreto </w:t>
      </w:r>
      <w:r w:rsidR="009A1E05">
        <w:rPr>
          <w:rFonts w:ascii="Times New Roman" w:eastAsia="Times New Roman" w:hAnsi="Times New Roman"/>
          <w:bCs/>
          <w:color w:val="767171"/>
          <w:kern w:val="36"/>
          <w:szCs w:val="24"/>
          <w:lang w:val="es-ES" w:eastAsia="x-none"/>
        </w:rPr>
        <w:t>243-00 de fecha 6 de junio de</w:t>
      </w:r>
      <w:r w:rsidRPr="002E24E2">
        <w:rPr>
          <w:rFonts w:ascii="Times New Roman" w:eastAsia="Times New Roman" w:hAnsi="Times New Roman"/>
          <w:bCs/>
          <w:color w:val="767171"/>
          <w:kern w:val="36"/>
          <w:szCs w:val="24"/>
          <w:lang w:val="es-ES" w:eastAsia="x-none"/>
        </w:rPr>
        <w:t xml:space="preserve"> 2000, que designa la estructura orgánica de la Comisión Aeroportuaria y al Departamento Aeroportuario como responsable de la supervisión al cumplimiento de las obligaciones de </w:t>
      </w:r>
      <w:r w:rsidR="007A38FB" w:rsidRPr="002E24E2">
        <w:rPr>
          <w:rFonts w:ascii="Times New Roman" w:eastAsia="Times New Roman" w:hAnsi="Times New Roman"/>
          <w:bCs/>
          <w:color w:val="767171"/>
          <w:kern w:val="36"/>
          <w:szCs w:val="24"/>
          <w:lang w:val="es-ES" w:eastAsia="x-none"/>
        </w:rPr>
        <w:t>AERODOM</w:t>
      </w:r>
      <w:r w:rsidRPr="002E24E2">
        <w:rPr>
          <w:rFonts w:ascii="Times New Roman" w:eastAsia="Times New Roman" w:hAnsi="Times New Roman"/>
          <w:bCs/>
          <w:color w:val="767171"/>
          <w:kern w:val="36"/>
          <w:szCs w:val="24"/>
          <w:lang w:val="es-ES" w:eastAsia="x-none"/>
        </w:rPr>
        <w:t>.</w:t>
      </w:r>
    </w:p>
    <w:p w14:paraId="0A8EE4F5"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Decreto Núm. 374-00 que aprueba el mecanismo adoptado por la Comisión Aeroportuaria mediante Resolució</w:t>
      </w:r>
      <w:r w:rsidR="000F1C93">
        <w:rPr>
          <w:rFonts w:ascii="Times New Roman" w:eastAsia="Times New Roman" w:hAnsi="Times New Roman"/>
          <w:bCs/>
          <w:color w:val="767171"/>
          <w:kern w:val="36"/>
          <w:szCs w:val="24"/>
          <w:lang w:val="es-ES" w:eastAsia="x-none"/>
        </w:rPr>
        <w:t xml:space="preserve">n Núm. 6110 de fecha 21 de julio de </w:t>
      </w:r>
      <w:r w:rsidRPr="002E24E2">
        <w:rPr>
          <w:rFonts w:ascii="Times New Roman" w:eastAsia="Times New Roman" w:hAnsi="Times New Roman"/>
          <w:bCs/>
          <w:color w:val="767171"/>
          <w:kern w:val="36"/>
          <w:szCs w:val="24"/>
          <w:lang w:val="es-ES" w:eastAsia="x-none"/>
        </w:rPr>
        <w:t>2000, dictado en ejecución de lo dispuesto por el Artículo 5 del Decreto</w:t>
      </w:r>
      <w:r w:rsidR="000F1C93">
        <w:rPr>
          <w:rFonts w:ascii="Times New Roman" w:eastAsia="Times New Roman" w:hAnsi="Times New Roman"/>
          <w:bCs/>
          <w:color w:val="767171"/>
          <w:kern w:val="36"/>
          <w:szCs w:val="24"/>
          <w:lang w:val="es-ES" w:eastAsia="x-none"/>
        </w:rPr>
        <w:t xml:space="preserve"> Núm. 243-00, de 8 de agosto de</w:t>
      </w:r>
      <w:r w:rsidRPr="002E24E2">
        <w:rPr>
          <w:rFonts w:ascii="Times New Roman" w:eastAsia="Times New Roman" w:hAnsi="Times New Roman"/>
          <w:bCs/>
          <w:color w:val="767171"/>
          <w:kern w:val="36"/>
          <w:szCs w:val="24"/>
          <w:lang w:val="es-ES" w:eastAsia="x-none"/>
        </w:rPr>
        <w:t xml:space="preserve"> 2000.</w:t>
      </w:r>
    </w:p>
    <w:p w14:paraId="26F22F6C"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Decreto 6</w:t>
      </w:r>
      <w:r w:rsidR="009A1E05">
        <w:rPr>
          <w:rFonts w:ascii="Times New Roman" w:eastAsia="Times New Roman" w:hAnsi="Times New Roman"/>
          <w:bCs/>
          <w:color w:val="767171"/>
          <w:kern w:val="36"/>
          <w:szCs w:val="24"/>
          <w:lang w:val="es-ES" w:eastAsia="x-none"/>
        </w:rPr>
        <w:t>55-08 de fecha 17 de octubre de</w:t>
      </w:r>
      <w:r w:rsidRPr="002E24E2">
        <w:rPr>
          <w:rFonts w:ascii="Times New Roman" w:eastAsia="Times New Roman" w:hAnsi="Times New Roman"/>
          <w:bCs/>
          <w:color w:val="767171"/>
          <w:kern w:val="36"/>
          <w:szCs w:val="24"/>
          <w:lang w:val="es-ES" w:eastAsia="x-none"/>
        </w:rPr>
        <w:t xml:space="preserve"> 2008</w:t>
      </w:r>
      <w:r w:rsidR="009A1E05">
        <w:rPr>
          <w:rFonts w:ascii="Times New Roman" w:eastAsia="Times New Roman" w:hAnsi="Times New Roman"/>
          <w:bCs/>
          <w:color w:val="767171"/>
          <w:kern w:val="36"/>
          <w:szCs w:val="24"/>
          <w:lang w:val="es-ES" w:eastAsia="x-none"/>
        </w:rPr>
        <w:t>, con</w:t>
      </w:r>
      <w:r w:rsidRPr="002E24E2">
        <w:rPr>
          <w:rFonts w:ascii="Times New Roman" w:eastAsia="Times New Roman" w:hAnsi="Times New Roman"/>
          <w:bCs/>
          <w:color w:val="767171"/>
          <w:kern w:val="36"/>
          <w:szCs w:val="24"/>
          <w:lang w:val="es-ES" w:eastAsia="x-none"/>
        </w:rPr>
        <w:t xml:space="preserve"> relación a </w:t>
      </w:r>
      <w:r w:rsidR="0018259A">
        <w:rPr>
          <w:rFonts w:ascii="Times New Roman" w:eastAsia="Times New Roman" w:hAnsi="Times New Roman"/>
          <w:bCs/>
          <w:color w:val="767171"/>
          <w:kern w:val="36"/>
          <w:szCs w:val="24"/>
          <w:lang w:val="es-ES" w:eastAsia="x-none"/>
        </w:rPr>
        <w:t xml:space="preserve">la </w:t>
      </w:r>
      <w:r w:rsidRPr="002E24E2">
        <w:rPr>
          <w:rFonts w:ascii="Times New Roman" w:eastAsia="Times New Roman" w:hAnsi="Times New Roman"/>
          <w:bCs/>
          <w:color w:val="767171"/>
          <w:kern w:val="36"/>
          <w:szCs w:val="24"/>
          <w:lang w:val="es-ES" w:eastAsia="x-none"/>
        </w:rPr>
        <w:t>tasa aeroportuaria en conformidad a los Aeropuertos Concesionados y Privados.</w:t>
      </w:r>
    </w:p>
    <w:p w14:paraId="3412005A"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Decreto 321</w:t>
      </w:r>
      <w:r w:rsidR="009A1E05">
        <w:rPr>
          <w:rFonts w:ascii="Times New Roman" w:eastAsia="Times New Roman" w:hAnsi="Times New Roman"/>
          <w:bCs/>
          <w:color w:val="767171"/>
          <w:kern w:val="36"/>
          <w:szCs w:val="24"/>
          <w:lang w:val="es-ES" w:eastAsia="x-none"/>
        </w:rPr>
        <w:t>-17 de fecha 4 de septiembre de 2017, con</w:t>
      </w:r>
      <w:r w:rsidRPr="002E24E2">
        <w:rPr>
          <w:rFonts w:ascii="Times New Roman" w:eastAsia="Times New Roman" w:hAnsi="Times New Roman"/>
          <w:bCs/>
          <w:color w:val="767171"/>
          <w:kern w:val="36"/>
          <w:szCs w:val="24"/>
          <w:lang w:val="es-ES" w:eastAsia="x-none"/>
        </w:rPr>
        <w:t xml:space="preserve"> relación a la tasa aeroportuaria de los Aeropuertos privados y Aeropuertos Concesionados, y </w:t>
      </w:r>
      <w:r w:rsidRPr="002E24E2">
        <w:rPr>
          <w:rFonts w:ascii="Times New Roman" w:eastAsia="Times New Roman" w:hAnsi="Times New Roman"/>
          <w:bCs/>
          <w:color w:val="767171"/>
          <w:kern w:val="36"/>
          <w:szCs w:val="24"/>
          <w:lang w:val="es-ES" w:eastAsia="x-none"/>
        </w:rPr>
        <w:lastRenderedPageBreak/>
        <w:t>que modifica el Artícu</w:t>
      </w:r>
      <w:r w:rsidR="000F1C93">
        <w:rPr>
          <w:rFonts w:ascii="Times New Roman" w:eastAsia="Times New Roman" w:hAnsi="Times New Roman"/>
          <w:bCs/>
          <w:color w:val="767171"/>
          <w:kern w:val="36"/>
          <w:szCs w:val="24"/>
          <w:lang w:val="es-ES" w:eastAsia="x-none"/>
        </w:rPr>
        <w:t>lo 4 del Decreto núm. 655-08 de fecha</w:t>
      </w:r>
      <w:r w:rsidRPr="002E24E2">
        <w:rPr>
          <w:rFonts w:ascii="Times New Roman" w:eastAsia="Times New Roman" w:hAnsi="Times New Roman"/>
          <w:bCs/>
          <w:color w:val="767171"/>
          <w:kern w:val="36"/>
          <w:szCs w:val="24"/>
          <w:lang w:val="es-ES" w:eastAsia="x-none"/>
        </w:rPr>
        <w:t xml:space="preserve"> 17 de octubre de 2008.</w:t>
      </w:r>
    </w:p>
    <w:p w14:paraId="31A4466D"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Reglamento Tarifario Núm. 2658 sobre tasas y derechos para el uso de Aeropuerto Domésticos y Aeropuertos, y procedimientos para su aplic</w:t>
      </w:r>
      <w:r w:rsidR="0018259A">
        <w:rPr>
          <w:rFonts w:ascii="Times New Roman" w:eastAsia="Times New Roman" w:hAnsi="Times New Roman"/>
          <w:bCs/>
          <w:color w:val="767171"/>
          <w:kern w:val="36"/>
          <w:szCs w:val="24"/>
          <w:lang w:val="es-ES" w:eastAsia="x-none"/>
        </w:rPr>
        <w:t>ación Dictado el 5 de agosto de</w:t>
      </w:r>
      <w:r w:rsidRPr="002E24E2">
        <w:rPr>
          <w:rFonts w:ascii="Times New Roman" w:eastAsia="Times New Roman" w:hAnsi="Times New Roman"/>
          <w:bCs/>
          <w:color w:val="767171"/>
          <w:kern w:val="36"/>
          <w:szCs w:val="24"/>
          <w:lang w:val="es-ES" w:eastAsia="x-none"/>
        </w:rPr>
        <w:t xml:space="preserve"> 1981 Modificado el 18 de enero de 1990.</w:t>
      </w:r>
    </w:p>
    <w:p w14:paraId="062E9340"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Resolución del Congreso Nacional Núm. 121-99</w:t>
      </w:r>
      <w:r w:rsidR="009A1E05">
        <w:rPr>
          <w:rFonts w:ascii="Times New Roman" w:eastAsia="Times New Roman" w:hAnsi="Times New Roman"/>
          <w:bCs/>
          <w:color w:val="767171"/>
          <w:kern w:val="36"/>
          <w:szCs w:val="24"/>
          <w:lang w:val="es-ES" w:eastAsia="x-none"/>
        </w:rPr>
        <w:t>,</w:t>
      </w:r>
      <w:r w:rsidRPr="002E24E2">
        <w:rPr>
          <w:rFonts w:ascii="Times New Roman" w:eastAsia="Times New Roman" w:hAnsi="Times New Roman"/>
          <w:bCs/>
          <w:color w:val="767171"/>
          <w:kern w:val="36"/>
          <w:szCs w:val="24"/>
          <w:lang w:val="es-ES" w:eastAsia="x-none"/>
        </w:rPr>
        <w:t xml:space="preserve"> que aprueba el Contrato de Concesión, suscrito en fecha 7 de julio de 1999 y su </w:t>
      </w:r>
      <w:proofErr w:type="spellStart"/>
      <w:r w:rsidRPr="002E24E2">
        <w:rPr>
          <w:rFonts w:ascii="Times New Roman" w:eastAsia="Times New Roman" w:hAnsi="Times New Roman"/>
          <w:bCs/>
          <w:color w:val="767171"/>
          <w:kern w:val="36"/>
          <w:szCs w:val="24"/>
          <w:lang w:val="es-ES" w:eastAsia="x-none"/>
        </w:rPr>
        <w:t>Addendum</w:t>
      </w:r>
      <w:proofErr w:type="spellEnd"/>
      <w:r w:rsidRPr="002E24E2">
        <w:rPr>
          <w:rFonts w:ascii="Times New Roman" w:eastAsia="Times New Roman" w:hAnsi="Times New Roman"/>
          <w:bCs/>
          <w:color w:val="767171"/>
          <w:kern w:val="36"/>
          <w:szCs w:val="24"/>
          <w:lang w:val="es-ES" w:eastAsia="x-none"/>
        </w:rPr>
        <w:t xml:space="preserve"> del 22 de octubre de 1999, entre el Estado Dominicano, la Comisión Aeroportuaria y Aeropuertos Dominicanos Siglo XXI.</w:t>
      </w:r>
    </w:p>
    <w:p w14:paraId="43D3B4F3"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 xml:space="preserve">Resolución de la Comisión Aeroportuaria No. 6492, Actualización para la Fase I de la Concesión Aeroportuaria. Otorga poder de Supervisión, control y Fiscalización de la ejecución de Obras a la SEOPC.  </w:t>
      </w:r>
    </w:p>
    <w:p w14:paraId="2BD198AF"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Resolución Núm.6003, emitida por la Comisión Aeroport</w:t>
      </w:r>
      <w:r w:rsidR="007C163E">
        <w:rPr>
          <w:rFonts w:ascii="Times New Roman" w:eastAsia="Times New Roman" w:hAnsi="Times New Roman"/>
          <w:bCs/>
          <w:color w:val="767171"/>
          <w:kern w:val="36"/>
          <w:szCs w:val="24"/>
          <w:lang w:val="es-ES" w:eastAsia="x-none"/>
        </w:rPr>
        <w:t>uaria de fecha 15 de febrero de</w:t>
      </w:r>
      <w:r w:rsidRPr="002E24E2">
        <w:rPr>
          <w:rFonts w:ascii="Times New Roman" w:eastAsia="Times New Roman" w:hAnsi="Times New Roman"/>
          <w:bCs/>
          <w:color w:val="767171"/>
          <w:kern w:val="36"/>
          <w:szCs w:val="24"/>
          <w:lang w:val="es-ES" w:eastAsia="x-none"/>
        </w:rPr>
        <w:t xml:space="preserve"> 2000, resolución preparatoria para la concesión aeroportuaria entre el Gobierno Dominicano y Aeropuertos Dominicanos Siglo XXI.</w:t>
      </w:r>
    </w:p>
    <w:p w14:paraId="22DB3337"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Resolución de la Comisión Aeroportuaria N</w:t>
      </w:r>
      <w:r w:rsidR="007C163E">
        <w:rPr>
          <w:rFonts w:ascii="Times New Roman" w:eastAsia="Times New Roman" w:hAnsi="Times New Roman"/>
          <w:bCs/>
          <w:color w:val="767171"/>
          <w:kern w:val="36"/>
          <w:szCs w:val="24"/>
          <w:lang w:val="es-ES" w:eastAsia="x-none"/>
        </w:rPr>
        <w:t>úm. 6428 de fecha 8 de marzo de</w:t>
      </w:r>
      <w:r w:rsidRPr="002E24E2">
        <w:rPr>
          <w:rFonts w:ascii="Times New Roman" w:eastAsia="Times New Roman" w:hAnsi="Times New Roman"/>
          <w:bCs/>
          <w:color w:val="767171"/>
          <w:kern w:val="36"/>
          <w:szCs w:val="24"/>
          <w:lang w:val="es-ES" w:eastAsia="x-none"/>
        </w:rPr>
        <w:t xml:space="preserve"> 2004, sobre rompimiento de equilibrio económico</w:t>
      </w:r>
      <w:r w:rsidR="007C163E">
        <w:rPr>
          <w:rFonts w:ascii="Times New Roman" w:eastAsia="Times New Roman" w:hAnsi="Times New Roman"/>
          <w:bCs/>
          <w:color w:val="767171"/>
          <w:kern w:val="36"/>
          <w:szCs w:val="24"/>
          <w:lang w:val="es-ES" w:eastAsia="x-none"/>
        </w:rPr>
        <w:t>,</w:t>
      </w:r>
      <w:r w:rsidRPr="002E24E2">
        <w:rPr>
          <w:rFonts w:ascii="Times New Roman" w:eastAsia="Times New Roman" w:hAnsi="Times New Roman"/>
          <w:bCs/>
          <w:color w:val="767171"/>
          <w:kern w:val="36"/>
          <w:szCs w:val="24"/>
          <w:lang w:val="es-ES" w:eastAsia="x-none"/>
        </w:rPr>
        <w:t xml:space="preserve"> aplicación tasa de US$1.30.</w:t>
      </w:r>
    </w:p>
    <w:p w14:paraId="4E487CF4"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Resolución Núm. 6607, emitida por la Comisión Aeroportuaria de fecha 1ro. de marzo de 2011, la cual dispone la implementación del cobro de una tarifa por concepto de los servicios de aterrizaje de aeronaves en el Helipuerto de Santo Domingo.</w:t>
      </w:r>
    </w:p>
    <w:p w14:paraId="4DEE6A6A"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Contrato de Concesión Aeroportuaria suscrito entre el Estado Dominicano, la Comisión Aeroportuaria y la Empresa Aeropuertos</w:t>
      </w:r>
      <w:r w:rsidR="000F1C93">
        <w:rPr>
          <w:rFonts w:ascii="Times New Roman" w:eastAsia="Times New Roman" w:hAnsi="Times New Roman"/>
          <w:bCs/>
          <w:color w:val="767171"/>
          <w:kern w:val="36"/>
          <w:szCs w:val="24"/>
          <w:lang w:val="es-ES" w:eastAsia="x-none"/>
        </w:rPr>
        <w:t xml:space="preserve"> Dominicanos Siglo XXI, S.A. de fecha</w:t>
      </w:r>
      <w:r w:rsidRPr="002E24E2">
        <w:rPr>
          <w:rFonts w:ascii="Times New Roman" w:eastAsia="Times New Roman" w:hAnsi="Times New Roman"/>
          <w:bCs/>
          <w:color w:val="767171"/>
          <w:kern w:val="36"/>
          <w:szCs w:val="24"/>
          <w:lang w:val="es-ES" w:eastAsia="x-none"/>
        </w:rPr>
        <w:t xml:space="preserve"> 30 de diciembre de 1999 y su </w:t>
      </w:r>
      <w:proofErr w:type="spellStart"/>
      <w:r w:rsidRPr="002E24E2">
        <w:rPr>
          <w:rFonts w:ascii="Times New Roman" w:eastAsia="Times New Roman" w:hAnsi="Times New Roman"/>
          <w:bCs/>
          <w:color w:val="767171"/>
          <w:kern w:val="36"/>
          <w:szCs w:val="24"/>
          <w:lang w:val="es-ES" w:eastAsia="x-none"/>
        </w:rPr>
        <w:t>Addendum</w:t>
      </w:r>
      <w:proofErr w:type="spellEnd"/>
      <w:r w:rsidRPr="002E24E2">
        <w:rPr>
          <w:rFonts w:ascii="Times New Roman" w:eastAsia="Times New Roman" w:hAnsi="Times New Roman"/>
          <w:bCs/>
          <w:color w:val="767171"/>
          <w:kern w:val="36"/>
          <w:szCs w:val="24"/>
          <w:lang w:val="es-ES" w:eastAsia="x-none"/>
        </w:rPr>
        <w:t>.</w:t>
      </w:r>
    </w:p>
    <w:p w14:paraId="4E75532D"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Contrato Aeropuerto</w:t>
      </w:r>
      <w:r w:rsidR="000F1C93">
        <w:rPr>
          <w:rFonts w:ascii="Times New Roman" w:eastAsia="Times New Roman" w:hAnsi="Times New Roman"/>
          <w:bCs/>
          <w:color w:val="767171"/>
          <w:kern w:val="36"/>
          <w:szCs w:val="24"/>
          <w:lang w:val="es-ES" w:eastAsia="x-none"/>
        </w:rPr>
        <w:t xml:space="preserve"> La Romana de fecha</w:t>
      </w:r>
      <w:r w:rsidR="004C0D60">
        <w:rPr>
          <w:rFonts w:ascii="Times New Roman" w:eastAsia="Times New Roman" w:hAnsi="Times New Roman"/>
          <w:bCs/>
          <w:color w:val="767171"/>
          <w:kern w:val="36"/>
          <w:szCs w:val="24"/>
          <w:lang w:val="es-ES" w:eastAsia="x-none"/>
        </w:rPr>
        <w:t xml:space="preserve"> 25 de agosto de </w:t>
      </w:r>
      <w:r w:rsidRPr="002E24E2">
        <w:rPr>
          <w:rFonts w:ascii="Times New Roman" w:eastAsia="Times New Roman" w:hAnsi="Times New Roman"/>
          <w:bCs/>
          <w:color w:val="767171"/>
          <w:kern w:val="36"/>
          <w:szCs w:val="24"/>
          <w:lang w:val="es-ES" w:eastAsia="x-none"/>
        </w:rPr>
        <w:t>1999.</w:t>
      </w:r>
    </w:p>
    <w:p w14:paraId="0604CA0E"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Contrato Ae</w:t>
      </w:r>
      <w:r w:rsidR="000F1C93">
        <w:rPr>
          <w:rFonts w:ascii="Times New Roman" w:eastAsia="Times New Roman" w:hAnsi="Times New Roman"/>
          <w:bCs/>
          <w:color w:val="767171"/>
          <w:kern w:val="36"/>
          <w:szCs w:val="24"/>
          <w:lang w:val="es-ES" w:eastAsia="x-none"/>
        </w:rPr>
        <w:t>ropuerto Cibao de fecha</w:t>
      </w:r>
      <w:r w:rsidR="007C163E">
        <w:rPr>
          <w:rFonts w:ascii="Times New Roman" w:eastAsia="Times New Roman" w:hAnsi="Times New Roman"/>
          <w:bCs/>
          <w:color w:val="767171"/>
          <w:kern w:val="36"/>
          <w:szCs w:val="24"/>
          <w:lang w:val="es-ES" w:eastAsia="x-none"/>
        </w:rPr>
        <w:t xml:space="preserve"> 5 de mayo de</w:t>
      </w:r>
      <w:r w:rsidRPr="002E24E2">
        <w:rPr>
          <w:rFonts w:ascii="Times New Roman" w:eastAsia="Times New Roman" w:hAnsi="Times New Roman"/>
          <w:bCs/>
          <w:color w:val="767171"/>
          <w:kern w:val="36"/>
          <w:szCs w:val="24"/>
          <w:lang w:val="es-ES" w:eastAsia="x-none"/>
        </w:rPr>
        <w:t xml:space="preserve"> 2000.</w:t>
      </w:r>
    </w:p>
    <w:p w14:paraId="00C8335C"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Contrato Aeropuert</w:t>
      </w:r>
      <w:r w:rsidR="000F1C93">
        <w:rPr>
          <w:rFonts w:ascii="Times New Roman" w:eastAsia="Times New Roman" w:hAnsi="Times New Roman"/>
          <w:bCs/>
          <w:color w:val="767171"/>
          <w:kern w:val="36"/>
          <w:szCs w:val="24"/>
          <w:lang w:val="es-ES" w:eastAsia="x-none"/>
        </w:rPr>
        <w:t xml:space="preserve">o Punta Cana de fecha </w:t>
      </w:r>
      <w:r w:rsidR="007C163E">
        <w:rPr>
          <w:rFonts w:ascii="Times New Roman" w:eastAsia="Times New Roman" w:hAnsi="Times New Roman"/>
          <w:bCs/>
          <w:color w:val="767171"/>
          <w:kern w:val="36"/>
          <w:szCs w:val="24"/>
          <w:lang w:val="es-ES" w:eastAsia="x-none"/>
        </w:rPr>
        <w:t>10 de Julio de</w:t>
      </w:r>
      <w:r w:rsidRPr="002E24E2">
        <w:rPr>
          <w:rFonts w:ascii="Times New Roman" w:eastAsia="Times New Roman" w:hAnsi="Times New Roman"/>
          <w:bCs/>
          <w:color w:val="767171"/>
          <w:kern w:val="36"/>
          <w:szCs w:val="24"/>
          <w:lang w:val="es-ES" w:eastAsia="x-none"/>
        </w:rPr>
        <w:t xml:space="preserve"> 2000.</w:t>
      </w:r>
    </w:p>
    <w:p w14:paraId="1B6713B6"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proofErr w:type="spellStart"/>
      <w:r w:rsidRPr="002E24E2">
        <w:rPr>
          <w:rFonts w:ascii="Times New Roman" w:eastAsia="Times New Roman" w:hAnsi="Times New Roman"/>
          <w:bCs/>
          <w:color w:val="767171"/>
          <w:kern w:val="36"/>
          <w:szCs w:val="24"/>
          <w:lang w:val="es-ES" w:eastAsia="x-none"/>
        </w:rPr>
        <w:t>Addendum</w:t>
      </w:r>
      <w:proofErr w:type="spellEnd"/>
      <w:r w:rsidRPr="002E24E2">
        <w:rPr>
          <w:rFonts w:ascii="Times New Roman" w:eastAsia="Times New Roman" w:hAnsi="Times New Roman"/>
          <w:bCs/>
          <w:color w:val="767171"/>
          <w:kern w:val="36"/>
          <w:szCs w:val="24"/>
          <w:lang w:val="es-ES" w:eastAsia="x-none"/>
        </w:rPr>
        <w:t>, aprobado mediante Resolución Núm. 66-01 del Congreso Nac</w:t>
      </w:r>
      <w:r w:rsidR="007C163E">
        <w:rPr>
          <w:rFonts w:ascii="Times New Roman" w:eastAsia="Times New Roman" w:hAnsi="Times New Roman"/>
          <w:bCs/>
          <w:color w:val="767171"/>
          <w:kern w:val="36"/>
          <w:szCs w:val="24"/>
          <w:lang w:val="es-ES" w:eastAsia="x-none"/>
        </w:rPr>
        <w:t>ional, de fecha 7 de febrero de</w:t>
      </w:r>
      <w:r w:rsidRPr="002E24E2">
        <w:rPr>
          <w:rFonts w:ascii="Times New Roman" w:eastAsia="Times New Roman" w:hAnsi="Times New Roman"/>
          <w:bCs/>
          <w:color w:val="767171"/>
          <w:kern w:val="36"/>
          <w:szCs w:val="24"/>
          <w:lang w:val="es-ES" w:eastAsia="x-none"/>
        </w:rPr>
        <w:t xml:space="preserve"> 2001, al Contrato de Concesión Aeroportuaria suscrito entre el Estado Dominicano, la Comisión </w:t>
      </w:r>
      <w:r w:rsidRPr="002E24E2">
        <w:rPr>
          <w:rFonts w:ascii="Times New Roman" w:eastAsia="Times New Roman" w:hAnsi="Times New Roman"/>
          <w:bCs/>
          <w:color w:val="767171"/>
          <w:kern w:val="36"/>
          <w:szCs w:val="24"/>
          <w:lang w:val="es-ES" w:eastAsia="x-none"/>
        </w:rPr>
        <w:lastRenderedPageBreak/>
        <w:t>Aeroportuaria y la Empresa Aeropuertos Dominicanos Siglo XXI, S.A. aprobad</w:t>
      </w:r>
      <w:r w:rsidR="000F1C93">
        <w:rPr>
          <w:rFonts w:ascii="Times New Roman" w:eastAsia="Times New Roman" w:hAnsi="Times New Roman"/>
          <w:bCs/>
          <w:color w:val="767171"/>
          <w:kern w:val="36"/>
          <w:szCs w:val="24"/>
          <w:lang w:val="es-ES" w:eastAsia="x-none"/>
        </w:rPr>
        <w:t>o por Resolución Núm. 121-99 de fecha</w:t>
      </w:r>
      <w:r w:rsidRPr="002E24E2">
        <w:rPr>
          <w:rFonts w:ascii="Times New Roman" w:eastAsia="Times New Roman" w:hAnsi="Times New Roman"/>
          <w:bCs/>
          <w:color w:val="767171"/>
          <w:kern w:val="36"/>
          <w:szCs w:val="24"/>
          <w:lang w:val="es-ES" w:eastAsia="x-none"/>
        </w:rPr>
        <w:t xml:space="preserve"> 30 de diciembre de 1999.</w:t>
      </w:r>
    </w:p>
    <w:p w14:paraId="5C6BE4F0"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proofErr w:type="spellStart"/>
      <w:r w:rsidRPr="002E24E2">
        <w:rPr>
          <w:rFonts w:ascii="Times New Roman" w:eastAsia="Times New Roman" w:hAnsi="Times New Roman"/>
          <w:bCs/>
          <w:color w:val="767171"/>
          <w:kern w:val="36"/>
          <w:szCs w:val="24"/>
          <w:lang w:val="es-ES" w:eastAsia="x-none"/>
        </w:rPr>
        <w:t>Addendum</w:t>
      </w:r>
      <w:proofErr w:type="spellEnd"/>
      <w:r w:rsidRPr="002E24E2">
        <w:rPr>
          <w:rFonts w:ascii="Times New Roman" w:eastAsia="Times New Roman" w:hAnsi="Times New Roman"/>
          <w:bCs/>
          <w:color w:val="767171"/>
          <w:kern w:val="36"/>
          <w:szCs w:val="24"/>
          <w:lang w:val="es-ES" w:eastAsia="x-none"/>
        </w:rPr>
        <w:t xml:space="preserve"> a contrato que otorga 5 años más a la Concesión Aeropo</w:t>
      </w:r>
      <w:r w:rsidR="007C163E">
        <w:rPr>
          <w:rFonts w:ascii="Times New Roman" w:eastAsia="Times New Roman" w:hAnsi="Times New Roman"/>
          <w:bCs/>
          <w:color w:val="767171"/>
          <w:kern w:val="36"/>
          <w:szCs w:val="24"/>
          <w:lang w:val="es-ES" w:eastAsia="x-none"/>
        </w:rPr>
        <w:t>rtuaria de fecha 22 de marzo de</w:t>
      </w:r>
      <w:r w:rsidRPr="002E24E2">
        <w:rPr>
          <w:rFonts w:ascii="Times New Roman" w:eastAsia="Times New Roman" w:hAnsi="Times New Roman"/>
          <w:bCs/>
          <w:color w:val="767171"/>
          <w:kern w:val="36"/>
          <w:szCs w:val="24"/>
          <w:lang w:val="es-ES" w:eastAsia="x-none"/>
        </w:rPr>
        <w:t xml:space="preserve"> 2004.</w:t>
      </w:r>
    </w:p>
    <w:p w14:paraId="323ABCE4" w14:textId="77777777" w:rsidR="00A91AEF" w:rsidRDefault="00A91AEF" w:rsidP="00745D11">
      <w:pPr>
        <w:pStyle w:val="Ttulo2"/>
        <w:numPr>
          <w:ilvl w:val="1"/>
          <w:numId w:val="2"/>
        </w:numPr>
        <w:spacing w:after="240"/>
        <w:jc w:val="center"/>
        <w:rPr>
          <w:rFonts w:ascii="Times New Roman" w:hAnsi="Times New Roman"/>
          <w:color w:val="767171"/>
          <w:sz w:val="24"/>
          <w:szCs w:val="24"/>
        </w:rPr>
      </w:pPr>
      <w:bookmarkStart w:id="5" w:name="_Toc121903122"/>
      <w:r w:rsidRPr="00A91AEF">
        <w:rPr>
          <w:rFonts w:ascii="Times New Roman" w:hAnsi="Times New Roman"/>
          <w:color w:val="767171"/>
          <w:sz w:val="24"/>
          <w:szCs w:val="24"/>
        </w:rPr>
        <w:t>Estructura organizativa</w:t>
      </w:r>
      <w:bookmarkEnd w:id="5"/>
    </w:p>
    <w:p w14:paraId="126D55FD" w14:textId="77777777" w:rsidR="00C92797" w:rsidRPr="00C92797" w:rsidRDefault="00C92797" w:rsidP="00C92797">
      <w:pPr>
        <w:spacing w:line="360" w:lineRule="auto"/>
        <w:rPr>
          <w:rFonts w:ascii="Times New Roman" w:eastAsia="Times New Roman" w:hAnsi="Times New Roman"/>
          <w:bCs/>
          <w:color w:val="767171"/>
          <w:kern w:val="36"/>
          <w:szCs w:val="24"/>
          <w:lang w:val="es-ES" w:eastAsia="x-none"/>
        </w:rPr>
      </w:pPr>
      <w:r w:rsidRPr="00C92797">
        <w:rPr>
          <w:rFonts w:ascii="Times New Roman" w:eastAsia="Times New Roman" w:hAnsi="Times New Roman"/>
          <w:bCs/>
          <w:color w:val="767171"/>
          <w:kern w:val="36"/>
          <w:szCs w:val="24"/>
          <w:lang w:val="es-ES" w:eastAsia="x-none"/>
        </w:rPr>
        <w:t xml:space="preserve">En busca de lograr los objetivos trazados de gestión y basado en el principio de especialización y departamentalización, el Departamento Aeroportuario ha organizado su trabajo como se muestra a continuación: </w:t>
      </w:r>
    </w:p>
    <w:p w14:paraId="0788989D" w14:textId="77777777" w:rsidR="00C92797" w:rsidRPr="00C92797" w:rsidRDefault="00C92797" w:rsidP="00745D11">
      <w:pPr>
        <w:autoSpaceDE w:val="0"/>
        <w:autoSpaceDN w:val="0"/>
        <w:adjustRightInd w:val="0"/>
        <w:spacing w:after="0" w:line="360" w:lineRule="auto"/>
        <w:rPr>
          <w:rFonts w:ascii="Times New Roman" w:hAnsi="Times New Roman"/>
          <w:b/>
          <w:bCs/>
          <w:color w:val="717176"/>
          <w:szCs w:val="24"/>
          <w:lang w:val="es-ES" w:eastAsia="es-ES"/>
        </w:rPr>
      </w:pPr>
      <w:r w:rsidRPr="00C92797">
        <w:rPr>
          <w:rFonts w:ascii="Times New Roman" w:hAnsi="Times New Roman"/>
          <w:b/>
          <w:bCs/>
          <w:color w:val="717176"/>
          <w:szCs w:val="24"/>
          <w:lang w:val="es-ES" w:eastAsia="es-ES"/>
        </w:rPr>
        <w:t>Unidades Normativas o de Máxima Dirección:</w:t>
      </w:r>
    </w:p>
    <w:p w14:paraId="1E538060" w14:textId="77777777" w:rsidR="00C92797" w:rsidRPr="0058037F"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58037F">
        <w:rPr>
          <w:rFonts w:ascii="Times New Roman" w:hAnsi="Times New Roman"/>
          <w:bCs/>
          <w:color w:val="717176"/>
          <w:szCs w:val="24"/>
          <w:lang w:val="es-ES_tradnl" w:eastAsia="es-ES_tradnl"/>
        </w:rPr>
        <w:t>Comisión Aeroportuaria.</w:t>
      </w:r>
    </w:p>
    <w:p w14:paraId="0470A557" w14:textId="77777777" w:rsidR="0058037F" w:rsidRPr="007A38FB" w:rsidRDefault="00C92797" w:rsidP="007A38FB">
      <w:pPr>
        <w:numPr>
          <w:ilvl w:val="0"/>
          <w:numId w:val="10"/>
        </w:numPr>
        <w:spacing w:after="0" w:line="360" w:lineRule="auto"/>
        <w:rPr>
          <w:rFonts w:ascii="Times New Roman" w:hAnsi="Times New Roman"/>
          <w:bCs/>
          <w:color w:val="717176"/>
          <w:szCs w:val="24"/>
          <w:lang w:val="es-ES_tradnl" w:eastAsia="es-ES_tradnl"/>
        </w:rPr>
      </w:pPr>
      <w:r w:rsidRPr="0058037F">
        <w:rPr>
          <w:rFonts w:ascii="Times New Roman" w:hAnsi="Times New Roman"/>
          <w:bCs/>
          <w:color w:val="717176"/>
          <w:szCs w:val="24"/>
          <w:lang w:val="es-ES_tradnl" w:eastAsia="es-ES_tradnl"/>
        </w:rPr>
        <w:t>Dirección Ejecutiva.</w:t>
      </w:r>
    </w:p>
    <w:p w14:paraId="7083B280" w14:textId="77777777" w:rsidR="00C92797" w:rsidRPr="00C92797" w:rsidRDefault="00C92797" w:rsidP="00745D11">
      <w:pPr>
        <w:autoSpaceDE w:val="0"/>
        <w:autoSpaceDN w:val="0"/>
        <w:adjustRightInd w:val="0"/>
        <w:spacing w:after="0" w:line="360" w:lineRule="auto"/>
        <w:rPr>
          <w:rFonts w:ascii="Times New Roman" w:hAnsi="Times New Roman"/>
          <w:b/>
          <w:bCs/>
          <w:color w:val="717176"/>
          <w:szCs w:val="24"/>
          <w:lang w:val="es-ES" w:eastAsia="es-ES"/>
        </w:rPr>
      </w:pPr>
      <w:r w:rsidRPr="00C92797">
        <w:rPr>
          <w:rFonts w:ascii="Times New Roman" w:hAnsi="Times New Roman"/>
          <w:b/>
          <w:bCs/>
          <w:color w:val="717176"/>
          <w:szCs w:val="24"/>
          <w:lang w:val="es-ES" w:eastAsia="es-ES"/>
        </w:rPr>
        <w:t>Unidades Consultivas o Asesoras:</w:t>
      </w:r>
    </w:p>
    <w:p w14:paraId="0763C5AD"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de Recursos Humanos, con:</w:t>
      </w:r>
    </w:p>
    <w:p w14:paraId="19A323FD"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Registro, Control y Nómina.</w:t>
      </w:r>
    </w:p>
    <w:p w14:paraId="22A865D9"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Evaluación del Desempeño y Capacitación.</w:t>
      </w:r>
    </w:p>
    <w:p w14:paraId="3157ED81"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Sección de Reclutamiento y Selección.</w:t>
      </w:r>
    </w:p>
    <w:p w14:paraId="153F4622"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de Revisión y Análisis.</w:t>
      </w:r>
    </w:p>
    <w:p w14:paraId="377238C7"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Dirección de Planificación y Desarrollo, con:</w:t>
      </w:r>
    </w:p>
    <w:p w14:paraId="33F90D80"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Calidad en la Gestión.</w:t>
      </w:r>
    </w:p>
    <w:p w14:paraId="7487ADDB"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Desarrollo Institucional.</w:t>
      </w:r>
    </w:p>
    <w:p w14:paraId="142599E8"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Cooperación Internacional.</w:t>
      </w:r>
    </w:p>
    <w:p w14:paraId="018E09C4"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Formulación, Monitoreo y Evaluación de Planes, Programas y Proyectos.</w:t>
      </w:r>
    </w:p>
    <w:p w14:paraId="41194552"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Dirección Jurídica, con:</w:t>
      </w:r>
    </w:p>
    <w:p w14:paraId="01853F93"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Litigios.</w:t>
      </w:r>
    </w:p>
    <w:p w14:paraId="6FE48EBD"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Elaboración de Documentos Legales.</w:t>
      </w:r>
    </w:p>
    <w:p w14:paraId="2E44EC89"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Protocolo y Eventos.</w:t>
      </w:r>
    </w:p>
    <w:p w14:paraId="25331D29"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de Comunicaciones, con:</w:t>
      </w:r>
    </w:p>
    <w:p w14:paraId="34F27C1F"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Medios Sociales y Prensa.</w:t>
      </w:r>
    </w:p>
    <w:p w14:paraId="55907D03"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Sección de Relaciones Públicas.</w:t>
      </w:r>
    </w:p>
    <w:p w14:paraId="2318CE6F" w14:textId="77777777" w:rsidR="00EA5CEF" w:rsidRDefault="00EA5CEF" w:rsidP="00745D11">
      <w:pPr>
        <w:autoSpaceDE w:val="0"/>
        <w:autoSpaceDN w:val="0"/>
        <w:adjustRightInd w:val="0"/>
        <w:spacing w:after="0" w:line="360" w:lineRule="auto"/>
        <w:rPr>
          <w:rFonts w:ascii="Times New Roman" w:hAnsi="Times New Roman"/>
          <w:b/>
          <w:bCs/>
          <w:color w:val="717176"/>
          <w:szCs w:val="24"/>
          <w:lang w:val="es-ES" w:eastAsia="es-ES"/>
        </w:rPr>
      </w:pPr>
    </w:p>
    <w:p w14:paraId="09B432D9" w14:textId="77777777" w:rsidR="00C92797" w:rsidRPr="00C92797" w:rsidRDefault="00C92797" w:rsidP="00745D11">
      <w:pPr>
        <w:autoSpaceDE w:val="0"/>
        <w:autoSpaceDN w:val="0"/>
        <w:adjustRightInd w:val="0"/>
        <w:spacing w:after="0" w:line="360" w:lineRule="auto"/>
        <w:rPr>
          <w:rFonts w:ascii="Times New Roman" w:hAnsi="Times New Roman"/>
          <w:b/>
          <w:bCs/>
          <w:color w:val="717176"/>
          <w:szCs w:val="24"/>
          <w:lang w:val="es-ES" w:eastAsia="es-ES"/>
        </w:rPr>
      </w:pPr>
      <w:r w:rsidRPr="00C92797">
        <w:rPr>
          <w:rFonts w:ascii="Times New Roman" w:hAnsi="Times New Roman"/>
          <w:b/>
          <w:bCs/>
          <w:color w:val="717176"/>
          <w:szCs w:val="24"/>
          <w:lang w:val="es-ES" w:eastAsia="es-ES"/>
        </w:rPr>
        <w:t>Unidades Auxiliares o de Apoyo:</w:t>
      </w:r>
    </w:p>
    <w:p w14:paraId="610F5CFC"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de Tecnologías de la Información y Comunicación.</w:t>
      </w:r>
    </w:p>
    <w:p w14:paraId="256F2B8E"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Administración del Servicio TIC.</w:t>
      </w:r>
    </w:p>
    <w:p w14:paraId="34E6B1AA"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Operaciones TIC.</w:t>
      </w:r>
    </w:p>
    <w:p w14:paraId="113AA0C0"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Dirección Administrativa Financiera</w:t>
      </w:r>
    </w:p>
    <w:p w14:paraId="11359F00"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Administrativo, con:</w:t>
      </w:r>
    </w:p>
    <w:p w14:paraId="51216DC9"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Compras y Contrataciones.</w:t>
      </w:r>
    </w:p>
    <w:p w14:paraId="0A7D86FF"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Servicios Generales.</w:t>
      </w:r>
    </w:p>
    <w:p w14:paraId="0CB0A959"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Sección de Almacén y Suministro.</w:t>
      </w:r>
    </w:p>
    <w:p w14:paraId="705D8476"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Sección de Transportación.</w:t>
      </w:r>
    </w:p>
    <w:p w14:paraId="4EAF877F"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Sección de Correspondencia y Archivo.</w:t>
      </w:r>
    </w:p>
    <w:p w14:paraId="3EEDEAE1"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Financiero, con:</w:t>
      </w:r>
    </w:p>
    <w:p w14:paraId="4858881D"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Contabilidad, con:</w:t>
      </w:r>
    </w:p>
    <w:p w14:paraId="076A9A3A" w14:textId="77777777" w:rsidR="00C92797" w:rsidRPr="00C92797" w:rsidRDefault="00C92797" w:rsidP="00C51828">
      <w:pPr>
        <w:pStyle w:val="Prrafodelista"/>
        <w:numPr>
          <w:ilvl w:val="0"/>
          <w:numId w:val="12"/>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 xml:space="preserve">Sección de Activo Fijo </w:t>
      </w:r>
    </w:p>
    <w:p w14:paraId="1FAB66CF"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Presupuesto.</w:t>
      </w:r>
    </w:p>
    <w:p w14:paraId="0D93CE79"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Ingresos.</w:t>
      </w:r>
    </w:p>
    <w:p w14:paraId="7A649F11"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Sección de Tesorería.</w:t>
      </w:r>
    </w:p>
    <w:p w14:paraId="01374857" w14:textId="77777777" w:rsidR="00C92797" w:rsidRPr="00C92797" w:rsidRDefault="00C92797" w:rsidP="00745D11">
      <w:pPr>
        <w:autoSpaceDE w:val="0"/>
        <w:autoSpaceDN w:val="0"/>
        <w:adjustRightInd w:val="0"/>
        <w:spacing w:after="0" w:line="360" w:lineRule="auto"/>
        <w:rPr>
          <w:rFonts w:ascii="Times New Roman" w:hAnsi="Times New Roman"/>
          <w:b/>
          <w:bCs/>
          <w:color w:val="717176"/>
          <w:szCs w:val="24"/>
          <w:lang w:val="es-ES" w:eastAsia="es-ES"/>
        </w:rPr>
      </w:pPr>
    </w:p>
    <w:p w14:paraId="40DEDA24" w14:textId="77777777" w:rsidR="00C92797" w:rsidRPr="00C92797" w:rsidRDefault="00C92797" w:rsidP="00745D11">
      <w:pPr>
        <w:autoSpaceDE w:val="0"/>
        <w:autoSpaceDN w:val="0"/>
        <w:adjustRightInd w:val="0"/>
        <w:spacing w:after="0" w:line="360" w:lineRule="auto"/>
        <w:rPr>
          <w:rFonts w:ascii="Times New Roman" w:hAnsi="Times New Roman"/>
          <w:b/>
          <w:bCs/>
          <w:color w:val="717176"/>
          <w:szCs w:val="24"/>
          <w:lang w:val="es-ES" w:eastAsia="es-ES"/>
        </w:rPr>
      </w:pPr>
      <w:r w:rsidRPr="00C92797">
        <w:rPr>
          <w:rFonts w:ascii="Times New Roman" w:hAnsi="Times New Roman"/>
          <w:b/>
          <w:bCs/>
          <w:color w:val="717176"/>
          <w:szCs w:val="24"/>
          <w:lang w:val="es-ES" w:eastAsia="es-ES"/>
        </w:rPr>
        <w:t>Unidades Sustantivas u Operativas:</w:t>
      </w:r>
    </w:p>
    <w:p w14:paraId="40637B2F"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 xml:space="preserve">Dirección de Diseño Aeroportuario, con: </w:t>
      </w:r>
    </w:p>
    <w:p w14:paraId="437992CA"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Proyectos.</w:t>
      </w:r>
    </w:p>
    <w:p w14:paraId="2A012B9F"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de Infraestructura Aeroportuaria.</w:t>
      </w:r>
    </w:p>
    <w:p w14:paraId="09F33D3E"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Supervisión Aeroportuaria.</w:t>
      </w:r>
    </w:p>
    <w:p w14:paraId="53813C21"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Dirección de Administraciones Aeroportuarias.</w:t>
      </w:r>
    </w:p>
    <w:p w14:paraId="1FEC9834"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Servicios Comerciales.</w:t>
      </w:r>
    </w:p>
    <w:p w14:paraId="5297D10A"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Gestión de Riesgo y Seguridad Operacional.</w:t>
      </w:r>
    </w:p>
    <w:p w14:paraId="253B57C8"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Desarrollo de la Aviación General.</w:t>
      </w:r>
    </w:p>
    <w:p w14:paraId="70A363C0"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Gestión de Aeropuertos Domésticos.</w:t>
      </w:r>
    </w:p>
    <w:p w14:paraId="4736C39F" w14:textId="77777777" w:rsidR="00C92797" w:rsidRPr="00C92797" w:rsidRDefault="00C92797" w:rsidP="00C51828">
      <w:pPr>
        <w:pStyle w:val="Prrafodelista"/>
        <w:numPr>
          <w:ilvl w:val="0"/>
          <w:numId w:val="12"/>
        </w:numPr>
        <w:spacing w:after="0" w:line="360" w:lineRule="auto"/>
        <w:rPr>
          <w:rFonts w:ascii="Times New Roman" w:hAnsi="Times New Roman"/>
          <w:color w:val="717176"/>
          <w:szCs w:val="24"/>
          <w:lang w:val="es-ES" w:eastAsia="es-ES"/>
        </w:rPr>
      </w:pPr>
      <w:r w:rsidRPr="00C92797">
        <w:rPr>
          <w:rFonts w:ascii="Times New Roman" w:hAnsi="Times New Roman"/>
          <w:bCs/>
          <w:color w:val="717176"/>
          <w:szCs w:val="24"/>
          <w:lang w:val="es-ES_tradnl" w:eastAsia="es-ES_tradnl"/>
        </w:rPr>
        <w:t xml:space="preserve">Aeropuertos Domésticos </w:t>
      </w:r>
      <w:r w:rsidRPr="00C92797">
        <w:rPr>
          <w:rFonts w:ascii="Times New Roman" w:hAnsi="Times New Roman"/>
          <w:color w:val="717176"/>
          <w:szCs w:val="24"/>
          <w:lang w:val="es-ES" w:eastAsia="es-ES"/>
        </w:rPr>
        <w:t>(Unidades Desconcentradas).</w:t>
      </w:r>
    </w:p>
    <w:p w14:paraId="1AFB82CE"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Gestión de Helipuertos.</w:t>
      </w:r>
    </w:p>
    <w:p w14:paraId="3DD5DCB9" w14:textId="77777777" w:rsidR="00C92797" w:rsidRPr="00C92797" w:rsidRDefault="00C92797" w:rsidP="00C51828">
      <w:pPr>
        <w:pStyle w:val="Prrafodelista"/>
        <w:numPr>
          <w:ilvl w:val="0"/>
          <w:numId w:val="12"/>
        </w:numPr>
        <w:spacing w:after="0" w:line="360" w:lineRule="auto"/>
        <w:rPr>
          <w:rFonts w:ascii="Times New Roman" w:hAnsi="Times New Roman"/>
          <w:color w:val="717176"/>
          <w:szCs w:val="24"/>
          <w:lang w:val="es-ES" w:eastAsia="es-ES"/>
        </w:rPr>
      </w:pPr>
      <w:r w:rsidRPr="00C92797">
        <w:rPr>
          <w:rFonts w:ascii="Times New Roman" w:hAnsi="Times New Roman"/>
          <w:bCs/>
          <w:color w:val="717176"/>
          <w:szCs w:val="24"/>
          <w:lang w:val="es-ES_tradnl" w:eastAsia="es-ES_tradnl"/>
        </w:rPr>
        <w:lastRenderedPageBreak/>
        <w:t xml:space="preserve">Helipuertos </w:t>
      </w:r>
      <w:r w:rsidRPr="00C92797">
        <w:rPr>
          <w:rFonts w:ascii="Times New Roman" w:hAnsi="Times New Roman"/>
          <w:color w:val="717176"/>
          <w:szCs w:val="24"/>
          <w:lang w:val="es-ES" w:eastAsia="es-ES"/>
        </w:rPr>
        <w:t>(Unidades Desconcentradas).</w:t>
      </w:r>
    </w:p>
    <w:p w14:paraId="50816E69"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 xml:space="preserve">Dirección de Delegaciones, con: </w:t>
      </w:r>
    </w:p>
    <w:p w14:paraId="10759DBF"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Delegaciones (Unidades Desconcentradas).</w:t>
      </w:r>
    </w:p>
    <w:p w14:paraId="0B315592" w14:textId="77777777" w:rsidR="002C1AD6" w:rsidRPr="00745D11"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Sección de Fiscalización Aeroportuaria.</w:t>
      </w:r>
    </w:p>
    <w:tbl>
      <w:tblPr>
        <w:tblStyle w:val="Tabladelista2-nfasis51"/>
        <w:tblpPr w:leftFromText="180" w:rightFromText="180" w:vertAnchor="text" w:horzAnchor="page" w:tblpXSpec="center" w:tblpY="390"/>
        <w:tblW w:w="5369" w:type="pct"/>
        <w:tblBorders>
          <w:top w:val="none" w:sz="0" w:space="0" w:color="auto"/>
          <w:bottom w:val="none" w:sz="0" w:space="0" w:color="auto"/>
          <w:insideH w:val="none" w:sz="0" w:space="0" w:color="auto"/>
        </w:tblBorders>
        <w:tblLook w:val="04A0" w:firstRow="1" w:lastRow="0" w:firstColumn="1" w:lastColumn="0" w:noHBand="0" w:noVBand="1"/>
      </w:tblPr>
      <w:tblGrid>
        <w:gridCol w:w="3829"/>
        <w:gridCol w:w="4675"/>
      </w:tblGrid>
      <w:tr w:rsidR="00807F2E" w:rsidRPr="00807F2E" w14:paraId="3C301794" w14:textId="77777777" w:rsidTr="000108B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vAlign w:val="center"/>
          </w:tcPr>
          <w:p w14:paraId="7EAC89D1" w14:textId="77777777" w:rsidR="003C3D4B" w:rsidRPr="00910290" w:rsidRDefault="00910290" w:rsidP="00504CF8">
            <w:pPr>
              <w:shd w:val="clear" w:color="auto" w:fill="FFFFFF"/>
              <w:spacing w:after="0" w:line="360" w:lineRule="auto"/>
              <w:ind w:left="-360" w:firstLine="432"/>
              <w:contextualSpacing/>
              <w:jc w:val="center"/>
              <w:textAlignment w:val="baseline"/>
              <w:rPr>
                <w:rFonts w:ascii="Times New Roman" w:eastAsia="Times New Roman" w:hAnsi="Times New Roman"/>
                <w:iCs/>
                <w:color w:val="717176"/>
                <w:szCs w:val="24"/>
                <w:bdr w:val="none" w:sz="0" w:space="0" w:color="auto" w:frame="1"/>
              </w:rPr>
            </w:pPr>
            <w:r w:rsidRPr="00910290">
              <w:rPr>
                <w:rFonts w:ascii="Times New Roman" w:eastAsia="Times New Roman" w:hAnsi="Times New Roman"/>
                <w:iCs/>
                <w:color w:val="717176"/>
                <w:szCs w:val="24"/>
                <w:bdr w:val="none" w:sz="0" w:space="0" w:color="auto" w:frame="1"/>
              </w:rPr>
              <w:t>Principales</w:t>
            </w:r>
            <w:r w:rsidR="009C0605">
              <w:rPr>
                <w:rFonts w:ascii="Times New Roman" w:eastAsia="Times New Roman" w:hAnsi="Times New Roman"/>
                <w:iCs/>
                <w:color w:val="717176"/>
                <w:szCs w:val="24"/>
                <w:bdr w:val="none" w:sz="0" w:space="0" w:color="auto" w:frame="1"/>
              </w:rPr>
              <w:t xml:space="preserve"> Funcionarios Aeroportuario</w:t>
            </w:r>
          </w:p>
        </w:tc>
      </w:tr>
      <w:tr w:rsidR="00807F2E" w:rsidRPr="00807F2E" w14:paraId="3372C25A" w14:textId="77777777" w:rsidTr="000108B2">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1C055DF6" w14:textId="77777777" w:rsidR="00807F2E" w:rsidRPr="00807F2E" w:rsidRDefault="00807F2E" w:rsidP="00910290">
            <w:pPr>
              <w:shd w:val="clear" w:color="auto" w:fill="FFFFFF"/>
              <w:spacing w:after="0" w:line="360" w:lineRule="auto"/>
              <w:ind w:left="-360" w:firstLine="360"/>
              <w:contextualSpacing/>
              <w:jc w:val="left"/>
              <w:textAlignment w:val="baseline"/>
              <w:rPr>
                <w:rFonts w:ascii="Times New Roman" w:hAnsi="Times New Roman"/>
                <w:b w:val="0"/>
                <w:color w:val="717176"/>
                <w:szCs w:val="24"/>
              </w:rPr>
            </w:pPr>
            <w:r>
              <w:rPr>
                <w:rFonts w:ascii="Times New Roman" w:eastAsia="Times New Roman" w:hAnsi="Times New Roman"/>
                <w:b w:val="0"/>
                <w:iCs/>
                <w:color w:val="717176"/>
                <w:szCs w:val="24"/>
                <w:bdr w:val="none" w:sz="0" w:space="0" w:color="auto" w:frame="1"/>
              </w:rPr>
              <w:t xml:space="preserve">Víctor </w:t>
            </w:r>
            <w:r w:rsidR="00E246C9">
              <w:rPr>
                <w:rFonts w:ascii="Times New Roman" w:eastAsia="Times New Roman" w:hAnsi="Times New Roman"/>
                <w:b w:val="0"/>
                <w:iCs/>
                <w:color w:val="717176"/>
                <w:szCs w:val="24"/>
                <w:bdr w:val="none" w:sz="0" w:space="0" w:color="auto" w:frame="1"/>
              </w:rPr>
              <w:t xml:space="preserve"> Nicolás </w:t>
            </w:r>
            <w:r>
              <w:rPr>
                <w:rFonts w:ascii="Times New Roman" w:eastAsia="Times New Roman" w:hAnsi="Times New Roman"/>
                <w:b w:val="0"/>
                <w:iCs/>
                <w:color w:val="717176"/>
                <w:szCs w:val="24"/>
                <w:bdr w:val="none" w:sz="0" w:space="0" w:color="auto" w:frame="1"/>
              </w:rPr>
              <w:t>Pichardo</w:t>
            </w:r>
            <w:r w:rsidR="00BC4586">
              <w:rPr>
                <w:rFonts w:ascii="Times New Roman" w:eastAsia="Times New Roman" w:hAnsi="Times New Roman"/>
                <w:b w:val="0"/>
                <w:iCs/>
                <w:color w:val="717176"/>
                <w:szCs w:val="24"/>
                <w:bdr w:val="none" w:sz="0" w:space="0" w:color="auto" w:frame="1"/>
              </w:rPr>
              <w:t xml:space="preserve"> Custodio</w:t>
            </w:r>
          </w:p>
        </w:tc>
        <w:tc>
          <w:tcPr>
            <w:tcW w:w="2749" w:type="pct"/>
            <w:shd w:val="clear" w:color="auto" w:fill="auto"/>
          </w:tcPr>
          <w:p w14:paraId="14F26E00" w14:textId="77777777" w:rsidR="00807F2E" w:rsidRPr="00807F2E" w:rsidRDefault="00807F2E"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717176"/>
                <w:szCs w:val="24"/>
              </w:rPr>
            </w:pPr>
            <w:r>
              <w:rPr>
                <w:rFonts w:ascii="Times New Roman" w:eastAsia="Times New Roman" w:hAnsi="Times New Roman"/>
                <w:iCs/>
                <w:color w:val="717176"/>
                <w:szCs w:val="24"/>
                <w:bdr w:val="none" w:sz="0" w:space="0" w:color="auto" w:frame="1"/>
              </w:rPr>
              <w:t>Director Ejecutivo</w:t>
            </w:r>
          </w:p>
        </w:tc>
      </w:tr>
      <w:tr w:rsidR="003C3D4B" w:rsidRPr="00807F2E" w14:paraId="1A57DE4E" w14:textId="77777777" w:rsidTr="000108B2">
        <w:trPr>
          <w:trHeight w:val="378"/>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5496D40E" w14:textId="77777777" w:rsidR="003C3D4B" w:rsidRDefault="003C3D4B" w:rsidP="00910290">
            <w:pPr>
              <w:shd w:val="clear" w:color="auto" w:fill="FFFFFF"/>
              <w:spacing w:after="0" w:line="360" w:lineRule="auto"/>
              <w:ind w:left="-360" w:firstLine="360"/>
              <w:contextualSpacing/>
              <w:jc w:val="left"/>
              <w:textAlignment w:val="baseline"/>
              <w:rPr>
                <w:rFonts w:ascii="Times New Roman" w:eastAsia="Times New Roman" w:hAnsi="Times New Roman"/>
                <w:b w:val="0"/>
                <w:iCs/>
                <w:color w:val="717176"/>
                <w:szCs w:val="24"/>
                <w:bdr w:val="none" w:sz="0" w:space="0" w:color="auto" w:frame="1"/>
              </w:rPr>
            </w:pPr>
            <w:r w:rsidRPr="003C3D4B">
              <w:rPr>
                <w:rFonts w:ascii="Times New Roman" w:eastAsia="Times New Roman" w:hAnsi="Times New Roman"/>
                <w:b w:val="0"/>
                <w:iCs/>
                <w:color w:val="717176"/>
                <w:szCs w:val="24"/>
                <w:bdr w:val="none" w:sz="0" w:space="0" w:color="auto" w:frame="1"/>
              </w:rPr>
              <w:t xml:space="preserve">Abelardo Antonio </w:t>
            </w:r>
            <w:proofErr w:type="spellStart"/>
            <w:r w:rsidRPr="003C3D4B">
              <w:rPr>
                <w:rFonts w:ascii="Times New Roman" w:eastAsia="Times New Roman" w:hAnsi="Times New Roman"/>
                <w:b w:val="0"/>
                <w:iCs/>
                <w:color w:val="717176"/>
                <w:szCs w:val="24"/>
                <w:bdr w:val="none" w:sz="0" w:space="0" w:color="auto" w:frame="1"/>
              </w:rPr>
              <w:t>Rutinel</w:t>
            </w:r>
            <w:proofErr w:type="spellEnd"/>
            <w:r w:rsidRPr="003C3D4B">
              <w:rPr>
                <w:rFonts w:ascii="Times New Roman" w:eastAsia="Times New Roman" w:hAnsi="Times New Roman"/>
                <w:b w:val="0"/>
                <w:iCs/>
                <w:color w:val="717176"/>
                <w:szCs w:val="24"/>
                <w:bdr w:val="none" w:sz="0" w:space="0" w:color="auto" w:frame="1"/>
              </w:rPr>
              <w:t xml:space="preserve"> </w:t>
            </w:r>
            <w:proofErr w:type="spellStart"/>
            <w:r w:rsidRPr="003C3D4B">
              <w:rPr>
                <w:rFonts w:ascii="Times New Roman" w:eastAsia="Times New Roman" w:hAnsi="Times New Roman"/>
                <w:b w:val="0"/>
                <w:iCs/>
                <w:color w:val="717176"/>
                <w:szCs w:val="24"/>
                <w:bdr w:val="none" w:sz="0" w:space="0" w:color="auto" w:frame="1"/>
              </w:rPr>
              <w:t>Arzeno</w:t>
            </w:r>
            <w:proofErr w:type="spellEnd"/>
          </w:p>
        </w:tc>
        <w:tc>
          <w:tcPr>
            <w:tcW w:w="2749" w:type="pct"/>
            <w:shd w:val="clear" w:color="auto" w:fill="auto"/>
          </w:tcPr>
          <w:p w14:paraId="3952035D" w14:textId="77777777" w:rsidR="003C3D4B" w:rsidRDefault="003C3D4B"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Sub Director Ejecutivo</w:t>
            </w:r>
          </w:p>
        </w:tc>
      </w:tr>
      <w:tr w:rsidR="003C3D4B" w:rsidRPr="00807F2E" w14:paraId="3F03E871" w14:textId="77777777" w:rsidTr="000108B2">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37F80FCF" w14:textId="77777777" w:rsidR="003C3D4B" w:rsidRPr="003C3D4B" w:rsidRDefault="003C3D4B" w:rsidP="00910290">
            <w:pPr>
              <w:shd w:val="clear" w:color="auto" w:fill="FFFFFF"/>
              <w:spacing w:after="0" w:line="360" w:lineRule="auto"/>
              <w:ind w:left="-360" w:firstLine="360"/>
              <w:contextualSpacing/>
              <w:jc w:val="left"/>
              <w:textAlignment w:val="baseline"/>
              <w:rPr>
                <w:rFonts w:ascii="Times New Roman" w:eastAsia="Times New Roman" w:hAnsi="Times New Roman"/>
                <w:iCs/>
                <w:color w:val="717176"/>
                <w:szCs w:val="24"/>
                <w:bdr w:val="none" w:sz="0" w:space="0" w:color="auto" w:frame="1"/>
              </w:rPr>
            </w:pPr>
            <w:proofErr w:type="spellStart"/>
            <w:r w:rsidRPr="003C3D4B">
              <w:rPr>
                <w:rFonts w:ascii="Times New Roman" w:eastAsia="Times New Roman" w:hAnsi="Times New Roman"/>
                <w:b w:val="0"/>
                <w:iCs/>
                <w:color w:val="717176"/>
                <w:szCs w:val="24"/>
                <w:bdr w:val="none" w:sz="0" w:space="0" w:color="auto" w:frame="1"/>
              </w:rPr>
              <w:t>Marcello</w:t>
            </w:r>
            <w:proofErr w:type="spellEnd"/>
            <w:r w:rsidRPr="003C3D4B">
              <w:rPr>
                <w:rFonts w:ascii="Times New Roman" w:eastAsia="Times New Roman" w:hAnsi="Times New Roman"/>
                <w:b w:val="0"/>
                <w:iCs/>
                <w:color w:val="717176"/>
                <w:szCs w:val="24"/>
                <w:bdr w:val="none" w:sz="0" w:space="0" w:color="auto" w:frame="1"/>
              </w:rPr>
              <w:t xml:space="preserve"> </w:t>
            </w:r>
            <w:proofErr w:type="spellStart"/>
            <w:r w:rsidRPr="003C3D4B">
              <w:rPr>
                <w:rFonts w:ascii="Times New Roman" w:eastAsia="Times New Roman" w:hAnsi="Times New Roman"/>
                <w:b w:val="0"/>
                <w:iCs/>
                <w:color w:val="717176"/>
                <w:szCs w:val="24"/>
                <w:bdr w:val="none" w:sz="0" w:space="0" w:color="auto" w:frame="1"/>
              </w:rPr>
              <w:t>Matteo</w:t>
            </w:r>
            <w:proofErr w:type="spellEnd"/>
            <w:r w:rsidRPr="003C3D4B">
              <w:rPr>
                <w:rFonts w:ascii="Times New Roman" w:eastAsia="Times New Roman" w:hAnsi="Times New Roman"/>
                <w:b w:val="0"/>
                <w:iCs/>
                <w:color w:val="717176"/>
                <w:szCs w:val="24"/>
                <w:bdr w:val="none" w:sz="0" w:space="0" w:color="auto" w:frame="1"/>
              </w:rPr>
              <w:t xml:space="preserve"> </w:t>
            </w:r>
            <w:proofErr w:type="spellStart"/>
            <w:r w:rsidRPr="003C3D4B">
              <w:rPr>
                <w:rFonts w:ascii="Times New Roman" w:eastAsia="Times New Roman" w:hAnsi="Times New Roman"/>
                <w:b w:val="0"/>
                <w:iCs/>
                <w:color w:val="717176"/>
                <w:szCs w:val="24"/>
                <w:bdr w:val="none" w:sz="0" w:space="0" w:color="auto" w:frame="1"/>
              </w:rPr>
              <w:t>Mazzilli</w:t>
            </w:r>
            <w:proofErr w:type="spellEnd"/>
            <w:r w:rsidRPr="003C3D4B">
              <w:rPr>
                <w:rFonts w:ascii="Times New Roman" w:eastAsia="Times New Roman" w:hAnsi="Times New Roman"/>
                <w:b w:val="0"/>
                <w:iCs/>
                <w:color w:val="717176"/>
                <w:szCs w:val="24"/>
                <w:bdr w:val="none" w:sz="0" w:space="0" w:color="auto" w:frame="1"/>
              </w:rPr>
              <w:t xml:space="preserve"> </w:t>
            </w:r>
            <w:r w:rsidR="000108B2">
              <w:rPr>
                <w:rFonts w:ascii="Times New Roman" w:eastAsia="Times New Roman" w:hAnsi="Times New Roman"/>
                <w:b w:val="0"/>
                <w:iCs/>
                <w:color w:val="717176"/>
                <w:szCs w:val="24"/>
                <w:bdr w:val="none" w:sz="0" w:space="0" w:color="auto" w:frame="1"/>
              </w:rPr>
              <w:t>Rodrí</w:t>
            </w:r>
            <w:r w:rsidRPr="003C3D4B">
              <w:rPr>
                <w:rFonts w:ascii="Times New Roman" w:eastAsia="Times New Roman" w:hAnsi="Times New Roman"/>
                <w:b w:val="0"/>
                <w:iCs/>
                <w:color w:val="717176"/>
                <w:szCs w:val="24"/>
                <w:bdr w:val="none" w:sz="0" w:space="0" w:color="auto" w:frame="1"/>
              </w:rPr>
              <w:t>g</w:t>
            </w:r>
            <w:r w:rsidR="000108B2">
              <w:rPr>
                <w:rFonts w:ascii="Times New Roman" w:eastAsia="Times New Roman" w:hAnsi="Times New Roman"/>
                <w:b w:val="0"/>
                <w:iCs/>
                <w:color w:val="717176"/>
                <w:szCs w:val="24"/>
                <w:bdr w:val="none" w:sz="0" w:space="0" w:color="auto" w:frame="1"/>
              </w:rPr>
              <w:t>u</w:t>
            </w:r>
            <w:r w:rsidRPr="003C3D4B">
              <w:rPr>
                <w:rFonts w:ascii="Times New Roman" w:eastAsia="Times New Roman" w:hAnsi="Times New Roman"/>
                <w:b w:val="0"/>
                <w:iCs/>
                <w:color w:val="717176"/>
                <w:szCs w:val="24"/>
                <w:bdr w:val="none" w:sz="0" w:space="0" w:color="auto" w:frame="1"/>
              </w:rPr>
              <w:t>ez</w:t>
            </w:r>
            <w:r w:rsidRPr="003C3D4B">
              <w:rPr>
                <w:rFonts w:ascii="Times New Roman" w:eastAsia="Times New Roman" w:hAnsi="Times New Roman"/>
                <w:iCs/>
                <w:color w:val="717176"/>
                <w:szCs w:val="24"/>
                <w:bdr w:val="none" w:sz="0" w:space="0" w:color="auto" w:frame="1"/>
              </w:rPr>
              <w:t xml:space="preserve">       </w:t>
            </w:r>
          </w:p>
        </w:tc>
        <w:tc>
          <w:tcPr>
            <w:tcW w:w="2749" w:type="pct"/>
            <w:shd w:val="clear" w:color="auto" w:fill="auto"/>
          </w:tcPr>
          <w:p w14:paraId="428337E3" w14:textId="77777777" w:rsidR="003C3D4B" w:rsidRPr="003C3D4B" w:rsidRDefault="003C3D4B"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Sub Director Ejecutivo</w:t>
            </w:r>
          </w:p>
        </w:tc>
      </w:tr>
      <w:tr w:rsidR="003C3D4B" w:rsidRPr="00807F2E" w14:paraId="7086B314" w14:textId="77777777" w:rsidTr="000108B2">
        <w:trPr>
          <w:trHeight w:val="378"/>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13F8FCE3" w14:textId="77777777" w:rsidR="003C3D4B" w:rsidRPr="003C3D4B" w:rsidRDefault="003C3D4B" w:rsidP="00910290">
            <w:pPr>
              <w:shd w:val="clear" w:color="auto" w:fill="FFFFFF"/>
              <w:spacing w:after="0" w:line="360" w:lineRule="auto"/>
              <w:ind w:left="-360" w:firstLine="360"/>
              <w:contextualSpacing/>
              <w:jc w:val="left"/>
              <w:textAlignment w:val="baseline"/>
              <w:rPr>
                <w:rFonts w:ascii="Times New Roman" w:eastAsia="Times New Roman" w:hAnsi="Times New Roman"/>
                <w:iCs/>
                <w:color w:val="717176"/>
                <w:szCs w:val="24"/>
                <w:bdr w:val="none" w:sz="0" w:space="0" w:color="auto" w:frame="1"/>
              </w:rPr>
            </w:pPr>
            <w:r w:rsidRPr="003C3D4B">
              <w:rPr>
                <w:rFonts w:ascii="Times New Roman" w:eastAsia="Times New Roman" w:hAnsi="Times New Roman"/>
                <w:b w:val="0"/>
                <w:iCs/>
                <w:color w:val="717176"/>
                <w:szCs w:val="24"/>
                <w:bdr w:val="none" w:sz="0" w:space="0" w:color="auto" w:frame="1"/>
              </w:rPr>
              <w:t xml:space="preserve">Luis </w:t>
            </w:r>
            <w:r w:rsidR="00E246C9">
              <w:rPr>
                <w:rFonts w:ascii="Times New Roman" w:eastAsia="Times New Roman" w:hAnsi="Times New Roman"/>
                <w:b w:val="0"/>
                <w:iCs/>
                <w:color w:val="717176"/>
                <w:szCs w:val="24"/>
                <w:bdr w:val="none" w:sz="0" w:space="0" w:color="auto" w:frame="1"/>
              </w:rPr>
              <w:t xml:space="preserve">Eduardo </w:t>
            </w:r>
            <w:r w:rsidRPr="003C3D4B">
              <w:rPr>
                <w:rFonts w:ascii="Times New Roman" w:eastAsia="Times New Roman" w:hAnsi="Times New Roman"/>
                <w:b w:val="0"/>
                <w:iCs/>
                <w:color w:val="717176"/>
                <w:szCs w:val="24"/>
                <w:bdr w:val="none" w:sz="0" w:space="0" w:color="auto" w:frame="1"/>
              </w:rPr>
              <w:t>Cabrera</w:t>
            </w:r>
            <w:r w:rsidR="00E246C9">
              <w:rPr>
                <w:rFonts w:ascii="Times New Roman" w:eastAsia="Times New Roman" w:hAnsi="Times New Roman"/>
                <w:b w:val="0"/>
                <w:iCs/>
                <w:color w:val="717176"/>
                <w:szCs w:val="24"/>
                <w:bdr w:val="none" w:sz="0" w:space="0" w:color="auto" w:frame="1"/>
              </w:rPr>
              <w:t xml:space="preserve"> Marte</w:t>
            </w:r>
          </w:p>
        </w:tc>
        <w:tc>
          <w:tcPr>
            <w:tcW w:w="2749" w:type="pct"/>
            <w:shd w:val="clear" w:color="auto" w:fill="auto"/>
          </w:tcPr>
          <w:p w14:paraId="520A4F07" w14:textId="77777777" w:rsidR="003C3D4B" w:rsidRPr="003C3D4B" w:rsidRDefault="003C3D4B"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Sub Director Ejecutivo</w:t>
            </w:r>
          </w:p>
        </w:tc>
      </w:tr>
      <w:tr w:rsidR="003C3D4B" w:rsidRPr="00807F2E" w14:paraId="1FAB2003" w14:textId="77777777" w:rsidTr="000108B2">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7A9109E9" w14:textId="77777777" w:rsidR="003C3D4B" w:rsidRPr="003C3D4B" w:rsidRDefault="00BC4586" w:rsidP="00910290">
            <w:pPr>
              <w:shd w:val="clear" w:color="auto" w:fill="FFFFFF"/>
              <w:spacing w:after="0" w:line="360" w:lineRule="auto"/>
              <w:ind w:left="-360" w:firstLine="360"/>
              <w:contextualSpacing/>
              <w:jc w:val="left"/>
              <w:textAlignment w:val="baseline"/>
              <w:rPr>
                <w:rFonts w:ascii="Times New Roman" w:eastAsia="Times New Roman" w:hAnsi="Times New Roman"/>
                <w:iCs/>
                <w:color w:val="717176"/>
                <w:szCs w:val="24"/>
                <w:bdr w:val="none" w:sz="0" w:space="0" w:color="auto" w:frame="1"/>
              </w:rPr>
            </w:pPr>
            <w:r>
              <w:rPr>
                <w:rFonts w:ascii="Times New Roman" w:eastAsia="Times New Roman" w:hAnsi="Times New Roman"/>
                <w:b w:val="0"/>
                <w:iCs/>
                <w:color w:val="717176"/>
                <w:szCs w:val="24"/>
                <w:bdr w:val="none" w:sz="0" w:space="0" w:color="auto" w:frame="1"/>
              </w:rPr>
              <w:t>Orquí</w:t>
            </w:r>
            <w:r w:rsidR="000108B2">
              <w:rPr>
                <w:rFonts w:ascii="Times New Roman" w:eastAsia="Times New Roman" w:hAnsi="Times New Roman"/>
                <w:b w:val="0"/>
                <w:iCs/>
                <w:color w:val="717176"/>
                <w:szCs w:val="24"/>
                <w:bdr w:val="none" w:sz="0" w:space="0" w:color="auto" w:frame="1"/>
              </w:rPr>
              <w:t>dea</w:t>
            </w:r>
            <w:r w:rsidR="00E246C9">
              <w:rPr>
                <w:rFonts w:ascii="Times New Roman" w:eastAsia="Times New Roman" w:hAnsi="Times New Roman"/>
                <w:b w:val="0"/>
                <w:iCs/>
                <w:color w:val="717176"/>
                <w:szCs w:val="24"/>
                <w:bdr w:val="none" w:sz="0" w:space="0" w:color="auto" w:frame="1"/>
              </w:rPr>
              <w:t xml:space="preserve"> </w:t>
            </w:r>
            <w:proofErr w:type="spellStart"/>
            <w:r w:rsidR="00E246C9">
              <w:rPr>
                <w:rFonts w:ascii="Times New Roman" w:eastAsia="Times New Roman" w:hAnsi="Times New Roman"/>
                <w:b w:val="0"/>
                <w:iCs/>
                <w:color w:val="717176"/>
                <w:szCs w:val="24"/>
                <w:bdr w:val="none" w:sz="0" w:space="0" w:color="auto" w:frame="1"/>
              </w:rPr>
              <w:t>Loraina</w:t>
            </w:r>
            <w:proofErr w:type="spellEnd"/>
            <w:r w:rsidR="00E246C9">
              <w:rPr>
                <w:rFonts w:ascii="Times New Roman" w:eastAsia="Times New Roman" w:hAnsi="Times New Roman"/>
                <w:b w:val="0"/>
                <w:iCs/>
                <w:color w:val="717176"/>
                <w:szCs w:val="24"/>
                <w:bdr w:val="none" w:sz="0" w:space="0" w:color="auto" w:frame="1"/>
              </w:rPr>
              <w:t xml:space="preserve"> </w:t>
            </w:r>
            <w:r w:rsidR="003C3D4B" w:rsidRPr="003C3D4B">
              <w:rPr>
                <w:rFonts w:ascii="Times New Roman" w:eastAsia="Times New Roman" w:hAnsi="Times New Roman"/>
                <w:b w:val="0"/>
                <w:iCs/>
                <w:color w:val="717176"/>
                <w:szCs w:val="24"/>
                <w:bdr w:val="none" w:sz="0" w:space="0" w:color="auto" w:frame="1"/>
              </w:rPr>
              <w:t xml:space="preserve">Santana </w:t>
            </w:r>
            <w:proofErr w:type="spellStart"/>
            <w:r w:rsidR="003C3D4B" w:rsidRPr="003C3D4B">
              <w:rPr>
                <w:rFonts w:ascii="Times New Roman" w:eastAsia="Times New Roman" w:hAnsi="Times New Roman"/>
                <w:b w:val="0"/>
                <w:iCs/>
                <w:color w:val="717176"/>
                <w:szCs w:val="24"/>
                <w:bdr w:val="none" w:sz="0" w:space="0" w:color="auto" w:frame="1"/>
              </w:rPr>
              <w:t>Suriel</w:t>
            </w:r>
            <w:proofErr w:type="spellEnd"/>
          </w:p>
        </w:tc>
        <w:tc>
          <w:tcPr>
            <w:tcW w:w="2749" w:type="pct"/>
            <w:shd w:val="clear" w:color="auto" w:fill="auto"/>
          </w:tcPr>
          <w:p w14:paraId="29363565" w14:textId="77777777" w:rsidR="003C3D4B" w:rsidRPr="003C3D4B" w:rsidRDefault="003C3D4B"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Sub Director Ejecutivo</w:t>
            </w:r>
          </w:p>
        </w:tc>
      </w:tr>
      <w:tr w:rsidR="003C3D4B" w:rsidRPr="00807F2E" w14:paraId="403C3F5E" w14:textId="77777777" w:rsidTr="000108B2">
        <w:trPr>
          <w:trHeight w:val="378"/>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02F7CF09" w14:textId="77777777" w:rsidR="003C3D4B" w:rsidRPr="003C3D4B" w:rsidRDefault="008F1DDE" w:rsidP="008F1DDE">
            <w:pPr>
              <w:shd w:val="clear" w:color="auto" w:fill="FFFFFF"/>
              <w:spacing w:after="0" w:line="360" w:lineRule="auto"/>
              <w:ind w:left="-360" w:firstLine="360"/>
              <w:contextualSpacing/>
              <w:jc w:val="left"/>
              <w:textAlignment w:val="baseline"/>
              <w:rPr>
                <w:rFonts w:ascii="Times New Roman" w:eastAsia="Times New Roman" w:hAnsi="Times New Roman"/>
                <w:iCs/>
                <w:color w:val="717176"/>
                <w:szCs w:val="24"/>
                <w:bdr w:val="none" w:sz="0" w:space="0" w:color="auto" w:frame="1"/>
              </w:rPr>
            </w:pPr>
            <w:r>
              <w:rPr>
                <w:rFonts w:ascii="Times New Roman" w:eastAsia="Times New Roman" w:hAnsi="Times New Roman"/>
                <w:b w:val="0"/>
                <w:iCs/>
                <w:color w:val="717176"/>
                <w:szCs w:val="24"/>
                <w:bdr w:val="none" w:sz="0" w:space="0" w:color="auto" w:frame="1"/>
              </w:rPr>
              <w:t>Jesú</w:t>
            </w:r>
            <w:r w:rsidR="003C3D4B" w:rsidRPr="003C3D4B">
              <w:rPr>
                <w:rFonts w:ascii="Times New Roman" w:eastAsia="Times New Roman" w:hAnsi="Times New Roman"/>
                <w:b w:val="0"/>
                <w:iCs/>
                <w:color w:val="717176"/>
                <w:szCs w:val="24"/>
                <w:bdr w:val="none" w:sz="0" w:space="0" w:color="auto" w:frame="1"/>
              </w:rPr>
              <w:t xml:space="preserve">s </w:t>
            </w:r>
            <w:r>
              <w:rPr>
                <w:rFonts w:ascii="Times New Roman" w:eastAsia="Times New Roman" w:hAnsi="Times New Roman"/>
                <w:b w:val="0"/>
                <w:iCs/>
                <w:color w:val="717176"/>
                <w:szCs w:val="24"/>
                <w:bdr w:val="none" w:sz="0" w:space="0" w:color="auto" w:frame="1"/>
              </w:rPr>
              <w:t xml:space="preserve">María </w:t>
            </w:r>
            <w:r w:rsidR="003C3D4B" w:rsidRPr="003C3D4B">
              <w:rPr>
                <w:rFonts w:ascii="Times New Roman" w:eastAsia="Times New Roman" w:hAnsi="Times New Roman"/>
                <w:b w:val="0"/>
                <w:iCs/>
                <w:color w:val="717176"/>
                <w:szCs w:val="24"/>
                <w:bdr w:val="none" w:sz="0" w:space="0" w:color="auto" w:frame="1"/>
              </w:rPr>
              <w:t xml:space="preserve">Bonilla </w:t>
            </w:r>
            <w:r w:rsidR="000108B2" w:rsidRPr="003C3D4B">
              <w:rPr>
                <w:rFonts w:ascii="Times New Roman" w:eastAsia="Times New Roman" w:hAnsi="Times New Roman"/>
                <w:b w:val="0"/>
                <w:iCs/>
                <w:color w:val="717176"/>
                <w:szCs w:val="24"/>
                <w:bdr w:val="none" w:sz="0" w:space="0" w:color="auto" w:frame="1"/>
              </w:rPr>
              <w:t>Núñez</w:t>
            </w:r>
          </w:p>
        </w:tc>
        <w:tc>
          <w:tcPr>
            <w:tcW w:w="2749" w:type="pct"/>
            <w:shd w:val="clear" w:color="auto" w:fill="auto"/>
          </w:tcPr>
          <w:p w14:paraId="77CE4BBB" w14:textId="77777777" w:rsidR="003C3D4B" w:rsidRPr="003C3D4B" w:rsidRDefault="003C3D4B"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Sub Director Ejecutivo</w:t>
            </w:r>
          </w:p>
        </w:tc>
      </w:tr>
      <w:tr w:rsidR="003C3D4B" w:rsidRPr="00807F2E" w14:paraId="7BFA33FE" w14:textId="77777777" w:rsidTr="000108B2">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6257E26C" w14:textId="77777777" w:rsidR="003C3D4B" w:rsidRPr="003C3D4B" w:rsidRDefault="00B627F6" w:rsidP="00910290">
            <w:pPr>
              <w:shd w:val="clear" w:color="auto" w:fill="FFFFFF"/>
              <w:spacing w:after="0" w:line="360" w:lineRule="auto"/>
              <w:ind w:left="-360" w:firstLine="360"/>
              <w:contextualSpacing/>
              <w:jc w:val="left"/>
              <w:textAlignment w:val="baseline"/>
              <w:rPr>
                <w:rFonts w:ascii="Times New Roman" w:eastAsia="Times New Roman" w:hAnsi="Times New Roman"/>
                <w:b w:val="0"/>
                <w:iCs/>
                <w:color w:val="717176"/>
                <w:szCs w:val="24"/>
                <w:bdr w:val="none" w:sz="0" w:space="0" w:color="auto" w:frame="1"/>
              </w:rPr>
            </w:pPr>
            <w:r>
              <w:rPr>
                <w:rFonts w:ascii="Times New Roman" w:eastAsia="Times New Roman" w:hAnsi="Times New Roman"/>
                <w:b w:val="0"/>
                <w:iCs/>
                <w:color w:val="717176"/>
                <w:szCs w:val="24"/>
                <w:bdr w:val="none" w:sz="0" w:space="0" w:color="auto" w:frame="1"/>
              </w:rPr>
              <w:t xml:space="preserve">Alejandro Contreras </w:t>
            </w:r>
            <w:proofErr w:type="spellStart"/>
            <w:r>
              <w:rPr>
                <w:rFonts w:ascii="Times New Roman" w:eastAsia="Times New Roman" w:hAnsi="Times New Roman"/>
                <w:b w:val="0"/>
                <w:iCs/>
                <w:color w:val="717176"/>
                <w:szCs w:val="24"/>
                <w:bdr w:val="none" w:sz="0" w:space="0" w:color="auto" w:frame="1"/>
              </w:rPr>
              <w:t>Desangles</w:t>
            </w:r>
            <w:proofErr w:type="spellEnd"/>
          </w:p>
        </w:tc>
        <w:tc>
          <w:tcPr>
            <w:tcW w:w="2749" w:type="pct"/>
            <w:shd w:val="clear" w:color="auto" w:fill="auto"/>
          </w:tcPr>
          <w:p w14:paraId="60962AF0" w14:textId="77777777" w:rsidR="003C3D4B" w:rsidRPr="003C3D4B" w:rsidRDefault="003C3D4B"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Director de Delegaciones</w:t>
            </w:r>
          </w:p>
        </w:tc>
      </w:tr>
      <w:tr w:rsidR="00807F2E" w:rsidRPr="00807F2E" w14:paraId="4EE1ABB2" w14:textId="77777777" w:rsidTr="000108B2">
        <w:trPr>
          <w:trHeight w:val="432"/>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48A98C50" w14:textId="77777777" w:rsidR="00807F2E" w:rsidRPr="00807F2E" w:rsidRDefault="00807F2E" w:rsidP="002A14B0">
            <w:pPr>
              <w:shd w:val="clear" w:color="auto" w:fill="FFFFFF"/>
              <w:spacing w:after="0" w:line="360" w:lineRule="auto"/>
              <w:contextualSpacing/>
              <w:jc w:val="left"/>
              <w:textAlignment w:val="baseline"/>
              <w:rPr>
                <w:rFonts w:ascii="Times New Roman" w:hAnsi="Times New Roman"/>
                <w:b w:val="0"/>
                <w:color w:val="717176"/>
                <w:szCs w:val="24"/>
              </w:rPr>
            </w:pPr>
            <w:r>
              <w:rPr>
                <w:rFonts w:ascii="Times New Roman" w:eastAsia="Times New Roman" w:hAnsi="Times New Roman"/>
                <w:b w:val="0"/>
                <w:iCs/>
                <w:color w:val="717176"/>
                <w:szCs w:val="24"/>
                <w:bdr w:val="none" w:sz="0" w:space="0" w:color="auto" w:frame="1"/>
              </w:rPr>
              <w:t>Jorge Leandro Santana</w:t>
            </w:r>
            <w:r w:rsidR="00755CEF">
              <w:rPr>
                <w:rFonts w:ascii="Times New Roman" w:eastAsia="Times New Roman" w:hAnsi="Times New Roman"/>
                <w:b w:val="0"/>
                <w:iCs/>
                <w:color w:val="717176"/>
                <w:szCs w:val="24"/>
                <w:bdr w:val="none" w:sz="0" w:space="0" w:color="auto" w:frame="1"/>
              </w:rPr>
              <w:t xml:space="preserve"> </w:t>
            </w:r>
            <w:r w:rsidR="000108B2">
              <w:rPr>
                <w:rFonts w:ascii="Times New Roman" w:eastAsia="Times New Roman" w:hAnsi="Times New Roman"/>
                <w:b w:val="0"/>
                <w:iCs/>
                <w:color w:val="717176"/>
                <w:szCs w:val="24"/>
                <w:bdr w:val="none" w:sz="0" w:space="0" w:color="auto" w:frame="1"/>
              </w:rPr>
              <w:t>Sánchez</w:t>
            </w:r>
          </w:p>
        </w:tc>
        <w:tc>
          <w:tcPr>
            <w:tcW w:w="2749" w:type="pct"/>
            <w:shd w:val="clear" w:color="auto" w:fill="auto"/>
          </w:tcPr>
          <w:p w14:paraId="2B78A86A" w14:textId="77777777" w:rsidR="00807F2E" w:rsidRPr="00807F2E" w:rsidRDefault="00807F2E"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olor w:val="717176"/>
                <w:szCs w:val="24"/>
              </w:rPr>
            </w:pPr>
            <w:r>
              <w:rPr>
                <w:rFonts w:ascii="Times New Roman" w:eastAsia="Times New Roman" w:hAnsi="Times New Roman"/>
                <w:iCs/>
                <w:color w:val="717176"/>
                <w:szCs w:val="24"/>
                <w:bdr w:val="none" w:sz="0" w:space="0" w:color="auto" w:frame="1"/>
              </w:rPr>
              <w:t>Director Jurídico</w:t>
            </w:r>
          </w:p>
        </w:tc>
      </w:tr>
      <w:tr w:rsidR="00807F2E" w:rsidRPr="00807F2E" w14:paraId="32A4FB0D" w14:textId="77777777" w:rsidTr="000108B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4284A68D" w14:textId="77777777" w:rsidR="009C0605" w:rsidRDefault="009C0605" w:rsidP="00910290">
            <w:pPr>
              <w:shd w:val="clear" w:color="auto" w:fill="FFFFFF"/>
              <w:tabs>
                <w:tab w:val="left" w:pos="90"/>
              </w:tabs>
              <w:spacing w:after="0" w:line="360" w:lineRule="auto"/>
              <w:contextualSpacing/>
              <w:jc w:val="left"/>
              <w:textAlignment w:val="baseline"/>
              <w:rPr>
                <w:rFonts w:ascii="Times New Roman" w:eastAsia="Times New Roman" w:hAnsi="Times New Roman"/>
                <w:b w:val="0"/>
                <w:color w:val="717176"/>
                <w:szCs w:val="24"/>
              </w:rPr>
            </w:pPr>
            <w:r>
              <w:rPr>
                <w:rFonts w:ascii="Times New Roman" w:eastAsia="Times New Roman" w:hAnsi="Times New Roman"/>
                <w:b w:val="0"/>
                <w:color w:val="717176"/>
                <w:szCs w:val="24"/>
              </w:rPr>
              <w:t>Silvia Bonilla</w:t>
            </w:r>
          </w:p>
          <w:p w14:paraId="75F655B9" w14:textId="77777777" w:rsidR="00807F2E" w:rsidRPr="00807F2E" w:rsidRDefault="007A38FB" w:rsidP="00910290">
            <w:pPr>
              <w:shd w:val="clear" w:color="auto" w:fill="FFFFFF"/>
              <w:tabs>
                <w:tab w:val="left" w:pos="90"/>
              </w:tabs>
              <w:spacing w:after="0" w:line="360" w:lineRule="auto"/>
              <w:contextualSpacing/>
              <w:jc w:val="left"/>
              <w:textAlignment w:val="baseline"/>
              <w:rPr>
                <w:rFonts w:ascii="Times New Roman" w:hAnsi="Times New Roman"/>
                <w:b w:val="0"/>
                <w:color w:val="717176"/>
                <w:szCs w:val="24"/>
              </w:rPr>
            </w:pPr>
            <w:r>
              <w:rPr>
                <w:rFonts w:ascii="Times New Roman" w:eastAsia="Times New Roman" w:hAnsi="Times New Roman"/>
                <w:b w:val="0"/>
                <w:color w:val="717176"/>
                <w:szCs w:val="24"/>
              </w:rPr>
              <w:t>María</w:t>
            </w:r>
            <w:r w:rsidR="00807F2E">
              <w:rPr>
                <w:rFonts w:ascii="Times New Roman" w:eastAsia="Times New Roman" w:hAnsi="Times New Roman"/>
                <w:b w:val="0"/>
                <w:color w:val="717176"/>
                <w:szCs w:val="24"/>
              </w:rPr>
              <w:t xml:space="preserve"> del Carmen </w:t>
            </w:r>
            <w:r w:rsidR="008A5290">
              <w:rPr>
                <w:rFonts w:ascii="Times New Roman" w:eastAsia="Times New Roman" w:hAnsi="Times New Roman"/>
                <w:b w:val="0"/>
                <w:color w:val="717176"/>
                <w:szCs w:val="24"/>
              </w:rPr>
              <w:t>Méndez</w:t>
            </w:r>
          </w:p>
        </w:tc>
        <w:tc>
          <w:tcPr>
            <w:tcW w:w="2749" w:type="pct"/>
            <w:shd w:val="clear" w:color="auto" w:fill="auto"/>
          </w:tcPr>
          <w:p w14:paraId="064386A2" w14:textId="77777777" w:rsidR="009C0605" w:rsidRDefault="009C0605"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r>
              <w:rPr>
                <w:rFonts w:ascii="Times New Roman" w:eastAsia="Times New Roman" w:hAnsi="Times New Roman"/>
                <w:iCs/>
                <w:color w:val="717176"/>
                <w:szCs w:val="24"/>
                <w:bdr w:val="none" w:sz="0" w:space="0" w:color="auto" w:frame="1"/>
              </w:rPr>
              <w:t>Directora Administrativa Financiera</w:t>
            </w:r>
          </w:p>
          <w:p w14:paraId="6790A208" w14:textId="77777777" w:rsidR="00807F2E" w:rsidRPr="00807F2E" w:rsidRDefault="00807F2E"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717176"/>
                <w:szCs w:val="24"/>
              </w:rPr>
            </w:pPr>
            <w:r>
              <w:rPr>
                <w:rFonts w:ascii="Times New Roman" w:eastAsia="Times New Roman" w:hAnsi="Times New Roman"/>
                <w:iCs/>
                <w:color w:val="717176"/>
                <w:szCs w:val="24"/>
                <w:bdr w:val="none" w:sz="0" w:space="0" w:color="auto" w:frame="1"/>
              </w:rPr>
              <w:t>Directora de Planificación y Desarrollo</w:t>
            </w:r>
          </w:p>
        </w:tc>
      </w:tr>
      <w:tr w:rsidR="00807F2E" w:rsidRPr="00807F2E" w14:paraId="528F8B58" w14:textId="77777777" w:rsidTr="000108B2">
        <w:trPr>
          <w:trHeight w:val="432"/>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7E3FFC02" w14:textId="77777777" w:rsidR="00807F2E" w:rsidRDefault="00910290" w:rsidP="00910290">
            <w:pPr>
              <w:shd w:val="clear" w:color="auto" w:fill="FFFFFF"/>
              <w:spacing w:after="0" w:line="360" w:lineRule="auto"/>
              <w:ind w:left="-360" w:firstLine="360"/>
              <w:contextualSpacing/>
              <w:jc w:val="left"/>
              <w:textAlignment w:val="baseline"/>
              <w:rPr>
                <w:rFonts w:ascii="Times New Roman" w:eastAsia="Times New Roman" w:hAnsi="Times New Roman"/>
                <w:b w:val="0"/>
                <w:iCs/>
                <w:color w:val="717176"/>
                <w:szCs w:val="24"/>
                <w:bdr w:val="none" w:sz="0" w:space="0" w:color="auto" w:frame="1"/>
              </w:rPr>
            </w:pPr>
            <w:r>
              <w:rPr>
                <w:rFonts w:ascii="Times New Roman" w:eastAsia="Times New Roman" w:hAnsi="Times New Roman"/>
                <w:b w:val="0"/>
                <w:iCs/>
                <w:color w:val="717176"/>
                <w:szCs w:val="24"/>
                <w:bdr w:val="none" w:sz="0" w:space="0" w:color="auto" w:frame="1"/>
              </w:rPr>
              <w:t xml:space="preserve">Christiern </w:t>
            </w:r>
            <w:r w:rsidR="00755CEF">
              <w:rPr>
                <w:rFonts w:ascii="Times New Roman" w:eastAsia="Times New Roman" w:hAnsi="Times New Roman"/>
                <w:b w:val="0"/>
                <w:iCs/>
                <w:color w:val="717176"/>
                <w:szCs w:val="24"/>
                <w:bdr w:val="none" w:sz="0" w:space="0" w:color="auto" w:frame="1"/>
              </w:rPr>
              <w:t xml:space="preserve">Harold </w:t>
            </w:r>
            <w:r>
              <w:rPr>
                <w:rFonts w:ascii="Times New Roman" w:eastAsia="Times New Roman" w:hAnsi="Times New Roman"/>
                <w:b w:val="0"/>
                <w:iCs/>
                <w:color w:val="717176"/>
                <w:szCs w:val="24"/>
                <w:bdr w:val="none" w:sz="0" w:space="0" w:color="auto" w:frame="1"/>
              </w:rPr>
              <w:t>Broberg</w:t>
            </w:r>
            <w:r w:rsidR="00755CEF">
              <w:rPr>
                <w:rFonts w:ascii="Times New Roman" w:eastAsia="Times New Roman" w:hAnsi="Times New Roman"/>
                <w:b w:val="0"/>
                <w:iCs/>
                <w:color w:val="717176"/>
                <w:szCs w:val="24"/>
                <w:bdr w:val="none" w:sz="0" w:space="0" w:color="auto" w:frame="1"/>
              </w:rPr>
              <w:t xml:space="preserve"> Mateo</w:t>
            </w:r>
          </w:p>
          <w:p w14:paraId="77B3D435" w14:textId="77777777" w:rsidR="007A38FB" w:rsidRPr="00807F2E" w:rsidRDefault="007A38FB" w:rsidP="00910290">
            <w:pPr>
              <w:shd w:val="clear" w:color="auto" w:fill="FFFFFF"/>
              <w:spacing w:after="0" w:line="360" w:lineRule="auto"/>
              <w:ind w:left="-360" w:firstLine="360"/>
              <w:contextualSpacing/>
              <w:jc w:val="left"/>
              <w:textAlignment w:val="baseline"/>
              <w:rPr>
                <w:rFonts w:ascii="Times New Roman" w:hAnsi="Times New Roman"/>
                <w:b w:val="0"/>
                <w:color w:val="717176"/>
                <w:szCs w:val="24"/>
              </w:rPr>
            </w:pPr>
            <w:r>
              <w:rPr>
                <w:rFonts w:ascii="Times New Roman" w:eastAsia="Times New Roman" w:hAnsi="Times New Roman"/>
                <w:b w:val="0"/>
                <w:iCs/>
                <w:color w:val="717176"/>
                <w:szCs w:val="24"/>
                <w:bdr w:val="none" w:sz="0" w:space="0" w:color="auto" w:frame="1"/>
              </w:rPr>
              <w:t xml:space="preserve">Ana Mercedes Imbert </w:t>
            </w:r>
            <w:proofErr w:type="spellStart"/>
            <w:r>
              <w:rPr>
                <w:rFonts w:ascii="Times New Roman" w:eastAsia="Times New Roman" w:hAnsi="Times New Roman"/>
                <w:b w:val="0"/>
                <w:iCs/>
                <w:color w:val="717176"/>
                <w:szCs w:val="24"/>
                <w:bdr w:val="none" w:sz="0" w:space="0" w:color="auto" w:frame="1"/>
              </w:rPr>
              <w:t>Perellano</w:t>
            </w:r>
            <w:proofErr w:type="spellEnd"/>
          </w:p>
        </w:tc>
        <w:tc>
          <w:tcPr>
            <w:tcW w:w="2749" w:type="pct"/>
            <w:shd w:val="clear" w:color="auto" w:fill="auto"/>
          </w:tcPr>
          <w:p w14:paraId="48E0DC48" w14:textId="77777777" w:rsidR="00807F2E" w:rsidRDefault="00910290"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910290">
              <w:rPr>
                <w:rFonts w:ascii="Times New Roman" w:eastAsia="Times New Roman" w:hAnsi="Times New Roman"/>
                <w:iCs/>
                <w:color w:val="717176"/>
                <w:szCs w:val="24"/>
                <w:bdr w:val="none" w:sz="0" w:space="0" w:color="auto" w:frame="1"/>
              </w:rPr>
              <w:t>Director de Diseño Aeroportuario</w:t>
            </w:r>
          </w:p>
          <w:p w14:paraId="756F86B4" w14:textId="77777777" w:rsidR="007A38FB" w:rsidRPr="00807F2E" w:rsidRDefault="007A38FB" w:rsidP="007A38FB">
            <w:pPr>
              <w:shd w:val="clear" w:color="auto" w:fill="FFFFFF"/>
              <w:spacing w:after="0" w:line="360" w:lineRule="auto"/>
              <w:ind w:left="-360" w:firstLine="432"/>
              <w:contextualSpacing/>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olor w:val="717176"/>
                <w:szCs w:val="24"/>
              </w:rPr>
            </w:pPr>
            <w:r>
              <w:rPr>
                <w:rFonts w:ascii="Times New Roman" w:hAnsi="Times New Roman"/>
                <w:color w:val="717176"/>
                <w:szCs w:val="24"/>
              </w:rPr>
              <w:t>Directora  Administraciones Aeroportuarias</w:t>
            </w:r>
          </w:p>
        </w:tc>
      </w:tr>
      <w:tr w:rsidR="00807F2E" w:rsidRPr="00807F2E" w14:paraId="3B66E3BC" w14:textId="77777777" w:rsidTr="000108B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67E194CB" w14:textId="77777777" w:rsidR="00807F2E" w:rsidRDefault="005D3C14" w:rsidP="00910290">
            <w:pPr>
              <w:shd w:val="clear" w:color="auto" w:fill="FFFFFF"/>
              <w:spacing w:after="0" w:line="360" w:lineRule="auto"/>
              <w:ind w:left="-360" w:firstLine="360"/>
              <w:contextualSpacing/>
              <w:jc w:val="left"/>
              <w:textAlignment w:val="baseline"/>
              <w:rPr>
                <w:rFonts w:ascii="Times New Roman" w:eastAsia="Times New Roman" w:hAnsi="Times New Roman"/>
                <w:b w:val="0"/>
                <w:iCs/>
                <w:color w:val="717176"/>
                <w:szCs w:val="24"/>
                <w:bdr w:val="none" w:sz="0" w:space="0" w:color="auto" w:frame="1"/>
              </w:rPr>
            </w:pPr>
            <w:proofErr w:type="spellStart"/>
            <w:r>
              <w:rPr>
                <w:rFonts w:ascii="Times New Roman" w:eastAsia="Times New Roman" w:hAnsi="Times New Roman"/>
                <w:b w:val="0"/>
                <w:iCs/>
                <w:color w:val="717176"/>
                <w:szCs w:val="24"/>
                <w:bdr w:val="none" w:sz="0" w:space="0" w:color="auto" w:frame="1"/>
              </w:rPr>
              <w:t>Baudy</w:t>
            </w:r>
            <w:proofErr w:type="spellEnd"/>
            <w:r>
              <w:rPr>
                <w:rFonts w:ascii="Times New Roman" w:eastAsia="Times New Roman" w:hAnsi="Times New Roman"/>
                <w:b w:val="0"/>
                <w:iCs/>
                <w:color w:val="717176"/>
                <w:szCs w:val="24"/>
                <w:bdr w:val="none" w:sz="0" w:space="0" w:color="auto" w:frame="1"/>
              </w:rPr>
              <w:t xml:space="preserve"> </w:t>
            </w:r>
            <w:proofErr w:type="spellStart"/>
            <w:r w:rsidR="00094F75">
              <w:rPr>
                <w:rFonts w:ascii="Times New Roman" w:eastAsia="Times New Roman" w:hAnsi="Times New Roman"/>
                <w:b w:val="0"/>
                <w:iCs/>
                <w:color w:val="717176"/>
                <w:szCs w:val="24"/>
                <w:bdr w:val="none" w:sz="0" w:space="0" w:color="auto" w:frame="1"/>
              </w:rPr>
              <w:t>Oznerol</w:t>
            </w:r>
            <w:proofErr w:type="spellEnd"/>
            <w:r w:rsidR="00094F75">
              <w:rPr>
                <w:rFonts w:ascii="Times New Roman" w:eastAsia="Times New Roman" w:hAnsi="Times New Roman"/>
                <w:b w:val="0"/>
                <w:iCs/>
                <w:color w:val="717176"/>
                <w:szCs w:val="24"/>
                <w:bdr w:val="none" w:sz="0" w:space="0" w:color="auto" w:frame="1"/>
              </w:rPr>
              <w:t xml:space="preserve"> </w:t>
            </w:r>
            <w:r>
              <w:rPr>
                <w:rFonts w:ascii="Times New Roman" w:eastAsia="Times New Roman" w:hAnsi="Times New Roman"/>
                <w:b w:val="0"/>
                <w:iCs/>
                <w:color w:val="717176"/>
                <w:szCs w:val="24"/>
                <w:bdr w:val="none" w:sz="0" w:space="0" w:color="auto" w:frame="1"/>
              </w:rPr>
              <w:t xml:space="preserve">Antigua </w:t>
            </w:r>
            <w:proofErr w:type="spellStart"/>
            <w:r>
              <w:rPr>
                <w:rFonts w:ascii="Times New Roman" w:eastAsia="Times New Roman" w:hAnsi="Times New Roman"/>
                <w:b w:val="0"/>
                <w:iCs/>
                <w:color w:val="717176"/>
                <w:szCs w:val="24"/>
                <w:bdr w:val="none" w:sz="0" w:space="0" w:color="auto" w:frame="1"/>
              </w:rPr>
              <w:t>Hiciano</w:t>
            </w:r>
            <w:proofErr w:type="spellEnd"/>
          </w:p>
          <w:p w14:paraId="54162A2E" w14:textId="77777777" w:rsidR="007A38FB" w:rsidRPr="00807F2E" w:rsidRDefault="007A38FB" w:rsidP="00910290">
            <w:pPr>
              <w:shd w:val="clear" w:color="auto" w:fill="FFFFFF"/>
              <w:spacing w:after="0" w:line="360" w:lineRule="auto"/>
              <w:ind w:left="-360" w:firstLine="360"/>
              <w:contextualSpacing/>
              <w:jc w:val="left"/>
              <w:textAlignment w:val="baseline"/>
              <w:rPr>
                <w:rFonts w:ascii="Times New Roman" w:hAnsi="Times New Roman"/>
                <w:b w:val="0"/>
                <w:color w:val="717176"/>
                <w:szCs w:val="24"/>
              </w:rPr>
            </w:pPr>
            <w:r>
              <w:rPr>
                <w:rFonts w:ascii="Times New Roman" w:eastAsia="Times New Roman" w:hAnsi="Times New Roman"/>
                <w:b w:val="0"/>
                <w:iCs/>
                <w:color w:val="717176"/>
                <w:szCs w:val="24"/>
                <w:bdr w:val="none" w:sz="0" w:space="0" w:color="auto" w:frame="1"/>
              </w:rPr>
              <w:t xml:space="preserve">Jeannette </w:t>
            </w:r>
            <w:proofErr w:type="spellStart"/>
            <w:r>
              <w:rPr>
                <w:rFonts w:ascii="Times New Roman" w:eastAsia="Times New Roman" w:hAnsi="Times New Roman"/>
                <w:b w:val="0"/>
                <w:iCs/>
                <w:color w:val="717176"/>
                <w:szCs w:val="24"/>
                <w:bdr w:val="none" w:sz="0" w:space="0" w:color="auto" w:frame="1"/>
              </w:rPr>
              <w:t>Ascencion</w:t>
            </w:r>
            <w:proofErr w:type="spellEnd"/>
          </w:p>
        </w:tc>
        <w:tc>
          <w:tcPr>
            <w:tcW w:w="2749" w:type="pct"/>
            <w:shd w:val="clear" w:color="auto" w:fill="auto"/>
          </w:tcPr>
          <w:p w14:paraId="715CF8E8" w14:textId="77777777" w:rsidR="00807F2E" w:rsidRDefault="005D3C14"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r>
              <w:rPr>
                <w:rFonts w:ascii="Times New Roman" w:eastAsia="Times New Roman" w:hAnsi="Times New Roman"/>
                <w:iCs/>
                <w:color w:val="717176"/>
                <w:szCs w:val="24"/>
                <w:bdr w:val="none" w:sz="0" w:space="0" w:color="auto" w:frame="1"/>
              </w:rPr>
              <w:t>Encargado Departamento Financiero</w:t>
            </w:r>
          </w:p>
          <w:p w14:paraId="16C5C017" w14:textId="77777777" w:rsidR="007A38FB" w:rsidRPr="00807F2E" w:rsidRDefault="007A38FB"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717176"/>
                <w:szCs w:val="24"/>
              </w:rPr>
            </w:pPr>
            <w:r>
              <w:rPr>
                <w:rFonts w:ascii="Times New Roman" w:hAnsi="Times New Roman"/>
                <w:color w:val="717176"/>
                <w:szCs w:val="24"/>
              </w:rPr>
              <w:t>Encarda Departamento Recursos Humanos</w:t>
            </w:r>
          </w:p>
        </w:tc>
      </w:tr>
      <w:tr w:rsidR="00807F2E" w:rsidRPr="00807F2E" w14:paraId="70F45B28" w14:textId="77777777" w:rsidTr="000108B2">
        <w:trPr>
          <w:trHeight w:val="432"/>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753B71AB" w14:textId="77777777" w:rsidR="00807F2E" w:rsidRPr="00807F2E" w:rsidRDefault="005D3C14" w:rsidP="00910290">
            <w:pPr>
              <w:shd w:val="clear" w:color="auto" w:fill="FFFFFF"/>
              <w:spacing w:after="0" w:line="360" w:lineRule="auto"/>
              <w:contextualSpacing/>
              <w:jc w:val="left"/>
              <w:textAlignment w:val="baseline"/>
              <w:rPr>
                <w:rFonts w:ascii="Times New Roman" w:hAnsi="Times New Roman"/>
                <w:b w:val="0"/>
                <w:color w:val="717176"/>
                <w:szCs w:val="24"/>
              </w:rPr>
            </w:pPr>
            <w:proofErr w:type="spellStart"/>
            <w:r>
              <w:rPr>
                <w:rFonts w:ascii="Times New Roman" w:eastAsia="Times New Roman" w:hAnsi="Times New Roman"/>
                <w:b w:val="0"/>
                <w:iCs/>
                <w:color w:val="717176"/>
                <w:szCs w:val="24"/>
                <w:bdr w:val="none" w:sz="0" w:space="0" w:color="auto" w:frame="1"/>
              </w:rPr>
              <w:t>Danylsa</w:t>
            </w:r>
            <w:proofErr w:type="spellEnd"/>
            <w:r>
              <w:rPr>
                <w:rFonts w:ascii="Times New Roman" w:eastAsia="Times New Roman" w:hAnsi="Times New Roman"/>
                <w:b w:val="0"/>
                <w:iCs/>
                <w:color w:val="717176"/>
                <w:szCs w:val="24"/>
                <w:bdr w:val="none" w:sz="0" w:space="0" w:color="auto" w:frame="1"/>
              </w:rPr>
              <w:t xml:space="preserve"> </w:t>
            </w:r>
            <w:r w:rsidR="00094F75">
              <w:rPr>
                <w:rFonts w:ascii="Times New Roman" w:eastAsia="Times New Roman" w:hAnsi="Times New Roman"/>
                <w:b w:val="0"/>
                <w:iCs/>
                <w:color w:val="717176"/>
                <w:szCs w:val="24"/>
                <w:bdr w:val="none" w:sz="0" w:space="0" w:color="auto" w:frame="1"/>
              </w:rPr>
              <w:t xml:space="preserve">Altagracia </w:t>
            </w:r>
            <w:r w:rsidR="008A5290">
              <w:rPr>
                <w:rFonts w:ascii="Times New Roman" w:eastAsia="Times New Roman" w:hAnsi="Times New Roman"/>
                <w:b w:val="0"/>
                <w:iCs/>
                <w:color w:val="717176"/>
                <w:szCs w:val="24"/>
                <w:bdr w:val="none" w:sz="0" w:space="0" w:color="auto" w:frame="1"/>
              </w:rPr>
              <w:t>Paniagua Vargas</w:t>
            </w:r>
          </w:p>
        </w:tc>
        <w:tc>
          <w:tcPr>
            <w:tcW w:w="2749" w:type="pct"/>
            <w:shd w:val="clear" w:color="auto" w:fill="auto"/>
          </w:tcPr>
          <w:p w14:paraId="0484AD2D" w14:textId="77777777" w:rsidR="00807F2E" w:rsidRPr="00807F2E" w:rsidRDefault="00C0237F"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olor w:val="717176"/>
                <w:szCs w:val="24"/>
              </w:rPr>
            </w:pPr>
            <w:r>
              <w:rPr>
                <w:rFonts w:ascii="Times New Roman" w:hAnsi="Times New Roman"/>
                <w:color w:val="717176"/>
                <w:szCs w:val="24"/>
              </w:rPr>
              <w:t>Encargada Departamento de Comunicaciones</w:t>
            </w:r>
          </w:p>
        </w:tc>
      </w:tr>
      <w:tr w:rsidR="00807F2E" w:rsidRPr="00807F2E" w14:paraId="444CD5ED" w14:textId="77777777" w:rsidTr="000108B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6959F621" w14:textId="77777777" w:rsidR="00807F2E" w:rsidRPr="00807F2E" w:rsidRDefault="00C0237F" w:rsidP="00910290">
            <w:pPr>
              <w:shd w:val="clear" w:color="auto" w:fill="FFFFFF"/>
              <w:spacing w:after="0" w:line="360" w:lineRule="auto"/>
              <w:ind w:left="5" w:hanging="5"/>
              <w:contextualSpacing/>
              <w:jc w:val="left"/>
              <w:textAlignment w:val="baseline"/>
              <w:rPr>
                <w:rFonts w:ascii="Times New Roman" w:hAnsi="Times New Roman"/>
                <w:b w:val="0"/>
                <w:color w:val="717176"/>
                <w:szCs w:val="24"/>
              </w:rPr>
            </w:pPr>
            <w:r>
              <w:rPr>
                <w:rFonts w:ascii="Times New Roman" w:hAnsi="Times New Roman"/>
                <w:b w:val="0"/>
                <w:color w:val="717176"/>
                <w:szCs w:val="24"/>
              </w:rPr>
              <w:t xml:space="preserve">Miguel </w:t>
            </w:r>
            <w:r w:rsidR="008A5290">
              <w:rPr>
                <w:rFonts w:ascii="Times New Roman" w:hAnsi="Times New Roman"/>
                <w:b w:val="0"/>
                <w:color w:val="717176"/>
                <w:szCs w:val="24"/>
              </w:rPr>
              <w:t>Ángel</w:t>
            </w:r>
            <w:r w:rsidR="006E0DAF">
              <w:rPr>
                <w:rFonts w:ascii="Times New Roman" w:hAnsi="Times New Roman"/>
                <w:b w:val="0"/>
                <w:color w:val="717176"/>
                <w:szCs w:val="24"/>
              </w:rPr>
              <w:t xml:space="preserve"> </w:t>
            </w:r>
            <w:r>
              <w:rPr>
                <w:rFonts w:ascii="Times New Roman" w:hAnsi="Times New Roman"/>
                <w:b w:val="0"/>
                <w:color w:val="717176"/>
                <w:szCs w:val="24"/>
              </w:rPr>
              <w:t>Heredia</w:t>
            </w:r>
            <w:r w:rsidR="006E0DAF">
              <w:rPr>
                <w:rFonts w:ascii="Times New Roman" w:hAnsi="Times New Roman"/>
                <w:b w:val="0"/>
                <w:color w:val="717176"/>
                <w:szCs w:val="24"/>
              </w:rPr>
              <w:t xml:space="preserve"> Arredondo</w:t>
            </w:r>
          </w:p>
        </w:tc>
        <w:tc>
          <w:tcPr>
            <w:tcW w:w="2749" w:type="pct"/>
            <w:shd w:val="clear" w:color="auto" w:fill="auto"/>
          </w:tcPr>
          <w:p w14:paraId="3B443FB5" w14:textId="77777777" w:rsidR="00807F2E" w:rsidRPr="00807F2E" w:rsidRDefault="00C0237F" w:rsidP="00910290">
            <w:pPr>
              <w:spacing w:after="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17176"/>
                <w:szCs w:val="24"/>
              </w:rPr>
            </w:pPr>
            <w:r>
              <w:rPr>
                <w:rFonts w:ascii="Times New Roman" w:eastAsia="Times New Roman" w:hAnsi="Times New Roman"/>
                <w:iCs/>
                <w:color w:val="717176"/>
                <w:szCs w:val="24"/>
                <w:bdr w:val="none" w:sz="0" w:space="0" w:color="auto" w:frame="1"/>
              </w:rPr>
              <w:t>Encargado Departamento Administrativo</w:t>
            </w:r>
          </w:p>
        </w:tc>
      </w:tr>
      <w:tr w:rsidR="00C0237F" w:rsidRPr="00807F2E" w14:paraId="03C46887" w14:textId="77777777" w:rsidTr="000108B2">
        <w:trPr>
          <w:trHeight w:val="432"/>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52B7B066" w14:textId="77777777" w:rsidR="00C0237F" w:rsidRPr="00807F2E" w:rsidRDefault="00C0237F" w:rsidP="00910290">
            <w:pPr>
              <w:shd w:val="clear" w:color="auto" w:fill="FFFFFF"/>
              <w:spacing w:after="0" w:line="360" w:lineRule="auto"/>
              <w:ind w:left="5" w:hanging="5"/>
              <w:contextualSpacing/>
              <w:jc w:val="left"/>
              <w:textAlignment w:val="baseline"/>
              <w:rPr>
                <w:rFonts w:ascii="Times New Roman" w:hAnsi="Times New Roman"/>
                <w:b w:val="0"/>
                <w:color w:val="717176"/>
                <w:szCs w:val="24"/>
              </w:rPr>
            </w:pPr>
            <w:r>
              <w:rPr>
                <w:rFonts w:ascii="Times New Roman" w:hAnsi="Times New Roman"/>
                <w:b w:val="0"/>
                <w:color w:val="717176"/>
                <w:szCs w:val="24"/>
              </w:rPr>
              <w:t>Marisol Mariano</w:t>
            </w:r>
            <w:r w:rsidR="00094F75">
              <w:rPr>
                <w:rFonts w:ascii="Times New Roman" w:hAnsi="Times New Roman"/>
                <w:b w:val="0"/>
                <w:color w:val="717176"/>
                <w:szCs w:val="24"/>
              </w:rPr>
              <w:t xml:space="preserve"> </w:t>
            </w:r>
            <w:r w:rsidR="008A5290">
              <w:rPr>
                <w:rFonts w:ascii="Times New Roman" w:hAnsi="Times New Roman"/>
                <w:b w:val="0"/>
                <w:color w:val="717176"/>
                <w:szCs w:val="24"/>
              </w:rPr>
              <w:t>Hernández</w:t>
            </w:r>
            <w:r>
              <w:rPr>
                <w:rFonts w:ascii="Times New Roman" w:hAnsi="Times New Roman"/>
                <w:b w:val="0"/>
                <w:color w:val="717176"/>
                <w:szCs w:val="24"/>
              </w:rPr>
              <w:t xml:space="preserve"> </w:t>
            </w:r>
          </w:p>
        </w:tc>
        <w:tc>
          <w:tcPr>
            <w:tcW w:w="2749" w:type="pct"/>
            <w:shd w:val="clear" w:color="auto" w:fill="auto"/>
          </w:tcPr>
          <w:p w14:paraId="6BF727F2" w14:textId="77777777" w:rsidR="00C0237F" w:rsidRPr="00807F2E" w:rsidRDefault="00C0237F" w:rsidP="00910290">
            <w:pPr>
              <w:spacing w:after="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717176"/>
                <w:szCs w:val="24"/>
                <w:bdr w:val="none" w:sz="0" w:space="0" w:color="auto" w:frame="1"/>
              </w:rPr>
            </w:pPr>
            <w:r>
              <w:rPr>
                <w:rFonts w:ascii="Times New Roman" w:eastAsia="Times New Roman" w:hAnsi="Times New Roman"/>
                <w:iCs/>
                <w:color w:val="717176"/>
                <w:szCs w:val="24"/>
                <w:bdr w:val="none" w:sz="0" w:space="0" w:color="auto" w:frame="1"/>
              </w:rPr>
              <w:t>Encargada Departamento Revisión y Análisis</w:t>
            </w:r>
          </w:p>
        </w:tc>
      </w:tr>
      <w:tr w:rsidR="00C0237F" w:rsidRPr="00807F2E" w14:paraId="3B2A5FEC" w14:textId="77777777" w:rsidTr="000108B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51" w:type="pct"/>
            <w:shd w:val="clear" w:color="auto" w:fill="auto"/>
          </w:tcPr>
          <w:p w14:paraId="20EAAF07" w14:textId="77777777" w:rsidR="00C0237F" w:rsidRPr="00807F2E" w:rsidRDefault="003C3D4B" w:rsidP="00910290">
            <w:pPr>
              <w:shd w:val="clear" w:color="auto" w:fill="FFFFFF"/>
              <w:spacing w:after="0" w:line="360" w:lineRule="auto"/>
              <w:ind w:left="5" w:hanging="5"/>
              <w:contextualSpacing/>
              <w:jc w:val="left"/>
              <w:textAlignment w:val="baseline"/>
              <w:rPr>
                <w:rFonts w:ascii="Times New Roman" w:hAnsi="Times New Roman"/>
                <w:b w:val="0"/>
                <w:color w:val="717176"/>
                <w:szCs w:val="24"/>
              </w:rPr>
            </w:pPr>
            <w:r>
              <w:rPr>
                <w:rFonts w:ascii="Times New Roman" w:hAnsi="Times New Roman"/>
                <w:b w:val="0"/>
                <w:color w:val="717176"/>
                <w:szCs w:val="24"/>
              </w:rPr>
              <w:t xml:space="preserve"> </w:t>
            </w:r>
            <w:r w:rsidR="00C0237F">
              <w:rPr>
                <w:rFonts w:ascii="Times New Roman" w:hAnsi="Times New Roman"/>
                <w:b w:val="0"/>
                <w:color w:val="717176"/>
                <w:szCs w:val="24"/>
              </w:rPr>
              <w:t xml:space="preserve">Melvin </w:t>
            </w:r>
            <w:proofErr w:type="spellStart"/>
            <w:r w:rsidR="00C0237F">
              <w:rPr>
                <w:rFonts w:ascii="Times New Roman" w:hAnsi="Times New Roman"/>
                <w:b w:val="0"/>
                <w:color w:val="717176"/>
                <w:szCs w:val="24"/>
              </w:rPr>
              <w:t>Uceta</w:t>
            </w:r>
            <w:proofErr w:type="spellEnd"/>
          </w:p>
        </w:tc>
        <w:tc>
          <w:tcPr>
            <w:tcW w:w="2749" w:type="pct"/>
            <w:shd w:val="clear" w:color="auto" w:fill="auto"/>
          </w:tcPr>
          <w:p w14:paraId="66496AEB" w14:textId="77777777" w:rsidR="00C0237F" w:rsidRDefault="00C0237F" w:rsidP="00910290">
            <w:pPr>
              <w:spacing w:after="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r>
              <w:rPr>
                <w:rFonts w:ascii="Times New Roman" w:eastAsia="Times New Roman" w:hAnsi="Times New Roman"/>
                <w:iCs/>
                <w:color w:val="717176"/>
                <w:szCs w:val="24"/>
                <w:bdr w:val="none" w:sz="0" w:space="0" w:color="auto" w:frame="1"/>
              </w:rPr>
              <w:t>Responsable de Acceso a la Información</w:t>
            </w:r>
          </w:p>
          <w:p w14:paraId="2997AF3C" w14:textId="77777777" w:rsidR="003C3D4B" w:rsidRPr="00807F2E" w:rsidRDefault="003C3D4B" w:rsidP="00EA5CEF">
            <w:pPr>
              <w:spacing w:after="0"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p>
        </w:tc>
      </w:tr>
    </w:tbl>
    <w:p w14:paraId="63AEB361" w14:textId="77777777" w:rsidR="00A91AEF" w:rsidRPr="00A91AEF" w:rsidRDefault="00A91AEF" w:rsidP="00504CF8">
      <w:pPr>
        <w:pStyle w:val="Ttulo2"/>
        <w:numPr>
          <w:ilvl w:val="1"/>
          <w:numId w:val="2"/>
        </w:numPr>
        <w:jc w:val="center"/>
        <w:rPr>
          <w:rFonts w:ascii="Times New Roman" w:hAnsi="Times New Roman"/>
          <w:color w:val="767171"/>
          <w:sz w:val="24"/>
          <w:szCs w:val="24"/>
        </w:rPr>
      </w:pPr>
      <w:bookmarkStart w:id="6" w:name="_Toc121903123"/>
      <w:r w:rsidRPr="00A91AEF">
        <w:rPr>
          <w:rFonts w:ascii="Times New Roman" w:hAnsi="Times New Roman"/>
          <w:color w:val="767171"/>
          <w:sz w:val="24"/>
          <w:szCs w:val="24"/>
        </w:rPr>
        <w:t>Planificación estratégica institucional</w:t>
      </w:r>
      <w:bookmarkEnd w:id="6"/>
    </w:p>
    <w:p w14:paraId="4024777D" w14:textId="77777777" w:rsidR="001A7A5E" w:rsidRDefault="001A7A5E" w:rsidP="002414DA">
      <w:pPr>
        <w:tabs>
          <w:tab w:val="left" w:pos="2421"/>
        </w:tabs>
        <w:spacing w:line="360" w:lineRule="auto"/>
        <w:ind w:left="284"/>
        <w:rPr>
          <w:rFonts w:ascii="Times New Roman" w:eastAsia="Times New Roman" w:hAnsi="Times New Roman"/>
          <w:bCs/>
          <w:color w:val="767171"/>
          <w:kern w:val="36"/>
          <w:szCs w:val="24"/>
          <w:lang w:val="es-ES" w:eastAsia="x-none"/>
        </w:rPr>
      </w:pPr>
    </w:p>
    <w:p w14:paraId="5208DBCA" w14:textId="77777777" w:rsidR="001A7A5E" w:rsidRDefault="001A7A5E" w:rsidP="002414DA">
      <w:pPr>
        <w:tabs>
          <w:tab w:val="left" w:pos="2421"/>
        </w:tabs>
        <w:spacing w:line="360" w:lineRule="auto"/>
        <w:ind w:left="284"/>
        <w:rPr>
          <w:rFonts w:ascii="Times New Roman" w:eastAsia="Times New Roman" w:hAnsi="Times New Roman"/>
          <w:bCs/>
          <w:color w:val="767171"/>
          <w:kern w:val="36"/>
          <w:szCs w:val="24"/>
          <w:lang w:val="es-ES" w:eastAsia="x-none"/>
        </w:rPr>
      </w:pPr>
    </w:p>
    <w:p w14:paraId="38E4A502" w14:textId="77777777" w:rsidR="00E97F30" w:rsidRDefault="00E97F30" w:rsidP="002414DA">
      <w:pPr>
        <w:tabs>
          <w:tab w:val="left" w:pos="2421"/>
        </w:tabs>
        <w:spacing w:line="360" w:lineRule="auto"/>
        <w:ind w:left="284"/>
        <w:rPr>
          <w:rFonts w:ascii="Times New Roman" w:eastAsia="Times New Roman" w:hAnsi="Times New Roman"/>
          <w:bCs/>
          <w:color w:val="767171"/>
          <w:kern w:val="36"/>
          <w:szCs w:val="24"/>
          <w:lang w:val="es-ES" w:eastAsia="x-none"/>
        </w:rPr>
      </w:pPr>
    </w:p>
    <w:p w14:paraId="369B0249" w14:textId="77777777" w:rsidR="001A7A5E" w:rsidRDefault="001A7A5E" w:rsidP="002414DA">
      <w:pPr>
        <w:tabs>
          <w:tab w:val="left" w:pos="2421"/>
        </w:tabs>
        <w:spacing w:line="360" w:lineRule="auto"/>
        <w:ind w:left="284"/>
        <w:rPr>
          <w:rFonts w:ascii="Times New Roman" w:eastAsia="Times New Roman" w:hAnsi="Times New Roman"/>
          <w:bCs/>
          <w:color w:val="767171"/>
          <w:kern w:val="36"/>
          <w:szCs w:val="24"/>
          <w:lang w:val="es-ES" w:eastAsia="x-none"/>
        </w:rPr>
      </w:pPr>
    </w:p>
    <w:p w14:paraId="73B38C13" w14:textId="77777777" w:rsidR="002414DA" w:rsidRPr="00282FFA" w:rsidRDefault="002414DA" w:rsidP="002414DA">
      <w:pPr>
        <w:tabs>
          <w:tab w:val="left" w:pos="2421"/>
        </w:tabs>
        <w:spacing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lastRenderedPageBreak/>
        <w:t>El Plan Estratégico del Departamento Aeroportuario</w:t>
      </w:r>
      <w:r w:rsidR="0083283A">
        <w:rPr>
          <w:rFonts w:ascii="Times New Roman" w:eastAsia="Times New Roman" w:hAnsi="Times New Roman"/>
          <w:bCs/>
          <w:color w:val="767171"/>
          <w:kern w:val="36"/>
          <w:szCs w:val="24"/>
          <w:lang w:val="es-ES" w:eastAsia="x-none"/>
        </w:rPr>
        <w:t>,</w:t>
      </w:r>
      <w:r w:rsidRPr="00282FFA">
        <w:rPr>
          <w:rFonts w:ascii="Times New Roman" w:eastAsia="Times New Roman" w:hAnsi="Times New Roman"/>
          <w:bCs/>
          <w:color w:val="767171"/>
          <w:kern w:val="36"/>
          <w:szCs w:val="24"/>
          <w:lang w:val="es-ES" w:eastAsia="x-none"/>
        </w:rPr>
        <w:t xml:space="preserve"> actualizado al</w:t>
      </w:r>
      <w:r w:rsidR="00FE4D42">
        <w:rPr>
          <w:rFonts w:ascii="Times New Roman" w:eastAsia="Times New Roman" w:hAnsi="Times New Roman"/>
          <w:bCs/>
          <w:color w:val="FF0000"/>
          <w:kern w:val="36"/>
          <w:szCs w:val="24"/>
          <w:lang w:val="es-ES" w:eastAsia="x-none"/>
        </w:rPr>
        <w:t xml:space="preserve"> </w:t>
      </w:r>
      <w:r w:rsidR="00FE4D42" w:rsidRPr="00FE4D42">
        <w:rPr>
          <w:rFonts w:ascii="Times New Roman" w:eastAsia="Times New Roman" w:hAnsi="Times New Roman"/>
          <w:bCs/>
          <w:color w:val="767171"/>
          <w:kern w:val="36"/>
          <w:szCs w:val="24"/>
          <w:lang w:val="es-ES" w:eastAsia="x-none"/>
        </w:rPr>
        <w:t>2022</w:t>
      </w:r>
      <w:r w:rsidRPr="00FE4D42">
        <w:rPr>
          <w:rFonts w:ascii="Times New Roman" w:eastAsia="Times New Roman" w:hAnsi="Times New Roman"/>
          <w:bCs/>
          <w:color w:val="767171"/>
          <w:kern w:val="36"/>
          <w:szCs w:val="24"/>
          <w:lang w:val="es-ES" w:eastAsia="x-none"/>
        </w:rPr>
        <w:t>,</w:t>
      </w:r>
      <w:r w:rsidRPr="00282FFA">
        <w:rPr>
          <w:rFonts w:ascii="Times New Roman" w:eastAsia="Times New Roman" w:hAnsi="Times New Roman"/>
          <w:bCs/>
          <w:color w:val="767171"/>
          <w:kern w:val="36"/>
          <w:szCs w:val="24"/>
          <w:lang w:val="es-ES" w:eastAsia="x-none"/>
        </w:rPr>
        <w:t xml:space="preserve"> se desarrolla basado en tres Ejes Estratégicos, alineados a la Estrategia Nacional de Desarrollo (END) y a los Objetivos de Desarrollo Sostenible (ODS), como se muestra a continuación: </w:t>
      </w:r>
    </w:p>
    <w:p w14:paraId="4A11A1C6" w14:textId="77777777" w:rsidR="002414DA" w:rsidRPr="00282FFA" w:rsidRDefault="002414DA"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 xml:space="preserve">Eje 1: Gestión Operacional Eficiente </w:t>
      </w:r>
    </w:p>
    <w:p w14:paraId="2177FFEC" w14:textId="77777777" w:rsidR="002414DA" w:rsidRPr="00282FFA" w:rsidRDefault="002414DA" w:rsidP="002414DA">
      <w:pPr>
        <w:tabs>
          <w:tab w:val="left" w:pos="2421"/>
        </w:tabs>
        <w:spacing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Fomentar la gestión operacional eficiente en todos los aeropuertos, aeródromos y helipuertos que conforman el sistema aeroportuario dominicano. A continuación, alineados al eje estratégico Gestión Operacional Eficiente, se listan los resultados siguientes:</w:t>
      </w:r>
    </w:p>
    <w:p w14:paraId="13A1D628" w14:textId="77777777" w:rsidR="002414DA" w:rsidRPr="00282FFA" w:rsidRDefault="002414DA"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 xml:space="preserve">Eje 2: Desarrollo de la Infraestructura Aeroportuaria </w:t>
      </w:r>
    </w:p>
    <w:p w14:paraId="42A172B4" w14:textId="77777777" w:rsidR="002414DA" w:rsidRPr="00282FFA" w:rsidRDefault="002414DA" w:rsidP="002414DA">
      <w:pPr>
        <w:tabs>
          <w:tab w:val="left" w:pos="2421"/>
        </w:tabs>
        <w:spacing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Promover y fomentar el desarrollo ordenado y sostenible de la infraestructura aeroportuaria.</w:t>
      </w:r>
    </w:p>
    <w:p w14:paraId="46BA49BE" w14:textId="77777777" w:rsidR="002414DA" w:rsidRPr="00282FFA" w:rsidRDefault="002414DA"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Eje 3: Fortalecimiento Institucional</w:t>
      </w:r>
    </w:p>
    <w:p w14:paraId="73ABDC81" w14:textId="77777777" w:rsidR="002414DA" w:rsidRDefault="002414DA"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Promover la modernización de la institución a través de una cultura de desarrollo organizacional y de la implementación de controles, que fomente los valores, misión, visión, objetivos y metas institucionales con responsabilidad y transparencia.</w:t>
      </w:r>
    </w:p>
    <w:p w14:paraId="233742F1" w14:textId="77777777"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1A0FD79E" w14:textId="77777777"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6CCF877C" w14:textId="77777777"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708D9E00" w14:textId="77777777"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03F34CE1" w14:textId="77777777"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27D9165A" w14:textId="77777777"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4E3B4087" w14:textId="77777777"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52275FF8" w14:textId="77777777"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4B99A0A2" w14:textId="77777777"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5FB44423" w14:textId="77777777" w:rsidR="00EA5CEF" w:rsidRDefault="00EA5CEF">
      <w:pPr>
        <w:spacing w:after="0" w:line="240" w:lineRule="auto"/>
        <w:jc w:val="left"/>
        <w:rPr>
          <w:rFonts w:ascii="Times New Roman" w:eastAsia="Times New Roman" w:hAnsi="Times New Roman"/>
          <w:bCs/>
          <w:color w:val="767171"/>
          <w:kern w:val="36"/>
          <w:sz w:val="28"/>
          <w:szCs w:val="28"/>
          <w:lang w:val="es-ES" w:eastAsia="x-none"/>
        </w:rPr>
      </w:pPr>
      <w:r>
        <w:rPr>
          <w:rFonts w:ascii="Times New Roman" w:hAnsi="Times New Roman"/>
          <w:b/>
          <w:color w:val="767171"/>
          <w:szCs w:val="28"/>
          <w:lang w:val="es-ES"/>
        </w:rPr>
        <w:br w:type="page"/>
      </w:r>
    </w:p>
    <w:p w14:paraId="21A6D207" w14:textId="77777777" w:rsidR="003E1CFA" w:rsidRDefault="002235CB" w:rsidP="002C157C">
      <w:pPr>
        <w:pStyle w:val="Ttulo1"/>
        <w:numPr>
          <w:ilvl w:val="0"/>
          <w:numId w:val="1"/>
        </w:numPr>
        <w:spacing w:line="360" w:lineRule="auto"/>
        <w:ind w:left="360"/>
        <w:jc w:val="center"/>
        <w:rPr>
          <w:rFonts w:ascii="Times New Roman" w:hAnsi="Times New Roman"/>
          <w:b w:val="0"/>
          <w:color w:val="767171"/>
          <w:szCs w:val="28"/>
          <w:lang w:val="es-ES"/>
        </w:rPr>
      </w:pPr>
      <w:bookmarkStart w:id="7" w:name="_Toc121903124"/>
      <w:r w:rsidRPr="008838D0">
        <w:rPr>
          <w:rFonts w:ascii="Times New Roman" w:hAnsi="Times New Roman"/>
          <w:b w:val="0"/>
          <w:color w:val="767171"/>
          <w:szCs w:val="28"/>
          <w:lang w:val="es-ES"/>
        </w:rPr>
        <w:lastRenderedPageBreak/>
        <w:t>Resultados Misionales</w:t>
      </w:r>
      <w:bookmarkEnd w:id="7"/>
    </w:p>
    <w:p w14:paraId="17D40BD2" w14:textId="77777777" w:rsidR="002C157C" w:rsidRDefault="002C157C" w:rsidP="00985C98">
      <w:pPr>
        <w:spacing w:after="0" w:line="240" w:lineRule="auto"/>
        <w:jc w:val="center"/>
        <w:rPr>
          <w:rFonts w:ascii="Times New Roman" w:hAnsi="Times New Roman"/>
          <w:b/>
          <w:color w:val="767171"/>
          <w:szCs w:val="28"/>
          <w:lang w:val="es-ES"/>
        </w:rPr>
      </w:pPr>
    </w:p>
    <w:p w14:paraId="3CD63063" w14:textId="77777777" w:rsidR="00A91AEF" w:rsidRPr="008E60D9" w:rsidRDefault="002C157C" w:rsidP="008E60D9">
      <w:pPr>
        <w:spacing w:after="160" w:line="360" w:lineRule="auto"/>
        <w:jc w:val="center"/>
        <w:rPr>
          <w:rFonts w:ascii="Times New Roman" w:eastAsia="Calibri" w:hAnsi="Times New Roman"/>
          <w:color w:val="767171"/>
          <w:spacing w:val="20"/>
          <w:szCs w:val="36"/>
          <w:lang w:val="en-US"/>
        </w:rPr>
      </w:pPr>
      <w:r w:rsidRPr="002C157C">
        <w:rPr>
          <w:rFonts w:ascii="Times New Roman" w:eastAsia="Calibri" w:hAnsi="Times New Roman"/>
          <w:color w:val="767171"/>
          <w:spacing w:val="20"/>
          <w:szCs w:val="36"/>
          <w:lang w:val="en-US"/>
        </w:rPr>
        <w:t xml:space="preserve">Memoria </w:t>
      </w:r>
      <w:proofErr w:type="spellStart"/>
      <w:r w:rsidRPr="002C157C">
        <w:rPr>
          <w:rFonts w:ascii="Times New Roman" w:eastAsia="Calibri" w:hAnsi="Times New Roman"/>
          <w:color w:val="767171"/>
          <w:spacing w:val="20"/>
          <w:szCs w:val="36"/>
          <w:lang w:val="en-US"/>
        </w:rPr>
        <w:t>institucional</w:t>
      </w:r>
      <w:proofErr w:type="spellEnd"/>
      <w:r w:rsidRPr="002C157C">
        <w:rPr>
          <w:rFonts w:ascii="Times New Roman" w:eastAsia="Calibri" w:hAnsi="Times New Roman"/>
          <w:color w:val="767171"/>
          <w:spacing w:val="20"/>
          <w:szCs w:val="36"/>
          <w:lang w:val="en-US"/>
        </w:rPr>
        <w:t xml:space="preserve"> 2022</w:t>
      </w:r>
      <w:r w:rsidRPr="008838D0">
        <w:rPr>
          <w:rFonts w:ascii="Times New Roman" w:hAnsi="Times New Roman"/>
          <w:b/>
          <w:noProof/>
          <w:color w:val="767171"/>
          <w:szCs w:val="28"/>
          <w:lang w:val="es-ES" w:eastAsia="es-ES"/>
        </w:rPr>
        <mc:AlternateContent>
          <mc:Choice Requires="wps">
            <w:drawing>
              <wp:anchor distT="0" distB="0" distL="114300" distR="114300" simplePos="0" relativeHeight="251946496" behindDoc="0" locked="0" layoutInCell="1" allowOverlap="1" wp14:anchorId="4EAF49BA" wp14:editId="35AC5111">
                <wp:simplePos x="0" y="0"/>
                <wp:positionH relativeFrom="margin">
                  <wp:align>center</wp:align>
                </wp:positionH>
                <wp:positionV relativeFrom="margin">
                  <wp:posOffset>434975</wp:posOffset>
                </wp:positionV>
                <wp:extent cx="463550" cy="0"/>
                <wp:effectExtent l="0" t="19050" r="317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3592B" id="Straight Connector 2" o:spid="_x0000_s1026" style="position:absolute;z-index:2519464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 from="0,34.25pt" to="36.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" strokecolor="#ee2a24" strokeweight="2.25pt">
                <v:stroke joinstyle="miter"/>
                <w10:wrap anchorx="margin" anchory="margin"/>
              </v:line>
            </w:pict>
          </mc:Fallback>
        </mc:AlternateContent>
      </w:r>
    </w:p>
    <w:p w14:paraId="000B092E" w14:textId="77777777" w:rsidR="00985C98" w:rsidRPr="00985C98" w:rsidRDefault="00985C98" w:rsidP="00C51828">
      <w:pPr>
        <w:pStyle w:val="Prrafodelista"/>
        <w:keepNext/>
        <w:numPr>
          <w:ilvl w:val="0"/>
          <w:numId w:val="31"/>
        </w:numPr>
        <w:spacing w:after="0" w:line="360" w:lineRule="auto"/>
        <w:contextualSpacing w:val="0"/>
        <w:jc w:val="center"/>
        <w:outlineLvl w:val="1"/>
        <w:rPr>
          <w:rFonts w:ascii="Times New Roman" w:eastAsia="Times New Roman" w:hAnsi="Times New Roman"/>
          <w:b/>
          <w:bCs/>
          <w:iCs/>
          <w:vanish/>
          <w:color w:val="767171"/>
          <w:szCs w:val="24"/>
          <w:lang w:val="es-ES"/>
        </w:rPr>
      </w:pPr>
      <w:bookmarkStart w:id="8" w:name="_Toc91487391"/>
      <w:bookmarkStart w:id="9" w:name="_Toc121231954"/>
      <w:bookmarkStart w:id="10" w:name="_Toc121232238"/>
      <w:bookmarkStart w:id="11" w:name="_Toc121232276"/>
      <w:bookmarkStart w:id="12" w:name="_Toc121232309"/>
      <w:bookmarkStart w:id="13" w:name="_Toc121232677"/>
      <w:bookmarkStart w:id="14" w:name="_Toc121903050"/>
      <w:bookmarkStart w:id="15" w:name="_Toc121903125"/>
      <w:bookmarkEnd w:id="8"/>
      <w:bookmarkEnd w:id="9"/>
      <w:bookmarkEnd w:id="10"/>
      <w:bookmarkEnd w:id="11"/>
      <w:bookmarkEnd w:id="12"/>
      <w:bookmarkEnd w:id="13"/>
      <w:bookmarkEnd w:id="14"/>
      <w:bookmarkEnd w:id="15"/>
    </w:p>
    <w:p w14:paraId="426BDA90" w14:textId="77777777" w:rsidR="00985C98" w:rsidRPr="00985C98" w:rsidRDefault="00985C98" w:rsidP="00C51828">
      <w:pPr>
        <w:pStyle w:val="Prrafodelista"/>
        <w:keepNext/>
        <w:numPr>
          <w:ilvl w:val="0"/>
          <w:numId w:val="31"/>
        </w:numPr>
        <w:spacing w:after="0" w:line="360" w:lineRule="auto"/>
        <w:contextualSpacing w:val="0"/>
        <w:jc w:val="center"/>
        <w:outlineLvl w:val="1"/>
        <w:rPr>
          <w:rFonts w:ascii="Times New Roman" w:eastAsia="Times New Roman" w:hAnsi="Times New Roman"/>
          <w:b/>
          <w:bCs/>
          <w:iCs/>
          <w:vanish/>
          <w:color w:val="767171"/>
          <w:szCs w:val="24"/>
          <w:lang w:val="es-ES"/>
        </w:rPr>
      </w:pPr>
      <w:bookmarkStart w:id="16" w:name="_Toc91487392"/>
      <w:bookmarkStart w:id="17" w:name="_Toc121231955"/>
      <w:bookmarkStart w:id="18" w:name="_Toc121232239"/>
      <w:bookmarkStart w:id="19" w:name="_Toc121232277"/>
      <w:bookmarkStart w:id="20" w:name="_Toc121232310"/>
      <w:bookmarkStart w:id="21" w:name="_Toc121232678"/>
      <w:bookmarkStart w:id="22" w:name="_Toc121903051"/>
      <w:bookmarkStart w:id="23" w:name="_Toc121903126"/>
      <w:bookmarkEnd w:id="16"/>
      <w:bookmarkEnd w:id="17"/>
      <w:bookmarkEnd w:id="18"/>
      <w:bookmarkEnd w:id="19"/>
      <w:bookmarkEnd w:id="20"/>
      <w:bookmarkEnd w:id="21"/>
      <w:bookmarkEnd w:id="22"/>
      <w:bookmarkEnd w:id="23"/>
    </w:p>
    <w:p w14:paraId="3EACB0A3" w14:textId="77777777" w:rsidR="00985C98" w:rsidRPr="00985C98" w:rsidRDefault="00985C98" w:rsidP="00C51828">
      <w:pPr>
        <w:pStyle w:val="Prrafodelista"/>
        <w:keepNext/>
        <w:numPr>
          <w:ilvl w:val="0"/>
          <w:numId w:val="31"/>
        </w:numPr>
        <w:spacing w:after="0" w:line="360" w:lineRule="auto"/>
        <w:contextualSpacing w:val="0"/>
        <w:jc w:val="center"/>
        <w:outlineLvl w:val="1"/>
        <w:rPr>
          <w:rFonts w:ascii="Times New Roman" w:eastAsia="Times New Roman" w:hAnsi="Times New Roman"/>
          <w:b/>
          <w:bCs/>
          <w:iCs/>
          <w:vanish/>
          <w:color w:val="767171"/>
          <w:szCs w:val="24"/>
          <w:lang w:val="es-ES"/>
        </w:rPr>
      </w:pPr>
      <w:bookmarkStart w:id="24" w:name="_Toc91487393"/>
      <w:bookmarkStart w:id="25" w:name="_Toc121231956"/>
      <w:bookmarkStart w:id="26" w:name="_Toc121232240"/>
      <w:bookmarkStart w:id="27" w:name="_Toc121232278"/>
      <w:bookmarkStart w:id="28" w:name="_Toc121232311"/>
      <w:bookmarkStart w:id="29" w:name="_Toc121232679"/>
      <w:bookmarkStart w:id="30" w:name="_Toc121903052"/>
      <w:bookmarkStart w:id="31" w:name="_Toc121903127"/>
      <w:bookmarkEnd w:id="24"/>
      <w:bookmarkEnd w:id="25"/>
      <w:bookmarkEnd w:id="26"/>
      <w:bookmarkEnd w:id="27"/>
      <w:bookmarkEnd w:id="28"/>
      <w:bookmarkEnd w:id="29"/>
      <w:bookmarkEnd w:id="30"/>
      <w:bookmarkEnd w:id="31"/>
    </w:p>
    <w:p w14:paraId="02013B07" w14:textId="77777777" w:rsidR="008838D0" w:rsidRDefault="008838D0" w:rsidP="00C51828">
      <w:pPr>
        <w:pStyle w:val="Ttulo2"/>
        <w:numPr>
          <w:ilvl w:val="1"/>
          <w:numId w:val="32"/>
        </w:numPr>
        <w:jc w:val="center"/>
        <w:rPr>
          <w:rFonts w:ascii="Times New Roman" w:hAnsi="Times New Roman"/>
          <w:color w:val="767171"/>
          <w:sz w:val="24"/>
          <w:szCs w:val="24"/>
          <w:lang w:val="es-ES"/>
        </w:rPr>
      </w:pPr>
      <w:bookmarkStart w:id="32" w:name="_Toc121903128"/>
      <w:r w:rsidRPr="00A04E36">
        <w:rPr>
          <w:rFonts w:ascii="Times New Roman" w:hAnsi="Times New Roman"/>
          <w:color w:val="767171"/>
          <w:sz w:val="24"/>
          <w:szCs w:val="24"/>
          <w:lang w:val="es-ES"/>
        </w:rPr>
        <w:t>Información cuantitativa, cualitativ</w:t>
      </w:r>
      <w:r w:rsidR="001F56A6">
        <w:rPr>
          <w:rFonts w:ascii="Times New Roman" w:hAnsi="Times New Roman"/>
          <w:color w:val="767171"/>
          <w:sz w:val="24"/>
          <w:szCs w:val="24"/>
          <w:lang w:val="es-ES"/>
        </w:rPr>
        <w:t xml:space="preserve">a e indicadores de los procesos </w:t>
      </w:r>
      <w:r w:rsidR="00985C98">
        <w:rPr>
          <w:rFonts w:ascii="Times New Roman" w:hAnsi="Times New Roman"/>
          <w:color w:val="767171"/>
          <w:sz w:val="24"/>
          <w:szCs w:val="24"/>
          <w:lang w:val="es-ES"/>
        </w:rPr>
        <w:t>m</w:t>
      </w:r>
      <w:r w:rsidRPr="00A04E36">
        <w:rPr>
          <w:rFonts w:ascii="Times New Roman" w:hAnsi="Times New Roman"/>
          <w:color w:val="767171"/>
          <w:sz w:val="24"/>
          <w:szCs w:val="24"/>
          <w:lang w:val="es-ES"/>
        </w:rPr>
        <w:t>isionales</w:t>
      </w:r>
      <w:bookmarkEnd w:id="32"/>
    </w:p>
    <w:p w14:paraId="04423EE8" w14:textId="77777777" w:rsidR="001F56A6" w:rsidRPr="001F56A6" w:rsidRDefault="001F56A6" w:rsidP="008E60D9">
      <w:pPr>
        <w:spacing w:after="0" w:line="360" w:lineRule="auto"/>
        <w:rPr>
          <w:rFonts w:ascii="Times New Roman" w:eastAsia="Calibri" w:hAnsi="Times New Roman"/>
          <w:color w:val="767171"/>
          <w:szCs w:val="24"/>
        </w:rPr>
      </w:pPr>
      <w:r w:rsidRPr="001F56A6">
        <w:rPr>
          <w:rFonts w:ascii="Times New Roman" w:eastAsia="Calibri" w:hAnsi="Times New Roman"/>
          <w:color w:val="767171"/>
          <w:szCs w:val="24"/>
        </w:rPr>
        <w:t>El Departamento Aeroportuario llevando a cabo el proceso de transformación de la institución pública tiene el compromiso con la ciudadanía de fomentar la transparencia y la eficiencia en todos sus procesos.</w:t>
      </w:r>
    </w:p>
    <w:p w14:paraId="7C740912" w14:textId="77777777" w:rsidR="001F56A6" w:rsidRPr="001F56A6" w:rsidRDefault="001F56A6" w:rsidP="008E60D9">
      <w:pPr>
        <w:spacing w:after="0" w:line="360" w:lineRule="auto"/>
        <w:rPr>
          <w:rFonts w:ascii="Times New Roman" w:eastAsia="Calibri" w:hAnsi="Times New Roman"/>
          <w:color w:val="767171"/>
          <w:szCs w:val="24"/>
        </w:rPr>
      </w:pPr>
      <w:r w:rsidRPr="001F56A6">
        <w:rPr>
          <w:rFonts w:ascii="Times New Roman" w:eastAsia="Calibri" w:hAnsi="Times New Roman"/>
          <w:color w:val="767171"/>
          <w:szCs w:val="24"/>
        </w:rPr>
        <w:t>Actualmente</w:t>
      </w:r>
      <w:r w:rsidR="0040229B">
        <w:rPr>
          <w:rFonts w:ascii="Times New Roman" w:eastAsia="Calibri" w:hAnsi="Times New Roman"/>
          <w:color w:val="767171"/>
          <w:szCs w:val="24"/>
        </w:rPr>
        <w:t>,</w:t>
      </w:r>
      <w:r w:rsidRPr="001F56A6">
        <w:rPr>
          <w:rFonts w:ascii="Times New Roman" w:eastAsia="Calibri" w:hAnsi="Times New Roman"/>
          <w:color w:val="767171"/>
          <w:szCs w:val="24"/>
        </w:rPr>
        <w:t xml:space="preserve"> el Departamento tiene 5 de los 9 indicadores del gobierno, los cuales son:</w:t>
      </w:r>
    </w:p>
    <w:p w14:paraId="0A8CF09E" w14:textId="77777777" w:rsidR="001F56A6" w:rsidRPr="001F56A6" w:rsidRDefault="001F56A6" w:rsidP="008E60D9">
      <w:pPr>
        <w:pStyle w:val="Prrafodelista"/>
        <w:numPr>
          <w:ilvl w:val="0"/>
          <w:numId w:val="23"/>
        </w:numPr>
        <w:spacing w:after="0" w:line="360" w:lineRule="auto"/>
        <w:rPr>
          <w:rFonts w:ascii="Times New Roman" w:eastAsia="Calibri" w:hAnsi="Times New Roman"/>
          <w:color w:val="767171"/>
          <w:szCs w:val="24"/>
        </w:rPr>
      </w:pPr>
      <w:r w:rsidRPr="001F56A6">
        <w:rPr>
          <w:rFonts w:ascii="Times New Roman" w:eastAsia="Calibri" w:hAnsi="Times New Roman"/>
          <w:color w:val="767171"/>
          <w:szCs w:val="24"/>
        </w:rPr>
        <w:t>Cumplimiento de la Ley 200-04 (Transparencia)</w:t>
      </w:r>
      <w:r>
        <w:rPr>
          <w:rFonts w:ascii="Times New Roman" w:eastAsia="Calibri" w:hAnsi="Times New Roman"/>
          <w:color w:val="767171"/>
          <w:szCs w:val="24"/>
        </w:rPr>
        <w:t>.</w:t>
      </w:r>
      <w:r w:rsidRPr="001F56A6">
        <w:rPr>
          <w:rFonts w:ascii="Times New Roman" w:eastAsia="Calibri" w:hAnsi="Times New Roman"/>
          <w:color w:val="767171"/>
          <w:szCs w:val="24"/>
        </w:rPr>
        <w:t xml:space="preserve"> </w:t>
      </w:r>
    </w:p>
    <w:p w14:paraId="5BF7961E" w14:textId="77777777" w:rsidR="001F56A6" w:rsidRPr="001F56A6" w:rsidRDefault="001F56A6" w:rsidP="008E60D9">
      <w:pPr>
        <w:pStyle w:val="Prrafodelista"/>
        <w:numPr>
          <w:ilvl w:val="0"/>
          <w:numId w:val="23"/>
        </w:numPr>
        <w:spacing w:after="0" w:line="360" w:lineRule="auto"/>
        <w:rPr>
          <w:rFonts w:ascii="Times New Roman" w:eastAsia="Calibri" w:hAnsi="Times New Roman"/>
          <w:color w:val="767171"/>
          <w:szCs w:val="24"/>
        </w:rPr>
      </w:pPr>
      <w:r w:rsidRPr="001F56A6">
        <w:rPr>
          <w:rFonts w:ascii="Times New Roman" w:eastAsia="Calibri" w:hAnsi="Times New Roman"/>
          <w:color w:val="767171"/>
          <w:szCs w:val="24"/>
        </w:rPr>
        <w:t>Índice de uso de TIC e Implementación de Gobierno Electrónico (ITICGE)</w:t>
      </w:r>
      <w:r>
        <w:rPr>
          <w:rFonts w:ascii="Times New Roman" w:eastAsia="Calibri" w:hAnsi="Times New Roman"/>
          <w:color w:val="767171"/>
          <w:szCs w:val="24"/>
        </w:rPr>
        <w:t>.</w:t>
      </w:r>
      <w:r w:rsidRPr="001F56A6">
        <w:rPr>
          <w:rFonts w:ascii="Times New Roman" w:eastAsia="Calibri" w:hAnsi="Times New Roman"/>
          <w:color w:val="767171"/>
          <w:szCs w:val="24"/>
        </w:rPr>
        <w:t xml:space="preserve"> </w:t>
      </w:r>
    </w:p>
    <w:p w14:paraId="4446E9FE" w14:textId="77777777" w:rsidR="001F56A6" w:rsidRPr="001F56A6" w:rsidRDefault="001F56A6" w:rsidP="008E60D9">
      <w:pPr>
        <w:pStyle w:val="Prrafodelista"/>
        <w:numPr>
          <w:ilvl w:val="0"/>
          <w:numId w:val="23"/>
        </w:numPr>
        <w:spacing w:after="0" w:line="360" w:lineRule="auto"/>
        <w:rPr>
          <w:rFonts w:ascii="Times New Roman" w:eastAsia="Calibri" w:hAnsi="Times New Roman"/>
          <w:color w:val="767171"/>
          <w:szCs w:val="24"/>
        </w:rPr>
      </w:pPr>
      <w:r w:rsidRPr="001F56A6">
        <w:rPr>
          <w:rFonts w:ascii="Times New Roman" w:eastAsia="Calibri" w:hAnsi="Times New Roman"/>
          <w:color w:val="767171"/>
          <w:szCs w:val="24"/>
        </w:rPr>
        <w:t>Normas Básicas de Control Interno (NOBACI)</w:t>
      </w:r>
      <w:r>
        <w:rPr>
          <w:rFonts w:ascii="Times New Roman" w:eastAsia="Calibri" w:hAnsi="Times New Roman"/>
          <w:color w:val="767171"/>
          <w:szCs w:val="24"/>
        </w:rPr>
        <w:t>.</w:t>
      </w:r>
      <w:r w:rsidRPr="001F56A6">
        <w:rPr>
          <w:rFonts w:ascii="Times New Roman" w:eastAsia="Calibri" w:hAnsi="Times New Roman"/>
          <w:color w:val="767171"/>
          <w:szCs w:val="24"/>
        </w:rPr>
        <w:t xml:space="preserve"> </w:t>
      </w:r>
    </w:p>
    <w:p w14:paraId="6F8BA118" w14:textId="77777777" w:rsidR="001F56A6" w:rsidRPr="001F56A6" w:rsidRDefault="001F56A6" w:rsidP="008E60D9">
      <w:pPr>
        <w:pStyle w:val="Prrafodelista"/>
        <w:numPr>
          <w:ilvl w:val="0"/>
          <w:numId w:val="23"/>
        </w:numPr>
        <w:spacing w:after="0" w:line="360" w:lineRule="auto"/>
        <w:rPr>
          <w:rFonts w:ascii="Times New Roman" w:eastAsia="Calibri" w:hAnsi="Times New Roman"/>
          <w:color w:val="767171"/>
          <w:szCs w:val="24"/>
        </w:rPr>
      </w:pPr>
      <w:r w:rsidRPr="001F56A6">
        <w:rPr>
          <w:rFonts w:ascii="Times New Roman" w:eastAsia="Calibri" w:hAnsi="Times New Roman"/>
          <w:color w:val="767171"/>
          <w:szCs w:val="24"/>
        </w:rPr>
        <w:t>Sistema de Monitoreo de la Administración Pública (SISMAP)</w:t>
      </w:r>
      <w:r>
        <w:rPr>
          <w:rFonts w:ascii="Times New Roman" w:eastAsia="Calibri" w:hAnsi="Times New Roman"/>
          <w:color w:val="767171"/>
          <w:szCs w:val="24"/>
        </w:rPr>
        <w:t>.</w:t>
      </w:r>
      <w:r w:rsidRPr="001F56A6">
        <w:rPr>
          <w:rFonts w:ascii="Times New Roman" w:eastAsia="Calibri" w:hAnsi="Times New Roman"/>
          <w:color w:val="767171"/>
          <w:szCs w:val="24"/>
        </w:rPr>
        <w:t xml:space="preserve"> </w:t>
      </w:r>
    </w:p>
    <w:p w14:paraId="5AAFFE2B" w14:textId="77777777" w:rsidR="001F56A6" w:rsidRPr="001F56A6" w:rsidRDefault="001F56A6" w:rsidP="008E60D9">
      <w:pPr>
        <w:pStyle w:val="Prrafodelista"/>
        <w:numPr>
          <w:ilvl w:val="0"/>
          <w:numId w:val="23"/>
        </w:numPr>
        <w:spacing w:after="0" w:line="360" w:lineRule="auto"/>
        <w:rPr>
          <w:rFonts w:ascii="Times New Roman" w:eastAsia="Calibri" w:hAnsi="Times New Roman"/>
          <w:color w:val="767171"/>
          <w:szCs w:val="24"/>
        </w:rPr>
      </w:pPr>
      <w:r w:rsidRPr="001F56A6">
        <w:rPr>
          <w:rFonts w:ascii="Times New Roman" w:eastAsia="Calibri" w:hAnsi="Times New Roman"/>
          <w:color w:val="767171"/>
          <w:szCs w:val="24"/>
        </w:rPr>
        <w:t>Uso del Sistema Nacional de Contrataciones Públicas</w:t>
      </w:r>
      <w:r w:rsidR="00E70BD6">
        <w:rPr>
          <w:rFonts w:ascii="Times New Roman" w:eastAsia="Calibri" w:hAnsi="Times New Roman"/>
          <w:color w:val="767171"/>
          <w:szCs w:val="24"/>
        </w:rPr>
        <w:t xml:space="preserve"> (SISCOMPRAS)</w:t>
      </w:r>
      <w:r>
        <w:rPr>
          <w:rFonts w:ascii="Times New Roman" w:eastAsia="Calibri" w:hAnsi="Times New Roman"/>
          <w:color w:val="767171"/>
          <w:szCs w:val="24"/>
        </w:rPr>
        <w:t>.</w:t>
      </w:r>
      <w:r w:rsidRPr="001F56A6">
        <w:rPr>
          <w:rFonts w:ascii="Times New Roman" w:eastAsia="Calibri" w:hAnsi="Times New Roman"/>
          <w:color w:val="767171"/>
          <w:szCs w:val="24"/>
        </w:rPr>
        <w:t xml:space="preserve"> </w:t>
      </w:r>
    </w:p>
    <w:p w14:paraId="2CB6998E" w14:textId="77777777" w:rsidR="00552354" w:rsidRDefault="00552354" w:rsidP="008E60D9">
      <w:pPr>
        <w:spacing w:after="0" w:line="360" w:lineRule="auto"/>
        <w:rPr>
          <w:rFonts w:ascii="Times New Roman" w:eastAsia="Calibri" w:hAnsi="Times New Roman"/>
          <w:color w:val="767171"/>
          <w:szCs w:val="24"/>
        </w:rPr>
      </w:pPr>
      <w:r w:rsidRPr="00552354">
        <w:rPr>
          <w:rFonts w:ascii="Times New Roman" w:eastAsia="Calibri" w:hAnsi="Times New Roman"/>
          <w:color w:val="767171"/>
          <w:szCs w:val="24"/>
        </w:rPr>
        <w:t>A continuación, presentamos el resultado de los indicadores del Sistema de Monitoreo y Medición de la Gestión Pública (SMMGP) durante el período enero - diciembre, 2022:</w:t>
      </w:r>
    </w:p>
    <w:p w14:paraId="742D9F92" w14:textId="77777777" w:rsidR="007B0175" w:rsidRDefault="007B0175" w:rsidP="008E60D9">
      <w:pPr>
        <w:spacing w:after="0" w:line="360" w:lineRule="auto"/>
        <w:rPr>
          <w:rFonts w:ascii="Times New Roman" w:eastAsia="Calibri" w:hAnsi="Times New Roman"/>
          <w:color w:val="767171"/>
          <w:szCs w:val="24"/>
        </w:rPr>
      </w:pPr>
    </w:p>
    <w:p w14:paraId="154F8CB8" w14:textId="77777777" w:rsidR="001A7A5E" w:rsidRDefault="001A7A5E" w:rsidP="008E60D9">
      <w:pPr>
        <w:spacing w:after="0" w:line="360" w:lineRule="auto"/>
        <w:rPr>
          <w:rFonts w:ascii="Times New Roman" w:eastAsia="Calibri" w:hAnsi="Times New Roman"/>
          <w:color w:val="767171"/>
          <w:szCs w:val="24"/>
        </w:rPr>
      </w:pPr>
    </w:p>
    <w:p w14:paraId="27D618E1" w14:textId="77777777" w:rsidR="001A7A5E" w:rsidRDefault="001A7A5E" w:rsidP="008E60D9">
      <w:pPr>
        <w:spacing w:after="0" w:line="360" w:lineRule="auto"/>
        <w:rPr>
          <w:rFonts w:ascii="Times New Roman" w:eastAsia="Calibri" w:hAnsi="Times New Roman"/>
          <w:color w:val="767171"/>
          <w:szCs w:val="24"/>
        </w:rPr>
      </w:pPr>
    </w:p>
    <w:p w14:paraId="5B8545C1" w14:textId="77777777" w:rsidR="001A7A5E" w:rsidRDefault="001A7A5E" w:rsidP="008E60D9">
      <w:pPr>
        <w:spacing w:after="0" w:line="360" w:lineRule="auto"/>
        <w:rPr>
          <w:rFonts w:ascii="Times New Roman" w:eastAsia="Calibri" w:hAnsi="Times New Roman"/>
          <w:color w:val="767171"/>
          <w:szCs w:val="24"/>
        </w:rPr>
      </w:pPr>
    </w:p>
    <w:p w14:paraId="22D1EB09" w14:textId="77777777" w:rsidR="001A7A5E" w:rsidRDefault="001A7A5E" w:rsidP="008E60D9">
      <w:pPr>
        <w:spacing w:after="0" w:line="360" w:lineRule="auto"/>
        <w:rPr>
          <w:rFonts w:ascii="Times New Roman" w:eastAsia="Calibri" w:hAnsi="Times New Roman"/>
          <w:color w:val="767171"/>
          <w:szCs w:val="24"/>
        </w:rPr>
      </w:pPr>
    </w:p>
    <w:p w14:paraId="6A327DA7" w14:textId="77777777" w:rsidR="007B0175" w:rsidRDefault="007B0175" w:rsidP="008E60D9">
      <w:pPr>
        <w:spacing w:after="0" w:line="360" w:lineRule="auto"/>
        <w:rPr>
          <w:rFonts w:ascii="Times New Roman" w:eastAsia="Calibri" w:hAnsi="Times New Roman"/>
          <w:color w:val="767171"/>
          <w:szCs w:val="24"/>
        </w:rPr>
      </w:pPr>
    </w:p>
    <w:p w14:paraId="2E0B5127" w14:textId="77777777" w:rsidR="007B0175" w:rsidRDefault="007B0175" w:rsidP="008E60D9">
      <w:pPr>
        <w:spacing w:after="0" w:line="360" w:lineRule="auto"/>
        <w:rPr>
          <w:rFonts w:ascii="Times New Roman" w:eastAsia="Calibri" w:hAnsi="Times New Roman"/>
          <w:color w:val="767171"/>
          <w:szCs w:val="24"/>
        </w:rPr>
      </w:pPr>
    </w:p>
    <w:p w14:paraId="033504B6" w14:textId="77777777" w:rsidR="007B0175" w:rsidRDefault="007B0175" w:rsidP="008E60D9">
      <w:pPr>
        <w:spacing w:after="0" w:line="360" w:lineRule="auto"/>
        <w:rPr>
          <w:rFonts w:ascii="Times New Roman" w:eastAsia="Calibri" w:hAnsi="Times New Roman"/>
          <w:color w:val="767171"/>
          <w:szCs w:val="24"/>
        </w:rPr>
      </w:pPr>
    </w:p>
    <w:p w14:paraId="24026ECB" w14:textId="77777777" w:rsidR="007B0175" w:rsidRDefault="007B0175" w:rsidP="008E60D9">
      <w:pPr>
        <w:spacing w:after="0" w:line="360" w:lineRule="auto"/>
        <w:rPr>
          <w:rFonts w:ascii="Times New Roman" w:eastAsia="Calibri" w:hAnsi="Times New Roman"/>
          <w:color w:val="767171"/>
          <w:szCs w:val="24"/>
        </w:rPr>
      </w:pPr>
    </w:p>
    <w:p w14:paraId="0C612FD4" w14:textId="77777777" w:rsidR="007B0175" w:rsidRDefault="007B0175" w:rsidP="008E60D9">
      <w:pPr>
        <w:spacing w:after="0" w:line="360" w:lineRule="auto"/>
        <w:rPr>
          <w:rFonts w:ascii="Times New Roman" w:eastAsia="Calibri" w:hAnsi="Times New Roman"/>
          <w:color w:val="767171"/>
          <w:szCs w:val="24"/>
        </w:rPr>
      </w:pPr>
    </w:p>
    <w:tbl>
      <w:tblPr>
        <w:tblpPr w:leftFromText="180" w:rightFromText="180" w:vertAnchor="text" w:horzAnchor="page" w:tblpX="1818" w:tblpY="128"/>
        <w:tblW w:w="5539" w:type="pct"/>
        <w:tblLook w:val="04A0" w:firstRow="1" w:lastRow="0" w:firstColumn="1" w:lastColumn="0" w:noHBand="0" w:noVBand="1"/>
      </w:tblPr>
      <w:tblGrid>
        <w:gridCol w:w="1418"/>
        <w:gridCol w:w="1828"/>
        <w:gridCol w:w="956"/>
        <w:gridCol w:w="956"/>
        <w:gridCol w:w="997"/>
        <w:gridCol w:w="1646"/>
        <w:gridCol w:w="956"/>
      </w:tblGrid>
      <w:tr w:rsidR="004E6C16" w:rsidRPr="00E70BD6" w14:paraId="35713EE5" w14:textId="77777777" w:rsidTr="004E6C16">
        <w:trPr>
          <w:trHeight w:val="1135"/>
        </w:trPr>
        <w:tc>
          <w:tcPr>
            <w:tcW w:w="810" w:type="pct"/>
            <w:tcBorders>
              <w:top w:val="nil"/>
              <w:left w:val="nil"/>
              <w:bottom w:val="single" w:sz="12" w:space="0" w:color="1F4E79"/>
              <w:right w:val="single" w:sz="12" w:space="0" w:color="1F4E79"/>
            </w:tcBorders>
            <w:shd w:val="clear" w:color="000000" w:fill="002060"/>
            <w:vAlign w:val="center"/>
            <w:hideMark/>
          </w:tcPr>
          <w:p w14:paraId="0774867A" w14:textId="77777777" w:rsidR="00E70BD6" w:rsidRPr="00E70BD6" w:rsidRDefault="00E70BD6" w:rsidP="004E6C16">
            <w:pPr>
              <w:spacing w:after="0" w:line="240" w:lineRule="auto"/>
              <w:jc w:val="center"/>
              <w:rPr>
                <w:rFonts w:ascii="Times New Roman" w:eastAsia="Times New Roman" w:hAnsi="Times New Roman"/>
                <w:b/>
                <w:bCs/>
                <w:color w:val="FFFFFF"/>
                <w:sz w:val="22"/>
              </w:rPr>
            </w:pPr>
            <w:r w:rsidRPr="00E70BD6">
              <w:rPr>
                <w:rFonts w:ascii="Times New Roman" w:eastAsia="Times New Roman" w:hAnsi="Times New Roman"/>
                <w:b/>
                <w:bCs/>
                <w:color w:val="FFFFFF"/>
                <w:sz w:val="22"/>
              </w:rPr>
              <w:lastRenderedPageBreak/>
              <w:t> </w:t>
            </w:r>
          </w:p>
        </w:tc>
        <w:tc>
          <w:tcPr>
            <w:tcW w:w="1044" w:type="pct"/>
            <w:tcBorders>
              <w:top w:val="nil"/>
              <w:left w:val="nil"/>
              <w:bottom w:val="single" w:sz="12" w:space="0" w:color="1F4E79"/>
              <w:right w:val="single" w:sz="12" w:space="0" w:color="1F4E79"/>
            </w:tcBorders>
            <w:shd w:val="clear" w:color="000000" w:fill="002060"/>
            <w:vAlign w:val="center"/>
            <w:hideMark/>
          </w:tcPr>
          <w:p w14:paraId="1C579B1D"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proofErr w:type="spellStart"/>
            <w:r w:rsidRPr="00E70BD6">
              <w:rPr>
                <w:rFonts w:ascii="Times New Roman" w:eastAsia="Times New Roman" w:hAnsi="Times New Roman"/>
                <w:b/>
                <w:bCs/>
                <w:color w:val="FFFFFF"/>
                <w:sz w:val="22"/>
                <w:lang w:val="en-US"/>
              </w:rPr>
              <w:t>Cumplimiento</w:t>
            </w:r>
            <w:proofErr w:type="spellEnd"/>
            <w:r w:rsidRPr="00E70BD6">
              <w:rPr>
                <w:rFonts w:ascii="Times New Roman" w:eastAsia="Times New Roman" w:hAnsi="Times New Roman"/>
                <w:b/>
                <w:bCs/>
                <w:color w:val="FFFFFF"/>
                <w:sz w:val="22"/>
                <w:lang w:val="en-US"/>
              </w:rPr>
              <w:t xml:space="preserve"> de la Ley 200-04</w:t>
            </w:r>
          </w:p>
        </w:tc>
        <w:tc>
          <w:tcPr>
            <w:tcW w:w="546" w:type="pct"/>
            <w:tcBorders>
              <w:top w:val="nil"/>
              <w:left w:val="nil"/>
              <w:bottom w:val="single" w:sz="12" w:space="0" w:color="1F4E79"/>
              <w:right w:val="single" w:sz="12" w:space="0" w:color="1F4E79"/>
            </w:tcBorders>
            <w:shd w:val="clear" w:color="000000" w:fill="002060"/>
            <w:vAlign w:val="center"/>
            <w:hideMark/>
          </w:tcPr>
          <w:p w14:paraId="67E66221"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proofErr w:type="spellStart"/>
            <w:r w:rsidRPr="00E70BD6">
              <w:rPr>
                <w:rFonts w:ascii="Times New Roman" w:eastAsia="Times New Roman" w:hAnsi="Times New Roman"/>
                <w:b/>
                <w:bCs/>
                <w:color w:val="FFFFFF"/>
                <w:sz w:val="22"/>
                <w:lang w:val="en-US"/>
              </w:rPr>
              <w:t>Iticge</w:t>
            </w:r>
            <w:proofErr w:type="spellEnd"/>
          </w:p>
        </w:tc>
        <w:tc>
          <w:tcPr>
            <w:tcW w:w="546" w:type="pct"/>
            <w:tcBorders>
              <w:top w:val="nil"/>
              <w:left w:val="nil"/>
              <w:bottom w:val="single" w:sz="12" w:space="0" w:color="1F4E79"/>
              <w:right w:val="nil"/>
            </w:tcBorders>
            <w:shd w:val="clear" w:color="000000" w:fill="002060"/>
            <w:vAlign w:val="center"/>
          </w:tcPr>
          <w:p w14:paraId="0C4F677B"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proofErr w:type="spellStart"/>
            <w:r w:rsidRPr="00E70BD6">
              <w:rPr>
                <w:rFonts w:ascii="Times New Roman" w:eastAsia="Times New Roman" w:hAnsi="Times New Roman"/>
                <w:b/>
                <w:bCs/>
                <w:color w:val="FFFFFF"/>
                <w:sz w:val="22"/>
                <w:lang w:val="en-US"/>
              </w:rPr>
              <w:t>Nobaci</w:t>
            </w:r>
            <w:proofErr w:type="spellEnd"/>
          </w:p>
        </w:tc>
        <w:tc>
          <w:tcPr>
            <w:tcW w:w="569" w:type="pct"/>
            <w:tcBorders>
              <w:top w:val="nil"/>
              <w:left w:val="nil"/>
              <w:bottom w:val="single" w:sz="12" w:space="0" w:color="1F4E79"/>
              <w:right w:val="single" w:sz="12" w:space="0" w:color="1F4E79"/>
            </w:tcBorders>
            <w:shd w:val="clear" w:color="000000" w:fill="002060"/>
            <w:vAlign w:val="center"/>
            <w:hideMark/>
          </w:tcPr>
          <w:p w14:paraId="5D4184D7"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proofErr w:type="spellStart"/>
            <w:r w:rsidRPr="00E70BD6">
              <w:rPr>
                <w:rFonts w:ascii="Times New Roman" w:eastAsia="Times New Roman" w:hAnsi="Times New Roman"/>
                <w:b/>
                <w:bCs/>
                <w:color w:val="FFFFFF"/>
                <w:sz w:val="22"/>
                <w:lang w:val="en-US"/>
              </w:rPr>
              <w:t>Sismap</w:t>
            </w:r>
            <w:proofErr w:type="spellEnd"/>
          </w:p>
        </w:tc>
        <w:tc>
          <w:tcPr>
            <w:tcW w:w="940" w:type="pct"/>
            <w:tcBorders>
              <w:top w:val="nil"/>
              <w:left w:val="nil"/>
              <w:bottom w:val="single" w:sz="12" w:space="0" w:color="1F4E79"/>
              <w:right w:val="single" w:sz="12" w:space="0" w:color="1F4E79"/>
            </w:tcBorders>
            <w:shd w:val="clear" w:color="000000" w:fill="002060"/>
            <w:vAlign w:val="center"/>
            <w:hideMark/>
          </w:tcPr>
          <w:p w14:paraId="35921DEC" w14:textId="77777777" w:rsidR="00E70BD6" w:rsidRPr="00E70BD6" w:rsidRDefault="00E70BD6" w:rsidP="004E6C16">
            <w:pPr>
              <w:spacing w:after="0" w:line="240" w:lineRule="auto"/>
              <w:jc w:val="center"/>
              <w:rPr>
                <w:rFonts w:ascii="Times New Roman" w:eastAsia="Times New Roman" w:hAnsi="Times New Roman"/>
                <w:b/>
                <w:bCs/>
                <w:color w:val="FFFFFF"/>
                <w:sz w:val="22"/>
              </w:rPr>
            </w:pPr>
            <w:r w:rsidRPr="00E70BD6">
              <w:rPr>
                <w:rFonts w:ascii="Times New Roman" w:eastAsia="Times New Roman" w:hAnsi="Times New Roman"/>
                <w:b/>
                <w:bCs/>
                <w:color w:val="FFFFFF"/>
                <w:sz w:val="22"/>
              </w:rPr>
              <w:t>Sistema Nacional de Contrataciones Públicas (SNCP)</w:t>
            </w:r>
          </w:p>
        </w:tc>
        <w:tc>
          <w:tcPr>
            <w:tcW w:w="546" w:type="pct"/>
            <w:tcBorders>
              <w:top w:val="nil"/>
              <w:left w:val="nil"/>
              <w:bottom w:val="single" w:sz="12" w:space="0" w:color="1F4E79"/>
              <w:right w:val="single" w:sz="12" w:space="0" w:color="1F4E79"/>
            </w:tcBorders>
            <w:shd w:val="clear" w:color="000000" w:fill="002060"/>
            <w:vAlign w:val="center"/>
            <w:hideMark/>
          </w:tcPr>
          <w:p w14:paraId="4192BD34"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r w:rsidRPr="00E70BD6">
              <w:rPr>
                <w:rFonts w:ascii="Times New Roman" w:eastAsia="Times New Roman" w:hAnsi="Times New Roman"/>
                <w:b/>
                <w:bCs/>
                <w:color w:val="FFFFFF"/>
                <w:sz w:val="22"/>
                <w:lang w:val="en-US"/>
              </w:rPr>
              <w:t>Total general</w:t>
            </w:r>
          </w:p>
        </w:tc>
      </w:tr>
      <w:tr w:rsidR="004E6C16" w:rsidRPr="00E70BD6" w14:paraId="770BB30F" w14:textId="77777777" w:rsidTr="004E6C16">
        <w:trPr>
          <w:trHeight w:val="330"/>
        </w:trPr>
        <w:tc>
          <w:tcPr>
            <w:tcW w:w="810" w:type="pct"/>
            <w:tcBorders>
              <w:top w:val="nil"/>
              <w:left w:val="nil"/>
              <w:bottom w:val="nil"/>
              <w:right w:val="single" w:sz="12" w:space="0" w:color="1F4E79"/>
            </w:tcBorders>
            <w:shd w:val="clear" w:color="000000" w:fill="002060"/>
            <w:vAlign w:val="center"/>
            <w:hideMark/>
          </w:tcPr>
          <w:p w14:paraId="5486AA36"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proofErr w:type="spellStart"/>
            <w:r w:rsidRPr="00E70BD6">
              <w:rPr>
                <w:rFonts w:ascii="Times New Roman" w:eastAsia="Times New Roman" w:hAnsi="Times New Roman"/>
                <w:b/>
                <w:bCs/>
                <w:color w:val="FFFFFF"/>
                <w:sz w:val="22"/>
                <w:lang w:val="en-US"/>
              </w:rPr>
              <w:t>Mes</w:t>
            </w:r>
            <w:proofErr w:type="spellEnd"/>
          </w:p>
        </w:tc>
        <w:tc>
          <w:tcPr>
            <w:tcW w:w="1044" w:type="pct"/>
            <w:tcBorders>
              <w:top w:val="nil"/>
              <w:left w:val="nil"/>
              <w:bottom w:val="nil"/>
              <w:right w:val="single" w:sz="12" w:space="0" w:color="1F4E79"/>
            </w:tcBorders>
            <w:shd w:val="clear" w:color="000000" w:fill="002060"/>
            <w:vAlign w:val="center"/>
            <w:hideMark/>
          </w:tcPr>
          <w:p w14:paraId="4D3CBD59"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proofErr w:type="spellStart"/>
            <w:r w:rsidRPr="00E70BD6">
              <w:rPr>
                <w:rFonts w:ascii="Times New Roman" w:eastAsia="Times New Roman" w:hAnsi="Times New Roman"/>
                <w:b/>
                <w:bCs/>
                <w:color w:val="FFFFFF"/>
                <w:sz w:val="22"/>
                <w:lang w:val="en-US"/>
              </w:rPr>
              <w:t>Digeig</w:t>
            </w:r>
            <w:proofErr w:type="spellEnd"/>
          </w:p>
        </w:tc>
        <w:tc>
          <w:tcPr>
            <w:tcW w:w="546" w:type="pct"/>
            <w:tcBorders>
              <w:top w:val="nil"/>
              <w:left w:val="nil"/>
              <w:bottom w:val="nil"/>
              <w:right w:val="single" w:sz="12" w:space="0" w:color="1F4E79"/>
            </w:tcBorders>
            <w:shd w:val="clear" w:color="000000" w:fill="002060"/>
            <w:vAlign w:val="center"/>
            <w:hideMark/>
          </w:tcPr>
          <w:p w14:paraId="2E38D01B"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r w:rsidRPr="00E70BD6">
              <w:rPr>
                <w:rFonts w:ascii="Times New Roman" w:eastAsia="Times New Roman" w:hAnsi="Times New Roman"/>
                <w:b/>
                <w:bCs/>
                <w:color w:val="FFFFFF"/>
                <w:sz w:val="22"/>
                <w:lang w:val="en-US"/>
              </w:rPr>
              <w:t>Optic</w:t>
            </w:r>
          </w:p>
        </w:tc>
        <w:tc>
          <w:tcPr>
            <w:tcW w:w="546" w:type="pct"/>
            <w:tcBorders>
              <w:top w:val="nil"/>
              <w:left w:val="nil"/>
              <w:bottom w:val="nil"/>
              <w:right w:val="nil"/>
            </w:tcBorders>
            <w:shd w:val="clear" w:color="000000" w:fill="002060"/>
          </w:tcPr>
          <w:p w14:paraId="54946E4E"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r w:rsidRPr="00E70BD6">
              <w:rPr>
                <w:rFonts w:ascii="Times New Roman" w:eastAsia="Times New Roman" w:hAnsi="Times New Roman"/>
                <w:b/>
                <w:bCs/>
                <w:color w:val="FFFFFF"/>
                <w:sz w:val="22"/>
                <w:lang w:val="en-US"/>
              </w:rPr>
              <w:t>CGR</w:t>
            </w:r>
          </w:p>
        </w:tc>
        <w:tc>
          <w:tcPr>
            <w:tcW w:w="569" w:type="pct"/>
            <w:tcBorders>
              <w:top w:val="nil"/>
              <w:left w:val="nil"/>
              <w:bottom w:val="nil"/>
              <w:right w:val="single" w:sz="12" w:space="0" w:color="1F4E79"/>
            </w:tcBorders>
            <w:shd w:val="clear" w:color="000000" w:fill="002060"/>
            <w:vAlign w:val="center"/>
            <w:hideMark/>
          </w:tcPr>
          <w:p w14:paraId="5D587FA6"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r w:rsidRPr="00E70BD6">
              <w:rPr>
                <w:rFonts w:ascii="Times New Roman" w:eastAsia="Times New Roman" w:hAnsi="Times New Roman"/>
                <w:b/>
                <w:bCs/>
                <w:color w:val="FFFFFF"/>
                <w:sz w:val="22"/>
                <w:lang w:val="en-US"/>
              </w:rPr>
              <w:t>MAP</w:t>
            </w:r>
          </w:p>
        </w:tc>
        <w:tc>
          <w:tcPr>
            <w:tcW w:w="940" w:type="pct"/>
            <w:tcBorders>
              <w:top w:val="nil"/>
              <w:left w:val="nil"/>
              <w:bottom w:val="nil"/>
              <w:right w:val="single" w:sz="12" w:space="0" w:color="1F4E79"/>
            </w:tcBorders>
            <w:shd w:val="clear" w:color="000000" w:fill="002060"/>
            <w:vAlign w:val="center"/>
            <w:hideMark/>
          </w:tcPr>
          <w:p w14:paraId="2725F0ED"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r w:rsidRPr="00E70BD6">
              <w:rPr>
                <w:rFonts w:ascii="Times New Roman" w:eastAsia="Times New Roman" w:hAnsi="Times New Roman"/>
                <w:b/>
                <w:bCs/>
                <w:color w:val="FFFFFF"/>
                <w:sz w:val="22"/>
                <w:lang w:val="en-US"/>
              </w:rPr>
              <w:t>DGCCP</w:t>
            </w:r>
          </w:p>
        </w:tc>
        <w:tc>
          <w:tcPr>
            <w:tcW w:w="546" w:type="pct"/>
            <w:tcBorders>
              <w:top w:val="nil"/>
              <w:left w:val="nil"/>
              <w:bottom w:val="nil"/>
              <w:right w:val="single" w:sz="12" w:space="0" w:color="1F4E79"/>
            </w:tcBorders>
            <w:shd w:val="clear" w:color="000000" w:fill="002060"/>
            <w:vAlign w:val="center"/>
            <w:hideMark/>
          </w:tcPr>
          <w:p w14:paraId="759883F8"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r w:rsidRPr="00E70BD6">
              <w:rPr>
                <w:rFonts w:ascii="Times New Roman" w:eastAsia="Times New Roman" w:hAnsi="Times New Roman"/>
                <w:b/>
                <w:bCs/>
                <w:color w:val="FFFFFF"/>
                <w:sz w:val="22"/>
                <w:lang w:val="en-US"/>
              </w:rPr>
              <w:t> </w:t>
            </w:r>
          </w:p>
        </w:tc>
      </w:tr>
      <w:tr w:rsidR="004E6C16" w:rsidRPr="00E70BD6" w14:paraId="51DE90D2" w14:textId="77777777" w:rsidTr="004E6C16">
        <w:trPr>
          <w:trHeight w:val="300"/>
        </w:trPr>
        <w:tc>
          <w:tcPr>
            <w:tcW w:w="810" w:type="pct"/>
            <w:tcBorders>
              <w:top w:val="nil"/>
              <w:left w:val="nil"/>
              <w:bottom w:val="nil"/>
              <w:right w:val="nil"/>
            </w:tcBorders>
            <w:shd w:val="clear" w:color="000000" w:fill="FFFFFF"/>
            <w:vAlign w:val="center"/>
            <w:hideMark/>
          </w:tcPr>
          <w:p w14:paraId="16E12AEE" w14:textId="77777777" w:rsidR="00D07457" w:rsidRPr="00E70BD6" w:rsidRDefault="00D07457" w:rsidP="004E6C16">
            <w:pPr>
              <w:spacing w:after="0" w:line="360" w:lineRule="auto"/>
              <w:jc w:val="center"/>
              <w:rPr>
                <w:rFonts w:ascii="Times New Roman" w:eastAsia="Calibri" w:hAnsi="Times New Roman"/>
                <w:b/>
                <w:color w:val="767171"/>
                <w:szCs w:val="24"/>
              </w:rPr>
            </w:pPr>
            <w:r w:rsidRPr="00E70BD6">
              <w:rPr>
                <w:rFonts w:ascii="Times New Roman" w:eastAsia="Calibri" w:hAnsi="Times New Roman"/>
                <w:b/>
                <w:color w:val="767171"/>
                <w:szCs w:val="24"/>
              </w:rPr>
              <w:t>Enero</w:t>
            </w:r>
          </w:p>
        </w:tc>
        <w:tc>
          <w:tcPr>
            <w:tcW w:w="1044" w:type="pct"/>
            <w:tcBorders>
              <w:top w:val="nil"/>
              <w:left w:val="nil"/>
              <w:bottom w:val="nil"/>
              <w:right w:val="nil"/>
            </w:tcBorders>
            <w:shd w:val="clear" w:color="000000" w:fill="FFFFFF"/>
          </w:tcPr>
          <w:p w14:paraId="5738B644"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87.60%</w:t>
            </w:r>
          </w:p>
        </w:tc>
        <w:tc>
          <w:tcPr>
            <w:tcW w:w="546" w:type="pct"/>
            <w:tcBorders>
              <w:top w:val="nil"/>
              <w:left w:val="nil"/>
              <w:bottom w:val="nil"/>
              <w:right w:val="nil"/>
            </w:tcBorders>
            <w:shd w:val="clear" w:color="000000" w:fill="FFFFFF"/>
          </w:tcPr>
          <w:p w14:paraId="35B52552"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80.16%</w:t>
            </w:r>
          </w:p>
        </w:tc>
        <w:tc>
          <w:tcPr>
            <w:tcW w:w="546" w:type="pct"/>
            <w:tcBorders>
              <w:top w:val="nil"/>
              <w:left w:val="nil"/>
              <w:bottom w:val="nil"/>
              <w:right w:val="nil"/>
            </w:tcBorders>
            <w:shd w:val="clear" w:color="000000" w:fill="FFFFFF"/>
          </w:tcPr>
          <w:p w14:paraId="016593BC"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85.54%</w:t>
            </w:r>
          </w:p>
        </w:tc>
        <w:tc>
          <w:tcPr>
            <w:tcW w:w="569" w:type="pct"/>
            <w:tcBorders>
              <w:top w:val="nil"/>
              <w:left w:val="nil"/>
              <w:bottom w:val="nil"/>
              <w:right w:val="nil"/>
            </w:tcBorders>
            <w:shd w:val="clear" w:color="000000" w:fill="FFFFFF"/>
          </w:tcPr>
          <w:p w14:paraId="30E137B7"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80.00%</w:t>
            </w:r>
          </w:p>
        </w:tc>
        <w:tc>
          <w:tcPr>
            <w:tcW w:w="940" w:type="pct"/>
            <w:tcBorders>
              <w:top w:val="nil"/>
              <w:left w:val="nil"/>
              <w:bottom w:val="nil"/>
              <w:right w:val="nil"/>
            </w:tcBorders>
            <w:shd w:val="clear" w:color="000000" w:fill="FFFFFF"/>
          </w:tcPr>
          <w:p w14:paraId="4B232599"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97.93%</w:t>
            </w:r>
          </w:p>
        </w:tc>
        <w:tc>
          <w:tcPr>
            <w:tcW w:w="546" w:type="pct"/>
            <w:tcBorders>
              <w:top w:val="nil"/>
              <w:left w:val="nil"/>
              <w:bottom w:val="nil"/>
              <w:right w:val="nil"/>
            </w:tcBorders>
            <w:shd w:val="clear" w:color="000000" w:fill="FFFFFF"/>
          </w:tcPr>
          <w:p w14:paraId="1E6633D1"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86.25%</w:t>
            </w:r>
          </w:p>
        </w:tc>
      </w:tr>
      <w:tr w:rsidR="004E6C16" w:rsidRPr="00E70BD6" w14:paraId="05F6592B" w14:textId="77777777" w:rsidTr="004E6C16">
        <w:trPr>
          <w:trHeight w:val="300"/>
        </w:trPr>
        <w:tc>
          <w:tcPr>
            <w:tcW w:w="810" w:type="pct"/>
            <w:tcBorders>
              <w:top w:val="nil"/>
              <w:left w:val="nil"/>
              <w:bottom w:val="nil"/>
              <w:right w:val="nil"/>
            </w:tcBorders>
            <w:shd w:val="clear" w:color="000000" w:fill="FFFFFF"/>
            <w:vAlign w:val="center"/>
            <w:hideMark/>
          </w:tcPr>
          <w:p w14:paraId="6266B575" w14:textId="77777777" w:rsidR="00D07457" w:rsidRPr="00E70BD6" w:rsidRDefault="00D07457" w:rsidP="004E6C16">
            <w:pPr>
              <w:spacing w:after="0" w:line="360" w:lineRule="auto"/>
              <w:jc w:val="center"/>
              <w:rPr>
                <w:rFonts w:ascii="Times New Roman" w:eastAsia="Calibri" w:hAnsi="Times New Roman"/>
                <w:b/>
                <w:color w:val="767171"/>
                <w:szCs w:val="24"/>
              </w:rPr>
            </w:pPr>
            <w:r w:rsidRPr="00E70BD6">
              <w:rPr>
                <w:rFonts w:ascii="Times New Roman" w:eastAsia="Calibri" w:hAnsi="Times New Roman"/>
                <w:b/>
                <w:color w:val="767171"/>
                <w:szCs w:val="24"/>
              </w:rPr>
              <w:t>Febrero</w:t>
            </w:r>
          </w:p>
        </w:tc>
        <w:tc>
          <w:tcPr>
            <w:tcW w:w="1044" w:type="pct"/>
            <w:tcBorders>
              <w:top w:val="nil"/>
              <w:left w:val="nil"/>
              <w:bottom w:val="nil"/>
              <w:right w:val="nil"/>
            </w:tcBorders>
            <w:shd w:val="clear" w:color="000000" w:fill="FFFFFF"/>
          </w:tcPr>
          <w:p w14:paraId="194C3C4C"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86.60%</w:t>
            </w:r>
          </w:p>
        </w:tc>
        <w:tc>
          <w:tcPr>
            <w:tcW w:w="546" w:type="pct"/>
            <w:tcBorders>
              <w:top w:val="nil"/>
              <w:left w:val="nil"/>
              <w:bottom w:val="nil"/>
              <w:right w:val="nil"/>
            </w:tcBorders>
            <w:shd w:val="clear" w:color="000000" w:fill="FFFFFF"/>
          </w:tcPr>
          <w:p w14:paraId="1CB1ED94"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80.16%</w:t>
            </w:r>
          </w:p>
        </w:tc>
        <w:tc>
          <w:tcPr>
            <w:tcW w:w="546" w:type="pct"/>
            <w:tcBorders>
              <w:top w:val="nil"/>
              <w:left w:val="nil"/>
              <w:bottom w:val="nil"/>
              <w:right w:val="nil"/>
            </w:tcBorders>
            <w:shd w:val="clear" w:color="000000" w:fill="FFFFFF"/>
          </w:tcPr>
          <w:p w14:paraId="70F4028E"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85.54%</w:t>
            </w:r>
          </w:p>
        </w:tc>
        <w:tc>
          <w:tcPr>
            <w:tcW w:w="569" w:type="pct"/>
            <w:tcBorders>
              <w:top w:val="nil"/>
              <w:left w:val="nil"/>
              <w:bottom w:val="nil"/>
              <w:right w:val="nil"/>
            </w:tcBorders>
            <w:shd w:val="clear" w:color="000000" w:fill="FFFFFF"/>
          </w:tcPr>
          <w:p w14:paraId="5C12FFD7"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80.00%</w:t>
            </w:r>
          </w:p>
        </w:tc>
        <w:tc>
          <w:tcPr>
            <w:tcW w:w="940" w:type="pct"/>
            <w:tcBorders>
              <w:top w:val="nil"/>
              <w:left w:val="nil"/>
              <w:bottom w:val="nil"/>
              <w:right w:val="nil"/>
            </w:tcBorders>
            <w:shd w:val="clear" w:color="000000" w:fill="FFFFFF"/>
          </w:tcPr>
          <w:p w14:paraId="5FEDB77E"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97.93%</w:t>
            </w:r>
          </w:p>
        </w:tc>
        <w:tc>
          <w:tcPr>
            <w:tcW w:w="546" w:type="pct"/>
            <w:tcBorders>
              <w:top w:val="nil"/>
              <w:left w:val="nil"/>
              <w:bottom w:val="nil"/>
              <w:right w:val="nil"/>
            </w:tcBorders>
            <w:shd w:val="clear" w:color="000000" w:fill="FFFFFF"/>
          </w:tcPr>
          <w:p w14:paraId="3DA53530"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86.05%</w:t>
            </w:r>
          </w:p>
        </w:tc>
      </w:tr>
      <w:tr w:rsidR="004E6C16" w:rsidRPr="00E70BD6" w14:paraId="7A660A4D" w14:textId="77777777" w:rsidTr="004E6C16">
        <w:trPr>
          <w:trHeight w:val="300"/>
        </w:trPr>
        <w:tc>
          <w:tcPr>
            <w:tcW w:w="810" w:type="pct"/>
            <w:tcBorders>
              <w:top w:val="nil"/>
              <w:left w:val="nil"/>
              <w:bottom w:val="nil"/>
              <w:right w:val="nil"/>
            </w:tcBorders>
            <w:shd w:val="clear" w:color="000000" w:fill="FFFFFF"/>
            <w:vAlign w:val="center"/>
            <w:hideMark/>
          </w:tcPr>
          <w:p w14:paraId="56C77B38" w14:textId="77777777" w:rsidR="00D07457" w:rsidRPr="00E70BD6" w:rsidRDefault="00D07457" w:rsidP="004E6C16">
            <w:pPr>
              <w:spacing w:after="0" w:line="360" w:lineRule="auto"/>
              <w:jc w:val="center"/>
              <w:rPr>
                <w:rFonts w:ascii="Times New Roman" w:eastAsia="Calibri" w:hAnsi="Times New Roman"/>
                <w:b/>
                <w:color w:val="767171"/>
                <w:szCs w:val="24"/>
              </w:rPr>
            </w:pPr>
            <w:r w:rsidRPr="00E70BD6">
              <w:rPr>
                <w:rFonts w:ascii="Times New Roman" w:eastAsia="Calibri" w:hAnsi="Times New Roman"/>
                <w:b/>
                <w:color w:val="767171"/>
                <w:szCs w:val="24"/>
              </w:rPr>
              <w:t>Marzo</w:t>
            </w:r>
          </w:p>
        </w:tc>
        <w:tc>
          <w:tcPr>
            <w:tcW w:w="1044" w:type="pct"/>
            <w:tcBorders>
              <w:top w:val="nil"/>
              <w:left w:val="nil"/>
              <w:bottom w:val="nil"/>
              <w:right w:val="nil"/>
            </w:tcBorders>
            <w:shd w:val="clear" w:color="000000" w:fill="FFFFFF"/>
          </w:tcPr>
          <w:p w14:paraId="3DCF00D0"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77.75%</w:t>
            </w:r>
          </w:p>
        </w:tc>
        <w:tc>
          <w:tcPr>
            <w:tcW w:w="546" w:type="pct"/>
            <w:tcBorders>
              <w:top w:val="nil"/>
              <w:left w:val="nil"/>
              <w:bottom w:val="nil"/>
              <w:right w:val="nil"/>
            </w:tcBorders>
            <w:shd w:val="clear" w:color="000000" w:fill="FFFFFF"/>
          </w:tcPr>
          <w:p w14:paraId="495F13DD"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80.16%</w:t>
            </w:r>
          </w:p>
        </w:tc>
        <w:tc>
          <w:tcPr>
            <w:tcW w:w="546" w:type="pct"/>
            <w:tcBorders>
              <w:top w:val="nil"/>
              <w:left w:val="nil"/>
              <w:bottom w:val="nil"/>
              <w:right w:val="nil"/>
            </w:tcBorders>
            <w:shd w:val="clear" w:color="000000" w:fill="FFFFFF"/>
          </w:tcPr>
          <w:p w14:paraId="5F89D921"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85.54%</w:t>
            </w:r>
          </w:p>
        </w:tc>
        <w:tc>
          <w:tcPr>
            <w:tcW w:w="569" w:type="pct"/>
            <w:tcBorders>
              <w:top w:val="nil"/>
              <w:left w:val="nil"/>
              <w:bottom w:val="nil"/>
              <w:right w:val="nil"/>
            </w:tcBorders>
            <w:shd w:val="clear" w:color="000000" w:fill="FFFFFF"/>
          </w:tcPr>
          <w:p w14:paraId="465BAAA5"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80.00%</w:t>
            </w:r>
          </w:p>
        </w:tc>
        <w:tc>
          <w:tcPr>
            <w:tcW w:w="940" w:type="pct"/>
            <w:tcBorders>
              <w:top w:val="nil"/>
              <w:left w:val="nil"/>
              <w:bottom w:val="nil"/>
              <w:right w:val="nil"/>
            </w:tcBorders>
            <w:shd w:val="clear" w:color="000000" w:fill="FFFFFF"/>
          </w:tcPr>
          <w:p w14:paraId="45AE45BF"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97.93%</w:t>
            </w:r>
          </w:p>
        </w:tc>
        <w:tc>
          <w:tcPr>
            <w:tcW w:w="546" w:type="pct"/>
            <w:tcBorders>
              <w:top w:val="nil"/>
              <w:left w:val="nil"/>
              <w:bottom w:val="nil"/>
              <w:right w:val="nil"/>
            </w:tcBorders>
            <w:shd w:val="clear" w:color="000000" w:fill="FFFFFF"/>
          </w:tcPr>
          <w:p w14:paraId="49B68701"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84.28%</w:t>
            </w:r>
          </w:p>
        </w:tc>
      </w:tr>
      <w:tr w:rsidR="004E6C16" w:rsidRPr="00E70BD6" w14:paraId="151C69E2" w14:textId="77777777" w:rsidTr="004E6C16">
        <w:trPr>
          <w:trHeight w:val="315"/>
        </w:trPr>
        <w:tc>
          <w:tcPr>
            <w:tcW w:w="810" w:type="pct"/>
            <w:tcBorders>
              <w:top w:val="nil"/>
              <w:left w:val="nil"/>
              <w:bottom w:val="nil"/>
              <w:right w:val="nil"/>
            </w:tcBorders>
            <w:shd w:val="clear" w:color="000000" w:fill="FFFFFF"/>
            <w:vAlign w:val="center"/>
            <w:hideMark/>
          </w:tcPr>
          <w:p w14:paraId="37A61D1D" w14:textId="77777777" w:rsidR="00D07457" w:rsidRPr="00E70BD6" w:rsidRDefault="00D07457" w:rsidP="004E6C16">
            <w:pPr>
              <w:spacing w:after="0" w:line="360" w:lineRule="auto"/>
              <w:jc w:val="center"/>
              <w:rPr>
                <w:rFonts w:ascii="Times New Roman" w:eastAsia="Calibri" w:hAnsi="Times New Roman"/>
                <w:b/>
                <w:color w:val="767171"/>
                <w:szCs w:val="24"/>
              </w:rPr>
            </w:pPr>
            <w:r w:rsidRPr="00E70BD6">
              <w:rPr>
                <w:rFonts w:ascii="Times New Roman" w:eastAsia="Calibri" w:hAnsi="Times New Roman"/>
                <w:b/>
                <w:color w:val="767171"/>
                <w:szCs w:val="24"/>
              </w:rPr>
              <w:t>Abril</w:t>
            </w:r>
          </w:p>
        </w:tc>
        <w:tc>
          <w:tcPr>
            <w:tcW w:w="1044" w:type="pct"/>
            <w:tcBorders>
              <w:top w:val="nil"/>
              <w:left w:val="nil"/>
              <w:bottom w:val="nil"/>
              <w:right w:val="nil"/>
            </w:tcBorders>
            <w:shd w:val="clear" w:color="000000" w:fill="FFFFFF"/>
          </w:tcPr>
          <w:p w14:paraId="7AB7C629"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79.90%</w:t>
            </w:r>
          </w:p>
        </w:tc>
        <w:tc>
          <w:tcPr>
            <w:tcW w:w="546" w:type="pct"/>
            <w:tcBorders>
              <w:top w:val="nil"/>
              <w:left w:val="nil"/>
              <w:bottom w:val="nil"/>
              <w:right w:val="nil"/>
            </w:tcBorders>
            <w:shd w:val="clear" w:color="000000" w:fill="FFFFFF"/>
          </w:tcPr>
          <w:p w14:paraId="773A10EC"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80.16%</w:t>
            </w:r>
          </w:p>
        </w:tc>
        <w:tc>
          <w:tcPr>
            <w:tcW w:w="546" w:type="pct"/>
            <w:tcBorders>
              <w:top w:val="nil"/>
              <w:left w:val="nil"/>
              <w:bottom w:val="nil"/>
              <w:right w:val="nil"/>
            </w:tcBorders>
            <w:shd w:val="clear" w:color="000000" w:fill="FFFFFF"/>
          </w:tcPr>
          <w:p w14:paraId="09A81BA8"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85.54%</w:t>
            </w:r>
          </w:p>
        </w:tc>
        <w:tc>
          <w:tcPr>
            <w:tcW w:w="569" w:type="pct"/>
            <w:tcBorders>
              <w:top w:val="nil"/>
              <w:left w:val="nil"/>
              <w:bottom w:val="nil"/>
              <w:right w:val="nil"/>
            </w:tcBorders>
            <w:shd w:val="clear" w:color="000000" w:fill="FFFFFF"/>
          </w:tcPr>
          <w:p w14:paraId="1139C17E"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80.00%</w:t>
            </w:r>
          </w:p>
        </w:tc>
        <w:tc>
          <w:tcPr>
            <w:tcW w:w="940" w:type="pct"/>
            <w:tcBorders>
              <w:top w:val="nil"/>
              <w:left w:val="nil"/>
              <w:bottom w:val="nil"/>
              <w:right w:val="nil"/>
            </w:tcBorders>
            <w:shd w:val="clear" w:color="000000" w:fill="FFFFFF"/>
          </w:tcPr>
          <w:p w14:paraId="6FC0C0DC"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94.65%</w:t>
            </w:r>
          </w:p>
        </w:tc>
        <w:tc>
          <w:tcPr>
            <w:tcW w:w="546" w:type="pct"/>
            <w:tcBorders>
              <w:top w:val="nil"/>
              <w:left w:val="nil"/>
              <w:bottom w:val="nil"/>
              <w:right w:val="nil"/>
            </w:tcBorders>
            <w:shd w:val="clear" w:color="000000" w:fill="FFFFFF"/>
          </w:tcPr>
          <w:p w14:paraId="50B399B4"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84.05%</w:t>
            </w:r>
          </w:p>
        </w:tc>
      </w:tr>
      <w:tr w:rsidR="004E6C16" w:rsidRPr="00E70BD6" w14:paraId="6EBF1BFC" w14:textId="77777777" w:rsidTr="004E6C16">
        <w:trPr>
          <w:trHeight w:val="315"/>
        </w:trPr>
        <w:tc>
          <w:tcPr>
            <w:tcW w:w="810" w:type="pct"/>
            <w:tcBorders>
              <w:top w:val="nil"/>
              <w:left w:val="nil"/>
              <w:bottom w:val="nil"/>
              <w:right w:val="nil"/>
            </w:tcBorders>
            <w:shd w:val="clear" w:color="000000" w:fill="FFFFFF"/>
            <w:vAlign w:val="center"/>
            <w:hideMark/>
          </w:tcPr>
          <w:p w14:paraId="7E16AE42" w14:textId="77777777" w:rsidR="00D07457" w:rsidRPr="00E70BD6" w:rsidRDefault="00D07457" w:rsidP="004E6C16">
            <w:pPr>
              <w:spacing w:after="0" w:line="360" w:lineRule="auto"/>
              <w:jc w:val="center"/>
              <w:rPr>
                <w:rFonts w:ascii="Times New Roman" w:eastAsia="Calibri" w:hAnsi="Times New Roman"/>
                <w:b/>
                <w:color w:val="767171"/>
                <w:szCs w:val="24"/>
              </w:rPr>
            </w:pPr>
            <w:r w:rsidRPr="00E70BD6">
              <w:rPr>
                <w:rFonts w:ascii="Times New Roman" w:eastAsia="Calibri" w:hAnsi="Times New Roman"/>
                <w:b/>
                <w:color w:val="767171"/>
                <w:szCs w:val="24"/>
              </w:rPr>
              <w:t>Mayo</w:t>
            </w:r>
          </w:p>
        </w:tc>
        <w:tc>
          <w:tcPr>
            <w:tcW w:w="1044" w:type="pct"/>
            <w:tcBorders>
              <w:top w:val="nil"/>
              <w:left w:val="nil"/>
              <w:bottom w:val="nil"/>
              <w:right w:val="nil"/>
            </w:tcBorders>
            <w:shd w:val="clear" w:color="000000" w:fill="FFFFFF"/>
          </w:tcPr>
          <w:p w14:paraId="47280BCB"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83.15%</w:t>
            </w:r>
          </w:p>
        </w:tc>
        <w:tc>
          <w:tcPr>
            <w:tcW w:w="546" w:type="pct"/>
            <w:tcBorders>
              <w:top w:val="nil"/>
              <w:left w:val="nil"/>
              <w:bottom w:val="nil"/>
              <w:right w:val="nil"/>
            </w:tcBorders>
            <w:shd w:val="clear" w:color="000000" w:fill="FFFFFF"/>
          </w:tcPr>
          <w:p w14:paraId="66594149"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80.16%</w:t>
            </w:r>
          </w:p>
        </w:tc>
        <w:tc>
          <w:tcPr>
            <w:tcW w:w="546" w:type="pct"/>
            <w:tcBorders>
              <w:top w:val="nil"/>
              <w:left w:val="nil"/>
              <w:bottom w:val="nil"/>
              <w:right w:val="nil"/>
            </w:tcBorders>
            <w:shd w:val="clear" w:color="000000" w:fill="FFFFFF"/>
          </w:tcPr>
          <w:p w14:paraId="092A85DC"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85.54%</w:t>
            </w:r>
          </w:p>
        </w:tc>
        <w:tc>
          <w:tcPr>
            <w:tcW w:w="569" w:type="pct"/>
            <w:tcBorders>
              <w:top w:val="nil"/>
              <w:left w:val="nil"/>
              <w:bottom w:val="nil"/>
              <w:right w:val="nil"/>
            </w:tcBorders>
            <w:shd w:val="clear" w:color="000000" w:fill="FFFFFF"/>
          </w:tcPr>
          <w:p w14:paraId="3F5DF175"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80.00%</w:t>
            </w:r>
          </w:p>
        </w:tc>
        <w:tc>
          <w:tcPr>
            <w:tcW w:w="940" w:type="pct"/>
            <w:tcBorders>
              <w:top w:val="nil"/>
              <w:left w:val="nil"/>
              <w:bottom w:val="nil"/>
              <w:right w:val="nil"/>
            </w:tcBorders>
            <w:shd w:val="clear" w:color="000000" w:fill="FFFFFF"/>
          </w:tcPr>
          <w:p w14:paraId="1204F99C"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94.65%</w:t>
            </w:r>
          </w:p>
        </w:tc>
        <w:tc>
          <w:tcPr>
            <w:tcW w:w="546" w:type="pct"/>
            <w:tcBorders>
              <w:top w:val="nil"/>
              <w:left w:val="nil"/>
              <w:bottom w:val="nil"/>
              <w:right w:val="nil"/>
            </w:tcBorders>
            <w:shd w:val="clear" w:color="000000" w:fill="FFFFFF"/>
          </w:tcPr>
          <w:p w14:paraId="63E8A2EC"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84.70%</w:t>
            </w:r>
          </w:p>
        </w:tc>
      </w:tr>
      <w:tr w:rsidR="004E6C16" w:rsidRPr="00E70BD6" w14:paraId="6CF5B020" w14:textId="77777777" w:rsidTr="004E6C16">
        <w:trPr>
          <w:trHeight w:val="315"/>
        </w:trPr>
        <w:tc>
          <w:tcPr>
            <w:tcW w:w="810" w:type="pct"/>
            <w:tcBorders>
              <w:top w:val="nil"/>
              <w:left w:val="nil"/>
              <w:bottom w:val="nil"/>
              <w:right w:val="nil"/>
            </w:tcBorders>
            <w:shd w:val="clear" w:color="000000" w:fill="FFFFFF"/>
            <w:vAlign w:val="center"/>
            <w:hideMark/>
          </w:tcPr>
          <w:p w14:paraId="34A19419" w14:textId="77777777" w:rsidR="00D07457" w:rsidRPr="00E70BD6" w:rsidRDefault="00D07457" w:rsidP="004E6C16">
            <w:pPr>
              <w:spacing w:after="0" w:line="360" w:lineRule="auto"/>
              <w:jc w:val="center"/>
              <w:rPr>
                <w:rFonts w:ascii="Times New Roman" w:eastAsia="Calibri" w:hAnsi="Times New Roman"/>
                <w:b/>
                <w:color w:val="767171"/>
                <w:szCs w:val="24"/>
              </w:rPr>
            </w:pPr>
            <w:r w:rsidRPr="00E70BD6">
              <w:rPr>
                <w:rFonts w:ascii="Times New Roman" w:eastAsia="Calibri" w:hAnsi="Times New Roman"/>
                <w:b/>
                <w:color w:val="767171"/>
                <w:szCs w:val="24"/>
              </w:rPr>
              <w:t>Junio</w:t>
            </w:r>
          </w:p>
        </w:tc>
        <w:tc>
          <w:tcPr>
            <w:tcW w:w="1044" w:type="pct"/>
            <w:tcBorders>
              <w:top w:val="nil"/>
              <w:left w:val="nil"/>
              <w:bottom w:val="nil"/>
              <w:right w:val="nil"/>
            </w:tcBorders>
            <w:shd w:val="clear" w:color="000000" w:fill="FFFFFF"/>
          </w:tcPr>
          <w:p w14:paraId="35BB5F2B"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85.25%</w:t>
            </w:r>
          </w:p>
        </w:tc>
        <w:tc>
          <w:tcPr>
            <w:tcW w:w="546" w:type="pct"/>
            <w:tcBorders>
              <w:top w:val="nil"/>
              <w:left w:val="nil"/>
              <w:bottom w:val="nil"/>
              <w:right w:val="nil"/>
            </w:tcBorders>
            <w:shd w:val="clear" w:color="000000" w:fill="FFFFFF"/>
          </w:tcPr>
          <w:p w14:paraId="703ED786"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80.16%</w:t>
            </w:r>
          </w:p>
        </w:tc>
        <w:tc>
          <w:tcPr>
            <w:tcW w:w="546" w:type="pct"/>
            <w:tcBorders>
              <w:top w:val="nil"/>
              <w:left w:val="nil"/>
              <w:bottom w:val="nil"/>
              <w:right w:val="nil"/>
            </w:tcBorders>
            <w:shd w:val="clear" w:color="000000" w:fill="FFFFFF"/>
          </w:tcPr>
          <w:p w14:paraId="35DF26E4"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85.54%</w:t>
            </w:r>
          </w:p>
        </w:tc>
        <w:tc>
          <w:tcPr>
            <w:tcW w:w="569" w:type="pct"/>
            <w:tcBorders>
              <w:top w:val="nil"/>
              <w:left w:val="nil"/>
              <w:bottom w:val="nil"/>
              <w:right w:val="nil"/>
            </w:tcBorders>
            <w:shd w:val="clear" w:color="000000" w:fill="FFFFFF"/>
          </w:tcPr>
          <w:p w14:paraId="4CE3D25E"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80.00%</w:t>
            </w:r>
          </w:p>
        </w:tc>
        <w:tc>
          <w:tcPr>
            <w:tcW w:w="940" w:type="pct"/>
            <w:tcBorders>
              <w:top w:val="nil"/>
              <w:left w:val="nil"/>
              <w:bottom w:val="nil"/>
              <w:right w:val="nil"/>
            </w:tcBorders>
            <w:shd w:val="clear" w:color="000000" w:fill="FFFFFF"/>
          </w:tcPr>
          <w:p w14:paraId="5B0A3C4F"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94.65%</w:t>
            </w:r>
          </w:p>
        </w:tc>
        <w:tc>
          <w:tcPr>
            <w:tcW w:w="546" w:type="pct"/>
            <w:tcBorders>
              <w:top w:val="nil"/>
              <w:left w:val="nil"/>
              <w:bottom w:val="nil"/>
              <w:right w:val="nil"/>
            </w:tcBorders>
            <w:shd w:val="clear" w:color="000000" w:fill="FFFFFF"/>
          </w:tcPr>
          <w:p w14:paraId="32B88C93"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85.12%</w:t>
            </w:r>
          </w:p>
        </w:tc>
      </w:tr>
      <w:tr w:rsidR="004E6C16" w:rsidRPr="00E70BD6" w14:paraId="6C64C1F3" w14:textId="77777777" w:rsidTr="004E6C16">
        <w:trPr>
          <w:trHeight w:val="315"/>
        </w:trPr>
        <w:tc>
          <w:tcPr>
            <w:tcW w:w="810" w:type="pct"/>
            <w:tcBorders>
              <w:top w:val="nil"/>
              <w:left w:val="nil"/>
              <w:bottom w:val="nil"/>
              <w:right w:val="nil"/>
            </w:tcBorders>
            <w:shd w:val="clear" w:color="000000" w:fill="FFFFFF"/>
            <w:vAlign w:val="center"/>
          </w:tcPr>
          <w:p w14:paraId="2872BBD4" w14:textId="77777777" w:rsidR="00D07457" w:rsidRPr="00E70BD6" w:rsidRDefault="00D07457" w:rsidP="004E6C16">
            <w:pPr>
              <w:spacing w:after="0" w:line="360" w:lineRule="auto"/>
              <w:jc w:val="center"/>
              <w:rPr>
                <w:rFonts w:ascii="Times New Roman" w:eastAsia="Calibri" w:hAnsi="Times New Roman"/>
                <w:b/>
                <w:color w:val="767171"/>
                <w:szCs w:val="24"/>
              </w:rPr>
            </w:pPr>
            <w:r>
              <w:rPr>
                <w:rFonts w:ascii="Times New Roman" w:eastAsia="Calibri" w:hAnsi="Times New Roman"/>
                <w:b/>
                <w:color w:val="767171"/>
                <w:szCs w:val="24"/>
              </w:rPr>
              <w:t>Julio</w:t>
            </w:r>
          </w:p>
        </w:tc>
        <w:tc>
          <w:tcPr>
            <w:tcW w:w="1044" w:type="pct"/>
            <w:tcBorders>
              <w:top w:val="nil"/>
              <w:left w:val="nil"/>
              <w:bottom w:val="nil"/>
              <w:right w:val="nil"/>
            </w:tcBorders>
            <w:shd w:val="clear" w:color="000000" w:fill="FFFFFF"/>
          </w:tcPr>
          <w:p w14:paraId="549C85C3"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90.75%</w:t>
            </w:r>
          </w:p>
        </w:tc>
        <w:tc>
          <w:tcPr>
            <w:tcW w:w="546" w:type="pct"/>
            <w:tcBorders>
              <w:top w:val="nil"/>
              <w:left w:val="nil"/>
              <w:bottom w:val="nil"/>
              <w:right w:val="nil"/>
            </w:tcBorders>
            <w:shd w:val="clear" w:color="000000" w:fill="FFFFFF"/>
          </w:tcPr>
          <w:p w14:paraId="13C46A33"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76.17%</w:t>
            </w:r>
          </w:p>
        </w:tc>
        <w:tc>
          <w:tcPr>
            <w:tcW w:w="546" w:type="pct"/>
            <w:tcBorders>
              <w:top w:val="nil"/>
              <w:left w:val="nil"/>
              <w:bottom w:val="nil"/>
              <w:right w:val="nil"/>
            </w:tcBorders>
            <w:shd w:val="clear" w:color="000000" w:fill="FFFFFF"/>
          </w:tcPr>
          <w:p w14:paraId="712AF0A1"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90.34%</w:t>
            </w:r>
          </w:p>
        </w:tc>
        <w:tc>
          <w:tcPr>
            <w:tcW w:w="569" w:type="pct"/>
            <w:tcBorders>
              <w:top w:val="nil"/>
              <w:left w:val="nil"/>
              <w:bottom w:val="nil"/>
              <w:right w:val="nil"/>
            </w:tcBorders>
            <w:shd w:val="clear" w:color="000000" w:fill="FFFFFF"/>
          </w:tcPr>
          <w:p w14:paraId="175E42FB"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85.12%</w:t>
            </w:r>
          </w:p>
        </w:tc>
        <w:tc>
          <w:tcPr>
            <w:tcW w:w="940" w:type="pct"/>
            <w:tcBorders>
              <w:top w:val="nil"/>
              <w:left w:val="nil"/>
              <w:bottom w:val="nil"/>
              <w:right w:val="nil"/>
            </w:tcBorders>
            <w:shd w:val="clear" w:color="000000" w:fill="FFFFFF"/>
          </w:tcPr>
          <w:p w14:paraId="163C5FA4"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99.66%</w:t>
            </w:r>
          </w:p>
        </w:tc>
        <w:tc>
          <w:tcPr>
            <w:tcW w:w="546" w:type="pct"/>
            <w:tcBorders>
              <w:top w:val="nil"/>
              <w:left w:val="nil"/>
              <w:bottom w:val="nil"/>
              <w:right w:val="nil"/>
            </w:tcBorders>
            <w:shd w:val="clear" w:color="000000" w:fill="FFFFFF"/>
          </w:tcPr>
          <w:p w14:paraId="252DE2DB"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88.41%</w:t>
            </w:r>
          </w:p>
        </w:tc>
      </w:tr>
      <w:tr w:rsidR="004E6C16" w:rsidRPr="00E70BD6" w14:paraId="0223F1C8" w14:textId="77777777" w:rsidTr="004E6C16">
        <w:trPr>
          <w:trHeight w:val="315"/>
        </w:trPr>
        <w:tc>
          <w:tcPr>
            <w:tcW w:w="810" w:type="pct"/>
            <w:tcBorders>
              <w:top w:val="nil"/>
              <w:left w:val="nil"/>
              <w:bottom w:val="nil"/>
              <w:right w:val="nil"/>
            </w:tcBorders>
            <w:shd w:val="clear" w:color="000000" w:fill="FFFFFF"/>
            <w:vAlign w:val="center"/>
          </w:tcPr>
          <w:p w14:paraId="707171AC" w14:textId="77777777" w:rsidR="00D07457" w:rsidRPr="00E70BD6" w:rsidRDefault="00D07457" w:rsidP="004E6C16">
            <w:pPr>
              <w:spacing w:after="0" w:line="360" w:lineRule="auto"/>
              <w:jc w:val="center"/>
              <w:rPr>
                <w:rFonts w:ascii="Times New Roman" w:eastAsia="Calibri" w:hAnsi="Times New Roman"/>
                <w:b/>
                <w:color w:val="767171"/>
                <w:szCs w:val="24"/>
              </w:rPr>
            </w:pPr>
            <w:r>
              <w:rPr>
                <w:rFonts w:ascii="Times New Roman" w:eastAsia="Calibri" w:hAnsi="Times New Roman"/>
                <w:b/>
                <w:color w:val="767171"/>
                <w:szCs w:val="24"/>
              </w:rPr>
              <w:t>Agosto</w:t>
            </w:r>
          </w:p>
        </w:tc>
        <w:tc>
          <w:tcPr>
            <w:tcW w:w="1044" w:type="pct"/>
            <w:tcBorders>
              <w:top w:val="nil"/>
              <w:left w:val="nil"/>
              <w:bottom w:val="nil"/>
              <w:right w:val="nil"/>
            </w:tcBorders>
            <w:shd w:val="clear" w:color="000000" w:fill="FFFFFF"/>
          </w:tcPr>
          <w:p w14:paraId="4B22D0FD"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96.20%</w:t>
            </w:r>
          </w:p>
        </w:tc>
        <w:tc>
          <w:tcPr>
            <w:tcW w:w="546" w:type="pct"/>
            <w:tcBorders>
              <w:top w:val="nil"/>
              <w:left w:val="nil"/>
              <w:bottom w:val="nil"/>
              <w:right w:val="nil"/>
            </w:tcBorders>
            <w:shd w:val="clear" w:color="000000" w:fill="FFFFFF"/>
          </w:tcPr>
          <w:p w14:paraId="11B85D58"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76.17%</w:t>
            </w:r>
          </w:p>
        </w:tc>
        <w:tc>
          <w:tcPr>
            <w:tcW w:w="546" w:type="pct"/>
            <w:tcBorders>
              <w:top w:val="nil"/>
              <w:left w:val="nil"/>
              <w:bottom w:val="nil"/>
              <w:right w:val="nil"/>
            </w:tcBorders>
            <w:shd w:val="clear" w:color="000000" w:fill="FFFFFF"/>
          </w:tcPr>
          <w:p w14:paraId="68E1ADDE"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90.34%</w:t>
            </w:r>
          </w:p>
        </w:tc>
        <w:tc>
          <w:tcPr>
            <w:tcW w:w="569" w:type="pct"/>
            <w:tcBorders>
              <w:top w:val="nil"/>
              <w:left w:val="nil"/>
              <w:bottom w:val="nil"/>
              <w:right w:val="nil"/>
            </w:tcBorders>
            <w:shd w:val="clear" w:color="000000" w:fill="FFFFFF"/>
          </w:tcPr>
          <w:p w14:paraId="34D800A1"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85.12%</w:t>
            </w:r>
          </w:p>
        </w:tc>
        <w:tc>
          <w:tcPr>
            <w:tcW w:w="940" w:type="pct"/>
            <w:tcBorders>
              <w:top w:val="nil"/>
              <w:left w:val="nil"/>
              <w:bottom w:val="nil"/>
              <w:right w:val="nil"/>
            </w:tcBorders>
            <w:shd w:val="clear" w:color="000000" w:fill="FFFFFF"/>
          </w:tcPr>
          <w:p w14:paraId="5D9CF84E"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99.66%</w:t>
            </w:r>
          </w:p>
        </w:tc>
        <w:tc>
          <w:tcPr>
            <w:tcW w:w="546" w:type="pct"/>
            <w:tcBorders>
              <w:top w:val="nil"/>
              <w:left w:val="nil"/>
              <w:bottom w:val="nil"/>
              <w:right w:val="nil"/>
            </w:tcBorders>
            <w:shd w:val="clear" w:color="000000" w:fill="FFFFFF"/>
          </w:tcPr>
          <w:p w14:paraId="69EE9DAD"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89.50%</w:t>
            </w:r>
          </w:p>
        </w:tc>
      </w:tr>
      <w:tr w:rsidR="004E6C16" w:rsidRPr="00E70BD6" w14:paraId="21BE6C46" w14:textId="77777777" w:rsidTr="004E6C16">
        <w:trPr>
          <w:trHeight w:val="315"/>
        </w:trPr>
        <w:tc>
          <w:tcPr>
            <w:tcW w:w="810" w:type="pct"/>
            <w:tcBorders>
              <w:top w:val="nil"/>
              <w:left w:val="nil"/>
              <w:bottom w:val="nil"/>
              <w:right w:val="nil"/>
            </w:tcBorders>
            <w:shd w:val="clear" w:color="000000" w:fill="FFFFFF"/>
            <w:vAlign w:val="center"/>
          </w:tcPr>
          <w:p w14:paraId="37FF49C4" w14:textId="77777777" w:rsidR="00D07457" w:rsidRPr="00E70BD6" w:rsidRDefault="00D07457" w:rsidP="004E6C16">
            <w:pPr>
              <w:spacing w:after="0" w:line="360" w:lineRule="auto"/>
              <w:jc w:val="center"/>
              <w:rPr>
                <w:rFonts w:ascii="Times New Roman" w:eastAsia="Calibri" w:hAnsi="Times New Roman"/>
                <w:b/>
                <w:color w:val="767171"/>
                <w:szCs w:val="24"/>
              </w:rPr>
            </w:pPr>
            <w:r>
              <w:rPr>
                <w:rFonts w:ascii="Times New Roman" w:eastAsia="Calibri" w:hAnsi="Times New Roman"/>
                <w:b/>
                <w:color w:val="767171"/>
                <w:szCs w:val="24"/>
              </w:rPr>
              <w:t>Septiembre</w:t>
            </w:r>
          </w:p>
        </w:tc>
        <w:tc>
          <w:tcPr>
            <w:tcW w:w="1044" w:type="pct"/>
            <w:tcBorders>
              <w:top w:val="nil"/>
              <w:left w:val="nil"/>
              <w:bottom w:val="nil"/>
              <w:right w:val="nil"/>
            </w:tcBorders>
            <w:shd w:val="clear" w:color="000000" w:fill="FFFFFF"/>
          </w:tcPr>
          <w:p w14:paraId="57BDC250"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95.75%</w:t>
            </w:r>
          </w:p>
        </w:tc>
        <w:tc>
          <w:tcPr>
            <w:tcW w:w="546" w:type="pct"/>
            <w:tcBorders>
              <w:top w:val="nil"/>
              <w:left w:val="nil"/>
              <w:bottom w:val="nil"/>
              <w:right w:val="nil"/>
            </w:tcBorders>
            <w:shd w:val="clear" w:color="000000" w:fill="FFFFFF"/>
          </w:tcPr>
          <w:p w14:paraId="25D46D4D"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76.17%</w:t>
            </w:r>
          </w:p>
        </w:tc>
        <w:tc>
          <w:tcPr>
            <w:tcW w:w="546" w:type="pct"/>
            <w:tcBorders>
              <w:top w:val="nil"/>
              <w:left w:val="nil"/>
              <w:bottom w:val="nil"/>
              <w:right w:val="nil"/>
            </w:tcBorders>
            <w:shd w:val="clear" w:color="000000" w:fill="FFFFFF"/>
          </w:tcPr>
          <w:p w14:paraId="6171EE93"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90.34%</w:t>
            </w:r>
          </w:p>
        </w:tc>
        <w:tc>
          <w:tcPr>
            <w:tcW w:w="569" w:type="pct"/>
            <w:tcBorders>
              <w:top w:val="nil"/>
              <w:left w:val="nil"/>
              <w:bottom w:val="nil"/>
              <w:right w:val="nil"/>
            </w:tcBorders>
            <w:shd w:val="clear" w:color="000000" w:fill="FFFFFF"/>
          </w:tcPr>
          <w:p w14:paraId="6ADA61CE"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85.12%</w:t>
            </w:r>
          </w:p>
        </w:tc>
        <w:tc>
          <w:tcPr>
            <w:tcW w:w="940" w:type="pct"/>
            <w:tcBorders>
              <w:top w:val="nil"/>
              <w:left w:val="nil"/>
              <w:bottom w:val="nil"/>
              <w:right w:val="nil"/>
            </w:tcBorders>
            <w:shd w:val="clear" w:color="000000" w:fill="FFFFFF"/>
          </w:tcPr>
          <w:p w14:paraId="56E704F6"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99.66%</w:t>
            </w:r>
          </w:p>
        </w:tc>
        <w:tc>
          <w:tcPr>
            <w:tcW w:w="546" w:type="pct"/>
            <w:tcBorders>
              <w:top w:val="nil"/>
              <w:left w:val="nil"/>
              <w:bottom w:val="nil"/>
              <w:right w:val="nil"/>
            </w:tcBorders>
            <w:shd w:val="clear" w:color="000000" w:fill="FFFFFF"/>
          </w:tcPr>
          <w:p w14:paraId="77B62535"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89.41%</w:t>
            </w:r>
          </w:p>
        </w:tc>
      </w:tr>
      <w:tr w:rsidR="004E6C16" w:rsidRPr="00E70BD6" w14:paraId="3D2F595E" w14:textId="77777777" w:rsidTr="004E6C16">
        <w:trPr>
          <w:trHeight w:val="315"/>
        </w:trPr>
        <w:tc>
          <w:tcPr>
            <w:tcW w:w="810" w:type="pct"/>
            <w:tcBorders>
              <w:top w:val="nil"/>
              <w:left w:val="nil"/>
              <w:bottom w:val="nil"/>
              <w:right w:val="nil"/>
            </w:tcBorders>
            <w:shd w:val="clear" w:color="000000" w:fill="FFFFFF"/>
            <w:vAlign w:val="center"/>
          </w:tcPr>
          <w:p w14:paraId="214C8363" w14:textId="77777777" w:rsidR="00D07457" w:rsidRPr="00E70BD6" w:rsidRDefault="00D07457" w:rsidP="004E6C16">
            <w:pPr>
              <w:spacing w:after="0" w:line="360" w:lineRule="auto"/>
              <w:jc w:val="center"/>
              <w:rPr>
                <w:rFonts w:ascii="Times New Roman" w:eastAsia="Calibri" w:hAnsi="Times New Roman"/>
                <w:b/>
                <w:color w:val="767171"/>
                <w:szCs w:val="24"/>
              </w:rPr>
            </w:pPr>
            <w:r>
              <w:rPr>
                <w:rFonts w:ascii="Times New Roman" w:eastAsia="Calibri" w:hAnsi="Times New Roman"/>
                <w:b/>
                <w:color w:val="767171"/>
                <w:szCs w:val="24"/>
              </w:rPr>
              <w:t>Octubre</w:t>
            </w:r>
          </w:p>
        </w:tc>
        <w:tc>
          <w:tcPr>
            <w:tcW w:w="1044" w:type="pct"/>
            <w:tcBorders>
              <w:top w:val="nil"/>
              <w:left w:val="nil"/>
              <w:bottom w:val="nil"/>
              <w:right w:val="nil"/>
            </w:tcBorders>
            <w:shd w:val="clear" w:color="000000" w:fill="FFFFFF"/>
          </w:tcPr>
          <w:p w14:paraId="0F592B29"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94.23%</w:t>
            </w:r>
          </w:p>
        </w:tc>
        <w:tc>
          <w:tcPr>
            <w:tcW w:w="546" w:type="pct"/>
            <w:tcBorders>
              <w:top w:val="nil"/>
              <w:left w:val="nil"/>
              <w:bottom w:val="nil"/>
              <w:right w:val="nil"/>
            </w:tcBorders>
            <w:shd w:val="clear" w:color="000000" w:fill="FFFFFF"/>
          </w:tcPr>
          <w:p w14:paraId="6AD96E3A"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78.17%</w:t>
            </w:r>
          </w:p>
        </w:tc>
        <w:tc>
          <w:tcPr>
            <w:tcW w:w="546" w:type="pct"/>
            <w:tcBorders>
              <w:top w:val="nil"/>
              <w:left w:val="nil"/>
              <w:bottom w:val="nil"/>
              <w:right w:val="nil"/>
            </w:tcBorders>
            <w:shd w:val="clear" w:color="000000" w:fill="FFFFFF"/>
          </w:tcPr>
          <w:p w14:paraId="326698F6"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90.34%</w:t>
            </w:r>
          </w:p>
        </w:tc>
        <w:tc>
          <w:tcPr>
            <w:tcW w:w="569" w:type="pct"/>
            <w:tcBorders>
              <w:top w:val="nil"/>
              <w:left w:val="nil"/>
              <w:bottom w:val="nil"/>
              <w:right w:val="nil"/>
            </w:tcBorders>
            <w:shd w:val="clear" w:color="000000" w:fill="FFFFFF"/>
          </w:tcPr>
          <w:p w14:paraId="2506F2CE"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81.61%</w:t>
            </w:r>
          </w:p>
        </w:tc>
        <w:tc>
          <w:tcPr>
            <w:tcW w:w="940" w:type="pct"/>
            <w:tcBorders>
              <w:top w:val="nil"/>
              <w:left w:val="nil"/>
              <w:bottom w:val="nil"/>
              <w:right w:val="nil"/>
            </w:tcBorders>
            <w:shd w:val="clear" w:color="000000" w:fill="FFFFFF"/>
          </w:tcPr>
          <w:p w14:paraId="169D8FB9"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92.80%</w:t>
            </w:r>
          </w:p>
        </w:tc>
        <w:tc>
          <w:tcPr>
            <w:tcW w:w="546" w:type="pct"/>
            <w:tcBorders>
              <w:top w:val="nil"/>
              <w:left w:val="nil"/>
              <w:bottom w:val="nil"/>
              <w:right w:val="nil"/>
            </w:tcBorders>
            <w:shd w:val="clear" w:color="000000" w:fill="FFFFFF"/>
          </w:tcPr>
          <w:p w14:paraId="359F593D"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87.43%</w:t>
            </w:r>
          </w:p>
        </w:tc>
      </w:tr>
      <w:tr w:rsidR="004E6C16" w:rsidRPr="00E70BD6" w14:paraId="071F40AD" w14:textId="77777777" w:rsidTr="004E6C16">
        <w:trPr>
          <w:trHeight w:val="315"/>
        </w:trPr>
        <w:tc>
          <w:tcPr>
            <w:tcW w:w="810" w:type="pct"/>
            <w:tcBorders>
              <w:top w:val="nil"/>
              <w:left w:val="nil"/>
              <w:bottom w:val="nil"/>
              <w:right w:val="nil"/>
            </w:tcBorders>
            <w:shd w:val="clear" w:color="000000" w:fill="FFFFFF"/>
            <w:vAlign w:val="center"/>
          </w:tcPr>
          <w:p w14:paraId="5C844DAD" w14:textId="77777777" w:rsidR="00D07457" w:rsidRPr="00E70BD6" w:rsidRDefault="00D07457" w:rsidP="004E6C16">
            <w:pPr>
              <w:spacing w:after="0" w:line="360" w:lineRule="auto"/>
              <w:jc w:val="center"/>
              <w:rPr>
                <w:rFonts w:ascii="Times New Roman" w:eastAsia="Calibri" w:hAnsi="Times New Roman"/>
                <w:b/>
                <w:color w:val="767171"/>
                <w:szCs w:val="24"/>
              </w:rPr>
            </w:pPr>
            <w:r>
              <w:rPr>
                <w:rFonts w:ascii="Times New Roman" w:eastAsia="Calibri" w:hAnsi="Times New Roman"/>
                <w:b/>
                <w:color w:val="767171"/>
                <w:szCs w:val="24"/>
              </w:rPr>
              <w:t>Noviembre</w:t>
            </w:r>
          </w:p>
        </w:tc>
        <w:tc>
          <w:tcPr>
            <w:tcW w:w="1044" w:type="pct"/>
            <w:tcBorders>
              <w:top w:val="nil"/>
              <w:left w:val="nil"/>
              <w:bottom w:val="nil"/>
              <w:right w:val="nil"/>
            </w:tcBorders>
            <w:shd w:val="clear" w:color="000000" w:fill="FFFFFF"/>
          </w:tcPr>
          <w:p w14:paraId="5AA4E094"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94.23%</w:t>
            </w:r>
          </w:p>
        </w:tc>
        <w:tc>
          <w:tcPr>
            <w:tcW w:w="546" w:type="pct"/>
            <w:tcBorders>
              <w:top w:val="nil"/>
              <w:left w:val="nil"/>
              <w:bottom w:val="nil"/>
              <w:right w:val="nil"/>
            </w:tcBorders>
            <w:shd w:val="clear" w:color="000000" w:fill="FFFFFF"/>
          </w:tcPr>
          <w:p w14:paraId="02487BD7"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78.17%</w:t>
            </w:r>
          </w:p>
        </w:tc>
        <w:tc>
          <w:tcPr>
            <w:tcW w:w="546" w:type="pct"/>
            <w:tcBorders>
              <w:top w:val="nil"/>
              <w:left w:val="nil"/>
              <w:bottom w:val="nil"/>
              <w:right w:val="nil"/>
            </w:tcBorders>
            <w:shd w:val="clear" w:color="000000" w:fill="FFFFFF"/>
          </w:tcPr>
          <w:p w14:paraId="31C39410"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90.34%</w:t>
            </w:r>
          </w:p>
        </w:tc>
        <w:tc>
          <w:tcPr>
            <w:tcW w:w="569" w:type="pct"/>
            <w:tcBorders>
              <w:top w:val="nil"/>
              <w:left w:val="nil"/>
              <w:bottom w:val="nil"/>
              <w:right w:val="nil"/>
            </w:tcBorders>
            <w:shd w:val="clear" w:color="000000" w:fill="FFFFFF"/>
          </w:tcPr>
          <w:p w14:paraId="3714030E"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81.61%</w:t>
            </w:r>
          </w:p>
        </w:tc>
        <w:tc>
          <w:tcPr>
            <w:tcW w:w="940" w:type="pct"/>
            <w:tcBorders>
              <w:top w:val="nil"/>
              <w:left w:val="nil"/>
              <w:bottom w:val="nil"/>
              <w:right w:val="nil"/>
            </w:tcBorders>
            <w:shd w:val="clear" w:color="000000" w:fill="FFFFFF"/>
          </w:tcPr>
          <w:p w14:paraId="15C60761"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92.80%</w:t>
            </w:r>
          </w:p>
        </w:tc>
        <w:tc>
          <w:tcPr>
            <w:tcW w:w="546" w:type="pct"/>
            <w:tcBorders>
              <w:top w:val="nil"/>
              <w:left w:val="nil"/>
              <w:bottom w:val="nil"/>
              <w:right w:val="nil"/>
            </w:tcBorders>
            <w:shd w:val="clear" w:color="000000" w:fill="FFFFFF"/>
          </w:tcPr>
          <w:p w14:paraId="6915DF2A"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87.43%</w:t>
            </w:r>
          </w:p>
        </w:tc>
      </w:tr>
      <w:tr w:rsidR="004E6C16" w:rsidRPr="00E70BD6" w14:paraId="612F81D5" w14:textId="77777777" w:rsidTr="004E6C16">
        <w:trPr>
          <w:trHeight w:val="315"/>
        </w:trPr>
        <w:tc>
          <w:tcPr>
            <w:tcW w:w="810" w:type="pct"/>
            <w:tcBorders>
              <w:top w:val="nil"/>
              <w:left w:val="nil"/>
              <w:bottom w:val="nil"/>
              <w:right w:val="nil"/>
            </w:tcBorders>
            <w:shd w:val="clear" w:color="000000" w:fill="FFFFFF"/>
            <w:vAlign w:val="center"/>
          </w:tcPr>
          <w:p w14:paraId="5500EE56" w14:textId="77777777" w:rsidR="00D07457" w:rsidRPr="00E70BD6" w:rsidRDefault="00D07457" w:rsidP="004E6C16">
            <w:pPr>
              <w:spacing w:after="0" w:line="360" w:lineRule="auto"/>
              <w:jc w:val="center"/>
              <w:rPr>
                <w:rFonts w:ascii="Times New Roman" w:eastAsia="Calibri" w:hAnsi="Times New Roman"/>
                <w:b/>
                <w:color w:val="767171"/>
                <w:szCs w:val="24"/>
              </w:rPr>
            </w:pPr>
            <w:r>
              <w:rPr>
                <w:rFonts w:ascii="Times New Roman" w:eastAsia="Calibri" w:hAnsi="Times New Roman"/>
                <w:b/>
                <w:color w:val="767171"/>
                <w:szCs w:val="24"/>
              </w:rPr>
              <w:t>Diciembre</w:t>
            </w:r>
          </w:p>
        </w:tc>
        <w:tc>
          <w:tcPr>
            <w:tcW w:w="1044" w:type="pct"/>
            <w:tcBorders>
              <w:top w:val="nil"/>
              <w:left w:val="nil"/>
              <w:bottom w:val="nil"/>
              <w:right w:val="nil"/>
            </w:tcBorders>
            <w:shd w:val="clear" w:color="000000" w:fill="FFFFFF"/>
          </w:tcPr>
          <w:p w14:paraId="1FC429A4" w14:textId="77777777" w:rsidR="00D07457" w:rsidRPr="00E70BD6" w:rsidRDefault="00D07457" w:rsidP="004E6C16">
            <w:pPr>
              <w:spacing w:after="0" w:line="360" w:lineRule="auto"/>
              <w:jc w:val="center"/>
              <w:rPr>
                <w:rFonts w:ascii="Times New Roman" w:eastAsia="Calibri" w:hAnsi="Times New Roman"/>
                <w:b/>
                <w:color w:val="767171"/>
                <w:szCs w:val="24"/>
              </w:rPr>
            </w:pPr>
            <w:r w:rsidRPr="00076FE4">
              <w:rPr>
                <w:rFonts w:ascii="Times New Roman" w:eastAsia="Calibri" w:hAnsi="Times New Roman"/>
                <w:color w:val="767171"/>
                <w:szCs w:val="24"/>
              </w:rPr>
              <w:t>94.23%</w:t>
            </w:r>
          </w:p>
        </w:tc>
        <w:tc>
          <w:tcPr>
            <w:tcW w:w="546" w:type="pct"/>
            <w:tcBorders>
              <w:top w:val="nil"/>
              <w:left w:val="nil"/>
              <w:bottom w:val="nil"/>
              <w:right w:val="nil"/>
            </w:tcBorders>
            <w:shd w:val="clear" w:color="000000" w:fill="FFFFFF"/>
          </w:tcPr>
          <w:p w14:paraId="437E4E99" w14:textId="77777777" w:rsidR="00D07457" w:rsidRPr="00E70BD6" w:rsidRDefault="00D07457" w:rsidP="004E6C16">
            <w:pPr>
              <w:spacing w:after="0" w:line="360" w:lineRule="auto"/>
              <w:jc w:val="center"/>
              <w:rPr>
                <w:rFonts w:ascii="Times New Roman" w:eastAsia="Calibri" w:hAnsi="Times New Roman"/>
                <w:b/>
                <w:color w:val="767171"/>
                <w:szCs w:val="24"/>
              </w:rPr>
            </w:pPr>
            <w:r w:rsidRPr="00A822EB">
              <w:rPr>
                <w:rFonts w:ascii="Times New Roman" w:eastAsia="Calibri" w:hAnsi="Times New Roman"/>
                <w:color w:val="767171"/>
                <w:szCs w:val="24"/>
              </w:rPr>
              <w:t>78.17%</w:t>
            </w:r>
          </w:p>
        </w:tc>
        <w:tc>
          <w:tcPr>
            <w:tcW w:w="546" w:type="pct"/>
            <w:tcBorders>
              <w:top w:val="nil"/>
              <w:left w:val="nil"/>
              <w:bottom w:val="nil"/>
              <w:right w:val="nil"/>
            </w:tcBorders>
            <w:shd w:val="clear" w:color="000000" w:fill="FFFFFF"/>
          </w:tcPr>
          <w:p w14:paraId="5F9A0B23"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37BB2">
              <w:rPr>
                <w:rFonts w:ascii="Times New Roman" w:eastAsia="Calibri" w:hAnsi="Times New Roman"/>
                <w:color w:val="767171"/>
                <w:szCs w:val="24"/>
              </w:rPr>
              <w:t>90.34%</w:t>
            </w:r>
          </w:p>
        </w:tc>
        <w:tc>
          <w:tcPr>
            <w:tcW w:w="569" w:type="pct"/>
            <w:tcBorders>
              <w:top w:val="nil"/>
              <w:left w:val="nil"/>
              <w:bottom w:val="nil"/>
              <w:right w:val="nil"/>
            </w:tcBorders>
            <w:shd w:val="clear" w:color="000000" w:fill="FFFFFF"/>
          </w:tcPr>
          <w:p w14:paraId="33AA2976" w14:textId="77777777" w:rsidR="00D07457" w:rsidRPr="00E70BD6" w:rsidRDefault="00D07457" w:rsidP="004E6C16">
            <w:pPr>
              <w:spacing w:after="0" w:line="360" w:lineRule="auto"/>
              <w:jc w:val="center"/>
              <w:rPr>
                <w:rFonts w:ascii="Times New Roman" w:eastAsia="Calibri" w:hAnsi="Times New Roman"/>
                <w:b/>
                <w:color w:val="767171"/>
                <w:szCs w:val="24"/>
              </w:rPr>
            </w:pPr>
            <w:r w:rsidRPr="00DD2D8C">
              <w:rPr>
                <w:rFonts w:ascii="Times New Roman" w:eastAsia="Calibri" w:hAnsi="Times New Roman"/>
                <w:color w:val="767171"/>
                <w:szCs w:val="24"/>
              </w:rPr>
              <w:t>81.61%</w:t>
            </w:r>
          </w:p>
        </w:tc>
        <w:tc>
          <w:tcPr>
            <w:tcW w:w="940" w:type="pct"/>
            <w:tcBorders>
              <w:top w:val="nil"/>
              <w:left w:val="nil"/>
              <w:bottom w:val="nil"/>
              <w:right w:val="nil"/>
            </w:tcBorders>
            <w:shd w:val="clear" w:color="000000" w:fill="FFFFFF"/>
          </w:tcPr>
          <w:p w14:paraId="2205755A" w14:textId="77777777" w:rsidR="00D07457" w:rsidRPr="00E70BD6" w:rsidRDefault="00D07457" w:rsidP="004E6C16">
            <w:pPr>
              <w:spacing w:after="0" w:line="360" w:lineRule="auto"/>
              <w:jc w:val="center"/>
              <w:rPr>
                <w:rFonts w:ascii="Times New Roman" w:eastAsia="Calibri" w:hAnsi="Times New Roman"/>
                <w:b/>
                <w:color w:val="767171"/>
                <w:szCs w:val="24"/>
              </w:rPr>
            </w:pPr>
            <w:r w:rsidRPr="008C0F88">
              <w:rPr>
                <w:rFonts w:ascii="Times New Roman" w:eastAsia="Calibri" w:hAnsi="Times New Roman"/>
                <w:color w:val="767171"/>
                <w:szCs w:val="24"/>
              </w:rPr>
              <w:t>92.80%</w:t>
            </w:r>
          </w:p>
        </w:tc>
        <w:tc>
          <w:tcPr>
            <w:tcW w:w="546" w:type="pct"/>
            <w:tcBorders>
              <w:top w:val="nil"/>
              <w:left w:val="nil"/>
              <w:bottom w:val="nil"/>
              <w:right w:val="nil"/>
            </w:tcBorders>
            <w:shd w:val="clear" w:color="000000" w:fill="FFFFFF"/>
          </w:tcPr>
          <w:p w14:paraId="4673BD3C" w14:textId="77777777" w:rsidR="00D07457" w:rsidRPr="00E70BD6" w:rsidRDefault="00D07457" w:rsidP="004E6C16">
            <w:pPr>
              <w:spacing w:after="0" w:line="360" w:lineRule="auto"/>
              <w:jc w:val="center"/>
              <w:rPr>
                <w:rFonts w:ascii="Times New Roman" w:eastAsia="Calibri" w:hAnsi="Times New Roman"/>
                <w:b/>
                <w:color w:val="767171"/>
                <w:szCs w:val="24"/>
              </w:rPr>
            </w:pPr>
            <w:r w:rsidRPr="00BF74E5">
              <w:rPr>
                <w:rFonts w:ascii="Times New Roman" w:eastAsia="Calibri" w:hAnsi="Times New Roman"/>
                <w:color w:val="767171"/>
                <w:szCs w:val="24"/>
              </w:rPr>
              <w:t>87.43%</w:t>
            </w:r>
          </w:p>
        </w:tc>
      </w:tr>
      <w:tr w:rsidR="004E6C16" w:rsidRPr="00E70BD6" w14:paraId="65599259" w14:textId="77777777" w:rsidTr="004E6C16">
        <w:trPr>
          <w:trHeight w:val="585"/>
        </w:trPr>
        <w:tc>
          <w:tcPr>
            <w:tcW w:w="810" w:type="pct"/>
            <w:tcBorders>
              <w:top w:val="nil"/>
              <w:left w:val="nil"/>
              <w:bottom w:val="single" w:sz="12" w:space="0" w:color="1F4E79"/>
              <w:right w:val="single" w:sz="12" w:space="0" w:color="1F4E79"/>
            </w:tcBorders>
            <w:shd w:val="clear" w:color="000000" w:fill="002060"/>
            <w:vAlign w:val="center"/>
            <w:hideMark/>
          </w:tcPr>
          <w:p w14:paraId="7694BCD1"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r w:rsidRPr="00E70BD6">
              <w:rPr>
                <w:rFonts w:ascii="Times New Roman" w:eastAsia="Times New Roman" w:hAnsi="Times New Roman"/>
                <w:b/>
                <w:bCs/>
                <w:color w:val="FFFFFF"/>
                <w:sz w:val="22"/>
                <w:lang w:val="en-US"/>
              </w:rPr>
              <w:t>Total general</w:t>
            </w:r>
          </w:p>
        </w:tc>
        <w:tc>
          <w:tcPr>
            <w:tcW w:w="1044" w:type="pct"/>
            <w:tcBorders>
              <w:top w:val="nil"/>
              <w:left w:val="nil"/>
              <w:bottom w:val="single" w:sz="12" w:space="0" w:color="1F4E79"/>
              <w:right w:val="single" w:sz="12" w:space="0" w:color="1F4E79"/>
            </w:tcBorders>
            <w:shd w:val="clear" w:color="000000" w:fill="002060"/>
            <w:vAlign w:val="center"/>
            <w:hideMark/>
          </w:tcPr>
          <w:p w14:paraId="431C821B" w14:textId="77777777" w:rsidR="00E70BD6" w:rsidRPr="00E70BD6" w:rsidRDefault="007B0175" w:rsidP="004E6C16">
            <w:pPr>
              <w:spacing w:after="0" w:line="240" w:lineRule="auto"/>
              <w:jc w:val="center"/>
              <w:rPr>
                <w:rFonts w:ascii="Times New Roman" w:eastAsia="Times New Roman" w:hAnsi="Times New Roman"/>
                <w:b/>
                <w:bCs/>
                <w:color w:val="FFFFFF"/>
                <w:sz w:val="22"/>
                <w:lang w:val="en-US"/>
              </w:rPr>
            </w:pPr>
            <w:r>
              <w:rPr>
                <w:rFonts w:ascii="Times New Roman" w:eastAsia="Times New Roman" w:hAnsi="Times New Roman"/>
                <w:b/>
                <w:bCs/>
                <w:color w:val="FFFFFF"/>
                <w:sz w:val="22"/>
                <w:lang w:val="en-US"/>
              </w:rPr>
              <w:t>88.</w:t>
            </w:r>
            <w:r w:rsidR="00E70BD6" w:rsidRPr="00E70BD6">
              <w:rPr>
                <w:rFonts w:ascii="Times New Roman" w:eastAsia="Times New Roman" w:hAnsi="Times New Roman"/>
                <w:b/>
                <w:bCs/>
                <w:color w:val="FFFFFF"/>
                <w:sz w:val="22"/>
                <w:lang w:val="en-US"/>
              </w:rPr>
              <w:t>8</w:t>
            </w:r>
            <w:r>
              <w:rPr>
                <w:rFonts w:ascii="Times New Roman" w:eastAsia="Times New Roman" w:hAnsi="Times New Roman"/>
                <w:b/>
                <w:bCs/>
                <w:color w:val="FFFFFF"/>
                <w:sz w:val="22"/>
                <w:lang w:val="en-US"/>
              </w:rPr>
              <w:t>0</w:t>
            </w:r>
            <w:r w:rsidR="00E70BD6" w:rsidRPr="00E70BD6">
              <w:rPr>
                <w:rFonts w:ascii="Times New Roman" w:eastAsia="Times New Roman" w:hAnsi="Times New Roman"/>
                <w:b/>
                <w:bCs/>
                <w:color w:val="FFFFFF"/>
                <w:sz w:val="22"/>
                <w:lang w:val="en-US"/>
              </w:rPr>
              <w:t>%</w:t>
            </w:r>
          </w:p>
        </w:tc>
        <w:tc>
          <w:tcPr>
            <w:tcW w:w="546" w:type="pct"/>
            <w:tcBorders>
              <w:top w:val="nil"/>
              <w:left w:val="nil"/>
              <w:bottom w:val="single" w:sz="12" w:space="0" w:color="1F4E79"/>
              <w:right w:val="single" w:sz="12" w:space="0" w:color="1F4E79"/>
            </w:tcBorders>
            <w:shd w:val="clear" w:color="000000" w:fill="002060"/>
            <w:vAlign w:val="center"/>
            <w:hideMark/>
          </w:tcPr>
          <w:p w14:paraId="37B81A1B" w14:textId="77777777" w:rsidR="00E70BD6" w:rsidRPr="00E70BD6" w:rsidRDefault="007B0175" w:rsidP="004E6C16">
            <w:pPr>
              <w:spacing w:after="0" w:line="240" w:lineRule="auto"/>
              <w:jc w:val="center"/>
              <w:rPr>
                <w:rFonts w:ascii="Times New Roman" w:eastAsia="Times New Roman" w:hAnsi="Times New Roman"/>
                <w:b/>
                <w:bCs/>
                <w:color w:val="FFFFFF"/>
                <w:sz w:val="22"/>
                <w:lang w:val="en-US"/>
              </w:rPr>
            </w:pPr>
            <w:r>
              <w:rPr>
                <w:rFonts w:ascii="Times New Roman" w:eastAsia="Times New Roman" w:hAnsi="Times New Roman"/>
                <w:b/>
                <w:bCs/>
                <w:color w:val="FFFFFF"/>
                <w:sz w:val="22"/>
                <w:lang w:val="en-US"/>
              </w:rPr>
              <w:t>78.</w:t>
            </w:r>
            <w:r w:rsidR="00E70BD6" w:rsidRPr="00E70BD6">
              <w:rPr>
                <w:rFonts w:ascii="Times New Roman" w:eastAsia="Times New Roman" w:hAnsi="Times New Roman"/>
                <w:b/>
                <w:bCs/>
                <w:color w:val="FFFFFF"/>
                <w:sz w:val="22"/>
                <w:lang w:val="en-US"/>
              </w:rPr>
              <w:t>6</w:t>
            </w:r>
            <w:r>
              <w:rPr>
                <w:rFonts w:ascii="Times New Roman" w:eastAsia="Times New Roman" w:hAnsi="Times New Roman"/>
                <w:b/>
                <w:bCs/>
                <w:color w:val="FFFFFF"/>
                <w:sz w:val="22"/>
                <w:lang w:val="en-US"/>
              </w:rPr>
              <w:t>7</w:t>
            </w:r>
            <w:r w:rsidR="00E70BD6" w:rsidRPr="00E70BD6">
              <w:rPr>
                <w:rFonts w:ascii="Times New Roman" w:eastAsia="Times New Roman" w:hAnsi="Times New Roman"/>
                <w:b/>
                <w:bCs/>
                <w:color w:val="FFFFFF"/>
                <w:sz w:val="22"/>
                <w:lang w:val="en-US"/>
              </w:rPr>
              <w:t>%</w:t>
            </w:r>
          </w:p>
        </w:tc>
        <w:tc>
          <w:tcPr>
            <w:tcW w:w="546" w:type="pct"/>
            <w:tcBorders>
              <w:top w:val="nil"/>
              <w:left w:val="nil"/>
              <w:bottom w:val="single" w:sz="12" w:space="0" w:color="1F4E79"/>
              <w:right w:val="nil"/>
            </w:tcBorders>
            <w:shd w:val="clear" w:color="000000" w:fill="002060"/>
            <w:vAlign w:val="center"/>
          </w:tcPr>
          <w:p w14:paraId="2CCE3E8C" w14:textId="77777777" w:rsidR="00E70BD6" w:rsidRPr="00E70BD6" w:rsidRDefault="00D07457" w:rsidP="004E6C16">
            <w:pPr>
              <w:spacing w:after="0" w:line="240" w:lineRule="auto"/>
              <w:jc w:val="center"/>
              <w:rPr>
                <w:rFonts w:ascii="Times New Roman" w:eastAsia="Calibri" w:hAnsi="Times New Roman"/>
                <w:b/>
                <w:color w:val="FFFFFF" w:themeColor="background1"/>
                <w:szCs w:val="24"/>
              </w:rPr>
            </w:pPr>
            <w:r>
              <w:rPr>
                <w:rFonts w:ascii="Times New Roman" w:eastAsia="Times New Roman" w:hAnsi="Times New Roman"/>
                <w:b/>
                <w:bCs/>
                <w:color w:val="FFFFFF"/>
                <w:sz w:val="22"/>
                <w:lang w:val="en-US"/>
              </w:rPr>
              <w:t>87.94</w:t>
            </w:r>
            <w:r w:rsidR="00E70BD6" w:rsidRPr="00E70BD6">
              <w:rPr>
                <w:rFonts w:ascii="Times New Roman" w:eastAsia="Times New Roman" w:hAnsi="Times New Roman"/>
                <w:b/>
                <w:bCs/>
                <w:color w:val="FFFFFF"/>
                <w:sz w:val="22"/>
                <w:lang w:val="en-US"/>
              </w:rPr>
              <w:t>%</w:t>
            </w:r>
          </w:p>
        </w:tc>
        <w:tc>
          <w:tcPr>
            <w:tcW w:w="569" w:type="pct"/>
            <w:tcBorders>
              <w:top w:val="nil"/>
              <w:left w:val="nil"/>
              <w:bottom w:val="single" w:sz="12" w:space="0" w:color="1F4E79"/>
              <w:right w:val="single" w:sz="12" w:space="0" w:color="1F4E79"/>
            </w:tcBorders>
            <w:shd w:val="clear" w:color="000000" w:fill="002060"/>
            <w:vAlign w:val="center"/>
            <w:hideMark/>
          </w:tcPr>
          <w:p w14:paraId="7F42584C" w14:textId="77777777" w:rsidR="00E70BD6" w:rsidRPr="00E70BD6" w:rsidRDefault="00D07457" w:rsidP="004E6C16">
            <w:pPr>
              <w:spacing w:after="0" w:line="240" w:lineRule="auto"/>
              <w:jc w:val="center"/>
              <w:rPr>
                <w:rFonts w:ascii="Times New Roman" w:eastAsia="Times New Roman" w:hAnsi="Times New Roman"/>
                <w:b/>
                <w:bCs/>
                <w:color w:val="FFFFFF"/>
                <w:sz w:val="22"/>
                <w:lang w:val="en-US"/>
              </w:rPr>
            </w:pPr>
            <w:r>
              <w:rPr>
                <w:rFonts w:ascii="Times New Roman" w:eastAsia="Calibri" w:hAnsi="Times New Roman"/>
                <w:b/>
                <w:color w:val="FFFFFF" w:themeColor="background1"/>
                <w:szCs w:val="24"/>
              </w:rPr>
              <w:t>81.68</w:t>
            </w:r>
            <w:r w:rsidR="00E70BD6" w:rsidRPr="00E70BD6">
              <w:rPr>
                <w:rFonts w:ascii="Times New Roman" w:eastAsia="Calibri" w:hAnsi="Times New Roman"/>
                <w:b/>
                <w:color w:val="FFFFFF" w:themeColor="background1"/>
                <w:szCs w:val="24"/>
              </w:rPr>
              <w:t>%</w:t>
            </w:r>
          </w:p>
        </w:tc>
        <w:tc>
          <w:tcPr>
            <w:tcW w:w="940" w:type="pct"/>
            <w:tcBorders>
              <w:top w:val="nil"/>
              <w:left w:val="nil"/>
              <w:bottom w:val="single" w:sz="12" w:space="0" w:color="1F4E79"/>
              <w:right w:val="single" w:sz="12" w:space="0" w:color="1F4E79"/>
            </w:tcBorders>
            <w:shd w:val="clear" w:color="000000" w:fill="002060"/>
            <w:vAlign w:val="center"/>
            <w:hideMark/>
          </w:tcPr>
          <w:p w14:paraId="2F425AD7" w14:textId="77777777" w:rsidR="00E70BD6" w:rsidRPr="00E70BD6" w:rsidRDefault="00E70BD6" w:rsidP="004E6C16">
            <w:pPr>
              <w:spacing w:after="0" w:line="240" w:lineRule="auto"/>
              <w:jc w:val="center"/>
              <w:rPr>
                <w:rFonts w:ascii="Times New Roman" w:eastAsia="Times New Roman" w:hAnsi="Times New Roman"/>
                <w:b/>
                <w:bCs/>
                <w:color w:val="FFFFFF"/>
                <w:sz w:val="22"/>
                <w:lang w:val="en-US"/>
              </w:rPr>
            </w:pPr>
            <w:r w:rsidRPr="00E70BD6">
              <w:rPr>
                <w:rFonts w:ascii="Times New Roman" w:eastAsia="Times New Roman" w:hAnsi="Times New Roman"/>
                <w:b/>
                <w:bCs/>
                <w:color w:val="FFFFFF"/>
                <w:sz w:val="22"/>
                <w:lang w:val="en-US"/>
              </w:rPr>
              <w:t>9</w:t>
            </w:r>
            <w:r w:rsidR="00D07457">
              <w:rPr>
                <w:rFonts w:ascii="Times New Roman" w:eastAsia="Times New Roman" w:hAnsi="Times New Roman"/>
                <w:b/>
                <w:bCs/>
                <w:color w:val="FFFFFF"/>
                <w:sz w:val="22"/>
                <w:lang w:val="en-US"/>
              </w:rPr>
              <w:t>6.26</w:t>
            </w:r>
            <w:r w:rsidRPr="00E70BD6">
              <w:rPr>
                <w:rFonts w:ascii="Times New Roman" w:eastAsia="Times New Roman" w:hAnsi="Times New Roman"/>
                <w:b/>
                <w:bCs/>
                <w:color w:val="FFFFFF"/>
                <w:sz w:val="22"/>
                <w:lang w:val="en-US"/>
              </w:rPr>
              <w:t>%</w:t>
            </w:r>
          </w:p>
        </w:tc>
        <w:tc>
          <w:tcPr>
            <w:tcW w:w="546" w:type="pct"/>
            <w:tcBorders>
              <w:top w:val="nil"/>
              <w:left w:val="nil"/>
              <w:bottom w:val="single" w:sz="12" w:space="0" w:color="1F4E79"/>
              <w:right w:val="single" w:sz="12" w:space="0" w:color="1F4E79"/>
            </w:tcBorders>
            <w:shd w:val="clear" w:color="000000" w:fill="002060"/>
            <w:vAlign w:val="center"/>
            <w:hideMark/>
          </w:tcPr>
          <w:p w14:paraId="1FA3AE11" w14:textId="77777777" w:rsidR="00E70BD6" w:rsidRPr="00E70BD6" w:rsidRDefault="00D07457" w:rsidP="004E6C16">
            <w:pPr>
              <w:spacing w:after="0" w:line="240" w:lineRule="auto"/>
              <w:jc w:val="center"/>
              <w:rPr>
                <w:rFonts w:ascii="Times New Roman" w:eastAsia="Times New Roman" w:hAnsi="Times New Roman"/>
                <w:b/>
                <w:bCs/>
                <w:color w:val="FFFFFF"/>
                <w:sz w:val="22"/>
                <w:lang w:val="en-US"/>
              </w:rPr>
            </w:pPr>
            <w:r>
              <w:rPr>
                <w:rFonts w:ascii="Times New Roman" w:eastAsia="Times New Roman" w:hAnsi="Times New Roman"/>
                <w:b/>
                <w:bCs/>
                <w:color w:val="FFFFFF"/>
                <w:sz w:val="22"/>
                <w:lang w:val="en-US"/>
              </w:rPr>
              <w:t>86.67</w:t>
            </w:r>
            <w:r w:rsidR="00E70BD6" w:rsidRPr="00E70BD6">
              <w:rPr>
                <w:rFonts w:ascii="Times New Roman" w:eastAsia="Times New Roman" w:hAnsi="Times New Roman"/>
                <w:b/>
                <w:bCs/>
                <w:color w:val="FFFFFF"/>
                <w:sz w:val="22"/>
                <w:lang w:val="en-US"/>
              </w:rPr>
              <w:t>%</w:t>
            </w:r>
          </w:p>
        </w:tc>
      </w:tr>
    </w:tbl>
    <w:p w14:paraId="385047CF" w14:textId="77777777" w:rsidR="001F56A6" w:rsidRPr="001F56A6" w:rsidRDefault="004E6C16" w:rsidP="001F56A6">
      <w:pPr>
        <w:spacing w:after="120" w:line="360" w:lineRule="auto"/>
        <w:jc w:val="left"/>
        <w:rPr>
          <w:rFonts w:ascii="Times New Roman" w:eastAsia="Calibri" w:hAnsi="Times New Roman"/>
          <w:color w:val="767171"/>
          <w:szCs w:val="20"/>
        </w:rPr>
      </w:pPr>
      <w:r>
        <w:rPr>
          <w:noProof/>
          <w:lang w:val="es-ES" w:eastAsia="es-ES"/>
        </w:rPr>
        <w:drawing>
          <wp:anchor distT="0" distB="0" distL="114300" distR="114300" simplePos="0" relativeHeight="252015104" behindDoc="1" locked="0" layoutInCell="1" allowOverlap="1" wp14:anchorId="2EAED39E" wp14:editId="03F91118">
            <wp:simplePos x="0" y="0"/>
            <wp:positionH relativeFrom="margin">
              <wp:align>center</wp:align>
            </wp:positionH>
            <wp:positionV relativeFrom="paragraph">
              <wp:posOffset>5401310</wp:posOffset>
            </wp:positionV>
            <wp:extent cx="5676900" cy="2242185"/>
            <wp:effectExtent l="0" t="0" r="0" b="5715"/>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Pr>
          <w:noProof/>
          <w:lang w:val="es-ES" w:eastAsia="es-ES"/>
        </w:rPr>
        <mc:AlternateContent>
          <mc:Choice Requires="wps">
            <w:drawing>
              <wp:anchor distT="0" distB="0" distL="114300" distR="114300" simplePos="0" relativeHeight="252014080" behindDoc="0" locked="0" layoutInCell="1" allowOverlap="1" wp14:anchorId="05117E25" wp14:editId="0B20FC4E">
                <wp:simplePos x="0" y="0"/>
                <wp:positionH relativeFrom="margin">
                  <wp:align>center</wp:align>
                </wp:positionH>
                <wp:positionV relativeFrom="paragraph">
                  <wp:posOffset>4876469</wp:posOffset>
                </wp:positionV>
                <wp:extent cx="5698490" cy="476885"/>
                <wp:effectExtent l="0" t="0" r="16510" b="18415"/>
                <wp:wrapSquare wrapText="bothSides"/>
                <wp:docPr id="7" name="Rounded Rectangle 20"/>
                <wp:cNvGraphicFramePr/>
                <a:graphic xmlns:a="http://schemas.openxmlformats.org/drawingml/2006/main">
                  <a:graphicData uri="http://schemas.microsoft.com/office/word/2010/wordprocessingShape">
                    <wps:wsp>
                      <wps:cNvSpPr/>
                      <wps:spPr>
                        <a:xfrm>
                          <a:off x="0" y="0"/>
                          <a:ext cx="5698490" cy="47688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64A24BD" w14:textId="77777777" w:rsidR="0079568E" w:rsidRPr="00D07457" w:rsidRDefault="0079568E" w:rsidP="004E6C16">
                            <w:pPr>
                              <w:tabs>
                                <w:tab w:val="left" w:pos="2324"/>
                              </w:tabs>
                              <w:spacing w:after="0" w:line="240" w:lineRule="auto"/>
                              <w:jc w:val="center"/>
                              <w:rPr>
                                <w:rFonts w:ascii="Times New Roman" w:hAnsi="Times New Roman"/>
                                <w:b/>
                                <w:color w:val="1F4E79" w:themeColor="accent1" w:themeShade="80"/>
                                <w:szCs w:val="16"/>
                              </w:rPr>
                            </w:pPr>
                            <w:r w:rsidRPr="00D07457">
                              <w:rPr>
                                <w:rFonts w:ascii="Times New Roman" w:hAnsi="Times New Roman"/>
                                <w:b/>
                                <w:color w:val="1F4E79" w:themeColor="accent1" w:themeShade="80"/>
                                <w:szCs w:val="16"/>
                              </w:rPr>
                              <w:t>Sistema De Monitoreo Y Medición De La Gestión Pública (SMMGP)</w:t>
                            </w:r>
                          </w:p>
                          <w:p w14:paraId="45705B40" w14:textId="77777777" w:rsidR="0079568E" w:rsidRPr="00D07457" w:rsidRDefault="0079568E" w:rsidP="004E6C16">
                            <w:pPr>
                              <w:tabs>
                                <w:tab w:val="left" w:pos="2324"/>
                              </w:tabs>
                              <w:spacing w:line="240" w:lineRule="auto"/>
                              <w:jc w:val="center"/>
                              <w:rPr>
                                <w:rFonts w:ascii="Times New Roman" w:hAnsi="Times New Roman"/>
                                <w:sz w:val="28"/>
                              </w:rPr>
                            </w:pPr>
                            <w:r w:rsidRPr="00D07457">
                              <w:rPr>
                                <w:rFonts w:ascii="Times New Roman" w:hAnsi="Times New Roman"/>
                                <w:b/>
                                <w:color w:val="1F4E79" w:themeColor="accent1" w:themeShade="80"/>
                                <w:szCs w:val="16"/>
                              </w:rPr>
                              <w:t>(enero-diciembre,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17E25" id="Rounded Rectangle 20" o:spid="_x0000_s1041" style="position:absolute;margin-left:0;margin-top:383.95pt;width:448.7pt;height:37.55pt;z-index:25201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" fillcolor="white [3201]" strokecolor="#5b9bd5 [3204]" strokeweight="1pt">
                <v:stroke joinstyle="miter"/>
                <v:textbox>
                  <w:txbxContent>
                    <w:p w14:paraId="664A24BD" w14:textId="77777777" w:rsidR="0079568E" w:rsidRPr="00D07457" w:rsidRDefault="0079568E" w:rsidP="004E6C16">
                      <w:pPr>
                        <w:tabs>
                          <w:tab w:val="left" w:pos="2324"/>
                        </w:tabs>
                        <w:spacing w:after="0" w:line="240" w:lineRule="auto"/>
                        <w:jc w:val="center"/>
                        <w:rPr>
                          <w:rFonts w:ascii="Times New Roman" w:hAnsi="Times New Roman"/>
                          <w:b/>
                          <w:color w:val="1F4E79" w:themeColor="accent1" w:themeShade="80"/>
                          <w:szCs w:val="16"/>
                        </w:rPr>
                      </w:pPr>
                      <w:r w:rsidRPr="00D07457">
                        <w:rPr>
                          <w:rFonts w:ascii="Times New Roman" w:hAnsi="Times New Roman"/>
                          <w:b/>
                          <w:color w:val="1F4E79" w:themeColor="accent1" w:themeShade="80"/>
                          <w:szCs w:val="16"/>
                        </w:rPr>
                        <w:t>Sistema De Monitoreo Y Medición De La Gestión Pública (SMMGP)</w:t>
                      </w:r>
                    </w:p>
                    <w:p w14:paraId="45705B40" w14:textId="77777777" w:rsidR="0079568E" w:rsidRPr="00D07457" w:rsidRDefault="0079568E" w:rsidP="004E6C16">
                      <w:pPr>
                        <w:tabs>
                          <w:tab w:val="left" w:pos="2324"/>
                        </w:tabs>
                        <w:spacing w:line="240" w:lineRule="auto"/>
                        <w:jc w:val="center"/>
                        <w:rPr>
                          <w:rFonts w:ascii="Times New Roman" w:hAnsi="Times New Roman"/>
                          <w:sz w:val="28"/>
                        </w:rPr>
                      </w:pPr>
                      <w:r w:rsidRPr="00D07457">
                        <w:rPr>
                          <w:rFonts w:ascii="Times New Roman" w:hAnsi="Times New Roman"/>
                          <w:b/>
                          <w:color w:val="1F4E79" w:themeColor="accent1" w:themeShade="80"/>
                          <w:szCs w:val="16"/>
                        </w:rPr>
                        <w:t>(enero-diciembre, 2022)</w:t>
                      </w:r>
                    </w:p>
                  </w:txbxContent>
                </v:textbox>
                <w10:wrap type="square" anchorx="margin"/>
              </v:roundrect>
            </w:pict>
          </mc:Fallback>
        </mc:AlternateContent>
      </w:r>
      <w:r w:rsidR="001F56A6" w:rsidRPr="001F56A6">
        <w:rPr>
          <w:rFonts w:ascii="Times New Roman" w:eastAsia="Calibri" w:hAnsi="Times New Roman"/>
          <w:color w:val="767171"/>
          <w:szCs w:val="20"/>
        </w:rPr>
        <w:t>Fuente: Indicadores del Sistema de Monitoreo y Medición de la Gestión Pública.</w:t>
      </w:r>
    </w:p>
    <w:p w14:paraId="7ADFA41E" w14:textId="70AC978E" w:rsidR="001F56A6" w:rsidRDefault="001F56A6" w:rsidP="00E70BD6">
      <w:pPr>
        <w:spacing w:after="120" w:line="360" w:lineRule="auto"/>
        <w:rPr>
          <w:rFonts w:ascii="Times New Roman" w:eastAsia="Calibri" w:hAnsi="Times New Roman"/>
          <w:color w:val="767171"/>
          <w:szCs w:val="20"/>
        </w:rPr>
      </w:pPr>
      <w:r w:rsidRPr="001F56A6">
        <w:rPr>
          <w:rFonts w:ascii="Times New Roman" w:eastAsia="Calibri" w:hAnsi="Times New Roman"/>
          <w:color w:val="767171"/>
          <w:szCs w:val="20"/>
        </w:rPr>
        <w:t>Fuente: Indicadores del Sistema de Monitoreo y Medición de la Gestión Pública.</w:t>
      </w:r>
    </w:p>
    <w:p w14:paraId="283F0F02" w14:textId="77777777" w:rsidR="00D2367B" w:rsidRPr="00E70BD6" w:rsidRDefault="00D2367B" w:rsidP="00E70BD6">
      <w:pPr>
        <w:spacing w:after="120" w:line="360" w:lineRule="auto"/>
        <w:rPr>
          <w:rFonts w:ascii="Times New Roman" w:eastAsia="Calibri" w:hAnsi="Times New Roman"/>
          <w:color w:val="767171"/>
          <w:szCs w:val="24"/>
          <w:highlight w:val="green"/>
        </w:rPr>
      </w:pPr>
    </w:p>
    <w:p w14:paraId="70A7FD85" w14:textId="77777777" w:rsidR="00F7021C" w:rsidRPr="003C5CCC" w:rsidRDefault="00F7021C" w:rsidP="00C51828">
      <w:pPr>
        <w:pStyle w:val="Ttulo2"/>
        <w:numPr>
          <w:ilvl w:val="1"/>
          <w:numId w:val="32"/>
        </w:numPr>
        <w:jc w:val="center"/>
        <w:rPr>
          <w:rFonts w:ascii="Times New Roman" w:hAnsi="Times New Roman"/>
          <w:color w:val="767171"/>
          <w:sz w:val="24"/>
          <w:szCs w:val="24"/>
          <w:lang w:val="es-ES"/>
        </w:rPr>
      </w:pPr>
      <w:bookmarkStart w:id="33" w:name="_Toc121903129"/>
      <w:r w:rsidRPr="003C5CCC">
        <w:rPr>
          <w:rFonts w:ascii="Times New Roman" w:hAnsi="Times New Roman"/>
          <w:color w:val="767171"/>
          <w:sz w:val="24"/>
          <w:szCs w:val="24"/>
          <w:lang w:val="es-ES"/>
        </w:rPr>
        <w:lastRenderedPageBreak/>
        <w:t>Resultados en porcentajes globales:</w:t>
      </w:r>
      <w:bookmarkEnd w:id="33"/>
    </w:p>
    <w:p w14:paraId="77B5C36F" w14:textId="77777777" w:rsidR="007D6F59" w:rsidRPr="007D6F59" w:rsidRDefault="007D6F59" w:rsidP="007D6F59">
      <w:pPr>
        <w:spacing w:after="0"/>
        <w:rPr>
          <w:lang w:val="es-ES"/>
        </w:rPr>
      </w:pPr>
    </w:p>
    <w:p w14:paraId="13177DBA" w14:textId="77777777" w:rsidR="007D6F59" w:rsidRPr="00EB7DF2" w:rsidRDefault="007D6F59" w:rsidP="007D6F59">
      <w:pPr>
        <w:pStyle w:val="Prrafodelista"/>
        <w:numPr>
          <w:ilvl w:val="0"/>
          <w:numId w:val="6"/>
        </w:numPr>
        <w:spacing w:after="120" w:line="360" w:lineRule="auto"/>
        <w:rPr>
          <w:rFonts w:ascii="Times New Roman" w:eastAsia="Calibri" w:hAnsi="Times New Roman"/>
          <w:color w:val="767171"/>
          <w:szCs w:val="24"/>
        </w:rPr>
      </w:pPr>
      <w:r w:rsidRPr="00EB7DF2">
        <w:rPr>
          <w:rFonts w:ascii="Times New Roman" w:eastAsia="Calibri" w:hAnsi="Times New Roman"/>
          <w:color w:val="767171"/>
          <w:szCs w:val="24"/>
        </w:rPr>
        <w:t>El índice de la transparencia Gubernamental</w:t>
      </w:r>
      <w:r w:rsidR="0083783B">
        <w:rPr>
          <w:rFonts w:ascii="Times New Roman" w:eastAsia="Calibri" w:hAnsi="Times New Roman"/>
          <w:color w:val="767171"/>
          <w:szCs w:val="24"/>
        </w:rPr>
        <w:t>,</w:t>
      </w:r>
      <w:r w:rsidRPr="00EB7DF2">
        <w:rPr>
          <w:rFonts w:ascii="Times New Roman" w:eastAsia="Calibri" w:hAnsi="Times New Roman"/>
          <w:color w:val="767171"/>
          <w:szCs w:val="24"/>
        </w:rPr>
        <w:t xml:space="preserve"> que monitorea la eficiencia de las entidades públicas y corrupción, obtuvo un resultado promedio de 88.80% para todo el año 2022.</w:t>
      </w:r>
    </w:p>
    <w:p w14:paraId="073EFA8D" w14:textId="77777777" w:rsidR="007D6F59" w:rsidRPr="00EB7DF2" w:rsidRDefault="007D6F59" w:rsidP="007D6F59">
      <w:pPr>
        <w:pStyle w:val="Prrafodelista"/>
        <w:numPr>
          <w:ilvl w:val="0"/>
          <w:numId w:val="6"/>
        </w:numPr>
        <w:spacing w:after="120" w:line="360" w:lineRule="auto"/>
        <w:rPr>
          <w:rFonts w:ascii="Times New Roman" w:eastAsia="Calibri" w:hAnsi="Times New Roman"/>
          <w:color w:val="767171"/>
          <w:szCs w:val="24"/>
        </w:rPr>
      </w:pPr>
      <w:r w:rsidRPr="00EB7DF2">
        <w:rPr>
          <w:rFonts w:ascii="Times New Roman" w:eastAsia="Calibri" w:hAnsi="Times New Roman"/>
          <w:color w:val="767171"/>
          <w:szCs w:val="24"/>
        </w:rPr>
        <w:t>El indicador del Uso del Sistema Nacional de Contrataciones Públicas, que mide la utilización del Portal Transaccional, muestra una puntuación promedio de un 96.26%.</w:t>
      </w:r>
    </w:p>
    <w:p w14:paraId="161EAC9F" w14:textId="77777777" w:rsidR="007D6F59" w:rsidRPr="00EB7DF2" w:rsidRDefault="007D6F59" w:rsidP="007D6F59">
      <w:pPr>
        <w:pStyle w:val="Prrafodelista"/>
        <w:numPr>
          <w:ilvl w:val="0"/>
          <w:numId w:val="6"/>
        </w:numPr>
        <w:spacing w:after="120" w:line="360" w:lineRule="auto"/>
        <w:rPr>
          <w:rFonts w:ascii="Times New Roman" w:eastAsia="Calibri" w:hAnsi="Times New Roman"/>
          <w:color w:val="767171"/>
          <w:szCs w:val="24"/>
        </w:rPr>
      </w:pPr>
      <w:r w:rsidRPr="00EB7DF2">
        <w:rPr>
          <w:rFonts w:ascii="Times New Roman" w:eastAsia="Calibri" w:hAnsi="Times New Roman"/>
          <w:color w:val="767171"/>
          <w:szCs w:val="24"/>
        </w:rPr>
        <w:t>Los resultados del indicador de las Normas Básicas de Control Interno (NOBACI) mantienen a una puntuación promedio de 87.94% para el 2022.</w:t>
      </w:r>
    </w:p>
    <w:p w14:paraId="31D1087C" w14:textId="77777777" w:rsidR="007D6F59" w:rsidRDefault="007D6F59" w:rsidP="007D6F59">
      <w:pPr>
        <w:pStyle w:val="Prrafodelista"/>
        <w:numPr>
          <w:ilvl w:val="0"/>
          <w:numId w:val="6"/>
        </w:numPr>
        <w:spacing w:after="120" w:line="360" w:lineRule="auto"/>
        <w:rPr>
          <w:rFonts w:ascii="Times New Roman" w:eastAsia="Calibri" w:hAnsi="Times New Roman"/>
          <w:color w:val="767171"/>
          <w:szCs w:val="24"/>
        </w:rPr>
      </w:pPr>
      <w:r w:rsidRPr="00EB7DF2">
        <w:rPr>
          <w:rFonts w:ascii="Times New Roman" w:eastAsia="Calibri" w:hAnsi="Times New Roman"/>
          <w:color w:val="767171"/>
          <w:szCs w:val="24"/>
        </w:rPr>
        <w:t>Por su parte, el Sistema de Monitoreo de la Administración (SISMAP) presenta un avance promedio de 81.68%.</w:t>
      </w:r>
    </w:p>
    <w:p w14:paraId="3B3F43C8" w14:textId="77777777" w:rsidR="003B0F6D" w:rsidRPr="007D6F59" w:rsidRDefault="007D6F59" w:rsidP="007D6F59">
      <w:pPr>
        <w:pStyle w:val="Prrafodelista"/>
        <w:numPr>
          <w:ilvl w:val="0"/>
          <w:numId w:val="6"/>
        </w:numPr>
        <w:spacing w:after="120" w:line="360" w:lineRule="auto"/>
        <w:rPr>
          <w:rFonts w:ascii="Times New Roman" w:eastAsia="Calibri" w:hAnsi="Times New Roman"/>
          <w:color w:val="767171"/>
          <w:szCs w:val="24"/>
        </w:rPr>
      </w:pPr>
      <w:r w:rsidRPr="007D6F59">
        <w:rPr>
          <w:rFonts w:ascii="Times New Roman" w:eastAsia="Calibri" w:hAnsi="Times New Roman"/>
          <w:color w:val="767171"/>
          <w:szCs w:val="24"/>
        </w:rPr>
        <w:t>El uso de TIC e Implementación de Gobierno electrónico obtuvo un resultado promedio de 78.67% en el período enero-diciembre 2022.</w:t>
      </w:r>
    </w:p>
    <w:p w14:paraId="0518151E" w14:textId="77777777" w:rsidR="00FA59CD" w:rsidRDefault="00FA59CD" w:rsidP="008838D0">
      <w:pPr>
        <w:spacing w:after="0" w:line="240" w:lineRule="auto"/>
        <w:jc w:val="left"/>
        <w:rPr>
          <w:rFonts w:ascii="Times New Roman" w:hAnsi="Times New Roman"/>
          <w:color w:val="767171"/>
          <w:szCs w:val="24"/>
        </w:rPr>
      </w:pPr>
    </w:p>
    <w:p w14:paraId="07EEE1FD" w14:textId="77777777" w:rsidR="00E70BD6" w:rsidRDefault="00E70BD6" w:rsidP="008838D0">
      <w:pPr>
        <w:spacing w:after="0" w:line="240" w:lineRule="auto"/>
        <w:jc w:val="left"/>
        <w:rPr>
          <w:rFonts w:ascii="Times New Roman" w:hAnsi="Times New Roman"/>
          <w:color w:val="767171"/>
          <w:szCs w:val="24"/>
        </w:rPr>
      </w:pPr>
    </w:p>
    <w:p w14:paraId="72606253" w14:textId="77777777" w:rsidR="00E70BD6" w:rsidRDefault="00E70BD6" w:rsidP="008838D0">
      <w:pPr>
        <w:spacing w:after="0" w:line="240" w:lineRule="auto"/>
        <w:jc w:val="left"/>
        <w:rPr>
          <w:rFonts w:ascii="Times New Roman" w:hAnsi="Times New Roman"/>
          <w:color w:val="767171"/>
          <w:szCs w:val="24"/>
        </w:rPr>
      </w:pPr>
    </w:p>
    <w:p w14:paraId="76A90BED" w14:textId="77777777" w:rsidR="00E70BD6" w:rsidRDefault="00E70BD6" w:rsidP="008838D0">
      <w:pPr>
        <w:spacing w:after="0" w:line="240" w:lineRule="auto"/>
        <w:jc w:val="left"/>
        <w:rPr>
          <w:rFonts w:ascii="Times New Roman" w:hAnsi="Times New Roman"/>
          <w:color w:val="767171"/>
          <w:szCs w:val="24"/>
        </w:rPr>
      </w:pPr>
    </w:p>
    <w:p w14:paraId="4E3B7404" w14:textId="77777777" w:rsidR="007D6F59" w:rsidRDefault="007D6F59" w:rsidP="008838D0">
      <w:pPr>
        <w:spacing w:after="0" w:line="240" w:lineRule="auto"/>
        <w:jc w:val="left"/>
        <w:rPr>
          <w:rFonts w:ascii="Times New Roman" w:hAnsi="Times New Roman"/>
          <w:color w:val="767171"/>
          <w:szCs w:val="24"/>
        </w:rPr>
      </w:pPr>
    </w:p>
    <w:p w14:paraId="59DE8D1A" w14:textId="77777777" w:rsidR="007D6F59" w:rsidRDefault="007D6F59" w:rsidP="008838D0">
      <w:pPr>
        <w:spacing w:after="0" w:line="240" w:lineRule="auto"/>
        <w:jc w:val="left"/>
        <w:rPr>
          <w:rFonts w:ascii="Times New Roman" w:hAnsi="Times New Roman"/>
          <w:color w:val="767171"/>
          <w:szCs w:val="24"/>
        </w:rPr>
      </w:pPr>
    </w:p>
    <w:p w14:paraId="49D7FB82" w14:textId="77777777" w:rsidR="007D6F59" w:rsidRDefault="007D6F59" w:rsidP="008838D0">
      <w:pPr>
        <w:spacing w:after="0" w:line="240" w:lineRule="auto"/>
        <w:jc w:val="left"/>
        <w:rPr>
          <w:rFonts w:ascii="Times New Roman" w:hAnsi="Times New Roman"/>
          <w:color w:val="767171"/>
          <w:szCs w:val="24"/>
        </w:rPr>
      </w:pPr>
    </w:p>
    <w:p w14:paraId="7DD874A0" w14:textId="77777777" w:rsidR="007D6F59" w:rsidRDefault="007D6F59" w:rsidP="008838D0">
      <w:pPr>
        <w:spacing w:after="0" w:line="240" w:lineRule="auto"/>
        <w:jc w:val="left"/>
        <w:rPr>
          <w:rFonts w:ascii="Times New Roman" w:hAnsi="Times New Roman"/>
          <w:color w:val="767171"/>
          <w:szCs w:val="24"/>
        </w:rPr>
      </w:pPr>
    </w:p>
    <w:p w14:paraId="73FF2C7C" w14:textId="77777777" w:rsidR="007D6F59" w:rsidRDefault="007D6F59" w:rsidP="008838D0">
      <w:pPr>
        <w:spacing w:after="0" w:line="240" w:lineRule="auto"/>
        <w:jc w:val="left"/>
        <w:rPr>
          <w:rFonts w:ascii="Times New Roman" w:hAnsi="Times New Roman"/>
          <w:color w:val="767171"/>
          <w:szCs w:val="24"/>
        </w:rPr>
      </w:pPr>
    </w:p>
    <w:p w14:paraId="1F5A95BF" w14:textId="77777777" w:rsidR="007D6F59" w:rsidRDefault="007D6F59" w:rsidP="008838D0">
      <w:pPr>
        <w:spacing w:after="0" w:line="240" w:lineRule="auto"/>
        <w:jc w:val="left"/>
        <w:rPr>
          <w:rFonts w:ascii="Times New Roman" w:hAnsi="Times New Roman"/>
          <w:color w:val="767171"/>
          <w:szCs w:val="24"/>
        </w:rPr>
      </w:pPr>
    </w:p>
    <w:p w14:paraId="712F8E3C" w14:textId="77777777" w:rsidR="007D6F59" w:rsidRDefault="007D6F59" w:rsidP="008838D0">
      <w:pPr>
        <w:spacing w:after="0" w:line="240" w:lineRule="auto"/>
        <w:jc w:val="left"/>
        <w:rPr>
          <w:rFonts w:ascii="Times New Roman" w:hAnsi="Times New Roman"/>
          <w:color w:val="767171"/>
          <w:szCs w:val="24"/>
        </w:rPr>
      </w:pPr>
    </w:p>
    <w:p w14:paraId="4870896F" w14:textId="77777777" w:rsidR="007D6F59" w:rsidRDefault="007D6F59" w:rsidP="008838D0">
      <w:pPr>
        <w:spacing w:after="0" w:line="240" w:lineRule="auto"/>
        <w:jc w:val="left"/>
        <w:rPr>
          <w:rFonts w:ascii="Times New Roman" w:hAnsi="Times New Roman"/>
          <w:color w:val="767171"/>
          <w:szCs w:val="24"/>
        </w:rPr>
      </w:pPr>
    </w:p>
    <w:p w14:paraId="2055480F" w14:textId="77777777" w:rsidR="007D6F59" w:rsidRDefault="007D6F59" w:rsidP="008838D0">
      <w:pPr>
        <w:spacing w:after="0" w:line="240" w:lineRule="auto"/>
        <w:jc w:val="left"/>
        <w:rPr>
          <w:rFonts w:ascii="Times New Roman" w:hAnsi="Times New Roman"/>
          <w:color w:val="767171"/>
          <w:szCs w:val="24"/>
        </w:rPr>
      </w:pPr>
    </w:p>
    <w:p w14:paraId="3B84C6CB" w14:textId="77777777" w:rsidR="007D6F59" w:rsidRDefault="007D6F59" w:rsidP="008838D0">
      <w:pPr>
        <w:spacing w:after="0" w:line="240" w:lineRule="auto"/>
        <w:jc w:val="left"/>
        <w:rPr>
          <w:rFonts w:ascii="Times New Roman" w:hAnsi="Times New Roman"/>
          <w:color w:val="767171"/>
          <w:szCs w:val="24"/>
        </w:rPr>
      </w:pPr>
    </w:p>
    <w:p w14:paraId="6FCB2413" w14:textId="77777777" w:rsidR="007D6F59" w:rsidRDefault="007D6F59" w:rsidP="008838D0">
      <w:pPr>
        <w:spacing w:after="0" w:line="240" w:lineRule="auto"/>
        <w:jc w:val="left"/>
        <w:rPr>
          <w:rFonts w:ascii="Times New Roman" w:hAnsi="Times New Roman"/>
          <w:color w:val="767171"/>
          <w:szCs w:val="24"/>
        </w:rPr>
      </w:pPr>
    </w:p>
    <w:p w14:paraId="5F33E4F0" w14:textId="77777777" w:rsidR="007D6F59" w:rsidRDefault="007D6F59" w:rsidP="008838D0">
      <w:pPr>
        <w:spacing w:after="0" w:line="240" w:lineRule="auto"/>
        <w:jc w:val="left"/>
        <w:rPr>
          <w:rFonts w:ascii="Times New Roman" w:hAnsi="Times New Roman"/>
          <w:color w:val="767171"/>
          <w:szCs w:val="24"/>
        </w:rPr>
      </w:pPr>
    </w:p>
    <w:p w14:paraId="64E2A4BA" w14:textId="77777777" w:rsidR="007D6F59" w:rsidRDefault="007D6F59" w:rsidP="008838D0">
      <w:pPr>
        <w:spacing w:after="0" w:line="240" w:lineRule="auto"/>
        <w:jc w:val="left"/>
        <w:rPr>
          <w:rFonts w:ascii="Times New Roman" w:hAnsi="Times New Roman"/>
          <w:color w:val="767171"/>
          <w:szCs w:val="24"/>
        </w:rPr>
      </w:pPr>
    </w:p>
    <w:p w14:paraId="65D64FBB" w14:textId="77777777" w:rsidR="007D6F59" w:rsidRDefault="007D6F59" w:rsidP="008838D0">
      <w:pPr>
        <w:spacing w:after="0" w:line="240" w:lineRule="auto"/>
        <w:jc w:val="left"/>
        <w:rPr>
          <w:rFonts w:ascii="Times New Roman" w:hAnsi="Times New Roman"/>
          <w:color w:val="767171"/>
          <w:szCs w:val="24"/>
        </w:rPr>
      </w:pPr>
    </w:p>
    <w:p w14:paraId="69BDA2CE" w14:textId="77777777" w:rsidR="007D6F59" w:rsidRDefault="007D6F59" w:rsidP="008838D0">
      <w:pPr>
        <w:spacing w:after="0" w:line="240" w:lineRule="auto"/>
        <w:jc w:val="left"/>
        <w:rPr>
          <w:rFonts w:ascii="Times New Roman" w:hAnsi="Times New Roman"/>
          <w:color w:val="767171"/>
          <w:szCs w:val="24"/>
        </w:rPr>
      </w:pPr>
    </w:p>
    <w:p w14:paraId="2B1BABED" w14:textId="77777777" w:rsidR="007D6F59" w:rsidRDefault="007D6F59" w:rsidP="008838D0">
      <w:pPr>
        <w:spacing w:after="0" w:line="240" w:lineRule="auto"/>
        <w:jc w:val="left"/>
        <w:rPr>
          <w:rFonts w:ascii="Times New Roman" w:hAnsi="Times New Roman"/>
          <w:color w:val="767171"/>
          <w:szCs w:val="24"/>
        </w:rPr>
      </w:pPr>
    </w:p>
    <w:p w14:paraId="5F9F7CEF" w14:textId="77777777" w:rsidR="001A7A5E" w:rsidRDefault="001A7A5E" w:rsidP="008838D0">
      <w:pPr>
        <w:spacing w:after="0" w:line="240" w:lineRule="auto"/>
        <w:jc w:val="left"/>
        <w:rPr>
          <w:rFonts w:ascii="Times New Roman" w:hAnsi="Times New Roman"/>
          <w:color w:val="767171"/>
          <w:szCs w:val="24"/>
        </w:rPr>
      </w:pPr>
    </w:p>
    <w:p w14:paraId="0488D4DD" w14:textId="77777777" w:rsidR="001A7A5E" w:rsidRDefault="001A7A5E" w:rsidP="008838D0">
      <w:pPr>
        <w:spacing w:after="0" w:line="240" w:lineRule="auto"/>
        <w:jc w:val="left"/>
        <w:rPr>
          <w:rFonts w:ascii="Times New Roman" w:hAnsi="Times New Roman"/>
          <w:color w:val="767171"/>
          <w:szCs w:val="24"/>
        </w:rPr>
      </w:pPr>
    </w:p>
    <w:p w14:paraId="105AD551" w14:textId="26C24CFB" w:rsidR="00FA59CD" w:rsidRDefault="00FA59CD" w:rsidP="008838D0">
      <w:pPr>
        <w:spacing w:after="0" w:line="240" w:lineRule="auto"/>
        <w:jc w:val="left"/>
        <w:rPr>
          <w:rFonts w:ascii="Times New Roman" w:hAnsi="Times New Roman"/>
          <w:color w:val="767171"/>
          <w:szCs w:val="24"/>
        </w:rPr>
      </w:pPr>
    </w:p>
    <w:p w14:paraId="070FF967" w14:textId="0ADF8B16" w:rsidR="00D2367B" w:rsidRDefault="00D2367B" w:rsidP="008838D0">
      <w:pPr>
        <w:spacing w:after="0" w:line="240" w:lineRule="auto"/>
        <w:jc w:val="left"/>
        <w:rPr>
          <w:rFonts w:ascii="Times New Roman" w:hAnsi="Times New Roman"/>
          <w:color w:val="767171"/>
          <w:szCs w:val="24"/>
        </w:rPr>
      </w:pPr>
    </w:p>
    <w:p w14:paraId="3CE773FA" w14:textId="16592560" w:rsidR="00D2367B" w:rsidRDefault="00D2367B" w:rsidP="008838D0">
      <w:pPr>
        <w:spacing w:after="0" w:line="240" w:lineRule="auto"/>
        <w:jc w:val="left"/>
        <w:rPr>
          <w:rFonts w:ascii="Times New Roman" w:hAnsi="Times New Roman"/>
          <w:color w:val="767171"/>
          <w:szCs w:val="24"/>
        </w:rPr>
      </w:pPr>
    </w:p>
    <w:p w14:paraId="07B62C4B" w14:textId="77777777" w:rsidR="00243793" w:rsidRDefault="00243793" w:rsidP="008838D0">
      <w:pPr>
        <w:spacing w:after="0" w:line="240" w:lineRule="auto"/>
        <w:jc w:val="left"/>
        <w:rPr>
          <w:rFonts w:ascii="Times New Roman" w:hAnsi="Times New Roman"/>
          <w:color w:val="767171"/>
          <w:szCs w:val="24"/>
        </w:rPr>
      </w:pPr>
    </w:p>
    <w:bookmarkStart w:id="34" w:name="_Toc121903130"/>
    <w:p w14:paraId="72CDDEA2" w14:textId="77777777" w:rsidR="009E07F3" w:rsidRDefault="008E60D9" w:rsidP="00417FC0">
      <w:pPr>
        <w:pStyle w:val="Ttulo1"/>
        <w:numPr>
          <w:ilvl w:val="0"/>
          <w:numId w:val="1"/>
        </w:numPr>
        <w:spacing w:line="360" w:lineRule="auto"/>
        <w:ind w:left="360"/>
        <w:jc w:val="center"/>
        <w:rPr>
          <w:rFonts w:ascii="Times New Roman" w:hAnsi="Times New Roman"/>
          <w:b w:val="0"/>
          <w:color w:val="767171"/>
          <w:szCs w:val="28"/>
          <w:lang w:val="es-ES"/>
        </w:rPr>
      </w:pPr>
      <w:r w:rsidRPr="00AF3B81">
        <w:rPr>
          <w:rFonts w:ascii="Times New Roman" w:hAnsi="Times New Roman"/>
          <w:b w:val="0"/>
          <w:noProof/>
          <w:color w:val="767171"/>
          <w:szCs w:val="28"/>
          <w:lang w:val="es-ES" w:eastAsia="es-ES"/>
        </w:rPr>
        <w:lastRenderedPageBreak/>
        <mc:AlternateContent>
          <mc:Choice Requires="wps">
            <w:drawing>
              <wp:anchor distT="0" distB="0" distL="114300" distR="114300" simplePos="0" relativeHeight="251948544" behindDoc="0" locked="0" layoutInCell="1" allowOverlap="1" wp14:anchorId="0B7BEBEB" wp14:editId="2C1656F6">
                <wp:simplePos x="0" y="0"/>
                <wp:positionH relativeFrom="margin">
                  <wp:align>center</wp:align>
                </wp:positionH>
                <wp:positionV relativeFrom="margin">
                  <wp:posOffset>372110</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FD112" id="Straight Connector 3" o:spid="_x0000_s1026" style="position:absolute;z-index:2519485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 from="0,29.3pt" to="36.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" strokecolor="#ee2a24" strokeweight="2.25pt">
                <v:stroke joinstyle="miter"/>
                <w10:wrap anchorx="margin" anchory="margin"/>
              </v:line>
            </w:pict>
          </mc:Fallback>
        </mc:AlternateContent>
      </w:r>
      <w:r w:rsidR="002235CB" w:rsidRPr="00AF3B81">
        <w:rPr>
          <w:rFonts w:ascii="Times New Roman" w:hAnsi="Times New Roman"/>
          <w:b w:val="0"/>
          <w:color w:val="767171"/>
          <w:szCs w:val="28"/>
          <w:lang w:val="es-ES"/>
        </w:rPr>
        <w:t xml:space="preserve">Resultados </w:t>
      </w:r>
      <w:r w:rsidR="002235CB">
        <w:rPr>
          <w:rFonts w:ascii="Times New Roman" w:hAnsi="Times New Roman"/>
          <w:b w:val="0"/>
          <w:color w:val="767171"/>
          <w:szCs w:val="28"/>
          <w:lang w:val="es-ES"/>
        </w:rPr>
        <w:t xml:space="preserve">Áreas Transversales </w:t>
      </w:r>
      <w:r w:rsidR="00807216">
        <w:rPr>
          <w:rFonts w:ascii="Times New Roman" w:hAnsi="Times New Roman"/>
          <w:b w:val="0"/>
          <w:color w:val="767171"/>
          <w:szCs w:val="28"/>
          <w:lang w:val="es-ES"/>
        </w:rPr>
        <w:t>y d</w:t>
      </w:r>
      <w:r w:rsidR="002235CB">
        <w:rPr>
          <w:rFonts w:ascii="Times New Roman" w:hAnsi="Times New Roman"/>
          <w:b w:val="0"/>
          <w:color w:val="767171"/>
          <w:szCs w:val="28"/>
          <w:lang w:val="es-ES"/>
        </w:rPr>
        <w:t>e Apoyo</w:t>
      </w:r>
      <w:bookmarkEnd w:id="34"/>
    </w:p>
    <w:p w14:paraId="5EE2DF31" w14:textId="77777777" w:rsidR="008E60D9" w:rsidRPr="008E60D9" w:rsidRDefault="008E60D9" w:rsidP="008E60D9">
      <w:pPr>
        <w:spacing w:after="160" w:line="360" w:lineRule="auto"/>
        <w:jc w:val="center"/>
        <w:rPr>
          <w:rFonts w:ascii="Times New Roman" w:eastAsia="Calibri" w:hAnsi="Times New Roman"/>
          <w:color w:val="767171"/>
          <w:spacing w:val="20"/>
          <w:szCs w:val="36"/>
          <w:lang w:val="en-US"/>
        </w:rPr>
      </w:pPr>
      <w:r w:rsidRPr="008E60D9">
        <w:rPr>
          <w:rFonts w:ascii="Times New Roman" w:eastAsia="Calibri" w:hAnsi="Times New Roman"/>
          <w:color w:val="767171"/>
          <w:spacing w:val="20"/>
          <w:szCs w:val="36"/>
          <w:lang w:val="en-US"/>
        </w:rPr>
        <w:t xml:space="preserve">Memoria </w:t>
      </w:r>
      <w:proofErr w:type="spellStart"/>
      <w:r w:rsidRPr="008E60D9">
        <w:rPr>
          <w:rFonts w:ascii="Times New Roman" w:eastAsia="Calibri" w:hAnsi="Times New Roman"/>
          <w:color w:val="767171"/>
          <w:spacing w:val="20"/>
          <w:szCs w:val="36"/>
          <w:lang w:val="en-US"/>
        </w:rPr>
        <w:t>institucional</w:t>
      </w:r>
      <w:proofErr w:type="spellEnd"/>
      <w:r w:rsidRPr="008E60D9">
        <w:rPr>
          <w:rFonts w:ascii="Times New Roman" w:eastAsia="Calibri" w:hAnsi="Times New Roman"/>
          <w:color w:val="767171"/>
          <w:spacing w:val="20"/>
          <w:szCs w:val="36"/>
          <w:lang w:val="en-US"/>
        </w:rPr>
        <w:t xml:space="preserve"> 2022</w:t>
      </w:r>
    </w:p>
    <w:p w14:paraId="40993BD5" w14:textId="77777777" w:rsidR="006C3FEF" w:rsidRDefault="00AF3B81" w:rsidP="008E60D9">
      <w:pPr>
        <w:pStyle w:val="Ttulo2"/>
        <w:numPr>
          <w:ilvl w:val="1"/>
          <w:numId w:val="15"/>
        </w:numPr>
        <w:spacing w:after="240"/>
        <w:jc w:val="center"/>
        <w:rPr>
          <w:rFonts w:ascii="Times New Roman" w:hAnsi="Times New Roman"/>
          <w:color w:val="767171"/>
          <w:sz w:val="24"/>
          <w:szCs w:val="24"/>
          <w:lang w:val="es-ES"/>
        </w:rPr>
      </w:pPr>
      <w:bookmarkStart w:id="35" w:name="_Toc121903131"/>
      <w:r w:rsidRPr="00AF2D3C">
        <w:rPr>
          <w:rFonts w:ascii="Times New Roman" w:hAnsi="Times New Roman"/>
          <w:color w:val="767171"/>
          <w:sz w:val="24"/>
          <w:szCs w:val="24"/>
          <w:lang w:val="es-ES"/>
        </w:rPr>
        <w:t>Desempeño Área</w:t>
      </w:r>
      <w:r w:rsidR="00AD41F2" w:rsidRPr="00AF2D3C">
        <w:rPr>
          <w:rFonts w:ascii="Times New Roman" w:hAnsi="Times New Roman"/>
          <w:color w:val="767171"/>
          <w:sz w:val="24"/>
          <w:szCs w:val="24"/>
          <w:lang w:val="es-ES"/>
        </w:rPr>
        <w:t xml:space="preserve"> Administrativa y Financiera</w:t>
      </w:r>
      <w:bookmarkEnd w:id="35"/>
    </w:p>
    <w:p w14:paraId="51993CD5" w14:textId="77777777" w:rsidR="00734F67" w:rsidRDefault="00734F67" w:rsidP="00734F67">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Durante el período enero –</w:t>
      </w:r>
      <w:r w:rsidR="0083783B">
        <w:rPr>
          <w:rFonts w:ascii="Times New Roman" w:eastAsia="Calibri" w:hAnsi="Times New Roman"/>
          <w:color w:val="767171"/>
          <w:szCs w:val="24"/>
        </w:rPr>
        <w:t xml:space="preserve"> </w:t>
      </w:r>
      <w:r>
        <w:rPr>
          <w:rFonts w:ascii="Times New Roman" w:eastAsia="Calibri" w:hAnsi="Times New Roman"/>
          <w:color w:val="767171"/>
          <w:szCs w:val="24"/>
        </w:rPr>
        <w:t>diciembre 2022, el Departamento Financiero ha dado cumplimiento en todas sus partes a las Normas de Contabilidad para el Sector Público de la Dirección General de Contabilidad Gubernamental (DIGECOG), Las Normas Internacionales de Contabilidad del Sector Público (NICSP), las Normas Internacionales de Información Financieras (</w:t>
      </w:r>
      <w:proofErr w:type="spellStart"/>
      <w:r>
        <w:rPr>
          <w:rFonts w:ascii="Times New Roman" w:eastAsia="Calibri" w:hAnsi="Times New Roman"/>
          <w:color w:val="767171"/>
          <w:szCs w:val="24"/>
        </w:rPr>
        <w:t>NIIFs</w:t>
      </w:r>
      <w:proofErr w:type="spellEnd"/>
      <w:r>
        <w:rPr>
          <w:rFonts w:ascii="Times New Roman" w:eastAsia="Calibri" w:hAnsi="Times New Roman"/>
          <w:color w:val="767171"/>
          <w:szCs w:val="24"/>
        </w:rPr>
        <w:t xml:space="preserve">) y con el Manual de funciones de la Institución aprobado por el Ministerio de Administración Pública. En este sentido, las principales acciones realizadas por el área financiera son las siguientes: elaboración y presentación de los estados financieros, los cuales son remitidos a las autoridades competentes para su </w:t>
      </w:r>
      <w:r w:rsidR="00D7379D">
        <w:rPr>
          <w:rFonts w:ascii="Times New Roman" w:eastAsia="Calibri" w:hAnsi="Times New Roman"/>
          <w:color w:val="767171"/>
          <w:szCs w:val="24"/>
        </w:rPr>
        <w:t>aprobación. En el mismo orden,</w:t>
      </w:r>
      <w:r>
        <w:rPr>
          <w:rFonts w:ascii="Times New Roman" w:eastAsia="Calibri" w:hAnsi="Times New Roman"/>
          <w:color w:val="767171"/>
          <w:szCs w:val="24"/>
        </w:rPr>
        <w:t xml:space="preserve"> luego de su aprobación, son remitidos a la Dirección General de Contabilidad Gubernamental (DIGECOG), y los demás órganos rectores de Políticas Económicas de Control.</w:t>
      </w:r>
    </w:p>
    <w:tbl>
      <w:tblPr>
        <w:tblW w:w="5000" w:type="pct"/>
        <w:tblCellMar>
          <w:left w:w="70" w:type="dxa"/>
          <w:right w:w="70" w:type="dxa"/>
        </w:tblCellMar>
        <w:tblLook w:val="04A0" w:firstRow="1" w:lastRow="0" w:firstColumn="1" w:lastColumn="0" w:noHBand="0" w:noVBand="1"/>
      </w:tblPr>
      <w:tblGrid>
        <w:gridCol w:w="5805"/>
        <w:gridCol w:w="2095"/>
      </w:tblGrid>
      <w:tr w:rsidR="00734F67" w:rsidRPr="00734F67" w14:paraId="1A157645" w14:textId="77777777" w:rsidTr="00181523">
        <w:trPr>
          <w:trHeight w:val="357"/>
          <w:tblHeader/>
        </w:trPr>
        <w:tc>
          <w:tcPr>
            <w:tcW w:w="5000" w:type="pct"/>
            <w:gridSpan w:val="2"/>
            <w:tcBorders>
              <w:top w:val="single" w:sz="8" w:space="0" w:color="auto"/>
              <w:left w:val="single" w:sz="8" w:space="0" w:color="auto"/>
              <w:bottom w:val="nil"/>
              <w:right w:val="single" w:sz="8" w:space="0" w:color="auto"/>
            </w:tcBorders>
            <w:shd w:val="clear" w:color="000000" w:fill="002060"/>
            <w:noWrap/>
            <w:vAlign w:val="center"/>
            <w:hideMark/>
          </w:tcPr>
          <w:p w14:paraId="7EBFAB24" w14:textId="77777777" w:rsidR="00734F67" w:rsidRPr="00734F67" w:rsidRDefault="0083783B" w:rsidP="001A7A5E">
            <w:pPr>
              <w:spacing w:after="0"/>
              <w:jc w:val="center"/>
              <w:rPr>
                <w:rFonts w:ascii="Times New Roman" w:eastAsia="Times New Roman" w:hAnsi="Times New Roman"/>
                <w:b/>
                <w:bCs/>
                <w:color w:val="FFFFFF"/>
                <w:szCs w:val="24"/>
                <w:lang w:eastAsia="es-DO"/>
              </w:rPr>
            </w:pPr>
            <w:r>
              <w:rPr>
                <w:rFonts w:ascii="Times New Roman" w:eastAsia="Times New Roman" w:hAnsi="Times New Roman"/>
                <w:b/>
                <w:bCs/>
                <w:color w:val="FFFFFF"/>
                <w:szCs w:val="24"/>
                <w:lang w:val="es-ES"/>
              </w:rPr>
              <w:t>(</w:t>
            </w:r>
            <w:r w:rsidR="00734F67" w:rsidRPr="00734F67">
              <w:rPr>
                <w:rFonts w:ascii="Times New Roman" w:eastAsia="Times New Roman" w:hAnsi="Times New Roman"/>
                <w:b/>
                <w:bCs/>
                <w:color w:val="FFFFFF"/>
                <w:szCs w:val="24"/>
                <w:lang w:val="es-ES"/>
              </w:rPr>
              <w:t>RD$)</w:t>
            </w:r>
            <w:r w:rsidR="00734F67" w:rsidRPr="00734F67">
              <w:rPr>
                <w:rFonts w:ascii="Times New Roman" w:eastAsia="Times New Roman" w:hAnsi="Times New Roman"/>
                <w:b/>
                <w:bCs/>
                <w:color w:val="FFFFFF"/>
                <w:szCs w:val="24"/>
                <w:lang w:val="es-ES"/>
              </w:rPr>
              <w:tab/>
              <w:t>Balance General</w:t>
            </w:r>
          </w:p>
        </w:tc>
      </w:tr>
      <w:tr w:rsidR="00734F67" w:rsidRPr="00734F67" w14:paraId="3FAB37DA" w14:textId="77777777" w:rsidTr="00181523">
        <w:trPr>
          <w:trHeight w:val="88"/>
          <w:tblHeader/>
        </w:trPr>
        <w:tc>
          <w:tcPr>
            <w:tcW w:w="5000" w:type="pct"/>
            <w:gridSpan w:val="2"/>
            <w:tcBorders>
              <w:top w:val="nil"/>
              <w:left w:val="single" w:sz="8" w:space="0" w:color="auto"/>
              <w:bottom w:val="nil"/>
              <w:right w:val="single" w:sz="8" w:space="0" w:color="auto"/>
            </w:tcBorders>
            <w:shd w:val="clear" w:color="000000" w:fill="002060"/>
            <w:noWrap/>
            <w:vAlign w:val="center"/>
            <w:hideMark/>
          </w:tcPr>
          <w:p w14:paraId="44670803" w14:textId="77777777" w:rsidR="00734F67" w:rsidRPr="00734F67" w:rsidRDefault="00734F67" w:rsidP="001A7A5E">
            <w:pPr>
              <w:spacing w:after="0"/>
              <w:jc w:val="center"/>
              <w:rPr>
                <w:rFonts w:ascii="Times New Roman" w:eastAsia="Times New Roman" w:hAnsi="Times New Roman"/>
                <w:b/>
                <w:bCs/>
                <w:color w:val="FFFFFF"/>
                <w:szCs w:val="24"/>
                <w:lang w:eastAsia="es-DO"/>
              </w:rPr>
            </w:pPr>
            <w:r w:rsidRPr="00734F67">
              <w:rPr>
                <w:rFonts w:ascii="Times New Roman" w:eastAsia="Times New Roman" w:hAnsi="Times New Roman"/>
                <w:b/>
                <w:bCs/>
                <w:color w:val="FFFFFF"/>
                <w:szCs w:val="24"/>
                <w:lang w:val="es-ES" w:eastAsia="es-DO"/>
              </w:rPr>
              <w:t xml:space="preserve">Al 31 de diciembre </w:t>
            </w:r>
            <w:r w:rsidR="0083783B">
              <w:rPr>
                <w:rFonts w:ascii="Times New Roman" w:eastAsia="Times New Roman" w:hAnsi="Times New Roman"/>
                <w:b/>
                <w:bCs/>
                <w:color w:val="FFFFFF"/>
                <w:szCs w:val="24"/>
                <w:lang w:val="es-ES" w:eastAsia="es-DO"/>
              </w:rPr>
              <w:t xml:space="preserve">de </w:t>
            </w:r>
            <w:r w:rsidRPr="00734F67">
              <w:rPr>
                <w:rFonts w:ascii="Times New Roman" w:eastAsia="Times New Roman" w:hAnsi="Times New Roman"/>
                <w:b/>
                <w:bCs/>
                <w:color w:val="FFFFFF"/>
                <w:szCs w:val="24"/>
                <w:lang w:val="es-ES" w:eastAsia="es-DO"/>
              </w:rPr>
              <w:t>2022</w:t>
            </w:r>
          </w:p>
        </w:tc>
      </w:tr>
      <w:tr w:rsidR="00734F67" w:rsidRPr="00734F67" w14:paraId="29A0F37B" w14:textId="77777777" w:rsidTr="00181523">
        <w:trPr>
          <w:trHeight w:val="22"/>
          <w:tblHeader/>
        </w:trPr>
        <w:tc>
          <w:tcPr>
            <w:tcW w:w="5000" w:type="pct"/>
            <w:gridSpan w:val="2"/>
            <w:tcBorders>
              <w:top w:val="nil"/>
              <w:left w:val="single" w:sz="8" w:space="0" w:color="auto"/>
              <w:bottom w:val="single" w:sz="8" w:space="0" w:color="auto"/>
              <w:right w:val="single" w:sz="8" w:space="0" w:color="auto"/>
            </w:tcBorders>
            <w:shd w:val="clear" w:color="000000" w:fill="002060"/>
            <w:noWrap/>
            <w:vAlign w:val="center"/>
            <w:hideMark/>
          </w:tcPr>
          <w:p w14:paraId="268A7B17" w14:textId="77777777" w:rsidR="00734F67" w:rsidRPr="00734F67" w:rsidRDefault="00734F67" w:rsidP="001A7A5E">
            <w:pPr>
              <w:spacing w:after="0"/>
              <w:jc w:val="center"/>
              <w:rPr>
                <w:rFonts w:ascii="Times New Roman" w:eastAsia="Times New Roman" w:hAnsi="Times New Roman"/>
                <w:b/>
                <w:bCs/>
                <w:color w:val="FFFFFF"/>
                <w:szCs w:val="24"/>
                <w:lang w:eastAsia="es-DO"/>
              </w:rPr>
            </w:pPr>
            <w:r w:rsidRPr="00734F67">
              <w:rPr>
                <w:rFonts w:ascii="Times New Roman" w:eastAsia="Times New Roman" w:hAnsi="Times New Roman"/>
                <w:b/>
                <w:bCs/>
                <w:color w:val="FFFFFF"/>
                <w:szCs w:val="24"/>
                <w:lang w:val="es-ES" w:eastAsia="es-DO"/>
              </w:rPr>
              <w:t>(Valores en RD$)</w:t>
            </w:r>
          </w:p>
        </w:tc>
      </w:tr>
      <w:tr w:rsidR="00734F67" w:rsidRPr="00734F67" w14:paraId="7912EEB0"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1EA96C29" w14:textId="77777777" w:rsidR="00734F67" w:rsidRPr="00181523" w:rsidRDefault="00734F67" w:rsidP="00181523">
            <w:pPr>
              <w:spacing w:after="0" w:line="360" w:lineRule="auto"/>
              <w:jc w:val="left"/>
              <w:rPr>
                <w:rFonts w:ascii="Times New Roman" w:eastAsia="Times New Roman" w:hAnsi="Times New Roman"/>
                <w:b/>
                <w:bCs/>
                <w:color w:val="767171"/>
                <w:szCs w:val="24"/>
                <w:lang w:val="es-ES" w:eastAsia="es-DO"/>
              </w:rPr>
            </w:pPr>
            <w:r w:rsidRPr="00734F67">
              <w:rPr>
                <w:rFonts w:ascii="Times New Roman" w:eastAsia="Times New Roman" w:hAnsi="Times New Roman"/>
                <w:b/>
                <w:bCs/>
                <w:color w:val="767171"/>
                <w:szCs w:val="24"/>
                <w:lang w:val="es-ES" w:eastAsia="es-DO"/>
              </w:rPr>
              <w:t>Activos</w:t>
            </w:r>
          </w:p>
        </w:tc>
        <w:tc>
          <w:tcPr>
            <w:tcW w:w="1326" w:type="pct"/>
            <w:tcBorders>
              <w:top w:val="nil"/>
              <w:left w:val="nil"/>
              <w:bottom w:val="nil"/>
              <w:right w:val="single" w:sz="4" w:space="0" w:color="auto"/>
            </w:tcBorders>
            <w:shd w:val="clear" w:color="auto" w:fill="auto"/>
            <w:noWrap/>
            <w:vAlign w:val="center"/>
            <w:hideMark/>
          </w:tcPr>
          <w:p w14:paraId="64A71664" w14:textId="77777777" w:rsidR="00734F67" w:rsidRPr="00734F67" w:rsidRDefault="00734F67" w:rsidP="00181523">
            <w:pPr>
              <w:spacing w:after="0" w:line="360" w:lineRule="auto"/>
              <w:jc w:val="center"/>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 </w:t>
            </w:r>
          </w:p>
        </w:tc>
      </w:tr>
      <w:tr w:rsidR="00734F67" w:rsidRPr="00734F67" w14:paraId="5C44E038"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665BD982" w14:textId="77777777" w:rsidR="00734F67" w:rsidRPr="00734F67" w:rsidRDefault="00734F67" w:rsidP="00181523">
            <w:pPr>
              <w:spacing w:after="0" w:line="360" w:lineRule="auto"/>
              <w:jc w:val="lef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Activos Corrientes</w:t>
            </w:r>
          </w:p>
        </w:tc>
        <w:tc>
          <w:tcPr>
            <w:tcW w:w="1326" w:type="pct"/>
            <w:tcBorders>
              <w:top w:val="nil"/>
              <w:left w:val="nil"/>
              <w:bottom w:val="nil"/>
              <w:right w:val="single" w:sz="4" w:space="0" w:color="auto"/>
            </w:tcBorders>
            <w:shd w:val="clear" w:color="auto" w:fill="auto"/>
            <w:noWrap/>
            <w:vAlign w:val="center"/>
            <w:hideMark/>
          </w:tcPr>
          <w:p w14:paraId="6CB44EEE" w14:textId="77777777" w:rsidR="00734F67" w:rsidRPr="00734F67" w:rsidRDefault="00734F67" w:rsidP="00181523">
            <w:pPr>
              <w:spacing w:after="0" w:line="360" w:lineRule="auto"/>
              <w:jc w:val="center"/>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 </w:t>
            </w:r>
          </w:p>
        </w:tc>
      </w:tr>
      <w:tr w:rsidR="00734F67" w:rsidRPr="00734F67" w14:paraId="58A23AE7"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595AA394"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Disponibilidades en caja y bancos</w:t>
            </w:r>
          </w:p>
        </w:tc>
        <w:tc>
          <w:tcPr>
            <w:tcW w:w="1326" w:type="pct"/>
            <w:tcBorders>
              <w:top w:val="nil"/>
              <w:left w:val="nil"/>
              <w:bottom w:val="nil"/>
              <w:right w:val="single" w:sz="4" w:space="0" w:color="auto"/>
            </w:tcBorders>
            <w:shd w:val="clear" w:color="auto" w:fill="auto"/>
            <w:noWrap/>
            <w:vAlign w:val="center"/>
            <w:hideMark/>
          </w:tcPr>
          <w:p w14:paraId="05423970" w14:textId="77777777" w:rsidR="00734F67" w:rsidRPr="00734F67" w:rsidRDefault="00734F67" w:rsidP="00181523">
            <w:pPr>
              <w:spacing w:after="0" w:line="360" w:lineRule="auto"/>
              <w:jc w:val="righ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584,825,592.59</w:t>
            </w:r>
          </w:p>
        </w:tc>
      </w:tr>
      <w:tr w:rsidR="00734F67" w:rsidRPr="00734F67" w14:paraId="721FBBC7"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62BA991E"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Inversiones financieras a corto plazo</w:t>
            </w:r>
          </w:p>
        </w:tc>
        <w:tc>
          <w:tcPr>
            <w:tcW w:w="1326" w:type="pct"/>
            <w:tcBorders>
              <w:top w:val="nil"/>
              <w:left w:val="nil"/>
              <w:bottom w:val="nil"/>
              <w:right w:val="single" w:sz="4" w:space="0" w:color="auto"/>
            </w:tcBorders>
            <w:shd w:val="clear" w:color="auto" w:fill="auto"/>
            <w:noWrap/>
            <w:vAlign w:val="center"/>
            <w:hideMark/>
          </w:tcPr>
          <w:p w14:paraId="2B90EEA3" w14:textId="77777777" w:rsidR="00734F67" w:rsidRPr="00734F67" w:rsidRDefault="00734F67" w:rsidP="00181523">
            <w:pPr>
              <w:spacing w:after="0" w:line="360" w:lineRule="auto"/>
              <w:jc w:val="righ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eastAsia="es-DO"/>
              </w:rPr>
              <w:t>651,968.60</w:t>
            </w:r>
          </w:p>
        </w:tc>
      </w:tr>
      <w:tr w:rsidR="00734F67" w:rsidRPr="00734F67" w14:paraId="1EFA694D"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4673B5F5"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Cuentas y documentos por cobrar</w:t>
            </w:r>
          </w:p>
        </w:tc>
        <w:tc>
          <w:tcPr>
            <w:tcW w:w="1326" w:type="pct"/>
            <w:tcBorders>
              <w:top w:val="nil"/>
              <w:left w:val="nil"/>
              <w:bottom w:val="nil"/>
              <w:right w:val="single" w:sz="4" w:space="0" w:color="auto"/>
            </w:tcBorders>
            <w:shd w:val="clear" w:color="auto" w:fill="auto"/>
            <w:noWrap/>
            <w:vAlign w:val="center"/>
            <w:hideMark/>
          </w:tcPr>
          <w:p w14:paraId="60184ACC" w14:textId="77777777" w:rsidR="00734F67" w:rsidRPr="00734F67" w:rsidRDefault="00734F67" w:rsidP="00181523">
            <w:pPr>
              <w:spacing w:after="0" w:line="360" w:lineRule="auto"/>
              <w:jc w:val="righ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106,681,299.29</w:t>
            </w:r>
          </w:p>
        </w:tc>
      </w:tr>
      <w:tr w:rsidR="00734F67" w:rsidRPr="00734F67" w14:paraId="550DF35B"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07A665C0"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Inventario de bienes de consumo</w:t>
            </w:r>
          </w:p>
        </w:tc>
        <w:tc>
          <w:tcPr>
            <w:tcW w:w="1326" w:type="pct"/>
            <w:tcBorders>
              <w:top w:val="nil"/>
              <w:left w:val="nil"/>
              <w:bottom w:val="nil"/>
              <w:right w:val="single" w:sz="4" w:space="0" w:color="auto"/>
            </w:tcBorders>
            <w:shd w:val="clear" w:color="auto" w:fill="auto"/>
            <w:noWrap/>
            <w:vAlign w:val="center"/>
            <w:hideMark/>
          </w:tcPr>
          <w:p w14:paraId="159A21C3" w14:textId="77777777" w:rsidR="00734F67" w:rsidRPr="00734F67" w:rsidRDefault="00734F67" w:rsidP="00181523">
            <w:pPr>
              <w:spacing w:after="0" w:line="360" w:lineRule="auto"/>
              <w:jc w:val="right"/>
              <w:rPr>
                <w:rFonts w:ascii="Times New Roman" w:eastAsia="Times New Roman" w:hAnsi="Times New Roman"/>
                <w:color w:val="767171"/>
                <w:szCs w:val="24"/>
                <w:u w:val="single"/>
                <w:lang w:eastAsia="es-DO"/>
              </w:rPr>
            </w:pPr>
            <w:r w:rsidRPr="00734F67">
              <w:rPr>
                <w:rFonts w:ascii="Times New Roman" w:eastAsia="Times New Roman" w:hAnsi="Times New Roman"/>
                <w:color w:val="767171"/>
                <w:szCs w:val="24"/>
                <w:u w:val="single"/>
                <w:lang w:val="es-ES" w:eastAsia="es-DO"/>
              </w:rPr>
              <w:t>1,955,517.35</w:t>
            </w:r>
          </w:p>
        </w:tc>
      </w:tr>
      <w:tr w:rsidR="00734F67" w:rsidRPr="00734F67" w14:paraId="316F0D5B" w14:textId="77777777" w:rsidTr="00734F67">
        <w:trPr>
          <w:trHeight w:val="92"/>
        </w:trPr>
        <w:tc>
          <w:tcPr>
            <w:tcW w:w="3674" w:type="pct"/>
            <w:tcBorders>
              <w:top w:val="nil"/>
              <w:left w:val="single" w:sz="8" w:space="0" w:color="auto"/>
              <w:bottom w:val="nil"/>
              <w:right w:val="nil"/>
            </w:tcBorders>
            <w:shd w:val="clear" w:color="auto" w:fill="auto"/>
            <w:noWrap/>
            <w:vAlign w:val="center"/>
            <w:hideMark/>
          </w:tcPr>
          <w:p w14:paraId="133DC8C5" w14:textId="77777777" w:rsidR="00734F67" w:rsidRPr="00734F67" w:rsidRDefault="00734F67" w:rsidP="00181523">
            <w:pPr>
              <w:spacing w:after="0" w:line="360" w:lineRule="auto"/>
              <w:jc w:val="lef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Total activos corrientes</w:t>
            </w:r>
          </w:p>
        </w:tc>
        <w:tc>
          <w:tcPr>
            <w:tcW w:w="1326" w:type="pct"/>
            <w:tcBorders>
              <w:top w:val="nil"/>
              <w:left w:val="nil"/>
              <w:bottom w:val="single" w:sz="8" w:space="0" w:color="auto"/>
              <w:right w:val="single" w:sz="4" w:space="0" w:color="auto"/>
            </w:tcBorders>
            <w:shd w:val="clear" w:color="auto" w:fill="auto"/>
            <w:noWrap/>
            <w:vAlign w:val="center"/>
            <w:hideMark/>
          </w:tcPr>
          <w:p w14:paraId="444BF7D2" w14:textId="77777777" w:rsidR="00734F67" w:rsidRPr="00734F67" w:rsidRDefault="00734F67" w:rsidP="00181523">
            <w:pPr>
              <w:spacing w:after="0" w:line="360" w:lineRule="auto"/>
              <w:jc w:val="righ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eastAsia="es-DO"/>
              </w:rPr>
              <w:t>694,114,377.83</w:t>
            </w:r>
          </w:p>
        </w:tc>
      </w:tr>
      <w:tr w:rsidR="00734F67" w:rsidRPr="00734F67" w14:paraId="77B235DA"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0C601C47" w14:textId="77777777" w:rsidR="00734F67" w:rsidRPr="00734F67" w:rsidRDefault="00734F67" w:rsidP="00181523">
            <w:pPr>
              <w:spacing w:after="0" w:line="360" w:lineRule="auto"/>
              <w:jc w:val="lef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Activos no corrientes</w:t>
            </w:r>
          </w:p>
        </w:tc>
        <w:tc>
          <w:tcPr>
            <w:tcW w:w="1326" w:type="pct"/>
            <w:tcBorders>
              <w:top w:val="nil"/>
              <w:left w:val="nil"/>
              <w:bottom w:val="nil"/>
              <w:right w:val="single" w:sz="4" w:space="0" w:color="auto"/>
            </w:tcBorders>
            <w:shd w:val="clear" w:color="auto" w:fill="auto"/>
            <w:noWrap/>
            <w:vAlign w:val="center"/>
            <w:hideMark/>
          </w:tcPr>
          <w:p w14:paraId="5E297674" w14:textId="77777777" w:rsidR="00734F67" w:rsidRPr="00734F67" w:rsidRDefault="00734F67" w:rsidP="00181523">
            <w:pPr>
              <w:spacing w:after="0" w:line="360" w:lineRule="auto"/>
              <w:jc w:val="left"/>
              <w:rPr>
                <w:rFonts w:eastAsia="Times New Roman" w:cs="Calibri"/>
                <w:color w:val="000000"/>
                <w:sz w:val="22"/>
                <w:lang w:eastAsia="es-DO"/>
              </w:rPr>
            </w:pPr>
            <w:r w:rsidRPr="00734F67">
              <w:rPr>
                <w:rFonts w:eastAsia="Times New Roman" w:cs="Calibri"/>
                <w:color w:val="000000"/>
                <w:sz w:val="22"/>
                <w:lang w:val="en-US" w:eastAsia="es-DO"/>
              </w:rPr>
              <w:t> </w:t>
            </w:r>
          </w:p>
        </w:tc>
      </w:tr>
      <w:tr w:rsidR="00734F67" w:rsidRPr="00734F67" w14:paraId="49BF20AC"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0AC8D3C0"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Inversiones financieras a largo plazo</w:t>
            </w:r>
          </w:p>
        </w:tc>
        <w:tc>
          <w:tcPr>
            <w:tcW w:w="1326" w:type="pct"/>
            <w:tcBorders>
              <w:top w:val="nil"/>
              <w:left w:val="nil"/>
              <w:bottom w:val="nil"/>
              <w:right w:val="single" w:sz="4" w:space="0" w:color="auto"/>
            </w:tcBorders>
            <w:shd w:val="clear" w:color="auto" w:fill="auto"/>
            <w:noWrap/>
            <w:vAlign w:val="center"/>
            <w:hideMark/>
          </w:tcPr>
          <w:p w14:paraId="5570216C" w14:textId="77777777" w:rsidR="00734F67" w:rsidRPr="00734F67" w:rsidRDefault="00734F67" w:rsidP="00181523">
            <w:pPr>
              <w:spacing w:after="0" w:line="360" w:lineRule="auto"/>
              <w:jc w:val="righ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51,578,149.00</w:t>
            </w:r>
          </w:p>
        </w:tc>
      </w:tr>
      <w:tr w:rsidR="00734F67" w:rsidRPr="00734F67" w14:paraId="7C2369F3" w14:textId="77777777" w:rsidTr="00181523">
        <w:trPr>
          <w:trHeight w:val="88"/>
        </w:trPr>
        <w:tc>
          <w:tcPr>
            <w:tcW w:w="3674" w:type="pct"/>
            <w:tcBorders>
              <w:top w:val="nil"/>
              <w:left w:val="single" w:sz="8" w:space="0" w:color="auto"/>
              <w:right w:val="nil"/>
            </w:tcBorders>
            <w:shd w:val="clear" w:color="auto" w:fill="auto"/>
            <w:noWrap/>
            <w:vAlign w:val="center"/>
            <w:hideMark/>
          </w:tcPr>
          <w:p w14:paraId="44554AAA"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Bienes de uso neto (activos no financieros)</w:t>
            </w:r>
          </w:p>
        </w:tc>
        <w:tc>
          <w:tcPr>
            <w:tcW w:w="1326" w:type="pct"/>
            <w:tcBorders>
              <w:top w:val="nil"/>
              <w:left w:val="nil"/>
              <w:right w:val="single" w:sz="4" w:space="0" w:color="auto"/>
            </w:tcBorders>
            <w:shd w:val="clear" w:color="auto" w:fill="auto"/>
            <w:noWrap/>
            <w:vAlign w:val="center"/>
            <w:hideMark/>
          </w:tcPr>
          <w:p w14:paraId="171E2FFB" w14:textId="77777777" w:rsidR="00734F67" w:rsidRPr="00734F67" w:rsidRDefault="00734F67" w:rsidP="00181523">
            <w:pPr>
              <w:spacing w:after="0" w:line="360" w:lineRule="auto"/>
              <w:jc w:val="righ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562,436,694.35</w:t>
            </w:r>
          </w:p>
        </w:tc>
      </w:tr>
      <w:tr w:rsidR="00734F67" w:rsidRPr="00734F67" w14:paraId="0E1546C1" w14:textId="77777777" w:rsidTr="00181523">
        <w:trPr>
          <w:trHeight w:val="88"/>
        </w:trPr>
        <w:tc>
          <w:tcPr>
            <w:tcW w:w="3674" w:type="pct"/>
            <w:tcBorders>
              <w:left w:val="single" w:sz="8" w:space="0" w:color="auto"/>
              <w:bottom w:val="single" w:sz="4" w:space="0" w:color="auto"/>
              <w:right w:val="nil"/>
            </w:tcBorders>
            <w:shd w:val="clear" w:color="auto" w:fill="auto"/>
            <w:noWrap/>
            <w:vAlign w:val="center"/>
            <w:hideMark/>
          </w:tcPr>
          <w:p w14:paraId="75A49133"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Bienes intangibles</w:t>
            </w:r>
          </w:p>
        </w:tc>
        <w:tc>
          <w:tcPr>
            <w:tcW w:w="1326" w:type="pct"/>
            <w:tcBorders>
              <w:left w:val="nil"/>
              <w:bottom w:val="single" w:sz="4" w:space="0" w:color="auto"/>
              <w:right w:val="single" w:sz="4" w:space="0" w:color="auto"/>
            </w:tcBorders>
            <w:shd w:val="clear" w:color="auto" w:fill="auto"/>
            <w:noWrap/>
            <w:vAlign w:val="center"/>
            <w:hideMark/>
          </w:tcPr>
          <w:p w14:paraId="45635088" w14:textId="77777777" w:rsidR="00734F67" w:rsidRPr="00734F67" w:rsidRDefault="00734F67" w:rsidP="00181523">
            <w:pPr>
              <w:spacing w:after="0" w:line="360" w:lineRule="auto"/>
              <w:jc w:val="right"/>
              <w:rPr>
                <w:rFonts w:ascii="Times New Roman" w:eastAsia="Times New Roman" w:hAnsi="Times New Roman"/>
                <w:color w:val="767171"/>
                <w:szCs w:val="24"/>
                <w:u w:val="single"/>
                <w:lang w:eastAsia="es-DO"/>
              </w:rPr>
            </w:pPr>
            <w:r w:rsidRPr="00734F67">
              <w:rPr>
                <w:rFonts w:ascii="Times New Roman" w:eastAsia="Times New Roman" w:hAnsi="Times New Roman"/>
                <w:color w:val="767171"/>
                <w:szCs w:val="24"/>
                <w:u w:val="single"/>
                <w:lang w:val="en-US" w:eastAsia="es-DO"/>
              </w:rPr>
              <w:t>1,118,772.22</w:t>
            </w:r>
          </w:p>
        </w:tc>
      </w:tr>
      <w:tr w:rsidR="00734F67" w:rsidRPr="00734F67" w14:paraId="726B1FA9" w14:textId="77777777" w:rsidTr="00181523">
        <w:trPr>
          <w:trHeight w:val="92"/>
        </w:trPr>
        <w:tc>
          <w:tcPr>
            <w:tcW w:w="3674" w:type="pct"/>
            <w:tcBorders>
              <w:top w:val="single" w:sz="4" w:space="0" w:color="auto"/>
              <w:left w:val="single" w:sz="8" w:space="0" w:color="auto"/>
              <w:bottom w:val="nil"/>
              <w:right w:val="nil"/>
            </w:tcBorders>
            <w:shd w:val="clear" w:color="auto" w:fill="auto"/>
            <w:noWrap/>
            <w:vAlign w:val="center"/>
            <w:hideMark/>
          </w:tcPr>
          <w:p w14:paraId="61480951" w14:textId="77777777" w:rsidR="00734F67" w:rsidRPr="00734F67" w:rsidRDefault="00734F67" w:rsidP="00181523">
            <w:pPr>
              <w:spacing w:after="0" w:line="360" w:lineRule="auto"/>
              <w:jc w:val="lef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Total activos no corrientes</w:t>
            </w:r>
          </w:p>
        </w:tc>
        <w:tc>
          <w:tcPr>
            <w:tcW w:w="1326" w:type="pct"/>
            <w:tcBorders>
              <w:top w:val="single" w:sz="4" w:space="0" w:color="auto"/>
              <w:left w:val="nil"/>
              <w:bottom w:val="single" w:sz="8" w:space="0" w:color="auto"/>
              <w:right w:val="single" w:sz="4" w:space="0" w:color="auto"/>
            </w:tcBorders>
            <w:shd w:val="clear" w:color="auto" w:fill="auto"/>
            <w:noWrap/>
            <w:vAlign w:val="center"/>
            <w:hideMark/>
          </w:tcPr>
          <w:p w14:paraId="239A52E7" w14:textId="77777777" w:rsidR="00734F67" w:rsidRPr="00734F67" w:rsidRDefault="00734F67" w:rsidP="00181523">
            <w:pPr>
              <w:spacing w:after="0" w:line="360" w:lineRule="auto"/>
              <w:jc w:val="righ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eastAsia="es-DO"/>
              </w:rPr>
              <w:t>615,133,615.57</w:t>
            </w:r>
          </w:p>
        </w:tc>
      </w:tr>
      <w:tr w:rsidR="00734F67" w:rsidRPr="00734F67" w14:paraId="4BEB6800" w14:textId="77777777" w:rsidTr="00734F67">
        <w:trPr>
          <w:trHeight w:val="92"/>
        </w:trPr>
        <w:tc>
          <w:tcPr>
            <w:tcW w:w="3674" w:type="pct"/>
            <w:tcBorders>
              <w:top w:val="nil"/>
              <w:left w:val="single" w:sz="8" w:space="0" w:color="auto"/>
              <w:bottom w:val="single" w:sz="4" w:space="0" w:color="auto"/>
              <w:right w:val="nil"/>
            </w:tcBorders>
            <w:shd w:val="clear" w:color="000000" w:fill="002060"/>
            <w:noWrap/>
            <w:vAlign w:val="center"/>
            <w:hideMark/>
          </w:tcPr>
          <w:p w14:paraId="12AA9BFF" w14:textId="77777777" w:rsidR="00734F67" w:rsidRPr="00734F67" w:rsidRDefault="00734F67" w:rsidP="00181523">
            <w:pPr>
              <w:spacing w:after="0" w:line="360" w:lineRule="auto"/>
              <w:jc w:val="left"/>
              <w:rPr>
                <w:rFonts w:ascii="Times New Roman" w:eastAsia="Times New Roman" w:hAnsi="Times New Roman"/>
                <w:b/>
                <w:bCs/>
                <w:color w:val="FFFFFF"/>
                <w:szCs w:val="24"/>
                <w:lang w:eastAsia="es-DO"/>
              </w:rPr>
            </w:pPr>
            <w:r w:rsidRPr="00734F67">
              <w:rPr>
                <w:rFonts w:ascii="Times New Roman" w:eastAsia="Times New Roman" w:hAnsi="Times New Roman"/>
                <w:b/>
                <w:bCs/>
                <w:color w:val="FFFFFF"/>
                <w:szCs w:val="24"/>
                <w:lang w:val="es-ES" w:eastAsia="es-DO"/>
              </w:rPr>
              <w:t>Total activos</w:t>
            </w:r>
          </w:p>
        </w:tc>
        <w:tc>
          <w:tcPr>
            <w:tcW w:w="1326" w:type="pct"/>
            <w:tcBorders>
              <w:top w:val="nil"/>
              <w:left w:val="nil"/>
              <w:bottom w:val="single" w:sz="4" w:space="0" w:color="auto"/>
              <w:right w:val="single" w:sz="4" w:space="0" w:color="auto"/>
            </w:tcBorders>
            <w:shd w:val="clear" w:color="000000" w:fill="002060"/>
            <w:noWrap/>
            <w:vAlign w:val="center"/>
            <w:hideMark/>
          </w:tcPr>
          <w:p w14:paraId="362F3405" w14:textId="77777777" w:rsidR="00734F67" w:rsidRPr="00734F67" w:rsidRDefault="00734F67" w:rsidP="00181523">
            <w:pPr>
              <w:spacing w:after="0" w:line="360" w:lineRule="auto"/>
              <w:jc w:val="right"/>
              <w:rPr>
                <w:rFonts w:eastAsia="Times New Roman" w:cs="Calibri"/>
                <w:b/>
                <w:bCs/>
                <w:color w:val="FFFFFF"/>
                <w:sz w:val="22"/>
                <w:lang w:eastAsia="es-DO"/>
              </w:rPr>
            </w:pPr>
            <w:r w:rsidRPr="00734F67">
              <w:rPr>
                <w:rFonts w:eastAsia="Times New Roman" w:cs="Calibri"/>
                <w:b/>
                <w:bCs/>
                <w:color w:val="FFFFFF"/>
                <w:sz w:val="22"/>
                <w:lang w:val="en-US" w:eastAsia="es-DO"/>
              </w:rPr>
              <w:t>1,309,247,993.40</w:t>
            </w:r>
          </w:p>
        </w:tc>
      </w:tr>
      <w:tr w:rsidR="00734F67" w:rsidRPr="00734F67" w14:paraId="04436549" w14:textId="77777777" w:rsidTr="00734F67">
        <w:trPr>
          <w:trHeight w:val="88"/>
        </w:trPr>
        <w:tc>
          <w:tcPr>
            <w:tcW w:w="3674" w:type="pct"/>
            <w:tcBorders>
              <w:top w:val="single" w:sz="4" w:space="0" w:color="auto"/>
              <w:left w:val="single" w:sz="8" w:space="0" w:color="auto"/>
              <w:bottom w:val="nil"/>
              <w:right w:val="nil"/>
            </w:tcBorders>
            <w:shd w:val="clear" w:color="auto" w:fill="auto"/>
            <w:noWrap/>
            <w:vAlign w:val="center"/>
            <w:hideMark/>
          </w:tcPr>
          <w:p w14:paraId="2101AD15" w14:textId="77777777" w:rsidR="00734F67" w:rsidRPr="00734F67" w:rsidRDefault="00734F67" w:rsidP="00181523">
            <w:pPr>
              <w:spacing w:after="0" w:line="360" w:lineRule="auto"/>
              <w:jc w:val="lef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lastRenderedPageBreak/>
              <w:t>Pasivos</w:t>
            </w:r>
          </w:p>
        </w:tc>
        <w:tc>
          <w:tcPr>
            <w:tcW w:w="1326" w:type="pct"/>
            <w:tcBorders>
              <w:top w:val="single" w:sz="4" w:space="0" w:color="auto"/>
              <w:left w:val="nil"/>
              <w:bottom w:val="nil"/>
              <w:right w:val="single" w:sz="4" w:space="0" w:color="auto"/>
            </w:tcBorders>
            <w:shd w:val="clear" w:color="auto" w:fill="auto"/>
            <w:noWrap/>
            <w:vAlign w:val="center"/>
            <w:hideMark/>
          </w:tcPr>
          <w:p w14:paraId="5859B361" w14:textId="77777777" w:rsidR="00734F67" w:rsidRPr="00734F67" w:rsidRDefault="00734F67" w:rsidP="00181523">
            <w:pPr>
              <w:spacing w:after="0" w:line="360" w:lineRule="auto"/>
              <w:jc w:val="righ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eastAsia="es-DO"/>
              </w:rPr>
              <w:t> </w:t>
            </w:r>
          </w:p>
        </w:tc>
      </w:tr>
      <w:tr w:rsidR="00734F67" w:rsidRPr="00734F67" w14:paraId="21C5E104"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28915B37" w14:textId="77777777" w:rsidR="00734F67" w:rsidRPr="00734F67" w:rsidRDefault="00734F67" w:rsidP="00181523">
            <w:pPr>
              <w:spacing w:after="0" w:line="360" w:lineRule="auto"/>
              <w:jc w:val="lef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Pasivos corrientes</w:t>
            </w:r>
          </w:p>
        </w:tc>
        <w:tc>
          <w:tcPr>
            <w:tcW w:w="1326" w:type="pct"/>
            <w:tcBorders>
              <w:top w:val="nil"/>
              <w:left w:val="nil"/>
              <w:bottom w:val="nil"/>
              <w:right w:val="single" w:sz="4" w:space="0" w:color="auto"/>
            </w:tcBorders>
            <w:shd w:val="clear" w:color="auto" w:fill="auto"/>
            <w:noWrap/>
            <w:vAlign w:val="center"/>
            <w:hideMark/>
          </w:tcPr>
          <w:p w14:paraId="6B652192" w14:textId="77777777" w:rsidR="00734F67" w:rsidRPr="00734F67" w:rsidRDefault="00734F67" w:rsidP="00181523">
            <w:pPr>
              <w:spacing w:after="0" w:line="360" w:lineRule="auto"/>
              <w:jc w:val="left"/>
              <w:rPr>
                <w:rFonts w:eastAsia="Times New Roman" w:cs="Calibri"/>
                <w:color w:val="000000"/>
                <w:sz w:val="22"/>
                <w:lang w:eastAsia="es-DO"/>
              </w:rPr>
            </w:pPr>
            <w:r w:rsidRPr="00734F67">
              <w:rPr>
                <w:rFonts w:eastAsia="Times New Roman" w:cs="Calibri"/>
                <w:color w:val="000000"/>
                <w:sz w:val="22"/>
                <w:lang w:eastAsia="es-DO"/>
              </w:rPr>
              <w:t> </w:t>
            </w:r>
          </w:p>
        </w:tc>
      </w:tr>
      <w:tr w:rsidR="00734F67" w:rsidRPr="00734F67" w14:paraId="23CC9A51"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3F561D69"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Cuentas por pagar a corto plazo</w:t>
            </w:r>
          </w:p>
        </w:tc>
        <w:tc>
          <w:tcPr>
            <w:tcW w:w="1326" w:type="pct"/>
            <w:tcBorders>
              <w:top w:val="nil"/>
              <w:left w:val="nil"/>
              <w:bottom w:val="nil"/>
              <w:right w:val="single" w:sz="4" w:space="0" w:color="auto"/>
            </w:tcBorders>
            <w:shd w:val="clear" w:color="auto" w:fill="auto"/>
            <w:noWrap/>
            <w:vAlign w:val="center"/>
            <w:hideMark/>
          </w:tcPr>
          <w:p w14:paraId="65B31F82" w14:textId="77777777" w:rsidR="00734F67" w:rsidRPr="00734F67" w:rsidRDefault="00734F67" w:rsidP="00181523">
            <w:pPr>
              <w:spacing w:after="0" w:line="360" w:lineRule="auto"/>
              <w:jc w:val="righ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15,953,947.91</w:t>
            </w:r>
          </w:p>
        </w:tc>
      </w:tr>
      <w:tr w:rsidR="00734F67" w:rsidRPr="00734F67" w14:paraId="64EDE217"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7B48D1F7"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Acumulaciones y retenciones por pagar</w:t>
            </w:r>
          </w:p>
        </w:tc>
        <w:tc>
          <w:tcPr>
            <w:tcW w:w="1326" w:type="pct"/>
            <w:tcBorders>
              <w:top w:val="nil"/>
              <w:left w:val="nil"/>
              <w:bottom w:val="nil"/>
              <w:right w:val="single" w:sz="4" w:space="0" w:color="auto"/>
            </w:tcBorders>
            <w:shd w:val="clear" w:color="auto" w:fill="auto"/>
            <w:noWrap/>
            <w:vAlign w:val="center"/>
            <w:hideMark/>
          </w:tcPr>
          <w:p w14:paraId="33ABE7F1" w14:textId="77777777" w:rsidR="00734F67" w:rsidRPr="00734F67" w:rsidRDefault="00734F67" w:rsidP="00181523">
            <w:pPr>
              <w:spacing w:after="0" w:line="360" w:lineRule="auto"/>
              <w:jc w:val="righ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47,667,144.92</w:t>
            </w:r>
          </w:p>
        </w:tc>
      </w:tr>
      <w:tr w:rsidR="00734F67" w:rsidRPr="00734F67" w14:paraId="62EB86BE"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15076885"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Otras cuentas por pagar</w:t>
            </w:r>
          </w:p>
        </w:tc>
        <w:tc>
          <w:tcPr>
            <w:tcW w:w="1326" w:type="pct"/>
            <w:tcBorders>
              <w:top w:val="nil"/>
              <w:left w:val="nil"/>
              <w:bottom w:val="nil"/>
              <w:right w:val="single" w:sz="4" w:space="0" w:color="auto"/>
            </w:tcBorders>
            <w:shd w:val="clear" w:color="auto" w:fill="auto"/>
            <w:noWrap/>
            <w:vAlign w:val="center"/>
            <w:hideMark/>
          </w:tcPr>
          <w:p w14:paraId="584179D3" w14:textId="77777777" w:rsidR="00734F67" w:rsidRPr="00734F67" w:rsidRDefault="00734F67" w:rsidP="00181523">
            <w:pPr>
              <w:spacing w:after="0" w:line="360" w:lineRule="auto"/>
              <w:jc w:val="right"/>
              <w:rPr>
                <w:rFonts w:ascii="Times New Roman" w:eastAsia="Times New Roman" w:hAnsi="Times New Roman"/>
                <w:color w:val="767171"/>
                <w:szCs w:val="24"/>
                <w:u w:val="single"/>
                <w:lang w:eastAsia="es-DO"/>
              </w:rPr>
            </w:pPr>
            <w:r w:rsidRPr="00734F67">
              <w:rPr>
                <w:rFonts w:ascii="Times New Roman" w:eastAsia="Times New Roman" w:hAnsi="Times New Roman"/>
                <w:color w:val="767171"/>
                <w:szCs w:val="24"/>
                <w:u w:val="single"/>
                <w:lang w:val="en-US" w:eastAsia="es-DO"/>
              </w:rPr>
              <w:t>827,227.94</w:t>
            </w:r>
          </w:p>
        </w:tc>
      </w:tr>
      <w:tr w:rsidR="00734F67" w:rsidRPr="00734F67" w14:paraId="30A06365" w14:textId="77777777" w:rsidTr="00734F67">
        <w:trPr>
          <w:trHeight w:val="92"/>
        </w:trPr>
        <w:tc>
          <w:tcPr>
            <w:tcW w:w="3674" w:type="pct"/>
            <w:tcBorders>
              <w:top w:val="nil"/>
              <w:left w:val="single" w:sz="8" w:space="0" w:color="auto"/>
              <w:bottom w:val="nil"/>
              <w:right w:val="nil"/>
            </w:tcBorders>
            <w:shd w:val="clear" w:color="auto" w:fill="auto"/>
            <w:noWrap/>
            <w:vAlign w:val="center"/>
            <w:hideMark/>
          </w:tcPr>
          <w:p w14:paraId="009D00DE" w14:textId="77777777" w:rsidR="00734F67" w:rsidRPr="00734F67" w:rsidRDefault="00734F67" w:rsidP="00181523">
            <w:pPr>
              <w:spacing w:after="0" w:line="360" w:lineRule="auto"/>
              <w:jc w:val="lef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Total pasivos corrientes</w:t>
            </w:r>
          </w:p>
        </w:tc>
        <w:tc>
          <w:tcPr>
            <w:tcW w:w="1326" w:type="pct"/>
            <w:tcBorders>
              <w:top w:val="nil"/>
              <w:left w:val="nil"/>
              <w:bottom w:val="single" w:sz="8" w:space="0" w:color="auto"/>
              <w:right w:val="single" w:sz="4" w:space="0" w:color="auto"/>
            </w:tcBorders>
            <w:shd w:val="clear" w:color="auto" w:fill="auto"/>
            <w:noWrap/>
            <w:vAlign w:val="center"/>
            <w:hideMark/>
          </w:tcPr>
          <w:p w14:paraId="2236EFF6" w14:textId="77777777" w:rsidR="00734F67" w:rsidRPr="00734F67" w:rsidRDefault="00734F67" w:rsidP="00181523">
            <w:pPr>
              <w:spacing w:after="0" w:line="360" w:lineRule="auto"/>
              <w:jc w:val="righ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eastAsia="es-DO"/>
              </w:rPr>
              <w:t>64,448,320.77</w:t>
            </w:r>
          </w:p>
        </w:tc>
      </w:tr>
      <w:tr w:rsidR="00734F67" w:rsidRPr="00734F67" w14:paraId="0DC68BD3"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1411F36C" w14:textId="77777777" w:rsidR="00734F67" w:rsidRPr="00734F67" w:rsidRDefault="00734F67" w:rsidP="00181523">
            <w:pPr>
              <w:spacing w:after="0" w:line="360" w:lineRule="auto"/>
              <w:jc w:val="lef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Pasivos no corrientes</w:t>
            </w:r>
          </w:p>
        </w:tc>
        <w:tc>
          <w:tcPr>
            <w:tcW w:w="1326" w:type="pct"/>
            <w:tcBorders>
              <w:top w:val="nil"/>
              <w:left w:val="nil"/>
              <w:bottom w:val="nil"/>
              <w:right w:val="single" w:sz="4" w:space="0" w:color="auto"/>
            </w:tcBorders>
            <w:shd w:val="clear" w:color="auto" w:fill="auto"/>
            <w:noWrap/>
            <w:vAlign w:val="center"/>
            <w:hideMark/>
          </w:tcPr>
          <w:p w14:paraId="0FB42A46" w14:textId="77777777" w:rsidR="00734F67" w:rsidRPr="00734F67" w:rsidRDefault="00734F67" w:rsidP="00181523">
            <w:pPr>
              <w:spacing w:after="0" w:line="360" w:lineRule="auto"/>
              <w:jc w:val="righ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 </w:t>
            </w:r>
          </w:p>
        </w:tc>
      </w:tr>
      <w:tr w:rsidR="00734F67" w:rsidRPr="00734F67" w14:paraId="42A8E58D" w14:textId="77777777" w:rsidTr="00734F67">
        <w:trPr>
          <w:trHeight w:val="92"/>
        </w:trPr>
        <w:tc>
          <w:tcPr>
            <w:tcW w:w="3674" w:type="pct"/>
            <w:tcBorders>
              <w:top w:val="nil"/>
              <w:left w:val="single" w:sz="8" w:space="0" w:color="auto"/>
              <w:bottom w:val="nil"/>
              <w:right w:val="nil"/>
            </w:tcBorders>
            <w:shd w:val="clear" w:color="auto" w:fill="auto"/>
            <w:noWrap/>
            <w:vAlign w:val="center"/>
            <w:hideMark/>
          </w:tcPr>
          <w:p w14:paraId="14EEC4F5"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Provisiones por pagar</w:t>
            </w:r>
          </w:p>
        </w:tc>
        <w:tc>
          <w:tcPr>
            <w:tcW w:w="1326" w:type="pct"/>
            <w:tcBorders>
              <w:top w:val="nil"/>
              <w:left w:val="nil"/>
              <w:bottom w:val="single" w:sz="8" w:space="0" w:color="auto"/>
              <w:right w:val="single" w:sz="4" w:space="0" w:color="auto"/>
            </w:tcBorders>
            <w:shd w:val="clear" w:color="auto" w:fill="auto"/>
            <w:noWrap/>
            <w:vAlign w:val="center"/>
            <w:hideMark/>
          </w:tcPr>
          <w:p w14:paraId="270695AD" w14:textId="77777777" w:rsidR="00734F67" w:rsidRPr="00734F67" w:rsidRDefault="00734F67" w:rsidP="00181523">
            <w:pPr>
              <w:spacing w:after="0" w:line="360" w:lineRule="auto"/>
              <w:jc w:val="righ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n-US" w:eastAsia="es-DO"/>
              </w:rPr>
              <w:t>63,575,318.79</w:t>
            </w:r>
          </w:p>
        </w:tc>
      </w:tr>
      <w:tr w:rsidR="00734F67" w:rsidRPr="00734F67" w14:paraId="308AE453" w14:textId="77777777" w:rsidTr="00734F67">
        <w:trPr>
          <w:trHeight w:val="88"/>
        </w:trPr>
        <w:tc>
          <w:tcPr>
            <w:tcW w:w="3674" w:type="pct"/>
            <w:tcBorders>
              <w:top w:val="nil"/>
              <w:left w:val="single" w:sz="8" w:space="0" w:color="auto"/>
              <w:bottom w:val="nil"/>
              <w:right w:val="nil"/>
            </w:tcBorders>
            <w:shd w:val="clear" w:color="auto" w:fill="auto"/>
            <w:noWrap/>
            <w:hideMark/>
          </w:tcPr>
          <w:p w14:paraId="647B304B" w14:textId="77777777" w:rsidR="00734F67" w:rsidRPr="00734F67" w:rsidRDefault="00734F67" w:rsidP="00181523">
            <w:pPr>
              <w:spacing w:after="0" w:line="360" w:lineRule="auto"/>
              <w:jc w:val="lef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Total pasivos</w:t>
            </w:r>
          </w:p>
        </w:tc>
        <w:tc>
          <w:tcPr>
            <w:tcW w:w="1326" w:type="pct"/>
            <w:tcBorders>
              <w:top w:val="nil"/>
              <w:left w:val="nil"/>
              <w:bottom w:val="nil"/>
              <w:right w:val="single" w:sz="4" w:space="0" w:color="auto"/>
            </w:tcBorders>
            <w:shd w:val="clear" w:color="auto" w:fill="auto"/>
            <w:noWrap/>
            <w:vAlign w:val="center"/>
            <w:hideMark/>
          </w:tcPr>
          <w:p w14:paraId="64F89C23" w14:textId="77777777" w:rsidR="00734F67" w:rsidRPr="00734F67" w:rsidRDefault="00734F67" w:rsidP="00181523">
            <w:pPr>
              <w:spacing w:after="0" w:line="360" w:lineRule="auto"/>
              <w:jc w:val="righ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n-US" w:eastAsia="es-DO"/>
              </w:rPr>
              <w:t>128,023,639.56</w:t>
            </w:r>
          </w:p>
        </w:tc>
      </w:tr>
      <w:tr w:rsidR="00734F67" w:rsidRPr="00734F67" w14:paraId="51E0D859"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5B66166C" w14:textId="77777777" w:rsidR="00734F67" w:rsidRPr="00734F67" w:rsidRDefault="00734F67" w:rsidP="00181523">
            <w:pPr>
              <w:spacing w:after="0" w:line="360" w:lineRule="auto"/>
              <w:jc w:val="lef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Patrimonio</w:t>
            </w:r>
          </w:p>
        </w:tc>
        <w:tc>
          <w:tcPr>
            <w:tcW w:w="1326" w:type="pct"/>
            <w:tcBorders>
              <w:top w:val="nil"/>
              <w:left w:val="nil"/>
              <w:bottom w:val="nil"/>
              <w:right w:val="single" w:sz="4" w:space="0" w:color="auto"/>
            </w:tcBorders>
            <w:shd w:val="clear" w:color="auto" w:fill="auto"/>
            <w:noWrap/>
            <w:vAlign w:val="center"/>
            <w:hideMark/>
          </w:tcPr>
          <w:p w14:paraId="76771801" w14:textId="77777777" w:rsidR="00734F67" w:rsidRPr="00734F67" w:rsidRDefault="00734F67" w:rsidP="00181523">
            <w:pPr>
              <w:spacing w:after="0" w:line="360" w:lineRule="auto"/>
              <w:jc w:val="righ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n-US" w:eastAsia="es-DO"/>
              </w:rPr>
              <w:t> </w:t>
            </w:r>
          </w:p>
        </w:tc>
      </w:tr>
      <w:tr w:rsidR="00734F67" w:rsidRPr="00734F67" w14:paraId="4937DB9A"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39D89D15"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Patrimonio institucional</w:t>
            </w:r>
          </w:p>
        </w:tc>
        <w:tc>
          <w:tcPr>
            <w:tcW w:w="1326" w:type="pct"/>
            <w:tcBorders>
              <w:top w:val="nil"/>
              <w:left w:val="nil"/>
              <w:bottom w:val="nil"/>
              <w:right w:val="single" w:sz="4" w:space="0" w:color="auto"/>
            </w:tcBorders>
            <w:shd w:val="clear" w:color="auto" w:fill="auto"/>
            <w:noWrap/>
            <w:vAlign w:val="center"/>
            <w:hideMark/>
          </w:tcPr>
          <w:p w14:paraId="460F04CC" w14:textId="77777777" w:rsidR="00734F67" w:rsidRPr="00734F67" w:rsidRDefault="00734F67" w:rsidP="00181523">
            <w:pPr>
              <w:spacing w:after="0" w:line="360" w:lineRule="auto"/>
              <w:jc w:val="righ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n-US" w:eastAsia="es-DO"/>
              </w:rPr>
              <w:t>54,791,289.06</w:t>
            </w:r>
          </w:p>
        </w:tc>
      </w:tr>
      <w:tr w:rsidR="00734F67" w:rsidRPr="00734F67" w14:paraId="253947AA"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7EF08672"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Superávit y reservas</w:t>
            </w:r>
          </w:p>
        </w:tc>
        <w:tc>
          <w:tcPr>
            <w:tcW w:w="1326" w:type="pct"/>
            <w:tcBorders>
              <w:top w:val="nil"/>
              <w:left w:val="nil"/>
              <w:bottom w:val="nil"/>
              <w:right w:val="single" w:sz="4" w:space="0" w:color="auto"/>
            </w:tcBorders>
            <w:shd w:val="clear" w:color="auto" w:fill="auto"/>
            <w:noWrap/>
            <w:vAlign w:val="center"/>
            <w:hideMark/>
          </w:tcPr>
          <w:p w14:paraId="6C62CC02" w14:textId="77777777" w:rsidR="00734F67" w:rsidRPr="00734F67" w:rsidRDefault="00734F67" w:rsidP="00181523">
            <w:pPr>
              <w:spacing w:after="0" w:line="360" w:lineRule="auto"/>
              <w:jc w:val="righ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n-US" w:eastAsia="es-DO"/>
              </w:rPr>
              <w:t>778,316,654.68</w:t>
            </w:r>
          </w:p>
        </w:tc>
      </w:tr>
      <w:tr w:rsidR="00734F67" w:rsidRPr="00734F67" w14:paraId="445B881C"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217EFDA1"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Capital en acciones</w:t>
            </w:r>
          </w:p>
        </w:tc>
        <w:tc>
          <w:tcPr>
            <w:tcW w:w="1326" w:type="pct"/>
            <w:tcBorders>
              <w:top w:val="nil"/>
              <w:left w:val="nil"/>
              <w:bottom w:val="nil"/>
              <w:right w:val="single" w:sz="4" w:space="0" w:color="auto"/>
            </w:tcBorders>
            <w:shd w:val="clear" w:color="auto" w:fill="auto"/>
            <w:noWrap/>
            <w:vAlign w:val="center"/>
            <w:hideMark/>
          </w:tcPr>
          <w:p w14:paraId="1FD4DE29" w14:textId="77777777" w:rsidR="00734F67" w:rsidRPr="00734F67" w:rsidRDefault="00734F67" w:rsidP="00181523">
            <w:pPr>
              <w:spacing w:after="0" w:line="360" w:lineRule="auto"/>
              <w:jc w:val="righ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n-US" w:eastAsia="es-DO"/>
              </w:rPr>
              <w:t>6,057,400.00</w:t>
            </w:r>
          </w:p>
        </w:tc>
      </w:tr>
      <w:tr w:rsidR="00734F67" w:rsidRPr="00734F67" w14:paraId="6FBEA5D0" w14:textId="77777777" w:rsidTr="00734F67">
        <w:trPr>
          <w:trHeight w:val="88"/>
        </w:trPr>
        <w:tc>
          <w:tcPr>
            <w:tcW w:w="3674" w:type="pct"/>
            <w:tcBorders>
              <w:top w:val="nil"/>
              <w:left w:val="single" w:sz="8" w:space="0" w:color="auto"/>
              <w:bottom w:val="nil"/>
              <w:right w:val="nil"/>
            </w:tcBorders>
            <w:shd w:val="clear" w:color="auto" w:fill="auto"/>
            <w:noWrap/>
            <w:vAlign w:val="center"/>
            <w:hideMark/>
          </w:tcPr>
          <w:p w14:paraId="06818360" w14:textId="77777777" w:rsidR="00734F67" w:rsidRPr="00734F67" w:rsidRDefault="00734F67" w:rsidP="00181523">
            <w:pPr>
              <w:spacing w:after="0" w:line="360" w:lineRule="auto"/>
              <w:jc w:val="lef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val="es-ES" w:eastAsia="es-DO"/>
              </w:rPr>
              <w:t>Resultado del periodo</w:t>
            </w:r>
          </w:p>
        </w:tc>
        <w:tc>
          <w:tcPr>
            <w:tcW w:w="1326" w:type="pct"/>
            <w:tcBorders>
              <w:top w:val="nil"/>
              <w:left w:val="nil"/>
              <w:bottom w:val="nil"/>
              <w:right w:val="single" w:sz="4" w:space="0" w:color="auto"/>
            </w:tcBorders>
            <w:shd w:val="clear" w:color="auto" w:fill="auto"/>
            <w:noWrap/>
            <w:vAlign w:val="center"/>
            <w:hideMark/>
          </w:tcPr>
          <w:p w14:paraId="3199AE40" w14:textId="77777777" w:rsidR="00734F67" w:rsidRPr="00734F67" w:rsidRDefault="00734F67" w:rsidP="00181523">
            <w:pPr>
              <w:spacing w:after="0" w:line="360" w:lineRule="auto"/>
              <w:jc w:val="right"/>
              <w:rPr>
                <w:rFonts w:ascii="Times New Roman" w:eastAsia="Times New Roman" w:hAnsi="Times New Roman"/>
                <w:color w:val="767171"/>
                <w:szCs w:val="24"/>
                <w:lang w:eastAsia="es-DO"/>
              </w:rPr>
            </w:pPr>
            <w:r w:rsidRPr="00734F67">
              <w:rPr>
                <w:rFonts w:ascii="Times New Roman" w:eastAsia="Times New Roman" w:hAnsi="Times New Roman"/>
                <w:color w:val="767171"/>
                <w:szCs w:val="24"/>
                <w:lang w:eastAsia="es-DO"/>
              </w:rPr>
              <w:t>342,059,010.10</w:t>
            </w:r>
          </w:p>
        </w:tc>
      </w:tr>
      <w:tr w:rsidR="00734F67" w:rsidRPr="00734F67" w14:paraId="0B57038D" w14:textId="77777777" w:rsidTr="00734F67">
        <w:trPr>
          <w:trHeight w:val="92"/>
        </w:trPr>
        <w:tc>
          <w:tcPr>
            <w:tcW w:w="3674" w:type="pct"/>
            <w:tcBorders>
              <w:top w:val="nil"/>
              <w:left w:val="single" w:sz="8" w:space="0" w:color="auto"/>
              <w:bottom w:val="nil"/>
              <w:right w:val="nil"/>
            </w:tcBorders>
            <w:shd w:val="clear" w:color="auto" w:fill="auto"/>
            <w:noWrap/>
            <w:vAlign w:val="center"/>
            <w:hideMark/>
          </w:tcPr>
          <w:p w14:paraId="7FEC1139" w14:textId="77777777" w:rsidR="00734F67" w:rsidRPr="00734F67" w:rsidRDefault="00734F67" w:rsidP="00181523">
            <w:pPr>
              <w:spacing w:after="0" w:line="360" w:lineRule="auto"/>
              <w:jc w:val="lef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val="es-ES" w:eastAsia="es-DO"/>
              </w:rPr>
              <w:t>Total patrimonio</w:t>
            </w:r>
          </w:p>
        </w:tc>
        <w:tc>
          <w:tcPr>
            <w:tcW w:w="1326" w:type="pct"/>
            <w:tcBorders>
              <w:top w:val="nil"/>
              <w:left w:val="nil"/>
              <w:bottom w:val="single" w:sz="8" w:space="0" w:color="auto"/>
              <w:right w:val="single" w:sz="4" w:space="0" w:color="auto"/>
            </w:tcBorders>
            <w:shd w:val="clear" w:color="auto" w:fill="auto"/>
            <w:noWrap/>
            <w:vAlign w:val="center"/>
            <w:hideMark/>
          </w:tcPr>
          <w:p w14:paraId="1E5DB0DE" w14:textId="77777777" w:rsidR="00734F67" w:rsidRPr="00734F67" w:rsidRDefault="00734F67" w:rsidP="00181523">
            <w:pPr>
              <w:spacing w:after="0" w:line="360" w:lineRule="auto"/>
              <w:jc w:val="right"/>
              <w:rPr>
                <w:rFonts w:ascii="Times New Roman" w:eastAsia="Times New Roman" w:hAnsi="Times New Roman"/>
                <w:b/>
                <w:bCs/>
                <w:color w:val="767171"/>
                <w:szCs w:val="24"/>
                <w:lang w:eastAsia="es-DO"/>
              </w:rPr>
            </w:pPr>
            <w:r w:rsidRPr="00734F67">
              <w:rPr>
                <w:rFonts w:ascii="Times New Roman" w:eastAsia="Times New Roman" w:hAnsi="Times New Roman"/>
                <w:b/>
                <w:bCs/>
                <w:color w:val="767171"/>
                <w:szCs w:val="24"/>
                <w:lang w:eastAsia="es-DO"/>
              </w:rPr>
              <w:t>1,181,224,353.84</w:t>
            </w:r>
          </w:p>
        </w:tc>
      </w:tr>
      <w:tr w:rsidR="00734F67" w:rsidRPr="00734F67" w14:paraId="7DB36E6F" w14:textId="77777777" w:rsidTr="00734F67">
        <w:trPr>
          <w:trHeight w:val="92"/>
        </w:trPr>
        <w:tc>
          <w:tcPr>
            <w:tcW w:w="3674" w:type="pct"/>
            <w:tcBorders>
              <w:top w:val="nil"/>
              <w:left w:val="single" w:sz="8" w:space="0" w:color="auto"/>
              <w:bottom w:val="single" w:sz="8" w:space="0" w:color="auto"/>
              <w:right w:val="nil"/>
            </w:tcBorders>
            <w:shd w:val="clear" w:color="000000" w:fill="002060"/>
            <w:noWrap/>
            <w:vAlign w:val="center"/>
            <w:hideMark/>
          </w:tcPr>
          <w:p w14:paraId="242FF5F7" w14:textId="77777777" w:rsidR="00734F67" w:rsidRPr="00734F67" w:rsidRDefault="0083783B" w:rsidP="00181523">
            <w:pPr>
              <w:spacing w:after="0" w:line="360" w:lineRule="auto"/>
              <w:jc w:val="left"/>
              <w:rPr>
                <w:rFonts w:ascii="Times New Roman" w:eastAsia="Times New Roman" w:hAnsi="Times New Roman"/>
                <w:b/>
                <w:bCs/>
                <w:color w:val="FFFFFF"/>
                <w:szCs w:val="24"/>
                <w:lang w:eastAsia="es-DO"/>
              </w:rPr>
            </w:pPr>
            <w:r>
              <w:rPr>
                <w:rFonts w:ascii="Times New Roman" w:eastAsia="Times New Roman" w:hAnsi="Times New Roman"/>
                <w:b/>
                <w:bCs/>
                <w:color w:val="FFFFFF"/>
                <w:szCs w:val="24"/>
                <w:lang w:val="es-ES" w:eastAsia="es-DO"/>
              </w:rPr>
              <w:t>Total Pasivos y</w:t>
            </w:r>
            <w:r w:rsidR="00734F67" w:rsidRPr="00734F67">
              <w:rPr>
                <w:rFonts w:ascii="Times New Roman" w:eastAsia="Times New Roman" w:hAnsi="Times New Roman"/>
                <w:b/>
                <w:bCs/>
                <w:color w:val="FFFFFF"/>
                <w:szCs w:val="24"/>
                <w:lang w:val="es-ES" w:eastAsia="es-DO"/>
              </w:rPr>
              <w:t xml:space="preserve"> Patrimonio</w:t>
            </w:r>
          </w:p>
        </w:tc>
        <w:tc>
          <w:tcPr>
            <w:tcW w:w="1326" w:type="pct"/>
            <w:tcBorders>
              <w:top w:val="nil"/>
              <w:left w:val="nil"/>
              <w:bottom w:val="single" w:sz="8" w:space="0" w:color="auto"/>
              <w:right w:val="single" w:sz="4" w:space="0" w:color="auto"/>
            </w:tcBorders>
            <w:shd w:val="clear" w:color="000000" w:fill="002060"/>
            <w:noWrap/>
            <w:vAlign w:val="center"/>
            <w:hideMark/>
          </w:tcPr>
          <w:p w14:paraId="5EFBD1FB" w14:textId="77777777" w:rsidR="00734F67" w:rsidRPr="00734F67" w:rsidRDefault="00734F67" w:rsidP="00181523">
            <w:pPr>
              <w:spacing w:after="0" w:line="360" w:lineRule="auto"/>
              <w:jc w:val="right"/>
              <w:rPr>
                <w:rFonts w:ascii="Times New Roman" w:eastAsia="Times New Roman" w:hAnsi="Times New Roman"/>
                <w:b/>
                <w:bCs/>
                <w:color w:val="FFFFFF"/>
                <w:szCs w:val="24"/>
                <w:lang w:eastAsia="es-DO"/>
              </w:rPr>
            </w:pPr>
            <w:r w:rsidRPr="00734F67">
              <w:rPr>
                <w:rFonts w:ascii="Times New Roman" w:eastAsia="Times New Roman" w:hAnsi="Times New Roman"/>
                <w:b/>
                <w:bCs/>
                <w:color w:val="FFFFFF"/>
                <w:szCs w:val="24"/>
                <w:lang w:val="en-US" w:eastAsia="es-DO"/>
              </w:rPr>
              <w:t>1,309,247,993.40</w:t>
            </w:r>
          </w:p>
        </w:tc>
      </w:tr>
    </w:tbl>
    <w:p w14:paraId="67A099E0" w14:textId="77777777" w:rsidR="00F86337" w:rsidRPr="00DE2578" w:rsidRDefault="00F86337" w:rsidP="00F86337">
      <w:pPr>
        <w:tabs>
          <w:tab w:val="left" w:pos="2421"/>
        </w:tabs>
        <w:spacing w:after="160" w:line="360" w:lineRule="auto"/>
        <w:rPr>
          <w:rFonts w:ascii="Times New Roman" w:eastAsia="Calibri" w:hAnsi="Times New Roman"/>
          <w:color w:val="767171"/>
          <w:szCs w:val="24"/>
        </w:rPr>
      </w:pPr>
      <w:r w:rsidRPr="00091CE0">
        <w:rPr>
          <w:rFonts w:ascii="Times New Roman" w:eastAsia="Calibri" w:hAnsi="Times New Roman"/>
          <w:color w:val="767171"/>
          <w:szCs w:val="24"/>
        </w:rPr>
        <w:t>Fuente: División de Contabilidad (Balance General)</w:t>
      </w:r>
      <w:r w:rsidRPr="00885D99">
        <w:rPr>
          <w:rFonts w:ascii="Times New Roman" w:eastAsia="Calibri" w:hAnsi="Times New Roman"/>
          <w:color w:val="767171"/>
          <w:szCs w:val="24"/>
        </w:rPr>
        <w:t xml:space="preserve">   </w:t>
      </w:r>
    </w:p>
    <w:p w14:paraId="173C0277" w14:textId="77777777" w:rsidR="00F86337" w:rsidRPr="00C67D1E" w:rsidRDefault="00F86337" w:rsidP="00807216">
      <w:pPr>
        <w:tabs>
          <w:tab w:val="left" w:pos="2421"/>
        </w:tabs>
        <w:spacing w:after="160" w:line="360" w:lineRule="auto"/>
        <w:rPr>
          <w:rFonts w:ascii="Times New Roman" w:eastAsia="Calibri" w:hAnsi="Times New Roman"/>
          <w:b/>
          <w:color w:val="767171"/>
          <w:szCs w:val="24"/>
        </w:rPr>
      </w:pPr>
      <w:r w:rsidRPr="00C67D1E">
        <w:rPr>
          <w:rFonts w:ascii="Times New Roman" w:eastAsia="Calibri" w:hAnsi="Times New Roman"/>
          <w:b/>
          <w:color w:val="767171"/>
          <w:szCs w:val="24"/>
        </w:rPr>
        <w:t>Ingresos</w:t>
      </w:r>
    </w:p>
    <w:p w14:paraId="74374BC5" w14:textId="77777777" w:rsidR="00717C9D" w:rsidRDefault="00047876" w:rsidP="00F86337">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 xml:space="preserve">Del 01 de enero al 31 de diciembre 2022, los ingresos presentan un balance de </w:t>
      </w:r>
      <w:r w:rsidRPr="00047876">
        <w:rPr>
          <w:rFonts w:ascii="Times New Roman" w:eastAsia="Calibri" w:hAnsi="Times New Roman"/>
          <w:b/>
          <w:color w:val="767171"/>
          <w:szCs w:val="24"/>
        </w:rPr>
        <w:t>RD$1,046,808,669.07.</w:t>
      </w:r>
      <w:r w:rsidRPr="00047876">
        <w:rPr>
          <w:rFonts w:ascii="Times New Roman" w:eastAsia="Calibri" w:hAnsi="Times New Roman"/>
          <w:color w:val="767171"/>
          <w:szCs w:val="24"/>
        </w:rPr>
        <w:t xml:space="preserve">  </w:t>
      </w:r>
      <w:r>
        <w:rPr>
          <w:rFonts w:ascii="Times New Roman" w:eastAsia="Calibri" w:hAnsi="Times New Roman"/>
          <w:color w:val="767171"/>
          <w:szCs w:val="24"/>
        </w:rPr>
        <w:t xml:space="preserve">Estos ingresos provienen, principalmente, de la tasa aeroportuaria del </w:t>
      </w:r>
      <w:r w:rsidRPr="00047876">
        <w:rPr>
          <w:rFonts w:ascii="Times New Roman" w:eastAsia="Calibri" w:hAnsi="Times New Roman"/>
          <w:b/>
          <w:color w:val="767171"/>
          <w:szCs w:val="24"/>
        </w:rPr>
        <w:t>US$1.5</w:t>
      </w:r>
      <w:r>
        <w:rPr>
          <w:rFonts w:ascii="Times New Roman" w:eastAsia="Calibri" w:hAnsi="Times New Roman"/>
          <w:color w:val="767171"/>
          <w:szCs w:val="24"/>
        </w:rPr>
        <w:t xml:space="preserve"> por cada entrada y salida de pasajeros por los aeropuertos privados y </w:t>
      </w:r>
      <w:r w:rsidRPr="00047876">
        <w:rPr>
          <w:rFonts w:ascii="Times New Roman" w:eastAsia="Calibri" w:hAnsi="Times New Roman"/>
          <w:b/>
          <w:color w:val="767171"/>
          <w:szCs w:val="24"/>
        </w:rPr>
        <w:t>US$1.30</w:t>
      </w:r>
      <w:r w:rsidRPr="00F47502">
        <w:rPr>
          <w:rFonts w:ascii="Times New Roman" w:eastAsia="Calibri" w:hAnsi="Times New Roman"/>
          <w:color w:val="767171"/>
          <w:szCs w:val="24"/>
        </w:rPr>
        <w:t xml:space="preserve"> </w:t>
      </w:r>
      <w:r w:rsidRPr="00397CD5">
        <w:rPr>
          <w:rFonts w:ascii="Times New Roman" w:eastAsia="Calibri" w:hAnsi="Times New Roman"/>
          <w:color w:val="767171"/>
          <w:szCs w:val="24"/>
        </w:rPr>
        <w:t>por los concesionados</w:t>
      </w:r>
      <w:r>
        <w:rPr>
          <w:rFonts w:ascii="Times New Roman" w:eastAsia="Calibri" w:hAnsi="Times New Roman"/>
          <w:color w:val="767171"/>
          <w:szCs w:val="24"/>
        </w:rPr>
        <w:t>.</w:t>
      </w:r>
    </w:p>
    <w:tbl>
      <w:tblPr>
        <w:tblW w:w="5000" w:type="pct"/>
        <w:tblCellMar>
          <w:left w:w="70" w:type="dxa"/>
          <w:right w:w="70" w:type="dxa"/>
        </w:tblCellMar>
        <w:tblLook w:val="04A0" w:firstRow="1" w:lastRow="0" w:firstColumn="1" w:lastColumn="0" w:noHBand="0" w:noVBand="1"/>
      </w:tblPr>
      <w:tblGrid>
        <w:gridCol w:w="5377"/>
        <w:gridCol w:w="2523"/>
      </w:tblGrid>
      <w:tr w:rsidR="00717C9D" w:rsidRPr="00717C9D" w14:paraId="4ECA9AD5" w14:textId="77777777" w:rsidTr="001A7A5E">
        <w:trPr>
          <w:trHeight w:val="330"/>
          <w:tblHeader/>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862BBC8" w14:textId="77777777" w:rsidR="00717C9D" w:rsidRPr="00717C9D" w:rsidRDefault="00717C9D" w:rsidP="005809A6">
            <w:pPr>
              <w:spacing w:after="0" w:line="360" w:lineRule="auto"/>
              <w:jc w:val="center"/>
              <w:rPr>
                <w:rFonts w:ascii="Times New Roman" w:eastAsia="Times New Roman" w:hAnsi="Times New Roman"/>
                <w:b/>
                <w:bCs/>
                <w:color w:val="FFFFFF"/>
                <w:szCs w:val="24"/>
                <w:lang w:eastAsia="es-DO"/>
              </w:rPr>
            </w:pPr>
            <w:r w:rsidRPr="00717C9D">
              <w:rPr>
                <w:rFonts w:ascii="Times New Roman" w:eastAsia="Times New Roman" w:hAnsi="Times New Roman"/>
                <w:b/>
                <w:bCs/>
                <w:color w:val="FFFFFF"/>
                <w:szCs w:val="24"/>
                <w:lang w:val="en-US" w:eastAsia="es-DO"/>
              </w:rPr>
              <w:t>INGRESOS</w:t>
            </w:r>
          </w:p>
        </w:tc>
      </w:tr>
      <w:tr w:rsidR="00717C9D" w:rsidRPr="00717C9D" w14:paraId="11299275" w14:textId="77777777" w:rsidTr="00717C9D">
        <w:trPr>
          <w:trHeight w:val="330"/>
        </w:trPr>
        <w:tc>
          <w:tcPr>
            <w:tcW w:w="3403" w:type="pct"/>
            <w:tcBorders>
              <w:top w:val="nil"/>
              <w:left w:val="single" w:sz="8" w:space="0" w:color="auto"/>
              <w:bottom w:val="single" w:sz="8" w:space="0" w:color="auto"/>
              <w:right w:val="single" w:sz="8" w:space="0" w:color="auto"/>
            </w:tcBorders>
            <w:shd w:val="clear" w:color="auto" w:fill="auto"/>
            <w:vAlign w:val="center"/>
            <w:hideMark/>
          </w:tcPr>
          <w:p w14:paraId="4DA2B98A" w14:textId="77777777" w:rsidR="00717C9D" w:rsidRPr="00717C9D" w:rsidRDefault="00717C9D" w:rsidP="00717C9D">
            <w:pPr>
              <w:spacing w:after="0" w:line="360" w:lineRule="auto"/>
              <w:rPr>
                <w:rFonts w:ascii="Times New Roman" w:eastAsia="Times New Roman" w:hAnsi="Times New Roman"/>
                <w:b/>
                <w:bCs/>
                <w:color w:val="767171"/>
                <w:szCs w:val="24"/>
                <w:lang w:eastAsia="es-DO"/>
              </w:rPr>
            </w:pPr>
            <w:proofErr w:type="spellStart"/>
            <w:r w:rsidRPr="00717C9D">
              <w:rPr>
                <w:rFonts w:ascii="Times New Roman" w:eastAsia="Times New Roman" w:hAnsi="Times New Roman"/>
                <w:b/>
                <w:bCs/>
                <w:color w:val="767171"/>
                <w:szCs w:val="24"/>
                <w:lang w:val="en-US" w:eastAsia="es-DO"/>
              </w:rPr>
              <w:t>Descripción</w:t>
            </w:r>
            <w:proofErr w:type="spellEnd"/>
            <w:r w:rsidRPr="00717C9D">
              <w:rPr>
                <w:rFonts w:ascii="Times New Roman" w:eastAsia="Times New Roman" w:hAnsi="Times New Roman"/>
                <w:b/>
                <w:bCs/>
                <w:color w:val="767171"/>
                <w:szCs w:val="24"/>
                <w:lang w:val="en-US" w:eastAsia="es-DO"/>
              </w:rPr>
              <w:t xml:space="preserve"> </w:t>
            </w:r>
          </w:p>
        </w:tc>
        <w:tc>
          <w:tcPr>
            <w:tcW w:w="1597" w:type="pct"/>
            <w:tcBorders>
              <w:top w:val="nil"/>
              <w:left w:val="nil"/>
              <w:bottom w:val="single" w:sz="8" w:space="0" w:color="auto"/>
              <w:right w:val="single" w:sz="8" w:space="0" w:color="auto"/>
            </w:tcBorders>
            <w:shd w:val="clear" w:color="auto" w:fill="auto"/>
            <w:vAlign w:val="center"/>
            <w:hideMark/>
          </w:tcPr>
          <w:p w14:paraId="76B4CD01" w14:textId="77777777" w:rsidR="00717C9D" w:rsidRPr="00717C9D" w:rsidRDefault="00846ED1" w:rsidP="00717C9D">
            <w:pPr>
              <w:spacing w:after="0" w:line="360" w:lineRule="auto"/>
              <w:jc w:val="center"/>
              <w:rPr>
                <w:rFonts w:ascii="Times New Roman" w:eastAsia="Times New Roman" w:hAnsi="Times New Roman"/>
                <w:b/>
                <w:bCs/>
                <w:color w:val="767171"/>
                <w:szCs w:val="24"/>
                <w:lang w:eastAsia="es-DO"/>
              </w:rPr>
            </w:pPr>
            <w:r>
              <w:rPr>
                <w:rFonts w:ascii="Times New Roman" w:eastAsia="Times New Roman" w:hAnsi="Times New Roman"/>
                <w:b/>
                <w:bCs/>
                <w:color w:val="767171"/>
                <w:szCs w:val="24"/>
                <w:lang w:val="en-US" w:eastAsia="es-DO"/>
              </w:rPr>
              <w:t xml:space="preserve"> Monto</w:t>
            </w:r>
            <w:r w:rsidR="00717C9D" w:rsidRPr="00717C9D">
              <w:rPr>
                <w:rFonts w:ascii="Times New Roman" w:eastAsia="Times New Roman" w:hAnsi="Times New Roman"/>
                <w:b/>
                <w:bCs/>
                <w:color w:val="767171"/>
                <w:szCs w:val="24"/>
                <w:lang w:val="en-US" w:eastAsia="es-DO"/>
              </w:rPr>
              <w:t xml:space="preserve"> RD$ </w:t>
            </w:r>
          </w:p>
        </w:tc>
      </w:tr>
      <w:tr w:rsidR="00717C9D" w:rsidRPr="00717C9D" w14:paraId="3FFECDF3" w14:textId="77777777" w:rsidTr="00717C9D">
        <w:trPr>
          <w:trHeight w:val="330"/>
        </w:trPr>
        <w:tc>
          <w:tcPr>
            <w:tcW w:w="3403" w:type="pct"/>
            <w:tcBorders>
              <w:top w:val="nil"/>
              <w:left w:val="single" w:sz="8" w:space="0" w:color="auto"/>
              <w:bottom w:val="single" w:sz="8" w:space="0" w:color="auto"/>
              <w:right w:val="single" w:sz="8" w:space="0" w:color="auto"/>
            </w:tcBorders>
            <w:shd w:val="clear" w:color="auto" w:fill="auto"/>
            <w:vAlign w:val="center"/>
            <w:hideMark/>
          </w:tcPr>
          <w:p w14:paraId="02E445FC" w14:textId="77777777" w:rsidR="00717C9D" w:rsidRPr="00717C9D" w:rsidRDefault="00717C9D" w:rsidP="00717C9D">
            <w:pPr>
              <w:spacing w:after="0" w:line="360" w:lineRule="auto"/>
              <w:rPr>
                <w:rFonts w:ascii="Times New Roman" w:eastAsia="Times New Roman" w:hAnsi="Times New Roman"/>
                <w:color w:val="767171"/>
                <w:szCs w:val="24"/>
                <w:lang w:eastAsia="es-DO"/>
              </w:rPr>
            </w:pPr>
            <w:proofErr w:type="spellStart"/>
            <w:r w:rsidRPr="00717C9D">
              <w:rPr>
                <w:rFonts w:ascii="Times New Roman" w:eastAsia="Times New Roman" w:hAnsi="Times New Roman"/>
                <w:color w:val="767171"/>
                <w:szCs w:val="24"/>
                <w:lang w:val="en-US" w:eastAsia="es-DO"/>
              </w:rPr>
              <w:t>Aeropuerto</w:t>
            </w:r>
            <w:proofErr w:type="spellEnd"/>
            <w:r w:rsidRPr="00717C9D">
              <w:rPr>
                <w:rFonts w:ascii="Times New Roman" w:eastAsia="Times New Roman" w:hAnsi="Times New Roman"/>
                <w:color w:val="767171"/>
                <w:szCs w:val="24"/>
                <w:lang w:val="en-US" w:eastAsia="es-DO"/>
              </w:rPr>
              <w:t xml:space="preserve"> </w:t>
            </w:r>
            <w:proofErr w:type="spellStart"/>
            <w:r w:rsidRPr="00717C9D">
              <w:rPr>
                <w:rFonts w:ascii="Times New Roman" w:eastAsia="Times New Roman" w:hAnsi="Times New Roman"/>
                <w:color w:val="767171"/>
                <w:szCs w:val="24"/>
                <w:lang w:val="en-US" w:eastAsia="es-DO"/>
              </w:rPr>
              <w:t>Internacional</w:t>
            </w:r>
            <w:proofErr w:type="spellEnd"/>
            <w:r w:rsidRPr="00717C9D">
              <w:rPr>
                <w:rFonts w:ascii="Times New Roman" w:eastAsia="Times New Roman" w:hAnsi="Times New Roman"/>
                <w:color w:val="767171"/>
                <w:szCs w:val="24"/>
                <w:lang w:val="en-US" w:eastAsia="es-DO"/>
              </w:rPr>
              <w:t xml:space="preserve"> Punta Cana</w:t>
            </w:r>
          </w:p>
        </w:tc>
        <w:tc>
          <w:tcPr>
            <w:tcW w:w="1597" w:type="pct"/>
            <w:tcBorders>
              <w:top w:val="nil"/>
              <w:left w:val="nil"/>
              <w:bottom w:val="single" w:sz="8" w:space="0" w:color="auto"/>
              <w:right w:val="single" w:sz="8" w:space="0" w:color="auto"/>
            </w:tcBorders>
            <w:shd w:val="clear" w:color="auto" w:fill="auto"/>
            <w:vAlign w:val="center"/>
            <w:hideMark/>
          </w:tcPr>
          <w:p w14:paraId="0A5D7FDC" w14:textId="77777777" w:rsidR="00717C9D" w:rsidRPr="00717C9D" w:rsidRDefault="00717C9D" w:rsidP="00717C9D">
            <w:pPr>
              <w:spacing w:after="0" w:line="360" w:lineRule="auto"/>
              <w:jc w:val="center"/>
              <w:rPr>
                <w:rFonts w:ascii="Times New Roman" w:eastAsia="Times New Roman" w:hAnsi="Times New Roman"/>
                <w:color w:val="767171"/>
                <w:szCs w:val="24"/>
                <w:lang w:eastAsia="es-DO"/>
              </w:rPr>
            </w:pPr>
            <w:r w:rsidRPr="00717C9D">
              <w:rPr>
                <w:rFonts w:ascii="Times New Roman" w:eastAsia="Times New Roman" w:hAnsi="Times New Roman"/>
                <w:color w:val="767171"/>
                <w:szCs w:val="24"/>
                <w:lang w:val="en-US" w:eastAsia="es-DO"/>
              </w:rPr>
              <w:t>522,211,737.38</w:t>
            </w:r>
          </w:p>
        </w:tc>
      </w:tr>
      <w:tr w:rsidR="00717C9D" w:rsidRPr="00717C9D" w14:paraId="2A562DA0" w14:textId="77777777" w:rsidTr="00717C9D">
        <w:trPr>
          <w:trHeight w:val="330"/>
        </w:trPr>
        <w:tc>
          <w:tcPr>
            <w:tcW w:w="3403" w:type="pct"/>
            <w:tcBorders>
              <w:top w:val="nil"/>
              <w:left w:val="single" w:sz="8" w:space="0" w:color="auto"/>
              <w:bottom w:val="single" w:sz="8" w:space="0" w:color="auto"/>
              <w:right w:val="single" w:sz="8" w:space="0" w:color="auto"/>
            </w:tcBorders>
            <w:shd w:val="clear" w:color="auto" w:fill="auto"/>
            <w:vAlign w:val="center"/>
            <w:hideMark/>
          </w:tcPr>
          <w:p w14:paraId="2D2FC87F" w14:textId="77777777" w:rsidR="00717C9D" w:rsidRPr="00717C9D" w:rsidRDefault="00717C9D" w:rsidP="00717C9D">
            <w:pPr>
              <w:spacing w:after="0" w:line="360" w:lineRule="auto"/>
              <w:rPr>
                <w:rFonts w:ascii="Times New Roman" w:eastAsia="Times New Roman" w:hAnsi="Times New Roman"/>
                <w:color w:val="767171"/>
                <w:szCs w:val="24"/>
                <w:lang w:eastAsia="es-DO"/>
              </w:rPr>
            </w:pPr>
            <w:proofErr w:type="spellStart"/>
            <w:r w:rsidRPr="00717C9D">
              <w:rPr>
                <w:rFonts w:ascii="Times New Roman" w:eastAsia="Times New Roman" w:hAnsi="Times New Roman"/>
                <w:color w:val="767171"/>
                <w:szCs w:val="24"/>
                <w:lang w:val="en-US" w:eastAsia="es-DO"/>
              </w:rPr>
              <w:t>Aeropuerto</w:t>
            </w:r>
            <w:proofErr w:type="spellEnd"/>
            <w:r w:rsidRPr="00717C9D">
              <w:rPr>
                <w:rFonts w:ascii="Times New Roman" w:eastAsia="Times New Roman" w:hAnsi="Times New Roman"/>
                <w:color w:val="767171"/>
                <w:szCs w:val="24"/>
                <w:lang w:val="en-US" w:eastAsia="es-DO"/>
              </w:rPr>
              <w:t xml:space="preserve"> Dom. </w:t>
            </w:r>
            <w:proofErr w:type="spellStart"/>
            <w:r w:rsidRPr="00717C9D">
              <w:rPr>
                <w:rFonts w:ascii="Times New Roman" w:eastAsia="Times New Roman" w:hAnsi="Times New Roman"/>
                <w:color w:val="767171"/>
                <w:szCs w:val="24"/>
                <w:lang w:val="en-US" w:eastAsia="es-DO"/>
              </w:rPr>
              <w:t>Siglo</w:t>
            </w:r>
            <w:proofErr w:type="spellEnd"/>
            <w:r w:rsidRPr="00717C9D">
              <w:rPr>
                <w:rFonts w:ascii="Times New Roman" w:eastAsia="Times New Roman" w:hAnsi="Times New Roman"/>
                <w:color w:val="767171"/>
                <w:szCs w:val="24"/>
                <w:lang w:val="en-US" w:eastAsia="es-DO"/>
              </w:rPr>
              <w:t xml:space="preserve"> XXI</w:t>
            </w:r>
          </w:p>
        </w:tc>
        <w:tc>
          <w:tcPr>
            <w:tcW w:w="1597" w:type="pct"/>
            <w:tcBorders>
              <w:top w:val="nil"/>
              <w:left w:val="nil"/>
              <w:bottom w:val="single" w:sz="8" w:space="0" w:color="auto"/>
              <w:right w:val="single" w:sz="8" w:space="0" w:color="auto"/>
            </w:tcBorders>
            <w:shd w:val="clear" w:color="auto" w:fill="auto"/>
            <w:vAlign w:val="center"/>
            <w:hideMark/>
          </w:tcPr>
          <w:p w14:paraId="1D2B89E7" w14:textId="77777777" w:rsidR="00717C9D" w:rsidRPr="00717C9D" w:rsidRDefault="00717C9D" w:rsidP="00717C9D">
            <w:pPr>
              <w:spacing w:after="0" w:line="360" w:lineRule="auto"/>
              <w:jc w:val="center"/>
              <w:rPr>
                <w:rFonts w:ascii="Times New Roman" w:eastAsia="Times New Roman" w:hAnsi="Times New Roman"/>
                <w:color w:val="767171"/>
                <w:szCs w:val="24"/>
                <w:lang w:eastAsia="es-DO"/>
              </w:rPr>
            </w:pPr>
            <w:r w:rsidRPr="00717C9D">
              <w:rPr>
                <w:rFonts w:ascii="Times New Roman" w:eastAsia="Times New Roman" w:hAnsi="Times New Roman"/>
                <w:color w:val="767171"/>
                <w:szCs w:val="24"/>
                <w:lang w:val="en-US" w:eastAsia="es-DO"/>
              </w:rPr>
              <w:t>391,950,198.62</w:t>
            </w:r>
          </w:p>
        </w:tc>
      </w:tr>
      <w:tr w:rsidR="00717C9D" w:rsidRPr="00717C9D" w14:paraId="1B02B26F" w14:textId="77777777" w:rsidTr="00717C9D">
        <w:trPr>
          <w:trHeight w:val="330"/>
        </w:trPr>
        <w:tc>
          <w:tcPr>
            <w:tcW w:w="3403" w:type="pct"/>
            <w:tcBorders>
              <w:top w:val="nil"/>
              <w:left w:val="single" w:sz="8" w:space="0" w:color="auto"/>
              <w:bottom w:val="single" w:sz="8" w:space="0" w:color="auto"/>
              <w:right w:val="single" w:sz="8" w:space="0" w:color="auto"/>
            </w:tcBorders>
            <w:shd w:val="clear" w:color="auto" w:fill="auto"/>
            <w:vAlign w:val="center"/>
            <w:hideMark/>
          </w:tcPr>
          <w:p w14:paraId="47210A46" w14:textId="77777777" w:rsidR="00717C9D" w:rsidRPr="00717C9D" w:rsidRDefault="00717C9D" w:rsidP="00717C9D">
            <w:pPr>
              <w:spacing w:after="0" w:line="360" w:lineRule="auto"/>
              <w:rPr>
                <w:rFonts w:ascii="Times New Roman" w:eastAsia="Times New Roman" w:hAnsi="Times New Roman"/>
                <w:color w:val="767171"/>
                <w:szCs w:val="24"/>
                <w:lang w:eastAsia="es-DO"/>
              </w:rPr>
            </w:pPr>
            <w:proofErr w:type="spellStart"/>
            <w:r w:rsidRPr="00717C9D">
              <w:rPr>
                <w:rFonts w:ascii="Times New Roman" w:eastAsia="Times New Roman" w:hAnsi="Times New Roman"/>
                <w:color w:val="767171"/>
                <w:szCs w:val="24"/>
                <w:lang w:val="en-US" w:eastAsia="es-DO"/>
              </w:rPr>
              <w:t>Aeropuerto</w:t>
            </w:r>
            <w:proofErr w:type="spellEnd"/>
            <w:r w:rsidRPr="00717C9D">
              <w:rPr>
                <w:rFonts w:ascii="Times New Roman" w:eastAsia="Times New Roman" w:hAnsi="Times New Roman"/>
                <w:color w:val="767171"/>
                <w:szCs w:val="24"/>
                <w:lang w:val="en-US" w:eastAsia="es-DO"/>
              </w:rPr>
              <w:t xml:space="preserve"> </w:t>
            </w:r>
            <w:proofErr w:type="spellStart"/>
            <w:r w:rsidRPr="00717C9D">
              <w:rPr>
                <w:rFonts w:ascii="Times New Roman" w:eastAsia="Times New Roman" w:hAnsi="Times New Roman"/>
                <w:color w:val="767171"/>
                <w:szCs w:val="24"/>
                <w:lang w:val="en-US" w:eastAsia="es-DO"/>
              </w:rPr>
              <w:t>Internacional</w:t>
            </w:r>
            <w:proofErr w:type="spellEnd"/>
            <w:r w:rsidRPr="00717C9D">
              <w:rPr>
                <w:rFonts w:ascii="Times New Roman" w:eastAsia="Times New Roman" w:hAnsi="Times New Roman"/>
                <w:color w:val="767171"/>
                <w:szCs w:val="24"/>
                <w:lang w:val="en-US" w:eastAsia="es-DO"/>
              </w:rPr>
              <w:t xml:space="preserve"> </w:t>
            </w:r>
            <w:proofErr w:type="spellStart"/>
            <w:r w:rsidRPr="00717C9D">
              <w:rPr>
                <w:rFonts w:ascii="Times New Roman" w:eastAsia="Times New Roman" w:hAnsi="Times New Roman"/>
                <w:color w:val="767171"/>
                <w:szCs w:val="24"/>
                <w:lang w:val="en-US" w:eastAsia="es-DO"/>
              </w:rPr>
              <w:t>Cibao</w:t>
            </w:r>
            <w:proofErr w:type="spellEnd"/>
          </w:p>
        </w:tc>
        <w:tc>
          <w:tcPr>
            <w:tcW w:w="1597" w:type="pct"/>
            <w:tcBorders>
              <w:top w:val="nil"/>
              <w:left w:val="nil"/>
              <w:bottom w:val="single" w:sz="8" w:space="0" w:color="auto"/>
              <w:right w:val="single" w:sz="8" w:space="0" w:color="auto"/>
            </w:tcBorders>
            <w:shd w:val="clear" w:color="auto" w:fill="auto"/>
            <w:vAlign w:val="center"/>
            <w:hideMark/>
          </w:tcPr>
          <w:p w14:paraId="5993ED47" w14:textId="77777777" w:rsidR="00717C9D" w:rsidRPr="00717C9D" w:rsidRDefault="00717C9D" w:rsidP="00717C9D">
            <w:pPr>
              <w:spacing w:after="0" w:line="360" w:lineRule="auto"/>
              <w:jc w:val="center"/>
              <w:rPr>
                <w:rFonts w:ascii="Times New Roman" w:eastAsia="Times New Roman" w:hAnsi="Times New Roman"/>
                <w:color w:val="767171"/>
                <w:szCs w:val="24"/>
                <w:lang w:eastAsia="es-DO"/>
              </w:rPr>
            </w:pPr>
            <w:r w:rsidRPr="00717C9D">
              <w:rPr>
                <w:rFonts w:ascii="Times New Roman" w:eastAsia="Times New Roman" w:hAnsi="Times New Roman"/>
                <w:color w:val="767171"/>
                <w:szCs w:val="24"/>
                <w:lang w:val="en-US" w:eastAsia="es-DO"/>
              </w:rPr>
              <w:t>115,308,786.04</w:t>
            </w:r>
          </w:p>
        </w:tc>
      </w:tr>
      <w:tr w:rsidR="00717C9D" w:rsidRPr="00717C9D" w14:paraId="6A06F7FD" w14:textId="77777777" w:rsidTr="00717C9D">
        <w:trPr>
          <w:trHeight w:val="330"/>
        </w:trPr>
        <w:tc>
          <w:tcPr>
            <w:tcW w:w="3403" w:type="pct"/>
            <w:tcBorders>
              <w:top w:val="nil"/>
              <w:left w:val="single" w:sz="8" w:space="0" w:color="auto"/>
              <w:bottom w:val="single" w:sz="8" w:space="0" w:color="auto"/>
              <w:right w:val="single" w:sz="8" w:space="0" w:color="auto"/>
            </w:tcBorders>
            <w:shd w:val="clear" w:color="auto" w:fill="auto"/>
            <w:vAlign w:val="center"/>
            <w:hideMark/>
          </w:tcPr>
          <w:p w14:paraId="5184068B" w14:textId="77777777" w:rsidR="00717C9D" w:rsidRPr="00717C9D" w:rsidRDefault="00717C9D" w:rsidP="00717C9D">
            <w:pPr>
              <w:spacing w:after="0" w:line="360" w:lineRule="auto"/>
              <w:rPr>
                <w:rFonts w:ascii="Times New Roman" w:eastAsia="Times New Roman" w:hAnsi="Times New Roman"/>
                <w:color w:val="767171"/>
                <w:szCs w:val="24"/>
                <w:lang w:eastAsia="es-DO"/>
              </w:rPr>
            </w:pPr>
            <w:proofErr w:type="spellStart"/>
            <w:r w:rsidRPr="00717C9D">
              <w:rPr>
                <w:rFonts w:ascii="Times New Roman" w:eastAsia="Times New Roman" w:hAnsi="Times New Roman"/>
                <w:color w:val="767171"/>
                <w:szCs w:val="24"/>
                <w:lang w:val="en-US" w:eastAsia="es-DO"/>
              </w:rPr>
              <w:lastRenderedPageBreak/>
              <w:t>Aeropuerto</w:t>
            </w:r>
            <w:proofErr w:type="spellEnd"/>
            <w:r w:rsidRPr="00717C9D">
              <w:rPr>
                <w:rFonts w:ascii="Times New Roman" w:eastAsia="Times New Roman" w:hAnsi="Times New Roman"/>
                <w:color w:val="767171"/>
                <w:szCs w:val="24"/>
                <w:lang w:val="en-US" w:eastAsia="es-DO"/>
              </w:rPr>
              <w:t xml:space="preserve"> </w:t>
            </w:r>
            <w:proofErr w:type="spellStart"/>
            <w:r w:rsidRPr="00717C9D">
              <w:rPr>
                <w:rFonts w:ascii="Times New Roman" w:eastAsia="Times New Roman" w:hAnsi="Times New Roman"/>
                <w:color w:val="767171"/>
                <w:szCs w:val="24"/>
                <w:lang w:val="en-US" w:eastAsia="es-DO"/>
              </w:rPr>
              <w:t>Internacional</w:t>
            </w:r>
            <w:proofErr w:type="spellEnd"/>
            <w:r w:rsidRPr="00717C9D">
              <w:rPr>
                <w:rFonts w:ascii="Times New Roman" w:eastAsia="Times New Roman" w:hAnsi="Times New Roman"/>
                <w:color w:val="767171"/>
                <w:szCs w:val="24"/>
                <w:lang w:val="en-US" w:eastAsia="es-DO"/>
              </w:rPr>
              <w:t xml:space="preserve"> la Romana</w:t>
            </w:r>
          </w:p>
        </w:tc>
        <w:tc>
          <w:tcPr>
            <w:tcW w:w="1597" w:type="pct"/>
            <w:tcBorders>
              <w:top w:val="nil"/>
              <w:left w:val="nil"/>
              <w:bottom w:val="single" w:sz="8" w:space="0" w:color="auto"/>
              <w:right w:val="single" w:sz="8" w:space="0" w:color="auto"/>
            </w:tcBorders>
            <w:shd w:val="clear" w:color="auto" w:fill="auto"/>
            <w:vAlign w:val="center"/>
            <w:hideMark/>
          </w:tcPr>
          <w:p w14:paraId="50FBE181" w14:textId="77777777" w:rsidR="00717C9D" w:rsidRPr="00717C9D" w:rsidRDefault="00717C9D" w:rsidP="00717C9D">
            <w:pPr>
              <w:spacing w:after="0" w:line="360" w:lineRule="auto"/>
              <w:jc w:val="center"/>
              <w:rPr>
                <w:rFonts w:ascii="Times New Roman" w:eastAsia="Times New Roman" w:hAnsi="Times New Roman"/>
                <w:color w:val="767171"/>
                <w:szCs w:val="24"/>
                <w:lang w:eastAsia="es-DO"/>
              </w:rPr>
            </w:pPr>
            <w:r w:rsidRPr="00717C9D">
              <w:rPr>
                <w:rFonts w:ascii="Times New Roman" w:eastAsia="Times New Roman" w:hAnsi="Times New Roman"/>
                <w:color w:val="767171"/>
                <w:szCs w:val="24"/>
                <w:lang w:val="en-US" w:eastAsia="es-DO"/>
              </w:rPr>
              <w:t>15,651,242.18</w:t>
            </w:r>
          </w:p>
        </w:tc>
      </w:tr>
      <w:tr w:rsidR="00717C9D" w:rsidRPr="00717C9D" w14:paraId="22B3D75F" w14:textId="77777777" w:rsidTr="00717C9D">
        <w:trPr>
          <w:trHeight w:val="330"/>
        </w:trPr>
        <w:tc>
          <w:tcPr>
            <w:tcW w:w="3403" w:type="pct"/>
            <w:tcBorders>
              <w:top w:val="nil"/>
              <w:left w:val="single" w:sz="8" w:space="0" w:color="auto"/>
              <w:bottom w:val="single" w:sz="8" w:space="0" w:color="auto"/>
              <w:right w:val="single" w:sz="8" w:space="0" w:color="auto"/>
            </w:tcBorders>
            <w:shd w:val="clear" w:color="auto" w:fill="auto"/>
            <w:vAlign w:val="center"/>
            <w:hideMark/>
          </w:tcPr>
          <w:p w14:paraId="286494DB" w14:textId="77777777" w:rsidR="00717C9D" w:rsidRPr="00717C9D" w:rsidRDefault="00717C9D" w:rsidP="00717C9D">
            <w:pPr>
              <w:spacing w:after="0" w:line="360" w:lineRule="auto"/>
              <w:rPr>
                <w:rFonts w:ascii="Times New Roman" w:eastAsia="Times New Roman" w:hAnsi="Times New Roman"/>
                <w:color w:val="767171"/>
                <w:szCs w:val="24"/>
                <w:lang w:eastAsia="es-DO"/>
              </w:rPr>
            </w:pPr>
            <w:proofErr w:type="spellStart"/>
            <w:r w:rsidRPr="00717C9D">
              <w:rPr>
                <w:rFonts w:ascii="Times New Roman" w:eastAsia="Times New Roman" w:hAnsi="Times New Roman"/>
                <w:color w:val="767171"/>
                <w:szCs w:val="24"/>
                <w:lang w:val="en-US" w:eastAsia="es-DO"/>
              </w:rPr>
              <w:t>Aeródromo</w:t>
            </w:r>
            <w:proofErr w:type="spellEnd"/>
            <w:r w:rsidRPr="00717C9D">
              <w:rPr>
                <w:rFonts w:ascii="Times New Roman" w:eastAsia="Times New Roman" w:hAnsi="Times New Roman"/>
                <w:color w:val="767171"/>
                <w:szCs w:val="24"/>
                <w:lang w:val="en-US" w:eastAsia="es-DO"/>
              </w:rPr>
              <w:t xml:space="preserve"> Monte </w:t>
            </w:r>
            <w:proofErr w:type="spellStart"/>
            <w:r w:rsidRPr="00717C9D">
              <w:rPr>
                <w:rFonts w:ascii="Times New Roman" w:eastAsia="Times New Roman" w:hAnsi="Times New Roman"/>
                <w:color w:val="767171"/>
                <w:szCs w:val="24"/>
                <w:lang w:val="en-US" w:eastAsia="es-DO"/>
              </w:rPr>
              <w:t>Cristi</w:t>
            </w:r>
            <w:proofErr w:type="spellEnd"/>
          </w:p>
        </w:tc>
        <w:tc>
          <w:tcPr>
            <w:tcW w:w="1597" w:type="pct"/>
            <w:tcBorders>
              <w:top w:val="nil"/>
              <w:left w:val="nil"/>
              <w:bottom w:val="single" w:sz="8" w:space="0" w:color="auto"/>
              <w:right w:val="single" w:sz="8" w:space="0" w:color="auto"/>
            </w:tcBorders>
            <w:shd w:val="clear" w:color="auto" w:fill="auto"/>
            <w:vAlign w:val="center"/>
            <w:hideMark/>
          </w:tcPr>
          <w:p w14:paraId="35AF5746" w14:textId="77777777" w:rsidR="00717C9D" w:rsidRPr="00717C9D" w:rsidRDefault="00717C9D" w:rsidP="00717C9D">
            <w:pPr>
              <w:spacing w:after="0" w:line="360" w:lineRule="auto"/>
              <w:jc w:val="center"/>
              <w:rPr>
                <w:rFonts w:ascii="Times New Roman" w:eastAsia="Times New Roman" w:hAnsi="Times New Roman"/>
                <w:color w:val="767171"/>
                <w:szCs w:val="24"/>
                <w:lang w:eastAsia="es-DO"/>
              </w:rPr>
            </w:pPr>
            <w:r w:rsidRPr="00717C9D">
              <w:rPr>
                <w:rFonts w:ascii="Times New Roman" w:eastAsia="Times New Roman" w:hAnsi="Times New Roman"/>
                <w:color w:val="767171"/>
                <w:szCs w:val="24"/>
                <w:lang w:eastAsia="es-DO"/>
              </w:rPr>
              <w:t>191,838.46</w:t>
            </w:r>
          </w:p>
        </w:tc>
      </w:tr>
      <w:tr w:rsidR="00717C9D" w:rsidRPr="00717C9D" w14:paraId="63D16627" w14:textId="77777777" w:rsidTr="00717C9D">
        <w:trPr>
          <w:trHeight w:val="330"/>
        </w:trPr>
        <w:tc>
          <w:tcPr>
            <w:tcW w:w="3403" w:type="pct"/>
            <w:tcBorders>
              <w:top w:val="nil"/>
              <w:left w:val="single" w:sz="8" w:space="0" w:color="auto"/>
              <w:bottom w:val="single" w:sz="8" w:space="0" w:color="auto"/>
              <w:right w:val="single" w:sz="8" w:space="0" w:color="auto"/>
            </w:tcBorders>
            <w:shd w:val="clear" w:color="auto" w:fill="auto"/>
            <w:vAlign w:val="center"/>
            <w:hideMark/>
          </w:tcPr>
          <w:p w14:paraId="685A212A" w14:textId="77777777" w:rsidR="00717C9D" w:rsidRPr="00717C9D" w:rsidRDefault="00717C9D" w:rsidP="00717C9D">
            <w:pPr>
              <w:spacing w:after="0" w:line="360" w:lineRule="auto"/>
              <w:rPr>
                <w:rFonts w:ascii="Times New Roman" w:eastAsia="Times New Roman" w:hAnsi="Times New Roman"/>
                <w:color w:val="767171"/>
                <w:szCs w:val="24"/>
                <w:lang w:eastAsia="es-DO"/>
              </w:rPr>
            </w:pPr>
            <w:proofErr w:type="spellStart"/>
            <w:r w:rsidRPr="00717C9D">
              <w:rPr>
                <w:rFonts w:ascii="Times New Roman" w:eastAsia="Times New Roman" w:hAnsi="Times New Roman"/>
                <w:color w:val="767171"/>
                <w:szCs w:val="24"/>
                <w:lang w:val="en-US" w:eastAsia="es-DO"/>
              </w:rPr>
              <w:t>Aeródromo</w:t>
            </w:r>
            <w:proofErr w:type="spellEnd"/>
            <w:r w:rsidRPr="00717C9D">
              <w:rPr>
                <w:rFonts w:ascii="Times New Roman" w:eastAsia="Times New Roman" w:hAnsi="Times New Roman"/>
                <w:color w:val="767171"/>
                <w:szCs w:val="24"/>
                <w:lang w:val="en-US" w:eastAsia="es-DO"/>
              </w:rPr>
              <w:t xml:space="preserve"> Constanza</w:t>
            </w:r>
          </w:p>
        </w:tc>
        <w:tc>
          <w:tcPr>
            <w:tcW w:w="1597" w:type="pct"/>
            <w:tcBorders>
              <w:top w:val="nil"/>
              <w:left w:val="nil"/>
              <w:bottom w:val="single" w:sz="8" w:space="0" w:color="auto"/>
              <w:right w:val="single" w:sz="8" w:space="0" w:color="auto"/>
            </w:tcBorders>
            <w:shd w:val="clear" w:color="auto" w:fill="auto"/>
            <w:vAlign w:val="center"/>
            <w:hideMark/>
          </w:tcPr>
          <w:p w14:paraId="64B7374D" w14:textId="77777777" w:rsidR="00717C9D" w:rsidRPr="00717C9D" w:rsidRDefault="00717C9D" w:rsidP="00717C9D">
            <w:pPr>
              <w:spacing w:after="0" w:line="360" w:lineRule="auto"/>
              <w:jc w:val="center"/>
              <w:rPr>
                <w:rFonts w:ascii="Times New Roman" w:eastAsia="Times New Roman" w:hAnsi="Times New Roman"/>
                <w:color w:val="767171"/>
                <w:szCs w:val="24"/>
                <w:lang w:eastAsia="es-DO"/>
              </w:rPr>
            </w:pPr>
            <w:r w:rsidRPr="00717C9D">
              <w:rPr>
                <w:rFonts w:ascii="Times New Roman" w:eastAsia="Times New Roman" w:hAnsi="Times New Roman"/>
                <w:color w:val="767171"/>
                <w:szCs w:val="24"/>
                <w:lang w:val="en-US" w:eastAsia="es-DO"/>
              </w:rPr>
              <w:t>137,838.86</w:t>
            </w:r>
          </w:p>
        </w:tc>
      </w:tr>
      <w:tr w:rsidR="00717C9D" w:rsidRPr="00717C9D" w14:paraId="03FD499D" w14:textId="77777777" w:rsidTr="00717C9D">
        <w:trPr>
          <w:trHeight w:val="330"/>
        </w:trPr>
        <w:tc>
          <w:tcPr>
            <w:tcW w:w="3403" w:type="pct"/>
            <w:tcBorders>
              <w:top w:val="nil"/>
              <w:left w:val="single" w:sz="8" w:space="0" w:color="auto"/>
              <w:bottom w:val="single" w:sz="8" w:space="0" w:color="auto"/>
              <w:right w:val="single" w:sz="8" w:space="0" w:color="auto"/>
            </w:tcBorders>
            <w:shd w:val="clear" w:color="auto" w:fill="auto"/>
            <w:vAlign w:val="center"/>
            <w:hideMark/>
          </w:tcPr>
          <w:p w14:paraId="7348D68F" w14:textId="77777777" w:rsidR="00717C9D" w:rsidRPr="00717C9D" w:rsidRDefault="00717C9D" w:rsidP="00717C9D">
            <w:pPr>
              <w:spacing w:after="0" w:line="360" w:lineRule="auto"/>
              <w:rPr>
                <w:rFonts w:ascii="Times New Roman" w:eastAsia="Times New Roman" w:hAnsi="Times New Roman"/>
                <w:color w:val="767171"/>
                <w:szCs w:val="24"/>
                <w:lang w:eastAsia="es-DO"/>
              </w:rPr>
            </w:pPr>
            <w:r w:rsidRPr="00717C9D">
              <w:rPr>
                <w:rFonts w:ascii="Times New Roman" w:eastAsia="Times New Roman" w:hAnsi="Times New Roman"/>
                <w:color w:val="767171"/>
                <w:szCs w:val="24"/>
                <w:lang w:val="es-ES" w:eastAsia="es-DO"/>
              </w:rPr>
              <w:t>Derecho de uso de Pistas</w:t>
            </w:r>
          </w:p>
        </w:tc>
        <w:tc>
          <w:tcPr>
            <w:tcW w:w="1597" w:type="pct"/>
            <w:tcBorders>
              <w:top w:val="nil"/>
              <w:left w:val="nil"/>
              <w:bottom w:val="single" w:sz="8" w:space="0" w:color="auto"/>
              <w:right w:val="single" w:sz="8" w:space="0" w:color="auto"/>
            </w:tcBorders>
            <w:shd w:val="clear" w:color="auto" w:fill="auto"/>
            <w:vAlign w:val="center"/>
            <w:hideMark/>
          </w:tcPr>
          <w:p w14:paraId="4C5C1779" w14:textId="77777777" w:rsidR="00717C9D" w:rsidRPr="00717C9D" w:rsidRDefault="00717C9D" w:rsidP="00717C9D">
            <w:pPr>
              <w:spacing w:after="0" w:line="360" w:lineRule="auto"/>
              <w:jc w:val="center"/>
              <w:rPr>
                <w:rFonts w:ascii="Times New Roman" w:eastAsia="Times New Roman" w:hAnsi="Times New Roman"/>
                <w:color w:val="767171"/>
                <w:szCs w:val="24"/>
                <w:lang w:eastAsia="es-DO"/>
              </w:rPr>
            </w:pPr>
            <w:r w:rsidRPr="00717C9D">
              <w:rPr>
                <w:rFonts w:ascii="Times New Roman" w:eastAsia="Times New Roman" w:hAnsi="Times New Roman"/>
                <w:color w:val="767171"/>
                <w:szCs w:val="24"/>
                <w:lang w:val="en-US" w:eastAsia="es-DO"/>
              </w:rPr>
              <w:t>302,298.39</w:t>
            </w:r>
          </w:p>
        </w:tc>
      </w:tr>
      <w:tr w:rsidR="00717C9D" w:rsidRPr="00717C9D" w14:paraId="2B9C29E6" w14:textId="77777777" w:rsidTr="00717C9D">
        <w:trPr>
          <w:trHeight w:val="330"/>
        </w:trPr>
        <w:tc>
          <w:tcPr>
            <w:tcW w:w="3403" w:type="pct"/>
            <w:tcBorders>
              <w:top w:val="nil"/>
              <w:left w:val="single" w:sz="8" w:space="0" w:color="auto"/>
              <w:bottom w:val="single" w:sz="8" w:space="0" w:color="auto"/>
              <w:right w:val="single" w:sz="8" w:space="0" w:color="auto"/>
            </w:tcBorders>
            <w:shd w:val="clear" w:color="auto" w:fill="auto"/>
            <w:vAlign w:val="center"/>
            <w:hideMark/>
          </w:tcPr>
          <w:p w14:paraId="26FDB88B" w14:textId="77777777" w:rsidR="00717C9D" w:rsidRPr="00717C9D" w:rsidRDefault="00717C9D" w:rsidP="00717C9D">
            <w:pPr>
              <w:spacing w:after="0" w:line="360" w:lineRule="auto"/>
              <w:rPr>
                <w:rFonts w:ascii="Times New Roman" w:eastAsia="Times New Roman" w:hAnsi="Times New Roman"/>
                <w:color w:val="767171"/>
                <w:szCs w:val="24"/>
                <w:lang w:eastAsia="es-DO"/>
              </w:rPr>
            </w:pPr>
            <w:proofErr w:type="spellStart"/>
            <w:r w:rsidRPr="00717C9D">
              <w:rPr>
                <w:rFonts w:ascii="Times New Roman" w:eastAsia="Times New Roman" w:hAnsi="Times New Roman"/>
                <w:color w:val="767171"/>
                <w:szCs w:val="24"/>
                <w:lang w:val="en-US" w:eastAsia="es-DO"/>
              </w:rPr>
              <w:t>Intereses</w:t>
            </w:r>
            <w:proofErr w:type="spellEnd"/>
            <w:r w:rsidRPr="00717C9D">
              <w:rPr>
                <w:rFonts w:ascii="Times New Roman" w:eastAsia="Times New Roman" w:hAnsi="Times New Roman"/>
                <w:color w:val="767171"/>
                <w:szCs w:val="24"/>
                <w:lang w:val="en-US" w:eastAsia="es-DO"/>
              </w:rPr>
              <w:t xml:space="preserve"> </w:t>
            </w:r>
            <w:proofErr w:type="spellStart"/>
            <w:r w:rsidRPr="00717C9D">
              <w:rPr>
                <w:rFonts w:ascii="Times New Roman" w:eastAsia="Times New Roman" w:hAnsi="Times New Roman"/>
                <w:color w:val="767171"/>
                <w:szCs w:val="24"/>
                <w:lang w:val="en-US" w:eastAsia="es-DO"/>
              </w:rPr>
              <w:t>Certificados</w:t>
            </w:r>
            <w:proofErr w:type="spellEnd"/>
            <w:r w:rsidRPr="00717C9D">
              <w:rPr>
                <w:rFonts w:ascii="Times New Roman" w:eastAsia="Times New Roman" w:hAnsi="Times New Roman"/>
                <w:color w:val="767171"/>
                <w:szCs w:val="24"/>
                <w:lang w:val="en-US" w:eastAsia="es-DO"/>
              </w:rPr>
              <w:t xml:space="preserve"> </w:t>
            </w:r>
            <w:proofErr w:type="spellStart"/>
            <w:r w:rsidRPr="00717C9D">
              <w:rPr>
                <w:rFonts w:ascii="Times New Roman" w:eastAsia="Times New Roman" w:hAnsi="Times New Roman"/>
                <w:color w:val="767171"/>
                <w:szCs w:val="24"/>
                <w:lang w:val="en-US" w:eastAsia="es-DO"/>
              </w:rPr>
              <w:t>Financieros</w:t>
            </w:r>
            <w:proofErr w:type="spellEnd"/>
          </w:p>
        </w:tc>
        <w:tc>
          <w:tcPr>
            <w:tcW w:w="1597" w:type="pct"/>
            <w:tcBorders>
              <w:top w:val="nil"/>
              <w:left w:val="nil"/>
              <w:bottom w:val="single" w:sz="8" w:space="0" w:color="auto"/>
              <w:right w:val="single" w:sz="8" w:space="0" w:color="auto"/>
            </w:tcBorders>
            <w:shd w:val="clear" w:color="auto" w:fill="auto"/>
            <w:vAlign w:val="center"/>
            <w:hideMark/>
          </w:tcPr>
          <w:p w14:paraId="6E9D8249" w14:textId="77777777" w:rsidR="00717C9D" w:rsidRPr="00717C9D" w:rsidRDefault="00717C9D" w:rsidP="00717C9D">
            <w:pPr>
              <w:spacing w:after="0" w:line="360" w:lineRule="auto"/>
              <w:jc w:val="center"/>
              <w:rPr>
                <w:rFonts w:ascii="Times New Roman" w:eastAsia="Times New Roman" w:hAnsi="Times New Roman"/>
                <w:color w:val="767171"/>
                <w:szCs w:val="24"/>
                <w:lang w:eastAsia="es-DO"/>
              </w:rPr>
            </w:pPr>
            <w:r w:rsidRPr="00717C9D">
              <w:rPr>
                <w:rFonts w:ascii="Times New Roman" w:eastAsia="Times New Roman" w:hAnsi="Times New Roman"/>
                <w:color w:val="767171"/>
                <w:szCs w:val="24"/>
                <w:lang w:val="en-US" w:eastAsia="es-DO"/>
              </w:rPr>
              <w:t>11,046.48</w:t>
            </w:r>
          </w:p>
        </w:tc>
      </w:tr>
      <w:tr w:rsidR="00717C9D" w:rsidRPr="00717C9D" w14:paraId="6FCE26FB" w14:textId="77777777" w:rsidTr="00717C9D">
        <w:trPr>
          <w:trHeight w:val="330"/>
        </w:trPr>
        <w:tc>
          <w:tcPr>
            <w:tcW w:w="3403" w:type="pct"/>
            <w:tcBorders>
              <w:top w:val="nil"/>
              <w:left w:val="single" w:sz="8" w:space="0" w:color="auto"/>
              <w:bottom w:val="single" w:sz="8" w:space="0" w:color="auto"/>
              <w:right w:val="single" w:sz="8" w:space="0" w:color="auto"/>
            </w:tcBorders>
            <w:shd w:val="clear" w:color="auto" w:fill="auto"/>
            <w:vAlign w:val="center"/>
            <w:hideMark/>
          </w:tcPr>
          <w:p w14:paraId="21002E4E" w14:textId="77777777" w:rsidR="00717C9D" w:rsidRPr="00717C9D" w:rsidRDefault="00717C9D" w:rsidP="00717C9D">
            <w:pPr>
              <w:spacing w:after="0" w:line="360" w:lineRule="auto"/>
              <w:rPr>
                <w:rFonts w:ascii="Times New Roman" w:eastAsia="Times New Roman" w:hAnsi="Times New Roman"/>
                <w:color w:val="767171"/>
                <w:szCs w:val="24"/>
                <w:lang w:eastAsia="es-DO"/>
              </w:rPr>
            </w:pPr>
            <w:proofErr w:type="spellStart"/>
            <w:r w:rsidRPr="00717C9D">
              <w:rPr>
                <w:rFonts w:ascii="Times New Roman" w:eastAsia="Times New Roman" w:hAnsi="Times New Roman"/>
                <w:color w:val="767171"/>
                <w:szCs w:val="24"/>
                <w:lang w:val="en-US" w:eastAsia="es-DO"/>
              </w:rPr>
              <w:t>Otros</w:t>
            </w:r>
            <w:proofErr w:type="spellEnd"/>
          </w:p>
        </w:tc>
        <w:tc>
          <w:tcPr>
            <w:tcW w:w="1597" w:type="pct"/>
            <w:tcBorders>
              <w:top w:val="nil"/>
              <w:left w:val="nil"/>
              <w:bottom w:val="single" w:sz="8" w:space="0" w:color="auto"/>
              <w:right w:val="single" w:sz="8" w:space="0" w:color="auto"/>
            </w:tcBorders>
            <w:shd w:val="clear" w:color="auto" w:fill="auto"/>
            <w:vAlign w:val="center"/>
            <w:hideMark/>
          </w:tcPr>
          <w:p w14:paraId="1EFD2055" w14:textId="77777777" w:rsidR="00717C9D" w:rsidRPr="00717C9D" w:rsidRDefault="00717C9D" w:rsidP="00717C9D">
            <w:pPr>
              <w:spacing w:after="0" w:line="360" w:lineRule="auto"/>
              <w:jc w:val="center"/>
              <w:rPr>
                <w:rFonts w:ascii="Times New Roman" w:eastAsia="Times New Roman" w:hAnsi="Times New Roman"/>
                <w:color w:val="767171"/>
                <w:szCs w:val="24"/>
                <w:lang w:eastAsia="es-DO"/>
              </w:rPr>
            </w:pPr>
            <w:r w:rsidRPr="00717C9D">
              <w:rPr>
                <w:rFonts w:ascii="Times New Roman" w:eastAsia="Times New Roman" w:hAnsi="Times New Roman"/>
                <w:color w:val="767171"/>
                <w:szCs w:val="24"/>
                <w:lang w:val="en-US" w:eastAsia="es-DO"/>
              </w:rPr>
              <w:t>866,772.59</w:t>
            </w:r>
          </w:p>
        </w:tc>
      </w:tr>
      <w:tr w:rsidR="00717C9D" w:rsidRPr="00717C9D" w14:paraId="2502429D" w14:textId="77777777" w:rsidTr="00717C9D">
        <w:trPr>
          <w:trHeight w:val="330"/>
        </w:trPr>
        <w:tc>
          <w:tcPr>
            <w:tcW w:w="3403" w:type="pct"/>
            <w:tcBorders>
              <w:top w:val="nil"/>
              <w:left w:val="single" w:sz="8" w:space="0" w:color="auto"/>
              <w:bottom w:val="single" w:sz="8" w:space="0" w:color="auto"/>
              <w:right w:val="single" w:sz="8" w:space="0" w:color="auto"/>
            </w:tcBorders>
            <w:shd w:val="clear" w:color="auto" w:fill="auto"/>
            <w:vAlign w:val="center"/>
            <w:hideMark/>
          </w:tcPr>
          <w:p w14:paraId="52BA5DAC" w14:textId="77777777" w:rsidR="00717C9D" w:rsidRPr="00717C9D" w:rsidRDefault="00717C9D" w:rsidP="00717C9D">
            <w:pPr>
              <w:spacing w:after="0" w:line="360" w:lineRule="auto"/>
              <w:rPr>
                <w:rFonts w:ascii="Times New Roman" w:eastAsia="Times New Roman" w:hAnsi="Times New Roman"/>
                <w:color w:val="767171"/>
                <w:szCs w:val="24"/>
                <w:lang w:eastAsia="es-DO"/>
              </w:rPr>
            </w:pPr>
            <w:proofErr w:type="spellStart"/>
            <w:r w:rsidRPr="00717C9D">
              <w:rPr>
                <w:rFonts w:ascii="Times New Roman" w:eastAsia="Times New Roman" w:hAnsi="Times New Roman"/>
                <w:color w:val="767171"/>
                <w:szCs w:val="24"/>
                <w:lang w:val="en-US" w:eastAsia="es-DO"/>
              </w:rPr>
              <w:t>Ingreso</w:t>
            </w:r>
            <w:proofErr w:type="spellEnd"/>
            <w:r w:rsidRPr="00717C9D">
              <w:rPr>
                <w:rFonts w:ascii="Times New Roman" w:eastAsia="Times New Roman" w:hAnsi="Times New Roman"/>
                <w:color w:val="767171"/>
                <w:szCs w:val="24"/>
                <w:lang w:val="en-US" w:eastAsia="es-DO"/>
              </w:rPr>
              <w:t xml:space="preserve"> </w:t>
            </w:r>
            <w:proofErr w:type="spellStart"/>
            <w:r w:rsidRPr="00717C9D">
              <w:rPr>
                <w:rFonts w:ascii="Times New Roman" w:eastAsia="Times New Roman" w:hAnsi="Times New Roman"/>
                <w:color w:val="767171"/>
                <w:szCs w:val="24"/>
                <w:lang w:val="en-US" w:eastAsia="es-DO"/>
              </w:rPr>
              <w:t>por</w:t>
            </w:r>
            <w:proofErr w:type="spellEnd"/>
            <w:r w:rsidRPr="00717C9D">
              <w:rPr>
                <w:rFonts w:ascii="Times New Roman" w:eastAsia="Times New Roman" w:hAnsi="Times New Roman"/>
                <w:color w:val="767171"/>
                <w:szCs w:val="24"/>
                <w:lang w:val="en-US" w:eastAsia="es-DO"/>
              </w:rPr>
              <w:t xml:space="preserve"> </w:t>
            </w:r>
            <w:proofErr w:type="spellStart"/>
            <w:r w:rsidRPr="00717C9D">
              <w:rPr>
                <w:rFonts w:ascii="Times New Roman" w:eastAsia="Times New Roman" w:hAnsi="Times New Roman"/>
                <w:color w:val="767171"/>
                <w:szCs w:val="24"/>
                <w:lang w:val="en-US" w:eastAsia="es-DO"/>
              </w:rPr>
              <w:t>diferencia</w:t>
            </w:r>
            <w:proofErr w:type="spellEnd"/>
            <w:r w:rsidRPr="00717C9D">
              <w:rPr>
                <w:rFonts w:ascii="Times New Roman" w:eastAsia="Times New Roman" w:hAnsi="Times New Roman"/>
                <w:color w:val="767171"/>
                <w:szCs w:val="24"/>
                <w:lang w:val="en-US" w:eastAsia="es-DO"/>
              </w:rPr>
              <w:t xml:space="preserve"> </w:t>
            </w:r>
            <w:proofErr w:type="spellStart"/>
            <w:r w:rsidRPr="00717C9D">
              <w:rPr>
                <w:rFonts w:ascii="Times New Roman" w:eastAsia="Times New Roman" w:hAnsi="Times New Roman"/>
                <w:color w:val="767171"/>
                <w:szCs w:val="24"/>
                <w:lang w:val="en-US" w:eastAsia="es-DO"/>
              </w:rPr>
              <w:t>cambiaria</w:t>
            </w:r>
            <w:proofErr w:type="spellEnd"/>
          </w:p>
        </w:tc>
        <w:tc>
          <w:tcPr>
            <w:tcW w:w="1597" w:type="pct"/>
            <w:tcBorders>
              <w:top w:val="nil"/>
              <w:left w:val="nil"/>
              <w:bottom w:val="single" w:sz="8" w:space="0" w:color="auto"/>
              <w:right w:val="single" w:sz="8" w:space="0" w:color="auto"/>
            </w:tcBorders>
            <w:shd w:val="clear" w:color="auto" w:fill="auto"/>
            <w:vAlign w:val="center"/>
            <w:hideMark/>
          </w:tcPr>
          <w:p w14:paraId="52A87E4D" w14:textId="77777777" w:rsidR="00717C9D" w:rsidRPr="00717C9D" w:rsidRDefault="00717C9D" w:rsidP="00717C9D">
            <w:pPr>
              <w:spacing w:after="0" w:line="360" w:lineRule="auto"/>
              <w:jc w:val="center"/>
              <w:rPr>
                <w:rFonts w:ascii="Times New Roman" w:eastAsia="Times New Roman" w:hAnsi="Times New Roman"/>
                <w:color w:val="767171"/>
                <w:szCs w:val="24"/>
                <w:lang w:eastAsia="es-DO"/>
              </w:rPr>
            </w:pPr>
            <w:r w:rsidRPr="00717C9D">
              <w:rPr>
                <w:rFonts w:ascii="Times New Roman" w:eastAsia="Times New Roman" w:hAnsi="Times New Roman"/>
                <w:color w:val="767171"/>
                <w:szCs w:val="24"/>
                <w:lang w:val="en-US" w:eastAsia="es-DO"/>
              </w:rPr>
              <w:t>176,910.07</w:t>
            </w:r>
          </w:p>
        </w:tc>
      </w:tr>
      <w:tr w:rsidR="00717C9D" w:rsidRPr="00717C9D" w14:paraId="39FE3FC7" w14:textId="77777777" w:rsidTr="00717C9D">
        <w:trPr>
          <w:trHeight w:val="330"/>
        </w:trPr>
        <w:tc>
          <w:tcPr>
            <w:tcW w:w="3403" w:type="pct"/>
            <w:tcBorders>
              <w:top w:val="nil"/>
              <w:left w:val="single" w:sz="8" w:space="0" w:color="auto"/>
              <w:bottom w:val="single" w:sz="8" w:space="0" w:color="auto"/>
              <w:right w:val="single" w:sz="8" w:space="0" w:color="auto"/>
            </w:tcBorders>
            <w:shd w:val="clear" w:color="000000" w:fill="002060"/>
            <w:vAlign w:val="center"/>
            <w:hideMark/>
          </w:tcPr>
          <w:p w14:paraId="62C2576D" w14:textId="77777777" w:rsidR="00717C9D" w:rsidRPr="00717C9D" w:rsidRDefault="00717C9D" w:rsidP="00717C9D">
            <w:pPr>
              <w:spacing w:after="0" w:line="360" w:lineRule="auto"/>
              <w:rPr>
                <w:rFonts w:ascii="Times New Roman" w:eastAsia="Times New Roman" w:hAnsi="Times New Roman"/>
                <w:b/>
                <w:bCs/>
                <w:color w:val="FFFFFF"/>
                <w:szCs w:val="24"/>
                <w:lang w:eastAsia="es-DO"/>
              </w:rPr>
            </w:pPr>
            <w:r w:rsidRPr="00717C9D">
              <w:rPr>
                <w:rFonts w:ascii="Times New Roman" w:eastAsia="Times New Roman" w:hAnsi="Times New Roman"/>
                <w:b/>
                <w:bCs/>
                <w:color w:val="FFFFFF"/>
                <w:szCs w:val="24"/>
                <w:lang w:val="en-US" w:eastAsia="es-DO"/>
              </w:rPr>
              <w:t>Total general</w:t>
            </w:r>
          </w:p>
        </w:tc>
        <w:tc>
          <w:tcPr>
            <w:tcW w:w="1597" w:type="pct"/>
            <w:tcBorders>
              <w:top w:val="nil"/>
              <w:left w:val="nil"/>
              <w:bottom w:val="single" w:sz="8" w:space="0" w:color="auto"/>
              <w:right w:val="single" w:sz="8" w:space="0" w:color="auto"/>
            </w:tcBorders>
            <w:shd w:val="clear" w:color="000000" w:fill="002060"/>
            <w:vAlign w:val="center"/>
            <w:hideMark/>
          </w:tcPr>
          <w:p w14:paraId="54A0DAFF" w14:textId="77777777" w:rsidR="00717C9D" w:rsidRPr="00717C9D" w:rsidRDefault="00717C9D" w:rsidP="00717C9D">
            <w:pPr>
              <w:spacing w:after="0" w:line="360" w:lineRule="auto"/>
              <w:jc w:val="center"/>
              <w:rPr>
                <w:rFonts w:ascii="Times New Roman" w:eastAsia="Times New Roman" w:hAnsi="Times New Roman"/>
                <w:b/>
                <w:bCs/>
                <w:color w:val="FFFFFF"/>
                <w:szCs w:val="24"/>
                <w:lang w:eastAsia="es-DO"/>
              </w:rPr>
            </w:pPr>
            <w:r w:rsidRPr="00717C9D">
              <w:rPr>
                <w:rFonts w:ascii="Times New Roman" w:eastAsia="Times New Roman" w:hAnsi="Times New Roman"/>
                <w:b/>
                <w:bCs/>
                <w:color w:val="FFFFFF"/>
                <w:szCs w:val="24"/>
                <w:lang w:eastAsia="es-DO"/>
              </w:rPr>
              <w:t>1,046,808,669.07</w:t>
            </w:r>
          </w:p>
        </w:tc>
      </w:tr>
    </w:tbl>
    <w:p w14:paraId="69E198A5" w14:textId="77777777" w:rsidR="00F86337" w:rsidRPr="00885D99" w:rsidRDefault="00F86337" w:rsidP="00F86337">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Fuente: División</w:t>
      </w:r>
      <w:r w:rsidRPr="00885D99">
        <w:rPr>
          <w:rFonts w:ascii="Times New Roman" w:eastAsia="Calibri" w:hAnsi="Times New Roman"/>
          <w:color w:val="767171"/>
          <w:szCs w:val="24"/>
        </w:rPr>
        <w:t xml:space="preserve"> de Contabilid</w:t>
      </w:r>
      <w:r w:rsidR="00EA0234">
        <w:rPr>
          <w:rFonts w:ascii="Times New Roman" w:eastAsia="Calibri" w:hAnsi="Times New Roman"/>
          <w:color w:val="767171"/>
          <w:szCs w:val="24"/>
        </w:rPr>
        <w:t>ad (Estados Financieros</w:t>
      </w:r>
      <w:r w:rsidRPr="00885D99">
        <w:rPr>
          <w:rFonts w:ascii="Times New Roman" w:eastAsia="Calibri" w:hAnsi="Times New Roman"/>
          <w:color w:val="767171"/>
          <w:szCs w:val="24"/>
        </w:rPr>
        <w:t>)</w:t>
      </w:r>
      <w:r w:rsidR="00EA0234">
        <w:rPr>
          <w:rFonts w:ascii="Times New Roman" w:eastAsia="Calibri" w:hAnsi="Times New Roman"/>
          <w:color w:val="767171"/>
          <w:szCs w:val="24"/>
        </w:rPr>
        <w:t>.</w:t>
      </w:r>
      <w:r w:rsidRPr="00885D99">
        <w:rPr>
          <w:rFonts w:ascii="Times New Roman" w:eastAsia="Calibri" w:hAnsi="Times New Roman"/>
          <w:color w:val="767171"/>
          <w:szCs w:val="24"/>
        </w:rPr>
        <w:t xml:space="preserve">   </w:t>
      </w:r>
    </w:p>
    <w:p w14:paraId="0EA9EC9A" w14:textId="77777777" w:rsidR="00F86337" w:rsidRPr="00F645BB" w:rsidRDefault="00F86337" w:rsidP="00F86337">
      <w:pPr>
        <w:tabs>
          <w:tab w:val="left" w:pos="2421"/>
        </w:tabs>
        <w:spacing w:after="160" w:line="360" w:lineRule="auto"/>
        <w:rPr>
          <w:rFonts w:ascii="Times New Roman" w:eastAsia="Calibri" w:hAnsi="Times New Roman"/>
          <w:b/>
          <w:color w:val="767171"/>
          <w:szCs w:val="24"/>
        </w:rPr>
      </w:pPr>
      <w:r w:rsidRPr="00F645BB">
        <w:rPr>
          <w:rFonts w:ascii="Times New Roman" w:eastAsia="Calibri" w:hAnsi="Times New Roman"/>
          <w:b/>
          <w:color w:val="767171"/>
          <w:szCs w:val="24"/>
        </w:rPr>
        <w:t>Cuentas y Documentos por Cobrar</w:t>
      </w:r>
    </w:p>
    <w:p w14:paraId="27E690AF" w14:textId="77777777" w:rsidR="00974255" w:rsidRDefault="00974255" w:rsidP="00974255">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 xml:space="preserve">Al 31 de diciembre 2022 la partida de cuentas y documentos por cobrar que se origina, principalmente, de las facturas de los ingresos por concepto de la tasa aeroportuaria por entrada y salida de pasajeros por los aeropuertos privados y otras cuentas por entes del sector público y privado, presenta balance de </w:t>
      </w:r>
      <w:r>
        <w:rPr>
          <w:rFonts w:ascii="Times New Roman" w:eastAsia="Calibri" w:hAnsi="Times New Roman"/>
          <w:b/>
          <w:color w:val="767171"/>
          <w:szCs w:val="24"/>
        </w:rPr>
        <w:t xml:space="preserve">RD$91,773,525.81, </w:t>
      </w:r>
      <w:r>
        <w:rPr>
          <w:rFonts w:ascii="Times New Roman" w:eastAsia="Calibri" w:hAnsi="Times New Roman"/>
          <w:color w:val="767171"/>
          <w:szCs w:val="24"/>
        </w:rPr>
        <w:t>según se detalla: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6"/>
        <w:gridCol w:w="1944"/>
      </w:tblGrid>
      <w:tr w:rsidR="00F86337" w:rsidRPr="00F2128C" w14:paraId="411BAF51" w14:textId="77777777" w:rsidTr="00243793">
        <w:trPr>
          <w:trHeight w:val="217"/>
          <w:jc w:val="center"/>
        </w:trPr>
        <w:tc>
          <w:tcPr>
            <w:tcW w:w="5000" w:type="pct"/>
            <w:gridSpan w:val="2"/>
            <w:shd w:val="clear" w:color="auto" w:fill="002060"/>
            <w:noWrap/>
            <w:vAlign w:val="center"/>
            <w:hideMark/>
          </w:tcPr>
          <w:p w14:paraId="53496104" w14:textId="77777777" w:rsidR="00F86337" w:rsidRPr="00A94027" w:rsidRDefault="00F86337" w:rsidP="00243793">
            <w:pPr>
              <w:spacing w:after="0" w:line="240" w:lineRule="auto"/>
              <w:jc w:val="center"/>
              <w:rPr>
                <w:rFonts w:ascii="Times New Roman" w:eastAsia="Times New Roman" w:hAnsi="Times New Roman"/>
                <w:b/>
                <w:bCs/>
                <w:color w:val="000000"/>
                <w:szCs w:val="24"/>
                <w:lang w:val="es-ES"/>
              </w:rPr>
            </w:pPr>
            <w:r w:rsidRPr="00004803">
              <w:rPr>
                <w:rFonts w:ascii="Times New Roman" w:eastAsia="Times New Roman" w:hAnsi="Times New Roman"/>
                <w:b/>
                <w:bCs/>
                <w:color w:val="FFFFFF" w:themeColor="background1"/>
                <w:szCs w:val="24"/>
                <w:lang w:val="es-ES"/>
              </w:rPr>
              <w:t>Cuentas y Documentos por Cobrar</w:t>
            </w:r>
          </w:p>
        </w:tc>
      </w:tr>
      <w:tr w:rsidR="00F86337" w:rsidRPr="00A94027" w14:paraId="6463326D" w14:textId="77777777" w:rsidTr="00243793">
        <w:trPr>
          <w:trHeight w:val="264"/>
          <w:jc w:val="center"/>
        </w:trPr>
        <w:tc>
          <w:tcPr>
            <w:tcW w:w="3771" w:type="pct"/>
            <w:shd w:val="clear" w:color="auto" w:fill="auto"/>
            <w:vAlign w:val="center"/>
            <w:hideMark/>
          </w:tcPr>
          <w:p w14:paraId="5E21A099" w14:textId="77777777" w:rsidR="00F86337" w:rsidRPr="00004803" w:rsidRDefault="00F86337" w:rsidP="00243793">
            <w:pPr>
              <w:tabs>
                <w:tab w:val="left" w:pos="2421"/>
              </w:tabs>
              <w:spacing w:after="0" w:line="240" w:lineRule="auto"/>
              <w:jc w:val="center"/>
              <w:rPr>
                <w:rFonts w:ascii="Times New Roman" w:eastAsia="Calibri" w:hAnsi="Times New Roman"/>
                <w:b/>
                <w:color w:val="767171"/>
                <w:szCs w:val="24"/>
              </w:rPr>
            </w:pPr>
            <w:r w:rsidRPr="00004803">
              <w:rPr>
                <w:rFonts w:ascii="Times New Roman" w:eastAsia="Calibri" w:hAnsi="Times New Roman"/>
                <w:b/>
                <w:color w:val="767171"/>
                <w:szCs w:val="24"/>
              </w:rPr>
              <w:t>Descripción</w:t>
            </w:r>
          </w:p>
        </w:tc>
        <w:tc>
          <w:tcPr>
            <w:tcW w:w="1229" w:type="pct"/>
            <w:shd w:val="clear" w:color="auto" w:fill="auto"/>
            <w:vAlign w:val="center"/>
            <w:hideMark/>
          </w:tcPr>
          <w:p w14:paraId="4B1AF62E" w14:textId="77777777" w:rsidR="00F86337" w:rsidRPr="000014DE" w:rsidRDefault="00F86337" w:rsidP="00243793">
            <w:pPr>
              <w:tabs>
                <w:tab w:val="left" w:pos="2421"/>
              </w:tabs>
              <w:spacing w:after="0" w:line="240" w:lineRule="auto"/>
              <w:jc w:val="center"/>
              <w:rPr>
                <w:rFonts w:ascii="Times New Roman" w:eastAsia="Calibri" w:hAnsi="Times New Roman"/>
                <w:b/>
                <w:color w:val="767171"/>
                <w:szCs w:val="24"/>
              </w:rPr>
            </w:pPr>
            <w:r w:rsidRPr="000014DE">
              <w:rPr>
                <w:rFonts w:ascii="Times New Roman" w:eastAsia="Calibri" w:hAnsi="Times New Roman"/>
                <w:b/>
                <w:color w:val="767171"/>
                <w:szCs w:val="24"/>
              </w:rPr>
              <w:t>Montos RD$</w:t>
            </w:r>
          </w:p>
        </w:tc>
      </w:tr>
      <w:tr w:rsidR="00974255" w:rsidRPr="00A94027" w14:paraId="21AD6D90" w14:textId="77777777" w:rsidTr="00E84391">
        <w:trPr>
          <w:trHeight w:val="197"/>
          <w:jc w:val="center"/>
        </w:trPr>
        <w:tc>
          <w:tcPr>
            <w:tcW w:w="3771" w:type="pct"/>
            <w:shd w:val="clear" w:color="auto" w:fill="auto"/>
            <w:vAlign w:val="center"/>
            <w:hideMark/>
          </w:tcPr>
          <w:p w14:paraId="4C927922" w14:textId="77777777" w:rsidR="00974255" w:rsidRPr="00004803" w:rsidRDefault="00974255" w:rsidP="00974255">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Cuentas por Cobrar Operaciones</w:t>
            </w:r>
          </w:p>
        </w:tc>
        <w:tc>
          <w:tcPr>
            <w:tcW w:w="1229" w:type="pct"/>
            <w:tcBorders>
              <w:top w:val="nil"/>
              <w:left w:val="nil"/>
              <w:bottom w:val="single" w:sz="8" w:space="0" w:color="auto"/>
              <w:right w:val="single" w:sz="8" w:space="0" w:color="auto"/>
            </w:tcBorders>
            <w:shd w:val="clear" w:color="auto" w:fill="auto"/>
            <w:vAlign w:val="center"/>
          </w:tcPr>
          <w:p w14:paraId="2A3DD8A8" w14:textId="77777777" w:rsidR="00974255" w:rsidRPr="00207B52" w:rsidRDefault="00974255" w:rsidP="00974255">
            <w:pPr>
              <w:spacing w:after="0" w:line="240" w:lineRule="auto"/>
              <w:jc w:val="center"/>
              <w:rPr>
                <w:rFonts w:ascii="Times New Roman" w:eastAsia="Times New Roman" w:hAnsi="Times New Roman"/>
                <w:color w:val="767171"/>
                <w:szCs w:val="24"/>
                <w:lang w:val="es-ES" w:eastAsia="es-ES"/>
              </w:rPr>
            </w:pPr>
            <w:r w:rsidRPr="00530FE0">
              <w:rPr>
                <w:rFonts w:ascii="Times New Roman" w:eastAsia="Times New Roman" w:hAnsi="Times New Roman"/>
                <w:color w:val="767171"/>
                <w:szCs w:val="24"/>
                <w:lang w:eastAsia="es-DO"/>
              </w:rPr>
              <w:t>97,529,103.99</w:t>
            </w:r>
          </w:p>
        </w:tc>
      </w:tr>
      <w:tr w:rsidR="00974255" w:rsidRPr="00A94027" w14:paraId="159F8F1F" w14:textId="77777777" w:rsidTr="00E84391">
        <w:trPr>
          <w:trHeight w:val="207"/>
          <w:jc w:val="center"/>
        </w:trPr>
        <w:tc>
          <w:tcPr>
            <w:tcW w:w="3771" w:type="pct"/>
            <w:shd w:val="clear" w:color="auto" w:fill="auto"/>
            <w:vAlign w:val="center"/>
            <w:hideMark/>
          </w:tcPr>
          <w:p w14:paraId="15510090" w14:textId="77777777" w:rsidR="00974255" w:rsidRPr="00004803" w:rsidRDefault="00974255" w:rsidP="00974255">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Cuentas por Cobrar Empleados</w:t>
            </w:r>
          </w:p>
        </w:tc>
        <w:tc>
          <w:tcPr>
            <w:tcW w:w="1229" w:type="pct"/>
            <w:tcBorders>
              <w:top w:val="nil"/>
              <w:left w:val="nil"/>
              <w:bottom w:val="single" w:sz="8" w:space="0" w:color="auto"/>
              <w:right w:val="single" w:sz="8" w:space="0" w:color="auto"/>
            </w:tcBorders>
            <w:shd w:val="clear" w:color="auto" w:fill="auto"/>
            <w:vAlign w:val="center"/>
          </w:tcPr>
          <w:p w14:paraId="5F8F4038" w14:textId="77777777" w:rsidR="00974255" w:rsidRPr="00207B52" w:rsidRDefault="00974255" w:rsidP="00974255">
            <w:pPr>
              <w:spacing w:after="0" w:line="240" w:lineRule="auto"/>
              <w:jc w:val="center"/>
              <w:rPr>
                <w:rFonts w:ascii="Times New Roman" w:eastAsia="Times New Roman" w:hAnsi="Times New Roman"/>
                <w:color w:val="767171"/>
                <w:szCs w:val="24"/>
                <w:lang w:val="es-ES" w:eastAsia="es-ES"/>
              </w:rPr>
            </w:pPr>
            <w:r w:rsidRPr="00530FE0">
              <w:rPr>
                <w:rFonts w:ascii="Times New Roman" w:eastAsia="Times New Roman" w:hAnsi="Times New Roman"/>
                <w:color w:val="767171"/>
                <w:szCs w:val="24"/>
                <w:lang w:val="es-ES" w:eastAsia="es-DO"/>
              </w:rPr>
              <w:t>168,585.29</w:t>
            </w:r>
          </w:p>
        </w:tc>
      </w:tr>
      <w:tr w:rsidR="00974255" w:rsidRPr="00A94027" w14:paraId="7AFB3857" w14:textId="77777777" w:rsidTr="00E84391">
        <w:trPr>
          <w:trHeight w:val="217"/>
          <w:jc w:val="center"/>
        </w:trPr>
        <w:tc>
          <w:tcPr>
            <w:tcW w:w="3771" w:type="pct"/>
            <w:shd w:val="clear" w:color="auto" w:fill="auto"/>
            <w:vAlign w:val="center"/>
            <w:hideMark/>
          </w:tcPr>
          <w:p w14:paraId="25424585" w14:textId="77777777" w:rsidR="00974255" w:rsidRPr="00004803" w:rsidRDefault="00974255" w:rsidP="00974255">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Otras Cuentas por Cobrar</w:t>
            </w:r>
          </w:p>
        </w:tc>
        <w:tc>
          <w:tcPr>
            <w:tcW w:w="1229" w:type="pct"/>
            <w:tcBorders>
              <w:top w:val="nil"/>
              <w:left w:val="nil"/>
              <w:bottom w:val="single" w:sz="8" w:space="0" w:color="auto"/>
              <w:right w:val="single" w:sz="8" w:space="0" w:color="auto"/>
            </w:tcBorders>
            <w:shd w:val="clear" w:color="auto" w:fill="auto"/>
            <w:vAlign w:val="center"/>
          </w:tcPr>
          <w:p w14:paraId="7A71CE10" w14:textId="77777777" w:rsidR="00974255" w:rsidRPr="00207B52" w:rsidRDefault="00974255" w:rsidP="00974255">
            <w:pPr>
              <w:spacing w:after="0" w:line="240" w:lineRule="auto"/>
              <w:jc w:val="center"/>
              <w:rPr>
                <w:rFonts w:ascii="Times New Roman" w:eastAsia="Times New Roman" w:hAnsi="Times New Roman"/>
                <w:color w:val="767171"/>
                <w:szCs w:val="24"/>
                <w:lang w:val="es-ES" w:eastAsia="es-ES"/>
              </w:rPr>
            </w:pPr>
            <w:r w:rsidRPr="00530FE0">
              <w:rPr>
                <w:rFonts w:ascii="Times New Roman" w:eastAsia="Times New Roman" w:hAnsi="Times New Roman"/>
                <w:color w:val="767171"/>
                <w:szCs w:val="24"/>
                <w:lang w:val="es-ES" w:eastAsia="es-DO"/>
              </w:rPr>
              <w:t>8,983,610.61</w:t>
            </w:r>
          </w:p>
        </w:tc>
      </w:tr>
      <w:tr w:rsidR="00974255" w:rsidRPr="00A94027" w14:paraId="6638E165" w14:textId="77777777" w:rsidTr="00E84391">
        <w:trPr>
          <w:trHeight w:val="217"/>
          <w:jc w:val="center"/>
        </w:trPr>
        <w:tc>
          <w:tcPr>
            <w:tcW w:w="3771" w:type="pct"/>
            <w:shd w:val="clear" w:color="auto" w:fill="002060"/>
            <w:vAlign w:val="center"/>
            <w:hideMark/>
          </w:tcPr>
          <w:p w14:paraId="12AD5D9D" w14:textId="77777777" w:rsidR="00974255" w:rsidRPr="00004803" w:rsidRDefault="00974255" w:rsidP="00974255">
            <w:pPr>
              <w:spacing w:after="0" w:line="240" w:lineRule="auto"/>
              <w:rPr>
                <w:rFonts w:ascii="Times New Roman" w:eastAsia="Times New Roman" w:hAnsi="Times New Roman"/>
                <w:b/>
                <w:bCs/>
                <w:color w:val="FFFFFF" w:themeColor="background1"/>
                <w:szCs w:val="24"/>
              </w:rPr>
            </w:pPr>
            <w:r w:rsidRPr="00004803">
              <w:rPr>
                <w:rFonts w:ascii="Times New Roman" w:eastAsia="Times New Roman" w:hAnsi="Times New Roman"/>
                <w:b/>
                <w:bCs/>
                <w:color w:val="FFFFFF" w:themeColor="background1"/>
                <w:szCs w:val="24"/>
              </w:rPr>
              <w:t xml:space="preserve">Total </w:t>
            </w:r>
          </w:p>
        </w:tc>
        <w:tc>
          <w:tcPr>
            <w:tcW w:w="1229" w:type="pct"/>
            <w:tcBorders>
              <w:top w:val="nil"/>
              <w:left w:val="nil"/>
              <w:bottom w:val="single" w:sz="8" w:space="0" w:color="auto"/>
              <w:right w:val="single" w:sz="8" w:space="0" w:color="auto"/>
            </w:tcBorders>
            <w:shd w:val="clear" w:color="000000" w:fill="002060"/>
            <w:vAlign w:val="center"/>
          </w:tcPr>
          <w:p w14:paraId="1FED1B31" w14:textId="77777777" w:rsidR="00974255" w:rsidRPr="00207B52" w:rsidRDefault="00974255" w:rsidP="00974255">
            <w:pPr>
              <w:spacing w:after="0" w:line="240" w:lineRule="auto"/>
              <w:jc w:val="center"/>
              <w:rPr>
                <w:rFonts w:ascii="Times New Roman" w:eastAsia="Times New Roman" w:hAnsi="Times New Roman"/>
                <w:b/>
                <w:bCs/>
                <w:color w:val="FFFFFF"/>
                <w:szCs w:val="24"/>
                <w:lang w:val="es-ES" w:eastAsia="es-ES"/>
              </w:rPr>
            </w:pPr>
            <w:r w:rsidRPr="00530FE0">
              <w:rPr>
                <w:rFonts w:ascii="Times New Roman" w:eastAsia="Times New Roman" w:hAnsi="Times New Roman"/>
                <w:b/>
                <w:bCs/>
                <w:color w:val="FFFFFF"/>
                <w:szCs w:val="24"/>
                <w:lang w:eastAsia="es-DO"/>
              </w:rPr>
              <w:t>106,681,299.89</w:t>
            </w:r>
          </w:p>
        </w:tc>
      </w:tr>
    </w:tbl>
    <w:p w14:paraId="2F2BBB2E" w14:textId="77777777" w:rsidR="00F86337" w:rsidRPr="00E837EE" w:rsidRDefault="00F86337" w:rsidP="00F86337">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Fuente: División</w:t>
      </w:r>
      <w:r w:rsidRPr="00004803">
        <w:rPr>
          <w:rFonts w:ascii="Times New Roman" w:eastAsia="Calibri" w:hAnsi="Times New Roman"/>
          <w:color w:val="767171"/>
          <w:szCs w:val="24"/>
        </w:rPr>
        <w:t xml:space="preserve"> de Contabili</w:t>
      </w:r>
      <w:r w:rsidR="00974255">
        <w:rPr>
          <w:rFonts w:ascii="Times New Roman" w:eastAsia="Calibri" w:hAnsi="Times New Roman"/>
          <w:color w:val="767171"/>
          <w:szCs w:val="24"/>
        </w:rPr>
        <w:t>dad (Estados Financieros</w:t>
      </w:r>
      <w:r w:rsidRPr="00004803">
        <w:rPr>
          <w:rFonts w:ascii="Times New Roman" w:eastAsia="Calibri" w:hAnsi="Times New Roman"/>
          <w:color w:val="767171"/>
          <w:szCs w:val="24"/>
        </w:rPr>
        <w:t>)</w:t>
      </w:r>
      <w:r w:rsidR="00974255">
        <w:rPr>
          <w:rFonts w:ascii="Times New Roman" w:eastAsia="Calibri" w:hAnsi="Times New Roman"/>
          <w:color w:val="767171"/>
          <w:szCs w:val="24"/>
        </w:rPr>
        <w:t>.</w:t>
      </w:r>
      <w:r w:rsidRPr="00004803">
        <w:rPr>
          <w:rFonts w:ascii="Times New Roman" w:eastAsia="Calibri" w:hAnsi="Times New Roman"/>
          <w:color w:val="767171"/>
          <w:szCs w:val="24"/>
        </w:rPr>
        <w:t xml:space="preserve">   </w:t>
      </w:r>
    </w:p>
    <w:p w14:paraId="3BB8A53C" w14:textId="77777777" w:rsidR="001A7A5E" w:rsidRDefault="001A7A5E" w:rsidP="00F86337">
      <w:pPr>
        <w:tabs>
          <w:tab w:val="left" w:pos="2421"/>
        </w:tabs>
        <w:spacing w:after="160" w:line="360" w:lineRule="auto"/>
        <w:rPr>
          <w:rFonts w:ascii="Times New Roman" w:eastAsia="Calibri" w:hAnsi="Times New Roman"/>
          <w:b/>
          <w:color w:val="767171"/>
          <w:szCs w:val="24"/>
        </w:rPr>
      </w:pPr>
    </w:p>
    <w:p w14:paraId="35A7BA40" w14:textId="77777777" w:rsidR="001A7A5E" w:rsidRDefault="001A7A5E" w:rsidP="00F86337">
      <w:pPr>
        <w:tabs>
          <w:tab w:val="left" w:pos="2421"/>
        </w:tabs>
        <w:spacing w:after="160" w:line="360" w:lineRule="auto"/>
        <w:rPr>
          <w:rFonts w:ascii="Times New Roman" w:eastAsia="Calibri" w:hAnsi="Times New Roman"/>
          <w:b/>
          <w:color w:val="767171"/>
          <w:szCs w:val="24"/>
        </w:rPr>
      </w:pPr>
    </w:p>
    <w:p w14:paraId="7EA0FFB7" w14:textId="77777777" w:rsidR="001A7A5E" w:rsidRDefault="001A7A5E" w:rsidP="00F86337">
      <w:pPr>
        <w:tabs>
          <w:tab w:val="left" w:pos="2421"/>
        </w:tabs>
        <w:spacing w:after="160" w:line="360" w:lineRule="auto"/>
        <w:rPr>
          <w:rFonts w:ascii="Times New Roman" w:eastAsia="Calibri" w:hAnsi="Times New Roman"/>
          <w:b/>
          <w:color w:val="767171"/>
          <w:szCs w:val="24"/>
        </w:rPr>
      </w:pPr>
    </w:p>
    <w:p w14:paraId="017F00DA" w14:textId="77777777" w:rsidR="001A7A5E" w:rsidRDefault="001A7A5E" w:rsidP="00F86337">
      <w:pPr>
        <w:tabs>
          <w:tab w:val="left" w:pos="2421"/>
        </w:tabs>
        <w:spacing w:after="160" w:line="360" w:lineRule="auto"/>
        <w:rPr>
          <w:rFonts w:ascii="Times New Roman" w:eastAsia="Calibri" w:hAnsi="Times New Roman"/>
          <w:b/>
          <w:color w:val="767171"/>
          <w:szCs w:val="24"/>
        </w:rPr>
      </w:pPr>
    </w:p>
    <w:p w14:paraId="005057EF" w14:textId="77777777" w:rsidR="001A7A5E" w:rsidRDefault="001A7A5E" w:rsidP="00F86337">
      <w:pPr>
        <w:tabs>
          <w:tab w:val="left" w:pos="2421"/>
        </w:tabs>
        <w:spacing w:after="160" w:line="360" w:lineRule="auto"/>
        <w:rPr>
          <w:rFonts w:ascii="Times New Roman" w:eastAsia="Calibri" w:hAnsi="Times New Roman"/>
          <w:b/>
          <w:color w:val="767171"/>
          <w:szCs w:val="24"/>
        </w:rPr>
      </w:pPr>
    </w:p>
    <w:p w14:paraId="254A09CC" w14:textId="77777777" w:rsidR="001A7A5E" w:rsidRDefault="001A7A5E" w:rsidP="00F86337">
      <w:pPr>
        <w:tabs>
          <w:tab w:val="left" w:pos="2421"/>
        </w:tabs>
        <w:spacing w:after="160" w:line="360" w:lineRule="auto"/>
        <w:rPr>
          <w:rFonts w:ascii="Times New Roman" w:eastAsia="Calibri" w:hAnsi="Times New Roman"/>
          <w:b/>
          <w:color w:val="767171"/>
          <w:szCs w:val="24"/>
        </w:rPr>
      </w:pPr>
    </w:p>
    <w:p w14:paraId="2466AF43" w14:textId="77777777" w:rsidR="00F86337" w:rsidRPr="00004803" w:rsidRDefault="00F86337" w:rsidP="00F86337">
      <w:pPr>
        <w:tabs>
          <w:tab w:val="left" w:pos="2421"/>
        </w:tabs>
        <w:spacing w:after="160" w:line="360" w:lineRule="auto"/>
        <w:rPr>
          <w:rFonts w:ascii="Times New Roman" w:eastAsia="Calibri" w:hAnsi="Times New Roman"/>
          <w:b/>
          <w:color w:val="767171"/>
          <w:szCs w:val="24"/>
        </w:rPr>
      </w:pPr>
      <w:r w:rsidRPr="00004803">
        <w:rPr>
          <w:rFonts w:ascii="Times New Roman" w:eastAsia="Calibri" w:hAnsi="Times New Roman"/>
          <w:b/>
          <w:color w:val="767171"/>
          <w:szCs w:val="24"/>
        </w:rPr>
        <w:lastRenderedPageBreak/>
        <w:t>Cuentas por Pagar a Corto Plazo</w:t>
      </w:r>
    </w:p>
    <w:p w14:paraId="125E6ABE" w14:textId="77777777" w:rsidR="0013790C" w:rsidRDefault="0013790C" w:rsidP="0013790C">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 xml:space="preserve">Al 31 de diciembre 2022, las cuentas por pagar a corto plazo presentan un balance de </w:t>
      </w:r>
      <w:r w:rsidRPr="0013790C">
        <w:rPr>
          <w:rFonts w:ascii="Times New Roman" w:eastAsia="Calibri" w:hAnsi="Times New Roman"/>
          <w:b/>
          <w:color w:val="767171"/>
          <w:szCs w:val="24"/>
        </w:rPr>
        <w:t>RD$64,448,320.77</w:t>
      </w:r>
      <w:r w:rsidRPr="0013790C">
        <w:rPr>
          <w:rFonts w:ascii="Times New Roman" w:eastAsia="Calibri" w:hAnsi="Times New Roman"/>
          <w:color w:val="767171"/>
          <w:szCs w:val="24"/>
        </w:rPr>
        <w:t>,</w:t>
      </w:r>
      <w:r>
        <w:rPr>
          <w:rFonts w:ascii="Times New Roman" w:eastAsia="Calibri" w:hAnsi="Times New Roman"/>
          <w:color w:val="767171"/>
          <w:szCs w:val="24"/>
        </w:rPr>
        <w:t xml:space="preserve"> según se detalla: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3"/>
        <w:gridCol w:w="2707"/>
      </w:tblGrid>
      <w:tr w:rsidR="00F86337" w:rsidRPr="00747623" w14:paraId="4FA66C24" w14:textId="77777777" w:rsidTr="00243793">
        <w:trPr>
          <w:trHeight w:val="266"/>
          <w:jc w:val="center"/>
        </w:trPr>
        <w:tc>
          <w:tcPr>
            <w:tcW w:w="5000" w:type="pct"/>
            <w:gridSpan w:val="2"/>
            <w:shd w:val="clear" w:color="auto" w:fill="002060"/>
            <w:noWrap/>
            <w:vAlign w:val="center"/>
            <w:hideMark/>
          </w:tcPr>
          <w:p w14:paraId="4B31C6DA" w14:textId="77777777" w:rsidR="00F86337" w:rsidRPr="00004803" w:rsidRDefault="00F86337" w:rsidP="00243793">
            <w:pPr>
              <w:spacing w:after="0" w:line="240" w:lineRule="auto"/>
              <w:jc w:val="center"/>
              <w:rPr>
                <w:rFonts w:ascii="Times New Roman" w:eastAsia="Times New Roman" w:hAnsi="Times New Roman"/>
                <w:b/>
                <w:bCs/>
                <w:color w:val="FFFFFF" w:themeColor="background1"/>
                <w:szCs w:val="24"/>
              </w:rPr>
            </w:pPr>
            <w:r>
              <w:rPr>
                <w:rFonts w:ascii="Times New Roman" w:eastAsia="Times New Roman" w:hAnsi="Times New Roman"/>
                <w:b/>
                <w:bCs/>
                <w:color w:val="FFFFFF" w:themeColor="background1"/>
                <w:szCs w:val="24"/>
              </w:rPr>
              <w:t>Al 31 de Diciembre</w:t>
            </w:r>
            <w:r w:rsidR="0013790C">
              <w:rPr>
                <w:rFonts w:ascii="Times New Roman" w:eastAsia="Times New Roman" w:hAnsi="Times New Roman"/>
                <w:b/>
                <w:bCs/>
                <w:color w:val="FFFFFF" w:themeColor="background1"/>
                <w:szCs w:val="24"/>
              </w:rPr>
              <w:t xml:space="preserve"> </w:t>
            </w:r>
            <w:r w:rsidR="00846ED1">
              <w:rPr>
                <w:rFonts w:ascii="Times New Roman" w:eastAsia="Times New Roman" w:hAnsi="Times New Roman"/>
                <w:b/>
                <w:bCs/>
                <w:color w:val="FFFFFF" w:themeColor="background1"/>
                <w:szCs w:val="24"/>
              </w:rPr>
              <w:t xml:space="preserve">de </w:t>
            </w:r>
            <w:r w:rsidR="0013790C">
              <w:rPr>
                <w:rFonts w:ascii="Times New Roman" w:eastAsia="Times New Roman" w:hAnsi="Times New Roman"/>
                <w:b/>
                <w:bCs/>
                <w:color w:val="FFFFFF" w:themeColor="background1"/>
                <w:szCs w:val="24"/>
              </w:rPr>
              <w:t>2022</w:t>
            </w:r>
          </w:p>
        </w:tc>
      </w:tr>
      <w:tr w:rsidR="00F86337" w:rsidRPr="00F2128C" w14:paraId="21DB7600" w14:textId="77777777" w:rsidTr="00243793">
        <w:trPr>
          <w:trHeight w:val="279"/>
          <w:jc w:val="center"/>
        </w:trPr>
        <w:tc>
          <w:tcPr>
            <w:tcW w:w="5000" w:type="pct"/>
            <w:gridSpan w:val="2"/>
            <w:shd w:val="clear" w:color="auto" w:fill="002060"/>
            <w:noWrap/>
            <w:vAlign w:val="center"/>
            <w:hideMark/>
          </w:tcPr>
          <w:p w14:paraId="3E8F7DD7" w14:textId="77777777" w:rsidR="00F86337" w:rsidRPr="00004803" w:rsidRDefault="00F86337" w:rsidP="00243793">
            <w:pPr>
              <w:spacing w:after="0" w:line="240" w:lineRule="auto"/>
              <w:jc w:val="center"/>
              <w:rPr>
                <w:rFonts w:ascii="Times New Roman" w:eastAsia="Times New Roman" w:hAnsi="Times New Roman"/>
                <w:b/>
                <w:bCs/>
                <w:color w:val="FFFFFF" w:themeColor="background1"/>
                <w:szCs w:val="24"/>
                <w:lang w:val="es-ES"/>
              </w:rPr>
            </w:pPr>
            <w:r w:rsidRPr="00004803">
              <w:rPr>
                <w:rFonts w:ascii="Times New Roman" w:eastAsia="Times New Roman" w:hAnsi="Times New Roman"/>
                <w:b/>
                <w:bCs/>
                <w:color w:val="FFFFFF" w:themeColor="background1"/>
                <w:szCs w:val="24"/>
                <w:lang w:val="es-ES"/>
              </w:rPr>
              <w:t>Cuentas por Pagar a Corto Plazo</w:t>
            </w:r>
          </w:p>
        </w:tc>
      </w:tr>
      <w:tr w:rsidR="00F86337" w:rsidRPr="00747623" w14:paraId="4B4D0505" w14:textId="77777777" w:rsidTr="00243793">
        <w:trPr>
          <w:trHeight w:val="279"/>
          <w:jc w:val="center"/>
        </w:trPr>
        <w:tc>
          <w:tcPr>
            <w:tcW w:w="3289" w:type="pct"/>
            <w:shd w:val="clear" w:color="auto" w:fill="auto"/>
            <w:vAlign w:val="center"/>
            <w:hideMark/>
          </w:tcPr>
          <w:p w14:paraId="7B4AB01E" w14:textId="77777777" w:rsidR="00F86337" w:rsidRPr="00004803" w:rsidRDefault="00F86337" w:rsidP="00243793">
            <w:pPr>
              <w:tabs>
                <w:tab w:val="left" w:pos="2421"/>
              </w:tabs>
              <w:spacing w:after="0" w:line="240" w:lineRule="auto"/>
              <w:jc w:val="center"/>
              <w:rPr>
                <w:rFonts w:ascii="Times New Roman" w:eastAsia="Calibri" w:hAnsi="Times New Roman"/>
                <w:b/>
                <w:color w:val="767171"/>
                <w:szCs w:val="24"/>
              </w:rPr>
            </w:pPr>
            <w:r w:rsidRPr="00004803">
              <w:rPr>
                <w:rFonts w:ascii="Times New Roman" w:eastAsia="Calibri" w:hAnsi="Times New Roman"/>
                <w:b/>
                <w:color w:val="767171"/>
                <w:szCs w:val="24"/>
              </w:rPr>
              <w:t>Descripción</w:t>
            </w:r>
          </w:p>
        </w:tc>
        <w:tc>
          <w:tcPr>
            <w:tcW w:w="1711" w:type="pct"/>
            <w:shd w:val="clear" w:color="auto" w:fill="auto"/>
            <w:vAlign w:val="center"/>
            <w:hideMark/>
          </w:tcPr>
          <w:p w14:paraId="7B537218" w14:textId="77777777" w:rsidR="00F86337" w:rsidRPr="00004803" w:rsidRDefault="00F86337" w:rsidP="00243793">
            <w:pPr>
              <w:tabs>
                <w:tab w:val="left" w:pos="2421"/>
              </w:tabs>
              <w:spacing w:after="0" w:line="240" w:lineRule="auto"/>
              <w:jc w:val="center"/>
              <w:rPr>
                <w:rFonts w:ascii="Times New Roman" w:eastAsia="Calibri" w:hAnsi="Times New Roman"/>
                <w:b/>
                <w:color w:val="767171"/>
                <w:szCs w:val="24"/>
              </w:rPr>
            </w:pPr>
            <w:r w:rsidRPr="00004803">
              <w:rPr>
                <w:rFonts w:ascii="Times New Roman" w:eastAsia="Calibri" w:hAnsi="Times New Roman"/>
                <w:b/>
                <w:color w:val="767171"/>
                <w:szCs w:val="24"/>
              </w:rPr>
              <w:t>Montos RD$</w:t>
            </w:r>
          </w:p>
        </w:tc>
      </w:tr>
      <w:tr w:rsidR="0013790C" w:rsidRPr="00747623" w14:paraId="3C19D9C7" w14:textId="77777777" w:rsidTr="00243793">
        <w:trPr>
          <w:trHeight w:val="266"/>
          <w:jc w:val="center"/>
        </w:trPr>
        <w:tc>
          <w:tcPr>
            <w:tcW w:w="3289" w:type="pct"/>
            <w:shd w:val="clear" w:color="auto" w:fill="auto"/>
            <w:vAlign w:val="center"/>
            <w:hideMark/>
          </w:tcPr>
          <w:p w14:paraId="64C665DC" w14:textId="77777777" w:rsidR="0013790C" w:rsidRPr="00004803" w:rsidRDefault="0013790C" w:rsidP="0013790C">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Cuentas por Pagar Proveedores</w:t>
            </w:r>
          </w:p>
        </w:tc>
        <w:tc>
          <w:tcPr>
            <w:tcW w:w="1711" w:type="pct"/>
            <w:shd w:val="clear" w:color="auto" w:fill="auto"/>
            <w:vAlign w:val="center"/>
            <w:hideMark/>
          </w:tcPr>
          <w:p w14:paraId="2A3E88FB" w14:textId="77777777" w:rsidR="0013790C" w:rsidRPr="00FC6460" w:rsidRDefault="0013790C" w:rsidP="0013790C">
            <w:pPr>
              <w:spacing w:after="0" w:line="240" w:lineRule="auto"/>
              <w:jc w:val="right"/>
              <w:rPr>
                <w:rFonts w:ascii="Times New Roman" w:eastAsia="Times New Roman" w:hAnsi="Times New Roman"/>
                <w:color w:val="767171"/>
                <w:szCs w:val="24"/>
                <w:lang w:val="es-ES" w:eastAsia="es-ES"/>
              </w:rPr>
            </w:pPr>
            <w:r w:rsidRPr="00530FE0">
              <w:rPr>
                <w:rFonts w:ascii="Times New Roman" w:eastAsia="Times New Roman" w:hAnsi="Times New Roman"/>
                <w:color w:val="767171"/>
                <w:szCs w:val="24"/>
                <w:lang w:val="es-ES" w:eastAsia="es-DO"/>
              </w:rPr>
              <w:t>15,953,947.91</w:t>
            </w:r>
          </w:p>
        </w:tc>
      </w:tr>
      <w:tr w:rsidR="0013790C" w:rsidRPr="00747623" w14:paraId="6BFF5885" w14:textId="77777777" w:rsidTr="00243793">
        <w:trPr>
          <w:trHeight w:val="266"/>
          <w:jc w:val="center"/>
        </w:trPr>
        <w:tc>
          <w:tcPr>
            <w:tcW w:w="3289" w:type="pct"/>
            <w:shd w:val="clear" w:color="auto" w:fill="auto"/>
            <w:vAlign w:val="center"/>
            <w:hideMark/>
          </w:tcPr>
          <w:p w14:paraId="46C483E7" w14:textId="77777777" w:rsidR="0013790C" w:rsidRPr="00004803" w:rsidRDefault="0013790C" w:rsidP="0013790C">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Retenciones y Acumulaciones por Pagar</w:t>
            </w:r>
          </w:p>
        </w:tc>
        <w:tc>
          <w:tcPr>
            <w:tcW w:w="1711" w:type="pct"/>
            <w:shd w:val="clear" w:color="auto" w:fill="auto"/>
            <w:vAlign w:val="center"/>
            <w:hideMark/>
          </w:tcPr>
          <w:p w14:paraId="7C05223C" w14:textId="77777777" w:rsidR="0013790C" w:rsidRPr="00FC6460" w:rsidRDefault="0013790C" w:rsidP="0013790C">
            <w:pPr>
              <w:spacing w:after="0" w:line="240" w:lineRule="auto"/>
              <w:jc w:val="right"/>
              <w:rPr>
                <w:rFonts w:ascii="Times New Roman" w:eastAsia="Times New Roman" w:hAnsi="Times New Roman"/>
                <w:color w:val="767171"/>
                <w:szCs w:val="24"/>
                <w:lang w:val="es-ES" w:eastAsia="es-ES"/>
              </w:rPr>
            </w:pPr>
            <w:r w:rsidRPr="00530FE0">
              <w:rPr>
                <w:rFonts w:ascii="Times New Roman" w:eastAsia="Times New Roman" w:hAnsi="Times New Roman"/>
                <w:color w:val="767171"/>
                <w:szCs w:val="24"/>
                <w:lang w:val="es-ES" w:eastAsia="es-DO"/>
              </w:rPr>
              <w:t>47,667,144.92</w:t>
            </w:r>
          </w:p>
        </w:tc>
      </w:tr>
      <w:tr w:rsidR="0013790C" w:rsidRPr="00747623" w14:paraId="6A8FD8AB" w14:textId="77777777" w:rsidTr="00243793">
        <w:trPr>
          <w:trHeight w:val="279"/>
          <w:jc w:val="center"/>
        </w:trPr>
        <w:tc>
          <w:tcPr>
            <w:tcW w:w="3289" w:type="pct"/>
            <w:shd w:val="clear" w:color="auto" w:fill="auto"/>
            <w:vAlign w:val="center"/>
            <w:hideMark/>
          </w:tcPr>
          <w:p w14:paraId="3DF3E8EB" w14:textId="77777777" w:rsidR="0013790C" w:rsidRPr="00004803" w:rsidRDefault="0013790C" w:rsidP="0013790C">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Otras Cuentas por Pagar</w:t>
            </w:r>
          </w:p>
        </w:tc>
        <w:tc>
          <w:tcPr>
            <w:tcW w:w="1711" w:type="pct"/>
            <w:shd w:val="clear" w:color="auto" w:fill="auto"/>
            <w:vAlign w:val="center"/>
            <w:hideMark/>
          </w:tcPr>
          <w:p w14:paraId="513B49ED" w14:textId="77777777" w:rsidR="0013790C" w:rsidRPr="00FC6460" w:rsidRDefault="0013790C" w:rsidP="0013790C">
            <w:pPr>
              <w:spacing w:after="0" w:line="240" w:lineRule="auto"/>
              <w:jc w:val="right"/>
              <w:rPr>
                <w:rFonts w:ascii="Times New Roman" w:eastAsia="Times New Roman" w:hAnsi="Times New Roman"/>
                <w:color w:val="767171"/>
                <w:szCs w:val="24"/>
                <w:lang w:val="es-ES" w:eastAsia="es-ES"/>
              </w:rPr>
            </w:pPr>
            <w:r w:rsidRPr="00530FE0">
              <w:rPr>
                <w:rFonts w:ascii="Times New Roman" w:eastAsia="Times New Roman" w:hAnsi="Times New Roman"/>
                <w:color w:val="767171"/>
                <w:szCs w:val="24"/>
                <w:lang w:val="es-ES" w:eastAsia="es-DO"/>
              </w:rPr>
              <w:t>827,227.94</w:t>
            </w:r>
          </w:p>
        </w:tc>
      </w:tr>
      <w:tr w:rsidR="0013790C" w:rsidRPr="00747623" w14:paraId="5C413E82" w14:textId="77777777" w:rsidTr="00243793">
        <w:trPr>
          <w:trHeight w:val="279"/>
          <w:jc w:val="center"/>
        </w:trPr>
        <w:tc>
          <w:tcPr>
            <w:tcW w:w="3289" w:type="pct"/>
            <w:shd w:val="clear" w:color="auto" w:fill="002060"/>
            <w:vAlign w:val="center"/>
            <w:hideMark/>
          </w:tcPr>
          <w:p w14:paraId="2B781494" w14:textId="77777777" w:rsidR="0013790C" w:rsidRPr="00004803" w:rsidRDefault="0013790C" w:rsidP="0013790C">
            <w:pPr>
              <w:spacing w:after="0" w:line="240" w:lineRule="auto"/>
              <w:rPr>
                <w:rFonts w:ascii="Times New Roman" w:eastAsia="Times New Roman" w:hAnsi="Times New Roman"/>
                <w:b/>
                <w:bCs/>
                <w:color w:val="FFFFFF" w:themeColor="background1"/>
                <w:szCs w:val="24"/>
              </w:rPr>
            </w:pPr>
            <w:r w:rsidRPr="00004803">
              <w:rPr>
                <w:rFonts w:ascii="Times New Roman" w:eastAsia="Times New Roman" w:hAnsi="Times New Roman"/>
                <w:b/>
                <w:bCs/>
                <w:color w:val="FFFFFF" w:themeColor="background1"/>
                <w:szCs w:val="24"/>
              </w:rPr>
              <w:t xml:space="preserve">Total </w:t>
            </w:r>
          </w:p>
        </w:tc>
        <w:tc>
          <w:tcPr>
            <w:tcW w:w="1711" w:type="pct"/>
            <w:shd w:val="clear" w:color="auto" w:fill="002060"/>
            <w:vAlign w:val="center"/>
            <w:hideMark/>
          </w:tcPr>
          <w:p w14:paraId="38BA404B" w14:textId="77777777" w:rsidR="0013790C" w:rsidRPr="00FC6460" w:rsidRDefault="0013790C" w:rsidP="0013790C">
            <w:pPr>
              <w:spacing w:after="0" w:line="240" w:lineRule="auto"/>
              <w:jc w:val="right"/>
              <w:rPr>
                <w:rFonts w:ascii="Times New Roman" w:eastAsia="Times New Roman" w:hAnsi="Times New Roman"/>
                <w:b/>
                <w:bCs/>
                <w:color w:val="FFFFFF"/>
                <w:szCs w:val="24"/>
                <w:lang w:val="es-ES" w:eastAsia="es-ES"/>
              </w:rPr>
            </w:pPr>
            <w:r w:rsidRPr="00530FE0">
              <w:rPr>
                <w:rFonts w:ascii="Times New Roman" w:eastAsia="Times New Roman" w:hAnsi="Times New Roman"/>
                <w:b/>
                <w:bCs/>
                <w:color w:val="FFFFFF"/>
                <w:szCs w:val="24"/>
                <w:lang w:eastAsia="es-DO"/>
              </w:rPr>
              <w:t>64,448,320.77</w:t>
            </w:r>
          </w:p>
        </w:tc>
      </w:tr>
    </w:tbl>
    <w:p w14:paraId="4E07E315" w14:textId="77777777" w:rsidR="00F86337" w:rsidRPr="000269C5" w:rsidRDefault="00F86337" w:rsidP="00F86337">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Fuente: División</w:t>
      </w:r>
      <w:r w:rsidRPr="000269C5">
        <w:rPr>
          <w:rFonts w:ascii="Times New Roman" w:eastAsia="Calibri" w:hAnsi="Times New Roman"/>
          <w:color w:val="767171"/>
          <w:szCs w:val="24"/>
        </w:rPr>
        <w:t xml:space="preserve"> de Contabilid</w:t>
      </w:r>
      <w:r w:rsidR="0013790C">
        <w:rPr>
          <w:rFonts w:ascii="Times New Roman" w:eastAsia="Calibri" w:hAnsi="Times New Roman"/>
          <w:color w:val="767171"/>
          <w:szCs w:val="24"/>
        </w:rPr>
        <w:t>ad (Estados Financieros</w:t>
      </w:r>
      <w:r w:rsidRPr="000269C5">
        <w:rPr>
          <w:rFonts w:ascii="Times New Roman" w:eastAsia="Calibri" w:hAnsi="Times New Roman"/>
          <w:color w:val="767171"/>
          <w:szCs w:val="24"/>
        </w:rPr>
        <w:t>)</w:t>
      </w:r>
      <w:r w:rsidR="0013790C">
        <w:rPr>
          <w:rFonts w:ascii="Times New Roman" w:eastAsia="Calibri" w:hAnsi="Times New Roman"/>
          <w:color w:val="767171"/>
          <w:szCs w:val="24"/>
        </w:rPr>
        <w:t>.</w:t>
      </w:r>
    </w:p>
    <w:p w14:paraId="1F9F7F03" w14:textId="77777777" w:rsidR="00543EA1" w:rsidRPr="005C3A34" w:rsidRDefault="00543EA1" w:rsidP="00543EA1">
      <w:pPr>
        <w:tabs>
          <w:tab w:val="left" w:pos="2421"/>
        </w:tabs>
        <w:spacing w:after="160" w:line="360" w:lineRule="auto"/>
        <w:rPr>
          <w:rFonts w:ascii="Times New Roman" w:eastAsia="Calibri" w:hAnsi="Times New Roman"/>
          <w:color w:val="767171"/>
          <w:szCs w:val="24"/>
        </w:rPr>
      </w:pPr>
      <w:r w:rsidRPr="005C3A34">
        <w:rPr>
          <w:rFonts w:ascii="Times New Roman" w:eastAsia="Calibri" w:hAnsi="Times New Roman"/>
          <w:color w:val="767171"/>
          <w:szCs w:val="24"/>
        </w:rPr>
        <w:t>El presupuesto de ingresos correspondiente al año 2022, aprobado</w:t>
      </w:r>
      <w:r w:rsidR="002B65EC">
        <w:rPr>
          <w:rFonts w:ascii="Times New Roman" w:eastAsia="Calibri" w:hAnsi="Times New Roman"/>
          <w:color w:val="767171"/>
          <w:szCs w:val="24"/>
        </w:rPr>
        <w:t>,</w:t>
      </w:r>
      <w:r w:rsidRPr="005C3A34">
        <w:rPr>
          <w:rFonts w:ascii="Times New Roman" w:eastAsia="Calibri" w:hAnsi="Times New Roman"/>
          <w:color w:val="767171"/>
          <w:szCs w:val="24"/>
        </w:rPr>
        <w:t xml:space="preserve"> es </w:t>
      </w:r>
      <w:r w:rsidRPr="00543EA1">
        <w:rPr>
          <w:rFonts w:ascii="Times New Roman" w:eastAsia="Calibri" w:hAnsi="Times New Roman"/>
          <w:b/>
          <w:color w:val="767171"/>
          <w:szCs w:val="24"/>
        </w:rPr>
        <w:t>RD$1,780,799,783.00</w:t>
      </w:r>
      <w:r w:rsidRPr="005C3A34">
        <w:rPr>
          <w:rFonts w:ascii="Times New Roman" w:eastAsia="Calibri" w:hAnsi="Times New Roman"/>
          <w:color w:val="767171"/>
          <w:szCs w:val="24"/>
        </w:rPr>
        <w:t xml:space="preserve"> (Mil Setecientos Ochenta Millones Setecientos</w:t>
      </w:r>
      <w:r w:rsidR="002B65EC">
        <w:rPr>
          <w:rFonts w:ascii="Times New Roman" w:eastAsia="Calibri" w:hAnsi="Times New Roman"/>
          <w:color w:val="767171"/>
          <w:szCs w:val="24"/>
        </w:rPr>
        <w:t>,</w:t>
      </w:r>
      <w:r w:rsidRPr="005C3A34">
        <w:rPr>
          <w:rFonts w:ascii="Times New Roman" w:eastAsia="Calibri" w:hAnsi="Times New Roman"/>
          <w:color w:val="767171"/>
          <w:szCs w:val="24"/>
        </w:rPr>
        <w:t xml:space="preserve"> Noventa y Nueve Mil Setecientos</w:t>
      </w:r>
      <w:r w:rsidR="002B65EC">
        <w:rPr>
          <w:rFonts w:ascii="Times New Roman" w:eastAsia="Calibri" w:hAnsi="Times New Roman"/>
          <w:color w:val="767171"/>
          <w:szCs w:val="24"/>
        </w:rPr>
        <w:t>,</w:t>
      </w:r>
      <w:r w:rsidRPr="005C3A34">
        <w:rPr>
          <w:rFonts w:ascii="Times New Roman" w:eastAsia="Calibri" w:hAnsi="Times New Roman"/>
          <w:color w:val="767171"/>
          <w:szCs w:val="24"/>
        </w:rPr>
        <w:t xml:space="preserve"> Ochenta y Tres Pesos con 00/100), proviene de:</w:t>
      </w:r>
    </w:p>
    <w:p w14:paraId="44D85C86" w14:textId="77777777" w:rsidR="00543EA1" w:rsidRPr="005C3A34" w:rsidRDefault="00543EA1" w:rsidP="00543EA1">
      <w:pPr>
        <w:pStyle w:val="Prrafodelista"/>
        <w:numPr>
          <w:ilvl w:val="0"/>
          <w:numId w:val="27"/>
        </w:numPr>
        <w:tabs>
          <w:tab w:val="left" w:pos="2421"/>
        </w:tabs>
        <w:spacing w:after="160" w:line="360" w:lineRule="auto"/>
        <w:rPr>
          <w:rFonts w:ascii="Times New Roman" w:eastAsia="Calibri" w:hAnsi="Times New Roman"/>
          <w:color w:val="767171"/>
          <w:szCs w:val="24"/>
        </w:rPr>
      </w:pPr>
      <w:r w:rsidRPr="005C3A34">
        <w:rPr>
          <w:rFonts w:ascii="Times New Roman" w:eastAsia="Calibri" w:hAnsi="Times New Roman"/>
          <w:color w:val="767171"/>
          <w:szCs w:val="24"/>
        </w:rPr>
        <w:t>Los valores generados por el cobro de la tasa aeroportuaria de US$1.15 a los Aeropuertos No Concesionados (Punta Cana, Cibao y La Romana) y US$1.30 a los Aeropuertos Concesionados a Aeropuertos Dominicanos SIGLO XXI (RD978,999,783.00).</w:t>
      </w:r>
    </w:p>
    <w:p w14:paraId="3B6250A1" w14:textId="77777777" w:rsidR="00543EA1" w:rsidRPr="005C3A34" w:rsidRDefault="00543EA1" w:rsidP="00543EA1">
      <w:pPr>
        <w:pStyle w:val="Prrafodelista"/>
        <w:numPr>
          <w:ilvl w:val="0"/>
          <w:numId w:val="27"/>
        </w:numPr>
        <w:tabs>
          <w:tab w:val="left" w:pos="2421"/>
        </w:tabs>
        <w:spacing w:after="160" w:line="360" w:lineRule="auto"/>
        <w:rPr>
          <w:rFonts w:ascii="Times New Roman" w:eastAsia="Calibri" w:hAnsi="Times New Roman"/>
          <w:color w:val="767171"/>
          <w:szCs w:val="24"/>
        </w:rPr>
      </w:pPr>
      <w:r w:rsidRPr="005C3A34">
        <w:rPr>
          <w:rFonts w:ascii="Times New Roman" w:eastAsia="Calibri" w:hAnsi="Times New Roman"/>
          <w:color w:val="767171"/>
          <w:szCs w:val="24"/>
        </w:rPr>
        <w:t>Intereses generados por inversión en certificados financieros (RD$4,000.00).</w:t>
      </w:r>
    </w:p>
    <w:p w14:paraId="45BC030F" w14:textId="77777777" w:rsidR="00543EA1" w:rsidRPr="005C3A34" w:rsidRDefault="00543EA1" w:rsidP="00543EA1">
      <w:pPr>
        <w:pStyle w:val="Prrafodelista"/>
        <w:numPr>
          <w:ilvl w:val="0"/>
          <w:numId w:val="27"/>
        </w:numPr>
        <w:tabs>
          <w:tab w:val="left" w:pos="2421"/>
        </w:tabs>
        <w:spacing w:after="160" w:line="360" w:lineRule="auto"/>
        <w:rPr>
          <w:rFonts w:ascii="Times New Roman" w:eastAsia="Calibri" w:hAnsi="Times New Roman"/>
          <w:color w:val="767171"/>
          <w:szCs w:val="24"/>
        </w:rPr>
      </w:pPr>
      <w:r w:rsidRPr="005C3A34">
        <w:rPr>
          <w:rFonts w:ascii="Times New Roman" w:eastAsia="Calibri" w:hAnsi="Times New Roman"/>
          <w:color w:val="767171"/>
          <w:szCs w:val="24"/>
        </w:rPr>
        <w:t>Otros arrendamientos de bienes inmuebles (RD$600,000).</w:t>
      </w:r>
    </w:p>
    <w:p w14:paraId="58CE36BB" w14:textId="77777777" w:rsidR="00543EA1" w:rsidRPr="005C3A34" w:rsidRDefault="00543EA1" w:rsidP="00543EA1">
      <w:pPr>
        <w:pStyle w:val="Prrafodelista"/>
        <w:numPr>
          <w:ilvl w:val="0"/>
          <w:numId w:val="27"/>
        </w:numPr>
        <w:tabs>
          <w:tab w:val="left" w:pos="2421"/>
        </w:tabs>
        <w:spacing w:after="160" w:line="360" w:lineRule="auto"/>
        <w:rPr>
          <w:rFonts w:ascii="Times New Roman" w:eastAsia="Calibri" w:hAnsi="Times New Roman"/>
          <w:color w:val="767171"/>
          <w:szCs w:val="24"/>
        </w:rPr>
      </w:pPr>
      <w:r w:rsidRPr="005C3A34">
        <w:rPr>
          <w:rFonts w:ascii="Times New Roman" w:eastAsia="Calibri" w:hAnsi="Times New Roman"/>
          <w:color w:val="767171"/>
          <w:szCs w:val="24"/>
        </w:rPr>
        <w:t>Inversiones en acciones de la AFP</w:t>
      </w:r>
      <w:r w:rsidR="002B65EC">
        <w:rPr>
          <w:rFonts w:ascii="Times New Roman" w:eastAsia="Calibri" w:hAnsi="Times New Roman"/>
          <w:color w:val="767171"/>
          <w:szCs w:val="24"/>
        </w:rPr>
        <w:t>,</w:t>
      </w:r>
      <w:r w:rsidRPr="005C3A34">
        <w:rPr>
          <w:rFonts w:ascii="Times New Roman" w:eastAsia="Calibri" w:hAnsi="Times New Roman"/>
          <w:color w:val="767171"/>
          <w:szCs w:val="24"/>
        </w:rPr>
        <w:t xml:space="preserve"> </w:t>
      </w:r>
      <w:proofErr w:type="spellStart"/>
      <w:r w:rsidRPr="005C3A34">
        <w:rPr>
          <w:rFonts w:ascii="Times New Roman" w:eastAsia="Calibri" w:hAnsi="Times New Roman"/>
          <w:color w:val="767171"/>
          <w:szCs w:val="24"/>
        </w:rPr>
        <w:t>Banreservas</w:t>
      </w:r>
      <w:proofErr w:type="spellEnd"/>
      <w:r w:rsidRPr="005C3A34">
        <w:rPr>
          <w:rFonts w:ascii="Times New Roman" w:eastAsia="Calibri" w:hAnsi="Times New Roman"/>
          <w:color w:val="767171"/>
          <w:szCs w:val="24"/>
        </w:rPr>
        <w:t xml:space="preserve"> y otras entidades de desarrollo (RD$60,000,000.00).</w:t>
      </w:r>
    </w:p>
    <w:p w14:paraId="7A168D6E" w14:textId="77777777" w:rsidR="00543EA1" w:rsidRDefault="00543EA1" w:rsidP="00543EA1">
      <w:pPr>
        <w:pStyle w:val="Prrafodelista"/>
        <w:numPr>
          <w:ilvl w:val="0"/>
          <w:numId w:val="27"/>
        </w:numPr>
        <w:tabs>
          <w:tab w:val="left" w:pos="2421"/>
        </w:tabs>
        <w:spacing w:after="160" w:line="360" w:lineRule="auto"/>
        <w:rPr>
          <w:rFonts w:ascii="Times New Roman" w:eastAsia="Calibri" w:hAnsi="Times New Roman"/>
          <w:color w:val="767171"/>
          <w:szCs w:val="24"/>
        </w:rPr>
      </w:pPr>
      <w:r w:rsidRPr="005C3A34">
        <w:rPr>
          <w:rFonts w:ascii="Times New Roman" w:eastAsia="Calibri" w:hAnsi="Times New Roman"/>
          <w:color w:val="767171"/>
          <w:szCs w:val="24"/>
        </w:rPr>
        <w:t>Los Ingresos provenientes del cobro de la tarifa por aterrizaje de aeronaves en el Helipuerto de Santo Domingo y otros. (RD$1,602,000.00).</w:t>
      </w:r>
    </w:p>
    <w:p w14:paraId="4E3CAB92" w14:textId="77777777" w:rsidR="001A7A5E" w:rsidRDefault="001A7A5E" w:rsidP="001A7A5E">
      <w:pPr>
        <w:pStyle w:val="Prrafodelista"/>
        <w:tabs>
          <w:tab w:val="left" w:pos="2421"/>
        </w:tabs>
        <w:spacing w:after="160" w:line="360" w:lineRule="auto"/>
        <w:ind w:left="360"/>
        <w:rPr>
          <w:rFonts w:ascii="Times New Roman" w:eastAsia="Calibri" w:hAnsi="Times New Roman"/>
          <w:color w:val="767171"/>
          <w:szCs w:val="24"/>
        </w:rPr>
      </w:pPr>
    </w:p>
    <w:p w14:paraId="088EEE90" w14:textId="77777777" w:rsidR="001A7A5E" w:rsidRDefault="001A7A5E" w:rsidP="001A7A5E">
      <w:pPr>
        <w:pStyle w:val="Prrafodelista"/>
        <w:tabs>
          <w:tab w:val="left" w:pos="2421"/>
        </w:tabs>
        <w:spacing w:after="160" w:line="360" w:lineRule="auto"/>
        <w:ind w:left="360"/>
        <w:rPr>
          <w:rFonts w:ascii="Times New Roman" w:eastAsia="Calibri" w:hAnsi="Times New Roman"/>
          <w:color w:val="767171"/>
          <w:szCs w:val="24"/>
        </w:rPr>
      </w:pPr>
    </w:p>
    <w:p w14:paraId="6E62BAB7" w14:textId="77777777" w:rsidR="001A7A5E" w:rsidRDefault="001A7A5E" w:rsidP="001A7A5E">
      <w:pPr>
        <w:pStyle w:val="Prrafodelista"/>
        <w:tabs>
          <w:tab w:val="left" w:pos="2421"/>
        </w:tabs>
        <w:spacing w:after="160" w:line="360" w:lineRule="auto"/>
        <w:ind w:left="360"/>
        <w:rPr>
          <w:rFonts w:ascii="Times New Roman" w:eastAsia="Calibri" w:hAnsi="Times New Roman"/>
          <w:color w:val="767171"/>
          <w:szCs w:val="24"/>
        </w:rPr>
      </w:pPr>
    </w:p>
    <w:p w14:paraId="5CA1E55B" w14:textId="77777777" w:rsidR="001A7A5E" w:rsidRDefault="001A7A5E" w:rsidP="001A7A5E">
      <w:pPr>
        <w:pStyle w:val="Prrafodelista"/>
        <w:tabs>
          <w:tab w:val="left" w:pos="2421"/>
        </w:tabs>
        <w:spacing w:after="160" w:line="360" w:lineRule="auto"/>
        <w:ind w:left="360"/>
        <w:rPr>
          <w:rFonts w:ascii="Times New Roman" w:eastAsia="Calibri" w:hAnsi="Times New Roman"/>
          <w:color w:val="767171"/>
          <w:szCs w:val="24"/>
        </w:rPr>
      </w:pPr>
    </w:p>
    <w:p w14:paraId="49E8BD08" w14:textId="77777777" w:rsidR="001A7A5E" w:rsidRDefault="001A7A5E" w:rsidP="001A7A5E">
      <w:pPr>
        <w:pStyle w:val="Prrafodelista"/>
        <w:tabs>
          <w:tab w:val="left" w:pos="2421"/>
        </w:tabs>
        <w:spacing w:after="160" w:line="360" w:lineRule="auto"/>
        <w:ind w:left="360"/>
        <w:rPr>
          <w:rFonts w:ascii="Times New Roman" w:eastAsia="Calibri" w:hAnsi="Times New Roman"/>
          <w:color w:val="767171"/>
          <w:szCs w:val="24"/>
        </w:rPr>
      </w:pPr>
    </w:p>
    <w:p w14:paraId="00A8C81B" w14:textId="77777777" w:rsidR="001A7A5E" w:rsidRDefault="001A7A5E" w:rsidP="001A7A5E">
      <w:pPr>
        <w:pStyle w:val="Prrafodelista"/>
        <w:tabs>
          <w:tab w:val="left" w:pos="2421"/>
        </w:tabs>
        <w:spacing w:after="160" w:line="360" w:lineRule="auto"/>
        <w:ind w:left="360"/>
        <w:rPr>
          <w:rFonts w:ascii="Times New Roman" w:eastAsia="Calibri" w:hAnsi="Times New Roman"/>
          <w:color w:val="767171"/>
          <w:szCs w:val="24"/>
        </w:rPr>
      </w:pPr>
    </w:p>
    <w:p w14:paraId="6611725F" w14:textId="77777777" w:rsidR="001A7A5E" w:rsidRDefault="001A7A5E" w:rsidP="001A7A5E">
      <w:pPr>
        <w:pStyle w:val="Prrafodelista"/>
        <w:tabs>
          <w:tab w:val="left" w:pos="2421"/>
        </w:tabs>
        <w:spacing w:after="160" w:line="360" w:lineRule="auto"/>
        <w:ind w:left="360"/>
        <w:rPr>
          <w:rFonts w:ascii="Times New Roman" w:eastAsia="Calibri" w:hAnsi="Times New Roman"/>
          <w:color w:val="767171"/>
          <w:szCs w:val="24"/>
        </w:rPr>
      </w:pPr>
    </w:p>
    <w:p w14:paraId="465D9A0D" w14:textId="77777777" w:rsidR="001A7A5E" w:rsidRDefault="001A7A5E" w:rsidP="001A7A5E">
      <w:pPr>
        <w:pStyle w:val="Prrafodelista"/>
        <w:tabs>
          <w:tab w:val="left" w:pos="2421"/>
        </w:tabs>
        <w:spacing w:after="160" w:line="360" w:lineRule="auto"/>
        <w:ind w:left="360"/>
        <w:rPr>
          <w:rFonts w:ascii="Times New Roman" w:eastAsia="Calibri" w:hAnsi="Times New Roman"/>
          <w:color w:val="767171"/>
          <w:szCs w:val="24"/>
        </w:rPr>
      </w:pPr>
    </w:p>
    <w:tbl>
      <w:tblPr>
        <w:tblW w:w="5000" w:type="pct"/>
        <w:jc w:val="center"/>
        <w:tblLook w:val="04A0" w:firstRow="1" w:lastRow="0" w:firstColumn="1" w:lastColumn="0" w:noHBand="0" w:noVBand="1"/>
      </w:tblPr>
      <w:tblGrid>
        <w:gridCol w:w="4531"/>
        <w:gridCol w:w="3379"/>
      </w:tblGrid>
      <w:tr w:rsidR="00543EA1" w:rsidRPr="009664E7" w14:paraId="6436723F" w14:textId="77777777" w:rsidTr="00C163BB">
        <w:trPr>
          <w:trHeight w:val="210"/>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auto" w:fill="002060"/>
            <w:noWrap/>
            <w:vAlign w:val="center"/>
            <w:hideMark/>
          </w:tcPr>
          <w:p w14:paraId="0FEBCD7A" w14:textId="77777777" w:rsidR="00543EA1" w:rsidRPr="009664E7" w:rsidRDefault="00543EA1" w:rsidP="00C163BB">
            <w:pPr>
              <w:spacing w:after="0" w:line="240" w:lineRule="auto"/>
              <w:jc w:val="center"/>
              <w:rPr>
                <w:rFonts w:ascii="Times New Roman" w:eastAsia="Times New Roman" w:hAnsi="Times New Roman"/>
                <w:b/>
                <w:bCs/>
                <w:color w:val="000000"/>
                <w:szCs w:val="24"/>
              </w:rPr>
            </w:pPr>
            <w:r w:rsidRPr="009664E7">
              <w:rPr>
                <w:rFonts w:ascii="Times New Roman" w:eastAsia="Times New Roman" w:hAnsi="Times New Roman"/>
                <w:b/>
                <w:bCs/>
                <w:color w:val="FFFFFF" w:themeColor="background1"/>
                <w:szCs w:val="24"/>
              </w:rPr>
              <w:lastRenderedPageBreak/>
              <w:t>Presupuesto Aprobado 2022</w:t>
            </w:r>
          </w:p>
        </w:tc>
      </w:tr>
      <w:tr w:rsidR="00543EA1" w:rsidRPr="009664E7" w14:paraId="3A7E3CB1" w14:textId="77777777" w:rsidTr="00543EA1">
        <w:trPr>
          <w:trHeight w:val="308"/>
          <w:jc w:val="center"/>
        </w:trPr>
        <w:tc>
          <w:tcPr>
            <w:tcW w:w="2864" w:type="pct"/>
            <w:tcBorders>
              <w:top w:val="nil"/>
              <w:left w:val="single" w:sz="8" w:space="0" w:color="auto"/>
              <w:bottom w:val="single" w:sz="4" w:space="0" w:color="auto"/>
              <w:right w:val="single" w:sz="4" w:space="0" w:color="auto"/>
            </w:tcBorders>
            <w:shd w:val="clear" w:color="auto" w:fill="002060"/>
            <w:vAlign w:val="center"/>
            <w:hideMark/>
          </w:tcPr>
          <w:p w14:paraId="17C9CC2E" w14:textId="77777777" w:rsidR="00543EA1" w:rsidRPr="009664E7" w:rsidRDefault="00543EA1" w:rsidP="00C163BB">
            <w:pPr>
              <w:spacing w:after="0" w:line="240" w:lineRule="auto"/>
              <w:jc w:val="center"/>
              <w:rPr>
                <w:rFonts w:ascii="Times New Roman" w:eastAsia="Times New Roman" w:hAnsi="Times New Roman"/>
                <w:b/>
                <w:bCs/>
                <w:color w:val="FFFFFF" w:themeColor="background1"/>
                <w:szCs w:val="24"/>
              </w:rPr>
            </w:pPr>
            <w:r w:rsidRPr="009664E7">
              <w:rPr>
                <w:rFonts w:ascii="Times New Roman" w:eastAsia="Times New Roman" w:hAnsi="Times New Roman"/>
                <w:b/>
                <w:bCs/>
                <w:color w:val="FFFFFF" w:themeColor="background1"/>
                <w:szCs w:val="24"/>
              </w:rPr>
              <w:t>Denominación de la Cuenta</w:t>
            </w:r>
          </w:p>
        </w:tc>
        <w:tc>
          <w:tcPr>
            <w:tcW w:w="2136" w:type="pct"/>
            <w:tcBorders>
              <w:top w:val="nil"/>
              <w:left w:val="nil"/>
              <w:bottom w:val="single" w:sz="4" w:space="0" w:color="auto"/>
              <w:right w:val="single" w:sz="4" w:space="0" w:color="auto"/>
            </w:tcBorders>
            <w:shd w:val="clear" w:color="auto" w:fill="002060"/>
            <w:hideMark/>
          </w:tcPr>
          <w:p w14:paraId="33AACCC4" w14:textId="77777777" w:rsidR="00543EA1" w:rsidRPr="009664E7" w:rsidRDefault="00543EA1" w:rsidP="00C163BB">
            <w:pPr>
              <w:spacing w:after="0" w:line="240" w:lineRule="auto"/>
              <w:jc w:val="center"/>
              <w:rPr>
                <w:rFonts w:ascii="Times New Roman" w:eastAsia="Times New Roman" w:hAnsi="Times New Roman"/>
                <w:b/>
                <w:bCs/>
                <w:color w:val="FFFFFF" w:themeColor="background1"/>
                <w:szCs w:val="24"/>
              </w:rPr>
            </w:pPr>
            <w:r w:rsidRPr="009664E7">
              <w:rPr>
                <w:rFonts w:ascii="Times New Roman" w:eastAsia="Times New Roman" w:hAnsi="Times New Roman"/>
                <w:b/>
                <w:bCs/>
                <w:color w:val="FFFFFF" w:themeColor="background1"/>
                <w:szCs w:val="24"/>
              </w:rPr>
              <w:t xml:space="preserve"> Presupuesto   </w:t>
            </w:r>
          </w:p>
        </w:tc>
      </w:tr>
      <w:tr w:rsidR="00543EA1" w:rsidRPr="009664E7" w14:paraId="1944AAEB" w14:textId="77777777" w:rsidTr="00543EA1">
        <w:trPr>
          <w:trHeight w:val="219"/>
          <w:jc w:val="center"/>
        </w:trPr>
        <w:tc>
          <w:tcPr>
            <w:tcW w:w="2864" w:type="pct"/>
            <w:tcBorders>
              <w:top w:val="nil"/>
              <w:left w:val="single" w:sz="8" w:space="0" w:color="auto"/>
              <w:bottom w:val="single" w:sz="4" w:space="0" w:color="auto"/>
              <w:right w:val="single" w:sz="4" w:space="0" w:color="auto"/>
            </w:tcBorders>
            <w:shd w:val="clear" w:color="auto" w:fill="auto"/>
            <w:vAlign w:val="center"/>
            <w:hideMark/>
          </w:tcPr>
          <w:p w14:paraId="17EB22B4" w14:textId="77777777" w:rsidR="00543EA1" w:rsidRPr="009664E7" w:rsidRDefault="00543EA1" w:rsidP="00543EA1">
            <w:pPr>
              <w:tabs>
                <w:tab w:val="left" w:pos="2421"/>
              </w:tabs>
              <w:spacing w:after="0" w:line="360" w:lineRule="auto"/>
              <w:jc w:val="left"/>
              <w:rPr>
                <w:rFonts w:ascii="Times New Roman" w:eastAsia="Calibri" w:hAnsi="Times New Roman"/>
                <w:color w:val="767171"/>
                <w:szCs w:val="24"/>
              </w:rPr>
            </w:pPr>
            <w:r w:rsidRPr="009664E7">
              <w:rPr>
                <w:rFonts w:ascii="Times New Roman" w:eastAsia="Calibri" w:hAnsi="Times New Roman"/>
                <w:color w:val="767171"/>
                <w:szCs w:val="24"/>
              </w:rPr>
              <w:t>Tasa Aeroportuaria</w:t>
            </w:r>
          </w:p>
        </w:tc>
        <w:tc>
          <w:tcPr>
            <w:tcW w:w="2136" w:type="pct"/>
            <w:tcBorders>
              <w:top w:val="nil"/>
              <w:left w:val="nil"/>
              <w:bottom w:val="single" w:sz="4" w:space="0" w:color="auto"/>
              <w:right w:val="single" w:sz="4" w:space="0" w:color="auto"/>
            </w:tcBorders>
            <w:shd w:val="clear" w:color="auto" w:fill="auto"/>
            <w:vAlign w:val="center"/>
            <w:hideMark/>
          </w:tcPr>
          <w:p w14:paraId="329F030C" w14:textId="77777777" w:rsidR="00543EA1" w:rsidRPr="009664E7" w:rsidRDefault="00543EA1" w:rsidP="00543EA1">
            <w:pPr>
              <w:tabs>
                <w:tab w:val="left" w:pos="2421"/>
              </w:tabs>
              <w:spacing w:after="0" w:line="360" w:lineRule="auto"/>
              <w:jc w:val="right"/>
              <w:rPr>
                <w:rFonts w:ascii="Times New Roman" w:eastAsia="Calibri" w:hAnsi="Times New Roman"/>
                <w:color w:val="767171"/>
                <w:szCs w:val="24"/>
              </w:rPr>
            </w:pPr>
            <w:r w:rsidRPr="009664E7">
              <w:rPr>
                <w:rFonts w:ascii="Times New Roman" w:eastAsia="Calibri" w:hAnsi="Times New Roman"/>
                <w:color w:val="767171"/>
                <w:szCs w:val="24"/>
              </w:rPr>
              <w:t>RD$978,999,783.00</w:t>
            </w:r>
          </w:p>
        </w:tc>
      </w:tr>
      <w:tr w:rsidR="00543EA1" w:rsidRPr="009664E7" w14:paraId="38A15432" w14:textId="77777777" w:rsidTr="00543EA1">
        <w:trPr>
          <w:trHeight w:val="358"/>
          <w:jc w:val="center"/>
        </w:trPr>
        <w:tc>
          <w:tcPr>
            <w:tcW w:w="2864" w:type="pct"/>
            <w:tcBorders>
              <w:top w:val="nil"/>
              <w:left w:val="single" w:sz="8" w:space="0" w:color="auto"/>
              <w:bottom w:val="single" w:sz="4" w:space="0" w:color="auto"/>
              <w:right w:val="single" w:sz="4" w:space="0" w:color="auto"/>
            </w:tcBorders>
            <w:shd w:val="clear" w:color="auto" w:fill="auto"/>
            <w:vAlign w:val="center"/>
            <w:hideMark/>
          </w:tcPr>
          <w:p w14:paraId="7A5DBEC0" w14:textId="77777777" w:rsidR="00543EA1" w:rsidRPr="009664E7" w:rsidRDefault="00543EA1" w:rsidP="00543EA1">
            <w:pPr>
              <w:tabs>
                <w:tab w:val="left" w:pos="2421"/>
              </w:tabs>
              <w:spacing w:after="0" w:line="360" w:lineRule="auto"/>
              <w:jc w:val="left"/>
              <w:rPr>
                <w:rFonts w:ascii="Times New Roman" w:eastAsia="Calibri" w:hAnsi="Times New Roman"/>
                <w:color w:val="767171"/>
                <w:szCs w:val="24"/>
              </w:rPr>
            </w:pPr>
            <w:r w:rsidRPr="009664E7">
              <w:rPr>
                <w:rFonts w:ascii="Times New Roman" w:eastAsia="Calibri" w:hAnsi="Times New Roman"/>
                <w:color w:val="767171"/>
                <w:szCs w:val="24"/>
              </w:rPr>
              <w:t>Intereses por Colocación de Inversiones</w:t>
            </w:r>
          </w:p>
        </w:tc>
        <w:tc>
          <w:tcPr>
            <w:tcW w:w="2136" w:type="pct"/>
            <w:tcBorders>
              <w:top w:val="nil"/>
              <w:left w:val="nil"/>
              <w:bottom w:val="single" w:sz="4" w:space="0" w:color="auto"/>
              <w:right w:val="single" w:sz="4" w:space="0" w:color="auto"/>
            </w:tcBorders>
            <w:shd w:val="clear" w:color="auto" w:fill="auto"/>
            <w:vAlign w:val="center"/>
            <w:hideMark/>
          </w:tcPr>
          <w:p w14:paraId="796BD398" w14:textId="77777777" w:rsidR="00543EA1" w:rsidRPr="009664E7" w:rsidRDefault="00543EA1" w:rsidP="00543EA1">
            <w:pPr>
              <w:tabs>
                <w:tab w:val="left" w:pos="2421"/>
              </w:tabs>
              <w:spacing w:after="0" w:line="360" w:lineRule="auto"/>
              <w:jc w:val="right"/>
              <w:rPr>
                <w:rFonts w:ascii="Times New Roman" w:eastAsia="Calibri" w:hAnsi="Times New Roman"/>
                <w:color w:val="767171"/>
                <w:szCs w:val="24"/>
              </w:rPr>
            </w:pPr>
            <w:r w:rsidRPr="009664E7">
              <w:rPr>
                <w:rFonts w:ascii="Times New Roman" w:eastAsia="Calibri" w:hAnsi="Times New Roman"/>
                <w:color w:val="767171"/>
                <w:szCs w:val="24"/>
              </w:rPr>
              <w:t>RD$4,000.00</w:t>
            </w:r>
          </w:p>
        </w:tc>
      </w:tr>
      <w:tr w:rsidR="00543EA1" w:rsidRPr="009664E7" w14:paraId="0E8D86A3" w14:textId="77777777" w:rsidTr="00543EA1">
        <w:trPr>
          <w:trHeight w:val="227"/>
          <w:jc w:val="center"/>
        </w:trPr>
        <w:tc>
          <w:tcPr>
            <w:tcW w:w="2864" w:type="pct"/>
            <w:tcBorders>
              <w:top w:val="nil"/>
              <w:left w:val="single" w:sz="8" w:space="0" w:color="auto"/>
              <w:bottom w:val="single" w:sz="4" w:space="0" w:color="auto"/>
              <w:right w:val="single" w:sz="4" w:space="0" w:color="auto"/>
            </w:tcBorders>
            <w:shd w:val="clear" w:color="auto" w:fill="auto"/>
            <w:vAlign w:val="center"/>
            <w:hideMark/>
          </w:tcPr>
          <w:p w14:paraId="2027E43F" w14:textId="77777777" w:rsidR="00543EA1" w:rsidRPr="009664E7" w:rsidRDefault="00543EA1" w:rsidP="00543EA1">
            <w:pPr>
              <w:tabs>
                <w:tab w:val="left" w:pos="2421"/>
              </w:tabs>
              <w:spacing w:after="0" w:line="360" w:lineRule="auto"/>
              <w:jc w:val="left"/>
              <w:rPr>
                <w:rFonts w:ascii="Times New Roman" w:eastAsia="Calibri" w:hAnsi="Times New Roman"/>
                <w:color w:val="767171"/>
                <w:szCs w:val="24"/>
              </w:rPr>
            </w:pPr>
            <w:r w:rsidRPr="009664E7">
              <w:rPr>
                <w:rFonts w:ascii="Times New Roman" w:eastAsia="Calibri" w:hAnsi="Times New Roman"/>
                <w:color w:val="767171"/>
                <w:szCs w:val="24"/>
              </w:rPr>
              <w:t>Otros Arrendamientos</w:t>
            </w:r>
          </w:p>
        </w:tc>
        <w:tc>
          <w:tcPr>
            <w:tcW w:w="2136" w:type="pct"/>
            <w:tcBorders>
              <w:top w:val="nil"/>
              <w:left w:val="nil"/>
              <w:bottom w:val="single" w:sz="4" w:space="0" w:color="auto"/>
              <w:right w:val="single" w:sz="4" w:space="0" w:color="auto"/>
            </w:tcBorders>
            <w:shd w:val="clear" w:color="auto" w:fill="auto"/>
            <w:vAlign w:val="center"/>
            <w:hideMark/>
          </w:tcPr>
          <w:p w14:paraId="356C15CF" w14:textId="77777777" w:rsidR="00543EA1" w:rsidRPr="009664E7" w:rsidRDefault="00543EA1" w:rsidP="00543EA1">
            <w:pPr>
              <w:tabs>
                <w:tab w:val="left" w:pos="2421"/>
              </w:tabs>
              <w:spacing w:after="0" w:line="360" w:lineRule="auto"/>
              <w:jc w:val="right"/>
              <w:rPr>
                <w:rFonts w:ascii="Times New Roman" w:eastAsia="Calibri" w:hAnsi="Times New Roman"/>
                <w:color w:val="767171"/>
                <w:szCs w:val="24"/>
              </w:rPr>
            </w:pPr>
            <w:r w:rsidRPr="009664E7">
              <w:rPr>
                <w:rFonts w:ascii="Times New Roman" w:eastAsia="Calibri" w:hAnsi="Times New Roman"/>
                <w:color w:val="767171"/>
                <w:szCs w:val="24"/>
              </w:rPr>
              <w:t>RD$600,000.00</w:t>
            </w:r>
          </w:p>
        </w:tc>
      </w:tr>
      <w:tr w:rsidR="00543EA1" w:rsidRPr="009664E7" w14:paraId="4D721DA3" w14:textId="77777777" w:rsidTr="00543EA1">
        <w:trPr>
          <w:trHeight w:val="358"/>
          <w:jc w:val="center"/>
        </w:trPr>
        <w:tc>
          <w:tcPr>
            <w:tcW w:w="2864" w:type="pct"/>
            <w:tcBorders>
              <w:top w:val="nil"/>
              <w:left w:val="single" w:sz="8" w:space="0" w:color="auto"/>
              <w:bottom w:val="single" w:sz="4" w:space="0" w:color="auto"/>
              <w:right w:val="single" w:sz="4" w:space="0" w:color="auto"/>
            </w:tcBorders>
            <w:shd w:val="clear" w:color="auto" w:fill="auto"/>
            <w:vAlign w:val="center"/>
            <w:hideMark/>
          </w:tcPr>
          <w:p w14:paraId="6672C5EC" w14:textId="77777777" w:rsidR="00543EA1" w:rsidRPr="009664E7" w:rsidRDefault="00543EA1" w:rsidP="00543EA1">
            <w:pPr>
              <w:tabs>
                <w:tab w:val="left" w:pos="2421"/>
              </w:tabs>
              <w:spacing w:after="0" w:line="360" w:lineRule="auto"/>
              <w:jc w:val="left"/>
              <w:rPr>
                <w:rFonts w:ascii="Times New Roman" w:eastAsia="Calibri" w:hAnsi="Times New Roman"/>
                <w:color w:val="767171"/>
                <w:szCs w:val="24"/>
              </w:rPr>
            </w:pPr>
            <w:r w:rsidRPr="009664E7">
              <w:rPr>
                <w:rFonts w:ascii="Times New Roman" w:eastAsia="Calibri" w:hAnsi="Times New Roman"/>
                <w:color w:val="767171"/>
                <w:szCs w:val="24"/>
              </w:rPr>
              <w:t>Dividendos en Acciones (AFP</w:t>
            </w:r>
            <w:r w:rsidR="002B65EC">
              <w:rPr>
                <w:rFonts w:ascii="Times New Roman" w:eastAsia="Calibri" w:hAnsi="Times New Roman"/>
                <w:color w:val="767171"/>
                <w:szCs w:val="24"/>
              </w:rPr>
              <w:t>,</w:t>
            </w:r>
            <w:r w:rsidRPr="009664E7">
              <w:rPr>
                <w:rFonts w:ascii="Times New Roman" w:eastAsia="Calibri" w:hAnsi="Times New Roman"/>
                <w:color w:val="767171"/>
                <w:szCs w:val="24"/>
              </w:rPr>
              <w:t xml:space="preserve"> </w:t>
            </w:r>
            <w:proofErr w:type="spellStart"/>
            <w:r w:rsidRPr="009664E7">
              <w:rPr>
                <w:rFonts w:ascii="Times New Roman" w:eastAsia="Calibri" w:hAnsi="Times New Roman"/>
                <w:color w:val="767171"/>
                <w:szCs w:val="24"/>
              </w:rPr>
              <w:t>Banreservas</w:t>
            </w:r>
            <w:proofErr w:type="spellEnd"/>
            <w:r w:rsidRPr="009664E7">
              <w:rPr>
                <w:rFonts w:ascii="Times New Roman" w:eastAsia="Calibri" w:hAnsi="Times New Roman"/>
                <w:color w:val="767171"/>
                <w:szCs w:val="24"/>
              </w:rPr>
              <w:t>)</w:t>
            </w:r>
          </w:p>
        </w:tc>
        <w:tc>
          <w:tcPr>
            <w:tcW w:w="2136" w:type="pct"/>
            <w:tcBorders>
              <w:top w:val="nil"/>
              <w:left w:val="nil"/>
              <w:bottom w:val="single" w:sz="4" w:space="0" w:color="auto"/>
              <w:right w:val="single" w:sz="4" w:space="0" w:color="auto"/>
            </w:tcBorders>
            <w:shd w:val="clear" w:color="auto" w:fill="auto"/>
            <w:vAlign w:val="center"/>
            <w:hideMark/>
          </w:tcPr>
          <w:p w14:paraId="5C1FDD1A" w14:textId="77777777" w:rsidR="00543EA1" w:rsidRPr="009664E7" w:rsidRDefault="00543EA1" w:rsidP="00543EA1">
            <w:pPr>
              <w:tabs>
                <w:tab w:val="left" w:pos="2421"/>
              </w:tabs>
              <w:spacing w:after="0" w:line="360" w:lineRule="auto"/>
              <w:jc w:val="right"/>
              <w:rPr>
                <w:rFonts w:ascii="Times New Roman" w:eastAsia="Calibri" w:hAnsi="Times New Roman"/>
                <w:color w:val="767171"/>
                <w:szCs w:val="24"/>
              </w:rPr>
            </w:pPr>
            <w:r w:rsidRPr="009664E7">
              <w:rPr>
                <w:rFonts w:ascii="Times New Roman" w:eastAsia="Calibri" w:hAnsi="Times New Roman"/>
                <w:color w:val="767171"/>
                <w:szCs w:val="24"/>
              </w:rPr>
              <w:t>RD$60,000,000.00</w:t>
            </w:r>
          </w:p>
        </w:tc>
      </w:tr>
      <w:tr w:rsidR="00543EA1" w:rsidRPr="009664E7" w14:paraId="5C00B6D0" w14:textId="77777777" w:rsidTr="00543EA1">
        <w:trPr>
          <w:trHeight w:val="509"/>
          <w:jc w:val="center"/>
        </w:trPr>
        <w:tc>
          <w:tcPr>
            <w:tcW w:w="28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E7E556" w14:textId="77777777" w:rsidR="00543EA1" w:rsidRPr="009664E7" w:rsidRDefault="00543EA1" w:rsidP="00543EA1">
            <w:pPr>
              <w:tabs>
                <w:tab w:val="left" w:pos="2421"/>
              </w:tabs>
              <w:spacing w:after="0" w:line="360" w:lineRule="auto"/>
              <w:jc w:val="left"/>
              <w:rPr>
                <w:rFonts w:ascii="Times New Roman" w:eastAsia="Calibri" w:hAnsi="Times New Roman"/>
                <w:color w:val="767171"/>
                <w:szCs w:val="24"/>
              </w:rPr>
            </w:pPr>
            <w:r w:rsidRPr="009664E7">
              <w:rPr>
                <w:rFonts w:ascii="Times New Roman" w:eastAsia="Calibri" w:hAnsi="Times New Roman"/>
                <w:color w:val="767171"/>
                <w:szCs w:val="24"/>
              </w:rPr>
              <w:t>Misceláneos (Helipuertos y otros)</w:t>
            </w:r>
          </w:p>
        </w:tc>
        <w:tc>
          <w:tcPr>
            <w:tcW w:w="2136" w:type="pct"/>
            <w:tcBorders>
              <w:top w:val="nil"/>
              <w:left w:val="nil"/>
              <w:bottom w:val="single" w:sz="4" w:space="0" w:color="auto"/>
              <w:right w:val="single" w:sz="4" w:space="0" w:color="auto"/>
            </w:tcBorders>
            <w:shd w:val="clear" w:color="auto" w:fill="auto"/>
            <w:vAlign w:val="center"/>
            <w:hideMark/>
          </w:tcPr>
          <w:p w14:paraId="3455D608" w14:textId="77777777" w:rsidR="00543EA1" w:rsidRPr="009664E7" w:rsidRDefault="00543EA1" w:rsidP="00543EA1">
            <w:pPr>
              <w:tabs>
                <w:tab w:val="left" w:pos="2421"/>
              </w:tabs>
              <w:spacing w:after="0" w:line="360" w:lineRule="auto"/>
              <w:jc w:val="right"/>
              <w:rPr>
                <w:rFonts w:ascii="Times New Roman" w:eastAsia="Calibri" w:hAnsi="Times New Roman"/>
                <w:color w:val="767171"/>
                <w:szCs w:val="24"/>
              </w:rPr>
            </w:pPr>
            <w:r w:rsidRPr="009664E7">
              <w:rPr>
                <w:rFonts w:ascii="Times New Roman" w:eastAsia="Calibri" w:hAnsi="Times New Roman"/>
                <w:color w:val="767171"/>
                <w:szCs w:val="24"/>
              </w:rPr>
              <w:t>RD$1,602,000.00</w:t>
            </w:r>
          </w:p>
        </w:tc>
      </w:tr>
      <w:tr w:rsidR="00543EA1" w:rsidRPr="009664E7" w14:paraId="62B81365" w14:textId="77777777" w:rsidTr="00543EA1">
        <w:trPr>
          <w:trHeight w:val="436"/>
          <w:jc w:val="center"/>
        </w:trPr>
        <w:tc>
          <w:tcPr>
            <w:tcW w:w="2864" w:type="pct"/>
            <w:tcBorders>
              <w:top w:val="single" w:sz="4" w:space="0" w:color="auto"/>
              <w:left w:val="single" w:sz="8" w:space="0" w:color="auto"/>
              <w:bottom w:val="nil"/>
              <w:right w:val="single" w:sz="4" w:space="0" w:color="auto"/>
            </w:tcBorders>
            <w:shd w:val="clear" w:color="auto" w:fill="auto"/>
            <w:vAlign w:val="center"/>
          </w:tcPr>
          <w:p w14:paraId="22723576" w14:textId="77777777" w:rsidR="00543EA1" w:rsidRPr="009664E7" w:rsidRDefault="00543EA1" w:rsidP="00543EA1">
            <w:pPr>
              <w:tabs>
                <w:tab w:val="left" w:pos="2421"/>
              </w:tabs>
              <w:spacing w:after="0" w:line="360" w:lineRule="auto"/>
              <w:jc w:val="left"/>
              <w:rPr>
                <w:rFonts w:ascii="Times New Roman" w:eastAsia="Calibri" w:hAnsi="Times New Roman"/>
                <w:color w:val="767171"/>
                <w:szCs w:val="24"/>
              </w:rPr>
            </w:pPr>
            <w:r w:rsidRPr="009664E7">
              <w:rPr>
                <w:rFonts w:ascii="Times New Roman" w:eastAsia="Calibri" w:hAnsi="Times New Roman"/>
                <w:color w:val="767171"/>
                <w:szCs w:val="24"/>
              </w:rPr>
              <w:t>Aportes de Terceros</w:t>
            </w:r>
          </w:p>
        </w:tc>
        <w:tc>
          <w:tcPr>
            <w:tcW w:w="2136" w:type="pct"/>
            <w:tcBorders>
              <w:top w:val="nil"/>
              <w:left w:val="nil"/>
              <w:bottom w:val="single" w:sz="4" w:space="0" w:color="auto"/>
              <w:right w:val="single" w:sz="4" w:space="0" w:color="auto"/>
            </w:tcBorders>
            <w:shd w:val="clear" w:color="auto" w:fill="auto"/>
            <w:vAlign w:val="center"/>
          </w:tcPr>
          <w:p w14:paraId="1279B8ED" w14:textId="77777777" w:rsidR="00543EA1" w:rsidRPr="009664E7" w:rsidRDefault="00543EA1" w:rsidP="00543EA1">
            <w:pPr>
              <w:tabs>
                <w:tab w:val="left" w:pos="2956"/>
              </w:tabs>
              <w:spacing w:after="0" w:line="360" w:lineRule="auto"/>
              <w:jc w:val="right"/>
              <w:rPr>
                <w:rFonts w:ascii="Times New Roman" w:eastAsia="Calibri" w:hAnsi="Times New Roman"/>
                <w:color w:val="767171"/>
                <w:szCs w:val="24"/>
              </w:rPr>
            </w:pPr>
            <w:r w:rsidRPr="009664E7">
              <w:rPr>
                <w:rFonts w:ascii="Times New Roman" w:eastAsia="Calibri" w:hAnsi="Times New Roman"/>
                <w:color w:val="767171"/>
                <w:szCs w:val="24"/>
              </w:rPr>
              <w:t>RD$739,594,000.00</w:t>
            </w:r>
          </w:p>
        </w:tc>
      </w:tr>
      <w:tr w:rsidR="00543EA1" w:rsidRPr="009664E7" w14:paraId="724D5BCF" w14:textId="77777777" w:rsidTr="00543EA1">
        <w:trPr>
          <w:trHeight w:val="169"/>
          <w:jc w:val="center"/>
        </w:trPr>
        <w:tc>
          <w:tcPr>
            <w:tcW w:w="2864" w:type="pct"/>
            <w:tcBorders>
              <w:top w:val="single" w:sz="8" w:space="0" w:color="auto"/>
              <w:left w:val="single" w:sz="8" w:space="0" w:color="auto"/>
              <w:bottom w:val="single" w:sz="8" w:space="0" w:color="auto"/>
              <w:right w:val="single" w:sz="4" w:space="0" w:color="auto"/>
            </w:tcBorders>
            <w:shd w:val="clear" w:color="auto" w:fill="002060"/>
            <w:vAlign w:val="center"/>
            <w:hideMark/>
          </w:tcPr>
          <w:p w14:paraId="4ACCE57A" w14:textId="77777777" w:rsidR="00543EA1" w:rsidRPr="009664E7" w:rsidRDefault="00543EA1" w:rsidP="00C163BB">
            <w:pPr>
              <w:spacing w:after="0" w:line="240" w:lineRule="auto"/>
              <w:rPr>
                <w:rFonts w:ascii="Times New Roman" w:eastAsia="Times New Roman" w:hAnsi="Times New Roman"/>
                <w:b/>
                <w:bCs/>
                <w:color w:val="FFFFFF" w:themeColor="background1"/>
                <w:szCs w:val="24"/>
              </w:rPr>
            </w:pPr>
            <w:r w:rsidRPr="009664E7">
              <w:rPr>
                <w:rFonts w:ascii="Times New Roman" w:eastAsia="Times New Roman" w:hAnsi="Times New Roman"/>
                <w:b/>
                <w:bCs/>
                <w:color w:val="FFFFFF" w:themeColor="background1"/>
                <w:szCs w:val="24"/>
              </w:rPr>
              <w:t>Total</w:t>
            </w:r>
          </w:p>
        </w:tc>
        <w:tc>
          <w:tcPr>
            <w:tcW w:w="2136" w:type="pct"/>
            <w:tcBorders>
              <w:top w:val="single" w:sz="8" w:space="0" w:color="auto"/>
              <w:left w:val="nil"/>
              <w:bottom w:val="single" w:sz="8" w:space="0" w:color="auto"/>
              <w:right w:val="single" w:sz="4" w:space="0" w:color="auto"/>
            </w:tcBorders>
            <w:shd w:val="clear" w:color="auto" w:fill="002060"/>
            <w:vAlign w:val="center"/>
            <w:hideMark/>
          </w:tcPr>
          <w:p w14:paraId="318C66B8" w14:textId="77777777" w:rsidR="00543EA1" w:rsidRPr="009664E7" w:rsidRDefault="00543EA1" w:rsidP="00C163BB">
            <w:pPr>
              <w:spacing w:after="0" w:line="240" w:lineRule="auto"/>
              <w:jc w:val="right"/>
              <w:rPr>
                <w:rFonts w:ascii="Times New Roman" w:eastAsia="Times New Roman" w:hAnsi="Times New Roman"/>
                <w:b/>
                <w:bCs/>
                <w:color w:val="FFFFFF" w:themeColor="background1"/>
                <w:szCs w:val="24"/>
              </w:rPr>
            </w:pPr>
            <w:r w:rsidRPr="009664E7">
              <w:rPr>
                <w:rFonts w:ascii="Times New Roman" w:eastAsia="Times New Roman" w:hAnsi="Times New Roman"/>
                <w:b/>
                <w:bCs/>
                <w:color w:val="FFFFFF" w:themeColor="background1"/>
                <w:szCs w:val="24"/>
              </w:rPr>
              <w:t>RD$1,780,799,783.00</w:t>
            </w:r>
          </w:p>
        </w:tc>
      </w:tr>
    </w:tbl>
    <w:p w14:paraId="1CC81288" w14:textId="77777777" w:rsidR="00543EA1" w:rsidRPr="00543EA1" w:rsidRDefault="00543EA1" w:rsidP="00543EA1">
      <w:pPr>
        <w:pStyle w:val="Prrafodelista"/>
        <w:tabs>
          <w:tab w:val="left" w:pos="2421"/>
        </w:tabs>
        <w:spacing w:after="160" w:line="360" w:lineRule="auto"/>
        <w:ind w:left="360"/>
        <w:rPr>
          <w:rFonts w:ascii="Times New Roman" w:eastAsia="Calibri" w:hAnsi="Times New Roman"/>
          <w:color w:val="767171"/>
          <w:szCs w:val="24"/>
        </w:rPr>
      </w:pPr>
      <w:r w:rsidRPr="00543EA1">
        <w:rPr>
          <w:rFonts w:ascii="Times New Roman" w:eastAsia="Calibri" w:hAnsi="Times New Roman"/>
          <w:color w:val="767171"/>
          <w:szCs w:val="24"/>
        </w:rPr>
        <w:t>Fuente: Propuesta de Presupuesto de Ingresos y Gastos 2022</w:t>
      </w:r>
    </w:p>
    <w:p w14:paraId="427BA879" w14:textId="77777777" w:rsidR="00543EA1" w:rsidRDefault="00543EA1" w:rsidP="00543EA1">
      <w:pPr>
        <w:tabs>
          <w:tab w:val="left" w:pos="2421"/>
        </w:tabs>
        <w:spacing w:after="160" w:line="360" w:lineRule="auto"/>
        <w:rPr>
          <w:rFonts w:ascii="Times New Roman" w:eastAsia="Calibri" w:hAnsi="Times New Roman"/>
          <w:color w:val="767171"/>
          <w:szCs w:val="24"/>
        </w:rPr>
      </w:pPr>
      <w:r w:rsidRPr="00543EA1">
        <w:rPr>
          <w:rFonts w:ascii="Times New Roman" w:eastAsia="Calibri" w:hAnsi="Times New Roman"/>
          <w:color w:val="767171"/>
          <w:szCs w:val="24"/>
        </w:rPr>
        <w:t>A continuación, cuadro consolidado del Gasto enero - diciembre 2022:</w:t>
      </w:r>
    </w:p>
    <w:p w14:paraId="1CFB0539" w14:textId="77777777" w:rsidR="00543EA1" w:rsidRPr="00AB2F9B" w:rsidRDefault="00543EA1" w:rsidP="00543EA1">
      <w:pPr>
        <w:autoSpaceDE w:val="0"/>
        <w:autoSpaceDN w:val="0"/>
        <w:adjustRightInd w:val="0"/>
        <w:spacing w:after="0" w:line="240" w:lineRule="auto"/>
        <w:jc w:val="center"/>
        <w:rPr>
          <w:rFonts w:ascii="Times New Roman" w:hAnsi="Times New Roman"/>
          <w:b/>
          <w:bCs/>
          <w:color w:val="4C4747"/>
          <w:szCs w:val="24"/>
          <w:lang w:val="es-ES"/>
        </w:rPr>
      </w:pPr>
      <w:r w:rsidRPr="00AB2F9B">
        <w:rPr>
          <w:rFonts w:ascii="Times New Roman" w:hAnsi="Times New Roman"/>
          <w:b/>
          <w:bCs/>
          <w:color w:val="4C4747"/>
          <w:szCs w:val="24"/>
          <w:lang w:val="es-ES"/>
        </w:rPr>
        <w:t>Ejecución del Gasto Departamento Aeroportuario</w:t>
      </w:r>
    </w:p>
    <w:p w14:paraId="65041852" w14:textId="77777777" w:rsidR="00543EA1" w:rsidRPr="00AB2F9B" w:rsidRDefault="00BF0CAE" w:rsidP="00543EA1">
      <w:pPr>
        <w:autoSpaceDE w:val="0"/>
        <w:autoSpaceDN w:val="0"/>
        <w:adjustRightInd w:val="0"/>
        <w:spacing w:after="0" w:line="240" w:lineRule="auto"/>
        <w:jc w:val="center"/>
        <w:rPr>
          <w:rFonts w:ascii="Times New Roman" w:hAnsi="Times New Roman"/>
          <w:b/>
          <w:bCs/>
          <w:color w:val="4C4747"/>
          <w:szCs w:val="24"/>
          <w:lang w:val="es-ES"/>
        </w:rPr>
      </w:pPr>
      <w:r>
        <w:rPr>
          <w:rFonts w:ascii="Times New Roman" w:hAnsi="Times New Roman"/>
          <w:b/>
          <w:bCs/>
          <w:color w:val="4C4747"/>
          <w:szCs w:val="24"/>
          <w:lang w:val="es-ES"/>
        </w:rPr>
        <w:t>enero - d</w:t>
      </w:r>
      <w:r w:rsidR="00543EA1" w:rsidRPr="00AB2F9B">
        <w:rPr>
          <w:rFonts w:ascii="Times New Roman" w:hAnsi="Times New Roman"/>
          <w:b/>
          <w:bCs/>
          <w:color w:val="4C4747"/>
          <w:szCs w:val="24"/>
          <w:lang w:val="es-ES"/>
        </w:rPr>
        <w:t>iciembre 2022 Valores en RD$</w:t>
      </w:r>
    </w:p>
    <w:p w14:paraId="6925FFF7" w14:textId="77777777" w:rsidR="00543EA1" w:rsidRPr="0013790C" w:rsidRDefault="00543EA1" w:rsidP="00543EA1">
      <w:pPr>
        <w:autoSpaceDE w:val="0"/>
        <w:autoSpaceDN w:val="0"/>
        <w:adjustRightInd w:val="0"/>
        <w:spacing w:after="0" w:line="240" w:lineRule="auto"/>
        <w:rPr>
          <w:rFonts w:ascii="Times New Roman" w:hAnsi="Times New Roman"/>
          <w:b/>
          <w:bCs/>
          <w:color w:val="4C4747"/>
          <w:szCs w:val="24"/>
          <w:highlight w:val="yellow"/>
          <w:lang w:val="es-ES"/>
        </w:rPr>
      </w:pPr>
    </w:p>
    <w:tbl>
      <w:tblPr>
        <w:tblW w:w="5000" w:type="pct"/>
        <w:jc w:val="center"/>
        <w:tblCellMar>
          <w:left w:w="70" w:type="dxa"/>
          <w:right w:w="70" w:type="dxa"/>
        </w:tblCellMar>
        <w:tblLook w:val="04A0" w:firstRow="1" w:lastRow="0" w:firstColumn="1" w:lastColumn="0" w:noHBand="0" w:noVBand="1"/>
      </w:tblPr>
      <w:tblGrid>
        <w:gridCol w:w="4035"/>
        <w:gridCol w:w="3855"/>
      </w:tblGrid>
      <w:tr w:rsidR="00543EA1" w:rsidRPr="0013790C" w14:paraId="48C7403C" w14:textId="77777777" w:rsidTr="00C163BB">
        <w:trPr>
          <w:trHeight w:val="410"/>
          <w:jc w:val="center"/>
        </w:trPr>
        <w:tc>
          <w:tcPr>
            <w:tcW w:w="2557" w:type="pct"/>
            <w:tcBorders>
              <w:top w:val="nil"/>
              <w:left w:val="single" w:sz="12" w:space="0" w:color="1F4E79"/>
              <w:bottom w:val="single" w:sz="12" w:space="0" w:color="1F4E79"/>
              <w:right w:val="single" w:sz="12" w:space="0" w:color="1F4E79"/>
            </w:tcBorders>
            <w:shd w:val="clear" w:color="000000" w:fill="002060"/>
            <w:vAlign w:val="center"/>
            <w:hideMark/>
          </w:tcPr>
          <w:p w14:paraId="71D9A26F" w14:textId="77777777" w:rsidR="00543EA1" w:rsidRPr="001D39FB" w:rsidRDefault="00543EA1" w:rsidP="00C163BB">
            <w:pPr>
              <w:spacing w:after="0" w:line="240" w:lineRule="auto"/>
              <w:jc w:val="center"/>
              <w:rPr>
                <w:rFonts w:ascii="Times New Roman" w:eastAsia="Times New Roman" w:hAnsi="Times New Roman"/>
                <w:b/>
                <w:bCs/>
                <w:color w:val="FFFFFF"/>
                <w:szCs w:val="24"/>
                <w:lang w:eastAsia="es-DO"/>
              </w:rPr>
            </w:pPr>
            <w:r w:rsidRPr="001D39FB">
              <w:rPr>
                <w:rFonts w:ascii="Times New Roman" w:eastAsia="Times New Roman" w:hAnsi="Times New Roman"/>
                <w:b/>
                <w:bCs/>
                <w:color w:val="FFFFFF"/>
                <w:szCs w:val="24"/>
                <w:lang w:eastAsia="es-DO"/>
              </w:rPr>
              <w:t>Concepto</w:t>
            </w:r>
          </w:p>
        </w:tc>
        <w:tc>
          <w:tcPr>
            <w:tcW w:w="2443" w:type="pct"/>
            <w:tcBorders>
              <w:top w:val="nil"/>
              <w:left w:val="nil"/>
              <w:bottom w:val="single" w:sz="12" w:space="0" w:color="1F4E79"/>
              <w:right w:val="single" w:sz="12" w:space="0" w:color="1F4E79"/>
            </w:tcBorders>
            <w:shd w:val="clear" w:color="000000" w:fill="002060"/>
            <w:vAlign w:val="center"/>
            <w:hideMark/>
          </w:tcPr>
          <w:p w14:paraId="45397841" w14:textId="77777777" w:rsidR="00543EA1" w:rsidRPr="001D39FB" w:rsidRDefault="00543EA1" w:rsidP="00C163BB">
            <w:pPr>
              <w:spacing w:after="0" w:line="240" w:lineRule="auto"/>
              <w:jc w:val="center"/>
              <w:rPr>
                <w:rFonts w:ascii="Times New Roman" w:eastAsia="Times New Roman" w:hAnsi="Times New Roman"/>
                <w:b/>
                <w:bCs/>
                <w:color w:val="FFFFFF"/>
                <w:szCs w:val="24"/>
                <w:lang w:eastAsia="es-DO"/>
              </w:rPr>
            </w:pPr>
            <w:r w:rsidRPr="001D39FB">
              <w:rPr>
                <w:rFonts w:ascii="Times New Roman" w:eastAsia="Times New Roman" w:hAnsi="Times New Roman"/>
                <w:b/>
                <w:bCs/>
                <w:color w:val="FFFFFF"/>
                <w:szCs w:val="24"/>
                <w:lang w:eastAsia="es-DO"/>
              </w:rPr>
              <w:t>Acumulado al 31 de diciembre 202</w:t>
            </w:r>
            <w:r>
              <w:rPr>
                <w:rFonts w:ascii="Times New Roman" w:eastAsia="Times New Roman" w:hAnsi="Times New Roman"/>
                <w:b/>
                <w:bCs/>
                <w:color w:val="FFFFFF"/>
                <w:szCs w:val="24"/>
                <w:lang w:eastAsia="es-DO"/>
              </w:rPr>
              <w:t>2</w:t>
            </w:r>
          </w:p>
        </w:tc>
      </w:tr>
      <w:tr w:rsidR="00543EA1" w:rsidRPr="0013790C" w14:paraId="4E85F649" w14:textId="77777777" w:rsidTr="00C163BB">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1EF829D9" w14:textId="77777777" w:rsidR="00543EA1" w:rsidRPr="00FF070A" w:rsidRDefault="00543EA1" w:rsidP="00C163BB">
            <w:pPr>
              <w:tabs>
                <w:tab w:val="left" w:pos="2421"/>
              </w:tabs>
              <w:spacing w:after="0" w:line="240" w:lineRule="auto"/>
              <w:jc w:val="left"/>
              <w:rPr>
                <w:rFonts w:ascii="Times New Roman" w:eastAsia="Calibri" w:hAnsi="Times New Roman"/>
                <w:color w:val="767171"/>
                <w:szCs w:val="24"/>
              </w:rPr>
            </w:pPr>
            <w:r w:rsidRPr="00FF070A">
              <w:rPr>
                <w:rFonts w:ascii="Times New Roman" w:eastAsia="Calibri" w:hAnsi="Times New Roman"/>
                <w:color w:val="767171"/>
                <w:szCs w:val="24"/>
              </w:rPr>
              <w:t>Remuneraciones y Contrataciones</w:t>
            </w:r>
          </w:p>
        </w:tc>
        <w:tc>
          <w:tcPr>
            <w:tcW w:w="2443" w:type="pct"/>
            <w:tcBorders>
              <w:top w:val="nil"/>
              <w:left w:val="nil"/>
              <w:bottom w:val="single" w:sz="12" w:space="0" w:color="1F4E79"/>
              <w:right w:val="single" w:sz="12" w:space="0" w:color="1F4E79"/>
            </w:tcBorders>
            <w:shd w:val="clear" w:color="auto" w:fill="auto"/>
            <w:vAlign w:val="center"/>
          </w:tcPr>
          <w:p w14:paraId="316A1A76" w14:textId="77777777" w:rsidR="00543EA1" w:rsidRPr="00FF070A" w:rsidRDefault="002B65EC" w:rsidP="00C163BB">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 xml:space="preserve">RD$ </w:t>
            </w:r>
            <w:r w:rsidR="00543EA1" w:rsidRPr="00FF070A">
              <w:rPr>
                <w:rFonts w:ascii="Times New Roman" w:eastAsia="Calibri" w:hAnsi="Times New Roman"/>
                <w:color w:val="767171"/>
                <w:szCs w:val="24"/>
              </w:rPr>
              <w:t>54,640,500.59</w:t>
            </w:r>
          </w:p>
        </w:tc>
      </w:tr>
      <w:tr w:rsidR="00543EA1" w:rsidRPr="0013790C" w14:paraId="67410D2C" w14:textId="77777777" w:rsidTr="00C163BB">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04462B0F" w14:textId="77777777" w:rsidR="00543EA1" w:rsidRPr="00FF070A" w:rsidRDefault="00543EA1" w:rsidP="00C163BB">
            <w:pPr>
              <w:tabs>
                <w:tab w:val="left" w:pos="2421"/>
              </w:tabs>
              <w:spacing w:after="0" w:line="240" w:lineRule="auto"/>
              <w:jc w:val="left"/>
              <w:rPr>
                <w:rFonts w:ascii="Times New Roman" w:eastAsia="Calibri" w:hAnsi="Times New Roman"/>
                <w:color w:val="767171"/>
                <w:szCs w:val="24"/>
              </w:rPr>
            </w:pPr>
            <w:r w:rsidRPr="00FF070A">
              <w:rPr>
                <w:rFonts w:ascii="Times New Roman" w:eastAsia="Calibri" w:hAnsi="Times New Roman"/>
                <w:color w:val="767171"/>
                <w:szCs w:val="24"/>
              </w:rPr>
              <w:t>Contratación de Servicios</w:t>
            </w:r>
          </w:p>
        </w:tc>
        <w:tc>
          <w:tcPr>
            <w:tcW w:w="2443" w:type="pct"/>
            <w:tcBorders>
              <w:top w:val="nil"/>
              <w:left w:val="nil"/>
              <w:bottom w:val="single" w:sz="12" w:space="0" w:color="1F4E79"/>
              <w:right w:val="single" w:sz="12" w:space="0" w:color="1F4E79"/>
            </w:tcBorders>
            <w:shd w:val="clear" w:color="auto" w:fill="auto"/>
            <w:vAlign w:val="center"/>
          </w:tcPr>
          <w:p w14:paraId="12EE9E71" w14:textId="77777777" w:rsidR="00543EA1" w:rsidRPr="00FF070A" w:rsidRDefault="002B65EC" w:rsidP="00C163BB">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 xml:space="preserve">RD$ </w:t>
            </w:r>
            <w:r w:rsidR="00543EA1" w:rsidRPr="00FF070A">
              <w:rPr>
                <w:rFonts w:ascii="Times New Roman" w:eastAsia="Calibri" w:hAnsi="Times New Roman"/>
                <w:color w:val="767171"/>
                <w:szCs w:val="24"/>
              </w:rPr>
              <w:t>10,190,429.33</w:t>
            </w:r>
          </w:p>
        </w:tc>
      </w:tr>
      <w:tr w:rsidR="00543EA1" w:rsidRPr="0013790C" w14:paraId="50DC4ACF" w14:textId="77777777" w:rsidTr="00C163BB">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45A32CB2" w14:textId="77777777" w:rsidR="00543EA1" w:rsidRPr="00FF070A" w:rsidRDefault="00543EA1" w:rsidP="00C163BB">
            <w:pPr>
              <w:tabs>
                <w:tab w:val="left" w:pos="2421"/>
              </w:tabs>
              <w:spacing w:after="0" w:line="240" w:lineRule="auto"/>
              <w:jc w:val="left"/>
              <w:rPr>
                <w:rFonts w:ascii="Times New Roman" w:eastAsia="Calibri" w:hAnsi="Times New Roman"/>
                <w:color w:val="767171"/>
                <w:szCs w:val="24"/>
              </w:rPr>
            </w:pPr>
            <w:r w:rsidRPr="00FF070A">
              <w:rPr>
                <w:rFonts w:ascii="Times New Roman" w:eastAsia="Calibri" w:hAnsi="Times New Roman"/>
                <w:color w:val="767171"/>
                <w:szCs w:val="24"/>
              </w:rPr>
              <w:t>Materiales y Suministros</w:t>
            </w:r>
          </w:p>
        </w:tc>
        <w:tc>
          <w:tcPr>
            <w:tcW w:w="2443" w:type="pct"/>
            <w:tcBorders>
              <w:top w:val="nil"/>
              <w:left w:val="nil"/>
              <w:bottom w:val="single" w:sz="12" w:space="0" w:color="1F4E79"/>
              <w:right w:val="single" w:sz="12" w:space="0" w:color="1F4E79"/>
            </w:tcBorders>
            <w:shd w:val="clear" w:color="auto" w:fill="auto"/>
            <w:vAlign w:val="center"/>
          </w:tcPr>
          <w:p w14:paraId="1FF68F18" w14:textId="77777777" w:rsidR="00543EA1" w:rsidRPr="00FF070A" w:rsidRDefault="002B65EC" w:rsidP="00C163BB">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 xml:space="preserve">RD$ </w:t>
            </w:r>
            <w:r w:rsidR="00543EA1" w:rsidRPr="00FF070A">
              <w:rPr>
                <w:rFonts w:ascii="Times New Roman" w:eastAsia="Calibri" w:hAnsi="Times New Roman"/>
                <w:color w:val="767171"/>
                <w:szCs w:val="24"/>
              </w:rPr>
              <w:t>3,106,511.60</w:t>
            </w:r>
          </w:p>
        </w:tc>
      </w:tr>
      <w:tr w:rsidR="00543EA1" w:rsidRPr="0013790C" w14:paraId="69441701" w14:textId="77777777" w:rsidTr="00C163BB">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2E2EBECB" w14:textId="77777777" w:rsidR="00543EA1" w:rsidRPr="00FF070A" w:rsidRDefault="00543EA1" w:rsidP="00C163BB">
            <w:pPr>
              <w:tabs>
                <w:tab w:val="left" w:pos="2421"/>
              </w:tabs>
              <w:spacing w:after="0" w:line="240" w:lineRule="auto"/>
              <w:jc w:val="left"/>
              <w:rPr>
                <w:rFonts w:ascii="Times New Roman" w:eastAsia="Calibri" w:hAnsi="Times New Roman"/>
                <w:color w:val="767171"/>
                <w:szCs w:val="24"/>
              </w:rPr>
            </w:pPr>
            <w:r w:rsidRPr="00FF070A">
              <w:rPr>
                <w:rFonts w:ascii="Times New Roman" w:eastAsia="Calibri" w:hAnsi="Times New Roman"/>
                <w:color w:val="767171"/>
                <w:szCs w:val="24"/>
              </w:rPr>
              <w:t>Transferencias Corrientes</w:t>
            </w:r>
          </w:p>
        </w:tc>
        <w:tc>
          <w:tcPr>
            <w:tcW w:w="2443" w:type="pct"/>
            <w:tcBorders>
              <w:top w:val="nil"/>
              <w:left w:val="nil"/>
              <w:bottom w:val="single" w:sz="12" w:space="0" w:color="1F4E79"/>
              <w:right w:val="single" w:sz="12" w:space="0" w:color="1F4E79"/>
            </w:tcBorders>
            <w:shd w:val="clear" w:color="auto" w:fill="auto"/>
            <w:vAlign w:val="center"/>
          </w:tcPr>
          <w:p w14:paraId="525A322F" w14:textId="77777777" w:rsidR="00543EA1" w:rsidRPr="00FF070A" w:rsidRDefault="002B65EC" w:rsidP="00C163BB">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 xml:space="preserve">RD$ </w:t>
            </w:r>
            <w:r w:rsidR="00543EA1" w:rsidRPr="00FF070A">
              <w:rPr>
                <w:rFonts w:ascii="Times New Roman" w:eastAsia="Calibri" w:hAnsi="Times New Roman"/>
                <w:color w:val="767171"/>
                <w:szCs w:val="24"/>
              </w:rPr>
              <w:t>1,526,589.69</w:t>
            </w:r>
          </w:p>
        </w:tc>
      </w:tr>
      <w:tr w:rsidR="00543EA1" w:rsidRPr="0013790C" w14:paraId="37382C25" w14:textId="77777777" w:rsidTr="00C163BB">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74336AB6" w14:textId="77777777" w:rsidR="00543EA1" w:rsidRPr="00FF070A" w:rsidRDefault="00543EA1" w:rsidP="00C163BB">
            <w:pPr>
              <w:tabs>
                <w:tab w:val="left" w:pos="2421"/>
              </w:tabs>
              <w:spacing w:after="0" w:line="240" w:lineRule="auto"/>
              <w:jc w:val="left"/>
              <w:rPr>
                <w:rFonts w:ascii="Times New Roman" w:eastAsia="Calibri" w:hAnsi="Times New Roman"/>
                <w:color w:val="767171"/>
                <w:szCs w:val="24"/>
              </w:rPr>
            </w:pPr>
            <w:r w:rsidRPr="00FF070A">
              <w:rPr>
                <w:rFonts w:ascii="Times New Roman" w:eastAsia="Calibri" w:hAnsi="Times New Roman"/>
                <w:color w:val="767171"/>
                <w:szCs w:val="24"/>
              </w:rPr>
              <w:t>Transferencias de Capital</w:t>
            </w:r>
          </w:p>
        </w:tc>
        <w:tc>
          <w:tcPr>
            <w:tcW w:w="2443" w:type="pct"/>
            <w:tcBorders>
              <w:top w:val="nil"/>
              <w:left w:val="nil"/>
              <w:bottom w:val="single" w:sz="12" w:space="0" w:color="1F4E79"/>
              <w:right w:val="single" w:sz="12" w:space="0" w:color="1F4E79"/>
            </w:tcBorders>
            <w:shd w:val="clear" w:color="auto" w:fill="auto"/>
            <w:vAlign w:val="center"/>
          </w:tcPr>
          <w:p w14:paraId="7391B0CA" w14:textId="77777777" w:rsidR="00543EA1" w:rsidRPr="00FF070A" w:rsidRDefault="002B65EC" w:rsidP="00C163BB">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 xml:space="preserve">RD$ </w:t>
            </w:r>
            <w:r w:rsidR="00543EA1" w:rsidRPr="00FF070A">
              <w:rPr>
                <w:rFonts w:ascii="Times New Roman" w:eastAsia="Calibri" w:hAnsi="Times New Roman"/>
                <w:color w:val="767171"/>
                <w:szCs w:val="24"/>
              </w:rPr>
              <w:t>0</w:t>
            </w:r>
          </w:p>
        </w:tc>
      </w:tr>
      <w:tr w:rsidR="00543EA1" w:rsidRPr="0013790C" w14:paraId="557C67DF" w14:textId="77777777" w:rsidTr="00C163BB">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01025D8A" w14:textId="77777777" w:rsidR="00543EA1" w:rsidRPr="00FF070A" w:rsidRDefault="00543EA1" w:rsidP="00C163BB">
            <w:pPr>
              <w:tabs>
                <w:tab w:val="left" w:pos="2421"/>
              </w:tabs>
              <w:spacing w:after="0" w:line="240" w:lineRule="auto"/>
              <w:jc w:val="left"/>
              <w:rPr>
                <w:rFonts w:ascii="Times New Roman" w:eastAsia="Calibri" w:hAnsi="Times New Roman"/>
                <w:color w:val="767171"/>
                <w:szCs w:val="24"/>
              </w:rPr>
            </w:pPr>
            <w:r w:rsidRPr="00FF070A">
              <w:rPr>
                <w:rFonts w:ascii="Times New Roman" w:eastAsia="Calibri" w:hAnsi="Times New Roman"/>
                <w:color w:val="767171"/>
                <w:szCs w:val="24"/>
              </w:rPr>
              <w:t>Bienes e inmuebles e intangibles</w:t>
            </w:r>
          </w:p>
        </w:tc>
        <w:tc>
          <w:tcPr>
            <w:tcW w:w="2443" w:type="pct"/>
            <w:tcBorders>
              <w:top w:val="nil"/>
              <w:left w:val="nil"/>
              <w:bottom w:val="single" w:sz="12" w:space="0" w:color="1F4E79"/>
              <w:right w:val="single" w:sz="12" w:space="0" w:color="1F4E79"/>
            </w:tcBorders>
            <w:shd w:val="clear" w:color="auto" w:fill="auto"/>
            <w:vAlign w:val="center"/>
          </w:tcPr>
          <w:p w14:paraId="52CB1F4B" w14:textId="77777777" w:rsidR="00543EA1" w:rsidRPr="00FF070A" w:rsidRDefault="002B65EC" w:rsidP="00C163BB">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 xml:space="preserve">RD$ </w:t>
            </w:r>
            <w:r w:rsidR="00543EA1" w:rsidRPr="00FF070A">
              <w:rPr>
                <w:rFonts w:ascii="Times New Roman" w:eastAsia="Calibri" w:hAnsi="Times New Roman"/>
                <w:color w:val="767171"/>
                <w:szCs w:val="24"/>
              </w:rPr>
              <w:t>1,714,520.66</w:t>
            </w:r>
          </w:p>
        </w:tc>
      </w:tr>
      <w:tr w:rsidR="00543EA1" w:rsidRPr="0013790C" w14:paraId="370D1C9C" w14:textId="77777777" w:rsidTr="00C163BB">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20A9C356" w14:textId="77777777" w:rsidR="00543EA1" w:rsidRPr="00FF070A" w:rsidRDefault="00543EA1" w:rsidP="00C163BB">
            <w:pPr>
              <w:tabs>
                <w:tab w:val="left" w:pos="2421"/>
              </w:tabs>
              <w:spacing w:after="0" w:line="240" w:lineRule="auto"/>
              <w:jc w:val="left"/>
              <w:rPr>
                <w:rFonts w:ascii="Times New Roman" w:eastAsia="Calibri" w:hAnsi="Times New Roman"/>
                <w:color w:val="767171"/>
                <w:szCs w:val="24"/>
              </w:rPr>
            </w:pPr>
            <w:r w:rsidRPr="00FF070A">
              <w:rPr>
                <w:rFonts w:ascii="Times New Roman" w:eastAsia="Calibri" w:hAnsi="Times New Roman"/>
                <w:color w:val="767171"/>
                <w:szCs w:val="24"/>
              </w:rPr>
              <w:t>Obras</w:t>
            </w:r>
          </w:p>
        </w:tc>
        <w:tc>
          <w:tcPr>
            <w:tcW w:w="2443" w:type="pct"/>
            <w:tcBorders>
              <w:top w:val="nil"/>
              <w:left w:val="nil"/>
              <w:bottom w:val="single" w:sz="12" w:space="0" w:color="1F4E79"/>
              <w:right w:val="single" w:sz="12" w:space="0" w:color="1F4E79"/>
            </w:tcBorders>
            <w:shd w:val="clear" w:color="auto" w:fill="auto"/>
            <w:vAlign w:val="center"/>
          </w:tcPr>
          <w:p w14:paraId="2BB76E3E" w14:textId="77777777" w:rsidR="00543EA1" w:rsidRPr="00FF070A" w:rsidRDefault="002B65EC" w:rsidP="00C163BB">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 xml:space="preserve">RD$ </w:t>
            </w:r>
            <w:r w:rsidR="00543EA1" w:rsidRPr="00FF070A">
              <w:rPr>
                <w:rFonts w:ascii="Times New Roman" w:eastAsia="Calibri" w:hAnsi="Times New Roman"/>
                <w:color w:val="767171"/>
                <w:szCs w:val="24"/>
              </w:rPr>
              <w:t>7,224,865.02</w:t>
            </w:r>
          </w:p>
        </w:tc>
      </w:tr>
      <w:tr w:rsidR="00543EA1" w:rsidRPr="0013790C" w14:paraId="1F9FCD80" w14:textId="77777777" w:rsidTr="00C163BB">
        <w:trPr>
          <w:trHeight w:val="345"/>
          <w:jc w:val="center"/>
        </w:trPr>
        <w:tc>
          <w:tcPr>
            <w:tcW w:w="2557" w:type="pct"/>
            <w:tcBorders>
              <w:top w:val="nil"/>
              <w:left w:val="single" w:sz="12" w:space="0" w:color="1F4E79"/>
              <w:bottom w:val="single" w:sz="12" w:space="0" w:color="1F4E79"/>
              <w:right w:val="single" w:sz="12" w:space="0" w:color="1F4E79"/>
            </w:tcBorders>
            <w:shd w:val="clear" w:color="000000" w:fill="002060"/>
            <w:vAlign w:val="center"/>
            <w:hideMark/>
          </w:tcPr>
          <w:p w14:paraId="0D0F6F95" w14:textId="77777777" w:rsidR="00543EA1" w:rsidRPr="001D39FB" w:rsidRDefault="00543EA1" w:rsidP="00C163BB">
            <w:pPr>
              <w:spacing w:after="0" w:line="240" w:lineRule="auto"/>
              <w:rPr>
                <w:rFonts w:ascii="Times New Roman" w:eastAsia="Times New Roman" w:hAnsi="Times New Roman"/>
                <w:b/>
                <w:bCs/>
                <w:color w:val="FFFFFF"/>
                <w:szCs w:val="24"/>
                <w:lang w:eastAsia="es-DO"/>
              </w:rPr>
            </w:pPr>
            <w:r w:rsidRPr="001D39FB">
              <w:rPr>
                <w:rFonts w:ascii="Times New Roman" w:eastAsia="Times New Roman" w:hAnsi="Times New Roman"/>
                <w:b/>
                <w:bCs/>
                <w:color w:val="FFFFFF"/>
                <w:szCs w:val="24"/>
                <w:lang w:eastAsia="es-DO"/>
              </w:rPr>
              <w:t>Total</w:t>
            </w:r>
          </w:p>
        </w:tc>
        <w:tc>
          <w:tcPr>
            <w:tcW w:w="2443" w:type="pct"/>
            <w:tcBorders>
              <w:top w:val="nil"/>
              <w:left w:val="nil"/>
              <w:bottom w:val="single" w:sz="12" w:space="0" w:color="1F4E79"/>
              <w:right w:val="single" w:sz="12" w:space="0" w:color="1F4E79"/>
            </w:tcBorders>
            <w:shd w:val="clear" w:color="000000" w:fill="002060"/>
            <w:vAlign w:val="center"/>
          </w:tcPr>
          <w:p w14:paraId="2438519E" w14:textId="77777777" w:rsidR="00543EA1" w:rsidRPr="001D39FB" w:rsidRDefault="002B65EC" w:rsidP="00C163BB">
            <w:pPr>
              <w:spacing w:after="0" w:line="240" w:lineRule="auto"/>
              <w:jc w:val="center"/>
              <w:rPr>
                <w:rFonts w:ascii="Times New Roman" w:eastAsia="Times New Roman" w:hAnsi="Times New Roman"/>
                <w:b/>
                <w:bCs/>
                <w:color w:val="FFFFFF"/>
                <w:szCs w:val="24"/>
                <w:lang w:eastAsia="es-DO"/>
              </w:rPr>
            </w:pPr>
            <w:r w:rsidRPr="002B65EC">
              <w:rPr>
                <w:rFonts w:ascii="Times New Roman" w:eastAsia="Times New Roman" w:hAnsi="Times New Roman"/>
                <w:b/>
                <w:bCs/>
                <w:color w:val="FFFFFF"/>
                <w:szCs w:val="24"/>
                <w:lang w:eastAsia="es-DO"/>
              </w:rPr>
              <w:t>RD$</w:t>
            </w:r>
            <w:r>
              <w:rPr>
                <w:rFonts w:ascii="Times New Roman" w:eastAsia="Times New Roman" w:hAnsi="Times New Roman"/>
                <w:b/>
                <w:bCs/>
                <w:color w:val="FFFFFF"/>
                <w:szCs w:val="24"/>
                <w:lang w:eastAsia="es-DO"/>
              </w:rPr>
              <w:t xml:space="preserve"> </w:t>
            </w:r>
            <w:r w:rsidR="00543EA1">
              <w:rPr>
                <w:rFonts w:ascii="Times New Roman" w:eastAsia="Times New Roman" w:hAnsi="Times New Roman"/>
                <w:b/>
                <w:bCs/>
                <w:color w:val="FFFFFF"/>
                <w:szCs w:val="24"/>
                <w:lang w:eastAsia="es-DO"/>
              </w:rPr>
              <w:t>78,403,416.89</w:t>
            </w:r>
          </w:p>
        </w:tc>
      </w:tr>
    </w:tbl>
    <w:p w14:paraId="509B7CB1" w14:textId="77777777" w:rsidR="00543EA1" w:rsidRPr="00FF070A" w:rsidRDefault="00543EA1" w:rsidP="00543EA1">
      <w:pPr>
        <w:tabs>
          <w:tab w:val="left" w:pos="2421"/>
        </w:tabs>
        <w:spacing w:after="160" w:line="360" w:lineRule="auto"/>
        <w:rPr>
          <w:rFonts w:ascii="Times New Roman" w:eastAsia="Calibri" w:hAnsi="Times New Roman"/>
          <w:color w:val="767171"/>
          <w:szCs w:val="24"/>
        </w:rPr>
      </w:pPr>
      <w:r w:rsidRPr="00FF070A">
        <w:rPr>
          <w:rFonts w:ascii="Times New Roman" w:eastAsia="Calibri" w:hAnsi="Times New Roman"/>
          <w:color w:val="767171"/>
          <w:szCs w:val="24"/>
        </w:rPr>
        <w:t>Fuente: Departamento Financiero (Ejecución del Gasto).</w:t>
      </w:r>
    </w:p>
    <w:p w14:paraId="780B804B" w14:textId="77777777" w:rsidR="00F86337" w:rsidRPr="00872973" w:rsidRDefault="00F86337" w:rsidP="00F86337">
      <w:pPr>
        <w:tabs>
          <w:tab w:val="left" w:pos="2421"/>
        </w:tabs>
        <w:spacing w:after="160" w:line="360" w:lineRule="auto"/>
        <w:rPr>
          <w:rFonts w:ascii="Times New Roman" w:eastAsia="Calibri" w:hAnsi="Times New Roman"/>
          <w:b/>
          <w:color w:val="767171"/>
          <w:szCs w:val="24"/>
        </w:rPr>
      </w:pPr>
      <w:r w:rsidRPr="00872973">
        <w:rPr>
          <w:rFonts w:ascii="Times New Roman" w:eastAsia="Calibri" w:hAnsi="Times New Roman"/>
          <w:b/>
          <w:color w:val="767171"/>
          <w:szCs w:val="24"/>
        </w:rPr>
        <w:t>Auditorías Internas y Externas</w:t>
      </w:r>
    </w:p>
    <w:p w14:paraId="6C45AFF5" w14:textId="77777777" w:rsidR="006C3FEF" w:rsidRDefault="00F86337" w:rsidP="00F86337">
      <w:pPr>
        <w:tabs>
          <w:tab w:val="left" w:pos="2421"/>
        </w:tabs>
        <w:spacing w:after="160" w:line="360" w:lineRule="auto"/>
        <w:rPr>
          <w:rFonts w:ascii="Times New Roman" w:eastAsia="Calibri" w:hAnsi="Times New Roman"/>
          <w:color w:val="767171"/>
          <w:szCs w:val="24"/>
        </w:rPr>
      </w:pPr>
      <w:r w:rsidRPr="00397CD5">
        <w:rPr>
          <w:rFonts w:ascii="Times New Roman" w:eastAsia="Calibri" w:hAnsi="Times New Roman"/>
          <w:color w:val="767171"/>
          <w:szCs w:val="24"/>
        </w:rPr>
        <w:t xml:space="preserve">Del 01 </w:t>
      </w:r>
      <w:r w:rsidR="00BC1FF0">
        <w:rPr>
          <w:rFonts w:ascii="Times New Roman" w:eastAsia="Calibri" w:hAnsi="Times New Roman"/>
          <w:color w:val="767171"/>
          <w:szCs w:val="24"/>
        </w:rPr>
        <w:t xml:space="preserve">de enero al 31 de diciembre </w:t>
      </w:r>
      <w:r w:rsidR="002B65EC">
        <w:rPr>
          <w:rFonts w:ascii="Times New Roman" w:eastAsia="Calibri" w:hAnsi="Times New Roman"/>
          <w:color w:val="767171"/>
          <w:szCs w:val="24"/>
        </w:rPr>
        <w:t xml:space="preserve">de </w:t>
      </w:r>
      <w:r w:rsidR="00BC1FF0">
        <w:rPr>
          <w:rFonts w:ascii="Times New Roman" w:eastAsia="Calibri" w:hAnsi="Times New Roman"/>
          <w:color w:val="767171"/>
          <w:szCs w:val="24"/>
        </w:rPr>
        <w:t>2022</w:t>
      </w:r>
      <w:r w:rsidRPr="00397CD5">
        <w:rPr>
          <w:rFonts w:ascii="Times New Roman" w:eastAsia="Calibri" w:hAnsi="Times New Roman"/>
          <w:color w:val="767171"/>
          <w:szCs w:val="24"/>
        </w:rPr>
        <w:t xml:space="preserve">, </w:t>
      </w:r>
      <w:r w:rsidR="00BC1FF0">
        <w:rPr>
          <w:rFonts w:ascii="Times New Roman" w:eastAsia="Calibri" w:hAnsi="Times New Roman"/>
          <w:color w:val="767171"/>
          <w:szCs w:val="24"/>
        </w:rPr>
        <w:t>se realizó una auditoria externa en el área administrativa financiera, con el propósito de obtener las Certificaciones ISO 9001:15 de Si</w:t>
      </w:r>
      <w:r w:rsidR="002B65EC">
        <w:rPr>
          <w:rFonts w:ascii="Times New Roman" w:eastAsia="Calibri" w:hAnsi="Times New Roman"/>
          <w:color w:val="767171"/>
          <w:szCs w:val="24"/>
        </w:rPr>
        <w:t>stema de Gestión de la Calidad e</w:t>
      </w:r>
      <w:r w:rsidR="00BC1FF0">
        <w:rPr>
          <w:rFonts w:ascii="Times New Roman" w:eastAsia="Calibri" w:hAnsi="Times New Roman"/>
          <w:color w:val="767171"/>
          <w:szCs w:val="24"/>
        </w:rPr>
        <w:t xml:space="preserve"> ISO 37001:16 de Sistema de Gestión Antisoborno</w:t>
      </w:r>
      <w:r w:rsidRPr="00397CD5">
        <w:rPr>
          <w:rFonts w:ascii="Times New Roman" w:eastAsia="Calibri" w:hAnsi="Times New Roman"/>
          <w:color w:val="767171"/>
          <w:szCs w:val="24"/>
        </w:rPr>
        <w:t>.</w:t>
      </w:r>
    </w:p>
    <w:p w14:paraId="487C4DCD" w14:textId="77777777" w:rsidR="001A7A5E" w:rsidRPr="00F86337" w:rsidRDefault="001A7A5E" w:rsidP="00F86337">
      <w:pPr>
        <w:tabs>
          <w:tab w:val="left" w:pos="2421"/>
        </w:tabs>
        <w:spacing w:after="160" w:line="360" w:lineRule="auto"/>
        <w:rPr>
          <w:rFonts w:ascii="Times New Roman" w:eastAsia="Calibri" w:hAnsi="Times New Roman"/>
          <w:color w:val="767171"/>
          <w:szCs w:val="24"/>
        </w:rPr>
      </w:pPr>
    </w:p>
    <w:p w14:paraId="63C19ECB" w14:textId="77777777" w:rsidR="004C0FE3" w:rsidRDefault="004C0FE3" w:rsidP="00C51828">
      <w:pPr>
        <w:pStyle w:val="Ttulo2"/>
        <w:numPr>
          <w:ilvl w:val="1"/>
          <w:numId w:val="15"/>
        </w:numPr>
        <w:jc w:val="center"/>
        <w:rPr>
          <w:rFonts w:ascii="Times New Roman" w:hAnsi="Times New Roman"/>
          <w:color w:val="767171"/>
          <w:sz w:val="24"/>
          <w:szCs w:val="24"/>
          <w:lang w:val="es-ES"/>
        </w:rPr>
      </w:pPr>
      <w:bookmarkStart w:id="36" w:name="_Toc121903132"/>
      <w:r w:rsidRPr="006C3FEF">
        <w:rPr>
          <w:rFonts w:ascii="Times New Roman" w:hAnsi="Times New Roman"/>
          <w:color w:val="767171"/>
          <w:sz w:val="24"/>
          <w:szCs w:val="24"/>
          <w:lang w:val="es-ES"/>
        </w:rPr>
        <w:lastRenderedPageBreak/>
        <w:t>Desempeño de los Recursos Humanos</w:t>
      </w:r>
      <w:bookmarkEnd w:id="36"/>
    </w:p>
    <w:p w14:paraId="15F5AC1D" w14:textId="77777777" w:rsidR="006C3FEF" w:rsidRPr="006C3FEF" w:rsidRDefault="006C3FEF" w:rsidP="00AF305C">
      <w:pPr>
        <w:tabs>
          <w:tab w:val="left" w:pos="2421"/>
        </w:tabs>
        <w:spacing w:line="360" w:lineRule="auto"/>
        <w:rPr>
          <w:rFonts w:ascii="Times New Roman" w:eastAsia="Times New Roman" w:hAnsi="Times New Roman"/>
          <w:bCs/>
          <w:color w:val="767171"/>
          <w:kern w:val="36"/>
          <w:szCs w:val="24"/>
          <w:lang w:val="es-ES" w:eastAsia="x-none"/>
        </w:rPr>
      </w:pPr>
      <w:r w:rsidRPr="006C3FEF">
        <w:rPr>
          <w:rFonts w:ascii="Times New Roman" w:eastAsia="Times New Roman" w:hAnsi="Times New Roman"/>
          <w:bCs/>
          <w:color w:val="767171"/>
          <w:kern w:val="36"/>
          <w:szCs w:val="24"/>
          <w:lang w:val="es-ES" w:eastAsia="x-none"/>
        </w:rPr>
        <w:t>A continuación, se presentan los indicadores que alimentan el ranking del SIS</w:t>
      </w:r>
      <w:r w:rsidR="00AF305C">
        <w:rPr>
          <w:rFonts w:ascii="Times New Roman" w:eastAsia="Times New Roman" w:hAnsi="Times New Roman"/>
          <w:bCs/>
          <w:color w:val="767171"/>
          <w:kern w:val="36"/>
          <w:szCs w:val="24"/>
          <w:lang w:val="es-ES" w:eastAsia="x-none"/>
        </w:rPr>
        <w:t>MAP. Correspondiente al año 2022</w:t>
      </w:r>
      <w:r w:rsidRPr="006C3FEF">
        <w:rPr>
          <w:rFonts w:ascii="Times New Roman" w:eastAsia="Times New Roman" w:hAnsi="Times New Roman"/>
          <w:bCs/>
          <w:color w:val="767171"/>
          <w:kern w:val="36"/>
          <w:szCs w:val="24"/>
          <w:lang w:val="es-ES" w:eastAsia="x-none"/>
        </w:rPr>
        <w:t>:</w:t>
      </w:r>
    </w:p>
    <w:p w14:paraId="0CD88A43" w14:textId="77777777" w:rsidR="00F34ABE" w:rsidRDefault="00F34ABE" w:rsidP="00807216">
      <w:pPr>
        <w:pStyle w:val="Prrafodelista"/>
        <w:tabs>
          <w:tab w:val="left" w:pos="2421"/>
        </w:tabs>
        <w:spacing w:after="160" w:line="360" w:lineRule="auto"/>
        <w:ind w:left="0"/>
        <w:rPr>
          <w:rFonts w:ascii="Times New Roman" w:eastAsia="Calibri" w:hAnsi="Times New Roman"/>
          <w:b/>
          <w:color w:val="767171"/>
          <w:szCs w:val="24"/>
        </w:rPr>
      </w:pPr>
      <w:r w:rsidRPr="006653EB">
        <w:rPr>
          <w:rFonts w:ascii="Times New Roman" w:eastAsia="Calibri" w:hAnsi="Times New Roman"/>
          <w:b/>
          <w:color w:val="767171"/>
          <w:szCs w:val="24"/>
        </w:rPr>
        <w:t>Organización de la función de Recursos Humanos</w:t>
      </w:r>
    </w:p>
    <w:p w14:paraId="6A3CE8E1" w14:textId="77777777" w:rsidR="00AF305C" w:rsidRPr="00AF305C" w:rsidRDefault="00AF305C" w:rsidP="00AF305C">
      <w:pPr>
        <w:tabs>
          <w:tab w:val="left" w:pos="2421"/>
        </w:tabs>
        <w:spacing w:after="160" w:line="360" w:lineRule="auto"/>
        <w:rPr>
          <w:rFonts w:ascii="Times New Roman" w:eastAsia="Calibri" w:hAnsi="Times New Roman"/>
          <w:color w:val="767171"/>
          <w:szCs w:val="24"/>
        </w:rPr>
      </w:pPr>
      <w:r w:rsidRPr="00AF305C">
        <w:rPr>
          <w:rFonts w:ascii="Times New Roman" w:eastAsia="Calibri" w:hAnsi="Times New Roman"/>
          <w:color w:val="767171"/>
          <w:szCs w:val="24"/>
        </w:rPr>
        <w:t>El indicador de Nivel de Implementación del Sistema de Carrera Administrativa la institución alcanzó la puntuación de 97%, este específicamente mide la estrecha relación laboral que existe con el Ministerio de Administración Pública y las funciones del Departamento de Recursos Humanos. Se pudo validar en el Departamento Aeroportuario que sus funciones en el área se encuentran debidamente documentadas y organizadas.</w:t>
      </w:r>
    </w:p>
    <w:p w14:paraId="3DBEF6F3" w14:textId="77777777" w:rsidR="00AF305C" w:rsidRPr="00AF305C" w:rsidRDefault="00AF305C" w:rsidP="00AF305C">
      <w:pPr>
        <w:tabs>
          <w:tab w:val="left" w:pos="2421"/>
        </w:tabs>
        <w:spacing w:after="160" w:line="360" w:lineRule="auto"/>
        <w:rPr>
          <w:rFonts w:ascii="Times New Roman" w:eastAsia="Calibri" w:hAnsi="Times New Roman"/>
          <w:color w:val="767171"/>
          <w:szCs w:val="24"/>
        </w:rPr>
      </w:pPr>
      <w:r w:rsidRPr="00AF305C">
        <w:rPr>
          <w:rFonts w:ascii="Times New Roman" w:eastAsia="Calibri" w:hAnsi="Times New Roman"/>
          <w:color w:val="767171"/>
          <w:szCs w:val="24"/>
        </w:rPr>
        <w:t xml:space="preserve">En este indicador se detallan la impartición de los diferentes talleres de la Ley 41-08 de Función Pública a los servidores públicos y el Informe Diagnóstico de Carrera del Departamento Aeroportuario. </w:t>
      </w:r>
    </w:p>
    <w:p w14:paraId="6214A1BD" w14:textId="77777777"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Planificación de recursos humanos</w:t>
      </w:r>
    </w:p>
    <w:p w14:paraId="4C8DCB37" w14:textId="77777777" w:rsidR="00791955" w:rsidRPr="006653EB" w:rsidRDefault="00791955" w:rsidP="00791955">
      <w:pPr>
        <w:tabs>
          <w:tab w:val="left" w:pos="2421"/>
        </w:tabs>
        <w:spacing w:after="160" w:line="360" w:lineRule="auto"/>
        <w:rPr>
          <w:rFonts w:ascii="Times New Roman" w:eastAsia="Calibri" w:hAnsi="Times New Roman"/>
          <w:color w:val="767171"/>
          <w:szCs w:val="24"/>
        </w:rPr>
      </w:pPr>
      <w:r w:rsidRPr="006653EB">
        <w:rPr>
          <w:rFonts w:ascii="Times New Roman" w:eastAsia="Calibri" w:hAnsi="Times New Roman"/>
          <w:color w:val="767171"/>
          <w:szCs w:val="24"/>
        </w:rPr>
        <w:t>Con la finalidad de cumplir con los objetivos del Plan Estratégico Institucional, y en correspondencia con políticas internas y requerimientos internos de la misma área, la gestión del Departamento d</w:t>
      </w:r>
      <w:r>
        <w:rPr>
          <w:rFonts w:ascii="Times New Roman" w:eastAsia="Calibri" w:hAnsi="Times New Roman"/>
          <w:color w:val="767171"/>
          <w:szCs w:val="24"/>
        </w:rPr>
        <w:t>e Recursos Humanos es programada</w:t>
      </w:r>
      <w:r w:rsidRPr="006653EB">
        <w:rPr>
          <w:rFonts w:ascii="Times New Roman" w:eastAsia="Calibri" w:hAnsi="Times New Roman"/>
          <w:color w:val="767171"/>
          <w:szCs w:val="24"/>
        </w:rPr>
        <w:t xml:space="preserve"> en el documento de Planificación de Recursos Humanos donde se detalla el Plan Operativo y de Capacitación, se verifica a principio de cada año para proceder con su elaboración y se remite al Ministerio de Administración Pública (MAP) para posteriormente ser cargado en el SISMAP y </w:t>
      </w:r>
      <w:r>
        <w:rPr>
          <w:rFonts w:ascii="Times New Roman" w:eastAsia="Calibri" w:hAnsi="Times New Roman"/>
          <w:color w:val="767171"/>
          <w:szCs w:val="24"/>
        </w:rPr>
        <w:t>actualizar</w:t>
      </w:r>
      <w:r w:rsidRPr="006653EB">
        <w:rPr>
          <w:rFonts w:ascii="Times New Roman" w:eastAsia="Calibri" w:hAnsi="Times New Roman"/>
          <w:color w:val="767171"/>
          <w:szCs w:val="24"/>
        </w:rPr>
        <w:t xml:space="preserve"> nuestra puntua</w:t>
      </w:r>
      <w:r>
        <w:rPr>
          <w:rFonts w:ascii="Times New Roman" w:eastAsia="Calibri" w:hAnsi="Times New Roman"/>
          <w:color w:val="767171"/>
          <w:szCs w:val="24"/>
        </w:rPr>
        <w:t>ción, lo cual para este año 2022</w:t>
      </w:r>
      <w:r w:rsidRPr="006653EB">
        <w:rPr>
          <w:rFonts w:ascii="Times New Roman" w:eastAsia="Calibri" w:hAnsi="Times New Roman"/>
          <w:color w:val="767171"/>
          <w:szCs w:val="24"/>
        </w:rPr>
        <w:t xml:space="preserve"> nos encontramos con un 100% en el indicador de Planificación de RRHH.</w:t>
      </w:r>
    </w:p>
    <w:p w14:paraId="76B9EAF9" w14:textId="77777777"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Organización del trabajo</w:t>
      </w:r>
    </w:p>
    <w:p w14:paraId="5578452C" w14:textId="77777777" w:rsidR="00C658E4" w:rsidRDefault="00C658E4" w:rsidP="00C658E4">
      <w:pPr>
        <w:tabs>
          <w:tab w:val="left" w:pos="2421"/>
        </w:tabs>
        <w:spacing w:after="160" w:line="360" w:lineRule="auto"/>
        <w:rPr>
          <w:rFonts w:ascii="Times New Roman" w:eastAsia="Calibri" w:hAnsi="Times New Roman"/>
          <w:color w:val="767171"/>
          <w:szCs w:val="24"/>
        </w:rPr>
      </w:pPr>
      <w:r w:rsidRPr="006653EB">
        <w:rPr>
          <w:rFonts w:ascii="Times New Roman" w:eastAsia="Calibri" w:hAnsi="Times New Roman"/>
          <w:color w:val="767171"/>
          <w:szCs w:val="24"/>
        </w:rPr>
        <w:t xml:space="preserve">El Departamento Aeroportuario cuenta con el 100% de logro para este indicador. La estructura organizacional vigente fue aprobada </w:t>
      </w:r>
      <w:r>
        <w:rPr>
          <w:rFonts w:ascii="Times New Roman" w:eastAsia="Calibri" w:hAnsi="Times New Roman"/>
          <w:color w:val="767171"/>
          <w:szCs w:val="24"/>
        </w:rPr>
        <w:t>mediante la Resolución No. 04-2021</w:t>
      </w:r>
      <w:r w:rsidRPr="006653EB">
        <w:rPr>
          <w:rFonts w:ascii="Times New Roman" w:eastAsia="Calibri" w:hAnsi="Times New Roman"/>
          <w:color w:val="767171"/>
          <w:szCs w:val="24"/>
        </w:rPr>
        <w:t>. El porcentaje de ejecución de las acciones requeridas para una implementación efectiva de la misma fue de un 100%. Para este añ</w:t>
      </w:r>
      <w:r>
        <w:rPr>
          <w:rFonts w:ascii="Times New Roman" w:eastAsia="Calibri" w:hAnsi="Times New Roman"/>
          <w:color w:val="767171"/>
          <w:szCs w:val="24"/>
        </w:rPr>
        <w:t>o 2022 la institución rediseñó</w:t>
      </w:r>
      <w:r w:rsidRPr="006653EB">
        <w:rPr>
          <w:rFonts w:ascii="Times New Roman" w:eastAsia="Calibri" w:hAnsi="Times New Roman"/>
          <w:color w:val="767171"/>
          <w:szCs w:val="24"/>
        </w:rPr>
        <w:t xml:space="preserve"> la estructura organizativa encaminada al logro de los objetivos </w:t>
      </w:r>
      <w:r w:rsidRPr="006653EB">
        <w:rPr>
          <w:rFonts w:ascii="Times New Roman" w:eastAsia="Calibri" w:hAnsi="Times New Roman"/>
          <w:color w:val="767171"/>
          <w:szCs w:val="24"/>
        </w:rPr>
        <w:lastRenderedPageBreak/>
        <w:t>institu</w:t>
      </w:r>
      <w:r>
        <w:rPr>
          <w:rFonts w:ascii="Times New Roman" w:eastAsia="Calibri" w:hAnsi="Times New Roman"/>
          <w:color w:val="767171"/>
          <w:szCs w:val="24"/>
        </w:rPr>
        <w:t xml:space="preserve">cionales, por lo que se actualizó </w:t>
      </w:r>
      <w:r w:rsidRPr="006653EB">
        <w:rPr>
          <w:rFonts w:ascii="Times New Roman" w:eastAsia="Calibri" w:hAnsi="Times New Roman"/>
          <w:color w:val="767171"/>
          <w:szCs w:val="24"/>
        </w:rPr>
        <w:t xml:space="preserve">la nueva estructura, </w:t>
      </w:r>
      <w:r>
        <w:rPr>
          <w:rFonts w:ascii="Times New Roman" w:eastAsia="Calibri" w:hAnsi="Times New Roman"/>
          <w:color w:val="767171"/>
          <w:szCs w:val="24"/>
        </w:rPr>
        <w:t>la misma fue</w:t>
      </w:r>
      <w:r w:rsidRPr="006653EB">
        <w:rPr>
          <w:rFonts w:ascii="Times New Roman" w:eastAsia="Calibri" w:hAnsi="Times New Roman"/>
          <w:color w:val="767171"/>
          <w:szCs w:val="24"/>
        </w:rPr>
        <w:t xml:space="preserve"> cargada al sistema, cumpliendo así con las normas y procedimientos establecidos por el Ministerio de Administración Pública (MAP) y seguir mantenimiento el máximo porcentaje en el SISMAP. </w:t>
      </w:r>
    </w:p>
    <w:p w14:paraId="0202866D" w14:textId="77777777"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Gestión del empleo</w:t>
      </w:r>
    </w:p>
    <w:p w14:paraId="35EBA41E" w14:textId="77777777" w:rsidR="00C658E4" w:rsidRDefault="00C658E4" w:rsidP="00C658E4">
      <w:pPr>
        <w:tabs>
          <w:tab w:val="left" w:pos="2421"/>
        </w:tabs>
        <w:spacing w:after="160" w:line="360" w:lineRule="auto"/>
        <w:rPr>
          <w:rFonts w:ascii="Times New Roman" w:eastAsia="Calibri" w:hAnsi="Times New Roman"/>
          <w:color w:val="767171"/>
          <w:szCs w:val="24"/>
        </w:rPr>
      </w:pPr>
      <w:r w:rsidRPr="006214A8">
        <w:rPr>
          <w:rFonts w:ascii="Times New Roman" w:eastAsia="Calibri" w:hAnsi="Times New Roman"/>
          <w:color w:val="767171"/>
          <w:szCs w:val="24"/>
        </w:rPr>
        <w:t>En cumplimiento con la Ley 41-08 de Función Pública, en su Reglamento 251-15 de Reclutamiento y Selección de Personal, en su Art.</w:t>
      </w:r>
      <w:r>
        <w:rPr>
          <w:rFonts w:ascii="Times New Roman" w:eastAsia="Calibri" w:hAnsi="Times New Roman"/>
          <w:color w:val="767171"/>
          <w:szCs w:val="24"/>
        </w:rPr>
        <w:t xml:space="preserve"> 24, durante el segundo semestre del año 2022, </w:t>
      </w:r>
      <w:r w:rsidRPr="006214A8">
        <w:rPr>
          <w:rFonts w:ascii="Times New Roman" w:eastAsia="Calibri" w:hAnsi="Times New Roman"/>
          <w:color w:val="767171"/>
          <w:szCs w:val="24"/>
        </w:rPr>
        <w:t>se realizó un (1) concurso interno, para cubrir vacante de Encargada División de Calidad en la Gestión; para es</w:t>
      </w:r>
      <w:r w:rsidR="007E42B4">
        <w:rPr>
          <w:rFonts w:ascii="Times New Roman" w:eastAsia="Calibri" w:hAnsi="Times New Roman"/>
          <w:color w:val="767171"/>
          <w:szCs w:val="24"/>
        </w:rPr>
        <w:t xml:space="preserve">te año 2022 </w:t>
      </w:r>
      <w:r>
        <w:rPr>
          <w:rFonts w:ascii="Times New Roman" w:eastAsia="Calibri" w:hAnsi="Times New Roman"/>
          <w:color w:val="767171"/>
          <w:szCs w:val="24"/>
        </w:rPr>
        <w:t xml:space="preserve">a principios de julio, la institución </w:t>
      </w:r>
      <w:r w:rsidRPr="006214A8">
        <w:rPr>
          <w:rFonts w:ascii="Times New Roman" w:eastAsia="Calibri" w:hAnsi="Times New Roman"/>
          <w:color w:val="767171"/>
          <w:szCs w:val="24"/>
        </w:rPr>
        <w:t>realizó el proceso mediante la selección por medio de</w:t>
      </w:r>
      <w:r>
        <w:rPr>
          <w:rFonts w:ascii="Times New Roman" w:eastAsia="Calibri" w:hAnsi="Times New Roman"/>
          <w:color w:val="767171"/>
          <w:szCs w:val="24"/>
        </w:rPr>
        <w:t>l</w:t>
      </w:r>
      <w:r w:rsidRPr="006214A8">
        <w:rPr>
          <w:rFonts w:ascii="Times New Roman" w:eastAsia="Calibri" w:hAnsi="Times New Roman"/>
          <w:color w:val="767171"/>
          <w:szCs w:val="24"/>
        </w:rPr>
        <w:t xml:space="preserve"> registro de elegibles</w:t>
      </w:r>
      <w:r w:rsidRPr="00676077">
        <w:rPr>
          <w:rFonts w:ascii="Times New Roman" w:eastAsia="Calibri" w:hAnsi="Times New Roman"/>
          <w:color w:val="767171"/>
          <w:szCs w:val="24"/>
        </w:rPr>
        <w:t xml:space="preserve"> </w:t>
      </w:r>
      <w:r>
        <w:rPr>
          <w:rFonts w:ascii="Times New Roman" w:eastAsia="Calibri" w:hAnsi="Times New Roman"/>
          <w:color w:val="767171"/>
          <w:szCs w:val="24"/>
        </w:rPr>
        <w:t>No.0000735,</w:t>
      </w:r>
      <w:r w:rsidRPr="006214A8">
        <w:rPr>
          <w:rFonts w:ascii="Times New Roman" w:eastAsia="Calibri" w:hAnsi="Times New Roman"/>
          <w:color w:val="767171"/>
          <w:szCs w:val="24"/>
        </w:rPr>
        <w:t xml:space="preserve"> con la intención de cubrir la brecha existente. Este indicador tiene un acumulado de </w:t>
      </w:r>
      <w:r>
        <w:rPr>
          <w:rFonts w:ascii="Times New Roman" w:eastAsia="Calibri" w:hAnsi="Times New Roman"/>
          <w:color w:val="767171"/>
          <w:szCs w:val="24"/>
        </w:rPr>
        <w:t>25</w:t>
      </w:r>
      <w:r w:rsidRPr="006214A8">
        <w:rPr>
          <w:rFonts w:ascii="Times New Roman" w:eastAsia="Calibri" w:hAnsi="Times New Roman"/>
          <w:color w:val="767171"/>
          <w:szCs w:val="24"/>
        </w:rPr>
        <w:t>% en el SISMAP. Actualmente</w:t>
      </w:r>
      <w:r w:rsidR="007E42B4">
        <w:rPr>
          <w:rFonts w:ascii="Times New Roman" w:eastAsia="Calibri" w:hAnsi="Times New Roman"/>
          <w:color w:val="767171"/>
          <w:szCs w:val="24"/>
        </w:rPr>
        <w:t>,</w:t>
      </w:r>
      <w:r w:rsidRPr="006214A8">
        <w:rPr>
          <w:rFonts w:ascii="Times New Roman" w:eastAsia="Calibri" w:hAnsi="Times New Roman"/>
          <w:color w:val="767171"/>
          <w:szCs w:val="24"/>
        </w:rPr>
        <w:t xml:space="preserve"> estamos en proceso de apertura de </w:t>
      </w:r>
      <w:r>
        <w:rPr>
          <w:rFonts w:ascii="Times New Roman" w:eastAsia="Calibri" w:hAnsi="Times New Roman"/>
          <w:color w:val="767171"/>
          <w:szCs w:val="24"/>
        </w:rPr>
        <w:t>varia</w:t>
      </w:r>
      <w:r w:rsidRPr="006214A8">
        <w:rPr>
          <w:rFonts w:ascii="Times New Roman" w:eastAsia="Calibri" w:hAnsi="Times New Roman"/>
          <w:color w:val="767171"/>
          <w:szCs w:val="24"/>
        </w:rPr>
        <w:t>s vacantes que serán sometidas a selección mediante concursos internos.</w:t>
      </w:r>
    </w:p>
    <w:p w14:paraId="2C03E64C" w14:textId="77777777" w:rsidR="00F34ABE" w:rsidRPr="00807216" w:rsidRDefault="005B19F8" w:rsidP="00807216">
      <w:pPr>
        <w:tabs>
          <w:tab w:val="left" w:pos="2421"/>
        </w:tabs>
        <w:spacing w:after="160" w:line="360" w:lineRule="auto"/>
        <w:rPr>
          <w:rFonts w:ascii="Times New Roman" w:eastAsia="Calibri" w:hAnsi="Times New Roman"/>
          <w:b/>
          <w:color w:val="767171"/>
          <w:szCs w:val="24"/>
        </w:rPr>
      </w:pPr>
      <w:r>
        <w:rPr>
          <w:rFonts w:ascii="Times New Roman" w:eastAsia="Calibri" w:hAnsi="Times New Roman"/>
          <w:b/>
          <w:color w:val="767171"/>
          <w:szCs w:val="24"/>
        </w:rPr>
        <w:t>Pruebas técnicas</w:t>
      </w:r>
    </w:p>
    <w:p w14:paraId="2CA6C275" w14:textId="77777777" w:rsidR="005B19F8" w:rsidRPr="00772B05" w:rsidRDefault="007E42B4" w:rsidP="005B19F8">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En la institución se ejecutan</w:t>
      </w:r>
      <w:r w:rsidR="005B19F8" w:rsidRPr="00772B05">
        <w:rPr>
          <w:rFonts w:ascii="Times New Roman" w:eastAsia="Calibri" w:hAnsi="Times New Roman"/>
          <w:color w:val="767171"/>
          <w:szCs w:val="24"/>
        </w:rPr>
        <w:t xml:space="preserve"> entrevistas y se aplican pruebas enfocadas en determinar las competencias y características que poseen los candidatos para desempeñar la vacante, a fines de seleccionar el candidato idóneo. En este indicador la institución obtuvo un 100%.</w:t>
      </w:r>
    </w:p>
    <w:p w14:paraId="147EDBF9" w14:textId="77777777"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Absentismo</w:t>
      </w:r>
    </w:p>
    <w:p w14:paraId="61C98E49" w14:textId="77777777" w:rsidR="00417DBA" w:rsidRDefault="00417DBA" w:rsidP="00417DBA">
      <w:pPr>
        <w:tabs>
          <w:tab w:val="left" w:pos="2421"/>
        </w:tabs>
        <w:spacing w:after="160" w:line="360" w:lineRule="auto"/>
        <w:rPr>
          <w:rFonts w:ascii="Times New Roman" w:eastAsia="Calibri" w:hAnsi="Times New Roman"/>
          <w:color w:val="767171"/>
          <w:szCs w:val="24"/>
        </w:rPr>
      </w:pPr>
      <w:r w:rsidRPr="00772B05">
        <w:rPr>
          <w:rFonts w:ascii="Times New Roman" w:eastAsia="Calibri" w:hAnsi="Times New Roman"/>
          <w:color w:val="767171"/>
          <w:szCs w:val="24"/>
        </w:rPr>
        <w:t xml:space="preserve">La jornada de trabajo en el Departamento Aeroportuario se cumple según lo estipulado en la Ley 41-08 de Función Pública y su Reglamento de Aplicación, de acuerdo con los horarios establecidos. Las ausencias son controladas por medio del reloj, ponche vía intranet, control de asistencia, y los reportes mensuales que se envían a cada área vía correo electrónico, en este indicador la institución cuenta con un </w:t>
      </w:r>
      <w:r w:rsidRPr="00C43AC5">
        <w:rPr>
          <w:rFonts w:ascii="Times New Roman" w:eastAsia="Calibri" w:hAnsi="Times New Roman"/>
          <w:color w:val="767171"/>
          <w:szCs w:val="24"/>
        </w:rPr>
        <w:t>100%.</w:t>
      </w:r>
    </w:p>
    <w:p w14:paraId="0C647485" w14:textId="77777777" w:rsidR="001A7A5E" w:rsidRDefault="001A7A5E" w:rsidP="00417DBA">
      <w:pPr>
        <w:tabs>
          <w:tab w:val="left" w:pos="2421"/>
        </w:tabs>
        <w:spacing w:after="160" w:line="360" w:lineRule="auto"/>
        <w:rPr>
          <w:rFonts w:ascii="Times New Roman" w:eastAsia="Calibri" w:hAnsi="Times New Roman"/>
          <w:color w:val="767171"/>
          <w:szCs w:val="24"/>
        </w:rPr>
      </w:pPr>
    </w:p>
    <w:p w14:paraId="04D6B84F" w14:textId="77777777" w:rsidR="001A7A5E" w:rsidRDefault="001A7A5E" w:rsidP="00417DBA">
      <w:pPr>
        <w:tabs>
          <w:tab w:val="left" w:pos="2421"/>
        </w:tabs>
        <w:spacing w:after="160" w:line="360" w:lineRule="auto"/>
        <w:rPr>
          <w:rFonts w:ascii="Times New Roman" w:eastAsia="Calibri" w:hAnsi="Times New Roman"/>
          <w:color w:val="767171"/>
          <w:szCs w:val="24"/>
        </w:rPr>
      </w:pPr>
    </w:p>
    <w:p w14:paraId="3C6965B2" w14:textId="77777777"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lastRenderedPageBreak/>
        <w:t>Rotación de personal</w:t>
      </w:r>
    </w:p>
    <w:p w14:paraId="326F43F1" w14:textId="77777777" w:rsidR="00417DBA" w:rsidRDefault="00417DBA" w:rsidP="00417DBA">
      <w:pPr>
        <w:tabs>
          <w:tab w:val="left" w:pos="2421"/>
        </w:tabs>
        <w:spacing w:after="160" w:line="360" w:lineRule="auto"/>
        <w:rPr>
          <w:rFonts w:ascii="Times New Roman" w:eastAsia="Calibri" w:hAnsi="Times New Roman"/>
          <w:color w:val="767171"/>
          <w:szCs w:val="24"/>
        </w:rPr>
      </w:pPr>
      <w:r w:rsidRPr="00772B05">
        <w:rPr>
          <w:rFonts w:ascii="Times New Roman" w:eastAsia="Calibri" w:hAnsi="Times New Roman"/>
          <w:color w:val="767171"/>
          <w:szCs w:val="24"/>
        </w:rPr>
        <w:t>El departamento de Recursos Hum</w:t>
      </w:r>
      <w:r>
        <w:rPr>
          <w:rFonts w:ascii="Times New Roman" w:eastAsia="Calibri" w:hAnsi="Times New Roman"/>
          <w:color w:val="767171"/>
          <w:szCs w:val="24"/>
        </w:rPr>
        <w:t xml:space="preserve">anos </w:t>
      </w:r>
      <w:r w:rsidR="007E42B4">
        <w:rPr>
          <w:rFonts w:ascii="Times New Roman" w:eastAsia="Calibri" w:hAnsi="Times New Roman"/>
          <w:color w:val="767171"/>
          <w:szCs w:val="24"/>
        </w:rPr>
        <w:t xml:space="preserve">llevó a cabo </w:t>
      </w:r>
      <w:r>
        <w:rPr>
          <w:rFonts w:ascii="Times New Roman" w:eastAsia="Calibri" w:hAnsi="Times New Roman"/>
          <w:color w:val="767171"/>
          <w:szCs w:val="24"/>
        </w:rPr>
        <w:t>durante el año 2022</w:t>
      </w:r>
      <w:r w:rsidRPr="00772B05">
        <w:rPr>
          <w:rFonts w:ascii="Times New Roman" w:eastAsia="Calibri" w:hAnsi="Times New Roman"/>
          <w:color w:val="767171"/>
          <w:szCs w:val="24"/>
        </w:rPr>
        <w:t xml:space="preserve"> traslados internos y traslado externo, la institución en este indicador cuenta con un 100% cumpliendo así los procesos internos del área.</w:t>
      </w:r>
    </w:p>
    <w:p w14:paraId="718E4C10" w14:textId="77777777"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Gestión de las compensaciones y beneficios</w:t>
      </w:r>
    </w:p>
    <w:p w14:paraId="7B090801" w14:textId="77777777" w:rsidR="00417DBA" w:rsidRPr="00EB2C5B" w:rsidRDefault="00417DBA" w:rsidP="00417DBA">
      <w:pPr>
        <w:tabs>
          <w:tab w:val="left" w:pos="2421"/>
        </w:tabs>
        <w:spacing w:after="160" w:line="360" w:lineRule="auto"/>
        <w:rPr>
          <w:rFonts w:ascii="Times New Roman" w:eastAsia="Calibri" w:hAnsi="Times New Roman"/>
          <w:color w:val="767171"/>
          <w:szCs w:val="24"/>
        </w:rPr>
      </w:pPr>
      <w:r w:rsidRPr="00EB2C5B">
        <w:rPr>
          <w:rFonts w:ascii="Times New Roman" w:eastAsia="Calibri" w:hAnsi="Times New Roman"/>
          <w:color w:val="767171"/>
          <w:szCs w:val="24"/>
        </w:rPr>
        <w:t xml:space="preserve">En cumplimiento a la Ley No. 105-13 de Regulación Salarial del Estado Dominicano, se </w:t>
      </w:r>
      <w:r>
        <w:rPr>
          <w:rFonts w:ascii="Times New Roman" w:eastAsia="Calibri" w:hAnsi="Times New Roman"/>
          <w:color w:val="767171"/>
          <w:szCs w:val="24"/>
        </w:rPr>
        <w:t>cargó la escala salarial actualizada del personal del Departamento Aeroportuario en el indicador Gestión de las Compensaciones y Beneficios, obteniendo de esta manera un 80% de logro en el mismo.</w:t>
      </w:r>
      <w:r w:rsidRPr="00EB2C5B">
        <w:rPr>
          <w:rFonts w:ascii="Times New Roman" w:eastAsia="Calibri" w:hAnsi="Times New Roman"/>
          <w:color w:val="767171"/>
          <w:szCs w:val="24"/>
        </w:rPr>
        <w:t xml:space="preserve"> Esta escala se realizó tomando en cuenta los grupos ocupacionales para remunerar debidamente conforme al cargo que pertenezca. </w:t>
      </w:r>
    </w:p>
    <w:p w14:paraId="24851ADB" w14:textId="77777777"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Gestión del rendimiento</w:t>
      </w:r>
    </w:p>
    <w:p w14:paraId="21640D37" w14:textId="77777777" w:rsidR="00417DBA" w:rsidRPr="00807216" w:rsidRDefault="00417DBA" w:rsidP="00807216">
      <w:pPr>
        <w:tabs>
          <w:tab w:val="left" w:pos="2421"/>
        </w:tabs>
        <w:spacing w:after="160" w:line="360" w:lineRule="auto"/>
        <w:rPr>
          <w:rFonts w:ascii="Times New Roman" w:eastAsia="Calibri" w:hAnsi="Times New Roman"/>
          <w:color w:val="767171"/>
          <w:szCs w:val="24"/>
        </w:rPr>
      </w:pPr>
      <w:r w:rsidRPr="008B7504">
        <w:rPr>
          <w:rFonts w:ascii="Times New Roman" w:eastAsia="Calibri" w:hAnsi="Times New Roman"/>
          <w:color w:val="767171"/>
          <w:szCs w:val="24"/>
        </w:rPr>
        <w:t>El Departamento de Recursos Humanos en su relación de acuerdos de desempeño</w:t>
      </w:r>
      <w:r w:rsidR="007E42B4">
        <w:rPr>
          <w:rFonts w:ascii="Times New Roman" w:eastAsia="Calibri" w:hAnsi="Times New Roman"/>
          <w:color w:val="767171"/>
          <w:szCs w:val="24"/>
        </w:rPr>
        <w:t>,</w:t>
      </w:r>
      <w:r w:rsidRPr="008B7504">
        <w:rPr>
          <w:rFonts w:ascii="Times New Roman" w:eastAsia="Calibri" w:hAnsi="Times New Roman"/>
          <w:color w:val="767171"/>
          <w:szCs w:val="24"/>
        </w:rPr>
        <w:t xml:space="preserve"> la institución cuenta con </w:t>
      </w:r>
      <w:r>
        <w:rPr>
          <w:rFonts w:ascii="Times New Roman" w:eastAsia="Calibri" w:hAnsi="Times New Roman"/>
          <w:color w:val="767171"/>
          <w:szCs w:val="24"/>
        </w:rPr>
        <w:t>643</w:t>
      </w:r>
      <w:r w:rsidRPr="00957150">
        <w:rPr>
          <w:rFonts w:ascii="Times New Roman" w:eastAsia="Calibri" w:hAnsi="Times New Roman"/>
          <w:color w:val="767171"/>
          <w:szCs w:val="24"/>
        </w:rPr>
        <w:t xml:space="preserve"> </w:t>
      </w:r>
      <w:r w:rsidRPr="008B7504">
        <w:rPr>
          <w:rFonts w:ascii="Times New Roman" w:eastAsia="Calibri" w:hAnsi="Times New Roman"/>
          <w:color w:val="767171"/>
          <w:szCs w:val="24"/>
        </w:rPr>
        <w:t>de servidores reportados en el Ministerio de Administración Pública (MAP), por lo que la institución en el sub-indicador</w:t>
      </w:r>
      <w:r>
        <w:rPr>
          <w:rFonts w:ascii="Times New Roman" w:eastAsia="Calibri" w:hAnsi="Times New Roman"/>
          <w:color w:val="767171"/>
          <w:szCs w:val="24"/>
        </w:rPr>
        <w:t xml:space="preserve"> </w:t>
      </w:r>
      <w:r w:rsidRPr="00957150">
        <w:rPr>
          <w:rFonts w:ascii="Times New Roman" w:eastAsia="Calibri" w:hAnsi="Times New Roman"/>
          <w:color w:val="767171"/>
          <w:szCs w:val="24"/>
        </w:rPr>
        <w:t>Gestión de Acuerdos de Desempeño la institución tiene un logro alcanzado de 88%,</w:t>
      </w:r>
      <w:r>
        <w:rPr>
          <w:rFonts w:ascii="Times New Roman" w:eastAsia="Calibri" w:hAnsi="Times New Roman"/>
          <w:color w:val="767171"/>
          <w:szCs w:val="24"/>
        </w:rPr>
        <w:t xml:space="preserve"> </w:t>
      </w:r>
      <w:r w:rsidRPr="00957150">
        <w:rPr>
          <w:rFonts w:ascii="Times New Roman" w:eastAsia="Calibri" w:hAnsi="Times New Roman"/>
          <w:color w:val="767171"/>
          <w:szCs w:val="24"/>
        </w:rPr>
        <w:t>Evaluación del Desempeño por Resultados y Competencias</w:t>
      </w:r>
      <w:r w:rsidRPr="008B7504">
        <w:rPr>
          <w:rFonts w:ascii="Times New Roman" w:eastAsia="Calibri" w:hAnsi="Times New Roman"/>
          <w:color w:val="767171"/>
          <w:szCs w:val="24"/>
        </w:rPr>
        <w:t xml:space="preserve"> </w:t>
      </w:r>
      <w:r w:rsidRPr="00957150">
        <w:rPr>
          <w:rFonts w:ascii="Times New Roman" w:eastAsia="Calibri" w:hAnsi="Times New Roman"/>
          <w:color w:val="767171"/>
          <w:szCs w:val="24"/>
        </w:rPr>
        <w:t xml:space="preserve">ha logrado un 83%, </w:t>
      </w:r>
      <w:r w:rsidRPr="008B7504">
        <w:rPr>
          <w:rFonts w:ascii="Times New Roman" w:eastAsia="Calibri" w:hAnsi="Times New Roman"/>
          <w:color w:val="767171"/>
          <w:szCs w:val="24"/>
        </w:rPr>
        <w:t>por lo que anualmente el Departamento de Recursos Humanos realiza las evaluaciones de desempeño a todos los servidores del Departamento Aeroportuario.</w:t>
      </w:r>
    </w:p>
    <w:p w14:paraId="165BBFAA" w14:textId="77777777"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Gestión del desarrollo</w:t>
      </w:r>
    </w:p>
    <w:p w14:paraId="58D49793" w14:textId="77777777" w:rsidR="00417DBA" w:rsidRDefault="00417DBA" w:rsidP="00417DBA">
      <w:pPr>
        <w:tabs>
          <w:tab w:val="left" w:pos="2421"/>
        </w:tabs>
        <w:spacing w:after="160" w:line="360" w:lineRule="auto"/>
        <w:rPr>
          <w:rFonts w:ascii="Times New Roman" w:eastAsia="Calibri" w:hAnsi="Times New Roman"/>
          <w:color w:val="767171"/>
          <w:szCs w:val="24"/>
        </w:rPr>
      </w:pPr>
      <w:r w:rsidRPr="008B7504">
        <w:rPr>
          <w:rFonts w:ascii="Times New Roman" w:eastAsia="Calibri" w:hAnsi="Times New Roman"/>
          <w:color w:val="767171"/>
          <w:szCs w:val="24"/>
        </w:rPr>
        <w:t>A principio</w:t>
      </w:r>
      <w:r>
        <w:rPr>
          <w:rFonts w:ascii="Times New Roman" w:eastAsia="Calibri" w:hAnsi="Times New Roman"/>
          <w:color w:val="767171"/>
          <w:szCs w:val="24"/>
        </w:rPr>
        <w:t>s del año 2022</w:t>
      </w:r>
      <w:r w:rsidRPr="008B7504">
        <w:rPr>
          <w:rFonts w:ascii="Times New Roman" w:eastAsia="Calibri" w:hAnsi="Times New Roman"/>
          <w:color w:val="767171"/>
          <w:szCs w:val="24"/>
        </w:rPr>
        <w:t xml:space="preserve"> fue elaborado un pliego con los detalles de las necesidades de capacitación por cada área del Departamento Aeroportuario, tomando en cuenta las sugerencias de las evaluaciones del desempeño y las solicitudes de los en</w:t>
      </w:r>
      <w:r w:rsidR="007E42B4">
        <w:rPr>
          <w:rFonts w:ascii="Times New Roman" w:eastAsia="Calibri" w:hAnsi="Times New Roman"/>
          <w:color w:val="767171"/>
          <w:szCs w:val="24"/>
        </w:rPr>
        <w:t>cargados de cada área se llevó a cabo</w:t>
      </w:r>
      <w:r w:rsidRPr="008B7504">
        <w:rPr>
          <w:rFonts w:ascii="Times New Roman" w:eastAsia="Calibri" w:hAnsi="Times New Roman"/>
          <w:color w:val="767171"/>
          <w:szCs w:val="24"/>
        </w:rPr>
        <w:t xml:space="preserve"> el plan de capacitación. En e</w:t>
      </w:r>
      <w:r>
        <w:rPr>
          <w:rFonts w:ascii="Times New Roman" w:eastAsia="Calibri" w:hAnsi="Times New Roman"/>
          <w:color w:val="767171"/>
          <w:szCs w:val="24"/>
        </w:rPr>
        <w:t>ste indicador contamos con un 100</w:t>
      </w:r>
      <w:r w:rsidRPr="008B7504">
        <w:rPr>
          <w:rFonts w:ascii="Times New Roman" w:eastAsia="Calibri" w:hAnsi="Times New Roman"/>
          <w:color w:val="767171"/>
          <w:szCs w:val="24"/>
        </w:rPr>
        <w:t xml:space="preserve">% de lo logrado, </w:t>
      </w:r>
      <w:r w:rsidR="007E42B4">
        <w:rPr>
          <w:rFonts w:ascii="Times New Roman" w:eastAsia="Calibri" w:hAnsi="Times New Roman"/>
          <w:color w:val="767171"/>
          <w:szCs w:val="24"/>
        </w:rPr>
        <w:t>del listado los cursos hecho</w:t>
      </w:r>
      <w:r w:rsidRPr="008B7504">
        <w:rPr>
          <w:rFonts w:ascii="Times New Roman" w:eastAsia="Calibri" w:hAnsi="Times New Roman"/>
          <w:color w:val="767171"/>
          <w:szCs w:val="24"/>
        </w:rPr>
        <w:t xml:space="preserve"> hasta la fecha son:</w:t>
      </w:r>
    </w:p>
    <w:p w14:paraId="6EC7D2CB" w14:textId="77777777" w:rsidR="007B4581" w:rsidRDefault="00417DBA"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417DBA">
        <w:rPr>
          <w:rFonts w:ascii="Times New Roman" w:eastAsia="Calibri" w:hAnsi="Times New Roman"/>
          <w:color w:val="767171"/>
          <w:szCs w:val="24"/>
        </w:rPr>
        <w:t>Cur</w:t>
      </w:r>
      <w:r>
        <w:rPr>
          <w:rFonts w:ascii="Times New Roman" w:eastAsia="Calibri" w:hAnsi="Times New Roman"/>
          <w:color w:val="767171"/>
          <w:szCs w:val="24"/>
        </w:rPr>
        <w:t>so de Sistema de Gestión de la S</w:t>
      </w:r>
      <w:r w:rsidRPr="00417DBA">
        <w:rPr>
          <w:rFonts w:ascii="Times New Roman" w:eastAsia="Calibri" w:hAnsi="Times New Roman"/>
          <w:color w:val="767171"/>
          <w:szCs w:val="24"/>
        </w:rPr>
        <w:t>eguridad Operacional (SMS).</w:t>
      </w:r>
    </w:p>
    <w:p w14:paraId="02EEA146" w14:textId="77777777" w:rsidR="00417DBA" w:rsidRPr="00417DBA"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Diplomado de O</w:t>
      </w:r>
      <w:r w:rsidR="00417DBA" w:rsidRPr="00C163BB">
        <w:rPr>
          <w:rFonts w:ascii="Times New Roman" w:eastAsia="Calibri" w:hAnsi="Times New Roman"/>
          <w:color w:val="767171"/>
          <w:szCs w:val="24"/>
        </w:rPr>
        <w:t>ratoria.</w:t>
      </w:r>
    </w:p>
    <w:p w14:paraId="17ADA0B9" w14:textId="77777777" w:rsidR="00CA28CF" w:rsidRPr="00C163BB" w:rsidRDefault="00EC4D88"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Taller de Conc</w:t>
      </w:r>
      <w:r w:rsidR="00CA28CF" w:rsidRPr="00C163BB">
        <w:rPr>
          <w:rFonts w:ascii="Times New Roman" w:eastAsia="Calibri" w:hAnsi="Times New Roman"/>
          <w:color w:val="767171"/>
          <w:szCs w:val="24"/>
        </w:rPr>
        <w:t>ientización sobre la Calidad (Mes Mundial de Calidad).</w:t>
      </w:r>
    </w:p>
    <w:p w14:paraId="7AFB85B7"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lastRenderedPageBreak/>
        <w:t>Taller de Convocatoria Taller Presencial Gestión por Competencia.</w:t>
      </w:r>
    </w:p>
    <w:p w14:paraId="1E45AA47"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Taller Ortografía y Redacción.</w:t>
      </w:r>
    </w:p>
    <w:p w14:paraId="71A235BD"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Congreso Internacional de Finanzas y Auditoria Interna.</w:t>
      </w:r>
    </w:p>
    <w:p w14:paraId="76F48C97"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Diplomado Internacional en Gestión Aeroportuaria.</w:t>
      </w:r>
    </w:p>
    <w:p w14:paraId="1EC283A7"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Diplomado en Documentos Contables y Constitución de Empresas.</w:t>
      </w:r>
    </w:p>
    <w:p w14:paraId="27416ED1"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Diplomado en Compras y Co</w:t>
      </w:r>
      <w:r w:rsidR="007E42B4">
        <w:rPr>
          <w:rFonts w:ascii="Times New Roman" w:eastAsia="Calibri" w:hAnsi="Times New Roman"/>
          <w:color w:val="767171"/>
          <w:szCs w:val="24"/>
        </w:rPr>
        <w:t>ntrataciones al Sector Público</w:t>
      </w:r>
      <w:r w:rsidRPr="00C163BB">
        <w:rPr>
          <w:rFonts w:ascii="Times New Roman" w:eastAsia="Calibri" w:hAnsi="Times New Roman"/>
          <w:color w:val="767171"/>
          <w:szCs w:val="24"/>
        </w:rPr>
        <w:t xml:space="preserve"> Descentralizado.</w:t>
      </w:r>
    </w:p>
    <w:p w14:paraId="144516E7"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Diplomado en Formatos de envío de Datos 606, 607, 608 y 623.</w:t>
      </w:r>
    </w:p>
    <w:p w14:paraId="398C60A1"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Taller Ley 47-20 de Función Pública.</w:t>
      </w:r>
    </w:p>
    <w:p w14:paraId="5963C99E"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Taller Rol de las Asociaciones de Servidores Públicos.</w:t>
      </w:r>
    </w:p>
    <w:p w14:paraId="643A9706"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Charla Taller Riesgos Laborales.</w:t>
      </w:r>
    </w:p>
    <w:p w14:paraId="36C0BF36"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Charla Ley 41-08 de Función Pública.</w:t>
      </w:r>
    </w:p>
    <w:p w14:paraId="1B744207"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III Seminario Transparencia y Gestión Pública.</w:t>
      </w:r>
    </w:p>
    <w:p w14:paraId="5615BDFD"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IV Seminario Transparencia y Gestión Pública.</w:t>
      </w:r>
    </w:p>
    <w:p w14:paraId="1B267CA3"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Curso Ortografía y Redacción I.</w:t>
      </w:r>
    </w:p>
    <w:p w14:paraId="2E883802"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Curso Ortografía y Redacción II.</w:t>
      </w:r>
    </w:p>
    <w:p w14:paraId="3AD96072"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Charlas y Talleres Educativos sobre Seguridad y Salud.</w:t>
      </w:r>
    </w:p>
    <w:p w14:paraId="4055C656"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Diplomado en Compras y Contrataciones Públicas par</w:t>
      </w:r>
      <w:r w:rsidR="00C163BB">
        <w:rPr>
          <w:rFonts w:ascii="Times New Roman" w:eastAsia="Calibri" w:hAnsi="Times New Roman"/>
          <w:color w:val="767171"/>
          <w:szCs w:val="24"/>
        </w:rPr>
        <w:t>a Obras de Construcción</w:t>
      </w:r>
      <w:r w:rsidRPr="00C163BB">
        <w:rPr>
          <w:rFonts w:ascii="Times New Roman" w:eastAsia="Calibri" w:hAnsi="Times New Roman"/>
          <w:color w:val="767171"/>
          <w:szCs w:val="24"/>
        </w:rPr>
        <w:t>.</w:t>
      </w:r>
    </w:p>
    <w:p w14:paraId="35A6B1AD"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Inducción a la Administración Pública.</w:t>
      </w:r>
    </w:p>
    <w:p w14:paraId="56FB0AEB"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Taller de Formación de Auditores Internos.</w:t>
      </w:r>
    </w:p>
    <w:p w14:paraId="77DEC7BD"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Diplomado en Gestión Pública Módulo I Gestión Estratégica en las Organizaciones Públicas.</w:t>
      </w:r>
    </w:p>
    <w:p w14:paraId="38A18CDB"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Diplomado en Gobernabilidad e Innovación Pública.</w:t>
      </w:r>
    </w:p>
    <w:p w14:paraId="28A57651" w14:textId="77777777" w:rsidR="00CA28CF"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Diplomado de Liderazgo y Gestión Pública.</w:t>
      </w:r>
    </w:p>
    <w:p w14:paraId="6EB8C336" w14:textId="77777777" w:rsidR="00417DBA" w:rsidRPr="00C163BB" w:rsidRDefault="00CA28CF" w:rsidP="00C163BB">
      <w:pPr>
        <w:pStyle w:val="Prrafodelista"/>
        <w:numPr>
          <w:ilvl w:val="0"/>
          <w:numId w:val="27"/>
        </w:numPr>
        <w:tabs>
          <w:tab w:val="left" w:pos="2421"/>
        </w:tabs>
        <w:spacing w:after="160" w:line="360" w:lineRule="auto"/>
        <w:rPr>
          <w:rFonts w:ascii="Times New Roman" w:eastAsia="Calibri" w:hAnsi="Times New Roman"/>
          <w:color w:val="767171"/>
          <w:szCs w:val="24"/>
        </w:rPr>
      </w:pPr>
      <w:r w:rsidRPr="00C163BB">
        <w:rPr>
          <w:rFonts w:ascii="Times New Roman" w:eastAsia="Calibri" w:hAnsi="Times New Roman"/>
          <w:color w:val="767171"/>
          <w:szCs w:val="24"/>
        </w:rPr>
        <w:t>Alianza Dominicana Contra la Corrupción (ADOCCO).</w:t>
      </w:r>
    </w:p>
    <w:p w14:paraId="4125DAE4" w14:textId="77777777" w:rsidR="00F34ABE" w:rsidRPr="00807216" w:rsidRDefault="00F34ABE" w:rsidP="00EC4D88">
      <w:pPr>
        <w:tabs>
          <w:tab w:val="left" w:pos="2421"/>
        </w:tabs>
        <w:spacing w:after="0" w:line="360" w:lineRule="auto"/>
        <w:rPr>
          <w:rFonts w:ascii="Times New Roman" w:eastAsia="Calibri" w:hAnsi="Times New Roman"/>
          <w:b/>
          <w:color w:val="767171"/>
          <w:szCs w:val="24"/>
        </w:rPr>
      </w:pPr>
      <w:r w:rsidRPr="00807216">
        <w:rPr>
          <w:rFonts w:ascii="Times New Roman" w:eastAsia="Calibri" w:hAnsi="Times New Roman"/>
          <w:b/>
          <w:color w:val="767171"/>
          <w:szCs w:val="24"/>
        </w:rPr>
        <w:t>Gestión de las relaciones laborales y sociales</w:t>
      </w:r>
    </w:p>
    <w:p w14:paraId="644B226F" w14:textId="77777777" w:rsidR="007B4581" w:rsidRPr="00807216" w:rsidRDefault="007B4581"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Asociación de Servidores Públicos</w:t>
      </w:r>
    </w:p>
    <w:p w14:paraId="3174F2B6" w14:textId="77777777" w:rsidR="00EC4D88" w:rsidRPr="00EF1BEA" w:rsidRDefault="00EC4D88" w:rsidP="00EC4D88">
      <w:pPr>
        <w:tabs>
          <w:tab w:val="left" w:pos="2421"/>
        </w:tabs>
        <w:spacing w:after="160" w:line="360" w:lineRule="auto"/>
        <w:rPr>
          <w:rFonts w:ascii="Times New Roman" w:eastAsia="Calibri" w:hAnsi="Times New Roman"/>
          <w:color w:val="767171"/>
          <w:szCs w:val="24"/>
        </w:rPr>
      </w:pPr>
      <w:r w:rsidRPr="008B7504">
        <w:rPr>
          <w:rFonts w:ascii="Times New Roman" w:eastAsia="Calibri" w:hAnsi="Times New Roman"/>
          <w:color w:val="767171"/>
          <w:szCs w:val="24"/>
        </w:rPr>
        <w:t xml:space="preserve">De acuerdo a la Resolución No. 23-2017 de fecha dos (2) de mayo del 2017, el Departamento Aeroportuario cuenta con la directiva de la Asociación de Servidores Públicos, creado mediante registro ASP/118/2017; esta asociación fue creada con el fin de servir y velar por los intereses particulares de nuestros servidores públicos, </w:t>
      </w:r>
      <w:r w:rsidRPr="008B7504">
        <w:rPr>
          <w:rFonts w:ascii="Times New Roman" w:eastAsia="Calibri" w:hAnsi="Times New Roman"/>
          <w:color w:val="767171"/>
          <w:szCs w:val="24"/>
        </w:rPr>
        <w:lastRenderedPageBreak/>
        <w:t xml:space="preserve">siempre apegado a los principios y valores que nos distinguen. </w:t>
      </w:r>
      <w:r>
        <w:rPr>
          <w:rFonts w:ascii="Times New Roman" w:eastAsia="Calibri" w:hAnsi="Times New Roman"/>
          <w:color w:val="767171"/>
          <w:szCs w:val="24"/>
        </w:rPr>
        <w:t xml:space="preserve">El pasado 07 de julio de 2022 se celebraron las elecciones para elegir la nueva directiva de la Asociación de Servidores Públicos. </w:t>
      </w:r>
      <w:r w:rsidRPr="00EF1BEA">
        <w:rPr>
          <w:rFonts w:ascii="Times New Roman" w:eastAsia="Calibri" w:hAnsi="Times New Roman"/>
          <w:color w:val="767171"/>
          <w:szCs w:val="24"/>
        </w:rPr>
        <w:t xml:space="preserve">El Departamento Aeroportuario cuenta con un 90% de logro para este indicador. </w:t>
      </w:r>
    </w:p>
    <w:p w14:paraId="6E9009A7" w14:textId="77777777" w:rsidR="00EC4D88" w:rsidRPr="008B7504" w:rsidRDefault="00EC4D88" w:rsidP="00EC4D88">
      <w:pPr>
        <w:pStyle w:val="Prrafodelista"/>
        <w:tabs>
          <w:tab w:val="left" w:pos="2421"/>
        </w:tabs>
        <w:spacing w:after="160" w:line="360" w:lineRule="auto"/>
        <w:ind w:left="0"/>
        <w:rPr>
          <w:rFonts w:ascii="Times New Roman" w:eastAsia="Calibri" w:hAnsi="Times New Roman"/>
          <w:b/>
          <w:color w:val="767171"/>
          <w:szCs w:val="24"/>
        </w:rPr>
      </w:pPr>
      <w:r w:rsidRPr="008B7504">
        <w:rPr>
          <w:rFonts w:ascii="Times New Roman" w:eastAsia="Calibri" w:hAnsi="Times New Roman"/>
          <w:b/>
          <w:color w:val="767171"/>
          <w:szCs w:val="24"/>
        </w:rPr>
        <w:t>Implicación de las Unidades de Recursos Humanos en la Gestión de las Relaciones Laborales</w:t>
      </w:r>
    </w:p>
    <w:p w14:paraId="26CF4E32" w14:textId="77777777" w:rsidR="00EC4D88" w:rsidRDefault="00EC4D88" w:rsidP="00EC4D88">
      <w:pPr>
        <w:tabs>
          <w:tab w:val="left" w:pos="2421"/>
        </w:tabs>
        <w:spacing w:after="160" w:line="360" w:lineRule="auto"/>
        <w:rPr>
          <w:rFonts w:ascii="Times New Roman" w:eastAsia="Calibri" w:hAnsi="Times New Roman"/>
          <w:color w:val="767171"/>
          <w:szCs w:val="24"/>
        </w:rPr>
      </w:pPr>
      <w:r w:rsidRPr="008B7504">
        <w:rPr>
          <w:rFonts w:ascii="Times New Roman" w:eastAsia="Calibri" w:hAnsi="Times New Roman"/>
          <w:color w:val="767171"/>
          <w:szCs w:val="24"/>
        </w:rPr>
        <w:t xml:space="preserve">El Departamento Aeroportuario tiene en el sistema de </w:t>
      </w:r>
      <w:r>
        <w:rPr>
          <w:rFonts w:ascii="Times New Roman" w:eastAsia="Calibri" w:hAnsi="Times New Roman"/>
          <w:color w:val="767171"/>
          <w:szCs w:val="24"/>
        </w:rPr>
        <w:t>relaciones laborales impartido</w:t>
      </w:r>
      <w:r w:rsidRPr="008B7504">
        <w:rPr>
          <w:rFonts w:ascii="Times New Roman" w:eastAsia="Calibri" w:hAnsi="Times New Roman"/>
          <w:color w:val="767171"/>
          <w:szCs w:val="24"/>
        </w:rPr>
        <w:t xml:space="preserve"> p</w:t>
      </w:r>
      <w:r>
        <w:rPr>
          <w:rFonts w:ascii="Times New Roman" w:eastAsia="Calibri" w:hAnsi="Times New Roman"/>
          <w:color w:val="767171"/>
          <w:szCs w:val="24"/>
        </w:rPr>
        <w:t>or el Departamento de Recursos Humanos</w:t>
      </w:r>
      <w:r w:rsidRPr="008B7504">
        <w:rPr>
          <w:rFonts w:ascii="Times New Roman" w:eastAsia="Calibri" w:hAnsi="Times New Roman"/>
          <w:color w:val="767171"/>
          <w:szCs w:val="24"/>
        </w:rPr>
        <w:t xml:space="preserve"> el inductivo institucional para todos los servidores públicos de la institución, por esta parte, </w:t>
      </w:r>
      <w:r w:rsidRPr="00EF1BEA">
        <w:rPr>
          <w:rFonts w:ascii="Times New Roman" w:eastAsia="Calibri" w:hAnsi="Times New Roman"/>
          <w:color w:val="767171"/>
          <w:szCs w:val="24"/>
        </w:rPr>
        <w:t>este indicador está en un proceso de actualización en el sistema.</w:t>
      </w:r>
    </w:p>
    <w:p w14:paraId="79F797D2" w14:textId="77777777" w:rsidR="00EC4D88" w:rsidRDefault="00EC4D88" w:rsidP="00EC4D88">
      <w:pPr>
        <w:pStyle w:val="Prrafodelista"/>
        <w:tabs>
          <w:tab w:val="left" w:pos="2421"/>
        </w:tabs>
        <w:spacing w:after="160" w:line="360" w:lineRule="auto"/>
        <w:ind w:left="0"/>
        <w:rPr>
          <w:rFonts w:ascii="Times New Roman" w:eastAsia="Calibri" w:hAnsi="Times New Roman"/>
          <w:b/>
          <w:color w:val="767171"/>
          <w:szCs w:val="24"/>
        </w:rPr>
      </w:pPr>
      <w:r>
        <w:rPr>
          <w:rFonts w:ascii="Times New Roman" w:eastAsia="Calibri" w:hAnsi="Times New Roman"/>
          <w:b/>
          <w:color w:val="767171"/>
          <w:szCs w:val="24"/>
        </w:rPr>
        <w:t>Pago de beneficios laborales</w:t>
      </w:r>
    </w:p>
    <w:p w14:paraId="2A885451" w14:textId="77777777" w:rsidR="00EC4D88" w:rsidRPr="008B7504" w:rsidRDefault="00EC4D88" w:rsidP="00EC4D88">
      <w:pPr>
        <w:tabs>
          <w:tab w:val="left" w:pos="2421"/>
        </w:tabs>
        <w:spacing w:after="160" w:line="360" w:lineRule="auto"/>
        <w:rPr>
          <w:rFonts w:ascii="Times New Roman" w:eastAsia="Calibri" w:hAnsi="Times New Roman"/>
          <w:color w:val="767171"/>
          <w:szCs w:val="24"/>
        </w:rPr>
      </w:pPr>
      <w:r w:rsidRPr="008B7504">
        <w:rPr>
          <w:rFonts w:ascii="Times New Roman" w:eastAsia="Calibri" w:hAnsi="Times New Roman"/>
          <w:color w:val="767171"/>
          <w:szCs w:val="24"/>
        </w:rPr>
        <w:t xml:space="preserve">En cumplimiento con la ley 41-08 de Función Pública, se procesan anualmente los pagos de </w:t>
      </w:r>
      <w:r>
        <w:rPr>
          <w:rFonts w:ascii="Times New Roman" w:eastAsia="Calibri" w:hAnsi="Times New Roman"/>
          <w:color w:val="767171"/>
          <w:szCs w:val="24"/>
        </w:rPr>
        <w:t>Incentivo por Cumplimiento de Indicadores, Incentivo por Rendimiento Individual, Bono por Desempeño para Servidores de Carrera par</w:t>
      </w:r>
      <w:r w:rsidRPr="008B7504">
        <w:rPr>
          <w:rFonts w:ascii="Times New Roman" w:eastAsia="Calibri" w:hAnsi="Times New Roman"/>
          <w:color w:val="767171"/>
          <w:szCs w:val="24"/>
        </w:rPr>
        <w:t xml:space="preserve">a los servidores públicos del Departamento Aeroportuario; </w:t>
      </w:r>
      <w:r w:rsidRPr="00A60544">
        <w:rPr>
          <w:rFonts w:ascii="Times New Roman" w:eastAsia="Calibri" w:hAnsi="Times New Roman"/>
          <w:color w:val="767171"/>
          <w:szCs w:val="24"/>
        </w:rPr>
        <w:t xml:space="preserve">igualmente el pago de vacaciones en el caso </w:t>
      </w:r>
      <w:r w:rsidR="002B2BD8">
        <w:rPr>
          <w:rFonts w:ascii="Times New Roman" w:eastAsia="Calibri" w:hAnsi="Times New Roman"/>
          <w:color w:val="767171"/>
          <w:szCs w:val="24"/>
        </w:rPr>
        <w:t xml:space="preserve">de </w:t>
      </w:r>
      <w:r w:rsidRPr="00A60544">
        <w:rPr>
          <w:rFonts w:ascii="Times New Roman" w:eastAsia="Calibri" w:hAnsi="Times New Roman"/>
          <w:color w:val="767171"/>
          <w:szCs w:val="24"/>
        </w:rPr>
        <w:t>que corresponda.</w:t>
      </w:r>
    </w:p>
    <w:p w14:paraId="4B17792C" w14:textId="77777777" w:rsidR="00EC4D88" w:rsidRPr="00A60544" w:rsidRDefault="00EC4D88" w:rsidP="00EC4D88">
      <w:pPr>
        <w:tabs>
          <w:tab w:val="left" w:pos="2421"/>
        </w:tabs>
        <w:spacing w:after="160" w:line="360" w:lineRule="auto"/>
        <w:rPr>
          <w:rFonts w:ascii="Times New Roman" w:eastAsia="Calibri" w:hAnsi="Times New Roman"/>
          <w:color w:val="767171"/>
          <w:szCs w:val="24"/>
        </w:rPr>
      </w:pPr>
      <w:r w:rsidRPr="008B7504">
        <w:rPr>
          <w:rFonts w:ascii="Times New Roman" w:eastAsia="Calibri" w:hAnsi="Times New Roman"/>
          <w:color w:val="767171"/>
          <w:szCs w:val="24"/>
        </w:rPr>
        <w:t>A nivel interno, la institución cuenta con políticas que regulan los beneficios por grupo ocupacional, ya que los mismos podrían ser específicos o aplicables a todos los niveles.</w:t>
      </w:r>
      <w:r w:rsidRPr="00A60544">
        <w:rPr>
          <w:rFonts w:ascii="Times New Roman" w:eastAsia="Calibri" w:hAnsi="Times New Roman"/>
          <w:color w:val="767171"/>
          <w:szCs w:val="24"/>
        </w:rPr>
        <w:t xml:space="preserve"> </w:t>
      </w:r>
    </w:p>
    <w:p w14:paraId="5E906D57" w14:textId="77777777" w:rsidR="00F34ABE" w:rsidRDefault="00F34ABE" w:rsidP="00807216">
      <w:pPr>
        <w:pStyle w:val="Prrafodelista"/>
        <w:tabs>
          <w:tab w:val="left" w:pos="2421"/>
        </w:tabs>
        <w:spacing w:after="160" w:line="360" w:lineRule="auto"/>
        <w:ind w:left="0"/>
        <w:rPr>
          <w:rFonts w:ascii="Times New Roman" w:eastAsia="Calibri" w:hAnsi="Times New Roman"/>
          <w:b/>
          <w:color w:val="767171"/>
          <w:szCs w:val="24"/>
        </w:rPr>
      </w:pPr>
      <w:r w:rsidRPr="008B7504">
        <w:rPr>
          <w:rFonts w:ascii="Times New Roman" w:eastAsia="Calibri" w:hAnsi="Times New Roman"/>
          <w:b/>
          <w:color w:val="767171"/>
          <w:szCs w:val="24"/>
        </w:rPr>
        <w:t>Encuesta de Clima Laboral</w:t>
      </w:r>
    </w:p>
    <w:p w14:paraId="65BF9312" w14:textId="77777777" w:rsidR="007B4581" w:rsidRPr="007B4581" w:rsidRDefault="00EC4D88" w:rsidP="00807216">
      <w:pPr>
        <w:tabs>
          <w:tab w:val="left" w:pos="2421"/>
        </w:tabs>
        <w:spacing w:after="160" w:line="360" w:lineRule="auto"/>
        <w:rPr>
          <w:rFonts w:ascii="Times New Roman" w:eastAsia="Calibri" w:hAnsi="Times New Roman"/>
          <w:color w:val="767171"/>
          <w:szCs w:val="24"/>
        </w:rPr>
      </w:pPr>
      <w:r w:rsidRPr="006653EB">
        <w:rPr>
          <w:rFonts w:ascii="Times New Roman" w:eastAsia="Calibri" w:hAnsi="Times New Roman"/>
          <w:color w:val="767171"/>
          <w:szCs w:val="24"/>
        </w:rPr>
        <w:t>En este indicador se han agotado en el sistema lab</w:t>
      </w:r>
      <w:r>
        <w:rPr>
          <w:rFonts w:ascii="Times New Roman" w:eastAsia="Calibri" w:hAnsi="Times New Roman"/>
          <w:color w:val="767171"/>
          <w:szCs w:val="24"/>
        </w:rPr>
        <w:t>oral las encuestas en los que</w:t>
      </w:r>
      <w:r w:rsidRPr="006653EB">
        <w:rPr>
          <w:rFonts w:ascii="Times New Roman" w:eastAsia="Calibri" w:hAnsi="Times New Roman"/>
          <w:color w:val="767171"/>
          <w:szCs w:val="24"/>
        </w:rPr>
        <w:t xml:space="preserve"> los servidores públicos han participado libremente y</w:t>
      </w:r>
      <w:r w:rsidR="00E74347">
        <w:rPr>
          <w:rFonts w:ascii="Times New Roman" w:eastAsia="Calibri" w:hAnsi="Times New Roman"/>
          <w:color w:val="767171"/>
          <w:szCs w:val="24"/>
        </w:rPr>
        <w:t xml:space="preserve"> han expresado sus inquietudes</w:t>
      </w:r>
      <w:r w:rsidRPr="006653EB">
        <w:rPr>
          <w:rFonts w:ascii="Times New Roman" w:eastAsia="Calibri" w:hAnsi="Times New Roman"/>
          <w:color w:val="767171"/>
          <w:szCs w:val="24"/>
        </w:rPr>
        <w:t xml:space="preserve"> para fines de poder tomar en cuenta en los diferentes departamentos</w:t>
      </w:r>
      <w:r w:rsidR="00E74347">
        <w:rPr>
          <w:rFonts w:ascii="Times New Roman" w:eastAsia="Calibri" w:hAnsi="Times New Roman"/>
          <w:color w:val="767171"/>
          <w:szCs w:val="24"/>
        </w:rPr>
        <w:t>,</w:t>
      </w:r>
      <w:r w:rsidRPr="006653EB">
        <w:rPr>
          <w:rFonts w:ascii="Times New Roman" w:eastAsia="Calibri" w:hAnsi="Times New Roman"/>
          <w:color w:val="767171"/>
          <w:szCs w:val="24"/>
        </w:rPr>
        <w:t xml:space="preserve"> por lo cual este indicador</w:t>
      </w:r>
      <w:r w:rsidR="00E74347">
        <w:rPr>
          <w:rFonts w:ascii="Times New Roman" w:eastAsia="Calibri" w:hAnsi="Times New Roman"/>
          <w:color w:val="767171"/>
          <w:szCs w:val="24"/>
        </w:rPr>
        <w:t xml:space="preserve"> cuenta con 100% de lo logrado.</w:t>
      </w:r>
      <w:r w:rsidRPr="006653EB">
        <w:rPr>
          <w:rFonts w:ascii="Times New Roman" w:eastAsia="Calibri" w:hAnsi="Times New Roman"/>
          <w:color w:val="767171"/>
          <w:szCs w:val="24"/>
        </w:rPr>
        <w:t xml:space="preserve">  </w:t>
      </w:r>
    </w:p>
    <w:p w14:paraId="017A0C09" w14:textId="77777777" w:rsidR="00F34ABE" w:rsidRDefault="005266DA" w:rsidP="00807216">
      <w:pPr>
        <w:pStyle w:val="Prrafodelista"/>
        <w:tabs>
          <w:tab w:val="left" w:pos="2421"/>
        </w:tabs>
        <w:spacing w:after="160" w:line="360" w:lineRule="auto"/>
        <w:ind w:left="0"/>
        <w:rPr>
          <w:rFonts w:ascii="Times New Roman" w:eastAsia="Calibri" w:hAnsi="Times New Roman"/>
          <w:b/>
          <w:color w:val="767171"/>
          <w:szCs w:val="24"/>
        </w:rPr>
      </w:pPr>
      <w:r w:rsidRPr="005266DA">
        <w:rPr>
          <w:rFonts w:ascii="Times New Roman" w:eastAsia="Calibri" w:hAnsi="Times New Roman"/>
          <w:b/>
          <w:color w:val="767171"/>
          <w:szCs w:val="24"/>
        </w:rPr>
        <w:t>Información sobre cantidad de hombres y mujeres por grupo ocupacional</w:t>
      </w:r>
    </w:p>
    <w:p w14:paraId="422C575D" w14:textId="77777777" w:rsidR="00EC4D88" w:rsidRPr="006D1B52" w:rsidRDefault="00E74347" w:rsidP="00EC4D88">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En relación con</w:t>
      </w:r>
      <w:r w:rsidR="00EC4D88" w:rsidRPr="006D1B52">
        <w:rPr>
          <w:rFonts w:ascii="Times New Roman" w:eastAsia="Calibri" w:hAnsi="Times New Roman"/>
          <w:color w:val="767171"/>
          <w:szCs w:val="24"/>
        </w:rPr>
        <w:t xml:space="preserve"> la información requerida sobre la cantidad de mujeres y hombres por grupo ocupacional y retos de tipo salarial por sexo, el Departamento </w:t>
      </w:r>
      <w:r w:rsidR="00EC4D88" w:rsidRPr="006D1B52">
        <w:rPr>
          <w:rFonts w:ascii="Times New Roman" w:eastAsia="Calibri" w:hAnsi="Times New Roman"/>
          <w:color w:val="767171"/>
          <w:szCs w:val="24"/>
        </w:rPr>
        <w:lastRenderedPageBreak/>
        <w:t>Aeroportuario (DA) realizó un análisis teniendo como fuente primaria la base de datos del Dpto. de Recursos Humanos.</w:t>
      </w:r>
    </w:p>
    <w:p w14:paraId="3A205710" w14:textId="77777777" w:rsidR="00EC4D88" w:rsidRPr="006D1B52" w:rsidRDefault="00EC4D88" w:rsidP="00EC4D88">
      <w:pPr>
        <w:tabs>
          <w:tab w:val="left" w:pos="2421"/>
        </w:tabs>
        <w:spacing w:after="160" w:line="360" w:lineRule="auto"/>
        <w:rPr>
          <w:rFonts w:ascii="Times New Roman" w:eastAsia="Calibri" w:hAnsi="Times New Roman"/>
          <w:color w:val="767171"/>
          <w:szCs w:val="24"/>
        </w:rPr>
      </w:pPr>
      <w:r w:rsidRPr="006D1B52">
        <w:rPr>
          <w:rFonts w:ascii="Times New Roman" w:eastAsia="Calibri" w:hAnsi="Times New Roman"/>
          <w:color w:val="767171"/>
          <w:szCs w:val="24"/>
        </w:rPr>
        <w:t xml:space="preserve">Para el análisis de los datos, la información fue desagregada por las variables de sexo, salarios, cargo desempeñado y grupo ocupacional.  La información resultante permitió identificar algunos retos de género en lo concerniente a la brecha salarial hombre-mujer, así como la brecha </w:t>
      </w:r>
      <w:r>
        <w:rPr>
          <w:rFonts w:ascii="Times New Roman" w:eastAsia="Calibri" w:hAnsi="Times New Roman"/>
          <w:color w:val="767171"/>
          <w:szCs w:val="24"/>
        </w:rPr>
        <w:t>por la cantidad de mujeres vs. h</w:t>
      </w:r>
      <w:r w:rsidRPr="006D1B52">
        <w:rPr>
          <w:rFonts w:ascii="Times New Roman" w:eastAsia="Calibri" w:hAnsi="Times New Roman"/>
          <w:color w:val="767171"/>
          <w:szCs w:val="24"/>
        </w:rPr>
        <w:t xml:space="preserve">ombres que laborar en la institución. </w:t>
      </w:r>
    </w:p>
    <w:p w14:paraId="05B8E2AC" w14:textId="77777777" w:rsidR="009078E5" w:rsidRPr="009078E5" w:rsidRDefault="009078E5" w:rsidP="00807216">
      <w:pPr>
        <w:pStyle w:val="Prrafodelista"/>
        <w:tabs>
          <w:tab w:val="left" w:pos="2421"/>
        </w:tabs>
        <w:spacing w:after="160" w:line="360" w:lineRule="auto"/>
        <w:ind w:left="0"/>
        <w:rPr>
          <w:rFonts w:ascii="Times New Roman" w:eastAsia="Calibri" w:hAnsi="Times New Roman"/>
          <w:b/>
          <w:color w:val="767171"/>
          <w:szCs w:val="24"/>
        </w:rPr>
      </w:pPr>
      <w:r w:rsidRPr="009078E5">
        <w:rPr>
          <w:rFonts w:ascii="Times New Roman" w:eastAsia="Calibri" w:hAnsi="Times New Roman"/>
          <w:b/>
          <w:color w:val="767171"/>
          <w:szCs w:val="24"/>
        </w:rPr>
        <w:t>Los resultados se detallan a continuación:</w:t>
      </w:r>
    </w:p>
    <w:p w14:paraId="20DC9C81" w14:textId="77777777" w:rsidR="00EC4D88" w:rsidRPr="00EC4D88" w:rsidRDefault="00EC4D88" w:rsidP="00EC4D88">
      <w:pPr>
        <w:pStyle w:val="Prrafodelista"/>
        <w:numPr>
          <w:ilvl w:val="0"/>
          <w:numId w:val="18"/>
        </w:numPr>
        <w:tabs>
          <w:tab w:val="left" w:pos="2421"/>
        </w:tabs>
        <w:spacing w:after="160" w:line="360" w:lineRule="auto"/>
        <w:ind w:left="720"/>
        <w:rPr>
          <w:rFonts w:ascii="Times New Roman" w:eastAsia="Calibri" w:hAnsi="Times New Roman"/>
          <w:color w:val="767171"/>
          <w:szCs w:val="24"/>
        </w:rPr>
      </w:pPr>
      <w:r w:rsidRPr="00EC4D88">
        <w:rPr>
          <w:rFonts w:ascii="Times New Roman" w:eastAsia="Calibri" w:hAnsi="Times New Roman"/>
          <w:color w:val="767171"/>
          <w:szCs w:val="24"/>
        </w:rPr>
        <w:t xml:space="preserve">El Departamento Aeroportuario cuenta con un total de 643 servidores públicos, de los cuales 280 son mujeres y 363 hombres.  </w:t>
      </w:r>
    </w:p>
    <w:p w14:paraId="4A6CC74C" w14:textId="77777777" w:rsidR="00EC4D88" w:rsidRPr="00EC4D88" w:rsidRDefault="00EC4D88" w:rsidP="00EC4D88">
      <w:pPr>
        <w:pStyle w:val="Prrafodelista"/>
        <w:numPr>
          <w:ilvl w:val="0"/>
          <w:numId w:val="18"/>
        </w:numPr>
        <w:tabs>
          <w:tab w:val="left" w:pos="2421"/>
        </w:tabs>
        <w:spacing w:after="160" w:line="360" w:lineRule="auto"/>
        <w:ind w:left="720"/>
        <w:rPr>
          <w:rFonts w:ascii="Times New Roman" w:eastAsia="Calibri" w:hAnsi="Times New Roman"/>
          <w:color w:val="767171"/>
          <w:szCs w:val="24"/>
        </w:rPr>
      </w:pPr>
      <w:r w:rsidRPr="00EC4D88">
        <w:rPr>
          <w:rFonts w:ascii="Times New Roman" w:eastAsia="Calibri" w:hAnsi="Times New Roman"/>
          <w:color w:val="767171"/>
          <w:szCs w:val="24"/>
        </w:rPr>
        <w:t>En los grupos ocupacionales I, III y V, los hombres ocupan más puestos de trabajo que las mujeres.  Los servidores públicos del grupo ocupacional I (servicios generales) lo compone 131 hombres y 38 mujeres. En el grupo ocupacional III (técnicos), el total de mujeres desempeñando puestos es de 49 en comparación con 57 puestos que son ocupados por hombres.</w:t>
      </w:r>
    </w:p>
    <w:p w14:paraId="4A267E8F" w14:textId="77777777" w:rsidR="00EC4D88" w:rsidRPr="00EC4D88" w:rsidRDefault="00EC4D88" w:rsidP="00EC4D88">
      <w:pPr>
        <w:pStyle w:val="Prrafodelista"/>
        <w:numPr>
          <w:ilvl w:val="0"/>
          <w:numId w:val="18"/>
        </w:numPr>
        <w:tabs>
          <w:tab w:val="left" w:pos="2421"/>
        </w:tabs>
        <w:spacing w:after="160" w:line="360" w:lineRule="auto"/>
        <w:ind w:left="720"/>
        <w:rPr>
          <w:rFonts w:ascii="Times New Roman" w:eastAsia="Calibri" w:hAnsi="Times New Roman"/>
          <w:color w:val="767171"/>
          <w:szCs w:val="24"/>
        </w:rPr>
      </w:pPr>
      <w:r w:rsidRPr="00EC4D88">
        <w:rPr>
          <w:rFonts w:ascii="Times New Roman" w:eastAsia="Calibri" w:hAnsi="Times New Roman"/>
          <w:color w:val="767171"/>
          <w:szCs w:val="24"/>
        </w:rPr>
        <w:t>En los grupos ocupacionales II y IV, las mujeres ocupan más puestos de trabajo que los hombres.  Los servidores públicos del grupo II (apoyo administrativo) está distribuido en 123 mujeres y 114 hombres. En el grupo ocupacional IV (profesionales), el total de mujeres desempeñando puestos es de 46 en comparación con 23 puestos que son ocupados por hombres.</w:t>
      </w:r>
    </w:p>
    <w:p w14:paraId="41D20685" w14:textId="77777777" w:rsidR="00EC4D88" w:rsidRPr="00EC4D88" w:rsidRDefault="00EC4D88" w:rsidP="00EC4D88">
      <w:pPr>
        <w:pStyle w:val="Prrafodelista"/>
        <w:numPr>
          <w:ilvl w:val="0"/>
          <w:numId w:val="18"/>
        </w:numPr>
        <w:tabs>
          <w:tab w:val="left" w:pos="2421"/>
        </w:tabs>
        <w:spacing w:after="160" w:line="360" w:lineRule="auto"/>
        <w:ind w:left="720"/>
        <w:rPr>
          <w:rFonts w:ascii="Times New Roman" w:eastAsia="Calibri" w:hAnsi="Times New Roman"/>
          <w:color w:val="767171"/>
          <w:szCs w:val="24"/>
        </w:rPr>
      </w:pPr>
      <w:r w:rsidRPr="00EC4D88">
        <w:rPr>
          <w:rFonts w:ascii="Times New Roman" w:eastAsia="Calibri" w:hAnsi="Times New Roman"/>
          <w:color w:val="767171"/>
          <w:szCs w:val="24"/>
        </w:rPr>
        <w:t>En el grupo ocupacional V (dirección y supervisión), los hombres superan a las mujeres en el total de puestos ocupados.  Las mujeres desempeñan 24 puestos en comparación con 35 puestos que son ocupados por hombres.</w:t>
      </w:r>
    </w:p>
    <w:p w14:paraId="3150FC9A" w14:textId="77777777" w:rsidR="00EC4D88" w:rsidRPr="00EC4D88" w:rsidRDefault="00EC4D88" w:rsidP="00EC4D88">
      <w:pPr>
        <w:pStyle w:val="Prrafodelista"/>
        <w:numPr>
          <w:ilvl w:val="0"/>
          <w:numId w:val="18"/>
        </w:numPr>
        <w:tabs>
          <w:tab w:val="left" w:pos="2421"/>
        </w:tabs>
        <w:spacing w:after="160" w:line="360" w:lineRule="auto"/>
        <w:ind w:left="720"/>
        <w:rPr>
          <w:rFonts w:ascii="Times New Roman" w:eastAsia="Calibri" w:hAnsi="Times New Roman"/>
          <w:color w:val="767171"/>
          <w:szCs w:val="24"/>
        </w:rPr>
      </w:pPr>
      <w:r w:rsidRPr="00EC4D88">
        <w:rPr>
          <w:rFonts w:ascii="Times New Roman" w:eastAsia="Calibri" w:hAnsi="Times New Roman"/>
          <w:color w:val="767171"/>
          <w:szCs w:val="24"/>
        </w:rPr>
        <w:t>La participación de las mujeres en puestos relacionados con tecnología y otros puestos de tipo técnico es inferior a la de los hombres.</w:t>
      </w:r>
    </w:p>
    <w:p w14:paraId="0AF76316" w14:textId="77777777" w:rsidR="00EC4D88" w:rsidRPr="00EC4D88" w:rsidRDefault="00EC4D88" w:rsidP="00EC4D88">
      <w:pPr>
        <w:pStyle w:val="Prrafodelista"/>
        <w:numPr>
          <w:ilvl w:val="0"/>
          <w:numId w:val="18"/>
        </w:numPr>
        <w:tabs>
          <w:tab w:val="left" w:pos="2421"/>
        </w:tabs>
        <w:spacing w:after="160" w:line="360" w:lineRule="auto"/>
        <w:ind w:left="720"/>
        <w:rPr>
          <w:rFonts w:ascii="Times New Roman" w:eastAsia="Calibri" w:hAnsi="Times New Roman"/>
          <w:color w:val="767171"/>
          <w:szCs w:val="24"/>
        </w:rPr>
      </w:pPr>
      <w:r w:rsidRPr="00EC4D88">
        <w:rPr>
          <w:rFonts w:ascii="Times New Roman" w:eastAsia="Calibri" w:hAnsi="Times New Roman"/>
          <w:color w:val="767171"/>
          <w:szCs w:val="24"/>
        </w:rPr>
        <w:t>En el rango de salario promedio devengado por sexo y grupo ocupacional, los hombres llevan ventaja con relación a las mujeres.</w:t>
      </w:r>
    </w:p>
    <w:p w14:paraId="4FA0ECE0" w14:textId="77777777" w:rsidR="00EC4D88" w:rsidRPr="00EC4D88" w:rsidRDefault="00E74347" w:rsidP="00EC4D88">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El Departamento Aeroportuario continú</w:t>
      </w:r>
      <w:r w:rsidR="00EC4D88" w:rsidRPr="00EC4D88">
        <w:rPr>
          <w:rFonts w:ascii="Times New Roman" w:eastAsia="Calibri" w:hAnsi="Times New Roman"/>
          <w:color w:val="767171"/>
          <w:szCs w:val="24"/>
        </w:rPr>
        <w:t xml:space="preserve">a trabajando en la planificación de iniciativas tendentes a garantizar un incremento y mayor involucramiento de las mujeres en los diferentes grupos ocupacionales, esto a través de la creación de un Comité para la Transversalización del Enfoque de Igualdad de Género, que funge </w:t>
      </w:r>
      <w:r w:rsidR="00EC4D88" w:rsidRPr="00EC4D88">
        <w:rPr>
          <w:rFonts w:ascii="Times New Roman" w:eastAsia="Calibri" w:hAnsi="Times New Roman"/>
          <w:color w:val="767171"/>
          <w:szCs w:val="24"/>
        </w:rPr>
        <w:lastRenderedPageBreak/>
        <w:t>como espacio de coordinación interdepartamental y surge para facilitar los procesos de transversalización del enfoque de igualdad de género y toma de decisiones para la creación de políticas y procedimientos asociados al mismo.</w:t>
      </w:r>
    </w:p>
    <w:p w14:paraId="6BAC3BD1" w14:textId="77777777" w:rsidR="004C0FE3" w:rsidRDefault="004C0FE3" w:rsidP="00C51828">
      <w:pPr>
        <w:pStyle w:val="Ttulo2"/>
        <w:numPr>
          <w:ilvl w:val="1"/>
          <w:numId w:val="15"/>
        </w:numPr>
        <w:jc w:val="center"/>
        <w:rPr>
          <w:rFonts w:ascii="Times New Roman" w:hAnsi="Times New Roman"/>
          <w:color w:val="767171"/>
          <w:sz w:val="24"/>
          <w:szCs w:val="24"/>
          <w:lang w:val="es-ES"/>
        </w:rPr>
      </w:pPr>
      <w:bookmarkStart w:id="37" w:name="_Toc121903133"/>
      <w:r w:rsidRPr="00AF2D3C">
        <w:rPr>
          <w:rFonts w:ascii="Times New Roman" w:hAnsi="Times New Roman"/>
          <w:color w:val="767171"/>
          <w:sz w:val="24"/>
          <w:szCs w:val="24"/>
          <w:lang w:val="es-ES"/>
        </w:rPr>
        <w:t>Desempeño de los Procesos Jurídicos</w:t>
      </w:r>
      <w:bookmarkEnd w:id="37"/>
    </w:p>
    <w:p w14:paraId="497FB716" w14:textId="77777777" w:rsidR="00E84391" w:rsidRPr="003E2F08" w:rsidRDefault="00E84391" w:rsidP="00E84391">
      <w:pPr>
        <w:tabs>
          <w:tab w:val="left" w:pos="2421"/>
        </w:tabs>
        <w:spacing w:after="160" w:line="360" w:lineRule="auto"/>
        <w:ind w:left="284"/>
        <w:rPr>
          <w:rFonts w:ascii="Times New Roman" w:eastAsia="Calibri" w:hAnsi="Times New Roman"/>
          <w:color w:val="767171"/>
          <w:szCs w:val="24"/>
        </w:rPr>
      </w:pPr>
      <w:r w:rsidRPr="003E2F08">
        <w:rPr>
          <w:rFonts w:ascii="Times New Roman" w:eastAsia="Calibri" w:hAnsi="Times New Roman"/>
          <w:color w:val="767171"/>
          <w:szCs w:val="24"/>
        </w:rPr>
        <w:t>El Departamento Aerop</w:t>
      </w:r>
      <w:r>
        <w:rPr>
          <w:rFonts w:ascii="Times New Roman" w:eastAsia="Calibri" w:hAnsi="Times New Roman"/>
          <w:color w:val="767171"/>
          <w:szCs w:val="24"/>
        </w:rPr>
        <w:t>ortuario ha venido desarrollando una serie de acuerdos interinstitucionales de colaboración con diferentes organismos del entorno aeroportuario del ámbito nacional e internacional, durante los semestres enero-junio y julio-diciembre del año 2022. A continuación, ver matriz de los acuerdos suscritos:</w:t>
      </w:r>
    </w:p>
    <w:tbl>
      <w:tblPr>
        <w:tblStyle w:val="Tablaconcuadrcula"/>
        <w:tblW w:w="491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3473"/>
        <w:gridCol w:w="1536"/>
      </w:tblGrid>
      <w:tr w:rsidR="00E84391" w:rsidRPr="00755B48" w14:paraId="6010D665" w14:textId="77777777" w:rsidTr="000C4D46">
        <w:trPr>
          <w:trHeight w:val="182"/>
          <w:tblHeader/>
        </w:trPr>
        <w:tc>
          <w:tcPr>
            <w:tcW w:w="1778" w:type="pct"/>
            <w:shd w:val="clear" w:color="auto" w:fill="002060"/>
            <w:vAlign w:val="center"/>
          </w:tcPr>
          <w:p w14:paraId="439FB211" w14:textId="77777777" w:rsidR="00E84391" w:rsidRPr="00755B48" w:rsidRDefault="00E84391" w:rsidP="00E84391">
            <w:pPr>
              <w:tabs>
                <w:tab w:val="left" w:pos="195"/>
              </w:tabs>
              <w:spacing w:after="0" w:line="240" w:lineRule="auto"/>
              <w:jc w:val="center"/>
              <w:rPr>
                <w:rFonts w:ascii="Times New Roman" w:hAnsi="Times New Roman"/>
                <w:b/>
                <w:szCs w:val="24"/>
              </w:rPr>
            </w:pPr>
            <w:r>
              <w:rPr>
                <w:rFonts w:ascii="Times New Roman" w:hAnsi="Times New Roman"/>
                <w:b/>
                <w:szCs w:val="24"/>
              </w:rPr>
              <w:t>Tipo d</w:t>
            </w:r>
            <w:r w:rsidRPr="00755B48">
              <w:rPr>
                <w:rFonts w:ascii="Times New Roman" w:hAnsi="Times New Roman"/>
                <w:b/>
                <w:szCs w:val="24"/>
              </w:rPr>
              <w:t>e Acuerdo</w:t>
            </w:r>
          </w:p>
        </w:tc>
        <w:tc>
          <w:tcPr>
            <w:tcW w:w="2234" w:type="pct"/>
            <w:shd w:val="clear" w:color="auto" w:fill="002060"/>
            <w:vAlign w:val="center"/>
          </w:tcPr>
          <w:p w14:paraId="607EFF4E" w14:textId="77777777" w:rsidR="00E84391" w:rsidRPr="00755B48" w:rsidRDefault="00E84391" w:rsidP="00E84391">
            <w:pPr>
              <w:tabs>
                <w:tab w:val="left" w:pos="195"/>
              </w:tabs>
              <w:spacing w:after="0" w:line="240" w:lineRule="auto"/>
              <w:jc w:val="center"/>
              <w:rPr>
                <w:rFonts w:ascii="Times New Roman" w:hAnsi="Times New Roman"/>
                <w:b/>
                <w:szCs w:val="24"/>
              </w:rPr>
            </w:pPr>
            <w:r w:rsidRPr="00755B48">
              <w:rPr>
                <w:rFonts w:ascii="Times New Roman" w:hAnsi="Times New Roman"/>
                <w:b/>
                <w:szCs w:val="24"/>
              </w:rPr>
              <w:t>Objeto</w:t>
            </w:r>
          </w:p>
        </w:tc>
        <w:tc>
          <w:tcPr>
            <w:tcW w:w="988" w:type="pct"/>
            <w:shd w:val="clear" w:color="auto" w:fill="002060"/>
            <w:vAlign w:val="center"/>
          </w:tcPr>
          <w:p w14:paraId="031537F8" w14:textId="77777777" w:rsidR="00E84391" w:rsidRPr="00755B48" w:rsidRDefault="00E84391" w:rsidP="00E84391">
            <w:pPr>
              <w:tabs>
                <w:tab w:val="left" w:pos="195"/>
              </w:tabs>
              <w:spacing w:after="0" w:line="240" w:lineRule="auto"/>
              <w:jc w:val="center"/>
              <w:rPr>
                <w:rFonts w:ascii="Times New Roman" w:hAnsi="Times New Roman"/>
                <w:b/>
                <w:szCs w:val="24"/>
              </w:rPr>
            </w:pPr>
            <w:r w:rsidRPr="00755B48">
              <w:rPr>
                <w:rFonts w:ascii="Times New Roman" w:hAnsi="Times New Roman"/>
                <w:b/>
                <w:szCs w:val="24"/>
              </w:rPr>
              <w:t>Fecha/Firma</w:t>
            </w:r>
          </w:p>
        </w:tc>
      </w:tr>
      <w:tr w:rsidR="00E84391" w:rsidRPr="000D0BE0" w14:paraId="5EB07E20" w14:textId="77777777" w:rsidTr="000C4D46">
        <w:tc>
          <w:tcPr>
            <w:tcW w:w="1778" w:type="pct"/>
          </w:tcPr>
          <w:p w14:paraId="00FDCE78"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Acuerdo de Cooperación Interinstitucional entre El Centro Nacional de Ciberseguridad (CNCS) y El Departamento Aeroportuario (DA)</w:t>
            </w:r>
          </w:p>
        </w:tc>
        <w:tc>
          <w:tcPr>
            <w:tcW w:w="2234" w:type="pct"/>
          </w:tcPr>
          <w:p w14:paraId="23E679AF" w14:textId="77777777" w:rsidR="00E84391" w:rsidRPr="000D0BE0" w:rsidRDefault="00E84391" w:rsidP="000C4D46">
            <w:pPr>
              <w:tabs>
                <w:tab w:val="left" w:pos="195"/>
              </w:tabs>
              <w:spacing w:after="0"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Impulsar y promover desde sus respectivos ámbitos de competencia institucional, una cultura nacional de ciberseguridad que se fundamente en la protección efectiva del Estado dominicano, sus habitantes y en general, del desarrollo y la seguridad nacional y que derive en un ciberespacio más seguro, en el que puedan desarrollarse de manera confiable y permanente las actividades productivas y lúdicas de toda la población, acorde con la Misión y Visión de la Estrategia Nacional de Ciberseguridad y en particular, sus Pilares 2, 3 y 4.</w:t>
            </w:r>
          </w:p>
        </w:tc>
        <w:tc>
          <w:tcPr>
            <w:tcW w:w="988" w:type="pct"/>
          </w:tcPr>
          <w:p w14:paraId="5BD6E8DE" w14:textId="77777777" w:rsidR="00E84391" w:rsidRPr="000D0BE0" w:rsidRDefault="00B2192E" w:rsidP="00E84391">
            <w:pPr>
              <w:tabs>
                <w:tab w:val="left" w:pos="195"/>
              </w:tabs>
              <w:spacing w:line="360" w:lineRule="auto"/>
              <w:jc w:val="center"/>
              <w:rPr>
                <w:rFonts w:ascii="Times New Roman" w:hAnsi="Times New Roman"/>
                <w:color w:val="7F7F7F" w:themeColor="text1" w:themeTint="80"/>
                <w:szCs w:val="24"/>
              </w:rPr>
            </w:pPr>
            <w:r>
              <w:rPr>
                <w:rFonts w:ascii="Times New Roman" w:hAnsi="Times New Roman"/>
                <w:color w:val="7F7F7F" w:themeColor="text1" w:themeTint="80"/>
                <w:szCs w:val="24"/>
              </w:rPr>
              <w:t>22 de marzo del 2022</w:t>
            </w:r>
          </w:p>
        </w:tc>
      </w:tr>
      <w:tr w:rsidR="00E84391" w:rsidRPr="000D0BE0" w14:paraId="1A93DAC5" w14:textId="77777777" w:rsidTr="000C4D46">
        <w:trPr>
          <w:trHeight w:val="2824"/>
        </w:trPr>
        <w:tc>
          <w:tcPr>
            <w:tcW w:w="1778" w:type="pct"/>
          </w:tcPr>
          <w:p w14:paraId="33E38251" w14:textId="77777777" w:rsidR="00E84391" w:rsidRPr="000D0BE0" w:rsidRDefault="00204839" w:rsidP="00E84391">
            <w:pPr>
              <w:tabs>
                <w:tab w:val="left" w:pos="195"/>
              </w:tabs>
              <w:spacing w:line="360" w:lineRule="auto"/>
              <w:rPr>
                <w:rFonts w:ascii="Times New Roman" w:hAnsi="Times New Roman"/>
                <w:color w:val="7F7F7F" w:themeColor="text1" w:themeTint="80"/>
                <w:szCs w:val="24"/>
              </w:rPr>
            </w:pPr>
            <w:r>
              <w:rPr>
                <w:rFonts w:ascii="Times New Roman" w:hAnsi="Times New Roman"/>
                <w:color w:val="7F7F7F" w:themeColor="text1" w:themeTint="80"/>
                <w:szCs w:val="24"/>
              </w:rPr>
              <w:lastRenderedPageBreak/>
              <w:t>Acuerdo Especí</w:t>
            </w:r>
            <w:r w:rsidR="00E84391" w:rsidRPr="000D0BE0">
              <w:rPr>
                <w:rFonts w:ascii="Times New Roman" w:hAnsi="Times New Roman"/>
                <w:color w:val="7F7F7F" w:themeColor="text1" w:themeTint="80"/>
                <w:szCs w:val="24"/>
              </w:rPr>
              <w:t>fico Núm. 01, para el Centro de Contacto Gubernamental (CCG) entre El Departamento Aeroportuario y La Oficina Gubernamental de Tecnología de la Información y Comunicación (OGTIC).</w:t>
            </w:r>
          </w:p>
        </w:tc>
        <w:tc>
          <w:tcPr>
            <w:tcW w:w="2234" w:type="pct"/>
          </w:tcPr>
          <w:p w14:paraId="3A0B3E75" w14:textId="77777777" w:rsidR="00E84391" w:rsidRPr="000D0BE0" w:rsidRDefault="00E84391" w:rsidP="000C4D46">
            <w:pPr>
              <w:tabs>
                <w:tab w:val="left" w:pos="195"/>
              </w:tabs>
              <w:spacing w:after="0"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Establecer las acciones y compromisos para la aplicación de las Tecnologías de la Información y Comunicación en la Administración Pública y brindar información a los ciudadanos sobre los servicios que brinda el </w:t>
            </w:r>
            <w:r w:rsidR="00B2192E" w:rsidRPr="000D0BE0">
              <w:rPr>
                <w:rFonts w:ascii="Times New Roman" w:hAnsi="Times New Roman"/>
                <w:color w:val="7F7F7F" w:themeColor="text1" w:themeTint="80"/>
                <w:szCs w:val="24"/>
              </w:rPr>
              <w:t xml:space="preserve">Departamento Aeroportuario </w:t>
            </w:r>
            <w:r w:rsidRPr="000D0BE0">
              <w:rPr>
                <w:rFonts w:ascii="Times New Roman" w:hAnsi="Times New Roman"/>
                <w:color w:val="7F7F7F" w:themeColor="text1" w:themeTint="80"/>
                <w:szCs w:val="24"/>
              </w:rPr>
              <w:t>(DA), a través de la línea *GOB o *462.</w:t>
            </w:r>
          </w:p>
        </w:tc>
        <w:tc>
          <w:tcPr>
            <w:tcW w:w="988" w:type="pct"/>
          </w:tcPr>
          <w:p w14:paraId="5C67F0F5"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rPr>
            </w:pPr>
            <w:r w:rsidRPr="000D0BE0">
              <w:rPr>
                <w:rFonts w:ascii="Times New Roman" w:hAnsi="Times New Roman"/>
                <w:color w:val="7F7F7F" w:themeColor="text1" w:themeTint="80"/>
                <w:szCs w:val="24"/>
              </w:rPr>
              <w:t>16 de marzo de 2022</w:t>
            </w:r>
          </w:p>
        </w:tc>
      </w:tr>
      <w:tr w:rsidR="00E84391" w:rsidRPr="000D0BE0" w14:paraId="57C0E690" w14:textId="77777777" w:rsidTr="000C4D46">
        <w:tc>
          <w:tcPr>
            <w:tcW w:w="1778" w:type="pct"/>
          </w:tcPr>
          <w:p w14:paraId="353C8365"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Acuerdo de Colaboración entre El Consulado General de la República Dominicana en New York y El Departamento Aeroportuario (DA)</w:t>
            </w:r>
          </w:p>
          <w:p w14:paraId="6D898CA2"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 </w:t>
            </w:r>
          </w:p>
          <w:p w14:paraId="50E525FA"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 </w:t>
            </w:r>
          </w:p>
        </w:tc>
        <w:tc>
          <w:tcPr>
            <w:tcW w:w="2234" w:type="pct"/>
          </w:tcPr>
          <w:p w14:paraId="01EEBCDE" w14:textId="77777777" w:rsidR="00E84391" w:rsidRPr="000D0BE0" w:rsidRDefault="00E84391" w:rsidP="000C4D46">
            <w:pPr>
              <w:tabs>
                <w:tab w:val="left" w:pos="195"/>
              </w:tabs>
              <w:spacing w:after="0"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Implementar un proyecto “Esfuerzo-País” para la promoción de República Dominicana como un lugar seguro y amigable para el desarrollo de la aviación corporativa y aviación general, que se iniciará, en la ciudad de New York, N.Y., Estados Unidos de América, aunque posteriormente podría extenderse a otras jurisdicciones.</w:t>
            </w:r>
          </w:p>
        </w:tc>
        <w:tc>
          <w:tcPr>
            <w:tcW w:w="988" w:type="pct"/>
          </w:tcPr>
          <w:p w14:paraId="3ED04A58"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rPr>
            </w:pPr>
            <w:r w:rsidRPr="000D0BE0">
              <w:rPr>
                <w:rFonts w:ascii="Times New Roman" w:hAnsi="Times New Roman"/>
                <w:color w:val="7F7F7F" w:themeColor="text1" w:themeTint="80"/>
                <w:szCs w:val="24"/>
              </w:rPr>
              <w:t>12 de abril de 2022</w:t>
            </w:r>
          </w:p>
        </w:tc>
      </w:tr>
      <w:tr w:rsidR="00E84391" w:rsidRPr="000D0BE0" w14:paraId="3D178F39" w14:textId="77777777" w:rsidTr="000C4D46">
        <w:tc>
          <w:tcPr>
            <w:tcW w:w="1778" w:type="pct"/>
          </w:tcPr>
          <w:p w14:paraId="1E5A15EE"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Convenio de Colaboración y Cooperación Interinstitucional entre El Departam</w:t>
            </w:r>
            <w:r w:rsidR="00092F64">
              <w:rPr>
                <w:rFonts w:ascii="Times New Roman" w:hAnsi="Times New Roman"/>
                <w:color w:val="7F7F7F" w:themeColor="text1" w:themeTint="80"/>
                <w:szCs w:val="24"/>
              </w:rPr>
              <w:t>ento Aeroportuario (DA) y e</w:t>
            </w:r>
            <w:r w:rsidRPr="000D0BE0">
              <w:rPr>
                <w:rFonts w:ascii="Times New Roman" w:hAnsi="Times New Roman"/>
                <w:color w:val="7F7F7F" w:themeColor="text1" w:themeTint="80"/>
                <w:szCs w:val="24"/>
              </w:rPr>
              <w:t xml:space="preserve">l Instituto Geográfico Nacional “José Joaquín </w:t>
            </w:r>
            <w:r w:rsidRPr="000D0BE0">
              <w:rPr>
                <w:rFonts w:ascii="Times New Roman" w:hAnsi="Times New Roman"/>
                <w:color w:val="7F7F7F" w:themeColor="text1" w:themeTint="80"/>
                <w:szCs w:val="24"/>
              </w:rPr>
              <w:lastRenderedPageBreak/>
              <w:t>Hungría Morell” (IGN-JJHM)</w:t>
            </w:r>
          </w:p>
          <w:p w14:paraId="0108095B"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 </w:t>
            </w:r>
          </w:p>
        </w:tc>
        <w:tc>
          <w:tcPr>
            <w:tcW w:w="2234" w:type="pct"/>
          </w:tcPr>
          <w:p w14:paraId="2C5B9CE2" w14:textId="77777777" w:rsidR="00E84391" w:rsidRPr="000D0BE0" w:rsidRDefault="00E84391" w:rsidP="000C4D46">
            <w:pPr>
              <w:tabs>
                <w:tab w:val="left" w:pos="195"/>
              </w:tabs>
              <w:spacing w:after="0"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lastRenderedPageBreak/>
              <w:t>Establecer la colaboración y cooperación entre el Departamento Aeroportuario y el</w:t>
            </w:r>
            <w:r w:rsidR="00204839">
              <w:rPr>
                <w:rFonts w:ascii="Times New Roman" w:hAnsi="Times New Roman"/>
                <w:color w:val="7F7F7F" w:themeColor="text1" w:themeTint="80"/>
                <w:szCs w:val="24"/>
              </w:rPr>
              <w:t xml:space="preserve"> Instituto Geográfico Nacional </w:t>
            </w:r>
            <w:r w:rsidRPr="000D0BE0">
              <w:rPr>
                <w:rFonts w:ascii="Times New Roman" w:hAnsi="Times New Roman"/>
                <w:color w:val="7F7F7F" w:themeColor="text1" w:themeTint="80"/>
                <w:szCs w:val="24"/>
              </w:rPr>
              <w:t xml:space="preserve">José Joaquín Hungría Morell, para verificar, diseñar y actualizar las placas geodésicas documentadas por la </w:t>
            </w:r>
            <w:r w:rsidRPr="000D0BE0">
              <w:rPr>
                <w:rFonts w:ascii="Times New Roman" w:hAnsi="Times New Roman"/>
                <w:b/>
                <w:color w:val="7F7F7F" w:themeColor="text1" w:themeTint="80"/>
                <w:szCs w:val="24"/>
              </w:rPr>
              <w:t xml:space="preserve">NGS </w:t>
            </w:r>
            <w:r w:rsidRPr="000D0BE0">
              <w:rPr>
                <w:rFonts w:ascii="Times New Roman" w:hAnsi="Times New Roman"/>
                <w:b/>
                <w:color w:val="7F7F7F" w:themeColor="text1" w:themeTint="80"/>
                <w:szCs w:val="24"/>
              </w:rPr>
              <w:lastRenderedPageBreak/>
              <w:t>(</w:t>
            </w:r>
            <w:proofErr w:type="spellStart"/>
            <w:r w:rsidRPr="000D0BE0">
              <w:rPr>
                <w:rFonts w:ascii="Times New Roman" w:hAnsi="Times New Roman"/>
                <w:b/>
                <w:color w:val="7F7F7F" w:themeColor="text1" w:themeTint="80"/>
                <w:szCs w:val="24"/>
              </w:rPr>
              <w:t>National</w:t>
            </w:r>
            <w:proofErr w:type="spellEnd"/>
            <w:r w:rsidRPr="000D0BE0">
              <w:rPr>
                <w:rFonts w:ascii="Times New Roman" w:hAnsi="Times New Roman"/>
                <w:b/>
                <w:color w:val="7F7F7F" w:themeColor="text1" w:themeTint="80"/>
                <w:szCs w:val="24"/>
              </w:rPr>
              <w:t xml:space="preserve"> </w:t>
            </w:r>
            <w:proofErr w:type="spellStart"/>
            <w:r w:rsidRPr="000D0BE0">
              <w:rPr>
                <w:rFonts w:ascii="Times New Roman" w:hAnsi="Times New Roman"/>
                <w:b/>
                <w:color w:val="7F7F7F" w:themeColor="text1" w:themeTint="80"/>
                <w:szCs w:val="24"/>
              </w:rPr>
              <w:t>Geodetic</w:t>
            </w:r>
            <w:proofErr w:type="spellEnd"/>
            <w:r w:rsidRPr="000D0BE0">
              <w:rPr>
                <w:rFonts w:ascii="Times New Roman" w:hAnsi="Times New Roman"/>
                <w:b/>
                <w:color w:val="7F7F7F" w:themeColor="text1" w:themeTint="80"/>
                <w:szCs w:val="24"/>
              </w:rPr>
              <w:t xml:space="preserve"> </w:t>
            </w:r>
            <w:proofErr w:type="spellStart"/>
            <w:r w:rsidRPr="000D0BE0">
              <w:rPr>
                <w:rFonts w:ascii="Times New Roman" w:hAnsi="Times New Roman"/>
                <w:b/>
                <w:color w:val="7F7F7F" w:themeColor="text1" w:themeTint="80"/>
                <w:szCs w:val="24"/>
              </w:rPr>
              <w:t>Survey</w:t>
            </w:r>
            <w:proofErr w:type="spellEnd"/>
            <w:r w:rsidRPr="000D0BE0">
              <w:rPr>
                <w:rFonts w:ascii="Times New Roman" w:hAnsi="Times New Roman"/>
                <w:b/>
                <w:color w:val="7F7F7F" w:themeColor="text1" w:themeTint="80"/>
                <w:szCs w:val="24"/>
              </w:rPr>
              <w:t>)</w:t>
            </w:r>
            <w:r w:rsidRPr="000D0BE0">
              <w:rPr>
                <w:rFonts w:ascii="Times New Roman" w:hAnsi="Times New Roman"/>
                <w:color w:val="7F7F7F" w:themeColor="text1" w:themeTint="80"/>
                <w:szCs w:val="24"/>
              </w:rPr>
              <w:t xml:space="preserve"> de los Estados Unidos en el año 1997, en todos los aeropuertos, helipuertos y aeródromos que conforman el Sistema Aeroportuario de la República Dominicana, con la finalidad de actualizar las fichas técnicas con coordenadas geográficas, coordenadas cartográficas y cartesianas que conforman el Sistema de Referencias actual de República Dominicana.</w:t>
            </w:r>
          </w:p>
        </w:tc>
        <w:tc>
          <w:tcPr>
            <w:tcW w:w="988" w:type="pct"/>
          </w:tcPr>
          <w:p w14:paraId="519E661D"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rPr>
            </w:pPr>
            <w:r w:rsidRPr="000D0BE0">
              <w:rPr>
                <w:rFonts w:ascii="Times New Roman" w:hAnsi="Times New Roman"/>
                <w:color w:val="7F7F7F" w:themeColor="text1" w:themeTint="80"/>
                <w:szCs w:val="24"/>
              </w:rPr>
              <w:lastRenderedPageBreak/>
              <w:t>21 de junio de 2022</w:t>
            </w:r>
          </w:p>
          <w:p w14:paraId="44C04DF9" w14:textId="77777777" w:rsidR="00E84391" w:rsidRPr="000D0BE0" w:rsidRDefault="00E84391" w:rsidP="00E84391">
            <w:pPr>
              <w:spacing w:line="360" w:lineRule="auto"/>
              <w:rPr>
                <w:rFonts w:ascii="Times New Roman" w:hAnsi="Times New Roman"/>
                <w:color w:val="7F7F7F" w:themeColor="text1" w:themeTint="80"/>
                <w:szCs w:val="24"/>
              </w:rPr>
            </w:pPr>
          </w:p>
          <w:p w14:paraId="207C2D1D" w14:textId="77777777" w:rsidR="00E84391" w:rsidRPr="000D0BE0" w:rsidRDefault="00E84391" w:rsidP="00E84391">
            <w:pPr>
              <w:spacing w:line="360" w:lineRule="auto"/>
              <w:rPr>
                <w:rFonts w:ascii="Times New Roman" w:hAnsi="Times New Roman"/>
                <w:color w:val="7F7F7F" w:themeColor="text1" w:themeTint="80"/>
                <w:szCs w:val="24"/>
              </w:rPr>
            </w:pPr>
          </w:p>
          <w:p w14:paraId="56DB7B57" w14:textId="77777777" w:rsidR="00E84391" w:rsidRPr="000D0BE0" w:rsidRDefault="00E84391" w:rsidP="00E84391">
            <w:pPr>
              <w:spacing w:line="360" w:lineRule="auto"/>
              <w:rPr>
                <w:rFonts w:ascii="Times New Roman" w:hAnsi="Times New Roman"/>
                <w:color w:val="7F7F7F" w:themeColor="text1" w:themeTint="80"/>
                <w:szCs w:val="24"/>
              </w:rPr>
            </w:pPr>
          </w:p>
        </w:tc>
      </w:tr>
      <w:tr w:rsidR="00E84391" w:rsidRPr="000D0BE0" w14:paraId="16BA8EE7" w14:textId="77777777" w:rsidTr="000C4D46">
        <w:tc>
          <w:tcPr>
            <w:tcW w:w="1778" w:type="pct"/>
          </w:tcPr>
          <w:p w14:paraId="4BDE56A6"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 xml:space="preserve">Acuerdo de Colaboración entre Inter </w:t>
            </w:r>
            <w:proofErr w:type="spellStart"/>
            <w:r w:rsidRPr="000D0BE0">
              <w:rPr>
                <w:rFonts w:ascii="Times New Roman" w:hAnsi="Times New Roman"/>
                <w:color w:val="7F7F7F" w:themeColor="text1" w:themeTint="80"/>
                <w:szCs w:val="24"/>
              </w:rPr>
              <w:t>Aviation</w:t>
            </w:r>
            <w:proofErr w:type="spellEnd"/>
            <w:r w:rsidRPr="000D0BE0">
              <w:rPr>
                <w:rFonts w:ascii="Times New Roman" w:hAnsi="Times New Roman"/>
                <w:color w:val="7F7F7F" w:themeColor="text1" w:themeTint="80"/>
                <w:szCs w:val="24"/>
              </w:rPr>
              <w:t xml:space="preserve"> </w:t>
            </w:r>
            <w:proofErr w:type="spellStart"/>
            <w:r w:rsidRPr="000D0BE0">
              <w:rPr>
                <w:rFonts w:ascii="Times New Roman" w:hAnsi="Times New Roman"/>
                <w:color w:val="7F7F7F" w:themeColor="text1" w:themeTint="80"/>
                <w:szCs w:val="24"/>
              </w:rPr>
              <w:t>Services</w:t>
            </w:r>
            <w:proofErr w:type="spellEnd"/>
            <w:r w:rsidRPr="000D0BE0">
              <w:rPr>
                <w:rFonts w:ascii="Times New Roman" w:hAnsi="Times New Roman"/>
                <w:color w:val="7F7F7F" w:themeColor="text1" w:themeTint="80"/>
                <w:szCs w:val="24"/>
              </w:rPr>
              <w:t>, S.R.L</w:t>
            </w:r>
            <w:r w:rsidR="00204839">
              <w:rPr>
                <w:rFonts w:ascii="Times New Roman" w:hAnsi="Times New Roman"/>
                <w:color w:val="7F7F7F" w:themeColor="text1" w:themeTint="80"/>
                <w:szCs w:val="24"/>
              </w:rPr>
              <w:t>.</w:t>
            </w:r>
            <w:r w:rsidRPr="000D0BE0">
              <w:rPr>
                <w:rFonts w:ascii="Times New Roman" w:hAnsi="Times New Roman"/>
                <w:color w:val="7F7F7F" w:themeColor="text1" w:themeTint="80"/>
                <w:szCs w:val="24"/>
              </w:rPr>
              <w:t xml:space="preserve"> (IASCA) y El Departamento Aeroportuario (DA) para la Realización de Cursos de Formación y Pasantías.</w:t>
            </w:r>
          </w:p>
        </w:tc>
        <w:tc>
          <w:tcPr>
            <w:tcW w:w="2234" w:type="pct"/>
          </w:tcPr>
          <w:p w14:paraId="2BAEE916" w14:textId="77777777" w:rsidR="00E84391" w:rsidRPr="000D0BE0" w:rsidRDefault="00E84391" w:rsidP="000C4D46">
            <w:pPr>
              <w:tabs>
                <w:tab w:val="left" w:pos="195"/>
              </w:tabs>
              <w:spacing w:after="0"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Desarrollar e implementar un programa educativo en el ámbito aeronáutico mediante la implementación de cursos de formación y pasantías para Tripulantes de Cabina, Despachadores de Vuelos, Técnicos de Mantenimiento Aeronáutico y Pilotos, que coadyuve en el perfeccionamiento técnico de los conocimientos adquiridos mediante la puesta en práctica de los estudios alcanzados, con el propósito de elevar su productividad del capital humano y eficacia institucional.</w:t>
            </w:r>
          </w:p>
        </w:tc>
        <w:tc>
          <w:tcPr>
            <w:tcW w:w="988" w:type="pct"/>
          </w:tcPr>
          <w:p w14:paraId="7030AF1B"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rPr>
            </w:pPr>
            <w:r w:rsidRPr="000D0BE0">
              <w:rPr>
                <w:rFonts w:ascii="Times New Roman" w:hAnsi="Times New Roman"/>
                <w:color w:val="7F7F7F" w:themeColor="text1" w:themeTint="80"/>
                <w:szCs w:val="24"/>
              </w:rPr>
              <w:t>21 de junio de 2022</w:t>
            </w:r>
          </w:p>
        </w:tc>
      </w:tr>
      <w:tr w:rsidR="00E84391" w:rsidRPr="000D0BE0" w14:paraId="7E0F2DE5" w14:textId="77777777" w:rsidTr="000C4D46">
        <w:trPr>
          <w:trHeight w:val="4771"/>
        </w:trPr>
        <w:tc>
          <w:tcPr>
            <w:tcW w:w="1778" w:type="pct"/>
          </w:tcPr>
          <w:p w14:paraId="0E090392"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lastRenderedPageBreak/>
              <w:t>Acuerdo Marco Interinstitucional de Colaboración y Apoyo entre El Servicio Nacional de Salud (SNS) Y El Departamento Aeroportuario (DA).</w:t>
            </w:r>
          </w:p>
          <w:p w14:paraId="0ADAAEBE"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 </w:t>
            </w:r>
          </w:p>
        </w:tc>
        <w:tc>
          <w:tcPr>
            <w:tcW w:w="2234" w:type="pct"/>
          </w:tcPr>
          <w:p w14:paraId="026E5311" w14:textId="77777777" w:rsidR="00E84391" w:rsidRPr="000D0BE0" w:rsidRDefault="00E84391" w:rsidP="000C4D46">
            <w:pPr>
              <w:tabs>
                <w:tab w:val="left" w:pos="195"/>
              </w:tabs>
              <w:spacing w:after="0"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Brindar cooperación y apoyo, en las áreas asociadas para la realización de la infraestructura aeroportuaria del proyecto de la </w:t>
            </w:r>
            <w:r w:rsidRPr="000D0BE0">
              <w:rPr>
                <w:rFonts w:ascii="Times New Roman" w:hAnsi="Times New Roman"/>
                <w:b/>
                <w:color w:val="7F7F7F" w:themeColor="text1" w:themeTint="80"/>
                <w:szCs w:val="24"/>
              </w:rPr>
              <w:t>“Red Nacional de Helipuertos”</w:t>
            </w:r>
            <w:r w:rsidRPr="000D0BE0">
              <w:rPr>
                <w:rFonts w:ascii="Times New Roman" w:hAnsi="Times New Roman"/>
                <w:color w:val="7F7F7F" w:themeColor="text1" w:themeTint="80"/>
                <w:szCs w:val="24"/>
              </w:rPr>
              <w:t>, en los hospitales prioritarios, regionales y especializados, pertenecientes a la </w:t>
            </w:r>
            <w:r w:rsidRPr="000D0BE0">
              <w:rPr>
                <w:rFonts w:ascii="Times New Roman" w:hAnsi="Times New Roman"/>
                <w:b/>
                <w:color w:val="7F7F7F" w:themeColor="text1" w:themeTint="80"/>
                <w:szCs w:val="24"/>
              </w:rPr>
              <w:t>Red Pública Nacional de Salud,</w:t>
            </w:r>
            <w:r w:rsidRPr="000D0BE0">
              <w:rPr>
                <w:rFonts w:ascii="Times New Roman" w:hAnsi="Times New Roman"/>
                <w:color w:val="7F7F7F" w:themeColor="text1" w:themeTint="80"/>
                <w:szCs w:val="24"/>
              </w:rPr>
              <w:t xml:space="preserve"> para garantizar el acceso por vía aérea de pacientes con patología graves y en condiciones emergente</w:t>
            </w:r>
            <w:r w:rsidR="00204839">
              <w:rPr>
                <w:rFonts w:ascii="Times New Roman" w:hAnsi="Times New Roman"/>
                <w:color w:val="7F7F7F" w:themeColor="text1" w:themeTint="80"/>
                <w:szCs w:val="24"/>
              </w:rPr>
              <w:t>s</w:t>
            </w:r>
            <w:r w:rsidRPr="000D0BE0">
              <w:rPr>
                <w:rFonts w:ascii="Times New Roman" w:hAnsi="Times New Roman"/>
                <w:color w:val="7F7F7F" w:themeColor="text1" w:themeTint="80"/>
                <w:szCs w:val="24"/>
              </w:rPr>
              <w:t>; así como emprender otras actividades de asistencia técnica que las mismas acuerden en aquellos asuntos de su competencia.</w:t>
            </w:r>
          </w:p>
        </w:tc>
        <w:tc>
          <w:tcPr>
            <w:tcW w:w="988" w:type="pct"/>
          </w:tcPr>
          <w:p w14:paraId="5D7574D0"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rPr>
            </w:pPr>
            <w:r w:rsidRPr="000D0BE0">
              <w:rPr>
                <w:rFonts w:ascii="Times New Roman" w:hAnsi="Times New Roman"/>
                <w:color w:val="7F7F7F" w:themeColor="text1" w:themeTint="80"/>
                <w:szCs w:val="24"/>
              </w:rPr>
              <w:t>22 de junio de 2022</w:t>
            </w:r>
          </w:p>
        </w:tc>
      </w:tr>
      <w:tr w:rsidR="00E84391" w:rsidRPr="000D0BE0" w14:paraId="6CF5323B" w14:textId="77777777" w:rsidTr="000C4D46">
        <w:trPr>
          <w:trHeight w:val="188"/>
        </w:trPr>
        <w:tc>
          <w:tcPr>
            <w:tcW w:w="1778" w:type="pct"/>
          </w:tcPr>
          <w:p w14:paraId="2760B556" w14:textId="77777777" w:rsidR="00E84391" w:rsidRPr="000D0BE0" w:rsidRDefault="00E84391" w:rsidP="00E84391">
            <w:pPr>
              <w:tabs>
                <w:tab w:val="left" w:pos="1440"/>
              </w:tabs>
              <w:spacing w:line="360" w:lineRule="auto"/>
              <w:rPr>
                <w:rFonts w:ascii="Times New Roman" w:eastAsia="Calibri" w:hAnsi="Times New Roman"/>
                <w:bCs/>
                <w:color w:val="7F7F7F" w:themeColor="text1" w:themeTint="80"/>
                <w:szCs w:val="24"/>
                <w:lang w:val="es-ES"/>
              </w:rPr>
            </w:pPr>
            <w:r w:rsidRPr="000D0BE0">
              <w:rPr>
                <w:rFonts w:ascii="Times New Roman" w:eastAsia="Calibri" w:hAnsi="Times New Roman"/>
                <w:bCs/>
                <w:color w:val="7F7F7F" w:themeColor="text1" w:themeTint="80"/>
                <w:szCs w:val="24"/>
                <w:lang w:val="es-ES"/>
              </w:rPr>
              <w:t xml:space="preserve">Acuerdo Marco Interinstitucional de Colaboración y Apoyo entre El Fideicomiso Pro-Pedernales, El Departamento Aeroportuario (DA) y La </w:t>
            </w:r>
            <w:r w:rsidRPr="000D0BE0">
              <w:rPr>
                <w:rFonts w:ascii="Times New Roman" w:eastAsia="Calibri" w:hAnsi="Times New Roman"/>
                <w:bCs/>
                <w:color w:val="7F7F7F" w:themeColor="text1" w:themeTint="80"/>
                <w:szCs w:val="24"/>
              </w:rPr>
              <w:t>Dirección General de Alianzas Público Privadas</w:t>
            </w:r>
            <w:r w:rsidRPr="000D0BE0">
              <w:rPr>
                <w:rFonts w:ascii="Times New Roman" w:eastAsia="Calibri" w:hAnsi="Times New Roman"/>
                <w:bCs/>
                <w:color w:val="7F7F7F" w:themeColor="text1" w:themeTint="80"/>
                <w:szCs w:val="24"/>
                <w:lang w:val="es-ES"/>
              </w:rPr>
              <w:t xml:space="preserve"> (DGAPP)</w:t>
            </w:r>
          </w:p>
          <w:p w14:paraId="4419638F"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lang w:val="es-ES"/>
              </w:rPr>
            </w:pPr>
          </w:p>
        </w:tc>
        <w:tc>
          <w:tcPr>
            <w:tcW w:w="2234" w:type="pct"/>
          </w:tcPr>
          <w:p w14:paraId="1D0D2B16" w14:textId="77777777" w:rsidR="00E84391" w:rsidRPr="000D0BE0" w:rsidRDefault="00092F64" w:rsidP="00204839">
            <w:pPr>
              <w:tabs>
                <w:tab w:val="left" w:pos="195"/>
              </w:tabs>
              <w:spacing w:after="0" w:line="360" w:lineRule="auto"/>
              <w:rPr>
                <w:rFonts w:ascii="Times New Roman" w:hAnsi="Times New Roman"/>
                <w:color w:val="7F7F7F" w:themeColor="text1" w:themeTint="80"/>
                <w:szCs w:val="24"/>
              </w:rPr>
            </w:pPr>
            <w:r>
              <w:rPr>
                <w:rFonts w:ascii="Times New Roman" w:hAnsi="Times New Roman"/>
                <w:bCs/>
                <w:color w:val="7F7F7F" w:themeColor="text1" w:themeTint="80"/>
                <w:szCs w:val="24"/>
                <w:lang w:val="es-ES"/>
              </w:rPr>
              <w:t xml:space="preserve">Unificar </w:t>
            </w:r>
            <w:r w:rsidR="00204839">
              <w:rPr>
                <w:rFonts w:ascii="Times New Roman" w:hAnsi="Times New Roman"/>
                <w:bCs/>
                <w:color w:val="7F7F7F" w:themeColor="text1" w:themeTint="80"/>
                <w:szCs w:val="24"/>
              </w:rPr>
              <w:t xml:space="preserve">esfuerzos, cooperar y apoyarse </w:t>
            </w:r>
            <w:r w:rsidR="00E84391" w:rsidRPr="000D0BE0">
              <w:rPr>
                <w:rFonts w:ascii="Times New Roman" w:hAnsi="Times New Roman"/>
                <w:bCs/>
                <w:color w:val="7F7F7F" w:themeColor="text1" w:themeTint="80"/>
                <w:szCs w:val="24"/>
              </w:rPr>
              <w:t>para</w:t>
            </w:r>
            <w:r w:rsidR="00204839">
              <w:rPr>
                <w:rFonts w:ascii="Times New Roman" w:hAnsi="Times New Roman"/>
                <w:bCs/>
                <w:color w:val="7F7F7F" w:themeColor="text1" w:themeTint="80"/>
                <w:szCs w:val="24"/>
              </w:rPr>
              <w:t xml:space="preserve"> la </w:t>
            </w:r>
            <w:r w:rsidR="00E84391" w:rsidRPr="000D0BE0">
              <w:rPr>
                <w:rFonts w:ascii="Times New Roman" w:hAnsi="Times New Roman"/>
                <w:bCs/>
                <w:color w:val="7F7F7F" w:themeColor="text1" w:themeTint="80"/>
                <w:szCs w:val="24"/>
              </w:rPr>
              <w:t>correcta ejecución del Proyecto de Desarrollo Turístico, Cabo Rojo, Pedernales, con la finalidad de coordinar, diseñar, poner en ejecución y dar seguimiento a las estrategias, políticas públicas y acciones necesaria</w:t>
            </w:r>
            <w:r w:rsidR="00204839">
              <w:rPr>
                <w:rFonts w:ascii="Times New Roman" w:hAnsi="Times New Roman"/>
                <w:bCs/>
                <w:color w:val="7F7F7F" w:themeColor="text1" w:themeTint="80"/>
                <w:szCs w:val="24"/>
              </w:rPr>
              <w:t>s para el desarrollo del mismo,</w:t>
            </w:r>
            <w:r w:rsidR="00E84391" w:rsidRPr="000D0BE0">
              <w:rPr>
                <w:rFonts w:ascii="Times New Roman" w:hAnsi="Times New Roman"/>
                <w:bCs/>
                <w:color w:val="7F7F7F" w:themeColor="text1" w:themeTint="80"/>
                <w:szCs w:val="24"/>
              </w:rPr>
              <w:t xml:space="preserve"> entre las cuales se contempla el área hotelera, la construcción de un aeropuerto internacional y el desarrollo de las infraestructuras </w:t>
            </w:r>
            <w:r w:rsidR="00E84391" w:rsidRPr="000D0BE0">
              <w:rPr>
                <w:rFonts w:ascii="Times New Roman" w:hAnsi="Times New Roman"/>
                <w:bCs/>
                <w:color w:val="7F7F7F" w:themeColor="text1" w:themeTint="80"/>
                <w:szCs w:val="24"/>
              </w:rPr>
              <w:lastRenderedPageBreak/>
              <w:t>de servicios necesarias para el buen funcionamiento del proyecto (vías, infraestructura sanitaria, sistema eléctrico, etc.); así como emprender otras actividades de asistencia técnica que las mismas acuerden en aquellos asuntos de su competencia.</w:t>
            </w:r>
          </w:p>
        </w:tc>
        <w:tc>
          <w:tcPr>
            <w:tcW w:w="988" w:type="pct"/>
          </w:tcPr>
          <w:p w14:paraId="1D3A9F12"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rPr>
            </w:pPr>
            <w:r w:rsidRPr="000D0BE0">
              <w:rPr>
                <w:rFonts w:ascii="Times New Roman" w:eastAsia="Calibri" w:hAnsi="Times New Roman"/>
                <w:color w:val="7F7F7F" w:themeColor="text1" w:themeTint="80"/>
                <w:szCs w:val="24"/>
                <w:lang w:val="es-ES"/>
              </w:rPr>
              <w:lastRenderedPageBreak/>
              <w:t>01 de julio de 2022</w:t>
            </w:r>
          </w:p>
        </w:tc>
      </w:tr>
      <w:tr w:rsidR="00E84391" w:rsidRPr="000D0BE0" w14:paraId="58094B3D" w14:textId="77777777" w:rsidTr="000C4D46">
        <w:trPr>
          <w:trHeight w:val="188"/>
        </w:trPr>
        <w:tc>
          <w:tcPr>
            <w:tcW w:w="1778" w:type="pct"/>
          </w:tcPr>
          <w:p w14:paraId="1594E039" w14:textId="77777777" w:rsidR="00E84391" w:rsidRPr="0038630F" w:rsidRDefault="00E84391" w:rsidP="00E84391">
            <w:pPr>
              <w:tabs>
                <w:tab w:val="left" w:pos="195"/>
              </w:tabs>
              <w:spacing w:line="360" w:lineRule="auto"/>
              <w:rPr>
                <w:rFonts w:ascii="Times New Roman" w:hAnsi="Times New Roman"/>
                <w:color w:val="808080" w:themeColor="background1" w:themeShade="80"/>
                <w:szCs w:val="24"/>
                <w:lang w:val="es-ES"/>
              </w:rPr>
            </w:pPr>
            <w:r w:rsidRPr="0038630F">
              <w:rPr>
                <w:rFonts w:ascii="Times New Roman" w:hAnsi="Times New Roman"/>
                <w:color w:val="808080" w:themeColor="background1" w:themeShade="80"/>
              </w:rPr>
              <w:t>Acuerdo</w:t>
            </w:r>
            <w:r w:rsidR="00E43701">
              <w:rPr>
                <w:rFonts w:ascii="Times New Roman" w:hAnsi="Times New Roman"/>
                <w:color w:val="808080" w:themeColor="background1" w:themeShade="80"/>
              </w:rPr>
              <w:t xml:space="preserve"> de Colaboración y Apoyo entre e</w:t>
            </w:r>
            <w:r w:rsidR="00DD25E9">
              <w:rPr>
                <w:rFonts w:ascii="Times New Roman" w:hAnsi="Times New Roman"/>
                <w:color w:val="808080" w:themeColor="background1" w:themeShade="80"/>
              </w:rPr>
              <w:t>l Departamento Aeroportuario (DA</w:t>
            </w:r>
            <w:r w:rsidR="00E43701">
              <w:rPr>
                <w:rFonts w:ascii="Times New Roman" w:hAnsi="Times New Roman"/>
                <w:color w:val="808080" w:themeColor="background1" w:themeShade="80"/>
              </w:rPr>
              <w:t>) y l</w:t>
            </w:r>
            <w:r w:rsidRPr="0038630F">
              <w:rPr>
                <w:rFonts w:ascii="Times New Roman" w:hAnsi="Times New Roman"/>
                <w:color w:val="808080" w:themeColor="background1" w:themeShade="80"/>
              </w:rPr>
              <w:t>a Fundación Ángel Ariel, Inc.</w:t>
            </w:r>
          </w:p>
        </w:tc>
        <w:tc>
          <w:tcPr>
            <w:tcW w:w="2234" w:type="pct"/>
          </w:tcPr>
          <w:p w14:paraId="0B6A95A5" w14:textId="77777777" w:rsidR="00E84391" w:rsidRPr="0038630F" w:rsidRDefault="00E84391" w:rsidP="000C4D46">
            <w:pPr>
              <w:tabs>
                <w:tab w:val="left" w:pos="195"/>
              </w:tabs>
              <w:spacing w:after="0" w:line="360" w:lineRule="auto"/>
              <w:rPr>
                <w:rFonts w:ascii="Times New Roman" w:hAnsi="Times New Roman"/>
                <w:color w:val="808080" w:themeColor="background1" w:themeShade="80"/>
                <w:szCs w:val="24"/>
              </w:rPr>
            </w:pPr>
            <w:r w:rsidRPr="0038630F">
              <w:rPr>
                <w:rFonts w:ascii="Times New Roman" w:hAnsi="Times New Roman"/>
                <w:color w:val="808080" w:themeColor="background1" w:themeShade="80"/>
              </w:rPr>
              <w:t>Unificar esfuerzos de cooperación y apoyo para el desarrollo de programas sociales orientados a la prestación de servicios de salud, educación, nutrición, dirigidos a niños, niñas, jóvenes y personas envejecientes.</w:t>
            </w:r>
          </w:p>
        </w:tc>
        <w:tc>
          <w:tcPr>
            <w:tcW w:w="988" w:type="pct"/>
          </w:tcPr>
          <w:p w14:paraId="12FB917E" w14:textId="77777777" w:rsidR="00E84391" w:rsidRPr="0038630F" w:rsidRDefault="00204839" w:rsidP="00E84391">
            <w:pPr>
              <w:tabs>
                <w:tab w:val="left" w:pos="195"/>
              </w:tabs>
              <w:spacing w:line="360" w:lineRule="auto"/>
              <w:jc w:val="center"/>
              <w:rPr>
                <w:rFonts w:ascii="Times New Roman" w:hAnsi="Times New Roman"/>
                <w:color w:val="808080" w:themeColor="background1" w:themeShade="80"/>
                <w:szCs w:val="24"/>
                <w:lang w:val="es-ES"/>
              </w:rPr>
            </w:pPr>
            <w:r>
              <w:rPr>
                <w:rFonts w:ascii="Times New Roman" w:hAnsi="Times New Roman"/>
                <w:color w:val="808080" w:themeColor="background1" w:themeShade="80"/>
              </w:rPr>
              <w:t>22 de a</w:t>
            </w:r>
            <w:r w:rsidR="00E84391" w:rsidRPr="0038630F">
              <w:rPr>
                <w:rFonts w:ascii="Times New Roman" w:hAnsi="Times New Roman"/>
                <w:color w:val="808080" w:themeColor="background1" w:themeShade="80"/>
              </w:rPr>
              <w:t xml:space="preserve">gosto </w:t>
            </w:r>
            <w:r>
              <w:rPr>
                <w:rFonts w:ascii="Times New Roman" w:hAnsi="Times New Roman"/>
                <w:color w:val="808080" w:themeColor="background1" w:themeShade="80"/>
              </w:rPr>
              <w:t xml:space="preserve">de </w:t>
            </w:r>
            <w:r w:rsidR="00E84391" w:rsidRPr="0038630F">
              <w:rPr>
                <w:rFonts w:ascii="Times New Roman" w:hAnsi="Times New Roman"/>
                <w:color w:val="808080" w:themeColor="background1" w:themeShade="80"/>
              </w:rPr>
              <w:t>2022</w:t>
            </w:r>
          </w:p>
        </w:tc>
      </w:tr>
      <w:tr w:rsidR="00E84391" w:rsidRPr="000D0BE0" w14:paraId="6AD4E33B" w14:textId="77777777" w:rsidTr="000C4D46">
        <w:trPr>
          <w:trHeight w:val="188"/>
        </w:trPr>
        <w:tc>
          <w:tcPr>
            <w:tcW w:w="1778" w:type="pct"/>
          </w:tcPr>
          <w:p w14:paraId="77985366"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lang w:val="es-ES"/>
              </w:rPr>
              <w:t xml:space="preserve">Convenio Marco de Cooperación Interinstitucional </w:t>
            </w:r>
            <w:r w:rsidRPr="000D0BE0">
              <w:rPr>
                <w:rFonts w:ascii="Times New Roman" w:hAnsi="Times New Roman"/>
                <w:color w:val="7F7F7F" w:themeColor="text1" w:themeTint="80"/>
                <w:szCs w:val="24"/>
              </w:rPr>
              <w:t>entre El Departamento Aeroportuario y El Banco de Reservas de La República Dominicana</w:t>
            </w:r>
            <w:r w:rsidR="00C163BB">
              <w:rPr>
                <w:rFonts w:ascii="Times New Roman" w:hAnsi="Times New Roman"/>
                <w:color w:val="7F7F7F" w:themeColor="text1" w:themeTint="80"/>
                <w:szCs w:val="24"/>
              </w:rPr>
              <w:t>.</w:t>
            </w:r>
          </w:p>
        </w:tc>
        <w:tc>
          <w:tcPr>
            <w:tcW w:w="2234" w:type="pct"/>
          </w:tcPr>
          <w:p w14:paraId="29C47401" w14:textId="77777777" w:rsidR="00E84391" w:rsidRPr="00E6326A" w:rsidRDefault="00E84391" w:rsidP="00E84391">
            <w:pPr>
              <w:numPr>
                <w:ilvl w:val="0"/>
                <w:numId w:val="37"/>
              </w:num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 xml:space="preserve">Fortalecer las relaciones </w:t>
            </w:r>
            <w:r w:rsidRPr="00E6326A">
              <w:rPr>
                <w:rFonts w:ascii="Times New Roman" w:hAnsi="Times New Roman"/>
                <w:color w:val="7F7F7F" w:themeColor="text1" w:themeTint="80"/>
                <w:szCs w:val="24"/>
              </w:rPr>
              <w:t>de c</w:t>
            </w:r>
            <w:r>
              <w:rPr>
                <w:rFonts w:ascii="Times New Roman" w:hAnsi="Times New Roman"/>
                <w:color w:val="7F7F7F" w:themeColor="text1" w:themeTint="80"/>
                <w:szCs w:val="24"/>
              </w:rPr>
              <w:t xml:space="preserve">ooperación y colaboración </w:t>
            </w:r>
            <w:r w:rsidRPr="00E6326A">
              <w:rPr>
                <w:rFonts w:ascii="Times New Roman" w:hAnsi="Times New Roman"/>
                <w:color w:val="7F7F7F" w:themeColor="text1" w:themeTint="80"/>
                <w:szCs w:val="24"/>
              </w:rPr>
              <w:t xml:space="preserve">para el desarrollo de acciones conjuntas que traduzcan en beneficios para los empleados del </w:t>
            </w:r>
            <w:r w:rsidRPr="00E6326A">
              <w:rPr>
                <w:rFonts w:ascii="Times New Roman" w:hAnsi="Times New Roman"/>
                <w:bCs/>
                <w:color w:val="7F7F7F" w:themeColor="text1" w:themeTint="80"/>
                <w:szCs w:val="24"/>
              </w:rPr>
              <w:t>DA</w:t>
            </w:r>
            <w:r w:rsidRPr="00E6326A">
              <w:rPr>
                <w:rFonts w:ascii="Times New Roman" w:hAnsi="Times New Roman"/>
                <w:color w:val="7F7F7F" w:themeColor="text1" w:themeTint="80"/>
                <w:szCs w:val="24"/>
              </w:rPr>
              <w:t>.</w:t>
            </w:r>
          </w:p>
          <w:p w14:paraId="70A31F41" w14:textId="77777777" w:rsidR="00E84391" w:rsidRPr="000D0BE0" w:rsidRDefault="00E84391" w:rsidP="00E84391">
            <w:pPr>
              <w:numPr>
                <w:ilvl w:val="0"/>
                <w:numId w:val="37"/>
              </w:numPr>
              <w:tabs>
                <w:tab w:val="left" w:pos="195"/>
              </w:tabs>
              <w:spacing w:line="360" w:lineRule="auto"/>
              <w:rPr>
                <w:rFonts w:ascii="Times New Roman" w:hAnsi="Times New Roman"/>
                <w:color w:val="7F7F7F" w:themeColor="text1" w:themeTint="80"/>
                <w:szCs w:val="24"/>
              </w:rPr>
            </w:pPr>
            <w:r w:rsidRPr="00E6326A">
              <w:rPr>
                <w:rFonts w:ascii="Times New Roman" w:hAnsi="Times New Roman"/>
                <w:color w:val="7F7F7F" w:themeColor="text1" w:themeTint="80"/>
                <w:szCs w:val="24"/>
              </w:rPr>
              <w:t xml:space="preserve">Ofrecer préstamos hipotecarios y de consumo a favor de los empleados del </w:t>
            </w:r>
            <w:r w:rsidRPr="00E6326A">
              <w:rPr>
                <w:rFonts w:ascii="Times New Roman" w:hAnsi="Times New Roman"/>
                <w:bCs/>
                <w:color w:val="7F7F7F" w:themeColor="text1" w:themeTint="80"/>
                <w:szCs w:val="24"/>
              </w:rPr>
              <w:t>DA,</w:t>
            </w:r>
            <w:r w:rsidRPr="000D0BE0">
              <w:rPr>
                <w:rFonts w:ascii="Times New Roman" w:hAnsi="Times New Roman"/>
                <w:b/>
                <w:bCs/>
                <w:color w:val="7F7F7F" w:themeColor="text1" w:themeTint="80"/>
                <w:szCs w:val="24"/>
              </w:rPr>
              <w:t xml:space="preserve"> </w:t>
            </w:r>
            <w:r w:rsidRPr="000D0BE0">
              <w:rPr>
                <w:rFonts w:ascii="Times New Roman" w:hAnsi="Times New Roman"/>
                <w:color w:val="7F7F7F" w:themeColor="text1" w:themeTint="80"/>
                <w:szCs w:val="24"/>
              </w:rPr>
              <w:t>a tasa preferenciales.</w:t>
            </w:r>
          </w:p>
          <w:p w14:paraId="3CF2F919" w14:textId="77777777" w:rsidR="00E84391" w:rsidRPr="000D0BE0" w:rsidRDefault="00E84391" w:rsidP="000C4D46">
            <w:pPr>
              <w:numPr>
                <w:ilvl w:val="0"/>
                <w:numId w:val="37"/>
              </w:numPr>
              <w:tabs>
                <w:tab w:val="left" w:pos="195"/>
              </w:tabs>
              <w:spacing w:after="0" w:line="360" w:lineRule="auto"/>
              <w:rPr>
                <w:rFonts w:ascii="Times New Roman" w:hAnsi="Times New Roman"/>
                <w:color w:val="7F7F7F" w:themeColor="text1" w:themeTint="80"/>
                <w:szCs w:val="24"/>
                <w:lang w:val="es-ES"/>
              </w:rPr>
            </w:pPr>
            <w:r w:rsidRPr="000D0BE0">
              <w:rPr>
                <w:rFonts w:ascii="Times New Roman" w:hAnsi="Times New Roman"/>
                <w:color w:val="7F7F7F" w:themeColor="text1" w:themeTint="80"/>
                <w:szCs w:val="24"/>
              </w:rPr>
              <w:t xml:space="preserve">Evaluar otros </w:t>
            </w:r>
            <w:r w:rsidRPr="00E6326A">
              <w:rPr>
                <w:rFonts w:ascii="Times New Roman" w:hAnsi="Times New Roman"/>
                <w:color w:val="7F7F7F" w:themeColor="text1" w:themeTint="80"/>
                <w:szCs w:val="24"/>
              </w:rPr>
              <w:t>beneficios adicionales a favor del DA</w:t>
            </w:r>
            <w:r w:rsidRPr="000D0BE0">
              <w:rPr>
                <w:rFonts w:ascii="Times New Roman" w:hAnsi="Times New Roman"/>
                <w:color w:val="7F7F7F" w:themeColor="text1" w:themeTint="80"/>
                <w:szCs w:val="24"/>
              </w:rPr>
              <w:t xml:space="preserve"> y sus empleados.</w:t>
            </w:r>
          </w:p>
        </w:tc>
        <w:tc>
          <w:tcPr>
            <w:tcW w:w="988" w:type="pct"/>
          </w:tcPr>
          <w:p w14:paraId="504B10EB" w14:textId="77777777" w:rsidR="00E84391" w:rsidRPr="000D0BE0" w:rsidRDefault="00E84391" w:rsidP="00E43701">
            <w:pPr>
              <w:tabs>
                <w:tab w:val="left" w:pos="195"/>
              </w:tabs>
              <w:spacing w:line="360" w:lineRule="auto"/>
              <w:jc w:val="center"/>
              <w:rPr>
                <w:rFonts w:ascii="Times New Roman" w:hAnsi="Times New Roman"/>
                <w:color w:val="7F7F7F" w:themeColor="text1" w:themeTint="80"/>
                <w:szCs w:val="24"/>
                <w:lang w:val="es-ES"/>
              </w:rPr>
            </w:pPr>
            <w:r w:rsidRPr="00E43701">
              <w:rPr>
                <w:rFonts w:ascii="Times New Roman" w:hAnsi="Times New Roman"/>
                <w:color w:val="808080" w:themeColor="background1" w:themeShade="80"/>
              </w:rPr>
              <w:t>02 de septiembre de 2022</w:t>
            </w:r>
          </w:p>
        </w:tc>
      </w:tr>
      <w:tr w:rsidR="00E84391" w:rsidRPr="000D0BE0" w14:paraId="71BA06A2" w14:textId="77777777" w:rsidTr="000C4D46">
        <w:trPr>
          <w:trHeight w:val="188"/>
        </w:trPr>
        <w:tc>
          <w:tcPr>
            <w:tcW w:w="1778" w:type="pct"/>
          </w:tcPr>
          <w:p w14:paraId="041E42CD"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bCs/>
                <w:color w:val="7F7F7F" w:themeColor="text1" w:themeTint="80"/>
                <w:szCs w:val="24"/>
              </w:rPr>
              <w:lastRenderedPageBreak/>
              <w:t>Acuerdo de Servicios de Gestión entre la Organización de Aviación Civil Internacional (OACI) y El Departamento Aeroportuario (DA)</w:t>
            </w:r>
            <w:r w:rsidR="00C163BB">
              <w:rPr>
                <w:rFonts w:ascii="Times New Roman" w:hAnsi="Times New Roman"/>
                <w:bCs/>
                <w:color w:val="7F7F7F" w:themeColor="text1" w:themeTint="80"/>
                <w:szCs w:val="24"/>
              </w:rPr>
              <w:t>.</w:t>
            </w:r>
          </w:p>
        </w:tc>
        <w:tc>
          <w:tcPr>
            <w:tcW w:w="2234" w:type="pct"/>
          </w:tcPr>
          <w:p w14:paraId="17F56966" w14:textId="77777777" w:rsidR="00E84391" w:rsidRPr="000D0BE0" w:rsidRDefault="00E84391" w:rsidP="00E84391">
            <w:pPr>
              <w:tabs>
                <w:tab w:val="left" w:pos="195"/>
              </w:tabs>
              <w:spacing w:line="360" w:lineRule="auto"/>
              <w:rPr>
                <w:rFonts w:ascii="Times New Roman" w:hAnsi="Times New Roman"/>
                <w:bCs/>
                <w:color w:val="7F7F7F" w:themeColor="text1" w:themeTint="80"/>
                <w:szCs w:val="24"/>
              </w:rPr>
            </w:pPr>
            <w:r w:rsidRPr="000D0BE0">
              <w:rPr>
                <w:rFonts w:ascii="Times New Roman" w:hAnsi="Times New Roman"/>
                <w:bCs/>
                <w:color w:val="7F7F7F" w:themeColor="text1" w:themeTint="80"/>
                <w:szCs w:val="24"/>
              </w:rPr>
              <w:t>A través del cual e</w:t>
            </w:r>
            <w:r w:rsidRPr="000D0BE0">
              <w:rPr>
                <w:rFonts w:ascii="Times New Roman" w:hAnsi="Times New Roman"/>
                <w:bCs/>
                <w:color w:val="7F7F7F" w:themeColor="text1" w:themeTint="80"/>
                <w:szCs w:val="24"/>
                <w:lang w:val="es-ES_tradnl"/>
              </w:rPr>
              <w:t xml:space="preserve">l Departamento Aeroportuario presentará a la </w:t>
            </w:r>
            <w:r w:rsidR="00E43701" w:rsidRPr="000D0BE0">
              <w:rPr>
                <w:rFonts w:ascii="Times New Roman" w:hAnsi="Times New Roman"/>
                <w:bCs/>
                <w:color w:val="7F7F7F" w:themeColor="text1" w:themeTint="80"/>
                <w:szCs w:val="24"/>
              </w:rPr>
              <w:t>Organización de Aviación Civil Internacional</w:t>
            </w:r>
            <w:r w:rsidR="00E43701" w:rsidRPr="000D0BE0">
              <w:rPr>
                <w:rFonts w:ascii="Times New Roman" w:hAnsi="Times New Roman"/>
                <w:bCs/>
                <w:color w:val="7F7F7F" w:themeColor="text1" w:themeTint="80"/>
                <w:szCs w:val="24"/>
                <w:lang w:val="es-ES_tradnl"/>
              </w:rPr>
              <w:t xml:space="preserve"> </w:t>
            </w:r>
            <w:r w:rsidR="00E43701">
              <w:rPr>
                <w:rFonts w:ascii="Times New Roman" w:hAnsi="Times New Roman"/>
                <w:bCs/>
                <w:color w:val="7F7F7F" w:themeColor="text1" w:themeTint="80"/>
                <w:szCs w:val="24"/>
                <w:lang w:val="es-ES_tradnl"/>
              </w:rPr>
              <w:t>(</w:t>
            </w:r>
            <w:r w:rsidRPr="000D0BE0">
              <w:rPr>
                <w:rFonts w:ascii="Times New Roman" w:hAnsi="Times New Roman"/>
                <w:bCs/>
                <w:color w:val="7F7F7F" w:themeColor="text1" w:themeTint="80"/>
                <w:szCs w:val="24"/>
                <w:lang w:val="es-ES_tradnl"/>
              </w:rPr>
              <w:t>OACI</w:t>
            </w:r>
            <w:r w:rsidR="00E43701">
              <w:rPr>
                <w:rFonts w:ascii="Times New Roman" w:hAnsi="Times New Roman"/>
                <w:bCs/>
                <w:color w:val="7F7F7F" w:themeColor="text1" w:themeTint="80"/>
                <w:szCs w:val="24"/>
                <w:lang w:val="es-ES_tradnl"/>
              </w:rPr>
              <w:t>)</w:t>
            </w:r>
            <w:r w:rsidRPr="000D0BE0">
              <w:rPr>
                <w:rFonts w:ascii="Times New Roman" w:hAnsi="Times New Roman"/>
                <w:bCs/>
                <w:color w:val="7F7F7F" w:themeColor="text1" w:themeTint="80"/>
                <w:szCs w:val="24"/>
                <w:lang w:val="es-ES_tradnl"/>
              </w:rPr>
              <w:t xml:space="preserve"> solicitudes de los servicios específicos que desee que sean proporcionados por la </w:t>
            </w:r>
            <w:r w:rsidR="00E43701" w:rsidRPr="000D0BE0">
              <w:rPr>
                <w:rFonts w:ascii="Times New Roman" w:hAnsi="Times New Roman"/>
                <w:bCs/>
                <w:color w:val="7F7F7F" w:themeColor="text1" w:themeTint="80"/>
                <w:szCs w:val="24"/>
              </w:rPr>
              <w:t>Organización de Aviación Civil Internacional</w:t>
            </w:r>
            <w:r w:rsidR="00E43701" w:rsidRPr="000D0BE0">
              <w:rPr>
                <w:rFonts w:ascii="Times New Roman" w:hAnsi="Times New Roman"/>
                <w:bCs/>
                <w:color w:val="7F7F7F" w:themeColor="text1" w:themeTint="80"/>
                <w:szCs w:val="24"/>
                <w:lang w:val="es-ES_tradnl"/>
              </w:rPr>
              <w:t xml:space="preserve"> </w:t>
            </w:r>
            <w:r w:rsidR="00E43701">
              <w:rPr>
                <w:rFonts w:ascii="Times New Roman" w:hAnsi="Times New Roman"/>
                <w:bCs/>
                <w:color w:val="7F7F7F" w:themeColor="text1" w:themeTint="80"/>
                <w:szCs w:val="24"/>
                <w:lang w:val="es-ES_tradnl"/>
              </w:rPr>
              <w:t>(</w:t>
            </w:r>
            <w:r w:rsidRPr="000D0BE0">
              <w:rPr>
                <w:rFonts w:ascii="Times New Roman" w:hAnsi="Times New Roman"/>
                <w:bCs/>
                <w:color w:val="7F7F7F" w:themeColor="text1" w:themeTint="80"/>
                <w:szCs w:val="24"/>
                <w:lang w:val="es-ES_tradnl"/>
              </w:rPr>
              <w:t>OACI</w:t>
            </w:r>
            <w:r w:rsidR="00E43701">
              <w:rPr>
                <w:rFonts w:ascii="Times New Roman" w:hAnsi="Times New Roman"/>
                <w:bCs/>
                <w:color w:val="7F7F7F" w:themeColor="text1" w:themeTint="80"/>
                <w:szCs w:val="24"/>
                <w:lang w:val="es-ES_tradnl"/>
              </w:rPr>
              <w:t>)</w:t>
            </w:r>
            <w:r w:rsidRPr="000D0BE0">
              <w:rPr>
                <w:rFonts w:ascii="Times New Roman" w:hAnsi="Times New Roman"/>
                <w:bCs/>
                <w:color w:val="7F7F7F" w:themeColor="text1" w:themeTint="80"/>
                <w:szCs w:val="24"/>
                <w:lang w:val="es-ES_tradnl"/>
              </w:rPr>
              <w:t xml:space="preserve"> o por intermedio de la misma</w:t>
            </w:r>
            <w:r w:rsidRPr="000D0BE0">
              <w:rPr>
                <w:rFonts w:ascii="Times New Roman" w:hAnsi="Times New Roman"/>
                <w:bCs/>
                <w:color w:val="7F7F7F" w:themeColor="text1" w:themeTint="80"/>
                <w:szCs w:val="24"/>
              </w:rPr>
              <w:t>.</w:t>
            </w:r>
          </w:p>
        </w:tc>
        <w:tc>
          <w:tcPr>
            <w:tcW w:w="988" w:type="pct"/>
          </w:tcPr>
          <w:p w14:paraId="3CD92700"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rPr>
            </w:pPr>
            <w:r w:rsidRPr="000D0BE0">
              <w:rPr>
                <w:rFonts w:ascii="Times New Roman" w:hAnsi="Times New Roman"/>
                <w:color w:val="7F7F7F" w:themeColor="text1" w:themeTint="80"/>
                <w:szCs w:val="24"/>
              </w:rPr>
              <w:t>26 de septiembre de 2022</w:t>
            </w:r>
          </w:p>
        </w:tc>
      </w:tr>
      <w:tr w:rsidR="00E84391" w:rsidRPr="000D0BE0" w14:paraId="7B25C7DC" w14:textId="77777777" w:rsidTr="000C4D46">
        <w:trPr>
          <w:trHeight w:val="188"/>
        </w:trPr>
        <w:tc>
          <w:tcPr>
            <w:tcW w:w="1778" w:type="pct"/>
          </w:tcPr>
          <w:p w14:paraId="089D7AAD"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bCs/>
                <w:color w:val="7F7F7F" w:themeColor="text1" w:themeTint="80"/>
                <w:szCs w:val="24"/>
                <w:lang w:val="es-ES_tradnl"/>
              </w:rPr>
              <w:t>Anexo No. 1 al Convenio Marco de Cooperación Técnica</w:t>
            </w:r>
            <w:r w:rsidRPr="000D0BE0">
              <w:rPr>
                <w:rFonts w:ascii="Times New Roman" w:hAnsi="Times New Roman"/>
                <w:bCs/>
                <w:color w:val="7F7F7F" w:themeColor="text1" w:themeTint="80"/>
                <w:szCs w:val="24"/>
              </w:rPr>
              <w:t xml:space="preserve"> entre la Organización de Aviación Civil Internacional (OACI) y El Departamento Aeroportuario (DA)</w:t>
            </w:r>
            <w:r w:rsidR="00C163BB">
              <w:rPr>
                <w:rFonts w:ascii="Times New Roman" w:hAnsi="Times New Roman"/>
                <w:bCs/>
                <w:color w:val="7F7F7F" w:themeColor="text1" w:themeTint="80"/>
                <w:szCs w:val="24"/>
              </w:rPr>
              <w:t>.</w:t>
            </w:r>
          </w:p>
        </w:tc>
        <w:tc>
          <w:tcPr>
            <w:tcW w:w="2234" w:type="pct"/>
          </w:tcPr>
          <w:p w14:paraId="1C780236" w14:textId="77777777" w:rsidR="00E84391" w:rsidRPr="000D0BE0" w:rsidRDefault="00E84391" w:rsidP="000C4D46">
            <w:pPr>
              <w:tabs>
                <w:tab w:val="left" w:pos="195"/>
              </w:tabs>
              <w:spacing w:after="0" w:line="360" w:lineRule="auto"/>
              <w:rPr>
                <w:rFonts w:ascii="Times New Roman" w:hAnsi="Times New Roman"/>
                <w:color w:val="7F7F7F" w:themeColor="text1" w:themeTint="80"/>
                <w:szCs w:val="24"/>
                <w:lang w:val="es-ES_tradnl"/>
              </w:rPr>
            </w:pPr>
            <w:r w:rsidRPr="000D0BE0">
              <w:rPr>
                <w:rFonts w:ascii="Times New Roman" w:hAnsi="Times New Roman"/>
                <w:bCs/>
                <w:color w:val="7F7F7F" w:themeColor="text1" w:themeTint="80"/>
                <w:szCs w:val="24"/>
              </w:rPr>
              <w:t>L</w:t>
            </w:r>
            <w:r w:rsidRPr="000D0BE0">
              <w:rPr>
                <w:rFonts w:ascii="Times New Roman" w:hAnsi="Times New Roman"/>
                <w:bCs/>
                <w:color w:val="7F7F7F" w:themeColor="text1" w:themeTint="80"/>
                <w:szCs w:val="24"/>
                <w:lang w:val="es-ES_tradnl"/>
              </w:rPr>
              <w:t xml:space="preserve">a </w:t>
            </w:r>
            <w:r w:rsidR="00E43701" w:rsidRPr="000D0BE0">
              <w:rPr>
                <w:rFonts w:ascii="Times New Roman" w:hAnsi="Times New Roman"/>
                <w:bCs/>
                <w:color w:val="7F7F7F" w:themeColor="text1" w:themeTint="80"/>
                <w:szCs w:val="24"/>
              </w:rPr>
              <w:t>Organización de Aviación Civil Internacional</w:t>
            </w:r>
            <w:r w:rsidR="00E43701" w:rsidRPr="000D0BE0">
              <w:rPr>
                <w:rFonts w:ascii="Times New Roman" w:hAnsi="Times New Roman"/>
                <w:bCs/>
                <w:color w:val="7F7F7F" w:themeColor="text1" w:themeTint="80"/>
                <w:szCs w:val="24"/>
                <w:lang w:val="es-ES_tradnl"/>
              </w:rPr>
              <w:t xml:space="preserve"> </w:t>
            </w:r>
            <w:r w:rsidR="00E43701">
              <w:rPr>
                <w:rFonts w:ascii="Times New Roman" w:hAnsi="Times New Roman"/>
                <w:bCs/>
                <w:color w:val="7F7F7F" w:themeColor="text1" w:themeTint="80"/>
                <w:szCs w:val="24"/>
                <w:lang w:val="es-ES_tradnl"/>
              </w:rPr>
              <w:t>(</w:t>
            </w:r>
            <w:r w:rsidRPr="000D0BE0">
              <w:rPr>
                <w:rFonts w:ascii="Times New Roman" w:hAnsi="Times New Roman"/>
                <w:bCs/>
                <w:color w:val="7F7F7F" w:themeColor="text1" w:themeTint="80"/>
                <w:szCs w:val="24"/>
                <w:lang w:val="es-ES_tradnl"/>
              </w:rPr>
              <w:t>OACI</w:t>
            </w:r>
            <w:r w:rsidR="00E43701">
              <w:rPr>
                <w:rFonts w:ascii="Times New Roman" w:hAnsi="Times New Roman"/>
                <w:bCs/>
                <w:color w:val="7F7F7F" w:themeColor="text1" w:themeTint="80"/>
                <w:szCs w:val="24"/>
                <w:lang w:val="es-ES_tradnl"/>
              </w:rPr>
              <w:t>)</w:t>
            </w:r>
            <w:r w:rsidRPr="000D0BE0">
              <w:rPr>
                <w:rFonts w:ascii="Times New Roman" w:hAnsi="Times New Roman"/>
                <w:bCs/>
                <w:color w:val="7F7F7F" w:themeColor="text1" w:themeTint="80"/>
                <w:szCs w:val="24"/>
                <w:lang w:val="es-ES_tradnl"/>
              </w:rPr>
              <w:t xml:space="preserve"> proporcionará asistencia y acompañamiento al Departamento Aeroportuario para la revisión del marco legislativo y regulatorio del Sector Aeroportuario y su grado de cumplimiento con los SARPS de la </w:t>
            </w:r>
            <w:r w:rsidR="00E43701" w:rsidRPr="000D0BE0">
              <w:rPr>
                <w:rFonts w:ascii="Times New Roman" w:hAnsi="Times New Roman"/>
                <w:bCs/>
                <w:color w:val="7F7F7F" w:themeColor="text1" w:themeTint="80"/>
                <w:szCs w:val="24"/>
              </w:rPr>
              <w:t>Organización de Aviación Civil Internacional</w:t>
            </w:r>
            <w:r w:rsidR="00E43701" w:rsidRPr="000D0BE0">
              <w:rPr>
                <w:rFonts w:ascii="Times New Roman" w:hAnsi="Times New Roman"/>
                <w:bCs/>
                <w:color w:val="7F7F7F" w:themeColor="text1" w:themeTint="80"/>
                <w:szCs w:val="24"/>
                <w:lang w:val="es-ES_tradnl"/>
              </w:rPr>
              <w:t xml:space="preserve"> </w:t>
            </w:r>
            <w:r w:rsidR="00E43701">
              <w:rPr>
                <w:rFonts w:ascii="Times New Roman" w:hAnsi="Times New Roman"/>
                <w:bCs/>
                <w:color w:val="7F7F7F" w:themeColor="text1" w:themeTint="80"/>
                <w:szCs w:val="24"/>
                <w:lang w:val="es-ES_tradnl"/>
              </w:rPr>
              <w:t>(</w:t>
            </w:r>
            <w:r w:rsidRPr="000D0BE0">
              <w:rPr>
                <w:rFonts w:ascii="Times New Roman" w:hAnsi="Times New Roman"/>
                <w:bCs/>
                <w:color w:val="7F7F7F" w:themeColor="text1" w:themeTint="80"/>
                <w:szCs w:val="24"/>
                <w:lang w:val="es-ES_tradnl"/>
              </w:rPr>
              <w:t>OACI</w:t>
            </w:r>
            <w:r w:rsidR="00E43701">
              <w:rPr>
                <w:rFonts w:ascii="Times New Roman" w:hAnsi="Times New Roman"/>
                <w:bCs/>
                <w:color w:val="7F7F7F" w:themeColor="text1" w:themeTint="80"/>
                <w:szCs w:val="24"/>
                <w:lang w:val="es-ES_tradnl"/>
              </w:rPr>
              <w:t>)</w:t>
            </w:r>
            <w:r w:rsidR="00755CAF">
              <w:rPr>
                <w:rFonts w:ascii="Times New Roman" w:hAnsi="Times New Roman"/>
                <w:bCs/>
                <w:color w:val="7F7F7F" w:themeColor="text1" w:themeTint="80"/>
                <w:szCs w:val="24"/>
                <w:lang w:val="es-ES_tradnl"/>
              </w:rPr>
              <w:t>. Esta verificación</w:t>
            </w:r>
            <w:r w:rsidRPr="000D0BE0">
              <w:rPr>
                <w:rFonts w:ascii="Times New Roman" w:hAnsi="Times New Roman"/>
                <w:bCs/>
                <w:color w:val="7F7F7F" w:themeColor="text1" w:themeTint="80"/>
                <w:szCs w:val="24"/>
                <w:lang w:val="es-ES_tradnl"/>
              </w:rPr>
              <w:t xml:space="preserve"> resultará en un reporte acompañado de un Plan</w:t>
            </w:r>
            <w:r w:rsidRPr="000D0BE0">
              <w:rPr>
                <w:rFonts w:ascii="Times New Roman" w:hAnsi="Times New Roman"/>
                <w:b/>
                <w:bCs/>
                <w:color w:val="7F7F7F" w:themeColor="text1" w:themeTint="80"/>
                <w:szCs w:val="24"/>
              </w:rPr>
              <w:t xml:space="preserve"> </w:t>
            </w:r>
            <w:r w:rsidRPr="000D0BE0">
              <w:rPr>
                <w:rFonts w:ascii="Times New Roman" w:hAnsi="Times New Roman"/>
                <w:bCs/>
                <w:color w:val="7F7F7F" w:themeColor="text1" w:themeTint="80"/>
                <w:szCs w:val="24"/>
              </w:rPr>
              <w:t>Nacional de Desarrollo Aeroportuario</w:t>
            </w:r>
            <w:r w:rsidRPr="000D0BE0">
              <w:rPr>
                <w:rFonts w:ascii="Times New Roman" w:hAnsi="Times New Roman"/>
                <w:bCs/>
                <w:color w:val="7F7F7F" w:themeColor="text1" w:themeTint="80"/>
                <w:szCs w:val="24"/>
                <w:lang w:val="es-ES_tradnl"/>
              </w:rPr>
              <w:t xml:space="preserve"> que indique los pasos a seguir para asegurar el correcto posicionamiento del Departamento dentro de estos marcos, de tal manera que pueda ejercer plenamente las responsabilidades que se le </w:t>
            </w:r>
            <w:r w:rsidRPr="000D0BE0">
              <w:rPr>
                <w:rFonts w:ascii="Times New Roman" w:hAnsi="Times New Roman"/>
                <w:bCs/>
                <w:color w:val="7F7F7F" w:themeColor="text1" w:themeTint="80"/>
                <w:szCs w:val="24"/>
                <w:lang w:val="es-ES_tradnl"/>
              </w:rPr>
              <w:lastRenderedPageBreak/>
              <w:t xml:space="preserve">otorgan bajo la normativa nacional y que </w:t>
            </w:r>
            <w:r w:rsidRPr="000D0BE0">
              <w:rPr>
                <w:rFonts w:ascii="Times New Roman" w:hAnsi="Times New Roman"/>
                <w:bCs/>
                <w:color w:val="7F7F7F" w:themeColor="text1" w:themeTint="80"/>
                <w:szCs w:val="24"/>
              </w:rPr>
              <w:t>permitirá tener una visión general de las necesidades de infraestructuras aeroportuarias a nivel nacional</w:t>
            </w:r>
            <w:r w:rsidRPr="000D0BE0">
              <w:rPr>
                <w:rFonts w:ascii="Times New Roman" w:hAnsi="Times New Roman"/>
                <w:bCs/>
                <w:color w:val="7F7F7F" w:themeColor="text1" w:themeTint="80"/>
                <w:szCs w:val="24"/>
                <w:lang w:val="es-ES_tradnl"/>
              </w:rPr>
              <w:t>.</w:t>
            </w:r>
          </w:p>
        </w:tc>
        <w:tc>
          <w:tcPr>
            <w:tcW w:w="988" w:type="pct"/>
          </w:tcPr>
          <w:p w14:paraId="42F99068"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rPr>
            </w:pPr>
            <w:r w:rsidRPr="000D0BE0">
              <w:rPr>
                <w:rFonts w:ascii="Times New Roman" w:hAnsi="Times New Roman"/>
                <w:color w:val="7F7F7F" w:themeColor="text1" w:themeTint="80"/>
                <w:szCs w:val="24"/>
              </w:rPr>
              <w:lastRenderedPageBreak/>
              <w:t>26 de septiembre de 2022</w:t>
            </w:r>
          </w:p>
        </w:tc>
      </w:tr>
      <w:tr w:rsidR="00E84391" w:rsidRPr="000D0BE0" w14:paraId="5EBE22F7" w14:textId="77777777" w:rsidTr="000C4D46">
        <w:trPr>
          <w:trHeight w:val="697"/>
        </w:trPr>
        <w:tc>
          <w:tcPr>
            <w:tcW w:w="1778" w:type="pct"/>
          </w:tcPr>
          <w:p w14:paraId="73713A34"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bCs/>
                <w:color w:val="7F7F7F" w:themeColor="text1" w:themeTint="80"/>
                <w:szCs w:val="24"/>
              </w:rPr>
              <w:t>Acuerdo de formación entre la Organización de Aviación Civil Internacional (OACI) y El Departamento Aeroportuario (DA)</w:t>
            </w:r>
            <w:r w:rsidR="00C163BB">
              <w:rPr>
                <w:rFonts w:ascii="Times New Roman" w:hAnsi="Times New Roman"/>
                <w:bCs/>
                <w:color w:val="7F7F7F" w:themeColor="text1" w:themeTint="80"/>
                <w:szCs w:val="24"/>
              </w:rPr>
              <w:t>.</w:t>
            </w:r>
          </w:p>
        </w:tc>
        <w:tc>
          <w:tcPr>
            <w:tcW w:w="2234" w:type="pct"/>
          </w:tcPr>
          <w:p w14:paraId="59D2E3AF" w14:textId="77777777" w:rsidR="00E84391" w:rsidRPr="000D0BE0" w:rsidRDefault="00E84391" w:rsidP="00E43701">
            <w:pPr>
              <w:tabs>
                <w:tab w:val="left" w:pos="195"/>
              </w:tabs>
              <w:spacing w:after="0" w:line="360" w:lineRule="auto"/>
              <w:rPr>
                <w:rFonts w:ascii="Times New Roman" w:hAnsi="Times New Roman"/>
                <w:color w:val="7F7F7F" w:themeColor="text1" w:themeTint="80"/>
                <w:szCs w:val="24"/>
              </w:rPr>
            </w:pPr>
            <w:r w:rsidRPr="000D0BE0">
              <w:rPr>
                <w:rFonts w:ascii="Times New Roman" w:hAnsi="Times New Roman"/>
                <w:bCs/>
                <w:color w:val="7F7F7F" w:themeColor="text1" w:themeTint="80"/>
                <w:szCs w:val="24"/>
              </w:rPr>
              <w:t>Consta de un conjunto de documentos que incluye un Acuerdo de servicios de capacitación (TSA) y un componente Documento de proyecto de capacitación, que destaca el alcance de las actividades de capacitación técnica que se adaptan a las necesidades de la institución, de forma que el capital humano del sector aeroportuario pueda tener acceso a los cursos que imparte la</w:t>
            </w:r>
            <w:r w:rsidR="00E43701">
              <w:rPr>
                <w:rFonts w:ascii="Times New Roman" w:hAnsi="Times New Roman"/>
                <w:bCs/>
                <w:color w:val="7F7F7F" w:themeColor="text1" w:themeTint="80"/>
                <w:szCs w:val="24"/>
              </w:rPr>
              <w:t xml:space="preserve"> </w:t>
            </w:r>
            <w:r w:rsidR="00E43701" w:rsidRPr="000D0BE0">
              <w:rPr>
                <w:rFonts w:ascii="Times New Roman" w:hAnsi="Times New Roman"/>
                <w:bCs/>
                <w:color w:val="7F7F7F" w:themeColor="text1" w:themeTint="80"/>
                <w:szCs w:val="24"/>
              </w:rPr>
              <w:t>Organización de Aviación Civil Internacional</w:t>
            </w:r>
            <w:r w:rsidRPr="000D0BE0">
              <w:rPr>
                <w:rFonts w:ascii="Times New Roman" w:hAnsi="Times New Roman"/>
                <w:bCs/>
                <w:color w:val="7F7F7F" w:themeColor="text1" w:themeTint="80"/>
                <w:szCs w:val="24"/>
              </w:rPr>
              <w:t xml:space="preserve"> OACI.</w:t>
            </w:r>
          </w:p>
        </w:tc>
        <w:tc>
          <w:tcPr>
            <w:tcW w:w="988" w:type="pct"/>
          </w:tcPr>
          <w:p w14:paraId="0A75A817"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rPr>
            </w:pPr>
            <w:r w:rsidRPr="000D0BE0">
              <w:rPr>
                <w:rFonts w:ascii="Times New Roman" w:hAnsi="Times New Roman"/>
                <w:color w:val="7F7F7F" w:themeColor="text1" w:themeTint="80"/>
                <w:szCs w:val="24"/>
              </w:rPr>
              <w:t>26 de septiembre de 2022</w:t>
            </w:r>
          </w:p>
        </w:tc>
      </w:tr>
      <w:tr w:rsidR="00E84391" w:rsidRPr="000D0BE0" w14:paraId="5A0E7016" w14:textId="77777777" w:rsidTr="000C4D46">
        <w:trPr>
          <w:trHeight w:val="188"/>
        </w:trPr>
        <w:tc>
          <w:tcPr>
            <w:tcW w:w="1778" w:type="pct"/>
          </w:tcPr>
          <w:p w14:paraId="3F5048CE" w14:textId="77777777" w:rsidR="00E84391" w:rsidRPr="000D0BE0" w:rsidRDefault="00E84391" w:rsidP="00755CAF">
            <w:pPr>
              <w:tabs>
                <w:tab w:val="left" w:pos="195"/>
              </w:tabs>
              <w:spacing w:line="360" w:lineRule="auto"/>
              <w:rPr>
                <w:rFonts w:ascii="Times New Roman" w:hAnsi="Times New Roman"/>
                <w:bCs/>
                <w:color w:val="7F7F7F" w:themeColor="text1" w:themeTint="80"/>
                <w:szCs w:val="24"/>
              </w:rPr>
            </w:pPr>
            <w:r w:rsidRPr="000D0BE0">
              <w:rPr>
                <w:rFonts w:ascii="Times New Roman" w:hAnsi="Times New Roman"/>
                <w:color w:val="7F7F7F" w:themeColor="text1" w:themeTint="80"/>
                <w:szCs w:val="24"/>
                <w:lang w:val="es-MX"/>
              </w:rPr>
              <w:t xml:space="preserve">Memorándum de Cooperación entre </w:t>
            </w:r>
            <w:r w:rsidR="00755CAF">
              <w:rPr>
                <w:rFonts w:ascii="Times New Roman" w:hAnsi="Times New Roman"/>
                <w:color w:val="7F7F7F" w:themeColor="text1" w:themeTint="80"/>
                <w:szCs w:val="24"/>
                <w:lang w:val="es-MX"/>
              </w:rPr>
              <w:t xml:space="preserve">el </w:t>
            </w:r>
            <w:proofErr w:type="spellStart"/>
            <w:r w:rsidR="00755CAF">
              <w:rPr>
                <w:rFonts w:ascii="Times New Roman" w:hAnsi="Times New Roman"/>
                <w:color w:val="7F7F7F" w:themeColor="text1" w:themeTint="80"/>
                <w:szCs w:val="24"/>
                <w:lang w:val="es-MX"/>
              </w:rPr>
              <w:t>Korea</w:t>
            </w:r>
            <w:proofErr w:type="spellEnd"/>
            <w:r w:rsidR="00755CAF">
              <w:rPr>
                <w:rFonts w:ascii="Times New Roman" w:hAnsi="Times New Roman"/>
                <w:color w:val="7F7F7F" w:themeColor="text1" w:themeTint="80"/>
                <w:szCs w:val="24"/>
                <w:lang w:val="es-MX"/>
              </w:rPr>
              <w:t xml:space="preserve"> </w:t>
            </w:r>
            <w:proofErr w:type="spellStart"/>
            <w:r w:rsidR="00755CAF">
              <w:rPr>
                <w:rFonts w:ascii="Times New Roman" w:hAnsi="Times New Roman"/>
                <w:color w:val="7F7F7F" w:themeColor="text1" w:themeTint="80"/>
                <w:szCs w:val="24"/>
                <w:lang w:val="es-MX"/>
              </w:rPr>
              <w:t>Airports</w:t>
            </w:r>
            <w:proofErr w:type="spellEnd"/>
            <w:r w:rsidR="00755CAF">
              <w:rPr>
                <w:rFonts w:ascii="Times New Roman" w:hAnsi="Times New Roman"/>
                <w:color w:val="7F7F7F" w:themeColor="text1" w:themeTint="80"/>
                <w:szCs w:val="24"/>
                <w:lang w:val="es-MX"/>
              </w:rPr>
              <w:t xml:space="preserve"> </w:t>
            </w:r>
            <w:proofErr w:type="spellStart"/>
            <w:r w:rsidR="00755CAF">
              <w:rPr>
                <w:rFonts w:ascii="Times New Roman" w:hAnsi="Times New Roman"/>
                <w:color w:val="7F7F7F" w:themeColor="text1" w:themeTint="80"/>
                <w:szCs w:val="24"/>
                <w:lang w:val="es-MX"/>
              </w:rPr>
              <w:t>Corporation</w:t>
            </w:r>
            <w:proofErr w:type="spellEnd"/>
            <w:r w:rsidR="00755CAF">
              <w:rPr>
                <w:rFonts w:ascii="Times New Roman" w:hAnsi="Times New Roman"/>
                <w:color w:val="7F7F7F" w:themeColor="text1" w:themeTint="80"/>
                <w:szCs w:val="24"/>
                <w:lang w:val="es-MX"/>
              </w:rPr>
              <w:t xml:space="preserve"> y </w:t>
            </w:r>
            <w:r w:rsidRPr="000D0BE0">
              <w:rPr>
                <w:rFonts w:ascii="Times New Roman" w:hAnsi="Times New Roman"/>
                <w:color w:val="7F7F7F" w:themeColor="text1" w:themeTint="80"/>
                <w:szCs w:val="24"/>
                <w:lang w:val="es-MX"/>
              </w:rPr>
              <w:t>el</w:t>
            </w:r>
            <w:r w:rsidR="00755CAF">
              <w:rPr>
                <w:rFonts w:ascii="Times New Roman" w:hAnsi="Times New Roman"/>
                <w:color w:val="7F7F7F" w:themeColor="text1" w:themeTint="80"/>
                <w:szCs w:val="24"/>
                <w:lang w:val="es-MX"/>
              </w:rPr>
              <w:t xml:space="preserve"> Departamento </w:t>
            </w:r>
            <w:r w:rsidRPr="000D0BE0">
              <w:rPr>
                <w:rFonts w:ascii="Times New Roman" w:hAnsi="Times New Roman"/>
                <w:color w:val="7F7F7F" w:themeColor="text1" w:themeTint="80"/>
                <w:szCs w:val="24"/>
                <w:lang w:val="es-MX"/>
              </w:rPr>
              <w:t>Aeroportuario.</w:t>
            </w:r>
          </w:p>
        </w:tc>
        <w:tc>
          <w:tcPr>
            <w:tcW w:w="2234" w:type="pct"/>
          </w:tcPr>
          <w:p w14:paraId="0605CFF8" w14:textId="77777777" w:rsidR="00E84391" w:rsidRPr="000D0BE0" w:rsidRDefault="00E84391" w:rsidP="000C4D46">
            <w:pPr>
              <w:tabs>
                <w:tab w:val="left" w:pos="195"/>
              </w:tabs>
              <w:spacing w:after="0" w:line="360" w:lineRule="auto"/>
              <w:rPr>
                <w:rFonts w:ascii="Times New Roman" w:hAnsi="Times New Roman"/>
                <w:bCs/>
                <w:color w:val="7F7F7F" w:themeColor="text1" w:themeTint="80"/>
                <w:szCs w:val="24"/>
              </w:rPr>
            </w:pPr>
            <w:r w:rsidRPr="000D0BE0">
              <w:rPr>
                <w:rFonts w:ascii="Times New Roman" w:hAnsi="Times New Roman"/>
                <w:color w:val="7F7F7F" w:themeColor="text1" w:themeTint="80"/>
                <w:szCs w:val="24"/>
                <w:lang w:val="es-MX"/>
              </w:rPr>
              <w:t>Establecer principios generales para entablar relaciones de cooperación entre las mismas, para el desarrollo de proyectos aeroportuarios en República Dominicana, y de fortalecimiento, a través de un intercambio de experiencias y conocimientos de buenas prácticas relacionados con aeropuertos.</w:t>
            </w:r>
          </w:p>
        </w:tc>
        <w:tc>
          <w:tcPr>
            <w:tcW w:w="988" w:type="pct"/>
          </w:tcPr>
          <w:p w14:paraId="28081B5C"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rPr>
            </w:pPr>
            <w:r w:rsidRPr="000D0BE0">
              <w:rPr>
                <w:rFonts w:ascii="Times New Roman" w:hAnsi="Times New Roman"/>
                <w:color w:val="7F7F7F" w:themeColor="text1" w:themeTint="80"/>
                <w:szCs w:val="24"/>
                <w:lang w:val="es-MX"/>
              </w:rPr>
              <w:t xml:space="preserve">30 de septiembre </w:t>
            </w:r>
            <w:r w:rsidR="00755CAF">
              <w:rPr>
                <w:rFonts w:ascii="Times New Roman" w:hAnsi="Times New Roman"/>
                <w:color w:val="7F7F7F" w:themeColor="text1" w:themeTint="80"/>
                <w:szCs w:val="24"/>
                <w:lang w:val="es-MX"/>
              </w:rPr>
              <w:t xml:space="preserve">de </w:t>
            </w:r>
            <w:r w:rsidRPr="000D0BE0">
              <w:rPr>
                <w:rFonts w:ascii="Times New Roman" w:hAnsi="Times New Roman"/>
                <w:color w:val="7F7F7F" w:themeColor="text1" w:themeTint="80"/>
                <w:szCs w:val="24"/>
                <w:lang w:val="es-MX"/>
              </w:rPr>
              <w:t>2022</w:t>
            </w:r>
          </w:p>
        </w:tc>
      </w:tr>
      <w:tr w:rsidR="00E84391" w:rsidRPr="000D0BE0" w14:paraId="67C026B2" w14:textId="77777777" w:rsidTr="000C4D46">
        <w:trPr>
          <w:trHeight w:val="188"/>
        </w:trPr>
        <w:tc>
          <w:tcPr>
            <w:tcW w:w="1778" w:type="pct"/>
          </w:tcPr>
          <w:p w14:paraId="76EEE9C2" w14:textId="77777777" w:rsidR="00E84391" w:rsidRPr="000D0BE0" w:rsidRDefault="00E84391" w:rsidP="00E84391">
            <w:pPr>
              <w:tabs>
                <w:tab w:val="left" w:pos="195"/>
              </w:tabs>
              <w:spacing w:line="360" w:lineRule="auto"/>
              <w:rPr>
                <w:rFonts w:ascii="Times New Roman" w:hAnsi="Times New Roman"/>
                <w:bCs/>
                <w:color w:val="7F7F7F" w:themeColor="text1" w:themeTint="80"/>
                <w:szCs w:val="24"/>
              </w:rPr>
            </w:pPr>
            <w:r w:rsidRPr="000D0BE0">
              <w:rPr>
                <w:rFonts w:ascii="Times New Roman" w:eastAsia="Times New Roman" w:hAnsi="Times New Roman"/>
                <w:color w:val="7F7F7F" w:themeColor="text1" w:themeTint="80"/>
                <w:szCs w:val="24"/>
                <w:lang w:val="es-ES" w:eastAsia="es-ES"/>
              </w:rPr>
              <w:lastRenderedPageBreak/>
              <w:t>Acuerdo Interinstitucional de Colaboración y Apoyo entre El Departamento Aeroportuario y El Sistema Nacional de Atención a Emergencias y Seguridad “9-1-1”.</w:t>
            </w:r>
          </w:p>
        </w:tc>
        <w:tc>
          <w:tcPr>
            <w:tcW w:w="2234" w:type="pct"/>
          </w:tcPr>
          <w:p w14:paraId="468ABBA6" w14:textId="77777777" w:rsidR="00E84391" w:rsidRPr="000D0BE0" w:rsidRDefault="00E84391" w:rsidP="00E84391">
            <w:pPr>
              <w:tabs>
                <w:tab w:val="left" w:pos="195"/>
              </w:tabs>
              <w:spacing w:line="360" w:lineRule="auto"/>
              <w:rPr>
                <w:rFonts w:ascii="Times New Roman" w:hAnsi="Times New Roman"/>
                <w:bCs/>
                <w:color w:val="7F7F7F" w:themeColor="text1" w:themeTint="80"/>
                <w:szCs w:val="24"/>
              </w:rPr>
            </w:pPr>
            <w:r w:rsidRPr="000D0BE0">
              <w:rPr>
                <w:rFonts w:ascii="Times New Roman" w:hAnsi="Times New Roman"/>
                <w:color w:val="7F7F7F" w:themeColor="text1" w:themeTint="80"/>
                <w:szCs w:val="24"/>
                <w:lang w:val="es-MX"/>
              </w:rPr>
              <w:t>Establecer los mecanismos necesarios para la colaboración interinstitucional entre el Sistema Nacional de Atención a Emergencias Y Seguridad (9-1-1) y El Departamento Aeroportuario, y trabajar de manera conjunta a favor del proyecto de la Red Nacional de Helipuertos para mejorar la respuesta en situaciones de emergencia, rescate y apoyo al turismo.</w:t>
            </w:r>
          </w:p>
        </w:tc>
        <w:tc>
          <w:tcPr>
            <w:tcW w:w="988" w:type="pct"/>
          </w:tcPr>
          <w:p w14:paraId="534DB907" w14:textId="77777777" w:rsidR="00E84391" w:rsidRPr="000D0BE0" w:rsidRDefault="003E3DEF" w:rsidP="00E84391">
            <w:pPr>
              <w:tabs>
                <w:tab w:val="left" w:pos="195"/>
              </w:tabs>
              <w:spacing w:line="360" w:lineRule="auto"/>
              <w:jc w:val="center"/>
              <w:rPr>
                <w:rFonts w:ascii="Times New Roman" w:hAnsi="Times New Roman"/>
                <w:color w:val="7F7F7F" w:themeColor="text1" w:themeTint="80"/>
                <w:szCs w:val="24"/>
              </w:rPr>
            </w:pPr>
            <w:r>
              <w:rPr>
                <w:rFonts w:ascii="Times New Roman" w:hAnsi="Times New Roman"/>
                <w:color w:val="7F7F7F" w:themeColor="text1" w:themeTint="80"/>
                <w:szCs w:val="24"/>
                <w:lang w:val="es-MX"/>
              </w:rPr>
              <w:t>0</w:t>
            </w:r>
            <w:r w:rsidR="00E84391" w:rsidRPr="000D0BE0">
              <w:rPr>
                <w:rFonts w:ascii="Times New Roman" w:hAnsi="Times New Roman"/>
                <w:color w:val="7F7F7F" w:themeColor="text1" w:themeTint="80"/>
                <w:szCs w:val="24"/>
                <w:lang w:val="es-MX"/>
              </w:rPr>
              <w:t xml:space="preserve">3 de noviembre </w:t>
            </w:r>
            <w:r w:rsidR="00755CAF">
              <w:rPr>
                <w:rFonts w:ascii="Times New Roman" w:hAnsi="Times New Roman"/>
                <w:color w:val="7F7F7F" w:themeColor="text1" w:themeTint="80"/>
                <w:szCs w:val="24"/>
                <w:lang w:val="es-MX"/>
              </w:rPr>
              <w:t xml:space="preserve">de </w:t>
            </w:r>
            <w:r w:rsidR="00E84391" w:rsidRPr="000D0BE0">
              <w:rPr>
                <w:rFonts w:ascii="Times New Roman" w:hAnsi="Times New Roman"/>
                <w:color w:val="7F7F7F" w:themeColor="text1" w:themeTint="80"/>
                <w:szCs w:val="24"/>
                <w:lang w:val="es-MX"/>
              </w:rPr>
              <w:t>2022</w:t>
            </w:r>
          </w:p>
        </w:tc>
      </w:tr>
      <w:tr w:rsidR="00E84391" w:rsidRPr="000D0BE0" w14:paraId="313EBD9B" w14:textId="77777777" w:rsidTr="000C4D46">
        <w:trPr>
          <w:trHeight w:val="1973"/>
        </w:trPr>
        <w:tc>
          <w:tcPr>
            <w:tcW w:w="1778" w:type="pct"/>
          </w:tcPr>
          <w:p w14:paraId="51995CBF"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r w:rsidRPr="000D0BE0">
              <w:rPr>
                <w:rFonts w:ascii="Times New Roman" w:hAnsi="Times New Roman"/>
                <w:color w:val="7F7F7F" w:themeColor="text1" w:themeTint="80"/>
                <w:szCs w:val="24"/>
              </w:rPr>
              <w:t>Acuerdo Interinstitucional de Colabor</w:t>
            </w:r>
            <w:r w:rsidR="000C4D46">
              <w:rPr>
                <w:rFonts w:ascii="Times New Roman" w:hAnsi="Times New Roman"/>
                <w:color w:val="7F7F7F" w:themeColor="text1" w:themeTint="80"/>
                <w:szCs w:val="24"/>
              </w:rPr>
              <w:t>ación y Apoyo entre e</w:t>
            </w:r>
            <w:r w:rsidRPr="000D0BE0">
              <w:rPr>
                <w:rFonts w:ascii="Times New Roman" w:hAnsi="Times New Roman"/>
                <w:color w:val="7F7F7F" w:themeColor="text1" w:themeTint="80"/>
                <w:szCs w:val="24"/>
              </w:rPr>
              <w:t>l Dep</w:t>
            </w:r>
            <w:r w:rsidR="000C4D46">
              <w:rPr>
                <w:rFonts w:ascii="Times New Roman" w:hAnsi="Times New Roman"/>
                <w:color w:val="7F7F7F" w:themeColor="text1" w:themeTint="80"/>
                <w:szCs w:val="24"/>
              </w:rPr>
              <w:t>artamento Aeroportuario (DA) y l</w:t>
            </w:r>
            <w:r w:rsidRPr="000D0BE0">
              <w:rPr>
                <w:rFonts w:ascii="Times New Roman" w:hAnsi="Times New Roman"/>
                <w:color w:val="7F7F7F" w:themeColor="text1" w:themeTint="80"/>
                <w:szCs w:val="24"/>
              </w:rPr>
              <w:t>a Fuerza Aérea de República Dominicana (FARD)</w:t>
            </w:r>
          </w:p>
          <w:p w14:paraId="0387DC50" w14:textId="77777777" w:rsidR="00E84391" w:rsidRPr="000D0BE0" w:rsidRDefault="00E84391" w:rsidP="00E84391">
            <w:pPr>
              <w:tabs>
                <w:tab w:val="left" w:pos="195"/>
              </w:tabs>
              <w:spacing w:line="360" w:lineRule="auto"/>
              <w:rPr>
                <w:rFonts w:ascii="Times New Roman" w:hAnsi="Times New Roman"/>
                <w:color w:val="7F7F7F" w:themeColor="text1" w:themeTint="80"/>
                <w:szCs w:val="24"/>
              </w:rPr>
            </w:pPr>
          </w:p>
        </w:tc>
        <w:tc>
          <w:tcPr>
            <w:tcW w:w="2234" w:type="pct"/>
          </w:tcPr>
          <w:p w14:paraId="0E1BA323" w14:textId="77777777" w:rsidR="00E84391" w:rsidRPr="000D0BE0" w:rsidRDefault="00E84391" w:rsidP="000C4D46">
            <w:pPr>
              <w:tabs>
                <w:tab w:val="left" w:pos="195"/>
              </w:tabs>
              <w:spacing w:after="0" w:line="360" w:lineRule="auto"/>
              <w:rPr>
                <w:rFonts w:ascii="Times New Roman" w:hAnsi="Times New Roman"/>
                <w:color w:val="7F7F7F" w:themeColor="text1" w:themeTint="80"/>
                <w:szCs w:val="24"/>
              </w:rPr>
            </w:pPr>
            <w:r w:rsidRPr="000D0BE0">
              <w:rPr>
                <w:rFonts w:ascii="Times New Roman" w:hAnsi="Times New Roman"/>
                <w:bCs/>
                <w:color w:val="7F7F7F" w:themeColor="text1" w:themeTint="80"/>
                <w:szCs w:val="24"/>
              </w:rPr>
              <w:t>Brindar colaboración mutua, en las áreas temáticas asociadas al quehacer de cada institución en relación con l</w:t>
            </w:r>
            <w:r w:rsidR="000C4D46">
              <w:rPr>
                <w:rFonts w:ascii="Times New Roman" w:hAnsi="Times New Roman"/>
                <w:bCs/>
                <w:color w:val="7F7F7F" w:themeColor="text1" w:themeTint="80"/>
                <w:szCs w:val="24"/>
              </w:rPr>
              <w:t xml:space="preserve">a planificación, el desarrollo, </w:t>
            </w:r>
            <w:r w:rsidRPr="000D0BE0">
              <w:rPr>
                <w:rFonts w:ascii="Times New Roman" w:hAnsi="Times New Roman"/>
                <w:bCs/>
                <w:color w:val="7F7F7F" w:themeColor="text1" w:themeTint="80"/>
                <w:szCs w:val="24"/>
              </w:rPr>
              <w:t>administración</w:t>
            </w:r>
            <w:r w:rsidR="000C4D46">
              <w:rPr>
                <w:rFonts w:ascii="Times New Roman" w:hAnsi="Times New Roman"/>
                <w:color w:val="7F7F7F" w:themeColor="text1" w:themeTint="80"/>
                <w:szCs w:val="24"/>
              </w:rPr>
              <w:t xml:space="preserve">, control, </w:t>
            </w:r>
            <w:r w:rsidRPr="000D0BE0">
              <w:rPr>
                <w:rFonts w:ascii="Times New Roman" w:hAnsi="Times New Roman"/>
                <w:color w:val="7F7F7F" w:themeColor="text1" w:themeTint="80"/>
                <w:szCs w:val="24"/>
              </w:rPr>
              <w:t xml:space="preserve">operación, mantenimiento y </w:t>
            </w:r>
            <w:r w:rsidRPr="000D0BE0">
              <w:rPr>
                <w:rFonts w:ascii="Times New Roman" w:hAnsi="Times New Roman"/>
                <w:bCs/>
                <w:color w:val="7F7F7F" w:themeColor="text1" w:themeTint="80"/>
                <w:szCs w:val="24"/>
              </w:rPr>
              <w:t>seguridad de los aeropuertos y helipuertos bajo la administración del Departamento Aeroportuario</w:t>
            </w:r>
            <w:r w:rsidR="000C4D46">
              <w:rPr>
                <w:rFonts w:ascii="Times New Roman" w:hAnsi="Times New Roman"/>
                <w:bCs/>
                <w:color w:val="7F7F7F" w:themeColor="text1" w:themeTint="80"/>
                <w:szCs w:val="24"/>
              </w:rPr>
              <w:t>.</w:t>
            </w:r>
          </w:p>
        </w:tc>
        <w:tc>
          <w:tcPr>
            <w:tcW w:w="988" w:type="pct"/>
          </w:tcPr>
          <w:p w14:paraId="554E206C" w14:textId="77777777" w:rsidR="00E84391" w:rsidRPr="000D0BE0" w:rsidRDefault="00E84391" w:rsidP="00E84391">
            <w:pPr>
              <w:tabs>
                <w:tab w:val="left" w:pos="195"/>
              </w:tabs>
              <w:spacing w:line="360" w:lineRule="auto"/>
              <w:jc w:val="center"/>
              <w:rPr>
                <w:rFonts w:ascii="Times New Roman" w:hAnsi="Times New Roman"/>
                <w:color w:val="7F7F7F" w:themeColor="text1" w:themeTint="80"/>
                <w:szCs w:val="24"/>
              </w:rPr>
            </w:pPr>
            <w:r w:rsidRPr="000D0BE0">
              <w:rPr>
                <w:rFonts w:ascii="Times New Roman" w:hAnsi="Times New Roman"/>
                <w:color w:val="7F7F7F" w:themeColor="text1" w:themeTint="80"/>
                <w:szCs w:val="24"/>
              </w:rPr>
              <w:t>08 de noviembre de 2022</w:t>
            </w:r>
          </w:p>
        </w:tc>
      </w:tr>
    </w:tbl>
    <w:p w14:paraId="4EFCAC23" w14:textId="77777777" w:rsidR="00B13384" w:rsidRDefault="00B13384" w:rsidP="000C4D46">
      <w:pPr>
        <w:tabs>
          <w:tab w:val="left" w:pos="195"/>
        </w:tabs>
        <w:spacing w:after="0" w:line="240" w:lineRule="auto"/>
        <w:ind w:left="195"/>
        <w:rPr>
          <w:rFonts w:ascii="Times New Roman" w:hAnsi="Times New Roman"/>
          <w:color w:val="767171"/>
          <w:szCs w:val="24"/>
        </w:rPr>
      </w:pPr>
      <w:r w:rsidRPr="00A15C31">
        <w:rPr>
          <w:rFonts w:ascii="Times New Roman" w:hAnsi="Times New Roman"/>
          <w:color w:val="767171"/>
          <w:szCs w:val="24"/>
        </w:rPr>
        <w:t>Fuente: Dirección Jurídica (</w:t>
      </w:r>
      <w:r w:rsidR="00E84391">
        <w:rPr>
          <w:rFonts w:ascii="Times New Roman" w:hAnsi="Times New Roman"/>
          <w:color w:val="767171"/>
          <w:szCs w:val="24"/>
        </w:rPr>
        <w:t xml:space="preserve">Matriz de </w:t>
      </w:r>
      <w:r w:rsidRPr="00A15C31">
        <w:rPr>
          <w:rFonts w:ascii="Times New Roman" w:hAnsi="Times New Roman"/>
          <w:color w:val="767171"/>
          <w:szCs w:val="24"/>
        </w:rPr>
        <w:t>acuerdos firmados por el Departamento Aeropor</w:t>
      </w:r>
      <w:r w:rsidR="00C214C0">
        <w:rPr>
          <w:rFonts w:ascii="Times New Roman" w:hAnsi="Times New Roman"/>
          <w:color w:val="767171"/>
          <w:szCs w:val="24"/>
        </w:rPr>
        <w:t>tuario en el periodo enero-diciembre</w:t>
      </w:r>
      <w:r w:rsidR="00E84391">
        <w:rPr>
          <w:rFonts w:ascii="Times New Roman" w:hAnsi="Times New Roman"/>
          <w:color w:val="767171"/>
          <w:szCs w:val="24"/>
        </w:rPr>
        <w:t xml:space="preserve"> 2022</w:t>
      </w:r>
      <w:r w:rsidRPr="00A15C31">
        <w:rPr>
          <w:rFonts w:ascii="Times New Roman" w:hAnsi="Times New Roman"/>
          <w:color w:val="767171"/>
          <w:szCs w:val="24"/>
        </w:rPr>
        <w:t>)</w:t>
      </w:r>
      <w:r w:rsidR="000C4D46">
        <w:rPr>
          <w:rFonts w:ascii="Times New Roman" w:hAnsi="Times New Roman"/>
          <w:color w:val="767171"/>
          <w:szCs w:val="24"/>
        </w:rPr>
        <w:t>.</w:t>
      </w:r>
    </w:p>
    <w:p w14:paraId="4E64A9D5" w14:textId="77777777" w:rsidR="000C4D46" w:rsidRDefault="000C4D46" w:rsidP="000C4D46">
      <w:pPr>
        <w:tabs>
          <w:tab w:val="left" w:pos="195"/>
        </w:tabs>
        <w:spacing w:after="0" w:line="240" w:lineRule="auto"/>
        <w:ind w:left="195"/>
        <w:rPr>
          <w:rFonts w:ascii="Times New Roman" w:hAnsi="Times New Roman"/>
          <w:color w:val="767171"/>
          <w:szCs w:val="24"/>
        </w:rPr>
      </w:pPr>
    </w:p>
    <w:p w14:paraId="06D43888" w14:textId="77777777" w:rsidR="004C0FE3" w:rsidRPr="00AF2D3C" w:rsidRDefault="004C0FE3" w:rsidP="00C51828">
      <w:pPr>
        <w:pStyle w:val="Ttulo2"/>
        <w:numPr>
          <w:ilvl w:val="1"/>
          <w:numId w:val="15"/>
        </w:numPr>
        <w:jc w:val="center"/>
        <w:rPr>
          <w:rFonts w:ascii="Times New Roman" w:hAnsi="Times New Roman"/>
          <w:color w:val="767171"/>
          <w:sz w:val="24"/>
          <w:szCs w:val="24"/>
          <w:lang w:val="es-ES"/>
        </w:rPr>
      </w:pPr>
      <w:bookmarkStart w:id="38" w:name="_Toc121903134"/>
      <w:r w:rsidRPr="00AF2D3C">
        <w:rPr>
          <w:rFonts w:ascii="Times New Roman" w:hAnsi="Times New Roman"/>
          <w:color w:val="767171"/>
          <w:sz w:val="24"/>
          <w:szCs w:val="24"/>
          <w:lang w:val="es-ES"/>
        </w:rPr>
        <w:t>Desempeño de la Tecnología</w:t>
      </w:r>
      <w:bookmarkEnd w:id="38"/>
    </w:p>
    <w:p w14:paraId="16897F51" w14:textId="77777777" w:rsidR="007508A4" w:rsidRDefault="00AF2D3C" w:rsidP="00852867">
      <w:pPr>
        <w:pStyle w:val="Prrafodelista"/>
        <w:tabs>
          <w:tab w:val="left" w:pos="2421"/>
        </w:tabs>
        <w:spacing w:after="0" w:line="360" w:lineRule="auto"/>
        <w:ind w:left="360"/>
        <w:rPr>
          <w:rFonts w:ascii="Times New Roman" w:eastAsia="Calibri" w:hAnsi="Times New Roman"/>
          <w:b/>
          <w:color w:val="767171"/>
          <w:szCs w:val="24"/>
        </w:rPr>
      </w:pPr>
      <w:r w:rsidRPr="00AF2D3C">
        <w:rPr>
          <w:rFonts w:ascii="Times New Roman" w:eastAsia="Calibri" w:hAnsi="Times New Roman"/>
          <w:b/>
          <w:color w:val="767171"/>
          <w:szCs w:val="24"/>
        </w:rPr>
        <w:t>Avances en Materia de Tecnología</w:t>
      </w:r>
      <w:r>
        <w:rPr>
          <w:rFonts w:ascii="Times New Roman" w:eastAsia="Calibri" w:hAnsi="Times New Roman"/>
          <w:b/>
          <w:color w:val="767171"/>
          <w:szCs w:val="24"/>
        </w:rPr>
        <w:t>, Innovaciones e Implementaciones</w:t>
      </w:r>
      <w:r w:rsidRPr="00AF2D3C">
        <w:rPr>
          <w:rFonts w:ascii="Times New Roman" w:eastAsia="Calibri" w:hAnsi="Times New Roman"/>
          <w:b/>
          <w:color w:val="767171"/>
          <w:szCs w:val="24"/>
        </w:rPr>
        <w:t>:</w:t>
      </w:r>
    </w:p>
    <w:p w14:paraId="33E60BF6" w14:textId="77777777" w:rsid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C162FB">
        <w:rPr>
          <w:rFonts w:ascii="Times New Roman" w:eastAsia="Calibri" w:hAnsi="Times New Roman"/>
          <w:color w:val="767171"/>
          <w:szCs w:val="24"/>
        </w:rPr>
        <w:t xml:space="preserve">El Departamento de Tecnología de la Información </w:t>
      </w:r>
      <w:r>
        <w:rPr>
          <w:rFonts w:ascii="Times New Roman" w:eastAsia="Calibri" w:hAnsi="Times New Roman"/>
          <w:color w:val="767171"/>
          <w:szCs w:val="24"/>
        </w:rPr>
        <w:t>y Comunicación (T</w:t>
      </w:r>
      <w:r w:rsidR="00D31B8E">
        <w:rPr>
          <w:rFonts w:ascii="Times New Roman" w:eastAsia="Calibri" w:hAnsi="Times New Roman"/>
          <w:color w:val="767171"/>
          <w:szCs w:val="24"/>
        </w:rPr>
        <w:t>IC) realiza la actualización de la</w:t>
      </w:r>
      <w:r>
        <w:rPr>
          <w:rFonts w:ascii="Times New Roman" w:eastAsia="Calibri" w:hAnsi="Times New Roman"/>
          <w:color w:val="767171"/>
          <w:szCs w:val="24"/>
        </w:rPr>
        <w:t xml:space="preserve"> Intranet institucional a su versión más reciente, incorporando así más seguridad para los servidores.</w:t>
      </w:r>
    </w:p>
    <w:p w14:paraId="1B65A56D" w14:textId="77777777" w:rsidR="002A63A3" w:rsidRPr="008B2DB6"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Adquisición de licencia MS Windows Server 2019 en versión Standard para servidor de aplicaciones.</w:t>
      </w:r>
    </w:p>
    <w:p w14:paraId="2587FDE6" w14:textId="77777777" w:rsid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lastRenderedPageBreak/>
        <w:t xml:space="preserve">Desarrollo de la nueva aplicación para </w:t>
      </w:r>
      <w:proofErr w:type="spellStart"/>
      <w:r>
        <w:rPr>
          <w:rFonts w:ascii="Times New Roman" w:eastAsia="Calibri" w:hAnsi="Times New Roman"/>
          <w:color w:val="767171"/>
          <w:szCs w:val="24"/>
        </w:rPr>
        <w:t>Help</w:t>
      </w:r>
      <w:proofErr w:type="spellEnd"/>
      <w:r>
        <w:rPr>
          <w:rFonts w:ascii="Times New Roman" w:eastAsia="Calibri" w:hAnsi="Times New Roman"/>
          <w:color w:val="767171"/>
          <w:szCs w:val="24"/>
        </w:rPr>
        <w:t xml:space="preserve"> </w:t>
      </w:r>
      <w:proofErr w:type="spellStart"/>
      <w:r>
        <w:rPr>
          <w:rFonts w:ascii="Times New Roman" w:eastAsia="Calibri" w:hAnsi="Times New Roman"/>
          <w:color w:val="767171"/>
          <w:szCs w:val="24"/>
        </w:rPr>
        <w:t>Desk</w:t>
      </w:r>
      <w:proofErr w:type="spellEnd"/>
      <w:r>
        <w:rPr>
          <w:rFonts w:ascii="Times New Roman" w:eastAsia="Calibri" w:hAnsi="Times New Roman"/>
          <w:color w:val="767171"/>
          <w:szCs w:val="24"/>
        </w:rPr>
        <w:t xml:space="preserve"> del Departamento TIC. (ver anexo). </w:t>
      </w:r>
    </w:p>
    <w:p w14:paraId="6D2415FA" w14:textId="77777777" w:rsid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Desarrollo de software de inventario para el Departamento TIC. (ver anexo).</w:t>
      </w:r>
    </w:p>
    <w:p w14:paraId="1C6C0538" w14:textId="77777777" w:rsidR="002A63A3" w:rsidRPr="00B3375F"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B3375F">
        <w:rPr>
          <w:rFonts w:ascii="Times New Roman" w:eastAsia="Calibri" w:hAnsi="Times New Roman"/>
          <w:color w:val="767171"/>
          <w:szCs w:val="24"/>
        </w:rPr>
        <w:t xml:space="preserve">Instalación </w:t>
      </w:r>
      <w:r>
        <w:rPr>
          <w:rFonts w:ascii="Times New Roman" w:eastAsia="Calibri" w:hAnsi="Times New Roman"/>
          <w:color w:val="767171"/>
          <w:szCs w:val="24"/>
        </w:rPr>
        <w:t xml:space="preserve">y despliegue de un Network </w:t>
      </w:r>
      <w:proofErr w:type="spellStart"/>
      <w:r>
        <w:rPr>
          <w:rFonts w:ascii="Times New Roman" w:eastAsia="Calibri" w:hAnsi="Times New Roman"/>
          <w:color w:val="767171"/>
          <w:szCs w:val="24"/>
        </w:rPr>
        <w:t>Attached</w:t>
      </w:r>
      <w:proofErr w:type="spellEnd"/>
      <w:r>
        <w:rPr>
          <w:rFonts w:ascii="Times New Roman" w:eastAsia="Calibri" w:hAnsi="Times New Roman"/>
          <w:color w:val="767171"/>
          <w:szCs w:val="24"/>
        </w:rPr>
        <w:t xml:space="preserve"> Storage (NAS), con asignación de políticas y cuotas; carpetas compartidas y facilidades de copias de respaldo. (ver anexo).</w:t>
      </w:r>
    </w:p>
    <w:p w14:paraId="7710F04F" w14:textId="77777777" w:rsid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Adquisición de equipos para sustitución por obsolescencia. (ver anexo).</w:t>
      </w:r>
    </w:p>
    <w:p w14:paraId="5FE00507" w14:textId="77777777" w:rsidR="002A63A3" w:rsidRPr="008B2DB6"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Instalación de un Sistema de Detección de Intrusiones (IDS) Extended Detección and R</w:t>
      </w:r>
      <w:r w:rsidRPr="008B2DB6">
        <w:rPr>
          <w:rFonts w:ascii="Times New Roman" w:eastAsia="Calibri" w:hAnsi="Times New Roman"/>
          <w:color w:val="767171"/>
          <w:szCs w:val="24"/>
        </w:rPr>
        <w:t>esponse</w:t>
      </w:r>
      <w:r>
        <w:rPr>
          <w:rFonts w:ascii="Times New Roman" w:eastAsia="Calibri" w:hAnsi="Times New Roman"/>
          <w:color w:val="767171"/>
          <w:szCs w:val="24"/>
        </w:rPr>
        <w:t xml:space="preserve"> (XDR), de la mano del </w:t>
      </w:r>
      <w:r w:rsidRPr="008B2DB6">
        <w:rPr>
          <w:rFonts w:ascii="Times New Roman" w:eastAsia="Calibri" w:hAnsi="Times New Roman"/>
          <w:color w:val="767171"/>
          <w:szCs w:val="24"/>
        </w:rPr>
        <w:t>Equipo Nacional de Respuesta a Incidentes Cibernéticos de la República Dominicana (CSIRT-RD)</w:t>
      </w:r>
      <w:r>
        <w:rPr>
          <w:rFonts w:ascii="Times New Roman" w:eastAsia="Calibri" w:hAnsi="Times New Roman"/>
          <w:color w:val="767171"/>
          <w:szCs w:val="24"/>
        </w:rPr>
        <w:t>. (ver anexo).</w:t>
      </w:r>
    </w:p>
    <w:p w14:paraId="302DC0F9" w14:textId="77777777" w:rsid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 xml:space="preserve">Capacitaciones al Departamento TIC en áreas afines para su desarrollo. </w:t>
      </w:r>
    </w:p>
    <w:p w14:paraId="6650EBB8" w14:textId="77777777" w:rsidR="002A63A3" w:rsidRP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 xml:space="preserve">Optimización de equipos tecnológicos Helipuerto de Barahona. </w:t>
      </w:r>
      <w:r w:rsidRPr="002A63A3">
        <w:rPr>
          <w:rFonts w:ascii="Times New Roman" w:eastAsia="Calibri" w:hAnsi="Times New Roman"/>
          <w:color w:val="767171"/>
          <w:szCs w:val="24"/>
        </w:rPr>
        <w:t>(Ver Anexo)</w:t>
      </w:r>
      <w:r>
        <w:rPr>
          <w:rFonts w:ascii="Times New Roman" w:eastAsia="Calibri" w:hAnsi="Times New Roman"/>
          <w:color w:val="767171"/>
          <w:szCs w:val="24"/>
        </w:rPr>
        <w:t>.</w:t>
      </w:r>
    </w:p>
    <w:p w14:paraId="496FD4D3" w14:textId="77777777" w:rsidR="002A63A3" w:rsidRP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 xml:space="preserve">Optimización de equipos tecnológicos de la Delegación Aeropuerto Internacional del Cibao. </w:t>
      </w:r>
      <w:r w:rsidRPr="002A63A3">
        <w:rPr>
          <w:rFonts w:ascii="Times New Roman" w:eastAsia="Calibri" w:hAnsi="Times New Roman"/>
          <w:color w:val="767171"/>
          <w:szCs w:val="24"/>
        </w:rPr>
        <w:t>(Ver anexo).</w:t>
      </w:r>
    </w:p>
    <w:p w14:paraId="62447A77" w14:textId="77777777" w:rsidR="002A63A3" w:rsidRDefault="00792707"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Actualización</w:t>
      </w:r>
      <w:r w:rsidR="002A63A3">
        <w:rPr>
          <w:rFonts w:ascii="Times New Roman" w:eastAsia="Calibri" w:hAnsi="Times New Roman"/>
          <w:color w:val="767171"/>
          <w:szCs w:val="24"/>
        </w:rPr>
        <w:t xml:space="preserve"> de Intranet </w:t>
      </w:r>
      <w:r>
        <w:rPr>
          <w:rFonts w:ascii="Times New Roman" w:eastAsia="Calibri" w:hAnsi="Times New Roman"/>
          <w:color w:val="767171"/>
          <w:szCs w:val="24"/>
        </w:rPr>
        <w:t>institucional</w:t>
      </w:r>
      <w:r w:rsidR="002A63A3">
        <w:rPr>
          <w:rFonts w:ascii="Times New Roman" w:eastAsia="Calibri" w:hAnsi="Times New Roman"/>
          <w:color w:val="767171"/>
          <w:szCs w:val="24"/>
        </w:rPr>
        <w:t xml:space="preserve"> a su </w:t>
      </w:r>
      <w:r>
        <w:rPr>
          <w:rFonts w:ascii="Times New Roman" w:eastAsia="Calibri" w:hAnsi="Times New Roman"/>
          <w:color w:val="767171"/>
          <w:szCs w:val="24"/>
        </w:rPr>
        <w:t>versión</w:t>
      </w:r>
      <w:r w:rsidR="002A63A3">
        <w:rPr>
          <w:rFonts w:ascii="Times New Roman" w:eastAsia="Calibri" w:hAnsi="Times New Roman"/>
          <w:color w:val="767171"/>
          <w:szCs w:val="24"/>
        </w:rPr>
        <w:t xml:space="preserve"> </w:t>
      </w:r>
      <w:r w:rsidR="008A5290">
        <w:rPr>
          <w:rFonts w:ascii="Times New Roman" w:eastAsia="Calibri" w:hAnsi="Times New Roman"/>
          <w:color w:val="767171"/>
          <w:szCs w:val="24"/>
        </w:rPr>
        <w:t>más</w:t>
      </w:r>
      <w:r w:rsidR="002A63A3">
        <w:rPr>
          <w:rFonts w:ascii="Times New Roman" w:eastAsia="Calibri" w:hAnsi="Times New Roman"/>
          <w:color w:val="767171"/>
          <w:szCs w:val="24"/>
        </w:rPr>
        <w:t xml:space="preserve"> reciente 6.1.1</w:t>
      </w:r>
    </w:p>
    <w:p w14:paraId="781B22EF" w14:textId="77777777" w:rsid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 xml:space="preserve">Implementación de </w:t>
      </w:r>
      <w:proofErr w:type="spellStart"/>
      <w:r>
        <w:rPr>
          <w:rFonts w:ascii="Times New Roman" w:eastAsia="Calibri" w:hAnsi="Times New Roman"/>
          <w:color w:val="767171"/>
          <w:szCs w:val="24"/>
        </w:rPr>
        <w:t>End</w:t>
      </w:r>
      <w:r w:rsidRPr="006C64EC">
        <w:rPr>
          <w:rFonts w:ascii="Times New Roman" w:eastAsia="Calibri" w:hAnsi="Times New Roman"/>
          <w:color w:val="767171"/>
          <w:szCs w:val="24"/>
        </w:rPr>
        <w:t>Point</w:t>
      </w:r>
      <w:proofErr w:type="spellEnd"/>
      <w:r w:rsidRPr="006C64EC">
        <w:rPr>
          <w:rFonts w:ascii="Times New Roman" w:eastAsia="Calibri" w:hAnsi="Times New Roman"/>
          <w:color w:val="767171"/>
          <w:szCs w:val="24"/>
        </w:rPr>
        <w:t xml:space="preserve"> (Antivirus)</w:t>
      </w:r>
      <w:r>
        <w:rPr>
          <w:rFonts w:ascii="Times New Roman" w:eastAsia="Calibri" w:hAnsi="Times New Roman"/>
          <w:color w:val="767171"/>
          <w:szCs w:val="24"/>
        </w:rPr>
        <w:t>.</w:t>
      </w:r>
    </w:p>
    <w:p w14:paraId="441826C1" w14:textId="77777777" w:rsid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 xml:space="preserve">Adquisición de servidor para aplicaciones y directorio activo Dell </w:t>
      </w:r>
      <w:proofErr w:type="spellStart"/>
      <w:r>
        <w:rPr>
          <w:rFonts w:ascii="Times New Roman" w:eastAsia="Calibri" w:hAnsi="Times New Roman"/>
          <w:color w:val="767171"/>
          <w:szCs w:val="24"/>
        </w:rPr>
        <w:t>PowerEdge</w:t>
      </w:r>
      <w:proofErr w:type="spellEnd"/>
      <w:r>
        <w:rPr>
          <w:rFonts w:ascii="Times New Roman" w:eastAsia="Calibri" w:hAnsi="Times New Roman"/>
          <w:color w:val="767171"/>
          <w:szCs w:val="24"/>
        </w:rPr>
        <w:t xml:space="preserve"> R720.</w:t>
      </w:r>
    </w:p>
    <w:p w14:paraId="6D93A4BC" w14:textId="77777777" w:rsid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 xml:space="preserve">Instalación de HPBX para migración de central telefónica institucional. </w:t>
      </w:r>
    </w:p>
    <w:p w14:paraId="5423AC58" w14:textId="77777777" w:rsid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 xml:space="preserve">Adquisición de teléfonos con tecnología </w:t>
      </w:r>
      <w:proofErr w:type="spellStart"/>
      <w:r>
        <w:rPr>
          <w:rFonts w:ascii="Times New Roman" w:eastAsia="Calibri" w:hAnsi="Times New Roman"/>
          <w:color w:val="767171"/>
          <w:szCs w:val="24"/>
        </w:rPr>
        <w:t>Gbe</w:t>
      </w:r>
      <w:proofErr w:type="spellEnd"/>
      <w:r>
        <w:rPr>
          <w:rFonts w:ascii="Times New Roman" w:eastAsia="Calibri" w:hAnsi="Times New Roman"/>
          <w:color w:val="767171"/>
          <w:szCs w:val="24"/>
        </w:rPr>
        <w:t xml:space="preserve"> y </w:t>
      </w:r>
      <w:proofErr w:type="spellStart"/>
      <w:r>
        <w:rPr>
          <w:rFonts w:ascii="Times New Roman" w:eastAsia="Calibri" w:hAnsi="Times New Roman"/>
          <w:color w:val="767171"/>
          <w:szCs w:val="24"/>
        </w:rPr>
        <w:t>PoE</w:t>
      </w:r>
      <w:proofErr w:type="spellEnd"/>
      <w:r>
        <w:rPr>
          <w:rFonts w:ascii="Times New Roman" w:eastAsia="Calibri" w:hAnsi="Times New Roman"/>
          <w:color w:val="767171"/>
          <w:szCs w:val="24"/>
        </w:rPr>
        <w:t xml:space="preserve">.  </w:t>
      </w:r>
    </w:p>
    <w:p w14:paraId="7797831B" w14:textId="77777777" w:rsidR="002A63A3" w:rsidRPr="002A63A3" w:rsidRDefault="002A63A3" w:rsidP="002A63A3">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Creación de un portal para emergencias n</w:t>
      </w:r>
      <w:r w:rsidRPr="002A63A3">
        <w:rPr>
          <w:rFonts w:ascii="Times New Roman" w:eastAsia="Calibri" w:hAnsi="Times New Roman"/>
          <w:color w:val="767171"/>
          <w:szCs w:val="24"/>
        </w:rPr>
        <w:t>aciona</w:t>
      </w:r>
      <w:r w:rsidR="00D31B8E">
        <w:rPr>
          <w:rFonts w:ascii="Times New Roman" w:eastAsia="Calibri" w:hAnsi="Times New Roman"/>
          <w:color w:val="767171"/>
          <w:szCs w:val="24"/>
        </w:rPr>
        <w:t>les contra catástrofes enfocado</w:t>
      </w:r>
      <w:r w:rsidRPr="002A63A3">
        <w:rPr>
          <w:rFonts w:ascii="Times New Roman" w:eastAsia="Calibri" w:hAnsi="Times New Roman"/>
          <w:color w:val="767171"/>
          <w:szCs w:val="24"/>
        </w:rPr>
        <w:t xml:space="preserve"> al sector Aeroportuario.</w:t>
      </w:r>
    </w:p>
    <w:p w14:paraId="0A8DAC88" w14:textId="77777777" w:rsidR="00AC0216" w:rsidRDefault="00393563" w:rsidP="00DD1924">
      <w:pPr>
        <w:pStyle w:val="Prrafodelista"/>
        <w:tabs>
          <w:tab w:val="left" w:pos="2421"/>
        </w:tabs>
        <w:spacing w:after="160" w:line="360" w:lineRule="auto"/>
        <w:ind w:left="360"/>
        <w:rPr>
          <w:rFonts w:ascii="Times New Roman" w:eastAsia="Calibri" w:hAnsi="Times New Roman"/>
          <w:b/>
          <w:color w:val="767171"/>
          <w:szCs w:val="24"/>
        </w:rPr>
      </w:pPr>
      <w:r w:rsidRPr="00393563">
        <w:rPr>
          <w:rFonts w:ascii="Times New Roman" w:eastAsia="Calibri" w:hAnsi="Times New Roman"/>
          <w:b/>
          <w:color w:val="767171"/>
          <w:szCs w:val="24"/>
        </w:rPr>
        <w:t>Uso de las TIC para la Simplificación de Trámites y Certificaciones Obtenidas</w:t>
      </w:r>
    </w:p>
    <w:p w14:paraId="78208B7C" w14:textId="77777777" w:rsidR="002A63A3" w:rsidRDefault="002A63A3" w:rsidP="00D31B8E">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393563">
        <w:rPr>
          <w:rFonts w:ascii="Times New Roman" w:eastAsia="Calibri" w:hAnsi="Times New Roman"/>
          <w:color w:val="767171"/>
          <w:szCs w:val="24"/>
        </w:rPr>
        <w:t>Norma para el Desarrollo y Gestión de los Medios Web del Estado Dominicano</w:t>
      </w:r>
      <w:r>
        <w:rPr>
          <w:rFonts w:ascii="Times New Roman" w:eastAsia="Calibri" w:hAnsi="Times New Roman"/>
          <w:color w:val="767171"/>
          <w:szCs w:val="24"/>
        </w:rPr>
        <w:t xml:space="preserve"> (NORTIC A2).</w:t>
      </w:r>
    </w:p>
    <w:p w14:paraId="13940917" w14:textId="77777777" w:rsidR="002A63A3" w:rsidRDefault="002A63A3" w:rsidP="00D31B8E">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393563">
        <w:rPr>
          <w:rFonts w:ascii="Times New Roman" w:eastAsia="Calibri" w:hAnsi="Times New Roman"/>
          <w:color w:val="767171"/>
          <w:szCs w:val="24"/>
        </w:rPr>
        <w:t>Norma sobre Publicación de Datos Abiertos del Gobierno Dominicano</w:t>
      </w:r>
      <w:r>
        <w:rPr>
          <w:rFonts w:ascii="Times New Roman" w:eastAsia="Calibri" w:hAnsi="Times New Roman"/>
          <w:color w:val="767171"/>
          <w:szCs w:val="24"/>
        </w:rPr>
        <w:t xml:space="preserve"> (NORTIC A3).</w:t>
      </w:r>
    </w:p>
    <w:p w14:paraId="312D6058" w14:textId="77777777" w:rsidR="002A63A3" w:rsidRDefault="002A63A3" w:rsidP="00D31B8E">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393563">
        <w:rPr>
          <w:rFonts w:ascii="Times New Roman" w:eastAsia="Calibri" w:hAnsi="Times New Roman"/>
          <w:color w:val="767171"/>
          <w:szCs w:val="24"/>
        </w:rPr>
        <w:lastRenderedPageBreak/>
        <w:t>Norma para la Gestión de las Redes Sociales en los Organismos Gubernamentales</w:t>
      </w:r>
      <w:r>
        <w:rPr>
          <w:rFonts w:ascii="Times New Roman" w:eastAsia="Calibri" w:hAnsi="Times New Roman"/>
          <w:color w:val="767171"/>
          <w:szCs w:val="24"/>
        </w:rPr>
        <w:t xml:space="preserve"> (NORTIC E1).</w:t>
      </w:r>
    </w:p>
    <w:p w14:paraId="34D5D128" w14:textId="77777777" w:rsidR="002A63A3" w:rsidRPr="00B3375F" w:rsidRDefault="002A63A3" w:rsidP="00D31B8E">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Firma e Inclusión del Departamento Aeroportuario al Sistema *462.</w:t>
      </w:r>
    </w:p>
    <w:p w14:paraId="09C5C66C" w14:textId="77777777" w:rsidR="002A63A3" w:rsidRPr="00547858" w:rsidRDefault="002A63A3" w:rsidP="00D31B8E">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F30B2A">
        <w:rPr>
          <w:rFonts w:ascii="Times New Roman" w:eastAsia="Calibri" w:hAnsi="Times New Roman"/>
          <w:color w:val="767171"/>
          <w:szCs w:val="24"/>
        </w:rPr>
        <w:t>Firma de acuerdo interinstitucional para fines de colaboración entre el Departamento Aeroportuario y el Centro Nacional de Ciberseguridad. (ver anexo).</w:t>
      </w:r>
    </w:p>
    <w:p w14:paraId="0359DD61" w14:textId="77777777" w:rsidR="00393563" w:rsidRDefault="00393563" w:rsidP="00DD1924">
      <w:pPr>
        <w:pStyle w:val="Prrafodelista"/>
        <w:tabs>
          <w:tab w:val="left" w:pos="2421"/>
        </w:tabs>
        <w:spacing w:after="160" w:line="360" w:lineRule="auto"/>
        <w:ind w:left="360"/>
        <w:rPr>
          <w:rFonts w:ascii="Times New Roman" w:eastAsia="Calibri" w:hAnsi="Times New Roman"/>
          <w:b/>
          <w:color w:val="767171"/>
          <w:szCs w:val="24"/>
        </w:rPr>
      </w:pPr>
      <w:r w:rsidRPr="00393563">
        <w:rPr>
          <w:rFonts w:ascii="Times New Roman" w:eastAsia="Calibri" w:hAnsi="Times New Roman"/>
          <w:b/>
          <w:color w:val="767171"/>
          <w:szCs w:val="24"/>
        </w:rPr>
        <w:t xml:space="preserve">Desempeño de la Mesa de Servicio </w:t>
      </w:r>
    </w:p>
    <w:p w14:paraId="298E71EF" w14:textId="77777777" w:rsidR="00C90BCA" w:rsidRDefault="00C90BCA" w:rsidP="00D31B8E">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3A0F84">
        <w:rPr>
          <w:rFonts w:ascii="Times New Roman" w:eastAsia="Calibri" w:hAnsi="Times New Roman"/>
          <w:color w:val="767171"/>
          <w:szCs w:val="24"/>
        </w:rPr>
        <w:t>Se ha implementado la aplicación de iteración web donde la institución mantiene constante comunicación con el ciudadano. (ver anexo)</w:t>
      </w:r>
      <w:r>
        <w:rPr>
          <w:rFonts w:ascii="Times New Roman" w:eastAsia="Calibri" w:hAnsi="Times New Roman"/>
          <w:color w:val="767171"/>
          <w:szCs w:val="24"/>
        </w:rPr>
        <w:t>.</w:t>
      </w:r>
    </w:p>
    <w:p w14:paraId="58B5B14B" w14:textId="77777777" w:rsidR="007508A4"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F62F5E">
        <w:rPr>
          <w:rFonts w:ascii="Times New Roman" w:eastAsia="Calibri" w:hAnsi="Times New Roman"/>
          <w:b/>
          <w:color w:val="767171"/>
          <w:szCs w:val="24"/>
        </w:rPr>
        <w:t>Participación de personal femenino</w:t>
      </w:r>
    </w:p>
    <w:p w14:paraId="4D5F716C" w14:textId="77777777" w:rsidR="00CA2BF3" w:rsidRPr="00BC1768" w:rsidRDefault="00C90BCA" w:rsidP="00D31B8E">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F62F5E">
        <w:rPr>
          <w:rFonts w:ascii="Times New Roman" w:eastAsia="Calibri" w:hAnsi="Times New Roman"/>
          <w:color w:val="767171"/>
          <w:szCs w:val="24"/>
        </w:rPr>
        <w:t>El Departamento de Tecnología de la Información y Comunicación (TIC) cuenta con un personal femenino quien realiza los soportes del lugar y asiste a la unidad.</w:t>
      </w:r>
    </w:p>
    <w:p w14:paraId="618F1AA4" w14:textId="77777777" w:rsidR="002A1F40" w:rsidRPr="002A1F40"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2A1F40">
        <w:rPr>
          <w:rFonts w:ascii="Times New Roman" w:eastAsia="Calibri" w:hAnsi="Times New Roman"/>
          <w:b/>
          <w:color w:val="767171"/>
          <w:szCs w:val="24"/>
        </w:rPr>
        <w:t>Índice de Uso TIC e implementación Gobierno Electrónico</w:t>
      </w:r>
    </w:p>
    <w:p w14:paraId="49FE00AF" w14:textId="77777777" w:rsidR="00011D9F" w:rsidRPr="00011D9F" w:rsidRDefault="00011D9F" w:rsidP="00011D9F">
      <w:pPr>
        <w:tabs>
          <w:tab w:val="left" w:pos="2421"/>
        </w:tabs>
        <w:spacing w:after="160" w:line="360" w:lineRule="auto"/>
        <w:ind w:left="360"/>
        <w:rPr>
          <w:rFonts w:ascii="Times New Roman" w:eastAsia="Calibri" w:hAnsi="Times New Roman"/>
          <w:color w:val="767171"/>
          <w:szCs w:val="24"/>
        </w:rPr>
      </w:pPr>
      <w:r w:rsidRPr="00011D9F">
        <w:rPr>
          <w:rFonts w:ascii="Times New Roman" w:eastAsia="Calibri" w:hAnsi="Times New Roman"/>
          <w:color w:val="767171"/>
          <w:szCs w:val="24"/>
        </w:rPr>
        <w:t>En los últimos años, la implementación y seguimiento de las mejoras relacionadas con el Sistema de Medición Continua de Avance TIC y e-Gobierno (SISTICGE) ha sido de vital importancia para el Departamento Aeroportuario. No obstante, nuevas medidas establecidas por la Oficina Presidencial de Tecnologías de la Información y Comunicación (OPTIC), como la de crear una nueva forma de niveles de certificaciones por prerrequisitos, ha alcanzado una puntuación de un 80.16%.</w:t>
      </w:r>
    </w:p>
    <w:p w14:paraId="306D2420" w14:textId="77777777" w:rsidR="00011D9F" w:rsidRPr="00011D9F" w:rsidRDefault="00011D9F" w:rsidP="00011D9F">
      <w:pPr>
        <w:tabs>
          <w:tab w:val="left" w:pos="2421"/>
        </w:tabs>
        <w:spacing w:after="160" w:line="360" w:lineRule="auto"/>
        <w:ind w:left="360"/>
        <w:rPr>
          <w:rFonts w:ascii="Times New Roman" w:eastAsia="Calibri" w:hAnsi="Times New Roman"/>
          <w:color w:val="767171"/>
          <w:szCs w:val="24"/>
        </w:rPr>
      </w:pPr>
      <w:r w:rsidRPr="00011D9F">
        <w:rPr>
          <w:rFonts w:ascii="Times New Roman" w:eastAsia="Calibri" w:hAnsi="Times New Roman"/>
          <w:color w:val="767171"/>
          <w:szCs w:val="24"/>
        </w:rPr>
        <w:t xml:space="preserve">En el 2022 se continuó trabajando con la nueva estructura de medición basada en cuatros (4) pilares en los cuales se sustenta el </w:t>
      </w:r>
      <w:proofErr w:type="spellStart"/>
      <w:r w:rsidRPr="00011D9F">
        <w:rPr>
          <w:rFonts w:ascii="Times New Roman" w:eastAsia="Calibri" w:hAnsi="Times New Roman"/>
          <w:color w:val="767171"/>
          <w:szCs w:val="24"/>
        </w:rPr>
        <w:t>iTICge</w:t>
      </w:r>
      <w:proofErr w:type="spellEnd"/>
      <w:r w:rsidRPr="00011D9F">
        <w:rPr>
          <w:rFonts w:ascii="Times New Roman" w:eastAsia="Calibri" w:hAnsi="Times New Roman"/>
          <w:color w:val="767171"/>
          <w:szCs w:val="24"/>
        </w:rPr>
        <w:t>; los mismos se presentan a continuación:</w:t>
      </w:r>
    </w:p>
    <w:p w14:paraId="660F9E57" w14:textId="77777777" w:rsidR="002A1F40"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86026E">
        <w:rPr>
          <w:rFonts w:ascii="Times New Roman" w:eastAsia="Calibri" w:hAnsi="Times New Roman"/>
          <w:b/>
          <w:color w:val="767171"/>
          <w:szCs w:val="24"/>
        </w:rPr>
        <w:t>Uso de TIC (20 pts.):</w:t>
      </w:r>
    </w:p>
    <w:p w14:paraId="003A4AB9" w14:textId="77777777" w:rsidR="00011D9F" w:rsidRPr="0086026E" w:rsidRDefault="00011D9F" w:rsidP="00011D9F">
      <w:pPr>
        <w:tabs>
          <w:tab w:val="left" w:pos="2421"/>
        </w:tabs>
        <w:spacing w:after="160" w:line="360" w:lineRule="auto"/>
        <w:ind w:left="360"/>
        <w:rPr>
          <w:rFonts w:ascii="Times New Roman" w:eastAsia="Calibri" w:hAnsi="Times New Roman"/>
          <w:color w:val="767171"/>
          <w:szCs w:val="24"/>
        </w:rPr>
      </w:pPr>
      <w:r w:rsidRPr="0086026E">
        <w:rPr>
          <w:rFonts w:ascii="Times New Roman" w:eastAsia="Calibri" w:hAnsi="Times New Roman"/>
          <w:color w:val="767171"/>
          <w:szCs w:val="24"/>
        </w:rPr>
        <w:t>En este Sub-indicador se evalúa la disponibilidad y buen manejo de los recursos tecnológicos, así como la existencia de controles para una mejor gestión y uso de estos recursos, en este sub-indicador la institución cuenta con un logro de 18.20%.</w:t>
      </w:r>
    </w:p>
    <w:p w14:paraId="575149E3" w14:textId="77777777" w:rsidR="002A1F40"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86026E">
        <w:rPr>
          <w:rFonts w:ascii="Times New Roman" w:eastAsia="Calibri" w:hAnsi="Times New Roman"/>
          <w:b/>
          <w:color w:val="767171"/>
          <w:szCs w:val="24"/>
        </w:rPr>
        <w:t>Implementación de E-GOB (30 pts.):</w:t>
      </w:r>
    </w:p>
    <w:p w14:paraId="648C6986" w14:textId="77777777" w:rsidR="00011D9F" w:rsidRPr="0086026E" w:rsidRDefault="00011D9F" w:rsidP="00011D9F">
      <w:pPr>
        <w:tabs>
          <w:tab w:val="left" w:pos="2421"/>
        </w:tabs>
        <w:spacing w:after="160" w:line="360" w:lineRule="auto"/>
        <w:ind w:left="360"/>
        <w:rPr>
          <w:rFonts w:ascii="Times New Roman" w:eastAsia="Calibri" w:hAnsi="Times New Roman"/>
          <w:color w:val="767171"/>
          <w:szCs w:val="24"/>
        </w:rPr>
      </w:pPr>
      <w:r w:rsidRPr="0086026E">
        <w:rPr>
          <w:rFonts w:ascii="Times New Roman" w:eastAsia="Calibri" w:hAnsi="Times New Roman"/>
          <w:color w:val="767171"/>
          <w:szCs w:val="24"/>
        </w:rPr>
        <w:lastRenderedPageBreak/>
        <w:t>En este Sub-indicador evalúa el uso y el buen manejo de los recursos humano</w:t>
      </w:r>
      <w:r>
        <w:rPr>
          <w:rFonts w:ascii="Times New Roman" w:eastAsia="Calibri" w:hAnsi="Times New Roman"/>
          <w:color w:val="767171"/>
          <w:szCs w:val="24"/>
        </w:rPr>
        <w:t>s</w:t>
      </w:r>
      <w:r w:rsidRPr="0086026E">
        <w:rPr>
          <w:rFonts w:ascii="Times New Roman" w:eastAsia="Calibri" w:hAnsi="Times New Roman"/>
          <w:color w:val="767171"/>
          <w:szCs w:val="24"/>
        </w:rPr>
        <w:t>, interoperabilidad, estándares y mejores prácticas tanto nacionales como internacional</w:t>
      </w:r>
      <w:r>
        <w:rPr>
          <w:rFonts w:ascii="Times New Roman" w:eastAsia="Calibri" w:hAnsi="Times New Roman"/>
          <w:color w:val="767171"/>
          <w:szCs w:val="24"/>
        </w:rPr>
        <w:t>es</w:t>
      </w:r>
      <w:r w:rsidRPr="0086026E">
        <w:rPr>
          <w:rFonts w:ascii="Times New Roman" w:eastAsia="Calibri" w:hAnsi="Times New Roman"/>
          <w:color w:val="767171"/>
          <w:szCs w:val="24"/>
        </w:rPr>
        <w:t xml:space="preserve"> y presencia web, en este sub-indicador la institución cuenta con un logro de 19.96%.</w:t>
      </w:r>
    </w:p>
    <w:p w14:paraId="79B91CA8" w14:textId="77777777" w:rsidR="002A1F40"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86026E">
        <w:rPr>
          <w:rFonts w:ascii="Times New Roman" w:eastAsia="Calibri" w:hAnsi="Times New Roman"/>
          <w:b/>
          <w:color w:val="767171"/>
          <w:szCs w:val="24"/>
        </w:rPr>
        <w:t>Gobierno Abierto y e-Participación (25 pts.):</w:t>
      </w:r>
    </w:p>
    <w:p w14:paraId="4D8D5736" w14:textId="77777777" w:rsidR="00011D9F" w:rsidRPr="0086026E" w:rsidRDefault="00011D9F" w:rsidP="00011D9F">
      <w:pPr>
        <w:tabs>
          <w:tab w:val="left" w:pos="2421"/>
        </w:tabs>
        <w:spacing w:after="160" w:line="360" w:lineRule="auto"/>
        <w:ind w:left="360"/>
        <w:rPr>
          <w:rFonts w:ascii="Times New Roman" w:eastAsia="Calibri" w:hAnsi="Times New Roman"/>
          <w:color w:val="767171"/>
          <w:szCs w:val="24"/>
        </w:rPr>
      </w:pPr>
      <w:r w:rsidRPr="0086026E">
        <w:rPr>
          <w:rFonts w:ascii="Times New Roman" w:eastAsia="Calibri" w:hAnsi="Times New Roman"/>
          <w:color w:val="767171"/>
          <w:szCs w:val="24"/>
        </w:rPr>
        <w:t xml:space="preserve">En este Sub-indicador se evalúa las publicaciones de datos e informaciones relevantes que puedan ser útil a los ciudadanos, mejorar la participación en las </w:t>
      </w:r>
      <w:r>
        <w:rPr>
          <w:rFonts w:ascii="Times New Roman" w:eastAsia="Calibri" w:hAnsi="Times New Roman"/>
          <w:color w:val="767171"/>
          <w:szCs w:val="24"/>
        </w:rPr>
        <w:t>redes sociales, creando f</w:t>
      </w:r>
      <w:r w:rsidRPr="0086026E">
        <w:rPr>
          <w:rFonts w:ascii="Times New Roman" w:eastAsia="Calibri" w:hAnsi="Times New Roman"/>
          <w:color w:val="767171"/>
          <w:szCs w:val="24"/>
        </w:rPr>
        <w:t>oros y vinculación directa al Sistema 311, en este sub-indicador la institución</w:t>
      </w:r>
      <w:r>
        <w:rPr>
          <w:rFonts w:ascii="Times New Roman" w:eastAsia="Calibri" w:hAnsi="Times New Roman"/>
          <w:color w:val="767171"/>
          <w:szCs w:val="24"/>
        </w:rPr>
        <w:t xml:space="preserve"> cuenta con un logro de 20</w:t>
      </w:r>
      <w:r w:rsidRPr="0086026E">
        <w:rPr>
          <w:rFonts w:ascii="Times New Roman" w:eastAsia="Calibri" w:hAnsi="Times New Roman"/>
          <w:color w:val="767171"/>
          <w:szCs w:val="24"/>
        </w:rPr>
        <w:t>%.</w:t>
      </w:r>
    </w:p>
    <w:p w14:paraId="425787F6" w14:textId="77777777" w:rsidR="002A1F40"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F253B8">
        <w:rPr>
          <w:rFonts w:ascii="Times New Roman" w:eastAsia="Calibri" w:hAnsi="Times New Roman"/>
          <w:b/>
          <w:color w:val="767171"/>
          <w:szCs w:val="24"/>
        </w:rPr>
        <w:t>Desarrollo de e-Servicios (42 pts.):</w:t>
      </w:r>
    </w:p>
    <w:p w14:paraId="3307BDF0" w14:textId="77777777" w:rsidR="00A23DE0" w:rsidRDefault="00A23DE0" w:rsidP="00A23DE0">
      <w:pPr>
        <w:tabs>
          <w:tab w:val="left" w:pos="2421"/>
        </w:tabs>
        <w:spacing w:after="160" w:line="360" w:lineRule="auto"/>
        <w:ind w:left="360"/>
        <w:rPr>
          <w:rFonts w:ascii="Times New Roman" w:eastAsia="Calibri" w:hAnsi="Times New Roman"/>
          <w:color w:val="767171"/>
          <w:szCs w:val="24"/>
        </w:rPr>
      </w:pPr>
      <w:r w:rsidRPr="00A94486">
        <w:rPr>
          <w:rFonts w:ascii="Times New Roman" w:eastAsia="Calibri" w:hAnsi="Times New Roman"/>
          <w:color w:val="767171"/>
          <w:szCs w:val="24"/>
        </w:rPr>
        <w:t>Este sub-indicador mide el nivel de desarrollo de los servicios ciudadanos, la institución cuenta con servicio en línea, y ha desarrollado aplicaciones móviles, dando así prioridad a República Digital. En este sub-indicador</w:t>
      </w:r>
      <w:r w:rsidR="00D31B8E">
        <w:rPr>
          <w:rFonts w:ascii="Times New Roman" w:eastAsia="Calibri" w:hAnsi="Times New Roman"/>
          <w:color w:val="767171"/>
          <w:szCs w:val="24"/>
        </w:rPr>
        <w:t>,</w:t>
      </w:r>
      <w:r w:rsidRPr="00A94486">
        <w:rPr>
          <w:rFonts w:ascii="Times New Roman" w:eastAsia="Calibri" w:hAnsi="Times New Roman"/>
          <w:color w:val="767171"/>
          <w:szCs w:val="24"/>
        </w:rPr>
        <w:t xml:space="preserve"> el Departamento Aeropor</w:t>
      </w:r>
      <w:r>
        <w:rPr>
          <w:rFonts w:ascii="Times New Roman" w:eastAsia="Calibri" w:hAnsi="Times New Roman"/>
          <w:color w:val="767171"/>
          <w:szCs w:val="24"/>
        </w:rPr>
        <w:t>tuario cuenta con un logro de 22</w:t>
      </w:r>
      <w:r w:rsidRPr="00A94486">
        <w:rPr>
          <w:rFonts w:ascii="Times New Roman" w:eastAsia="Calibri" w:hAnsi="Times New Roman"/>
          <w:color w:val="767171"/>
          <w:szCs w:val="24"/>
        </w:rPr>
        <w:t>.00% basado en la disponibilidad y desarrollo de los servicios.</w:t>
      </w:r>
    </w:p>
    <w:p w14:paraId="4B0E644C" w14:textId="77777777" w:rsidR="004C0FE3" w:rsidRDefault="004C0FE3" w:rsidP="00FA6B7B">
      <w:pPr>
        <w:pStyle w:val="Ttulo2"/>
        <w:numPr>
          <w:ilvl w:val="1"/>
          <w:numId w:val="15"/>
        </w:numPr>
        <w:spacing w:after="240"/>
        <w:jc w:val="center"/>
        <w:rPr>
          <w:rFonts w:ascii="Times New Roman" w:hAnsi="Times New Roman"/>
          <w:color w:val="767171"/>
          <w:sz w:val="24"/>
          <w:szCs w:val="24"/>
          <w:lang w:val="es-ES"/>
        </w:rPr>
      </w:pPr>
      <w:bookmarkStart w:id="39" w:name="_Toc121903135"/>
      <w:r w:rsidRPr="00A04E36">
        <w:rPr>
          <w:rFonts w:ascii="Times New Roman" w:hAnsi="Times New Roman"/>
          <w:color w:val="767171"/>
          <w:sz w:val="24"/>
          <w:szCs w:val="24"/>
          <w:lang w:val="es-ES"/>
        </w:rPr>
        <w:t>Desempeño del Sistema de Planificación y Desarrollo Institucional</w:t>
      </w:r>
      <w:bookmarkEnd w:id="39"/>
    </w:p>
    <w:p w14:paraId="022A95B9"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El Plan Estratégico del Departamento A</w:t>
      </w:r>
      <w:r w:rsidR="00AE5DD4">
        <w:rPr>
          <w:rFonts w:ascii="Times New Roman" w:eastAsia="Calibri" w:hAnsi="Times New Roman"/>
          <w:color w:val="767171"/>
          <w:szCs w:val="24"/>
        </w:rPr>
        <w:t>eroportuario</w:t>
      </w:r>
      <w:r w:rsidR="00AD7C98">
        <w:rPr>
          <w:rFonts w:ascii="Times New Roman" w:eastAsia="Calibri" w:hAnsi="Times New Roman"/>
          <w:color w:val="767171"/>
          <w:szCs w:val="24"/>
        </w:rPr>
        <w:t>,</w:t>
      </w:r>
      <w:r w:rsidR="00AE5DD4">
        <w:rPr>
          <w:rFonts w:ascii="Times New Roman" w:eastAsia="Calibri" w:hAnsi="Times New Roman"/>
          <w:color w:val="767171"/>
          <w:szCs w:val="24"/>
        </w:rPr>
        <w:t xml:space="preserve"> actualizado al 2022</w:t>
      </w:r>
      <w:r w:rsidRPr="009155F8">
        <w:rPr>
          <w:rFonts w:ascii="Times New Roman" w:eastAsia="Calibri" w:hAnsi="Times New Roman"/>
          <w:color w:val="767171"/>
          <w:szCs w:val="24"/>
        </w:rPr>
        <w:t xml:space="preserve">, se desarrolla basado en tres Ejes Estratégicos, alineados a la Estrategia Nacional de Desarrollo (END) y a los Objetivos de Desarrollo Sostenible (ODS), como se muestra a continuación: </w:t>
      </w:r>
    </w:p>
    <w:p w14:paraId="36BE9314"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 xml:space="preserve">Eje 1: Gestión Operacional Eficiente </w:t>
      </w:r>
    </w:p>
    <w:p w14:paraId="481D3AF0"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Fomentar la gestión operacional eficiente en todos los aeropuertos, aeródromos y helipuertos que conforman el sistema aeroportuario dominicano. A continuación, alineados al eje estratégico Gestión Operacional Eficiente, se listan los resultados siguientes:</w:t>
      </w:r>
    </w:p>
    <w:p w14:paraId="246ADD69"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 xml:space="preserve">Eje 2: Desarrollo de la Infraestructura Aeroportuaria </w:t>
      </w:r>
    </w:p>
    <w:p w14:paraId="32BCBEEA"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Promover y fomentar el desarrollo ordenado y sostenible de la infraestructura aeroportuaria.</w:t>
      </w:r>
    </w:p>
    <w:p w14:paraId="0DF4F293"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lastRenderedPageBreak/>
        <w:t>Eje 3: Fortalecimiento Institucional</w:t>
      </w:r>
    </w:p>
    <w:p w14:paraId="090AA388" w14:textId="77777777" w:rsidR="00BC176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Promover la modernización de la institución a través de una cultura de desarrollo organizacional y de la implementación de controles, que fomente los valores, misión, visión, objetivos y metas institucionales con responsabilidad y transparencia.</w:t>
      </w:r>
    </w:p>
    <w:p w14:paraId="78305FBC" w14:textId="77777777" w:rsidR="005A3316" w:rsidRPr="00282FFA" w:rsidRDefault="00FB5FC5" w:rsidP="00DD1924">
      <w:pPr>
        <w:tabs>
          <w:tab w:val="left" w:pos="2421"/>
        </w:tabs>
        <w:spacing w:line="360" w:lineRule="auto"/>
        <w:rPr>
          <w:rFonts w:ascii="Times New Roman" w:hAnsi="Times New Roman"/>
          <w:b/>
          <w:color w:val="767171"/>
          <w:szCs w:val="24"/>
          <w:lang w:val="es-ES"/>
        </w:rPr>
      </w:pPr>
      <w:r>
        <w:rPr>
          <w:rFonts w:ascii="Times New Roman" w:hAnsi="Times New Roman"/>
          <w:b/>
          <w:color w:val="767171"/>
          <w:szCs w:val="24"/>
          <w:lang w:val="es-ES"/>
        </w:rPr>
        <w:t>Ejecución del Plan Operativo p</w:t>
      </w:r>
      <w:r w:rsidRPr="00282FFA">
        <w:rPr>
          <w:rFonts w:ascii="Times New Roman" w:hAnsi="Times New Roman"/>
          <w:b/>
          <w:color w:val="767171"/>
          <w:szCs w:val="24"/>
          <w:lang w:val="es-ES"/>
        </w:rPr>
        <w:t>or Eje Estratégico</w:t>
      </w:r>
    </w:p>
    <w:p w14:paraId="72D5AC80" w14:textId="77777777" w:rsidR="00EB1A4F" w:rsidRDefault="005A3316" w:rsidP="00DD1924">
      <w:pPr>
        <w:tabs>
          <w:tab w:val="left" w:pos="2421"/>
        </w:tabs>
        <w:spacing w:after="0" w:line="360" w:lineRule="auto"/>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El Plan Operativo Anual del Departamento Aerop</w:t>
      </w:r>
      <w:r w:rsidR="00AE5DD4">
        <w:rPr>
          <w:rFonts w:ascii="Times New Roman" w:eastAsia="Times New Roman" w:hAnsi="Times New Roman"/>
          <w:bCs/>
          <w:color w:val="767171"/>
          <w:kern w:val="36"/>
          <w:szCs w:val="24"/>
          <w:lang w:val="es-ES" w:eastAsia="x-none"/>
        </w:rPr>
        <w:t>ortuario está compuesto por tres</w:t>
      </w:r>
      <w:r w:rsidRPr="00282FFA">
        <w:rPr>
          <w:rFonts w:ascii="Times New Roman" w:eastAsia="Times New Roman" w:hAnsi="Times New Roman"/>
          <w:bCs/>
          <w:color w:val="767171"/>
          <w:kern w:val="36"/>
          <w:szCs w:val="24"/>
          <w:lang w:val="es-ES" w:eastAsia="x-none"/>
        </w:rPr>
        <w:t xml:space="preserve"> (3) Ejes Estratégicos, los cuales presentan las directrices de las áreas de trabajo, alineando los objetivos y metas a lograr de la institución de acuerdo a nuestro Plan Estratégico Institucional. A continuación, presentamos en detalle el cumplimiento de las actividades por Eje Estratégico y los Objetivos Estratégicos contenidos en el Plan Operativo Anual, así como los avances de las unidades responsable</w:t>
      </w:r>
      <w:r>
        <w:rPr>
          <w:rFonts w:ascii="Times New Roman" w:eastAsia="Times New Roman" w:hAnsi="Times New Roman"/>
          <w:bCs/>
          <w:color w:val="767171"/>
          <w:kern w:val="36"/>
          <w:szCs w:val="24"/>
          <w:lang w:val="es-ES" w:eastAsia="x-none"/>
        </w:rPr>
        <w:t>s de la ejecución de los mismo</w:t>
      </w:r>
      <w:r w:rsidR="00CD0681">
        <w:rPr>
          <w:rFonts w:ascii="Times New Roman" w:eastAsia="Times New Roman" w:hAnsi="Times New Roman"/>
          <w:bCs/>
          <w:color w:val="767171"/>
          <w:kern w:val="36"/>
          <w:szCs w:val="24"/>
          <w:lang w:val="es-ES" w:eastAsia="x-none"/>
        </w:rPr>
        <w:t>s</w:t>
      </w:r>
      <w:r>
        <w:rPr>
          <w:rFonts w:ascii="Times New Roman" w:eastAsia="Times New Roman" w:hAnsi="Times New Roman"/>
          <w:bCs/>
          <w:color w:val="767171"/>
          <w:kern w:val="36"/>
          <w:szCs w:val="24"/>
          <w:lang w:val="es-ES" w:eastAsia="x-none"/>
        </w:rPr>
        <w:t>.</w:t>
      </w:r>
    </w:p>
    <w:p w14:paraId="0A47986C" w14:textId="77777777" w:rsidR="00A46F7F" w:rsidRDefault="00A46F7F" w:rsidP="00EB1A4F">
      <w:pPr>
        <w:tabs>
          <w:tab w:val="left" w:pos="2421"/>
        </w:tabs>
        <w:spacing w:after="0" w:line="360" w:lineRule="auto"/>
        <w:ind w:left="284"/>
        <w:rPr>
          <w:rFonts w:ascii="Times New Roman" w:eastAsia="Times New Roman" w:hAnsi="Times New Roman"/>
          <w:bCs/>
          <w:color w:val="767171"/>
          <w:kern w:val="36"/>
          <w:szCs w:val="24"/>
          <w:lang w:val="es-ES" w:eastAsia="x-none"/>
        </w:rPr>
      </w:pPr>
    </w:p>
    <w:tbl>
      <w:tblPr>
        <w:tblW w:w="5885" w:type="pct"/>
        <w:tblInd w:w="-709" w:type="dxa"/>
        <w:tblCellMar>
          <w:left w:w="70" w:type="dxa"/>
          <w:right w:w="70" w:type="dxa"/>
        </w:tblCellMar>
        <w:tblLook w:val="04A0" w:firstRow="1" w:lastRow="0" w:firstColumn="1" w:lastColumn="0" w:noHBand="0" w:noVBand="1"/>
      </w:tblPr>
      <w:tblGrid>
        <w:gridCol w:w="3408"/>
        <w:gridCol w:w="1140"/>
        <w:gridCol w:w="1263"/>
        <w:gridCol w:w="1263"/>
        <w:gridCol w:w="985"/>
        <w:gridCol w:w="1263"/>
      </w:tblGrid>
      <w:tr w:rsidR="00DD1924" w:rsidRPr="00EB1A4F" w14:paraId="16526AC1" w14:textId="77777777" w:rsidTr="00792707">
        <w:trPr>
          <w:trHeight w:val="432"/>
        </w:trPr>
        <w:tc>
          <w:tcPr>
            <w:tcW w:w="5000" w:type="pct"/>
            <w:gridSpan w:val="6"/>
            <w:shd w:val="clear" w:color="auto" w:fill="002060"/>
            <w:vAlign w:val="center"/>
          </w:tcPr>
          <w:p w14:paraId="77AF2CB1" w14:textId="77777777" w:rsidR="00DD1924" w:rsidRPr="00DD1924" w:rsidRDefault="00DD1924" w:rsidP="00DD1924">
            <w:pPr>
              <w:tabs>
                <w:tab w:val="left" w:pos="2421"/>
              </w:tabs>
              <w:spacing w:after="0" w:line="240" w:lineRule="auto"/>
              <w:ind w:left="284"/>
              <w:jc w:val="center"/>
              <w:rPr>
                <w:rFonts w:ascii="Times New Roman" w:eastAsiaTheme="majorEastAsia" w:hAnsi="Times New Roman"/>
                <w:b/>
                <w:iCs/>
                <w:color w:val="FFFFFF" w:themeColor="background1"/>
                <w:sz w:val="20"/>
                <w:szCs w:val="24"/>
              </w:rPr>
            </w:pPr>
            <w:r w:rsidRPr="00DD1924">
              <w:rPr>
                <w:rFonts w:ascii="Times New Roman" w:eastAsiaTheme="majorEastAsia" w:hAnsi="Times New Roman"/>
                <w:b/>
                <w:iCs/>
                <w:color w:val="FFFFFF" w:themeColor="background1"/>
                <w:sz w:val="20"/>
                <w:szCs w:val="24"/>
              </w:rPr>
              <w:t xml:space="preserve">Avances de Ejes Estratégicos al </w:t>
            </w:r>
            <w:r w:rsidR="009F5330">
              <w:rPr>
                <w:rFonts w:ascii="Times New Roman" w:eastAsiaTheme="majorEastAsia" w:hAnsi="Times New Roman"/>
                <w:b/>
                <w:iCs/>
                <w:color w:val="FFFFFF" w:themeColor="background1"/>
                <w:sz w:val="20"/>
                <w:szCs w:val="24"/>
              </w:rPr>
              <w:t>enero-diciembre 2022</w:t>
            </w:r>
          </w:p>
        </w:tc>
      </w:tr>
      <w:tr w:rsidR="009F4347" w:rsidRPr="00EB1A4F" w14:paraId="1F7CBF6A" w14:textId="77777777" w:rsidTr="00792707">
        <w:trPr>
          <w:trHeight w:val="720"/>
        </w:trPr>
        <w:tc>
          <w:tcPr>
            <w:tcW w:w="1828" w:type="pct"/>
            <w:shd w:val="clear" w:color="auto" w:fill="002060"/>
            <w:vAlign w:val="center"/>
            <w:hideMark/>
          </w:tcPr>
          <w:p w14:paraId="72D629AE" w14:textId="77777777" w:rsidR="009F4347" w:rsidRPr="00DD1924" w:rsidRDefault="009F4347" w:rsidP="00DD1924">
            <w:pPr>
              <w:tabs>
                <w:tab w:val="left" w:pos="2421"/>
              </w:tabs>
              <w:spacing w:after="0" w:line="240" w:lineRule="auto"/>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Eje Estratégico</w:t>
            </w:r>
          </w:p>
        </w:tc>
        <w:tc>
          <w:tcPr>
            <w:tcW w:w="611" w:type="pct"/>
            <w:shd w:val="clear" w:color="auto" w:fill="002060"/>
            <w:vAlign w:val="center"/>
            <w:hideMark/>
          </w:tcPr>
          <w:p w14:paraId="1D09E190" w14:textId="77777777" w:rsidR="009F4347" w:rsidRPr="00DD1924" w:rsidRDefault="00CC4584" w:rsidP="00DD1924">
            <w:pPr>
              <w:tabs>
                <w:tab w:val="left" w:pos="2421"/>
              </w:tabs>
              <w:spacing w:after="0" w:line="240" w:lineRule="auto"/>
              <w:jc w:val="center"/>
              <w:rPr>
                <w:rFonts w:ascii="Times New Roman" w:eastAsia="Calibri" w:hAnsi="Times New Roman"/>
                <w:b/>
                <w:color w:val="FFFFFF" w:themeColor="background1"/>
                <w:sz w:val="20"/>
                <w:szCs w:val="24"/>
              </w:rPr>
            </w:pPr>
            <w:proofErr w:type="spellStart"/>
            <w:r w:rsidRPr="00DD1924">
              <w:rPr>
                <w:rFonts w:ascii="Times New Roman" w:eastAsia="Calibri" w:hAnsi="Times New Roman"/>
                <w:b/>
                <w:color w:val="FFFFFF" w:themeColor="background1"/>
                <w:sz w:val="20"/>
                <w:szCs w:val="24"/>
              </w:rPr>
              <w:t>Cant</w:t>
            </w:r>
            <w:proofErr w:type="spellEnd"/>
            <w:r w:rsidRPr="00DD1924">
              <w:rPr>
                <w:rFonts w:ascii="Times New Roman" w:eastAsia="Calibri" w:hAnsi="Times New Roman"/>
                <w:b/>
                <w:color w:val="FFFFFF" w:themeColor="background1"/>
                <w:sz w:val="20"/>
                <w:szCs w:val="24"/>
              </w:rPr>
              <w:t>. Actividades</w:t>
            </w:r>
            <w:r w:rsidR="009F5330">
              <w:rPr>
                <w:rFonts w:ascii="Times New Roman" w:eastAsia="Calibri" w:hAnsi="Times New Roman"/>
                <w:b/>
                <w:color w:val="FFFFFF" w:themeColor="background1"/>
                <w:sz w:val="20"/>
                <w:szCs w:val="24"/>
              </w:rPr>
              <w:t xml:space="preserve"> o Proyectos</w:t>
            </w:r>
          </w:p>
        </w:tc>
        <w:tc>
          <w:tcPr>
            <w:tcW w:w="677" w:type="pct"/>
            <w:shd w:val="clear" w:color="auto" w:fill="002060"/>
            <w:vAlign w:val="center"/>
            <w:hideMark/>
          </w:tcPr>
          <w:p w14:paraId="1F1F13C7" w14:textId="77777777" w:rsidR="009F4347" w:rsidRPr="00DD1924" w:rsidRDefault="009F5330" w:rsidP="00DD1924">
            <w:pPr>
              <w:tabs>
                <w:tab w:val="left" w:pos="2421"/>
              </w:tabs>
              <w:spacing w:after="0" w:line="240" w:lineRule="auto"/>
              <w:jc w:val="center"/>
              <w:rPr>
                <w:rFonts w:ascii="Times New Roman" w:eastAsia="Calibri" w:hAnsi="Times New Roman"/>
                <w:b/>
                <w:color w:val="FFFFFF" w:themeColor="background1"/>
                <w:sz w:val="20"/>
                <w:szCs w:val="24"/>
              </w:rPr>
            </w:pPr>
            <w:r>
              <w:rPr>
                <w:rFonts w:ascii="Times New Roman" w:eastAsia="Calibri" w:hAnsi="Times New Roman"/>
                <w:b/>
                <w:color w:val="FFFFFF" w:themeColor="background1"/>
                <w:sz w:val="20"/>
                <w:szCs w:val="24"/>
              </w:rPr>
              <w:t>Proyectos</w:t>
            </w:r>
            <w:r w:rsidR="009F4347" w:rsidRPr="00DD1924">
              <w:rPr>
                <w:rFonts w:ascii="Times New Roman" w:eastAsia="Calibri" w:hAnsi="Times New Roman"/>
                <w:b/>
                <w:color w:val="FFFFFF" w:themeColor="background1"/>
                <w:sz w:val="20"/>
                <w:szCs w:val="24"/>
              </w:rPr>
              <w:t xml:space="preserve"> Completados</w:t>
            </w:r>
          </w:p>
        </w:tc>
        <w:tc>
          <w:tcPr>
            <w:tcW w:w="677" w:type="pct"/>
            <w:shd w:val="clear" w:color="auto" w:fill="002060"/>
            <w:vAlign w:val="center"/>
          </w:tcPr>
          <w:p w14:paraId="06467131" w14:textId="77777777" w:rsidR="009F4347" w:rsidRPr="00DD1924" w:rsidRDefault="00CC4584" w:rsidP="00DD1924">
            <w:pPr>
              <w:tabs>
                <w:tab w:val="left" w:pos="2421"/>
              </w:tabs>
              <w:spacing w:after="0" w:line="240" w:lineRule="auto"/>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Meta Actividades</w:t>
            </w:r>
            <w:r w:rsidR="009F4347" w:rsidRPr="00DD1924">
              <w:rPr>
                <w:rFonts w:ascii="Times New Roman" w:eastAsia="Calibri" w:hAnsi="Times New Roman"/>
                <w:b/>
                <w:color w:val="FFFFFF" w:themeColor="background1"/>
                <w:sz w:val="20"/>
                <w:szCs w:val="24"/>
              </w:rPr>
              <w:t xml:space="preserve"> Completados</w:t>
            </w:r>
          </w:p>
        </w:tc>
        <w:tc>
          <w:tcPr>
            <w:tcW w:w="528" w:type="pct"/>
            <w:shd w:val="clear" w:color="auto" w:fill="002060"/>
            <w:vAlign w:val="center"/>
            <w:hideMark/>
          </w:tcPr>
          <w:p w14:paraId="57712B9B" w14:textId="77777777" w:rsidR="009F4347" w:rsidRPr="00DD1924" w:rsidRDefault="009F5330" w:rsidP="00DD1924">
            <w:pPr>
              <w:tabs>
                <w:tab w:val="left" w:pos="2421"/>
              </w:tabs>
              <w:spacing w:after="0" w:line="240" w:lineRule="auto"/>
              <w:jc w:val="center"/>
              <w:rPr>
                <w:rFonts w:ascii="Times New Roman" w:eastAsia="Calibri" w:hAnsi="Times New Roman"/>
                <w:b/>
                <w:color w:val="FFFFFF" w:themeColor="background1"/>
                <w:sz w:val="20"/>
                <w:szCs w:val="24"/>
              </w:rPr>
            </w:pPr>
            <w:r>
              <w:rPr>
                <w:rFonts w:ascii="Times New Roman" w:eastAsia="Calibri" w:hAnsi="Times New Roman"/>
                <w:b/>
                <w:color w:val="FFFFFF" w:themeColor="background1"/>
                <w:sz w:val="20"/>
                <w:szCs w:val="24"/>
              </w:rPr>
              <w:t>Proyectos</w:t>
            </w:r>
            <w:r w:rsidR="009F4347" w:rsidRPr="00DD1924">
              <w:rPr>
                <w:rFonts w:ascii="Times New Roman" w:eastAsia="Calibri" w:hAnsi="Times New Roman"/>
                <w:b/>
                <w:color w:val="FFFFFF" w:themeColor="background1"/>
                <w:sz w:val="20"/>
                <w:szCs w:val="24"/>
              </w:rPr>
              <w:t xml:space="preserve"> en Ejecución</w:t>
            </w:r>
          </w:p>
        </w:tc>
        <w:tc>
          <w:tcPr>
            <w:tcW w:w="677" w:type="pct"/>
            <w:shd w:val="clear" w:color="auto" w:fill="002060"/>
            <w:vAlign w:val="center"/>
          </w:tcPr>
          <w:p w14:paraId="2BA2CC1A" w14:textId="77777777" w:rsidR="009F4347" w:rsidRPr="00DD1924" w:rsidRDefault="00DD1924" w:rsidP="00DD1924">
            <w:pPr>
              <w:tabs>
                <w:tab w:val="left" w:pos="2421"/>
              </w:tabs>
              <w:spacing w:after="0" w:line="240" w:lineRule="auto"/>
              <w:jc w:val="center"/>
              <w:rPr>
                <w:rFonts w:ascii="Times New Roman" w:eastAsia="Calibri" w:hAnsi="Times New Roman"/>
                <w:b/>
                <w:color w:val="FFFFFF" w:themeColor="background1"/>
                <w:sz w:val="20"/>
                <w:szCs w:val="24"/>
              </w:rPr>
            </w:pPr>
            <w:r>
              <w:rPr>
                <w:rFonts w:ascii="Times New Roman" w:eastAsia="Calibri" w:hAnsi="Times New Roman"/>
                <w:b/>
                <w:color w:val="FFFFFF" w:themeColor="background1"/>
                <w:sz w:val="20"/>
                <w:szCs w:val="24"/>
              </w:rPr>
              <w:t xml:space="preserve">% </w:t>
            </w:r>
            <w:r w:rsidR="009F5330">
              <w:rPr>
                <w:rFonts w:ascii="Times New Roman" w:eastAsia="Calibri" w:hAnsi="Times New Roman"/>
                <w:b/>
                <w:color w:val="FFFFFF" w:themeColor="background1"/>
                <w:sz w:val="20"/>
                <w:szCs w:val="24"/>
              </w:rPr>
              <w:t>Proyectos Completado</w:t>
            </w:r>
            <w:r w:rsidR="00CC4584" w:rsidRPr="00DD1924">
              <w:rPr>
                <w:rFonts w:ascii="Times New Roman" w:eastAsia="Calibri" w:hAnsi="Times New Roman"/>
                <w:b/>
                <w:color w:val="FFFFFF" w:themeColor="background1"/>
                <w:sz w:val="20"/>
                <w:szCs w:val="24"/>
              </w:rPr>
              <w:t>s</w:t>
            </w:r>
          </w:p>
        </w:tc>
      </w:tr>
      <w:tr w:rsidR="009F4347" w:rsidRPr="00EB1A4F" w14:paraId="39926A00" w14:textId="77777777" w:rsidTr="00792707">
        <w:trPr>
          <w:trHeight w:val="698"/>
        </w:trPr>
        <w:tc>
          <w:tcPr>
            <w:tcW w:w="1828" w:type="pct"/>
            <w:shd w:val="clear" w:color="auto" w:fill="auto"/>
            <w:noWrap/>
            <w:vAlign w:val="center"/>
            <w:hideMark/>
          </w:tcPr>
          <w:p w14:paraId="0FC8014E" w14:textId="77777777" w:rsidR="009F4347" w:rsidRPr="00DD1924" w:rsidRDefault="009F4347" w:rsidP="00AB1144">
            <w:pPr>
              <w:tabs>
                <w:tab w:val="left" w:pos="2421"/>
              </w:tabs>
              <w:spacing w:after="0" w:line="240" w:lineRule="auto"/>
              <w:ind w:left="284" w:right="40"/>
              <w:jc w:val="left"/>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Eje 1: Gestión Operacional Eficiente</w:t>
            </w:r>
          </w:p>
        </w:tc>
        <w:tc>
          <w:tcPr>
            <w:tcW w:w="611" w:type="pct"/>
            <w:shd w:val="clear" w:color="auto" w:fill="auto"/>
            <w:noWrap/>
            <w:vAlign w:val="center"/>
            <w:hideMark/>
          </w:tcPr>
          <w:p w14:paraId="06E6BEDE"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71</w:t>
            </w:r>
          </w:p>
        </w:tc>
        <w:tc>
          <w:tcPr>
            <w:tcW w:w="677" w:type="pct"/>
            <w:shd w:val="clear" w:color="auto" w:fill="auto"/>
            <w:noWrap/>
            <w:vAlign w:val="center"/>
            <w:hideMark/>
          </w:tcPr>
          <w:p w14:paraId="5D350098"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60</w:t>
            </w:r>
          </w:p>
        </w:tc>
        <w:tc>
          <w:tcPr>
            <w:tcW w:w="677" w:type="pct"/>
            <w:vAlign w:val="center"/>
          </w:tcPr>
          <w:p w14:paraId="5564BF07"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64</w:t>
            </w:r>
          </w:p>
        </w:tc>
        <w:tc>
          <w:tcPr>
            <w:tcW w:w="528" w:type="pct"/>
            <w:shd w:val="clear" w:color="auto" w:fill="auto"/>
            <w:noWrap/>
            <w:vAlign w:val="center"/>
            <w:hideMark/>
          </w:tcPr>
          <w:p w14:paraId="15015A65"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11</w:t>
            </w:r>
          </w:p>
        </w:tc>
        <w:tc>
          <w:tcPr>
            <w:tcW w:w="677" w:type="pct"/>
            <w:vAlign w:val="center"/>
          </w:tcPr>
          <w:p w14:paraId="6FF588EA"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93</w:t>
            </w:r>
            <w:r w:rsidR="00D31B1A" w:rsidRPr="00DD1924">
              <w:rPr>
                <w:rFonts w:ascii="Times New Roman" w:eastAsia="Times New Roman" w:hAnsi="Times New Roman"/>
                <w:bCs/>
                <w:color w:val="767171"/>
                <w:kern w:val="36"/>
                <w:sz w:val="20"/>
                <w:szCs w:val="24"/>
                <w:lang w:val="es-ES" w:eastAsia="x-none"/>
              </w:rPr>
              <w:t>.</w:t>
            </w:r>
            <w:r>
              <w:rPr>
                <w:rFonts w:ascii="Times New Roman" w:eastAsia="Times New Roman" w:hAnsi="Times New Roman"/>
                <w:bCs/>
                <w:color w:val="767171"/>
                <w:kern w:val="36"/>
                <w:sz w:val="20"/>
                <w:szCs w:val="24"/>
                <w:lang w:val="es-ES" w:eastAsia="x-none"/>
              </w:rPr>
              <w:t>75%</w:t>
            </w:r>
          </w:p>
        </w:tc>
      </w:tr>
      <w:tr w:rsidR="009F4347" w:rsidRPr="00EB1A4F" w14:paraId="01EDA973" w14:textId="77777777" w:rsidTr="00792707">
        <w:trPr>
          <w:trHeight w:val="698"/>
        </w:trPr>
        <w:tc>
          <w:tcPr>
            <w:tcW w:w="1828" w:type="pct"/>
            <w:shd w:val="clear" w:color="auto" w:fill="auto"/>
            <w:noWrap/>
            <w:vAlign w:val="center"/>
            <w:hideMark/>
          </w:tcPr>
          <w:p w14:paraId="40F9588B" w14:textId="77777777" w:rsidR="009F4347" w:rsidRPr="00DD1924" w:rsidRDefault="009F4347" w:rsidP="00DD1924">
            <w:pPr>
              <w:tabs>
                <w:tab w:val="left" w:pos="2421"/>
              </w:tabs>
              <w:spacing w:after="0" w:line="240" w:lineRule="auto"/>
              <w:ind w:left="284"/>
              <w:jc w:val="left"/>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Eje 2: Desarrollo de Infraestructura</w:t>
            </w:r>
          </w:p>
        </w:tc>
        <w:tc>
          <w:tcPr>
            <w:tcW w:w="611" w:type="pct"/>
            <w:shd w:val="clear" w:color="auto" w:fill="auto"/>
            <w:noWrap/>
            <w:vAlign w:val="center"/>
            <w:hideMark/>
          </w:tcPr>
          <w:p w14:paraId="38C69E78"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40</w:t>
            </w:r>
          </w:p>
        </w:tc>
        <w:tc>
          <w:tcPr>
            <w:tcW w:w="677" w:type="pct"/>
            <w:shd w:val="clear" w:color="auto" w:fill="auto"/>
            <w:noWrap/>
            <w:vAlign w:val="center"/>
            <w:hideMark/>
          </w:tcPr>
          <w:p w14:paraId="36BA307E"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30</w:t>
            </w:r>
          </w:p>
        </w:tc>
        <w:tc>
          <w:tcPr>
            <w:tcW w:w="677" w:type="pct"/>
            <w:vAlign w:val="center"/>
          </w:tcPr>
          <w:p w14:paraId="1FE335E1"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36</w:t>
            </w:r>
          </w:p>
        </w:tc>
        <w:tc>
          <w:tcPr>
            <w:tcW w:w="528" w:type="pct"/>
            <w:shd w:val="clear" w:color="auto" w:fill="auto"/>
            <w:noWrap/>
            <w:vAlign w:val="center"/>
            <w:hideMark/>
          </w:tcPr>
          <w:p w14:paraId="6A96C5FD"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10</w:t>
            </w:r>
          </w:p>
        </w:tc>
        <w:tc>
          <w:tcPr>
            <w:tcW w:w="677" w:type="pct"/>
            <w:vAlign w:val="center"/>
          </w:tcPr>
          <w:p w14:paraId="35365F2A"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83.33%</w:t>
            </w:r>
          </w:p>
        </w:tc>
      </w:tr>
      <w:tr w:rsidR="009F4347" w:rsidRPr="00EB1A4F" w14:paraId="125DD773" w14:textId="77777777" w:rsidTr="00792707">
        <w:trPr>
          <w:trHeight w:val="698"/>
        </w:trPr>
        <w:tc>
          <w:tcPr>
            <w:tcW w:w="1828" w:type="pct"/>
            <w:shd w:val="clear" w:color="auto" w:fill="auto"/>
            <w:noWrap/>
            <w:vAlign w:val="center"/>
            <w:hideMark/>
          </w:tcPr>
          <w:p w14:paraId="158A566E" w14:textId="77777777" w:rsidR="009F4347" w:rsidRPr="00DD1924" w:rsidRDefault="009F4347" w:rsidP="00DD1924">
            <w:pPr>
              <w:tabs>
                <w:tab w:val="left" w:pos="2421"/>
              </w:tabs>
              <w:spacing w:after="0" w:line="240" w:lineRule="auto"/>
              <w:ind w:left="284"/>
              <w:jc w:val="left"/>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Eje 3: Fortalecimiento Institucional</w:t>
            </w:r>
          </w:p>
        </w:tc>
        <w:tc>
          <w:tcPr>
            <w:tcW w:w="611" w:type="pct"/>
            <w:shd w:val="clear" w:color="auto" w:fill="auto"/>
            <w:noWrap/>
            <w:vAlign w:val="center"/>
            <w:hideMark/>
          </w:tcPr>
          <w:p w14:paraId="77226F89"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327</w:t>
            </w:r>
          </w:p>
        </w:tc>
        <w:tc>
          <w:tcPr>
            <w:tcW w:w="677" w:type="pct"/>
            <w:shd w:val="clear" w:color="auto" w:fill="auto"/>
            <w:noWrap/>
            <w:vAlign w:val="center"/>
            <w:hideMark/>
          </w:tcPr>
          <w:p w14:paraId="7F1DC6BD"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285</w:t>
            </w:r>
          </w:p>
        </w:tc>
        <w:tc>
          <w:tcPr>
            <w:tcW w:w="677" w:type="pct"/>
            <w:vAlign w:val="center"/>
          </w:tcPr>
          <w:p w14:paraId="345E371F"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294</w:t>
            </w:r>
          </w:p>
        </w:tc>
        <w:tc>
          <w:tcPr>
            <w:tcW w:w="528" w:type="pct"/>
            <w:shd w:val="clear" w:color="auto" w:fill="auto"/>
            <w:noWrap/>
            <w:vAlign w:val="center"/>
            <w:hideMark/>
          </w:tcPr>
          <w:p w14:paraId="1D7580D9"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42</w:t>
            </w:r>
          </w:p>
        </w:tc>
        <w:tc>
          <w:tcPr>
            <w:tcW w:w="677" w:type="pct"/>
            <w:vAlign w:val="center"/>
          </w:tcPr>
          <w:p w14:paraId="3FDCBD7A" w14:textId="77777777" w:rsidR="009F4347" w:rsidRPr="00DD1924" w:rsidRDefault="00B00C98"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Pr>
                <w:rFonts w:ascii="Times New Roman" w:eastAsia="Times New Roman" w:hAnsi="Times New Roman"/>
                <w:bCs/>
                <w:color w:val="767171"/>
                <w:kern w:val="36"/>
                <w:sz w:val="20"/>
                <w:szCs w:val="24"/>
                <w:lang w:val="es-ES" w:eastAsia="x-none"/>
              </w:rPr>
              <w:t>96.94%</w:t>
            </w:r>
          </w:p>
        </w:tc>
      </w:tr>
      <w:tr w:rsidR="009F4347" w:rsidRPr="00EB1A4F" w14:paraId="77278FEB" w14:textId="77777777" w:rsidTr="00792707">
        <w:trPr>
          <w:trHeight w:val="432"/>
        </w:trPr>
        <w:tc>
          <w:tcPr>
            <w:tcW w:w="1828" w:type="pct"/>
            <w:shd w:val="clear" w:color="auto" w:fill="002060"/>
            <w:noWrap/>
            <w:vAlign w:val="center"/>
            <w:hideMark/>
          </w:tcPr>
          <w:p w14:paraId="351F205C" w14:textId="77777777" w:rsidR="009F4347" w:rsidRPr="00DD1924" w:rsidRDefault="009F4347"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Total General</w:t>
            </w:r>
          </w:p>
        </w:tc>
        <w:tc>
          <w:tcPr>
            <w:tcW w:w="611" w:type="pct"/>
            <w:shd w:val="clear" w:color="auto" w:fill="002060"/>
            <w:noWrap/>
            <w:vAlign w:val="center"/>
            <w:hideMark/>
          </w:tcPr>
          <w:p w14:paraId="06292B23" w14:textId="77777777" w:rsidR="009F4347" w:rsidRPr="00DD1924" w:rsidRDefault="00B00C98"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Pr>
                <w:rFonts w:ascii="Times New Roman" w:eastAsia="Calibri" w:hAnsi="Times New Roman"/>
                <w:b/>
                <w:color w:val="FFFFFF" w:themeColor="background1"/>
                <w:sz w:val="20"/>
                <w:szCs w:val="24"/>
              </w:rPr>
              <w:t>438</w:t>
            </w:r>
          </w:p>
        </w:tc>
        <w:tc>
          <w:tcPr>
            <w:tcW w:w="677" w:type="pct"/>
            <w:shd w:val="clear" w:color="auto" w:fill="002060"/>
            <w:noWrap/>
            <w:vAlign w:val="center"/>
            <w:hideMark/>
          </w:tcPr>
          <w:p w14:paraId="74689CA7" w14:textId="77777777" w:rsidR="009F4347" w:rsidRPr="00DD1924" w:rsidRDefault="00B00C98"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Pr>
                <w:rFonts w:ascii="Times New Roman" w:eastAsia="Calibri" w:hAnsi="Times New Roman"/>
                <w:b/>
                <w:color w:val="FFFFFF" w:themeColor="background1"/>
                <w:sz w:val="20"/>
                <w:szCs w:val="24"/>
              </w:rPr>
              <w:t>375</w:t>
            </w:r>
          </w:p>
        </w:tc>
        <w:tc>
          <w:tcPr>
            <w:tcW w:w="677" w:type="pct"/>
            <w:shd w:val="clear" w:color="auto" w:fill="002060"/>
            <w:vAlign w:val="center"/>
          </w:tcPr>
          <w:p w14:paraId="6C4EA2AF" w14:textId="77777777" w:rsidR="009F4347" w:rsidRPr="00DD1924" w:rsidRDefault="00B00C98"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Pr>
                <w:rFonts w:ascii="Times New Roman" w:eastAsia="Calibri" w:hAnsi="Times New Roman"/>
                <w:b/>
                <w:color w:val="FFFFFF" w:themeColor="background1"/>
                <w:sz w:val="20"/>
                <w:szCs w:val="24"/>
              </w:rPr>
              <w:t>394</w:t>
            </w:r>
          </w:p>
        </w:tc>
        <w:tc>
          <w:tcPr>
            <w:tcW w:w="528" w:type="pct"/>
            <w:shd w:val="clear" w:color="auto" w:fill="002060"/>
            <w:noWrap/>
            <w:vAlign w:val="center"/>
            <w:hideMark/>
          </w:tcPr>
          <w:p w14:paraId="1FC402B2" w14:textId="77777777" w:rsidR="009F4347" w:rsidRPr="00DD1924" w:rsidRDefault="00B00C98"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Pr>
                <w:rFonts w:ascii="Times New Roman" w:eastAsia="Calibri" w:hAnsi="Times New Roman"/>
                <w:b/>
                <w:color w:val="FFFFFF" w:themeColor="background1"/>
                <w:sz w:val="20"/>
                <w:szCs w:val="24"/>
              </w:rPr>
              <w:t>63</w:t>
            </w:r>
          </w:p>
        </w:tc>
        <w:tc>
          <w:tcPr>
            <w:tcW w:w="677" w:type="pct"/>
            <w:shd w:val="clear" w:color="auto" w:fill="002060"/>
            <w:vAlign w:val="center"/>
          </w:tcPr>
          <w:p w14:paraId="3DA82887" w14:textId="77777777" w:rsidR="009F4347" w:rsidRPr="00DD1924" w:rsidRDefault="00B00C98"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Pr>
                <w:rFonts w:ascii="Times New Roman" w:eastAsia="Calibri" w:hAnsi="Times New Roman"/>
                <w:b/>
                <w:color w:val="FFFFFF" w:themeColor="background1"/>
                <w:sz w:val="20"/>
                <w:szCs w:val="24"/>
              </w:rPr>
              <w:t>95.18%</w:t>
            </w:r>
          </w:p>
        </w:tc>
      </w:tr>
    </w:tbl>
    <w:p w14:paraId="43C91226" w14:textId="77777777" w:rsidR="005A3316" w:rsidRDefault="00EB1A4F" w:rsidP="005A3316">
      <w:pPr>
        <w:tabs>
          <w:tab w:val="left" w:pos="2421"/>
        </w:tabs>
        <w:spacing w:after="0" w:line="360" w:lineRule="auto"/>
        <w:ind w:left="284"/>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Fuente: Departamento de Planifi</w:t>
      </w:r>
      <w:r w:rsidR="00D904FD">
        <w:rPr>
          <w:rFonts w:ascii="Times New Roman" w:eastAsia="Times New Roman" w:hAnsi="Times New Roman"/>
          <w:bCs/>
          <w:color w:val="767171"/>
          <w:kern w:val="36"/>
          <w:szCs w:val="24"/>
          <w:lang w:val="es-ES" w:eastAsia="x-none"/>
        </w:rPr>
        <w:t>cación (Informe anual</w:t>
      </w:r>
      <w:r>
        <w:rPr>
          <w:rFonts w:ascii="Times New Roman" w:eastAsia="Times New Roman" w:hAnsi="Times New Roman"/>
          <w:bCs/>
          <w:color w:val="767171"/>
          <w:kern w:val="36"/>
          <w:szCs w:val="24"/>
          <w:lang w:val="es-ES" w:eastAsia="x-none"/>
        </w:rPr>
        <w:t xml:space="preserve"> del POA)</w:t>
      </w:r>
    </w:p>
    <w:p w14:paraId="13CA0550" w14:textId="77777777" w:rsidR="00EB1A4F" w:rsidRDefault="00EB1A4F" w:rsidP="005A3316">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483A88CE" w14:textId="77777777" w:rsidR="001A7A5E" w:rsidRDefault="001A7A5E" w:rsidP="005A3316">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089F3044" w14:textId="77777777" w:rsidR="00253BC9" w:rsidRPr="00282FFA" w:rsidRDefault="00253BC9" w:rsidP="00253BC9">
      <w:pPr>
        <w:tabs>
          <w:tab w:val="left" w:pos="2421"/>
        </w:tabs>
        <w:spacing w:line="360" w:lineRule="auto"/>
        <w:rPr>
          <w:rFonts w:ascii="Times New Roman" w:eastAsia="Times New Roman" w:hAnsi="Times New Roman"/>
          <w:bCs/>
          <w:color w:val="767171"/>
          <w:kern w:val="36"/>
          <w:szCs w:val="24"/>
          <w:lang w:val="es-ES" w:eastAsia="x-none"/>
        </w:rPr>
      </w:pPr>
      <w:r w:rsidRPr="00253BC9">
        <w:rPr>
          <w:rFonts w:ascii="Times New Roman" w:eastAsia="Times New Roman" w:hAnsi="Times New Roman"/>
          <w:bCs/>
          <w:color w:val="767171"/>
          <w:kern w:val="36"/>
          <w:szCs w:val="24"/>
          <w:lang w:val="es-ES" w:eastAsia="x-none"/>
        </w:rPr>
        <w:t>Los Ejes 1, 2 y 3 muestran un avance de 93.75%, 83.33% y 96.94% respectivamente con relación a las metas establecidas para el año 2022. En términos globales, el 95.18% de las actividades y/o proyectos programados para el año se encuentran completados</w:t>
      </w:r>
      <w:r>
        <w:rPr>
          <w:rFonts w:ascii="Times New Roman" w:eastAsia="Times New Roman" w:hAnsi="Times New Roman"/>
          <w:bCs/>
          <w:color w:val="767171"/>
          <w:kern w:val="36"/>
          <w:szCs w:val="24"/>
          <w:lang w:val="es-ES" w:eastAsia="x-none"/>
        </w:rPr>
        <w:t>.</w:t>
      </w:r>
    </w:p>
    <w:p w14:paraId="5E0B439E" w14:textId="77777777" w:rsidR="007508A4" w:rsidRPr="00C51828" w:rsidRDefault="00715C48" w:rsidP="00C51828">
      <w:pPr>
        <w:spacing w:line="360" w:lineRule="auto"/>
        <w:rPr>
          <w:rFonts w:ascii="Times New Roman" w:hAnsi="Times New Roman"/>
          <w:b/>
          <w:color w:val="767171"/>
          <w:szCs w:val="24"/>
          <w:lang w:val="es-ES"/>
        </w:rPr>
      </w:pPr>
      <w:r w:rsidRPr="00C51828">
        <w:rPr>
          <w:rFonts w:ascii="Times New Roman" w:hAnsi="Times New Roman"/>
          <w:b/>
          <w:color w:val="767171"/>
          <w:szCs w:val="24"/>
          <w:lang w:val="es-ES"/>
        </w:rPr>
        <w:lastRenderedPageBreak/>
        <w:t>Resultados de las Normas Básicas de Control Interno (NOBACI)</w:t>
      </w:r>
    </w:p>
    <w:p w14:paraId="712DF6F6" w14:textId="77777777" w:rsidR="00253BC9" w:rsidRPr="00253BC9" w:rsidRDefault="00253BC9" w:rsidP="00253BC9">
      <w:pPr>
        <w:spacing w:line="360" w:lineRule="auto"/>
        <w:rPr>
          <w:rFonts w:ascii="Times New Roman" w:eastAsia="Times New Roman" w:hAnsi="Times New Roman"/>
          <w:bCs/>
          <w:color w:val="767171"/>
          <w:kern w:val="36"/>
          <w:szCs w:val="24"/>
          <w:lang w:val="es-ES" w:eastAsia="x-none"/>
        </w:rPr>
      </w:pPr>
      <w:r w:rsidRPr="00253BC9">
        <w:rPr>
          <w:rFonts w:ascii="Times New Roman" w:eastAsia="Times New Roman" w:hAnsi="Times New Roman"/>
          <w:bCs/>
          <w:color w:val="767171"/>
          <w:kern w:val="36"/>
          <w:szCs w:val="24"/>
          <w:lang w:val="es-ES" w:eastAsia="x-none"/>
        </w:rPr>
        <w:t xml:space="preserve">Las Normas Básicas de Control Interno (NOBACI) definen el nivel mínimo de calidad o marco general requerido para el control interno del sector público y proveen las bases para que los Sistemas de Administración de Control y las Unidades de Auditoría puedan ser evaluados. </w:t>
      </w:r>
    </w:p>
    <w:p w14:paraId="0B683128" w14:textId="77777777" w:rsidR="00253BC9" w:rsidRPr="00253BC9" w:rsidRDefault="00253BC9" w:rsidP="00253BC9">
      <w:pPr>
        <w:spacing w:line="360" w:lineRule="auto"/>
        <w:rPr>
          <w:rFonts w:ascii="Times New Roman" w:eastAsia="Times New Roman" w:hAnsi="Times New Roman"/>
          <w:bCs/>
          <w:color w:val="767171"/>
          <w:kern w:val="36"/>
          <w:szCs w:val="24"/>
          <w:lang w:val="es-ES" w:eastAsia="x-none"/>
        </w:rPr>
      </w:pPr>
      <w:r w:rsidRPr="00253BC9">
        <w:rPr>
          <w:rFonts w:ascii="Times New Roman" w:eastAsia="Times New Roman" w:hAnsi="Times New Roman"/>
          <w:bCs/>
          <w:color w:val="767171"/>
          <w:kern w:val="36"/>
          <w:szCs w:val="24"/>
          <w:lang w:val="es-ES" w:eastAsia="x-none"/>
        </w:rPr>
        <w:t>El Departamento Aeroportuario alcanzó, al finalizar el año 2022, un nivel de cumplimiento de 90.34% en las NOBACI. En la actualidad el nivel de cumplimiento en los Componentes de Control Interno muestra el siguiente avance:</w:t>
      </w:r>
    </w:p>
    <w:p w14:paraId="373293B0" w14:textId="77777777" w:rsidR="00253BC9" w:rsidRPr="00253BC9" w:rsidRDefault="00253BC9" w:rsidP="00253BC9">
      <w:pPr>
        <w:pStyle w:val="Prrafodelista"/>
        <w:numPr>
          <w:ilvl w:val="0"/>
          <w:numId w:val="39"/>
        </w:numPr>
        <w:spacing w:line="360" w:lineRule="auto"/>
        <w:rPr>
          <w:rFonts w:ascii="Times New Roman" w:eastAsia="Times New Roman" w:hAnsi="Times New Roman"/>
          <w:bCs/>
          <w:color w:val="767171"/>
          <w:kern w:val="36"/>
          <w:szCs w:val="24"/>
          <w:lang w:val="es-ES" w:eastAsia="x-none"/>
        </w:rPr>
      </w:pPr>
      <w:r w:rsidRPr="00253BC9">
        <w:rPr>
          <w:rFonts w:ascii="Times New Roman" w:eastAsia="Times New Roman" w:hAnsi="Times New Roman"/>
          <w:bCs/>
          <w:color w:val="767171"/>
          <w:kern w:val="36"/>
          <w:szCs w:val="24"/>
          <w:lang w:val="es-ES" w:eastAsia="x-none"/>
        </w:rPr>
        <w:t>Componente ambiente de control 93.02%.</w:t>
      </w:r>
    </w:p>
    <w:p w14:paraId="2A589DB5" w14:textId="77777777" w:rsidR="00253BC9" w:rsidRPr="00253BC9" w:rsidRDefault="00253BC9" w:rsidP="00253BC9">
      <w:pPr>
        <w:pStyle w:val="Prrafodelista"/>
        <w:numPr>
          <w:ilvl w:val="0"/>
          <w:numId w:val="39"/>
        </w:numPr>
        <w:spacing w:line="360" w:lineRule="auto"/>
        <w:rPr>
          <w:rFonts w:ascii="Times New Roman" w:eastAsia="Times New Roman" w:hAnsi="Times New Roman"/>
          <w:bCs/>
          <w:color w:val="767171"/>
          <w:kern w:val="36"/>
          <w:szCs w:val="24"/>
          <w:lang w:val="es-ES" w:eastAsia="x-none"/>
        </w:rPr>
      </w:pPr>
      <w:r w:rsidRPr="00253BC9">
        <w:rPr>
          <w:rFonts w:ascii="Times New Roman" w:eastAsia="Times New Roman" w:hAnsi="Times New Roman"/>
          <w:bCs/>
          <w:color w:val="767171"/>
          <w:kern w:val="36"/>
          <w:szCs w:val="24"/>
          <w:lang w:val="es-ES" w:eastAsia="x-none"/>
        </w:rPr>
        <w:t>Componente valoración y administración del riesgo 96.00%.</w:t>
      </w:r>
    </w:p>
    <w:p w14:paraId="24A6E945" w14:textId="77777777" w:rsidR="00253BC9" w:rsidRPr="00253BC9" w:rsidRDefault="00253BC9" w:rsidP="00253BC9">
      <w:pPr>
        <w:pStyle w:val="Prrafodelista"/>
        <w:numPr>
          <w:ilvl w:val="0"/>
          <w:numId w:val="39"/>
        </w:numPr>
        <w:spacing w:line="360" w:lineRule="auto"/>
        <w:rPr>
          <w:rFonts w:ascii="Times New Roman" w:eastAsia="Times New Roman" w:hAnsi="Times New Roman"/>
          <w:bCs/>
          <w:color w:val="767171"/>
          <w:kern w:val="36"/>
          <w:szCs w:val="24"/>
          <w:lang w:val="es-ES" w:eastAsia="x-none"/>
        </w:rPr>
      </w:pPr>
      <w:r w:rsidRPr="00253BC9">
        <w:rPr>
          <w:rFonts w:ascii="Times New Roman" w:eastAsia="Times New Roman" w:hAnsi="Times New Roman"/>
          <w:bCs/>
          <w:color w:val="767171"/>
          <w:kern w:val="36"/>
          <w:szCs w:val="24"/>
          <w:lang w:val="es-ES" w:eastAsia="x-none"/>
        </w:rPr>
        <w:t>Componente Actividades de control 84.00%.</w:t>
      </w:r>
    </w:p>
    <w:p w14:paraId="324FBE9B" w14:textId="77777777" w:rsidR="00253BC9" w:rsidRPr="00253BC9" w:rsidRDefault="00253BC9" w:rsidP="00253BC9">
      <w:pPr>
        <w:pStyle w:val="Prrafodelista"/>
        <w:numPr>
          <w:ilvl w:val="0"/>
          <w:numId w:val="39"/>
        </w:numPr>
        <w:spacing w:line="360" w:lineRule="auto"/>
        <w:rPr>
          <w:rFonts w:ascii="Times New Roman" w:eastAsia="Times New Roman" w:hAnsi="Times New Roman"/>
          <w:bCs/>
          <w:color w:val="767171"/>
          <w:kern w:val="36"/>
          <w:szCs w:val="24"/>
          <w:lang w:val="es-ES" w:eastAsia="x-none"/>
        </w:rPr>
      </w:pPr>
      <w:r w:rsidRPr="00253BC9">
        <w:rPr>
          <w:rFonts w:ascii="Times New Roman" w:eastAsia="Times New Roman" w:hAnsi="Times New Roman"/>
          <w:bCs/>
          <w:color w:val="767171"/>
          <w:kern w:val="36"/>
          <w:szCs w:val="24"/>
          <w:lang w:val="es-ES" w:eastAsia="x-none"/>
        </w:rPr>
        <w:t>Componente información y comunicación 86.36%.</w:t>
      </w:r>
    </w:p>
    <w:p w14:paraId="384FFF2D" w14:textId="77777777" w:rsidR="00253BC9" w:rsidRPr="00253BC9" w:rsidRDefault="00253BC9" w:rsidP="00253BC9">
      <w:pPr>
        <w:pStyle w:val="Prrafodelista"/>
        <w:numPr>
          <w:ilvl w:val="0"/>
          <w:numId w:val="39"/>
        </w:numPr>
        <w:spacing w:line="360" w:lineRule="auto"/>
        <w:rPr>
          <w:rFonts w:ascii="Times New Roman" w:eastAsia="Times New Roman" w:hAnsi="Times New Roman"/>
          <w:bCs/>
          <w:color w:val="767171"/>
          <w:kern w:val="36"/>
          <w:szCs w:val="24"/>
          <w:lang w:val="es-ES" w:eastAsia="x-none"/>
        </w:rPr>
      </w:pPr>
      <w:r w:rsidRPr="00253BC9">
        <w:rPr>
          <w:rFonts w:ascii="Times New Roman" w:eastAsia="Times New Roman" w:hAnsi="Times New Roman"/>
          <w:bCs/>
          <w:color w:val="767171"/>
          <w:kern w:val="36"/>
          <w:szCs w:val="24"/>
          <w:lang w:val="es-ES" w:eastAsia="x-none"/>
        </w:rPr>
        <w:t>Componente monitoreo y evaluación 92.31%.</w:t>
      </w:r>
    </w:p>
    <w:p w14:paraId="6FFD2408" w14:textId="77777777" w:rsidR="00121926" w:rsidRPr="00C51828" w:rsidRDefault="00121926" w:rsidP="00C51828">
      <w:pPr>
        <w:spacing w:line="360" w:lineRule="auto"/>
        <w:rPr>
          <w:rFonts w:ascii="Times New Roman" w:hAnsi="Times New Roman"/>
          <w:b/>
          <w:color w:val="767171"/>
          <w:szCs w:val="24"/>
          <w:lang w:val="es-ES"/>
        </w:rPr>
      </w:pPr>
      <w:r w:rsidRPr="00C51828">
        <w:rPr>
          <w:rFonts w:ascii="Times New Roman" w:hAnsi="Times New Roman"/>
          <w:b/>
          <w:color w:val="767171"/>
          <w:szCs w:val="24"/>
          <w:lang w:val="es-ES"/>
        </w:rPr>
        <w:t>Resultados de los Sistemas de Calidad</w:t>
      </w:r>
    </w:p>
    <w:p w14:paraId="5D5C3A12" w14:textId="77777777" w:rsidR="00177330" w:rsidRPr="006A170B" w:rsidRDefault="00177330" w:rsidP="00177330">
      <w:pPr>
        <w:spacing w:line="360" w:lineRule="auto"/>
        <w:rPr>
          <w:rFonts w:ascii="Times New Roman" w:eastAsia="Times New Roman" w:hAnsi="Times New Roman"/>
          <w:bCs/>
          <w:color w:val="767171"/>
          <w:kern w:val="36"/>
          <w:szCs w:val="24"/>
          <w:lang w:val="es-ES" w:eastAsia="x-none"/>
        </w:rPr>
      </w:pPr>
      <w:r w:rsidRPr="006A170B">
        <w:rPr>
          <w:rFonts w:ascii="Times New Roman" w:eastAsia="Times New Roman" w:hAnsi="Times New Roman"/>
          <w:bCs/>
          <w:color w:val="767171"/>
          <w:kern w:val="36"/>
          <w:szCs w:val="24"/>
          <w:lang w:val="es-ES" w:eastAsia="x-none"/>
        </w:rPr>
        <w:t>El indicador gestión de la calidad y servicios</w:t>
      </w:r>
      <w:r w:rsidR="008C5E0A">
        <w:rPr>
          <w:rFonts w:ascii="Times New Roman" w:eastAsia="Times New Roman" w:hAnsi="Times New Roman"/>
          <w:bCs/>
          <w:color w:val="767171"/>
          <w:kern w:val="36"/>
          <w:szCs w:val="24"/>
          <w:lang w:val="es-ES" w:eastAsia="x-none"/>
        </w:rPr>
        <w:t>,</w:t>
      </w:r>
      <w:r w:rsidRPr="006A170B">
        <w:rPr>
          <w:rFonts w:ascii="Times New Roman" w:eastAsia="Times New Roman" w:hAnsi="Times New Roman"/>
          <w:bCs/>
          <w:color w:val="767171"/>
          <w:kern w:val="36"/>
          <w:szCs w:val="24"/>
          <w:lang w:val="es-ES" w:eastAsia="x-none"/>
        </w:rPr>
        <w:t xml:space="preserve"> el cual está conformado por siete sub-indicadores</w:t>
      </w:r>
      <w:r w:rsidR="008C5E0A">
        <w:rPr>
          <w:rFonts w:ascii="Times New Roman" w:eastAsia="Times New Roman" w:hAnsi="Times New Roman"/>
          <w:bCs/>
          <w:color w:val="767171"/>
          <w:kern w:val="36"/>
          <w:szCs w:val="24"/>
          <w:lang w:val="es-ES" w:eastAsia="x-none"/>
        </w:rPr>
        <w:t>,</w:t>
      </w:r>
      <w:r w:rsidRPr="006A170B">
        <w:rPr>
          <w:rFonts w:ascii="Times New Roman" w:eastAsia="Times New Roman" w:hAnsi="Times New Roman"/>
          <w:bCs/>
          <w:color w:val="767171"/>
          <w:kern w:val="36"/>
          <w:szCs w:val="24"/>
          <w:lang w:val="es-ES" w:eastAsia="x-none"/>
        </w:rPr>
        <w:t xml:space="preserve"> durante el peri</w:t>
      </w:r>
      <w:r w:rsidR="008C5E0A">
        <w:rPr>
          <w:rFonts w:ascii="Times New Roman" w:eastAsia="Times New Roman" w:hAnsi="Times New Roman"/>
          <w:bCs/>
          <w:color w:val="767171"/>
          <w:kern w:val="36"/>
          <w:szCs w:val="24"/>
          <w:lang w:val="es-ES" w:eastAsia="x-none"/>
        </w:rPr>
        <w:t>odo enero-noviembre del año 2022</w:t>
      </w:r>
      <w:r w:rsidRPr="006A170B">
        <w:rPr>
          <w:rFonts w:ascii="Times New Roman" w:eastAsia="Times New Roman" w:hAnsi="Times New Roman"/>
          <w:bCs/>
          <w:color w:val="767171"/>
          <w:kern w:val="36"/>
          <w:szCs w:val="24"/>
          <w:lang w:val="es-ES" w:eastAsia="x-none"/>
        </w:rPr>
        <w:t xml:space="preserve"> mantuvo un p</w:t>
      </w:r>
      <w:r w:rsidR="008C5E0A">
        <w:rPr>
          <w:rFonts w:ascii="Times New Roman" w:eastAsia="Times New Roman" w:hAnsi="Times New Roman"/>
          <w:bCs/>
          <w:color w:val="767171"/>
          <w:kern w:val="36"/>
          <w:szCs w:val="24"/>
          <w:lang w:val="es-ES" w:eastAsia="x-none"/>
        </w:rPr>
        <w:t>romedio de cumplimiento de 97</w:t>
      </w:r>
      <w:r w:rsidRPr="006A170B">
        <w:rPr>
          <w:rFonts w:ascii="Times New Roman" w:eastAsia="Times New Roman" w:hAnsi="Times New Roman"/>
          <w:bCs/>
          <w:color w:val="767171"/>
          <w:kern w:val="36"/>
          <w:szCs w:val="24"/>
          <w:lang w:val="es-ES" w:eastAsia="x-none"/>
        </w:rPr>
        <w:t>%; este nivel de cumplimiento se alcanzó, a través de los siguientes avances:</w:t>
      </w:r>
    </w:p>
    <w:p w14:paraId="362CA56C" w14:textId="77777777" w:rsidR="004E7CBF" w:rsidRPr="00153525" w:rsidRDefault="004E7CBF" w:rsidP="004E7CBF">
      <w:pPr>
        <w:pStyle w:val="Prrafodelista"/>
        <w:numPr>
          <w:ilvl w:val="0"/>
          <w:numId w:val="3"/>
        </w:numPr>
        <w:spacing w:line="360" w:lineRule="auto"/>
        <w:rPr>
          <w:rFonts w:ascii="Times New Roman" w:eastAsia="Times New Roman" w:hAnsi="Times New Roman"/>
          <w:bCs/>
          <w:color w:val="767171"/>
          <w:kern w:val="36"/>
          <w:szCs w:val="24"/>
          <w:lang w:val="es-ES" w:eastAsia="x-none"/>
        </w:rPr>
      </w:pPr>
      <w:r w:rsidRPr="00153525">
        <w:rPr>
          <w:rFonts w:ascii="Times New Roman" w:eastAsia="Times New Roman" w:hAnsi="Times New Roman"/>
          <w:bCs/>
          <w:color w:val="767171"/>
          <w:kern w:val="36"/>
          <w:szCs w:val="24"/>
          <w:lang w:val="es-ES" w:eastAsia="x-none"/>
        </w:rPr>
        <w:t xml:space="preserve">Elaboración del Autodiagnóstico Institucional con el Modelo Marco Común de Evaluación (CAF), y como resultado hemos alcanzado un promedio de </w:t>
      </w:r>
      <w:r>
        <w:rPr>
          <w:rFonts w:ascii="Times New Roman" w:eastAsia="Times New Roman" w:hAnsi="Times New Roman"/>
          <w:bCs/>
          <w:color w:val="767171"/>
          <w:kern w:val="36"/>
          <w:szCs w:val="24"/>
          <w:lang w:val="es-ES" w:eastAsia="x-none"/>
        </w:rPr>
        <w:t>10</w:t>
      </w:r>
      <w:r w:rsidRPr="00153525">
        <w:rPr>
          <w:rFonts w:ascii="Times New Roman" w:eastAsia="Times New Roman" w:hAnsi="Times New Roman"/>
          <w:bCs/>
          <w:color w:val="767171"/>
          <w:kern w:val="36"/>
          <w:szCs w:val="24"/>
          <w:lang w:val="es-ES" w:eastAsia="x-none"/>
        </w:rPr>
        <w:t>0%.</w:t>
      </w:r>
    </w:p>
    <w:p w14:paraId="69D2F4C0" w14:textId="77777777" w:rsidR="004E7CBF" w:rsidRPr="00153525" w:rsidRDefault="004E7CBF" w:rsidP="004E7CBF">
      <w:pPr>
        <w:pStyle w:val="Prrafodelista"/>
        <w:numPr>
          <w:ilvl w:val="0"/>
          <w:numId w:val="3"/>
        </w:numPr>
        <w:spacing w:line="360" w:lineRule="auto"/>
        <w:rPr>
          <w:rFonts w:ascii="Times New Roman" w:eastAsia="Times New Roman" w:hAnsi="Times New Roman"/>
          <w:bCs/>
          <w:color w:val="767171"/>
          <w:kern w:val="36"/>
          <w:szCs w:val="24"/>
          <w:lang w:val="es-ES" w:eastAsia="x-none"/>
        </w:rPr>
      </w:pPr>
      <w:r w:rsidRPr="00153525">
        <w:rPr>
          <w:rFonts w:ascii="Times New Roman" w:eastAsia="Times New Roman" w:hAnsi="Times New Roman"/>
          <w:bCs/>
          <w:color w:val="767171"/>
          <w:kern w:val="36"/>
          <w:szCs w:val="24"/>
          <w:lang w:val="es-ES" w:eastAsia="x-none"/>
        </w:rPr>
        <w:t>Plan de Mejora</w:t>
      </w:r>
      <w:r>
        <w:rPr>
          <w:rFonts w:ascii="Times New Roman" w:eastAsia="Times New Roman" w:hAnsi="Times New Roman"/>
          <w:bCs/>
          <w:color w:val="767171"/>
          <w:kern w:val="36"/>
          <w:szCs w:val="24"/>
          <w:lang w:val="es-ES" w:eastAsia="x-none"/>
        </w:rPr>
        <w:t xml:space="preserve"> del </w:t>
      </w:r>
      <w:r w:rsidRPr="00153525">
        <w:rPr>
          <w:rFonts w:ascii="Times New Roman" w:eastAsia="Times New Roman" w:hAnsi="Times New Roman"/>
          <w:bCs/>
          <w:color w:val="767171"/>
          <w:kern w:val="36"/>
          <w:szCs w:val="24"/>
          <w:lang w:val="es-ES" w:eastAsia="x-none"/>
        </w:rPr>
        <w:t>Marco Común de Evaluación (CAF)</w:t>
      </w:r>
      <w:r>
        <w:rPr>
          <w:rFonts w:ascii="Times New Roman" w:eastAsia="Times New Roman" w:hAnsi="Times New Roman"/>
          <w:bCs/>
          <w:color w:val="767171"/>
          <w:kern w:val="36"/>
          <w:szCs w:val="24"/>
          <w:lang w:val="es-ES" w:eastAsia="x-none"/>
        </w:rPr>
        <w:t xml:space="preserve">, </w:t>
      </w:r>
      <w:r w:rsidRPr="00153525">
        <w:rPr>
          <w:rFonts w:ascii="Times New Roman" w:eastAsia="Times New Roman" w:hAnsi="Times New Roman"/>
          <w:bCs/>
          <w:color w:val="767171"/>
          <w:kern w:val="36"/>
          <w:szCs w:val="24"/>
          <w:lang w:val="es-ES" w:eastAsia="x-none"/>
        </w:rPr>
        <w:t xml:space="preserve">mantuvo </w:t>
      </w:r>
      <w:r>
        <w:rPr>
          <w:rFonts w:ascii="Times New Roman" w:eastAsia="Times New Roman" w:hAnsi="Times New Roman"/>
          <w:bCs/>
          <w:color w:val="767171"/>
          <w:kern w:val="36"/>
          <w:szCs w:val="24"/>
          <w:lang w:val="es-ES" w:eastAsia="x-none"/>
        </w:rPr>
        <w:t>un promedio de cumplimiento de 8</w:t>
      </w:r>
      <w:r w:rsidRPr="00153525">
        <w:rPr>
          <w:rFonts w:ascii="Times New Roman" w:eastAsia="Times New Roman" w:hAnsi="Times New Roman"/>
          <w:bCs/>
          <w:color w:val="767171"/>
          <w:kern w:val="36"/>
          <w:szCs w:val="24"/>
          <w:lang w:val="es-ES" w:eastAsia="x-none"/>
        </w:rPr>
        <w:t>0%.</w:t>
      </w:r>
    </w:p>
    <w:p w14:paraId="5D0465C1" w14:textId="77777777" w:rsidR="004E7CBF" w:rsidRPr="00153525" w:rsidRDefault="004E7CBF" w:rsidP="004E7CBF">
      <w:pPr>
        <w:pStyle w:val="Prrafodelista"/>
        <w:numPr>
          <w:ilvl w:val="0"/>
          <w:numId w:val="3"/>
        </w:numPr>
        <w:spacing w:line="360" w:lineRule="auto"/>
        <w:rPr>
          <w:rFonts w:ascii="Times New Roman" w:eastAsia="Times New Roman" w:hAnsi="Times New Roman"/>
          <w:bCs/>
          <w:color w:val="767171"/>
          <w:kern w:val="36"/>
          <w:szCs w:val="24"/>
          <w:lang w:val="es-ES" w:eastAsia="x-none"/>
        </w:rPr>
      </w:pPr>
      <w:r w:rsidRPr="00153525">
        <w:rPr>
          <w:rFonts w:ascii="Times New Roman" w:eastAsia="Times New Roman" w:hAnsi="Times New Roman"/>
          <w:bCs/>
          <w:color w:val="767171"/>
          <w:kern w:val="36"/>
          <w:szCs w:val="24"/>
          <w:lang w:val="es-ES" w:eastAsia="x-none"/>
        </w:rPr>
        <w:t xml:space="preserve">Estandarización de procesos, </w:t>
      </w:r>
      <w:r>
        <w:rPr>
          <w:rFonts w:ascii="Times New Roman" w:eastAsia="Times New Roman" w:hAnsi="Times New Roman"/>
          <w:bCs/>
          <w:color w:val="767171"/>
          <w:kern w:val="36"/>
          <w:szCs w:val="24"/>
          <w:lang w:val="es-ES" w:eastAsia="x-none"/>
        </w:rPr>
        <w:t xml:space="preserve">a través del establecimiento de procedimientos que cumplen la misión institucional, con </w:t>
      </w:r>
      <w:r w:rsidRPr="00153525">
        <w:rPr>
          <w:rFonts w:ascii="Times New Roman" w:eastAsia="Times New Roman" w:hAnsi="Times New Roman"/>
          <w:bCs/>
          <w:color w:val="767171"/>
          <w:kern w:val="36"/>
          <w:szCs w:val="24"/>
          <w:lang w:val="es-ES" w:eastAsia="x-none"/>
        </w:rPr>
        <w:t xml:space="preserve">un resultado </w:t>
      </w:r>
      <w:r>
        <w:rPr>
          <w:rFonts w:ascii="Times New Roman" w:eastAsia="Times New Roman" w:hAnsi="Times New Roman"/>
          <w:bCs/>
          <w:color w:val="767171"/>
          <w:kern w:val="36"/>
          <w:szCs w:val="24"/>
          <w:lang w:val="es-ES" w:eastAsia="x-none"/>
        </w:rPr>
        <w:t xml:space="preserve">obtenido </w:t>
      </w:r>
      <w:r w:rsidRPr="00153525">
        <w:rPr>
          <w:rFonts w:ascii="Times New Roman" w:eastAsia="Times New Roman" w:hAnsi="Times New Roman"/>
          <w:bCs/>
          <w:color w:val="767171"/>
          <w:kern w:val="36"/>
          <w:szCs w:val="24"/>
          <w:lang w:val="es-ES" w:eastAsia="x-none"/>
        </w:rPr>
        <w:t>de un 10</w:t>
      </w:r>
      <w:r>
        <w:rPr>
          <w:rFonts w:ascii="Times New Roman" w:eastAsia="Times New Roman" w:hAnsi="Times New Roman"/>
          <w:bCs/>
          <w:color w:val="767171"/>
          <w:kern w:val="36"/>
          <w:szCs w:val="24"/>
          <w:lang w:val="es-ES" w:eastAsia="x-none"/>
        </w:rPr>
        <w:t>0%.</w:t>
      </w:r>
    </w:p>
    <w:p w14:paraId="0CC08E8F" w14:textId="77777777" w:rsidR="004E7CBF" w:rsidRPr="00153525" w:rsidRDefault="004E7CBF" w:rsidP="004E7CBF">
      <w:pPr>
        <w:pStyle w:val="Prrafodelista"/>
        <w:numPr>
          <w:ilvl w:val="0"/>
          <w:numId w:val="3"/>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 xml:space="preserve">Establecimiento de la </w:t>
      </w:r>
      <w:r w:rsidR="00AD7C98" w:rsidRPr="00AD7C98">
        <w:rPr>
          <w:rFonts w:ascii="Times New Roman" w:eastAsia="Times New Roman" w:hAnsi="Times New Roman"/>
          <w:bCs/>
          <w:color w:val="767171"/>
          <w:kern w:val="36"/>
          <w:szCs w:val="24"/>
          <w:lang w:val="es-ES" w:eastAsia="x-none"/>
        </w:rPr>
        <w:t>2.ª</w:t>
      </w:r>
      <w:r>
        <w:rPr>
          <w:rFonts w:ascii="Times New Roman" w:eastAsia="Times New Roman" w:hAnsi="Times New Roman"/>
          <w:bCs/>
          <w:color w:val="767171"/>
          <w:kern w:val="36"/>
          <w:szCs w:val="24"/>
          <w:lang w:val="es-ES" w:eastAsia="x-none"/>
        </w:rPr>
        <w:t xml:space="preserve"> Edición de la Carta Compromiso, con un </w:t>
      </w:r>
      <w:r w:rsidRPr="00153525">
        <w:rPr>
          <w:rFonts w:ascii="Times New Roman" w:eastAsia="Times New Roman" w:hAnsi="Times New Roman"/>
          <w:bCs/>
          <w:color w:val="767171"/>
          <w:kern w:val="36"/>
          <w:szCs w:val="24"/>
          <w:lang w:val="es-ES" w:eastAsia="x-none"/>
        </w:rPr>
        <w:t>resultado de 100%.</w:t>
      </w:r>
    </w:p>
    <w:p w14:paraId="5229B793" w14:textId="77777777" w:rsidR="004E7CBF" w:rsidRPr="00153525" w:rsidRDefault="004E7CBF" w:rsidP="004E7CBF">
      <w:pPr>
        <w:pStyle w:val="Prrafodelista"/>
        <w:numPr>
          <w:ilvl w:val="0"/>
          <w:numId w:val="3"/>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lastRenderedPageBreak/>
        <w:t>Transparencia en las informaciones de l</w:t>
      </w:r>
      <w:r w:rsidRPr="00153525">
        <w:rPr>
          <w:rFonts w:ascii="Times New Roman" w:eastAsia="Times New Roman" w:hAnsi="Times New Roman"/>
          <w:bCs/>
          <w:color w:val="767171"/>
          <w:kern w:val="36"/>
          <w:szCs w:val="24"/>
          <w:lang w:val="es-ES" w:eastAsia="x-none"/>
        </w:rPr>
        <w:t xml:space="preserve">os servicios </w:t>
      </w:r>
      <w:r>
        <w:rPr>
          <w:rFonts w:ascii="Times New Roman" w:eastAsia="Times New Roman" w:hAnsi="Times New Roman"/>
          <w:bCs/>
          <w:color w:val="767171"/>
          <w:kern w:val="36"/>
          <w:szCs w:val="24"/>
          <w:lang w:val="es-ES" w:eastAsia="x-none"/>
        </w:rPr>
        <w:t xml:space="preserve">y funcionarios </w:t>
      </w:r>
      <w:r w:rsidRPr="00153525">
        <w:rPr>
          <w:rFonts w:ascii="Times New Roman" w:eastAsia="Times New Roman" w:hAnsi="Times New Roman"/>
          <w:bCs/>
          <w:color w:val="767171"/>
          <w:kern w:val="36"/>
          <w:szCs w:val="24"/>
          <w:lang w:val="es-ES" w:eastAsia="x-none"/>
        </w:rPr>
        <w:t>del Departamento Aeroportuario</w:t>
      </w:r>
      <w:r>
        <w:rPr>
          <w:rFonts w:ascii="Times New Roman" w:eastAsia="Times New Roman" w:hAnsi="Times New Roman"/>
          <w:bCs/>
          <w:color w:val="767171"/>
          <w:kern w:val="36"/>
          <w:szCs w:val="24"/>
          <w:lang w:val="es-ES" w:eastAsia="x-none"/>
        </w:rPr>
        <w:t xml:space="preserve">, </w:t>
      </w:r>
      <w:r w:rsidRPr="00153525">
        <w:rPr>
          <w:rFonts w:ascii="Times New Roman" w:eastAsia="Times New Roman" w:hAnsi="Times New Roman"/>
          <w:bCs/>
          <w:color w:val="767171"/>
          <w:kern w:val="36"/>
          <w:szCs w:val="24"/>
          <w:lang w:val="es-ES" w:eastAsia="x-none"/>
        </w:rPr>
        <w:t>registrado en el Directorio de Servicios Públicos</w:t>
      </w:r>
      <w:r>
        <w:rPr>
          <w:rFonts w:ascii="Times New Roman" w:eastAsia="Times New Roman" w:hAnsi="Times New Roman"/>
          <w:bCs/>
          <w:color w:val="767171"/>
          <w:kern w:val="36"/>
          <w:szCs w:val="24"/>
          <w:lang w:val="es-ES" w:eastAsia="x-none"/>
        </w:rPr>
        <w:t xml:space="preserve">, con un resultado de </w:t>
      </w:r>
      <w:r w:rsidRPr="00153525">
        <w:rPr>
          <w:rFonts w:ascii="Times New Roman" w:eastAsia="Times New Roman" w:hAnsi="Times New Roman"/>
          <w:bCs/>
          <w:color w:val="767171"/>
          <w:kern w:val="36"/>
          <w:szCs w:val="24"/>
          <w:lang w:val="es-ES" w:eastAsia="x-none"/>
        </w:rPr>
        <w:t>un 100%.</w:t>
      </w:r>
    </w:p>
    <w:p w14:paraId="25746203" w14:textId="77777777" w:rsidR="004E7CBF" w:rsidRPr="00153525" w:rsidRDefault="004E7CBF" w:rsidP="004E7CBF">
      <w:pPr>
        <w:pStyle w:val="Prrafodelista"/>
        <w:numPr>
          <w:ilvl w:val="0"/>
          <w:numId w:val="3"/>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S</w:t>
      </w:r>
      <w:r w:rsidRPr="00153525">
        <w:rPr>
          <w:rFonts w:ascii="Times New Roman" w:eastAsia="Times New Roman" w:hAnsi="Times New Roman"/>
          <w:bCs/>
          <w:color w:val="767171"/>
          <w:kern w:val="36"/>
          <w:szCs w:val="24"/>
          <w:lang w:val="es-ES" w:eastAsia="x-none"/>
        </w:rPr>
        <w:t>obre</w:t>
      </w:r>
      <w:r>
        <w:rPr>
          <w:rFonts w:ascii="Times New Roman" w:eastAsia="Times New Roman" w:hAnsi="Times New Roman"/>
          <w:bCs/>
          <w:color w:val="767171"/>
          <w:kern w:val="36"/>
          <w:szCs w:val="24"/>
          <w:lang w:val="es-ES" w:eastAsia="x-none"/>
        </w:rPr>
        <w:t xml:space="preserve"> la </w:t>
      </w:r>
      <w:r w:rsidRPr="00153525">
        <w:rPr>
          <w:rFonts w:ascii="Times New Roman" w:eastAsia="Times New Roman" w:hAnsi="Times New Roman"/>
          <w:bCs/>
          <w:color w:val="767171"/>
          <w:kern w:val="36"/>
          <w:szCs w:val="24"/>
          <w:lang w:val="es-ES" w:eastAsia="x-none"/>
        </w:rPr>
        <w:t xml:space="preserve">Calidad de los Servicios ofrecidos por la institución, hemos alcanzado un </w:t>
      </w:r>
      <w:r>
        <w:rPr>
          <w:rFonts w:ascii="Times New Roman" w:eastAsia="Times New Roman" w:hAnsi="Times New Roman"/>
          <w:bCs/>
          <w:color w:val="767171"/>
          <w:kern w:val="36"/>
          <w:szCs w:val="24"/>
          <w:lang w:val="es-ES" w:eastAsia="x-none"/>
        </w:rPr>
        <w:t xml:space="preserve">resultado de </w:t>
      </w:r>
      <w:r w:rsidRPr="00153525">
        <w:rPr>
          <w:rFonts w:ascii="Times New Roman" w:eastAsia="Times New Roman" w:hAnsi="Times New Roman"/>
          <w:bCs/>
          <w:color w:val="767171"/>
          <w:kern w:val="36"/>
          <w:szCs w:val="24"/>
          <w:lang w:val="es-ES" w:eastAsia="x-none"/>
        </w:rPr>
        <w:t>100%</w:t>
      </w:r>
      <w:r>
        <w:rPr>
          <w:rFonts w:ascii="Times New Roman" w:eastAsia="Times New Roman" w:hAnsi="Times New Roman"/>
          <w:bCs/>
          <w:color w:val="767171"/>
          <w:kern w:val="36"/>
          <w:szCs w:val="24"/>
          <w:lang w:val="es-ES" w:eastAsia="x-none"/>
        </w:rPr>
        <w:t xml:space="preserve"> en su monitoreo</w:t>
      </w:r>
      <w:r w:rsidRPr="00153525">
        <w:rPr>
          <w:rFonts w:ascii="Times New Roman" w:eastAsia="Times New Roman" w:hAnsi="Times New Roman"/>
          <w:bCs/>
          <w:color w:val="767171"/>
          <w:kern w:val="36"/>
          <w:szCs w:val="24"/>
          <w:lang w:val="es-ES" w:eastAsia="x-none"/>
        </w:rPr>
        <w:t>.</w:t>
      </w:r>
    </w:p>
    <w:p w14:paraId="7CE0DE3C" w14:textId="77777777" w:rsidR="004E7CBF" w:rsidRPr="00153525" w:rsidRDefault="004E7CBF" w:rsidP="004E7CBF">
      <w:pPr>
        <w:pStyle w:val="Prrafodelista"/>
        <w:numPr>
          <w:ilvl w:val="0"/>
          <w:numId w:val="3"/>
        </w:numPr>
        <w:spacing w:line="360" w:lineRule="auto"/>
        <w:rPr>
          <w:rFonts w:ascii="Times New Roman" w:eastAsia="Times New Roman" w:hAnsi="Times New Roman"/>
          <w:bCs/>
          <w:color w:val="767171"/>
          <w:kern w:val="36"/>
          <w:szCs w:val="24"/>
          <w:lang w:val="es-ES" w:eastAsia="x-none"/>
        </w:rPr>
      </w:pPr>
      <w:r w:rsidRPr="00153525">
        <w:rPr>
          <w:rFonts w:ascii="Times New Roman" w:eastAsia="Times New Roman" w:hAnsi="Times New Roman"/>
          <w:bCs/>
          <w:color w:val="767171"/>
          <w:kern w:val="36"/>
          <w:szCs w:val="24"/>
          <w:lang w:val="es-ES" w:eastAsia="x-none"/>
        </w:rPr>
        <w:t>Debido a la realización de la encuesta de satisfacción de la calidad de los servicios públicos, se aprecia una evaluación positiva; ya que contamos con un índice de satisfacción general de un 99%.</w:t>
      </w:r>
    </w:p>
    <w:p w14:paraId="59BA9922" w14:textId="77777777" w:rsidR="004E7CBF" w:rsidRDefault="004E7CBF" w:rsidP="004E7CBF">
      <w:p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Estos datos se encuentran disponibles en el Sistema de Monitoreo de la Administración Pública (SISMAP).</w:t>
      </w:r>
    </w:p>
    <w:p w14:paraId="66919892" w14:textId="77777777" w:rsidR="004E7CBF" w:rsidRDefault="004E7CBF" w:rsidP="004E7CBF">
      <w:p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 xml:space="preserve">Los datos fueron migrados del portal SISMAP Poder Ejecutivo al nuevo portal SISMAP Función Pública, el cual entro en vigencia a partir del </w:t>
      </w:r>
      <w:r w:rsidR="00AD7C98">
        <w:rPr>
          <w:rFonts w:ascii="Times New Roman" w:eastAsia="Times New Roman" w:hAnsi="Times New Roman"/>
          <w:bCs/>
          <w:color w:val="767171"/>
          <w:kern w:val="36"/>
          <w:szCs w:val="24"/>
          <w:lang w:val="es-ES" w:eastAsia="x-none"/>
        </w:rPr>
        <w:t>primero de junio de</w:t>
      </w:r>
      <w:r>
        <w:rPr>
          <w:rFonts w:ascii="Times New Roman" w:eastAsia="Times New Roman" w:hAnsi="Times New Roman"/>
          <w:bCs/>
          <w:color w:val="767171"/>
          <w:kern w:val="36"/>
          <w:szCs w:val="24"/>
          <w:lang w:val="es-ES" w:eastAsia="x-none"/>
        </w:rPr>
        <w:t xml:space="preserve"> 2022</w:t>
      </w:r>
      <w:r w:rsidR="00AD7C98">
        <w:rPr>
          <w:rFonts w:ascii="Times New Roman" w:eastAsia="Times New Roman" w:hAnsi="Times New Roman"/>
          <w:bCs/>
          <w:color w:val="767171"/>
          <w:kern w:val="36"/>
          <w:szCs w:val="24"/>
          <w:lang w:val="es-ES" w:eastAsia="x-none"/>
        </w:rPr>
        <w:t>,</w:t>
      </w:r>
      <w:r>
        <w:rPr>
          <w:rFonts w:ascii="Times New Roman" w:eastAsia="Times New Roman" w:hAnsi="Times New Roman"/>
          <w:bCs/>
          <w:color w:val="767171"/>
          <w:kern w:val="36"/>
          <w:szCs w:val="24"/>
          <w:lang w:val="es-ES" w:eastAsia="x-none"/>
        </w:rPr>
        <w:t xml:space="preserve"> de acuerdo a la CIRCULAR no. </w:t>
      </w:r>
      <w:r w:rsidRPr="00487A31">
        <w:rPr>
          <w:rFonts w:ascii="Times New Roman" w:eastAsia="Times New Roman" w:hAnsi="Times New Roman"/>
          <w:bCs/>
          <w:color w:val="767171"/>
          <w:kern w:val="36"/>
          <w:szCs w:val="24"/>
          <w:lang w:val="es-ES" w:eastAsia="x-none"/>
        </w:rPr>
        <w:t>004462</w:t>
      </w:r>
      <w:r w:rsidR="00AD7C98">
        <w:rPr>
          <w:rFonts w:ascii="Times New Roman" w:eastAsia="Times New Roman" w:hAnsi="Times New Roman"/>
          <w:bCs/>
          <w:color w:val="767171"/>
          <w:kern w:val="36"/>
          <w:szCs w:val="24"/>
          <w:lang w:val="es-ES" w:eastAsia="x-none"/>
        </w:rPr>
        <w:t xml:space="preserve"> del 25 de marzo de</w:t>
      </w:r>
      <w:r>
        <w:rPr>
          <w:rFonts w:ascii="Times New Roman" w:eastAsia="Times New Roman" w:hAnsi="Times New Roman"/>
          <w:bCs/>
          <w:color w:val="767171"/>
          <w:kern w:val="36"/>
          <w:szCs w:val="24"/>
          <w:lang w:val="es-ES" w:eastAsia="x-none"/>
        </w:rPr>
        <w:t xml:space="preserve"> 2022. (Ver anexo). </w:t>
      </w:r>
    </w:p>
    <w:p w14:paraId="7A971677" w14:textId="77777777" w:rsidR="008124B8" w:rsidRPr="00C51828" w:rsidRDefault="00C51828" w:rsidP="00C51828">
      <w:pPr>
        <w:spacing w:after="0" w:line="360" w:lineRule="auto"/>
        <w:rPr>
          <w:rFonts w:ascii="Times New Roman" w:hAnsi="Times New Roman"/>
          <w:b/>
          <w:color w:val="767171"/>
          <w:szCs w:val="24"/>
          <w:lang w:val="es-ES"/>
        </w:rPr>
      </w:pPr>
      <w:r w:rsidRPr="00C51828">
        <w:rPr>
          <w:rFonts w:ascii="Times New Roman" w:hAnsi="Times New Roman"/>
          <w:b/>
          <w:color w:val="767171"/>
          <w:szCs w:val="24"/>
          <w:lang w:val="es-ES"/>
        </w:rPr>
        <w:t>A</w:t>
      </w:r>
      <w:r w:rsidR="0024743D" w:rsidRPr="00C51828">
        <w:rPr>
          <w:rFonts w:ascii="Times New Roman" w:hAnsi="Times New Roman"/>
          <w:b/>
          <w:color w:val="767171"/>
          <w:szCs w:val="24"/>
          <w:lang w:val="es-ES"/>
        </w:rPr>
        <w:t>cciones para el Fortalecimiento Institucional</w:t>
      </w:r>
    </w:p>
    <w:p w14:paraId="1145D5FC" w14:textId="77777777" w:rsidR="00786BE6" w:rsidRPr="0080139E" w:rsidRDefault="00786BE6" w:rsidP="00786BE6">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80139E">
        <w:rPr>
          <w:rFonts w:ascii="Times New Roman" w:eastAsia="Times New Roman" w:hAnsi="Times New Roman"/>
          <w:bCs/>
          <w:color w:val="767171"/>
          <w:kern w:val="36"/>
          <w:szCs w:val="24"/>
          <w:lang w:val="es-ES" w:eastAsia="x-none"/>
        </w:rPr>
        <w:t>El Departamento Aero</w:t>
      </w:r>
      <w:r>
        <w:rPr>
          <w:rFonts w:ascii="Times New Roman" w:eastAsia="Times New Roman" w:hAnsi="Times New Roman"/>
          <w:bCs/>
          <w:color w:val="767171"/>
          <w:kern w:val="36"/>
          <w:szCs w:val="24"/>
          <w:lang w:val="es-ES" w:eastAsia="x-none"/>
        </w:rPr>
        <w:t>portuario pone en marcha</w:t>
      </w:r>
      <w:r w:rsidRPr="0080139E">
        <w:rPr>
          <w:rFonts w:ascii="Times New Roman" w:eastAsia="Times New Roman" w:hAnsi="Times New Roman"/>
          <w:bCs/>
          <w:color w:val="767171"/>
          <w:kern w:val="36"/>
          <w:szCs w:val="24"/>
          <w:lang w:val="es-ES" w:eastAsia="x-none"/>
        </w:rPr>
        <w:t xml:space="preserve"> </w:t>
      </w:r>
      <w:r>
        <w:rPr>
          <w:rFonts w:ascii="Times New Roman" w:eastAsia="Times New Roman" w:hAnsi="Times New Roman"/>
          <w:bCs/>
          <w:color w:val="767171"/>
          <w:kern w:val="36"/>
          <w:szCs w:val="24"/>
          <w:lang w:val="es-ES" w:eastAsia="x-none"/>
        </w:rPr>
        <w:t xml:space="preserve">la Política para el Planteamiento de Inquietudes y Denuncias, en fomento a la transparencia en la gestión institucional. </w:t>
      </w:r>
    </w:p>
    <w:p w14:paraId="3F2ED6AD" w14:textId="77777777" w:rsidR="00786BE6" w:rsidRPr="001F7048" w:rsidRDefault="00786BE6" w:rsidP="00786BE6">
      <w:pPr>
        <w:pStyle w:val="Prrafodelista"/>
        <w:numPr>
          <w:ilvl w:val="0"/>
          <w:numId w:val="4"/>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 xml:space="preserve">Hemos implementado un sistema de gestión integrado, certificado bajo las normas internacionales </w:t>
      </w:r>
      <w:r w:rsidRPr="0080139E">
        <w:rPr>
          <w:rFonts w:ascii="Times New Roman" w:eastAsia="Times New Roman" w:hAnsi="Times New Roman"/>
          <w:bCs/>
          <w:color w:val="767171"/>
          <w:kern w:val="36"/>
          <w:szCs w:val="24"/>
          <w:lang w:val="es-ES" w:eastAsia="x-none"/>
        </w:rPr>
        <w:t>ISO 9001</w:t>
      </w:r>
      <w:r>
        <w:rPr>
          <w:rFonts w:ascii="Times New Roman" w:eastAsia="Times New Roman" w:hAnsi="Times New Roman"/>
          <w:bCs/>
          <w:color w:val="767171"/>
          <w:kern w:val="36"/>
          <w:szCs w:val="24"/>
          <w:lang w:val="es-ES" w:eastAsia="x-none"/>
        </w:rPr>
        <w:t xml:space="preserve"> sobre Calidad e </w:t>
      </w:r>
      <w:r w:rsidRPr="0080139E">
        <w:rPr>
          <w:rFonts w:ascii="Times New Roman" w:eastAsia="Times New Roman" w:hAnsi="Times New Roman"/>
          <w:bCs/>
          <w:color w:val="767171"/>
          <w:kern w:val="36"/>
          <w:szCs w:val="24"/>
          <w:lang w:val="es-ES" w:eastAsia="x-none"/>
        </w:rPr>
        <w:t>ISO 37001</w:t>
      </w:r>
      <w:r>
        <w:rPr>
          <w:rFonts w:ascii="Times New Roman" w:eastAsia="Times New Roman" w:hAnsi="Times New Roman"/>
          <w:bCs/>
          <w:color w:val="767171"/>
          <w:kern w:val="36"/>
          <w:szCs w:val="24"/>
          <w:lang w:val="es-ES" w:eastAsia="x-none"/>
        </w:rPr>
        <w:t xml:space="preserve"> sobre </w:t>
      </w:r>
      <w:r w:rsidR="00792707">
        <w:rPr>
          <w:rFonts w:ascii="Times New Roman" w:eastAsia="Times New Roman" w:hAnsi="Times New Roman"/>
          <w:bCs/>
          <w:color w:val="767171"/>
          <w:kern w:val="36"/>
          <w:szCs w:val="24"/>
          <w:lang w:val="es-ES" w:eastAsia="x-none"/>
        </w:rPr>
        <w:t>a</w:t>
      </w:r>
      <w:r w:rsidRPr="0080139E">
        <w:rPr>
          <w:rFonts w:ascii="Times New Roman" w:eastAsia="Times New Roman" w:hAnsi="Times New Roman"/>
          <w:bCs/>
          <w:color w:val="767171"/>
          <w:kern w:val="36"/>
          <w:szCs w:val="24"/>
          <w:lang w:val="es-ES" w:eastAsia="x-none"/>
        </w:rPr>
        <w:t>ntisoborno</w:t>
      </w:r>
      <w:r>
        <w:rPr>
          <w:rFonts w:ascii="Times New Roman" w:eastAsia="Times New Roman" w:hAnsi="Times New Roman"/>
          <w:bCs/>
          <w:color w:val="767171"/>
          <w:kern w:val="36"/>
          <w:szCs w:val="24"/>
          <w:lang w:val="es-ES" w:eastAsia="x-none"/>
        </w:rPr>
        <w:t>, dirigidas a la mejora continua, transformación y transparencia en la institución.</w:t>
      </w:r>
      <w:r w:rsidR="00382BCE">
        <w:rPr>
          <w:rFonts w:ascii="Times New Roman" w:eastAsia="Times New Roman" w:hAnsi="Times New Roman"/>
          <w:bCs/>
          <w:color w:val="767171"/>
          <w:kern w:val="36"/>
          <w:szCs w:val="24"/>
          <w:lang w:val="es-ES" w:eastAsia="x-none"/>
        </w:rPr>
        <w:t xml:space="preserve"> (ver anexo).</w:t>
      </w:r>
    </w:p>
    <w:p w14:paraId="02EE722F" w14:textId="77777777" w:rsidR="00786BE6" w:rsidRDefault="00786BE6" w:rsidP="00786BE6">
      <w:pPr>
        <w:pStyle w:val="Prrafodelista"/>
        <w:numPr>
          <w:ilvl w:val="0"/>
          <w:numId w:val="4"/>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 xml:space="preserve">El Departamento Aeroportuario establece en julio 2022 los objetivos del Sistema de Gestión Integrado, tomando en consideración las necesidades y expectativas de las partes interesadas, la transparencia y la innovación en la prestación de los servicios, con un nivel de avance de un 47%. </w:t>
      </w:r>
    </w:p>
    <w:p w14:paraId="109F258E" w14:textId="77777777" w:rsidR="00786BE6" w:rsidRDefault="00786BE6" w:rsidP="00786BE6">
      <w:pPr>
        <w:pStyle w:val="Prrafodelista"/>
        <w:numPr>
          <w:ilvl w:val="0"/>
          <w:numId w:val="4"/>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Se establece la figura del Oficial de Cumplimiento, para la recepción e investigación</w:t>
      </w:r>
      <w:r w:rsidR="00C66732">
        <w:rPr>
          <w:rFonts w:ascii="Times New Roman" w:eastAsia="Times New Roman" w:hAnsi="Times New Roman"/>
          <w:bCs/>
          <w:color w:val="767171"/>
          <w:kern w:val="36"/>
          <w:szCs w:val="24"/>
          <w:lang w:val="es-ES" w:eastAsia="x-none"/>
        </w:rPr>
        <w:t xml:space="preserve"> de las denuncias relacionadas con</w:t>
      </w:r>
      <w:r>
        <w:rPr>
          <w:rFonts w:ascii="Times New Roman" w:eastAsia="Times New Roman" w:hAnsi="Times New Roman"/>
          <w:bCs/>
          <w:color w:val="767171"/>
          <w:kern w:val="36"/>
          <w:szCs w:val="24"/>
          <w:lang w:val="es-ES" w:eastAsia="x-none"/>
        </w:rPr>
        <w:t xml:space="preserve"> temas de soborno, como parte del compromiso antisoborno asumido por la institución.  </w:t>
      </w:r>
    </w:p>
    <w:p w14:paraId="44708012" w14:textId="77777777" w:rsidR="00786BE6" w:rsidRPr="00236EEA" w:rsidRDefault="00786BE6" w:rsidP="00786BE6">
      <w:pPr>
        <w:pStyle w:val="Prrafodelista"/>
        <w:numPr>
          <w:ilvl w:val="0"/>
          <w:numId w:val="4"/>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lastRenderedPageBreak/>
        <w:t>Formación de 40 auditores internos, para proteger y garantizar el correcto desempeño del sistema de gestión del Departamento Aeroportuario.</w:t>
      </w:r>
    </w:p>
    <w:p w14:paraId="2AEE07F5" w14:textId="77777777" w:rsidR="00786BE6" w:rsidRDefault="00786BE6" w:rsidP="00786BE6">
      <w:pPr>
        <w:pStyle w:val="Prrafodelista"/>
        <w:numPr>
          <w:ilvl w:val="0"/>
          <w:numId w:val="4"/>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El Departamento Aeroportuario inicia aplicación del Protocolo de Aviación Privada en el aeropuerto Juan Bosch (Samaná).</w:t>
      </w:r>
    </w:p>
    <w:p w14:paraId="08B41E8B" w14:textId="77777777" w:rsidR="00786BE6" w:rsidRPr="009F70F7" w:rsidRDefault="009F70F7" w:rsidP="009F70F7">
      <w:pPr>
        <w:pStyle w:val="Prrafodelista"/>
        <w:numPr>
          <w:ilvl w:val="0"/>
          <w:numId w:val="4"/>
        </w:numPr>
        <w:tabs>
          <w:tab w:val="left" w:pos="2421"/>
        </w:tabs>
        <w:spacing w:after="160" w:line="360" w:lineRule="auto"/>
        <w:rPr>
          <w:rFonts w:ascii="Times New Roman" w:eastAsia="Calibri" w:hAnsi="Times New Roman"/>
          <w:color w:val="767171"/>
          <w:szCs w:val="24"/>
        </w:rPr>
      </w:pPr>
      <w:r>
        <w:rPr>
          <w:rFonts w:ascii="Times New Roman" w:eastAsia="Times New Roman" w:hAnsi="Times New Roman"/>
          <w:bCs/>
          <w:color w:val="767171"/>
          <w:kern w:val="36"/>
          <w:szCs w:val="24"/>
          <w:lang w:val="es-ES" w:eastAsia="x-none"/>
        </w:rPr>
        <w:t>Participación en</w:t>
      </w:r>
      <w:r w:rsidR="00786BE6" w:rsidRPr="009F70F7">
        <w:rPr>
          <w:rFonts w:ascii="Times New Roman" w:eastAsia="Times New Roman" w:hAnsi="Times New Roman"/>
          <w:bCs/>
          <w:color w:val="767171"/>
          <w:kern w:val="36"/>
          <w:szCs w:val="24"/>
          <w:lang w:val="es-ES" w:eastAsia="x-none"/>
        </w:rPr>
        <w:t xml:space="preserve"> la</w:t>
      </w:r>
      <w:r>
        <w:rPr>
          <w:rFonts w:ascii="Times New Roman" w:eastAsia="Times New Roman" w:hAnsi="Times New Roman"/>
          <w:bCs/>
          <w:color w:val="767171"/>
          <w:kern w:val="36"/>
          <w:szCs w:val="24"/>
          <w:lang w:val="es-ES" w:eastAsia="x-none"/>
        </w:rPr>
        <w:t>s ediciones</w:t>
      </w:r>
      <w:r w:rsidR="00786BE6" w:rsidRPr="009F70F7">
        <w:rPr>
          <w:rFonts w:ascii="Times New Roman" w:eastAsia="Times New Roman" w:hAnsi="Times New Roman"/>
          <w:bCs/>
          <w:color w:val="767171"/>
          <w:kern w:val="36"/>
          <w:szCs w:val="24"/>
          <w:lang w:val="es-ES" w:eastAsia="x-none"/>
        </w:rPr>
        <w:t xml:space="preserve"> 2022 de la</w:t>
      </w:r>
      <w:r>
        <w:rPr>
          <w:rFonts w:ascii="Times New Roman" w:eastAsia="Times New Roman" w:hAnsi="Times New Roman"/>
          <w:bCs/>
          <w:color w:val="767171"/>
          <w:kern w:val="36"/>
          <w:szCs w:val="24"/>
          <w:lang w:val="es-ES" w:eastAsia="x-none"/>
        </w:rPr>
        <w:t>s</w:t>
      </w:r>
      <w:r w:rsidR="00786BE6" w:rsidRPr="009F70F7">
        <w:rPr>
          <w:rFonts w:ascii="Times New Roman" w:eastAsia="Times New Roman" w:hAnsi="Times New Roman"/>
          <w:bCs/>
          <w:color w:val="767171"/>
          <w:kern w:val="36"/>
          <w:szCs w:val="24"/>
          <w:lang w:val="es-ES" w:eastAsia="x-none"/>
        </w:rPr>
        <w:t xml:space="preserve"> feria</w:t>
      </w:r>
      <w:r>
        <w:rPr>
          <w:rFonts w:ascii="Times New Roman" w:eastAsia="Times New Roman" w:hAnsi="Times New Roman"/>
          <w:bCs/>
          <w:color w:val="767171"/>
          <w:kern w:val="36"/>
          <w:szCs w:val="24"/>
          <w:lang w:val="es-ES" w:eastAsia="x-none"/>
        </w:rPr>
        <w:t>s:</w:t>
      </w:r>
      <w:r w:rsidR="00786BE6" w:rsidRPr="009F70F7">
        <w:rPr>
          <w:rFonts w:ascii="Times New Roman" w:eastAsia="Times New Roman" w:hAnsi="Times New Roman"/>
          <w:bCs/>
          <w:color w:val="767171"/>
          <w:kern w:val="36"/>
          <w:szCs w:val="24"/>
          <w:lang w:val="es-ES" w:eastAsia="x-none"/>
        </w:rPr>
        <w:t xml:space="preserve"> ´´</w:t>
      </w:r>
      <w:proofErr w:type="spellStart"/>
      <w:r w:rsidR="00786BE6" w:rsidRPr="009F70F7">
        <w:rPr>
          <w:rFonts w:ascii="Times New Roman" w:eastAsia="Times New Roman" w:hAnsi="Times New Roman"/>
          <w:bCs/>
          <w:color w:val="767171"/>
          <w:kern w:val="36"/>
          <w:szCs w:val="24"/>
          <w:lang w:val="es-ES" w:eastAsia="x-none"/>
        </w:rPr>
        <w:t>Sun</w:t>
      </w:r>
      <w:proofErr w:type="spellEnd"/>
      <w:r w:rsidR="00786BE6" w:rsidRPr="009F70F7">
        <w:rPr>
          <w:rFonts w:ascii="Times New Roman" w:eastAsia="Times New Roman" w:hAnsi="Times New Roman"/>
          <w:bCs/>
          <w:color w:val="767171"/>
          <w:kern w:val="36"/>
          <w:szCs w:val="24"/>
          <w:lang w:val="es-ES" w:eastAsia="x-none"/>
        </w:rPr>
        <w:t xml:space="preserve"> </w:t>
      </w:r>
      <w:r>
        <w:rPr>
          <w:rFonts w:ascii="Times New Roman" w:eastAsia="Times New Roman" w:hAnsi="Times New Roman"/>
          <w:bCs/>
          <w:color w:val="767171"/>
          <w:kern w:val="36"/>
          <w:szCs w:val="24"/>
          <w:lang w:val="es-ES" w:eastAsia="x-none"/>
        </w:rPr>
        <w:t xml:space="preserve">and </w:t>
      </w:r>
      <w:proofErr w:type="spellStart"/>
      <w:r>
        <w:rPr>
          <w:rFonts w:ascii="Times New Roman" w:eastAsia="Times New Roman" w:hAnsi="Times New Roman"/>
          <w:bCs/>
          <w:color w:val="767171"/>
          <w:kern w:val="36"/>
          <w:szCs w:val="24"/>
          <w:lang w:val="es-ES" w:eastAsia="x-none"/>
        </w:rPr>
        <w:t>Fun</w:t>
      </w:r>
      <w:proofErr w:type="spellEnd"/>
      <w:r>
        <w:rPr>
          <w:rFonts w:ascii="Times New Roman" w:eastAsia="Times New Roman" w:hAnsi="Times New Roman"/>
          <w:bCs/>
          <w:color w:val="767171"/>
          <w:kern w:val="36"/>
          <w:szCs w:val="24"/>
          <w:lang w:val="es-ES" w:eastAsia="x-none"/>
        </w:rPr>
        <w:t xml:space="preserve">´´ de Lakeland, (Florida) y </w:t>
      </w:r>
      <w:r w:rsidRPr="009F70F7">
        <w:rPr>
          <w:rFonts w:ascii="Times New Roman" w:eastAsia="Calibri" w:hAnsi="Times New Roman"/>
          <w:color w:val="767171"/>
          <w:szCs w:val="24"/>
        </w:rPr>
        <w:t>Aviación Share FAA Air Venture, en Oshkosh (Wisconsin</w:t>
      </w:r>
      <w:r>
        <w:rPr>
          <w:rFonts w:ascii="Times New Roman" w:eastAsia="Calibri" w:hAnsi="Times New Roman"/>
          <w:color w:val="767171"/>
          <w:szCs w:val="24"/>
        </w:rPr>
        <w:t>)</w:t>
      </w:r>
      <w:r w:rsidR="00786BE6" w:rsidRPr="009F70F7">
        <w:rPr>
          <w:rFonts w:ascii="Times New Roman" w:eastAsia="Times New Roman" w:hAnsi="Times New Roman"/>
          <w:bCs/>
          <w:color w:val="767171"/>
          <w:kern w:val="36"/>
          <w:szCs w:val="24"/>
          <w:lang w:val="es-ES" w:eastAsia="x-none"/>
        </w:rPr>
        <w:t>.</w:t>
      </w:r>
    </w:p>
    <w:p w14:paraId="01047A7D" w14:textId="77777777" w:rsidR="00786BE6" w:rsidRDefault="00786BE6" w:rsidP="00786BE6">
      <w:pPr>
        <w:pStyle w:val="Prrafodelista"/>
        <w:numPr>
          <w:ilvl w:val="0"/>
          <w:numId w:val="4"/>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Inicio de las operaciones del Helipuerto de Barahona administrado por el Departamento Aeroportuario.</w:t>
      </w:r>
    </w:p>
    <w:p w14:paraId="23DBC589" w14:textId="77777777" w:rsidR="00786BE6" w:rsidRPr="00786BE6" w:rsidRDefault="00786BE6" w:rsidP="00786BE6">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236EEA">
        <w:rPr>
          <w:rFonts w:ascii="Times New Roman" w:eastAsia="Times New Roman" w:hAnsi="Times New Roman"/>
          <w:bCs/>
          <w:color w:val="767171"/>
          <w:kern w:val="36"/>
          <w:szCs w:val="24"/>
          <w:lang w:val="es-ES" w:eastAsia="x-none"/>
        </w:rPr>
        <w:t xml:space="preserve">Firma de acuerdo interinstitucional para fines de colaboración entre el Departamento Aeroportuario y el Centro Nacional de Ciberseguridad. </w:t>
      </w:r>
    </w:p>
    <w:p w14:paraId="4135CE1F" w14:textId="77777777" w:rsidR="0077554E" w:rsidRPr="00A04E36" w:rsidRDefault="004C0FE3" w:rsidP="00C51828">
      <w:pPr>
        <w:pStyle w:val="Ttulo2"/>
        <w:numPr>
          <w:ilvl w:val="1"/>
          <w:numId w:val="15"/>
        </w:numPr>
        <w:jc w:val="center"/>
        <w:rPr>
          <w:rFonts w:ascii="Times New Roman" w:hAnsi="Times New Roman"/>
          <w:color w:val="767171"/>
          <w:sz w:val="24"/>
          <w:szCs w:val="24"/>
          <w:lang w:val="es-ES"/>
        </w:rPr>
      </w:pPr>
      <w:bookmarkStart w:id="40" w:name="_Toc121903136"/>
      <w:r w:rsidRPr="00A04E36">
        <w:rPr>
          <w:rFonts w:ascii="Times New Roman" w:hAnsi="Times New Roman"/>
          <w:color w:val="767171"/>
          <w:sz w:val="24"/>
          <w:szCs w:val="24"/>
          <w:lang w:val="es-ES"/>
        </w:rPr>
        <w:t>Desempeño del Área de Comunicaciones</w:t>
      </w:r>
      <w:bookmarkEnd w:id="40"/>
      <w:r w:rsidR="00AF3B81" w:rsidRPr="00A04E36">
        <w:rPr>
          <w:rFonts w:ascii="Times New Roman" w:hAnsi="Times New Roman"/>
          <w:color w:val="767171"/>
          <w:sz w:val="24"/>
          <w:szCs w:val="24"/>
          <w:lang w:val="es-ES"/>
        </w:rPr>
        <w:t xml:space="preserve">  </w:t>
      </w:r>
    </w:p>
    <w:p w14:paraId="483146D4" w14:textId="77777777" w:rsidR="001651A4" w:rsidRPr="00AB3A55" w:rsidRDefault="001651A4" w:rsidP="001651A4">
      <w:pPr>
        <w:spacing w:line="360" w:lineRule="auto"/>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El Departamento de Comunicaciones está con</w:t>
      </w:r>
      <w:r>
        <w:rPr>
          <w:rFonts w:ascii="Times New Roman" w:eastAsia="Times New Roman" w:hAnsi="Times New Roman"/>
          <w:bCs/>
          <w:color w:val="767171"/>
          <w:kern w:val="36"/>
          <w:szCs w:val="24"/>
          <w:lang w:val="es-ES" w:eastAsia="x-none"/>
        </w:rPr>
        <w:t>formado por un personal capacitad</w:t>
      </w:r>
      <w:r w:rsidRPr="00AB3A55">
        <w:rPr>
          <w:rFonts w:ascii="Times New Roman" w:eastAsia="Times New Roman" w:hAnsi="Times New Roman"/>
          <w:bCs/>
          <w:color w:val="767171"/>
          <w:kern w:val="36"/>
          <w:szCs w:val="24"/>
          <w:lang w:val="es-ES" w:eastAsia="x-none"/>
        </w:rPr>
        <w:t>o en las diversas áreas de la comunicación, en los que figuran la encargada de comunicaciones, coordinadores de</w:t>
      </w:r>
      <w:r>
        <w:rPr>
          <w:rFonts w:ascii="Times New Roman" w:eastAsia="Times New Roman" w:hAnsi="Times New Roman"/>
          <w:bCs/>
          <w:color w:val="767171"/>
          <w:kern w:val="36"/>
          <w:szCs w:val="24"/>
          <w:lang w:val="es-ES" w:eastAsia="x-none"/>
        </w:rPr>
        <w:t xml:space="preserve"> prensa, periodistas, analista y auxiliar de comunicaciones</w:t>
      </w:r>
      <w:r w:rsidRPr="00AB3A55">
        <w:rPr>
          <w:rFonts w:ascii="Times New Roman" w:eastAsia="Times New Roman" w:hAnsi="Times New Roman"/>
          <w:bCs/>
          <w:color w:val="767171"/>
          <w:kern w:val="36"/>
          <w:szCs w:val="24"/>
          <w:lang w:val="es-ES" w:eastAsia="x-none"/>
        </w:rPr>
        <w:t>, fotógrafo, camaróg</w:t>
      </w:r>
      <w:r>
        <w:rPr>
          <w:rFonts w:ascii="Times New Roman" w:eastAsia="Times New Roman" w:hAnsi="Times New Roman"/>
          <w:bCs/>
          <w:color w:val="767171"/>
          <w:kern w:val="36"/>
          <w:szCs w:val="24"/>
          <w:lang w:val="es-ES" w:eastAsia="x-none"/>
        </w:rPr>
        <w:t>rafos, diseñadores gráficos y gestores de medios sociales</w:t>
      </w:r>
      <w:r w:rsidRPr="00AB3A55">
        <w:rPr>
          <w:rFonts w:ascii="Times New Roman" w:eastAsia="Times New Roman" w:hAnsi="Times New Roman"/>
          <w:bCs/>
          <w:color w:val="767171"/>
          <w:kern w:val="36"/>
          <w:szCs w:val="24"/>
          <w:lang w:val="es-ES" w:eastAsia="x-none"/>
        </w:rPr>
        <w:t xml:space="preserve">; cada uno con sus roles definidos. </w:t>
      </w:r>
    </w:p>
    <w:p w14:paraId="257700CB" w14:textId="77777777" w:rsidR="001651A4" w:rsidRPr="00AB3A55" w:rsidRDefault="001651A4" w:rsidP="001651A4">
      <w:pPr>
        <w:spacing w:line="360" w:lineRule="auto"/>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 xml:space="preserve">El área cuenta con un equipo de prensa que se encarga de dar cobertura a las actividades y proyectos, así como de preparar las informaciones que se difunden al público externo para su conocimiento sobre los aportes que realiza la institución al sector aeroportuario nacional. </w:t>
      </w:r>
    </w:p>
    <w:p w14:paraId="6166340D" w14:textId="77777777" w:rsidR="001651A4" w:rsidRPr="00AB3A55" w:rsidRDefault="001651A4" w:rsidP="001651A4">
      <w:pPr>
        <w:spacing w:line="360" w:lineRule="auto"/>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 xml:space="preserve">Al igual, contamos con un personal que se encarga de los procesos administrativos de la unidad y demás responsabilidades que más adelante son detalladas. </w:t>
      </w:r>
    </w:p>
    <w:p w14:paraId="28E7BB6E" w14:textId="77777777" w:rsidR="00AD4091" w:rsidRPr="009365CE" w:rsidRDefault="00AD4091" w:rsidP="00C51828">
      <w:pPr>
        <w:pStyle w:val="Prrafodelista"/>
        <w:numPr>
          <w:ilvl w:val="0"/>
          <w:numId w:val="5"/>
        </w:numPr>
        <w:spacing w:line="360" w:lineRule="auto"/>
        <w:jc w:val="left"/>
        <w:rPr>
          <w:rFonts w:ascii="Times New Roman" w:hAnsi="Times New Roman"/>
          <w:b/>
          <w:color w:val="767171"/>
          <w:szCs w:val="24"/>
          <w:lang w:val="es-ES"/>
        </w:rPr>
      </w:pPr>
      <w:r w:rsidRPr="009365CE">
        <w:rPr>
          <w:rFonts w:ascii="Times New Roman" w:hAnsi="Times New Roman"/>
          <w:b/>
          <w:color w:val="767171"/>
          <w:szCs w:val="24"/>
          <w:lang w:val="es-ES"/>
        </w:rPr>
        <w:t>Promoción del Departamento Aeroportuario</w:t>
      </w:r>
    </w:p>
    <w:p w14:paraId="5D0E233B" w14:textId="77777777" w:rsidR="001651A4" w:rsidRPr="00AB3A55" w:rsidRDefault="001651A4" w:rsidP="001651A4">
      <w:pPr>
        <w:spacing w:line="360" w:lineRule="auto"/>
        <w:ind w:left="708"/>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El Departamento de Comunicaciones, a través de la difusión de notas de prensa</w:t>
      </w:r>
      <w:r w:rsidR="00363218">
        <w:rPr>
          <w:rFonts w:ascii="Times New Roman" w:eastAsia="Times New Roman" w:hAnsi="Times New Roman"/>
          <w:bCs/>
          <w:color w:val="767171"/>
          <w:kern w:val="36"/>
          <w:szCs w:val="24"/>
          <w:lang w:val="es-ES" w:eastAsia="x-none"/>
        </w:rPr>
        <w:t>,</w:t>
      </w:r>
      <w:r w:rsidRPr="00AB3A55">
        <w:rPr>
          <w:rFonts w:ascii="Times New Roman" w:eastAsia="Times New Roman" w:hAnsi="Times New Roman"/>
          <w:bCs/>
          <w:color w:val="767171"/>
          <w:kern w:val="36"/>
          <w:szCs w:val="24"/>
          <w:lang w:val="es-ES" w:eastAsia="x-none"/>
        </w:rPr>
        <w:t xml:space="preserve"> ha logrado espacios en los medios tradicionales más reconocidos de la República Dominicana, tanto en periódicos impresos</w:t>
      </w:r>
      <w:r>
        <w:rPr>
          <w:rFonts w:ascii="Times New Roman" w:eastAsia="Times New Roman" w:hAnsi="Times New Roman"/>
          <w:bCs/>
          <w:color w:val="767171"/>
          <w:kern w:val="36"/>
          <w:szCs w:val="24"/>
          <w:lang w:val="es-ES" w:eastAsia="x-none"/>
        </w:rPr>
        <w:t>, revistas</w:t>
      </w:r>
      <w:r w:rsidRPr="00AB3A55">
        <w:rPr>
          <w:rFonts w:ascii="Times New Roman" w:eastAsia="Times New Roman" w:hAnsi="Times New Roman"/>
          <w:bCs/>
          <w:color w:val="767171"/>
          <w:kern w:val="36"/>
          <w:szCs w:val="24"/>
          <w:lang w:val="es-ES" w:eastAsia="x-none"/>
        </w:rPr>
        <w:t xml:space="preserve"> </w:t>
      </w:r>
      <w:r>
        <w:rPr>
          <w:rFonts w:ascii="Times New Roman" w:eastAsia="Times New Roman" w:hAnsi="Times New Roman"/>
          <w:bCs/>
          <w:color w:val="767171"/>
          <w:kern w:val="36"/>
          <w:szCs w:val="24"/>
          <w:lang w:val="es-ES" w:eastAsia="x-none"/>
        </w:rPr>
        <w:t xml:space="preserve">y </w:t>
      </w:r>
      <w:r w:rsidRPr="00AB3A55">
        <w:rPr>
          <w:rFonts w:ascii="Times New Roman" w:eastAsia="Times New Roman" w:hAnsi="Times New Roman"/>
          <w:bCs/>
          <w:color w:val="767171"/>
          <w:kern w:val="36"/>
          <w:szCs w:val="24"/>
          <w:lang w:val="es-ES" w:eastAsia="x-none"/>
        </w:rPr>
        <w:t xml:space="preserve">emisoras de radio. </w:t>
      </w:r>
    </w:p>
    <w:p w14:paraId="026A7816" w14:textId="77777777" w:rsidR="001651A4" w:rsidRDefault="001651A4" w:rsidP="001651A4">
      <w:pPr>
        <w:spacing w:line="360" w:lineRule="auto"/>
        <w:ind w:left="708"/>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lastRenderedPageBreak/>
        <w:t xml:space="preserve">Informaciones concernientes al </w:t>
      </w:r>
      <w:r w:rsidRPr="00AB3A55">
        <w:rPr>
          <w:rFonts w:ascii="Times New Roman" w:eastAsia="Times New Roman" w:hAnsi="Times New Roman"/>
          <w:bCs/>
          <w:color w:val="767171"/>
          <w:kern w:val="36"/>
          <w:szCs w:val="24"/>
          <w:lang w:val="es-ES" w:eastAsia="x-none"/>
        </w:rPr>
        <w:t>Departamento Aeroportuario h</w:t>
      </w:r>
      <w:r>
        <w:rPr>
          <w:rFonts w:ascii="Times New Roman" w:eastAsia="Times New Roman" w:hAnsi="Times New Roman"/>
          <w:bCs/>
          <w:color w:val="767171"/>
          <w:kern w:val="36"/>
          <w:szCs w:val="24"/>
          <w:lang w:val="es-ES" w:eastAsia="x-none"/>
        </w:rPr>
        <w:t>an sido publicadas</w:t>
      </w:r>
      <w:r w:rsidRPr="00AB3A55">
        <w:rPr>
          <w:rFonts w:ascii="Times New Roman" w:eastAsia="Times New Roman" w:hAnsi="Times New Roman"/>
          <w:bCs/>
          <w:color w:val="767171"/>
          <w:kern w:val="36"/>
          <w:szCs w:val="24"/>
          <w:lang w:val="es-ES" w:eastAsia="x-none"/>
        </w:rPr>
        <w:t xml:space="preserve"> en los siguientes periódicos imp</w:t>
      </w:r>
      <w:r>
        <w:rPr>
          <w:rFonts w:ascii="Times New Roman" w:eastAsia="Times New Roman" w:hAnsi="Times New Roman"/>
          <w:bCs/>
          <w:color w:val="767171"/>
          <w:kern w:val="36"/>
          <w:szCs w:val="24"/>
          <w:lang w:val="es-ES" w:eastAsia="x-none"/>
        </w:rPr>
        <w:t>resos: Listín Diario, El Caribe, El Hoy, Diario Libre y El Nuevo Diario, logrando un total de 10</w:t>
      </w:r>
      <w:r w:rsidRPr="00AB3A55">
        <w:rPr>
          <w:rFonts w:ascii="Times New Roman" w:eastAsia="Times New Roman" w:hAnsi="Times New Roman"/>
          <w:bCs/>
          <w:color w:val="767171"/>
          <w:kern w:val="36"/>
          <w:szCs w:val="24"/>
          <w:lang w:val="es-ES" w:eastAsia="x-none"/>
        </w:rPr>
        <w:t xml:space="preserve"> titulares publicados. </w:t>
      </w:r>
    </w:p>
    <w:p w14:paraId="498D9BD0" w14:textId="77777777" w:rsidR="001651A4" w:rsidRPr="00AB3A55" w:rsidRDefault="001651A4" w:rsidP="001651A4">
      <w:pPr>
        <w:spacing w:line="360" w:lineRule="auto"/>
        <w:ind w:left="708"/>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Al igual, tuvimos un espacio en la revista Merca</w:t>
      </w:r>
      <w:r w:rsidR="00993890">
        <w:rPr>
          <w:rFonts w:ascii="Times New Roman" w:eastAsia="Times New Roman" w:hAnsi="Times New Roman"/>
          <w:bCs/>
          <w:color w:val="767171"/>
          <w:kern w:val="36"/>
          <w:szCs w:val="24"/>
          <w:lang w:val="es-ES" w:eastAsia="x-none"/>
        </w:rPr>
        <w:t>do, edición 485 de noviembre de</w:t>
      </w:r>
      <w:r>
        <w:rPr>
          <w:rFonts w:ascii="Times New Roman" w:eastAsia="Times New Roman" w:hAnsi="Times New Roman"/>
          <w:bCs/>
          <w:color w:val="767171"/>
          <w:kern w:val="36"/>
          <w:szCs w:val="24"/>
          <w:lang w:val="es-ES" w:eastAsia="x-none"/>
        </w:rPr>
        <w:t xml:space="preserve"> 2022 titulado: ¨Departamento Aeroportuario x Mercado, excelencia desde la tierra hasta los cielos¨. </w:t>
      </w:r>
    </w:p>
    <w:p w14:paraId="589F60C4" w14:textId="77777777" w:rsidR="001651A4" w:rsidRPr="00AB3A55" w:rsidRDefault="001651A4" w:rsidP="001651A4">
      <w:pPr>
        <w:spacing w:line="360" w:lineRule="auto"/>
        <w:ind w:left="708"/>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A continuación, detallamos los titulares publicados en los diferentes periódicos:</w:t>
      </w:r>
    </w:p>
    <w:tbl>
      <w:tblPr>
        <w:tblStyle w:val="Tablaconcuadrcula"/>
        <w:tblW w:w="5000" w:type="pct"/>
        <w:tblLook w:val="04A0" w:firstRow="1" w:lastRow="0" w:firstColumn="1" w:lastColumn="0" w:noHBand="0" w:noVBand="1"/>
      </w:tblPr>
      <w:tblGrid>
        <w:gridCol w:w="5932"/>
        <w:gridCol w:w="1978"/>
      </w:tblGrid>
      <w:tr w:rsidR="00AD4091" w14:paraId="4EC00794" w14:textId="77777777" w:rsidTr="00AB1144">
        <w:trPr>
          <w:trHeight w:val="332"/>
          <w:tblHeader/>
        </w:trPr>
        <w:tc>
          <w:tcPr>
            <w:tcW w:w="3750" w:type="pct"/>
            <w:shd w:val="clear" w:color="auto" w:fill="002060"/>
          </w:tcPr>
          <w:p w14:paraId="755026C0" w14:textId="77777777" w:rsidR="00AD4091" w:rsidRPr="00E53CC4" w:rsidRDefault="00AD4091" w:rsidP="009365CE">
            <w:pPr>
              <w:tabs>
                <w:tab w:val="left" w:pos="195"/>
              </w:tabs>
              <w:spacing w:after="0"/>
              <w:jc w:val="center"/>
              <w:rPr>
                <w:rFonts w:ascii="Times New Roman" w:hAnsi="Times New Roman"/>
                <w:b/>
                <w:szCs w:val="24"/>
              </w:rPr>
            </w:pPr>
            <w:r w:rsidRPr="00E53CC4">
              <w:rPr>
                <w:rFonts w:ascii="Times New Roman" w:hAnsi="Times New Roman"/>
                <w:b/>
                <w:szCs w:val="24"/>
              </w:rPr>
              <w:t>Titular</w:t>
            </w:r>
          </w:p>
        </w:tc>
        <w:tc>
          <w:tcPr>
            <w:tcW w:w="1250" w:type="pct"/>
            <w:shd w:val="clear" w:color="auto" w:fill="002060"/>
          </w:tcPr>
          <w:p w14:paraId="1EEB9501" w14:textId="77777777" w:rsidR="00AD4091" w:rsidRDefault="00AD4091" w:rsidP="009365CE">
            <w:pPr>
              <w:spacing w:after="0"/>
              <w:jc w:val="center"/>
              <w:rPr>
                <w:rFonts w:ascii="Times New Roman" w:hAnsi="Times New Roman"/>
                <w:b/>
                <w:szCs w:val="24"/>
              </w:rPr>
            </w:pPr>
            <w:r>
              <w:rPr>
                <w:rFonts w:ascii="Times New Roman" w:hAnsi="Times New Roman"/>
                <w:b/>
                <w:szCs w:val="24"/>
              </w:rPr>
              <w:t>Periódico</w:t>
            </w:r>
          </w:p>
        </w:tc>
      </w:tr>
      <w:tr w:rsidR="001651A4" w14:paraId="5FC75C45" w14:textId="77777777" w:rsidTr="00D6373C">
        <w:tc>
          <w:tcPr>
            <w:tcW w:w="3750" w:type="pct"/>
          </w:tcPr>
          <w:p w14:paraId="37EF85CB" w14:textId="77777777" w:rsidR="001651A4" w:rsidRPr="009365CE" w:rsidRDefault="001651A4" w:rsidP="001651A4">
            <w:pPr>
              <w:tabs>
                <w:tab w:val="left" w:pos="195"/>
              </w:tabs>
              <w:rPr>
                <w:rFonts w:ascii="Times New Roman" w:hAnsi="Times New Roman"/>
                <w:color w:val="767171"/>
                <w:szCs w:val="24"/>
              </w:rPr>
            </w:pPr>
            <w:r w:rsidRPr="00F252E3">
              <w:rPr>
                <w:rFonts w:ascii="Times New Roman" w:hAnsi="Times New Roman"/>
                <w:color w:val="767171"/>
                <w:szCs w:val="24"/>
              </w:rPr>
              <w:t xml:space="preserve">Adecuarán edificación donde serán coordinados trabajos construcción Aeropuerto de Pedernales </w:t>
            </w:r>
          </w:p>
        </w:tc>
        <w:tc>
          <w:tcPr>
            <w:tcW w:w="1250" w:type="pct"/>
          </w:tcPr>
          <w:p w14:paraId="7AEC8C18" w14:textId="77777777" w:rsidR="001651A4" w:rsidRPr="009365CE" w:rsidRDefault="001651A4" w:rsidP="001651A4">
            <w:pPr>
              <w:tabs>
                <w:tab w:val="left" w:pos="195"/>
              </w:tabs>
              <w:jc w:val="center"/>
              <w:rPr>
                <w:rFonts w:ascii="Times New Roman" w:hAnsi="Times New Roman"/>
                <w:color w:val="767171"/>
                <w:szCs w:val="24"/>
              </w:rPr>
            </w:pPr>
            <w:r w:rsidRPr="00F252E3">
              <w:rPr>
                <w:rFonts w:ascii="Times New Roman" w:hAnsi="Times New Roman"/>
                <w:color w:val="767171"/>
                <w:szCs w:val="24"/>
              </w:rPr>
              <w:t xml:space="preserve">El Nuevo Diario </w:t>
            </w:r>
          </w:p>
        </w:tc>
      </w:tr>
      <w:tr w:rsidR="001651A4" w14:paraId="1668A56F" w14:textId="77777777" w:rsidTr="00D6373C">
        <w:tc>
          <w:tcPr>
            <w:tcW w:w="3750" w:type="pct"/>
          </w:tcPr>
          <w:p w14:paraId="7E2B9E1A" w14:textId="77777777" w:rsidR="001651A4" w:rsidRPr="009365CE" w:rsidRDefault="001651A4" w:rsidP="001651A4">
            <w:pPr>
              <w:tabs>
                <w:tab w:val="left" w:pos="195"/>
              </w:tabs>
              <w:rPr>
                <w:rFonts w:ascii="Times New Roman" w:hAnsi="Times New Roman"/>
                <w:color w:val="767171"/>
                <w:szCs w:val="24"/>
              </w:rPr>
            </w:pPr>
            <w:r w:rsidRPr="00F252E3">
              <w:rPr>
                <w:rFonts w:ascii="Times New Roman" w:hAnsi="Times New Roman"/>
                <w:color w:val="767171"/>
                <w:szCs w:val="24"/>
              </w:rPr>
              <w:t>El Consejo de Desarrollo solicita obras, incluido un ferrocarril internacional Nordeste-RD-Haití</w:t>
            </w:r>
          </w:p>
        </w:tc>
        <w:tc>
          <w:tcPr>
            <w:tcW w:w="1250" w:type="pct"/>
          </w:tcPr>
          <w:p w14:paraId="6A5D3FE2" w14:textId="77777777" w:rsidR="001651A4" w:rsidRPr="009365CE" w:rsidRDefault="001651A4" w:rsidP="001651A4">
            <w:pPr>
              <w:tabs>
                <w:tab w:val="left" w:pos="195"/>
              </w:tabs>
              <w:jc w:val="center"/>
              <w:rPr>
                <w:rFonts w:ascii="Times New Roman" w:hAnsi="Times New Roman"/>
                <w:color w:val="767171"/>
                <w:szCs w:val="24"/>
              </w:rPr>
            </w:pPr>
            <w:r w:rsidRPr="00F252E3">
              <w:rPr>
                <w:rFonts w:ascii="Times New Roman" w:hAnsi="Times New Roman"/>
                <w:color w:val="767171"/>
                <w:szCs w:val="24"/>
              </w:rPr>
              <w:t>El Nuevo Diario</w:t>
            </w:r>
          </w:p>
        </w:tc>
      </w:tr>
      <w:tr w:rsidR="001651A4" w14:paraId="4DA366B2" w14:textId="77777777" w:rsidTr="00D6373C">
        <w:tc>
          <w:tcPr>
            <w:tcW w:w="3750" w:type="pct"/>
          </w:tcPr>
          <w:p w14:paraId="479F4F1E" w14:textId="77777777" w:rsidR="001651A4" w:rsidRPr="009365CE" w:rsidRDefault="001651A4" w:rsidP="001651A4">
            <w:pPr>
              <w:tabs>
                <w:tab w:val="left" w:pos="195"/>
              </w:tabs>
              <w:rPr>
                <w:rFonts w:ascii="Times New Roman" w:hAnsi="Times New Roman"/>
                <w:color w:val="767171"/>
                <w:szCs w:val="24"/>
              </w:rPr>
            </w:pPr>
            <w:r w:rsidRPr="00F252E3">
              <w:rPr>
                <w:rFonts w:ascii="Times New Roman" w:hAnsi="Times New Roman"/>
                <w:color w:val="767171"/>
                <w:szCs w:val="24"/>
              </w:rPr>
              <w:t xml:space="preserve">Aeronaves irán a Montecristi para participar en </w:t>
            </w:r>
            <w:proofErr w:type="spellStart"/>
            <w:r w:rsidRPr="00F252E3">
              <w:rPr>
                <w:rFonts w:ascii="Times New Roman" w:hAnsi="Times New Roman"/>
                <w:color w:val="767171"/>
                <w:szCs w:val="24"/>
              </w:rPr>
              <w:t>Fly</w:t>
            </w:r>
            <w:proofErr w:type="spellEnd"/>
            <w:r w:rsidRPr="00F252E3">
              <w:rPr>
                <w:rFonts w:ascii="Times New Roman" w:hAnsi="Times New Roman"/>
                <w:color w:val="767171"/>
                <w:szCs w:val="24"/>
              </w:rPr>
              <w:t xml:space="preserve"> In y Rally Aéreo </w:t>
            </w:r>
          </w:p>
        </w:tc>
        <w:tc>
          <w:tcPr>
            <w:tcW w:w="1250" w:type="pct"/>
          </w:tcPr>
          <w:p w14:paraId="45AB09CA" w14:textId="77777777" w:rsidR="001651A4" w:rsidRPr="009365CE" w:rsidRDefault="001651A4" w:rsidP="001651A4">
            <w:pPr>
              <w:tabs>
                <w:tab w:val="left" w:pos="195"/>
              </w:tabs>
              <w:jc w:val="center"/>
              <w:rPr>
                <w:rFonts w:ascii="Times New Roman" w:hAnsi="Times New Roman"/>
                <w:color w:val="767171"/>
                <w:szCs w:val="24"/>
              </w:rPr>
            </w:pPr>
            <w:r w:rsidRPr="00F252E3">
              <w:rPr>
                <w:rFonts w:ascii="Times New Roman" w:hAnsi="Times New Roman"/>
                <w:color w:val="767171"/>
                <w:szCs w:val="24"/>
              </w:rPr>
              <w:t xml:space="preserve">El Caribe </w:t>
            </w:r>
          </w:p>
        </w:tc>
      </w:tr>
      <w:tr w:rsidR="001651A4" w14:paraId="347C0F68" w14:textId="77777777" w:rsidTr="00D6373C">
        <w:tc>
          <w:tcPr>
            <w:tcW w:w="3750" w:type="pct"/>
          </w:tcPr>
          <w:p w14:paraId="10A78C1D" w14:textId="77777777" w:rsidR="001651A4" w:rsidRPr="009365CE" w:rsidRDefault="001651A4" w:rsidP="001651A4">
            <w:pPr>
              <w:tabs>
                <w:tab w:val="left" w:pos="195"/>
              </w:tabs>
              <w:rPr>
                <w:rFonts w:ascii="Times New Roman" w:hAnsi="Times New Roman"/>
                <w:color w:val="767171"/>
                <w:szCs w:val="24"/>
              </w:rPr>
            </w:pPr>
            <w:r w:rsidRPr="00F252E3">
              <w:rPr>
                <w:rFonts w:ascii="Times New Roman" w:hAnsi="Times New Roman"/>
                <w:color w:val="767171"/>
                <w:szCs w:val="24"/>
              </w:rPr>
              <w:t xml:space="preserve">El Gobierno presenta su estrategia de desarrollo Social para Pedernales </w:t>
            </w:r>
          </w:p>
        </w:tc>
        <w:tc>
          <w:tcPr>
            <w:tcW w:w="1250" w:type="pct"/>
          </w:tcPr>
          <w:p w14:paraId="06B6F906" w14:textId="77777777" w:rsidR="001651A4" w:rsidRPr="009365CE" w:rsidRDefault="001651A4" w:rsidP="001651A4">
            <w:pPr>
              <w:tabs>
                <w:tab w:val="left" w:pos="195"/>
              </w:tabs>
              <w:jc w:val="center"/>
              <w:rPr>
                <w:rFonts w:ascii="Times New Roman" w:hAnsi="Times New Roman"/>
                <w:color w:val="767171"/>
                <w:szCs w:val="24"/>
              </w:rPr>
            </w:pPr>
            <w:r w:rsidRPr="00F252E3">
              <w:rPr>
                <w:rFonts w:ascii="Times New Roman" w:hAnsi="Times New Roman"/>
                <w:color w:val="767171"/>
                <w:szCs w:val="24"/>
              </w:rPr>
              <w:t>Diario Libre</w:t>
            </w:r>
          </w:p>
        </w:tc>
      </w:tr>
      <w:tr w:rsidR="001651A4" w14:paraId="5D7FE6E8" w14:textId="77777777" w:rsidTr="00D6373C">
        <w:tc>
          <w:tcPr>
            <w:tcW w:w="3750" w:type="pct"/>
          </w:tcPr>
          <w:p w14:paraId="1667D36A" w14:textId="77777777" w:rsidR="001651A4" w:rsidRPr="009365CE" w:rsidRDefault="001651A4" w:rsidP="001651A4">
            <w:pPr>
              <w:tabs>
                <w:tab w:val="left" w:pos="195"/>
              </w:tabs>
              <w:rPr>
                <w:rFonts w:ascii="Times New Roman" w:hAnsi="Times New Roman"/>
                <w:color w:val="767171"/>
                <w:szCs w:val="24"/>
              </w:rPr>
            </w:pPr>
            <w:proofErr w:type="spellStart"/>
            <w:r w:rsidRPr="00F252E3">
              <w:rPr>
                <w:rFonts w:ascii="Times New Roman" w:hAnsi="Times New Roman"/>
                <w:color w:val="767171"/>
                <w:szCs w:val="24"/>
              </w:rPr>
              <w:t>Arajet</w:t>
            </w:r>
            <w:proofErr w:type="spellEnd"/>
            <w:r w:rsidRPr="00F252E3">
              <w:rPr>
                <w:rFonts w:ascii="Times New Roman" w:hAnsi="Times New Roman"/>
                <w:color w:val="767171"/>
                <w:szCs w:val="24"/>
              </w:rPr>
              <w:t xml:space="preserve"> conectará forma directa Sto. </w:t>
            </w:r>
            <w:proofErr w:type="spellStart"/>
            <w:r w:rsidRPr="00F252E3">
              <w:rPr>
                <w:rFonts w:ascii="Times New Roman" w:hAnsi="Times New Roman"/>
                <w:color w:val="767171"/>
                <w:szCs w:val="24"/>
              </w:rPr>
              <w:t>Dgo</w:t>
            </w:r>
            <w:proofErr w:type="spellEnd"/>
            <w:r w:rsidRPr="00F252E3">
              <w:rPr>
                <w:rFonts w:ascii="Times New Roman" w:hAnsi="Times New Roman"/>
                <w:color w:val="767171"/>
                <w:szCs w:val="24"/>
              </w:rPr>
              <w:t xml:space="preserve">. con El Salvador </w:t>
            </w:r>
          </w:p>
        </w:tc>
        <w:tc>
          <w:tcPr>
            <w:tcW w:w="1250" w:type="pct"/>
          </w:tcPr>
          <w:p w14:paraId="282639B0" w14:textId="77777777" w:rsidR="001651A4" w:rsidRPr="009365CE" w:rsidRDefault="001651A4" w:rsidP="001651A4">
            <w:pPr>
              <w:tabs>
                <w:tab w:val="left" w:pos="195"/>
              </w:tabs>
              <w:jc w:val="center"/>
              <w:rPr>
                <w:rFonts w:ascii="Times New Roman" w:hAnsi="Times New Roman"/>
                <w:color w:val="767171"/>
                <w:szCs w:val="24"/>
              </w:rPr>
            </w:pPr>
            <w:r w:rsidRPr="00F252E3">
              <w:rPr>
                <w:rFonts w:ascii="Times New Roman" w:hAnsi="Times New Roman"/>
                <w:color w:val="767171"/>
                <w:szCs w:val="24"/>
              </w:rPr>
              <w:t>El Nuevo Diario</w:t>
            </w:r>
          </w:p>
        </w:tc>
      </w:tr>
      <w:tr w:rsidR="001651A4" w14:paraId="63F07832" w14:textId="77777777" w:rsidTr="00D6373C">
        <w:tc>
          <w:tcPr>
            <w:tcW w:w="3750" w:type="pct"/>
          </w:tcPr>
          <w:p w14:paraId="0ECA478C" w14:textId="77777777" w:rsidR="001651A4" w:rsidRPr="009365CE" w:rsidRDefault="001651A4" w:rsidP="001651A4">
            <w:pPr>
              <w:tabs>
                <w:tab w:val="left" w:pos="195"/>
              </w:tabs>
              <w:rPr>
                <w:rFonts w:ascii="Times New Roman" w:hAnsi="Times New Roman"/>
                <w:color w:val="767171"/>
                <w:szCs w:val="24"/>
              </w:rPr>
            </w:pPr>
            <w:r w:rsidRPr="00F252E3">
              <w:rPr>
                <w:rFonts w:ascii="Times New Roman" w:hAnsi="Times New Roman"/>
                <w:color w:val="767171"/>
                <w:szCs w:val="24"/>
              </w:rPr>
              <w:t xml:space="preserve">Informan las cartas aeronáuticas de RD serán actualizadas </w:t>
            </w:r>
          </w:p>
        </w:tc>
        <w:tc>
          <w:tcPr>
            <w:tcW w:w="1250" w:type="pct"/>
          </w:tcPr>
          <w:p w14:paraId="0127839B" w14:textId="77777777" w:rsidR="001651A4" w:rsidRPr="009365CE" w:rsidRDefault="001651A4" w:rsidP="001651A4">
            <w:pPr>
              <w:tabs>
                <w:tab w:val="left" w:pos="195"/>
              </w:tabs>
              <w:jc w:val="center"/>
              <w:rPr>
                <w:rFonts w:ascii="Times New Roman" w:hAnsi="Times New Roman"/>
                <w:color w:val="767171"/>
                <w:szCs w:val="24"/>
              </w:rPr>
            </w:pPr>
            <w:r w:rsidRPr="00F252E3">
              <w:rPr>
                <w:rFonts w:ascii="Times New Roman" w:hAnsi="Times New Roman"/>
                <w:color w:val="767171"/>
                <w:szCs w:val="24"/>
              </w:rPr>
              <w:t>El Caribe</w:t>
            </w:r>
          </w:p>
        </w:tc>
      </w:tr>
      <w:tr w:rsidR="001651A4" w14:paraId="66EB05AC" w14:textId="77777777" w:rsidTr="00C773C5">
        <w:tc>
          <w:tcPr>
            <w:tcW w:w="3750" w:type="pct"/>
            <w:shd w:val="clear" w:color="auto" w:fill="auto"/>
          </w:tcPr>
          <w:p w14:paraId="1B3FFA6C" w14:textId="77777777" w:rsidR="001651A4" w:rsidRPr="009365CE" w:rsidRDefault="001651A4" w:rsidP="001651A4">
            <w:pPr>
              <w:tabs>
                <w:tab w:val="left" w:pos="195"/>
              </w:tabs>
              <w:rPr>
                <w:rFonts w:ascii="Times New Roman" w:hAnsi="Times New Roman"/>
                <w:color w:val="767171"/>
                <w:szCs w:val="24"/>
              </w:rPr>
            </w:pPr>
            <w:r w:rsidRPr="00F252E3">
              <w:rPr>
                <w:rFonts w:ascii="Times New Roman" w:hAnsi="Times New Roman"/>
                <w:color w:val="767171"/>
                <w:szCs w:val="24"/>
              </w:rPr>
              <w:t xml:space="preserve">Graduaron a 100 estudiantes en vuelo de una hora </w:t>
            </w:r>
          </w:p>
        </w:tc>
        <w:tc>
          <w:tcPr>
            <w:tcW w:w="1250" w:type="pct"/>
          </w:tcPr>
          <w:p w14:paraId="0076C187" w14:textId="77777777" w:rsidR="001651A4" w:rsidRPr="009365CE" w:rsidRDefault="001651A4" w:rsidP="001651A4">
            <w:pPr>
              <w:tabs>
                <w:tab w:val="left" w:pos="195"/>
              </w:tabs>
              <w:jc w:val="center"/>
              <w:rPr>
                <w:rFonts w:ascii="Times New Roman" w:hAnsi="Times New Roman"/>
                <w:color w:val="767171"/>
                <w:szCs w:val="24"/>
              </w:rPr>
            </w:pPr>
            <w:r w:rsidRPr="00F252E3">
              <w:rPr>
                <w:rFonts w:ascii="Times New Roman" w:hAnsi="Times New Roman"/>
                <w:color w:val="767171"/>
                <w:szCs w:val="24"/>
              </w:rPr>
              <w:t>El Caribe</w:t>
            </w:r>
          </w:p>
        </w:tc>
      </w:tr>
      <w:tr w:rsidR="001651A4" w14:paraId="34DAB999" w14:textId="77777777" w:rsidTr="00C773C5">
        <w:tc>
          <w:tcPr>
            <w:tcW w:w="3750" w:type="pct"/>
            <w:shd w:val="clear" w:color="auto" w:fill="auto"/>
          </w:tcPr>
          <w:p w14:paraId="61458913" w14:textId="77777777" w:rsidR="001651A4" w:rsidRPr="009365CE" w:rsidRDefault="001651A4" w:rsidP="001651A4">
            <w:pPr>
              <w:tabs>
                <w:tab w:val="left" w:pos="195"/>
              </w:tabs>
              <w:rPr>
                <w:rFonts w:ascii="Times New Roman" w:hAnsi="Times New Roman"/>
                <w:color w:val="767171"/>
                <w:szCs w:val="24"/>
              </w:rPr>
            </w:pPr>
            <w:r w:rsidRPr="00F252E3">
              <w:rPr>
                <w:rFonts w:ascii="Times New Roman" w:hAnsi="Times New Roman"/>
                <w:color w:val="767171"/>
                <w:szCs w:val="24"/>
              </w:rPr>
              <w:t xml:space="preserve">Escuela de aviación IASCA gradúa a 100 estudiantes dominicanos en pleno vuelo </w:t>
            </w:r>
          </w:p>
        </w:tc>
        <w:tc>
          <w:tcPr>
            <w:tcW w:w="1250" w:type="pct"/>
          </w:tcPr>
          <w:p w14:paraId="43A8914B" w14:textId="77777777" w:rsidR="001651A4" w:rsidRPr="009365CE" w:rsidRDefault="001651A4" w:rsidP="001651A4">
            <w:pPr>
              <w:tabs>
                <w:tab w:val="left" w:pos="195"/>
              </w:tabs>
              <w:jc w:val="center"/>
              <w:rPr>
                <w:rFonts w:ascii="Times New Roman" w:hAnsi="Times New Roman"/>
                <w:color w:val="767171"/>
                <w:szCs w:val="24"/>
              </w:rPr>
            </w:pPr>
            <w:r w:rsidRPr="00F252E3">
              <w:rPr>
                <w:rFonts w:ascii="Times New Roman" w:hAnsi="Times New Roman"/>
                <w:color w:val="767171"/>
                <w:szCs w:val="24"/>
              </w:rPr>
              <w:t xml:space="preserve">El Nuevo Diario </w:t>
            </w:r>
          </w:p>
        </w:tc>
      </w:tr>
      <w:tr w:rsidR="001651A4" w14:paraId="200A63A5" w14:textId="77777777" w:rsidTr="00D6373C">
        <w:tc>
          <w:tcPr>
            <w:tcW w:w="3750" w:type="pct"/>
          </w:tcPr>
          <w:p w14:paraId="460EE3C5" w14:textId="77777777" w:rsidR="001651A4" w:rsidRPr="009365CE" w:rsidRDefault="001651A4" w:rsidP="001651A4">
            <w:pPr>
              <w:tabs>
                <w:tab w:val="left" w:pos="195"/>
              </w:tabs>
              <w:rPr>
                <w:rFonts w:ascii="Times New Roman" w:hAnsi="Times New Roman"/>
                <w:color w:val="767171"/>
                <w:szCs w:val="24"/>
              </w:rPr>
            </w:pPr>
            <w:r>
              <w:rPr>
                <w:rFonts w:ascii="Times New Roman" w:hAnsi="Times New Roman"/>
                <w:color w:val="767171"/>
                <w:szCs w:val="24"/>
              </w:rPr>
              <w:t xml:space="preserve">Equipo DA conoce funcionamiento aeropuertos Corea </w:t>
            </w:r>
          </w:p>
        </w:tc>
        <w:tc>
          <w:tcPr>
            <w:tcW w:w="1250" w:type="pct"/>
          </w:tcPr>
          <w:p w14:paraId="4444D774" w14:textId="77777777" w:rsidR="001651A4" w:rsidRPr="009365CE" w:rsidRDefault="001651A4" w:rsidP="001651A4">
            <w:pPr>
              <w:tabs>
                <w:tab w:val="left" w:pos="195"/>
              </w:tabs>
              <w:jc w:val="center"/>
              <w:rPr>
                <w:rFonts w:ascii="Times New Roman" w:hAnsi="Times New Roman"/>
                <w:color w:val="767171"/>
                <w:szCs w:val="24"/>
              </w:rPr>
            </w:pPr>
            <w:r w:rsidRPr="00AB3A55">
              <w:rPr>
                <w:rFonts w:ascii="Times New Roman" w:hAnsi="Times New Roman"/>
                <w:color w:val="767171"/>
                <w:szCs w:val="24"/>
              </w:rPr>
              <w:t>El Caribe</w:t>
            </w:r>
          </w:p>
        </w:tc>
      </w:tr>
      <w:tr w:rsidR="001651A4" w14:paraId="2C96F8C6" w14:textId="77777777" w:rsidTr="00D6373C">
        <w:tc>
          <w:tcPr>
            <w:tcW w:w="3750" w:type="pct"/>
          </w:tcPr>
          <w:p w14:paraId="499D7700" w14:textId="77777777" w:rsidR="001651A4" w:rsidRPr="009365CE" w:rsidRDefault="001651A4" w:rsidP="001651A4">
            <w:pPr>
              <w:tabs>
                <w:tab w:val="left" w:pos="195"/>
              </w:tabs>
              <w:rPr>
                <w:rFonts w:ascii="Times New Roman" w:hAnsi="Times New Roman"/>
                <w:color w:val="767171"/>
                <w:szCs w:val="24"/>
              </w:rPr>
            </w:pPr>
            <w:r>
              <w:rPr>
                <w:rFonts w:ascii="Times New Roman" w:hAnsi="Times New Roman"/>
                <w:color w:val="767171"/>
                <w:szCs w:val="24"/>
              </w:rPr>
              <w:t xml:space="preserve">RD y Corea firman memorándum para aeropuerto </w:t>
            </w:r>
          </w:p>
        </w:tc>
        <w:tc>
          <w:tcPr>
            <w:tcW w:w="1250" w:type="pct"/>
          </w:tcPr>
          <w:p w14:paraId="38EB0E79" w14:textId="77777777" w:rsidR="001651A4" w:rsidRPr="009365CE" w:rsidRDefault="001651A4" w:rsidP="001651A4">
            <w:pPr>
              <w:tabs>
                <w:tab w:val="left" w:pos="195"/>
              </w:tabs>
              <w:jc w:val="center"/>
              <w:rPr>
                <w:rFonts w:ascii="Times New Roman" w:hAnsi="Times New Roman"/>
                <w:color w:val="767171"/>
                <w:szCs w:val="24"/>
              </w:rPr>
            </w:pPr>
            <w:r>
              <w:rPr>
                <w:rFonts w:ascii="Times New Roman" w:hAnsi="Times New Roman"/>
                <w:color w:val="767171"/>
                <w:szCs w:val="24"/>
              </w:rPr>
              <w:t>Diario Libre</w:t>
            </w:r>
          </w:p>
        </w:tc>
      </w:tr>
      <w:tr w:rsidR="001651A4" w14:paraId="289B50DD" w14:textId="77777777" w:rsidTr="00D6373C">
        <w:tc>
          <w:tcPr>
            <w:tcW w:w="3750" w:type="pct"/>
          </w:tcPr>
          <w:p w14:paraId="36D27BFA" w14:textId="77777777" w:rsidR="001651A4" w:rsidRPr="009365CE" w:rsidRDefault="001651A4" w:rsidP="001651A4">
            <w:pPr>
              <w:tabs>
                <w:tab w:val="left" w:pos="195"/>
              </w:tabs>
              <w:rPr>
                <w:rFonts w:ascii="Times New Roman" w:hAnsi="Times New Roman"/>
                <w:color w:val="767171"/>
                <w:szCs w:val="24"/>
              </w:rPr>
            </w:pPr>
            <w:r>
              <w:rPr>
                <w:rFonts w:ascii="Times New Roman" w:hAnsi="Times New Roman"/>
                <w:color w:val="767171"/>
                <w:szCs w:val="24"/>
              </w:rPr>
              <w:t xml:space="preserve">Departamento Aeroportuario revisará su marco legal con asistencia de OACI </w:t>
            </w:r>
          </w:p>
        </w:tc>
        <w:tc>
          <w:tcPr>
            <w:tcW w:w="1250" w:type="pct"/>
          </w:tcPr>
          <w:p w14:paraId="43EAFA90" w14:textId="77777777" w:rsidR="001651A4" w:rsidRPr="009365CE" w:rsidRDefault="001651A4" w:rsidP="001651A4">
            <w:pPr>
              <w:tabs>
                <w:tab w:val="left" w:pos="195"/>
              </w:tabs>
              <w:jc w:val="center"/>
              <w:rPr>
                <w:rFonts w:ascii="Times New Roman" w:hAnsi="Times New Roman"/>
                <w:color w:val="767171"/>
                <w:szCs w:val="24"/>
              </w:rPr>
            </w:pPr>
            <w:r>
              <w:rPr>
                <w:rFonts w:ascii="Times New Roman" w:hAnsi="Times New Roman"/>
                <w:color w:val="767171"/>
                <w:szCs w:val="24"/>
              </w:rPr>
              <w:t xml:space="preserve">El Nuevo Diario </w:t>
            </w:r>
          </w:p>
        </w:tc>
      </w:tr>
      <w:tr w:rsidR="001651A4" w14:paraId="7EF2D193" w14:textId="77777777" w:rsidTr="00D6373C">
        <w:tc>
          <w:tcPr>
            <w:tcW w:w="3750" w:type="pct"/>
          </w:tcPr>
          <w:p w14:paraId="6979ECFF" w14:textId="77777777" w:rsidR="001651A4" w:rsidRPr="009365CE" w:rsidRDefault="001651A4" w:rsidP="001651A4">
            <w:pPr>
              <w:tabs>
                <w:tab w:val="left" w:pos="195"/>
              </w:tabs>
              <w:rPr>
                <w:rFonts w:ascii="Times New Roman" w:hAnsi="Times New Roman"/>
                <w:color w:val="767171"/>
                <w:szCs w:val="24"/>
              </w:rPr>
            </w:pPr>
            <w:r>
              <w:rPr>
                <w:rFonts w:ascii="Times New Roman" w:hAnsi="Times New Roman"/>
                <w:color w:val="767171"/>
                <w:szCs w:val="24"/>
              </w:rPr>
              <w:t>Anuncian vuelos a US$ de Santo Domingo a Pedernales</w:t>
            </w:r>
          </w:p>
        </w:tc>
        <w:tc>
          <w:tcPr>
            <w:tcW w:w="1250" w:type="pct"/>
          </w:tcPr>
          <w:p w14:paraId="0585F41E" w14:textId="77777777" w:rsidR="001651A4" w:rsidRPr="009365CE" w:rsidRDefault="001651A4" w:rsidP="001651A4">
            <w:pPr>
              <w:tabs>
                <w:tab w:val="left" w:pos="195"/>
              </w:tabs>
              <w:jc w:val="center"/>
              <w:rPr>
                <w:rFonts w:ascii="Times New Roman" w:hAnsi="Times New Roman"/>
                <w:color w:val="767171"/>
                <w:szCs w:val="24"/>
              </w:rPr>
            </w:pPr>
            <w:r>
              <w:rPr>
                <w:rFonts w:ascii="Times New Roman" w:hAnsi="Times New Roman"/>
                <w:color w:val="767171"/>
                <w:szCs w:val="24"/>
              </w:rPr>
              <w:t>Diario Libre</w:t>
            </w:r>
          </w:p>
        </w:tc>
      </w:tr>
      <w:tr w:rsidR="001651A4" w14:paraId="66781E3D" w14:textId="77777777" w:rsidTr="00D6373C">
        <w:tc>
          <w:tcPr>
            <w:tcW w:w="3750" w:type="pct"/>
          </w:tcPr>
          <w:p w14:paraId="445EFAD3" w14:textId="77777777" w:rsidR="001651A4" w:rsidRPr="009365CE" w:rsidRDefault="001651A4" w:rsidP="001651A4">
            <w:pPr>
              <w:tabs>
                <w:tab w:val="left" w:pos="195"/>
              </w:tabs>
              <w:rPr>
                <w:rFonts w:ascii="Times New Roman" w:hAnsi="Times New Roman"/>
                <w:color w:val="767171"/>
                <w:szCs w:val="24"/>
              </w:rPr>
            </w:pPr>
            <w:r>
              <w:rPr>
                <w:rFonts w:ascii="Times New Roman" w:hAnsi="Times New Roman"/>
                <w:color w:val="767171"/>
                <w:szCs w:val="24"/>
              </w:rPr>
              <w:lastRenderedPageBreak/>
              <w:t>El director del DA conoce tecnologías aplicadas en los aeropuertos coreanos</w:t>
            </w:r>
          </w:p>
        </w:tc>
        <w:tc>
          <w:tcPr>
            <w:tcW w:w="1250" w:type="pct"/>
          </w:tcPr>
          <w:p w14:paraId="0AC94566" w14:textId="77777777" w:rsidR="001651A4" w:rsidRPr="009365CE" w:rsidRDefault="001651A4" w:rsidP="001651A4">
            <w:pPr>
              <w:tabs>
                <w:tab w:val="left" w:pos="195"/>
              </w:tabs>
              <w:jc w:val="center"/>
              <w:rPr>
                <w:rFonts w:ascii="Times New Roman" w:hAnsi="Times New Roman"/>
                <w:color w:val="767171"/>
                <w:szCs w:val="24"/>
              </w:rPr>
            </w:pPr>
            <w:r w:rsidRPr="00AB3A55">
              <w:rPr>
                <w:rFonts w:ascii="Times New Roman" w:hAnsi="Times New Roman"/>
                <w:color w:val="767171"/>
                <w:szCs w:val="24"/>
              </w:rPr>
              <w:t>El Nuevo Diario</w:t>
            </w:r>
          </w:p>
        </w:tc>
      </w:tr>
      <w:tr w:rsidR="001651A4" w14:paraId="07A99C7A" w14:textId="77777777" w:rsidTr="00D6373C">
        <w:tc>
          <w:tcPr>
            <w:tcW w:w="3750" w:type="pct"/>
          </w:tcPr>
          <w:p w14:paraId="292CEF3D" w14:textId="77777777" w:rsidR="001651A4" w:rsidRPr="009365CE" w:rsidRDefault="001651A4" w:rsidP="001651A4">
            <w:pPr>
              <w:tabs>
                <w:tab w:val="left" w:pos="195"/>
              </w:tabs>
              <w:rPr>
                <w:rFonts w:ascii="Times New Roman" w:hAnsi="Times New Roman"/>
                <w:color w:val="767171"/>
                <w:szCs w:val="24"/>
              </w:rPr>
            </w:pPr>
            <w:r>
              <w:rPr>
                <w:rFonts w:ascii="Times New Roman" w:hAnsi="Times New Roman"/>
                <w:color w:val="767171"/>
                <w:szCs w:val="24"/>
              </w:rPr>
              <w:t xml:space="preserve">Anuncian vuelos entre La Isabela y Cabo Rojo </w:t>
            </w:r>
          </w:p>
        </w:tc>
        <w:tc>
          <w:tcPr>
            <w:tcW w:w="1250" w:type="pct"/>
          </w:tcPr>
          <w:p w14:paraId="3BE2D246" w14:textId="77777777" w:rsidR="001651A4" w:rsidRPr="009365CE" w:rsidRDefault="001651A4" w:rsidP="001651A4">
            <w:pPr>
              <w:tabs>
                <w:tab w:val="left" w:pos="195"/>
              </w:tabs>
              <w:jc w:val="center"/>
              <w:rPr>
                <w:rFonts w:ascii="Times New Roman" w:hAnsi="Times New Roman"/>
                <w:color w:val="767171"/>
                <w:szCs w:val="24"/>
              </w:rPr>
            </w:pPr>
            <w:r>
              <w:rPr>
                <w:rFonts w:ascii="Times New Roman" w:hAnsi="Times New Roman"/>
                <w:color w:val="767171"/>
                <w:szCs w:val="24"/>
              </w:rPr>
              <w:t>Hoy</w:t>
            </w:r>
          </w:p>
        </w:tc>
      </w:tr>
      <w:tr w:rsidR="001651A4" w14:paraId="57463CF8" w14:textId="77777777" w:rsidTr="00C773C5">
        <w:tc>
          <w:tcPr>
            <w:tcW w:w="3750" w:type="pct"/>
            <w:shd w:val="clear" w:color="auto" w:fill="auto"/>
          </w:tcPr>
          <w:p w14:paraId="10E4AE05" w14:textId="77777777" w:rsidR="001651A4" w:rsidRPr="009365CE" w:rsidRDefault="001651A4" w:rsidP="001651A4">
            <w:pPr>
              <w:tabs>
                <w:tab w:val="left" w:pos="195"/>
              </w:tabs>
              <w:rPr>
                <w:rFonts w:ascii="Times New Roman" w:hAnsi="Times New Roman"/>
                <w:color w:val="767171"/>
                <w:szCs w:val="24"/>
              </w:rPr>
            </w:pPr>
            <w:r>
              <w:rPr>
                <w:rFonts w:ascii="Times New Roman" w:hAnsi="Times New Roman"/>
                <w:color w:val="767171"/>
                <w:szCs w:val="24"/>
              </w:rPr>
              <w:t xml:space="preserve">Destacan recuperación del turismo ante OACI </w:t>
            </w:r>
          </w:p>
        </w:tc>
        <w:tc>
          <w:tcPr>
            <w:tcW w:w="1250" w:type="pct"/>
          </w:tcPr>
          <w:p w14:paraId="2FF4A40C" w14:textId="77777777" w:rsidR="001651A4" w:rsidRPr="009365CE" w:rsidRDefault="001651A4" w:rsidP="001651A4">
            <w:pPr>
              <w:tabs>
                <w:tab w:val="left" w:pos="195"/>
              </w:tabs>
              <w:jc w:val="center"/>
              <w:rPr>
                <w:rFonts w:ascii="Times New Roman" w:hAnsi="Times New Roman"/>
                <w:color w:val="767171"/>
                <w:szCs w:val="24"/>
              </w:rPr>
            </w:pPr>
            <w:r>
              <w:rPr>
                <w:rFonts w:ascii="Times New Roman" w:hAnsi="Times New Roman"/>
                <w:color w:val="767171"/>
                <w:szCs w:val="24"/>
              </w:rPr>
              <w:t xml:space="preserve">Listín Diario </w:t>
            </w:r>
          </w:p>
        </w:tc>
      </w:tr>
      <w:tr w:rsidR="001651A4" w14:paraId="3E14CE19" w14:textId="77777777" w:rsidTr="00C773C5">
        <w:tc>
          <w:tcPr>
            <w:tcW w:w="3750" w:type="pct"/>
            <w:shd w:val="clear" w:color="auto" w:fill="auto"/>
          </w:tcPr>
          <w:p w14:paraId="3C9DE36A" w14:textId="77777777" w:rsidR="001651A4" w:rsidRPr="009365CE" w:rsidRDefault="001651A4" w:rsidP="001651A4">
            <w:pPr>
              <w:tabs>
                <w:tab w:val="left" w:pos="195"/>
              </w:tabs>
              <w:rPr>
                <w:rFonts w:ascii="Times New Roman" w:hAnsi="Times New Roman"/>
                <w:color w:val="767171"/>
                <w:szCs w:val="24"/>
              </w:rPr>
            </w:pPr>
            <w:r>
              <w:rPr>
                <w:rFonts w:ascii="Times New Roman" w:hAnsi="Times New Roman"/>
                <w:color w:val="767171"/>
                <w:szCs w:val="24"/>
              </w:rPr>
              <w:t xml:space="preserve">Aterriza el primer vuelo doméstico en Cabo Rojo </w:t>
            </w:r>
          </w:p>
        </w:tc>
        <w:tc>
          <w:tcPr>
            <w:tcW w:w="1250" w:type="pct"/>
          </w:tcPr>
          <w:p w14:paraId="102A33E0" w14:textId="77777777" w:rsidR="001651A4" w:rsidRPr="009365CE" w:rsidRDefault="001651A4" w:rsidP="001651A4">
            <w:pPr>
              <w:tabs>
                <w:tab w:val="left" w:pos="195"/>
              </w:tabs>
              <w:jc w:val="center"/>
              <w:rPr>
                <w:rFonts w:ascii="Times New Roman" w:hAnsi="Times New Roman"/>
                <w:color w:val="767171"/>
                <w:szCs w:val="24"/>
              </w:rPr>
            </w:pPr>
            <w:r w:rsidRPr="00AB3A55">
              <w:rPr>
                <w:rFonts w:ascii="Times New Roman" w:hAnsi="Times New Roman"/>
                <w:color w:val="767171"/>
                <w:szCs w:val="24"/>
              </w:rPr>
              <w:t>Diario</w:t>
            </w:r>
            <w:r>
              <w:rPr>
                <w:rFonts w:ascii="Times New Roman" w:hAnsi="Times New Roman"/>
                <w:color w:val="767171"/>
                <w:szCs w:val="24"/>
              </w:rPr>
              <w:t xml:space="preserve"> Libre</w:t>
            </w:r>
            <w:r w:rsidRPr="00AB3A55">
              <w:rPr>
                <w:rFonts w:ascii="Times New Roman" w:hAnsi="Times New Roman"/>
                <w:color w:val="767171"/>
                <w:szCs w:val="24"/>
              </w:rPr>
              <w:t xml:space="preserve"> </w:t>
            </w:r>
          </w:p>
        </w:tc>
      </w:tr>
      <w:tr w:rsidR="001651A4" w14:paraId="6B76ECF0" w14:textId="77777777" w:rsidTr="00C773C5">
        <w:tc>
          <w:tcPr>
            <w:tcW w:w="3750" w:type="pct"/>
            <w:shd w:val="clear" w:color="auto" w:fill="auto"/>
          </w:tcPr>
          <w:p w14:paraId="3F3377FD" w14:textId="77777777" w:rsidR="001651A4" w:rsidRPr="009365CE" w:rsidRDefault="001651A4" w:rsidP="001651A4">
            <w:pPr>
              <w:tabs>
                <w:tab w:val="left" w:pos="195"/>
              </w:tabs>
              <w:rPr>
                <w:rFonts w:ascii="Times New Roman" w:hAnsi="Times New Roman"/>
                <w:color w:val="767171"/>
                <w:szCs w:val="24"/>
              </w:rPr>
            </w:pPr>
            <w:r>
              <w:rPr>
                <w:rFonts w:ascii="Times New Roman" w:hAnsi="Times New Roman"/>
                <w:color w:val="767171"/>
                <w:szCs w:val="24"/>
              </w:rPr>
              <w:t>Vuelos a Pedernales contribuirá</w:t>
            </w:r>
            <w:r w:rsidRPr="00B20810">
              <w:rPr>
                <w:rFonts w:ascii="Times New Roman" w:hAnsi="Times New Roman"/>
                <w:color w:val="767171"/>
                <w:szCs w:val="24"/>
              </w:rPr>
              <w:t xml:space="preserve">n desarrollo; su transformación económica es una realidad </w:t>
            </w:r>
          </w:p>
        </w:tc>
        <w:tc>
          <w:tcPr>
            <w:tcW w:w="1250" w:type="pct"/>
          </w:tcPr>
          <w:p w14:paraId="348EF5C2" w14:textId="77777777" w:rsidR="001651A4" w:rsidRPr="009365CE" w:rsidRDefault="001651A4" w:rsidP="001651A4">
            <w:pPr>
              <w:tabs>
                <w:tab w:val="left" w:pos="195"/>
              </w:tabs>
              <w:jc w:val="center"/>
              <w:rPr>
                <w:rFonts w:ascii="Times New Roman" w:hAnsi="Times New Roman"/>
                <w:color w:val="767171"/>
                <w:szCs w:val="24"/>
              </w:rPr>
            </w:pPr>
            <w:r>
              <w:rPr>
                <w:rFonts w:ascii="Times New Roman" w:hAnsi="Times New Roman"/>
                <w:color w:val="767171"/>
                <w:szCs w:val="24"/>
              </w:rPr>
              <w:t xml:space="preserve">El Nuevo Diario </w:t>
            </w:r>
          </w:p>
        </w:tc>
      </w:tr>
      <w:tr w:rsidR="001651A4" w14:paraId="2E2F750A" w14:textId="77777777" w:rsidTr="00C773C5">
        <w:tc>
          <w:tcPr>
            <w:tcW w:w="3750" w:type="pct"/>
            <w:shd w:val="clear" w:color="auto" w:fill="auto"/>
          </w:tcPr>
          <w:p w14:paraId="4C6CAEBE" w14:textId="77777777" w:rsidR="001651A4" w:rsidRPr="009365CE" w:rsidRDefault="001651A4" w:rsidP="001651A4">
            <w:pPr>
              <w:tabs>
                <w:tab w:val="left" w:pos="195"/>
              </w:tabs>
              <w:rPr>
                <w:rFonts w:ascii="Times New Roman" w:hAnsi="Times New Roman"/>
                <w:color w:val="767171"/>
                <w:szCs w:val="24"/>
              </w:rPr>
            </w:pPr>
            <w:r>
              <w:rPr>
                <w:rFonts w:ascii="Times New Roman" w:hAnsi="Times New Roman"/>
                <w:color w:val="767171"/>
                <w:szCs w:val="24"/>
              </w:rPr>
              <w:t xml:space="preserve">Acuerdan eliminar permiso de 24H para los vuelos domésticos </w:t>
            </w:r>
          </w:p>
        </w:tc>
        <w:tc>
          <w:tcPr>
            <w:tcW w:w="1250" w:type="pct"/>
          </w:tcPr>
          <w:p w14:paraId="00789D19" w14:textId="77777777" w:rsidR="001651A4" w:rsidRPr="009365CE" w:rsidRDefault="001651A4" w:rsidP="001651A4">
            <w:pPr>
              <w:tabs>
                <w:tab w:val="left" w:pos="195"/>
              </w:tabs>
              <w:jc w:val="center"/>
              <w:rPr>
                <w:rFonts w:ascii="Times New Roman" w:hAnsi="Times New Roman"/>
                <w:color w:val="767171"/>
                <w:szCs w:val="24"/>
              </w:rPr>
            </w:pPr>
            <w:r>
              <w:rPr>
                <w:rFonts w:ascii="Times New Roman" w:hAnsi="Times New Roman"/>
                <w:color w:val="767171"/>
                <w:szCs w:val="24"/>
              </w:rPr>
              <w:t xml:space="preserve">El Nuevo Diario </w:t>
            </w:r>
          </w:p>
        </w:tc>
      </w:tr>
    </w:tbl>
    <w:p w14:paraId="6DA9D9DF" w14:textId="77777777" w:rsidR="00FF3A77" w:rsidRDefault="009365CE" w:rsidP="00BB5394">
      <w:pPr>
        <w:spacing w:after="120" w:line="360" w:lineRule="auto"/>
        <w:rPr>
          <w:rFonts w:ascii="Times New Roman" w:eastAsia="Times New Roman" w:hAnsi="Times New Roman"/>
          <w:bCs/>
          <w:color w:val="767171"/>
          <w:szCs w:val="24"/>
          <w:lang w:val="es-ES"/>
        </w:rPr>
      </w:pPr>
      <w:r>
        <w:rPr>
          <w:rFonts w:ascii="Times New Roman" w:eastAsia="Times New Roman" w:hAnsi="Times New Roman"/>
          <w:bCs/>
          <w:color w:val="767171"/>
          <w:szCs w:val="24"/>
          <w:lang w:val="es-ES"/>
        </w:rPr>
        <w:t>Fuente: Departamento de Comunicaciones (Prensa</w:t>
      </w:r>
      <w:r w:rsidR="009D2F5B">
        <w:rPr>
          <w:rFonts w:ascii="Times New Roman" w:eastAsia="Times New Roman" w:hAnsi="Times New Roman"/>
          <w:bCs/>
          <w:color w:val="767171"/>
          <w:szCs w:val="24"/>
          <w:lang w:val="es-ES"/>
        </w:rPr>
        <w:t>s difundidas periodo enero-diciembre</w:t>
      </w:r>
      <w:r w:rsidR="001651A4">
        <w:rPr>
          <w:rFonts w:ascii="Times New Roman" w:eastAsia="Times New Roman" w:hAnsi="Times New Roman"/>
          <w:bCs/>
          <w:color w:val="767171"/>
          <w:szCs w:val="24"/>
          <w:lang w:val="es-ES"/>
        </w:rPr>
        <w:t xml:space="preserve"> 2022</w:t>
      </w:r>
      <w:r>
        <w:rPr>
          <w:rFonts w:ascii="Times New Roman" w:eastAsia="Times New Roman" w:hAnsi="Times New Roman"/>
          <w:bCs/>
          <w:color w:val="767171"/>
          <w:szCs w:val="24"/>
          <w:lang w:val="es-ES"/>
        </w:rPr>
        <w:t>).</w:t>
      </w:r>
    </w:p>
    <w:p w14:paraId="2818322B" w14:textId="77777777" w:rsidR="00F431DF" w:rsidRPr="00F431DF" w:rsidRDefault="00F431DF" w:rsidP="00C51828">
      <w:pPr>
        <w:pStyle w:val="Prrafodelista"/>
        <w:numPr>
          <w:ilvl w:val="0"/>
          <w:numId w:val="5"/>
        </w:numPr>
        <w:jc w:val="left"/>
        <w:rPr>
          <w:rFonts w:ascii="Times New Roman" w:hAnsi="Times New Roman"/>
          <w:b/>
          <w:color w:val="767171"/>
          <w:szCs w:val="24"/>
          <w:lang w:val="es-ES"/>
        </w:rPr>
      </w:pPr>
      <w:r w:rsidRPr="00F431DF">
        <w:rPr>
          <w:rFonts w:ascii="Times New Roman" w:hAnsi="Times New Roman"/>
          <w:b/>
          <w:color w:val="767171"/>
          <w:szCs w:val="24"/>
          <w:lang w:val="es-ES"/>
        </w:rPr>
        <w:t xml:space="preserve">Notas de prensa publicadas </w:t>
      </w:r>
    </w:p>
    <w:p w14:paraId="434957F0" w14:textId="77777777" w:rsidR="001A7A5E" w:rsidRDefault="007935F4" w:rsidP="009F70F7">
      <w:pPr>
        <w:spacing w:line="360" w:lineRule="auto"/>
        <w:ind w:left="708"/>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 xml:space="preserve">El Departamento de Comunicaciones es la unidad organizativa de la institución encargada de difundir al público externo los proyectos y </w:t>
      </w:r>
      <w:r>
        <w:rPr>
          <w:rFonts w:ascii="Times New Roman" w:eastAsia="Times New Roman" w:hAnsi="Times New Roman"/>
          <w:bCs/>
          <w:color w:val="767171"/>
          <w:kern w:val="36"/>
          <w:szCs w:val="24"/>
          <w:lang w:val="es-ES" w:eastAsia="x-none"/>
        </w:rPr>
        <w:t>actividades que son llevada</w:t>
      </w:r>
      <w:r w:rsidRPr="00AB3A55">
        <w:rPr>
          <w:rFonts w:ascii="Times New Roman" w:eastAsia="Times New Roman" w:hAnsi="Times New Roman"/>
          <w:bCs/>
          <w:color w:val="767171"/>
          <w:kern w:val="36"/>
          <w:szCs w:val="24"/>
          <w:lang w:val="es-ES" w:eastAsia="x-none"/>
        </w:rPr>
        <w:t>s a cabo a favor del sector aeroportuario nacional. Entre los</w:t>
      </w:r>
      <w:r>
        <w:rPr>
          <w:rFonts w:ascii="Times New Roman" w:eastAsia="Times New Roman" w:hAnsi="Times New Roman"/>
          <w:bCs/>
          <w:color w:val="767171"/>
          <w:kern w:val="36"/>
          <w:szCs w:val="24"/>
          <w:lang w:val="es-ES" w:eastAsia="x-none"/>
        </w:rPr>
        <w:t xml:space="preserve"> meses de julio y diciembre</w:t>
      </w:r>
      <w:r w:rsidRPr="00AB3A55">
        <w:rPr>
          <w:rFonts w:ascii="Times New Roman" w:eastAsia="Times New Roman" w:hAnsi="Times New Roman"/>
          <w:bCs/>
          <w:color w:val="767171"/>
          <w:kern w:val="36"/>
          <w:szCs w:val="24"/>
          <w:lang w:val="es-ES" w:eastAsia="x-none"/>
        </w:rPr>
        <w:t xml:space="preserve"> del 2022, Comuni</w:t>
      </w:r>
      <w:r>
        <w:rPr>
          <w:rFonts w:ascii="Times New Roman" w:eastAsia="Times New Roman" w:hAnsi="Times New Roman"/>
          <w:bCs/>
          <w:color w:val="767171"/>
          <w:kern w:val="36"/>
          <w:szCs w:val="24"/>
          <w:lang w:val="es-ES" w:eastAsia="x-none"/>
        </w:rPr>
        <w:t>caciones difundió un total de 15</w:t>
      </w:r>
      <w:r w:rsidRPr="00AB3A55">
        <w:rPr>
          <w:rFonts w:ascii="Times New Roman" w:eastAsia="Times New Roman" w:hAnsi="Times New Roman"/>
          <w:bCs/>
          <w:color w:val="767171"/>
          <w:kern w:val="36"/>
          <w:szCs w:val="24"/>
          <w:lang w:val="es-ES" w:eastAsia="x-none"/>
        </w:rPr>
        <w:t xml:space="preserve"> notas de prensa a los medios tradicionales</w:t>
      </w:r>
      <w:r>
        <w:rPr>
          <w:rFonts w:ascii="Times New Roman" w:eastAsia="Times New Roman" w:hAnsi="Times New Roman"/>
          <w:bCs/>
          <w:color w:val="767171"/>
          <w:kern w:val="36"/>
          <w:szCs w:val="24"/>
          <w:lang w:val="es-ES" w:eastAsia="x-none"/>
        </w:rPr>
        <w:t xml:space="preserve"> y</w:t>
      </w:r>
      <w:r w:rsidRPr="00AB3A55">
        <w:rPr>
          <w:rFonts w:ascii="Times New Roman" w:eastAsia="Times New Roman" w:hAnsi="Times New Roman"/>
          <w:bCs/>
          <w:color w:val="767171"/>
          <w:kern w:val="36"/>
          <w:szCs w:val="24"/>
          <w:lang w:val="es-ES" w:eastAsia="x-none"/>
        </w:rPr>
        <w:t xml:space="preserve"> digitales del país, logrando con esto un impacto positivo al tener espacios en los periódic</w:t>
      </w:r>
      <w:r w:rsidR="009F70F7">
        <w:rPr>
          <w:rFonts w:ascii="Times New Roman" w:eastAsia="Times New Roman" w:hAnsi="Times New Roman"/>
          <w:bCs/>
          <w:color w:val="767171"/>
          <w:kern w:val="36"/>
          <w:szCs w:val="24"/>
          <w:lang w:val="es-ES" w:eastAsia="x-none"/>
        </w:rPr>
        <w:t xml:space="preserve">os tradicionales y digitales. </w:t>
      </w:r>
    </w:p>
    <w:p w14:paraId="6FBF747E" w14:textId="77777777" w:rsidR="00F431DF" w:rsidRPr="00F431DF" w:rsidRDefault="00F431DF" w:rsidP="00694B3B">
      <w:pPr>
        <w:spacing w:line="360" w:lineRule="auto"/>
        <w:ind w:left="708"/>
        <w:rPr>
          <w:rFonts w:ascii="Times New Roman" w:eastAsia="Times New Roman" w:hAnsi="Times New Roman"/>
          <w:bCs/>
          <w:color w:val="767171"/>
          <w:kern w:val="36"/>
          <w:szCs w:val="24"/>
          <w:lang w:val="es-ES" w:eastAsia="x-none"/>
        </w:rPr>
      </w:pPr>
      <w:r w:rsidRPr="00F431DF">
        <w:rPr>
          <w:rFonts w:ascii="Times New Roman" w:eastAsia="Times New Roman" w:hAnsi="Times New Roman"/>
          <w:bCs/>
          <w:color w:val="767171"/>
          <w:kern w:val="36"/>
          <w:szCs w:val="24"/>
          <w:lang w:val="es-ES" w:eastAsia="x-none"/>
        </w:rPr>
        <w:t xml:space="preserve">A continuación, detallamos los títulos de las notas de prensa difundidas: </w:t>
      </w:r>
    </w:p>
    <w:tbl>
      <w:tblPr>
        <w:tblStyle w:val="Tablaconcuadrcula"/>
        <w:tblW w:w="5000" w:type="pct"/>
        <w:jc w:val="center"/>
        <w:tblLook w:val="04A0" w:firstRow="1" w:lastRow="0" w:firstColumn="1" w:lastColumn="0" w:noHBand="0" w:noVBand="1"/>
      </w:tblPr>
      <w:tblGrid>
        <w:gridCol w:w="1647"/>
        <w:gridCol w:w="6263"/>
      </w:tblGrid>
      <w:tr w:rsidR="00AF3376" w:rsidRPr="00BD23E1" w14:paraId="63C71685" w14:textId="77777777" w:rsidTr="003A1C62">
        <w:trPr>
          <w:tblHeader/>
          <w:jc w:val="center"/>
        </w:trPr>
        <w:tc>
          <w:tcPr>
            <w:tcW w:w="1041" w:type="pct"/>
            <w:shd w:val="clear" w:color="auto" w:fill="002060"/>
            <w:vAlign w:val="center"/>
          </w:tcPr>
          <w:p w14:paraId="1EE4EB9A" w14:textId="77777777" w:rsidR="00AF3376" w:rsidRPr="00BD23E1" w:rsidRDefault="00AF3376" w:rsidP="00AF3376">
            <w:pPr>
              <w:tabs>
                <w:tab w:val="left" w:pos="195"/>
              </w:tabs>
              <w:spacing w:after="0"/>
              <w:jc w:val="center"/>
              <w:rPr>
                <w:rFonts w:ascii="Times New Roman" w:hAnsi="Times New Roman"/>
                <w:b/>
                <w:szCs w:val="24"/>
              </w:rPr>
            </w:pPr>
            <w:r w:rsidRPr="00BD23E1">
              <w:rPr>
                <w:rFonts w:ascii="Times New Roman" w:hAnsi="Times New Roman"/>
                <w:b/>
                <w:szCs w:val="24"/>
              </w:rPr>
              <w:t>Fecha</w:t>
            </w:r>
          </w:p>
        </w:tc>
        <w:tc>
          <w:tcPr>
            <w:tcW w:w="3959" w:type="pct"/>
            <w:shd w:val="clear" w:color="auto" w:fill="002060"/>
            <w:vAlign w:val="center"/>
          </w:tcPr>
          <w:p w14:paraId="4F2F4717" w14:textId="77777777" w:rsidR="00AF3376" w:rsidRPr="00BD23E1" w:rsidRDefault="0053785A" w:rsidP="00AF3376">
            <w:pPr>
              <w:spacing w:after="0"/>
              <w:jc w:val="center"/>
              <w:rPr>
                <w:rFonts w:ascii="Times New Roman" w:hAnsi="Times New Roman"/>
                <w:b/>
                <w:szCs w:val="24"/>
              </w:rPr>
            </w:pPr>
            <w:r>
              <w:rPr>
                <w:rFonts w:ascii="Times New Roman" w:hAnsi="Times New Roman"/>
                <w:b/>
                <w:szCs w:val="24"/>
              </w:rPr>
              <w:t>Tí</w:t>
            </w:r>
            <w:r w:rsidR="00AF3376" w:rsidRPr="00BD23E1">
              <w:rPr>
                <w:rFonts w:ascii="Times New Roman" w:hAnsi="Times New Roman"/>
                <w:b/>
                <w:szCs w:val="24"/>
              </w:rPr>
              <w:t>tulo</w:t>
            </w:r>
          </w:p>
        </w:tc>
      </w:tr>
      <w:tr w:rsidR="00AF3376" w:rsidRPr="00BD23E1" w14:paraId="1119F41E" w14:textId="77777777" w:rsidTr="00D6373C">
        <w:trPr>
          <w:jc w:val="center"/>
        </w:trPr>
        <w:tc>
          <w:tcPr>
            <w:tcW w:w="5000" w:type="pct"/>
            <w:gridSpan w:val="2"/>
            <w:vAlign w:val="center"/>
          </w:tcPr>
          <w:p w14:paraId="67B7CBFF"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Enero</w:t>
            </w:r>
          </w:p>
        </w:tc>
      </w:tr>
      <w:tr w:rsidR="007935F4" w:rsidRPr="00BD23E1" w14:paraId="5C18CC22" w14:textId="77777777" w:rsidTr="00D6373C">
        <w:trPr>
          <w:jc w:val="center"/>
        </w:trPr>
        <w:tc>
          <w:tcPr>
            <w:tcW w:w="1041" w:type="pct"/>
            <w:vAlign w:val="center"/>
          </w:tcPr>
          <w:p w14:paraId="2BB6EDC1" w14:textId="77777777" w:rsidR="007935F4" w:rsidRPr="00AF3376" w:rsidRDefault="007935F4" w:rsidP="007935F4">
            <w:pPr>
              <w:tabs>
                <w:tab w:val="left" w:pos="195"/>
              </w:tabs>
              <w:spacing w:after="0"/>
              <w:jc w:val="center"/>
              <w:rPr>
                <w:rFonts w:ascii="Times New Roman" w:hAnsi="Times New Roman"/>
                <w:color w:val="767171"/>
                <w:szCs w:val="24"/>
              </w:rPr>
            </w:pPr>
            <w:r w:rsidRPr="00F252E3">
              <w:rPr>
                <w:rFonts w:ascii="Times New Roman" w:hAnsi="Times New Roman"/>
                <w:color w:val="767171"/>
                <w:szCs w:val="24"/>
              </w:rPr>
              <w:t>10/01/2022</w:t>
            </w:r>
          </w:p>
        </w:tc>
        <w:tc>
          <w:tcPr>
            <w:tcW w:w="3959" w:type="pct"/>
            <w:vAlign w:val="center"/>
          </w:tcPr>
          <w:p w14:paraId="23CBCA33" w14:textId="77777777" w:rsidR="007935F4" w:rsidRPr="00AF3376" w:rsidRDefault="007935F4" w:rsidP="007935F4">
            <w:pPr>
              <w:tabs>
                <w:tab w:val="left" w:pos="195"/>
              </w:tabs>
              <w:spacing w:after="0"/>
              <w:rPr>
                <w:rFonts w:ascii="Times New Roman" w:hAnsi="Times New Roman"/>
                <w:color w:val="767171"/>
                <w:szCs w:val="24"/>
              </w:rPr>
            </w:pPr>
            <w:r w:rsidRPr="00F252E3">
              <w:rPr>
                <w:rFonts w:ascii="Times New Roman" w:hAnsi="Times New Roman"/>
                <w:color w:val="767171"/>
                <w:szCs w:val="24"/>
              </w:rPr>
              <w:t>Departamento Aeroportuario agiliza labores para construcción del aeropuerto internacional de Pedernales</w:t>
            </w:r>
            <w:r>
              <w:rPr>
                <w:rFonts w:ascii="Times New Roman" w:hAnsi="Times New Roman"/>
                <w:color w:val="767171"/>
                <w:szCs w:val="24"/>
              </w:rPr>
              <w:t>.</w:t>
            </w:r>
          </w:p>
        </w:tc>
      </w:tr>
      <w:tr w:rsidR="007935F4" w:rsidRPr="00BD23E1" w14:paraId="6CF076B0" w14:textId="77777777" w:rsidTr="00D6373C">
        <w:trPr>
          <w:jc w:val="center"/>
        </w:trPr>
        <w:tc>
          <w:tcPr>
            <w:tcW w:w="1041" w:type="pct"/>
            <w:vAlign w:val="center"/>
          </w:tcPr>
          <w:p w14:paraId="3E5C2ABD" w14:textId="77777777" w:rsidR="007935F4" w:rsidRPr="00AF3376" w:rsidRDefault="007935F4" w:rsidP="007935F4">
            <w:pPr>
              <w:tabs>
                <w:tab w:val="left" w:pos="195"/>
              </w:tabs>
              <w:spacing w:after="0"/>
              <w:jc w:val="center"/>
              <w:rPr>
                <w:rFonts w:ascii="Times New Roman" w:hAnsi="Times New Roman"/>
                <w:color w:val="767171"/>
                <w:szCs w:val="24"/>
              </w:rPr>
            </w:pPr>
            <w:r w:rsidRPr="00F252E3">
              <w:rPr>
                <w:rFonts w:ascii="Times New Roman" w:hAnsi="Times New Roman"/>
                <w:color w:val="767171"/>
                <w:szCs w:val="24"/>
              </w:rPr>
              <w:t>18/01/2022</w:t>
            </w:r>
          </w:p>
        </w:tc>
        <w:tc>
          <w:tcPr>
            <w:tcW w:w="3959" w:type="pct"/>
            <w:vAlign w:val="center"/>
          </w:tcPr>
          <w:p w14:paraId="70E06E32" w14:textId="77777777" w:rsidR="007935F4" w:rsidRPr="00AF3376" w:rsidRDefault="007935F4" w:rsidP="007935F4">
            <w:pPr>
              <w:tabs>
                <w:tab w:val="left" w:pos="195"/>
              </w:tabs>
              <w:spacing w:after="0"/>
              <w:rPr>
                <w:rFonts w:ascii="Times New Roman" w:hAnsi="Times New Roman"/>
                <w:color w:val="767171"/>
                <w:szCs w:val="24"/>
              </w:rPr>
            </w:pPr>
            <w:r w:rsidRPr="00F252E3">
              <w:rPr>
                <w:rFonts w:ascii="Times New Roman" w:hAnsi="Times New Roman"/>
                <w:color w:val="767171"/>
                <w:szCs w:val="24"/>
              </w:rPr>
              <w:t>Departamento Aeroportuario recibe edificación donde operará oficinas para construcción de aeropuerto de Pedernales</w:t>
            </w:r>
            <w:r>
              <w:rPr>
                <w:rFonts w:ascii="Times New Roman" w:hAnsi="Times New Roman"/>
                <w:color w:val="767171"/>
                <w:szCs w:val="24"/>
              </w:rPr>
              <w:t>.</w:t>
            </w:r>
          </w:p>
        </w:tc>
      </w:tr>
      <w:tr w:rsidR="007935F4" w:rsidRPr="00BD23E1" w14:paraId="66105B5F" w14:textId="77777777" w:rsidTr="00D6373C">
        <w:trPr>
          <w:jc w:val="center"/>
        </w:trPr>
        <w:tc>
          <w:tcPr>
            <w:tcW w:w="1041" w:type="pct"/>
            <w:vAlign w:val="center"/>
          </w:tcPr>
          <w:p w14:paraId="600627F6" w14:textId="77777777" w:rsidR="007935F4" w:rsidRPr="00AF3376" w:rsidRDefault="007935F4" w:rsidP="007935F4">
            <w:pPr>
              <w:tabs>
                <w:tab w:val="left" w:pos="195"/>
              </w:tabs>
              <w:spacing w:after="0"/>
              <w:jc w:val="center"/>
              <w:rPr>
                <w:rFonts w:ascii="Times New Roman" w:hAnsi="Times New Roman"/>
                <w:color w:val="767171"/>
                <w:szCs w:val="24"/>
              </w:rPr>
            </w:pPr>
            <w:r w:rsidRPr="00F252E3">
              <w:rPr>
                <w:rFonts w:ascii="Times New Roman" w:hAnsi="Times New Roman"/>
                <w:color w:val="767171"/>
                <w:szCs w:val="24"/>
              </w:rPr>
              <w:t>20/01/2022</w:t>
            </w:r>
          </w:p>
        </w:tc>
        <w:tc>
          <w:tcPr>
            <w:tcW w:w="3959" w:type="pct"/>
            <w:vAlign w:val="center"/>
          </w:tcPr>
          <w:p w14:paraId="6737E31A" w14:textId="77777777" w:rsidR="007935F4" w:rsidRPr="00AF3376" w:rsidRDefault="007935F4" w:rsidP="007935F4">
            <w:pPr>
              <w:tabs>
                <w:tab w:val="left" w:pos="195"/>
              </w:tabs>
              <w:spacing w:after="0"/>
              <w:rPr>
                <w:rFonts w:ascii="Times New Roman" w:hAnsi="Times New Roman"/>
                <w:color w:val="767171"/>
                <w:szCs w:val="24"/>
              </w:rPr>
            </w:pPr>
            <w:r w:rsidRPr="00F252E3">
              <w:rPr>
                <w:rFonts w:ascii="Times New Roman" w:hAnsi="Times New Roman"/>
                <w:color w:val="767171"/>
                <w:szCs w:val="24"/>
              </w:rPr>
              <w:t>Departamento Aeroportuario ofrece facilidades en aeropuertos para celebración Día de la Altagracia</w:t>
            </w:r>
            <w:r>
              <w:rPr>
                <w:rFonts w:ascii="Times New Roman" w:hAnsi="Times New Roman"/>
                <w:color w:val="767171"/>
                <w:szCs w:val="24"/>
              </w:rPr>
              <w:t>.</w:t>
            </w:r>
          </w:p>
        </w:tc>
      </w:tr>
      <w:tr w:rsidR="007935F4" w:rsidRPr="00BD23E1" w14:paraId="1840D112" w14:textId="77777777" w:rsidTr="00D6373C">
        <w:trPr>
          <w:jc w:val="center"/>
        </w:trPr>
        <w:tc>
          <w:tcPr>
            <w:tcW w:w="5000" w:type="pct"/>
            <w:gridSpan w:val="2"/>
            <w:vAlign w:val="center"/>
          </w:tcPr>
          <w:p w14:paraId="1C8E402D" w14:textId="77777777" w:rsidR="007935F4" w:rsidRPr="00AF3376" w:rsidRDefault="007935F4" w:rsidP="007935F4">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Febrero</w:t>
            </w:r>
          </w:p>
        </w:tc>
      </w:tr>
      <w:tr w:rsidR="007935F4" w:rsidRPr="00BD23E1" w14:paraId="2E953147" w14:textId="77777777" w:rsidTr="00D6373C">
        <w:trPr>
          <w:jc w:val="center"/>
        </w:trPr>
        <w:tc>
          <w:tcPr>
            <w:tcW w:w="1041" w:type="pct"/>
            <w:vAlign w:val="center"/>
          </w:tcPr>
          <w:p w14:paraId="09A16766" w14:textId="77777777" w:rsidR="007935F4" w:rsidRPr="00AF3376" w:rsidRDefault="007935F4" w:rsidP="007935F4">
            <w:pPr>
              <w:tabs>
                <w:tab w:val="left" w:pos="195"/>
              </w:tabs>
              <w:spacing w:after="0"/>
              <w:jc w:val="center"/>
              <w:rPr>
                <w:rFonts w:ascii="Times New Roman" w:hAnsi="Times New Roman"/>
                <w:color w:val="767171"/>
                <w:szCs w:val="24"/>
              </w:rPr>
            </w:pPr>
            <w:r w:rsidRPr="00F252E3">
              <w:rPr>
                <w:rFonts w:ascii="Times New Roman" w:hAnsi="Times New Roman"/>
                <w:color w:val="767171"/>
                <w:szCs w:val="24"/>
              </w:rPr>
              <w:t>04/02/2022</w:t>
            </w:r>
          </w:p>
        </w:tc>
        <w:tc>
          <w:tcPr>
            <w:tcW w:w="3959" w:type="pct"/>
            <w:vAlign w:val="center"/>
          </w:tcPr>
          <w:p w14:paraId="10086EF4" w14:textId="77777777" w:rsidR="007935F4" w:rsidRPr="00AF3376" w:rsidRDefault="007935F4" w:rsidP="007935F4">
            <w:pPr>
              <w:tabs>
                <w:tab w:val="left" w:pos="195"/>
              </w:tabs>
              <w:spacing w:after="0"/>
              <w:rPr>
                <w:rFonts w:ascii="Times New Roman" w:hAnsi="Times New Roman"/>
                <w:color w:val="767171"/>
                <w:szCs w:val="24"/>
              </w:rPr>
            </w:pPr>
            <w:r w:rsidRPr="00F252E3">
              <w:rPr>
                <w:rFonts w:ascii="Times New Roman" w:hAnsi="Times New Roman"/>
                <w:color w:val="767171"/>
                <w:szCs w:val="24"/>
              </w:rPr>
              <w:t>Departamento Aeroportuario e IDAC realizan inspección técnica en proyecto aeropuerto internacional de Pedernales</w:t>
            </w:r>
            <w:r>
              <w:rPr>
                <w:rFonts w:ascii="Times New Roman" w:hAnsi="Times New Roman"/>
                <w:color w:val="767171"/>
                <w:szCs w:val="24"/>
              </w:rPr>
              <w:t>.</w:t>
            </w:r>
          </w:p>
        </w:tc>
      </w:tr>
      <w:tr w:rsidR="007935F4" w:rsidRPr="00BD23E1" w14:paraId="1E0BD643" w14:textId="77777777" w:rsidTr="00D6373C">
        <w:trPr>
          <w:jc w:val="center"/>
        </w:trPr>
        <w:tc>
          <w:tcPr>
            <w:tcW w:w="1041" w:type="pct"/>
            <w:vAlign w:val="center"/>
          </w:tcPr>
          <w:p w14:paraId="2C9031D5" w14:textId="77777777" w:rsidR="007935F4" w:rsidRPr="00AF3376" w:rsidRDefault="007935F4" w:rsidP="007935F4">
            <w:pPr>
              <w:tabs>
                <w:tab w:val="left" w:pos="195"/>
              </w:tabs>
              <w:spacing w:after="0"/>
              <w:jc w:val="center"/>
              <w:rPr>
                <w:rFonts w:ascii="Times New Roman" w:hAnsi="Times New Roman"/>
                <w:color w:val="767171"/>
                <w:szCs w:val="24"/>
              </w:rPr>
            </w:pPr>
            <w:r w:rsidRPr="00F252E3">
              <w:rPr>
                <w:rFonts w:ascii="Times New Roman" w:hAnsi="Times New Roman"/>
                <w:color w:val="767171"/>
                <w:szCs w:val="24"/>
              </w:rPr>
              <w:lastRenderedPageBreak/>
              <w:t>18/02/2022</w:t>
            </w:r>
          </w:p>
        </w:tc>
        <w:tc>
          <w:tcPr>
            <w:tcW w:w="3959" w:type="pct"/>
            <w:vAlign w:val="center"/>
          </w:tcPr>
          <w:p w14:paraId="32D48555" w14:textId="77777777" w:rsidR="007935F4" w:rsidRPr="00AF3376" w:rsidRDefault="007935F4" w:rsidP="007935F4">
            <w:pPr>
              <w:tabs>
                <w:tab w:val="left" w:pos="195"/>
              </w:tabs>
              <w:spacing w:after="0"/>
              <w:rPr>
                <w:rFonts w:ascii="Times New Roman" w:hAnsi="Times New Roman"/>
                <w:color w:val="767171"/>
                <w:szCs w:val="24"/>
              </w:rPr>
            </w:pPr>
            <w:r w:rsidRPr="00F252E3">
              <w:rPr>
                <w:rFonts w:ascii="Times New Roman" w:hAnsi="Times New Roman"/>
                <w:color w:val="767171"/>
                <w:szCs w:val="24"/>
              </w:rPr>
              <w:t>Autoridades aeronáuticas y aeroportuarias dominicanas buscan fortalecer cooperación con FAA en Miami</w:t>
            </w:r>
            <w:r>
              <w:rPr>
                <w:rFonts w:ascii="Times New Roman" w:hAnsi="Times New Roman"/>
                <w:color w:val="767171"/>
                <w:szCs w:val="24"/>
              </w:rPr>
              <w:t>.</w:t>
            </w:r>
          </w:p>
        </w:tc>
      </w:tr>
      <w:tr w:rsidR="007935F4" w:rsidRPr="00BD23E1" w14:paraId="5371F3D1" w14:textId="77777777" w:rsidTr="00D6373C">
        <w:trPr>
          <w:jc w:val="center"/>
        </w:trPr>
        <w:tc>
          <w:tcPr>
            <w:tcW w:w="5000" w:type="pct"/>
            <w:gridSpan w:val="2"/>
            <w:vAlign w:val="center"/>
          </w:tcPr>
          <w:p w14:paraId="47278DA6" w14:textId="77777777" w:rsidR="007935F4" w:rsidRPr="00AF3376" w:rsidRDefault="007935F4" w:rsidP="007935F4">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Marzo</w:t>
            </w:r>
          </w:p>
        </w:tc>
      </w:tr>
      <w:tr w:rsidR="007935F4" w:rsidRPr="00BD23E1" w14:paraId="3E89B526" w14:textId="77777777" w:rsidTr="00D6373C">
        <w:trPr>
          <w:jc w:val="center"/>
        </w:trPr>
        <w:tc>
          <w:tcPr>
            <w:tcW w:w="1041" w:type="pct"/>
            <w:vAlign w:val="center"/>
          </w:tcPr>
          <w:p w14:paraId="55A382F3" w14:textId="77777777" w:rsidR="007935F4" w:rsidRPr="00AF3376" w:rsidRDefault="007935F4" w:rsidP="007935F4">
            <w:pPr>
              <w:tabs>
                <w:tab w:val="left" w:pos="195"/>
              </w:tabs>
              <w:spacing w:after="0"/>
              <w:jc w:val="center"/>
              <w:rPr>
                <w:rFonts w:ascii="Times New Roman" w:hAnsi="Times New Roman"/>
                <w:color w:val="767171"/>
                <w:szCs w:val="24"/>
              </w:rPr>
            </w:pPr>
            <w:r w:rsidRPr="00F252E3">
              <w:rPr>
                <w:rFonts w:ascii="Times New Roman" w:hAnsi="Times New Roman"/>
                <w:color w:val="767171"/>
                <w:szCs w:val="24"/>
              </w:rPr>
              <w:t>22/03/2022</w:t>
            </w:r>
          </w:p>
        </w:tc>
        <w:tc>
          <w:tcPr>
            <w:tcW w:w="3959" w:type="pct"/>
            <w:vAlign w:val="center"/>
          </w:tcPr>
          <w:p w14:paraId="7CE37EF0" w14:textId="77777777" w:rsidR="007935F4" w:rsidRPr="00AF3376" w:rsidRDefault="007935F4" w:rsidP="007935F4">
            <w:pPr>
              <w:tabs>
                <w:tab w:val="left" w:pos="195"/>
              </w:tabs>
              <w:spacing w:after="0"/>
              <w:rPr>
                <w:rFonts w:ascii="Times New Roman" w:hAnsi="Times New Roman"/>
                <w:color w:val="767171"/>
                <w:szCs w:val="24"/>
              </w:rPr>
            </w:pPr>
            <w:r w:rsidRPr="00F252E3">
              <w:rPr>
                <w:rFonts w:ascii="Times New Roman" w:hAnsi="Times New Roman"/>
                <w:color w:val="767171"/>
                <w:szCs w:val="24"/>
              </w:rPr>
              <w:t>Departamento Aeroportuario firma acuerdo para fortalecimiento en ciberseguridad</w:t>
            </w:r>
            <w:r>
              <w:rPr>
                <w:rFonts w:ascii="Times New Roman" w:hAnsi="Times New Roman"/>
                <w:color w:val="767171"/>
                <w:szCs w:val="24"/>
              </w:rPr>
              <w:t>.</w:t>
            </w:r>
          </w:p>
        </w:tc>
      </w:tr>
      <w:tr w:rsidR="007935F4" w:rsidRPr="00BD23E1" w14:paraId="77BC0223" w14:textId="77777777" w:rsidTr="00D6373C">
        <w:trPr>
          <w:jc w:val="center"/>
        </w:trPr>
        <w:tc>
          <w:tcPr>
            <w:tcW w:w="1041" w:type="pct"/>
            <w:vAlign w:val="center"/>
          </w:tcPr>
          <w:p w14:paraId="43F7454D" w14:textId="77777777" w:rsidR="007935F4" w:rsidRPr="00AF3376" w:rsidRDefault="007935F4" w:rsidP="007935F4">
            <w:pPr>
              <w:tabs>
                <w:tab w:val="left" w:pos="195"/>
              </w:tabs>
              <w:spacing w:after="0"/>
              <w:jc w:val="center"/>
              <w:rPr>
                <w:rFonts w:ascii="Times New Roman" w:hAnsi="Times New Roman"/>
                <w:color w:val="767171"/>
                <w:szCs w:val="24"/>
              </w:rPr>
            </w:pPr>
            <w:r w:rsidRPr="00F252E3">
              <w:rPr>
                <w:rFonts w:ascii="Times New Roman" w:hAnsi="Times New Roman"/>
                <w:color w:val="767171"/>
                <w:szCs w:val="24"/>
              </w:rPr>
              <w:t>24/03/2022</w:t>
            </w:r>
          </w:p>
        </w:tc>
        <w:tc>
          <w:tcPr>
            <w:tcW w:w="3959" w:type="pct"/>
            <w:vAlign w:val="center"/>
          </w:tcPr>
          <w:p w14:paraId="002A744B" w14:textId="77777777" w:rsidR="007935F4" w:rsidRPr="00AF3376" w:rsidRDefault="007935F4" w:rsidP="007935F4">
            <w:pPr>
              <w:tabs>
                <w:tab w:val="left" w:pos="195"/>
              </w:tabs>
              <w:spacing w:after="0"/>
              <w:rPr>
                <w:rFonts w:ascii="Times New Roman" w:hAnsi="Times New Roman"/>
                <w:color w:val="767171"/>
                <w:szCs w:val="24"/>
              </w:rPr>
            </w:pPr>
            <w:r w:rsidRPr="00F252E3">
              <w:rPr>
                <w:rFonts w:ascii="Times New Roman" w:hAnsi="Times New Roman"/>
                <w:color w:val="767171"/>
                <w:szCs w:val="24"/>
              </w:rPr>
              <w:t xml:space="preserve">Departamento Aeroportuario realiza trabajos de rescate y acondicionamiento de aeropuerto doméstico Osvaldo </w:t>
            </w:r>
            <w:proofErr w:type="spellStart"/>
            <w:r w:rsidRPr="00F252E3">
              <w:rPr>
                <w:rFonts w:ascii="Times New Roman" w:hAnsi="Times New Roman"/>
                <w:color w:val="767171"/>
                <w:szCs w:val="24"/>
              </w:rPr>
              <w:t>Virgil</w:t>
            </w:r>
            <w:proofErr w:type="spellEnd"/>
            <w:r w:rsidRPr="00F252E3">
              <w:rPr>
                <w:rFonts w:ascii="Times New Roman" w:hAnsi="Times New Roman"/>
                <w:color w:val="767171"/>
                <w:szCs w:val="24"/>
              </w:rPr>
              <w:t xml:space="preserve"> de Montecristi</w:t>
            </w:r>
            <w:r>
              <w:rPr>
                <w:rFonts w:ascii="Times New Roman" w:hAnsi="Times New Roman"/>
                <w:color w:val="767171"/>
                <w:szCs w:val="24"/>
              </w:rPr>
              <w:t>.</w:t>
            </w:r>
          </w:p>
        </w:tc>
      </w:tr>
      <w:tr w:rsidR="007935F4" w:rsidRPr="00BD23E1" w14:paraId="2DBF601A" w14:textId="77777777" w:rsidTr="00D6373C">
        <w:trPr>
          <w:jc w:val="center"/>
        </w:trPr>
        <w:tc>
          <w:tcPr>
            <w:tcW w:w="1041" w:type="pct"/>
            <w:vAlign w:val="center"/>
          </w:tcPr>
          <w:p w14:paraId="02AAEEF5" w14:textId="77777777" w:rsidR="007935F4" w:rsidRPr="00AF3376" w:rsidRDefault="007935F4" w:rsidP="007935F4">
            <w:pPr>
              <w:tabs>
                <w:tab w:val="left" w:pos="195"/>
              </w:tabs>
              <w:spacing w:after="0"/>
              <w:jc w:val="center"/>
              <w:rPr>
                <w:rFonts w:ascii="Times New Roman" w:hAnsi="Times New Roman"/>
                <w:color w:val="767171"/>
                <w:szCs w:val="24"/>
              </w:rPr>
            </w:pPr>
            <w:r w:rsidRPr="00F252E3">
              <w:rPr>
                <w:rFonts w:ascii="Times New Roman" w:hAnsi="Times New Roman"/>
                <w:color w:val="767171"/>
                <w:szCs w:val="24"/>
              </w:rPr>
              <w:t>25/03/2022</w:t>
            </w:r>
          </w:p>
        </w:tc>
        <w:tc>
          <w:tcPr>
            <w:tcW w:w="3959" w:type="pct"/>
            <w:vAlign w:val="center"/>
          </w:tcPr>
          <w:p w14:paraId="729DE0A0" w14:textId="77777777" w:rsidR="007935F4" w:rsidRPr="00AF3376" w:rsidRDefault="007935F4" w:rsidP="007935F4">
            <w:pPr>
              <w:tabs>
                <w:tab w:val="left" w:pos="195"/>
              </w:tabs>
              <w:spacing w:after="0"/>
              <w:rPr>
                <w:rFonts w:ascii="Times New Roman" w:hAnsi="Times New Roman"/>
                <w:color w:val="767171"/>
                <w:szCs w:val="24"/>
              </w:rPr>
            </w:pPr>
            <w:r w:rsidRPr="00F252E3">
              <w:rPr>
                <w:rFonts w:ascii="Times New Roman" w:hAnsi="Times New Roman"/>
                <w:color w:val="767171"/>
                <w:szCs w:val="24"/>
              </w:rPr>
              <w:t>Departamento Aeroportuario recibe vuelo mundial que llega a RD promoviendo combustible sostenible de aviación</w:t>
            </w:r>
            <w:r>
              <w:rPr>
                <w:rFonts w:ascii="Times New Roman" w:hAnsi="Times New Roman"/>
                <w:color w:val="767171"/>
                <w:szCs w:val="24"/>
              </w:rPr>
              <w:t>.</w:t>
            </w:r>
          </w:p>
        </w:tc>
      </w:tr>
      <w:tr w:rsidR="007935F4" w:rsidRPr="00BD23E1" w14:paraId="4763252E" w14:textId="77777777" w:rsidTr="00D6373C">
        <w:trPr>
          <w:jc w:val="center"/>
        </w:trPr>
        <w:tc>
          <w:tcPr>
            <w:tcW w:w="1041" w:type="pct"/>
            <w:vAlign w:val="center"/>
          </w:tcPr>
          <w:p w14:paraId="21D6874F" w14:textId="77777777" w:rsidR="007935F4" w:rsidRPr="00AF3376" w:rsidRDefault="007935F4" w:rsidP="007935F4">
            <w:pPr>
              <w:tabs>
                <w:tab w:val="left" w:pos="195"/>
              </w:tabs>
              <w:spacing w:after="0"/>
              <w:jc w:val="center"/>
              <w:rPr>
                <w:rFonts w:ascii="Times New Roman" w:hAnsi="Times New Roman"/>
                <w:color w:val="767171"/>
                <w:szCs w:val="24"/>
              </w:rPr>
            </w:pPr>
            <w:r w:rsidRPr="00F252E3">
              <w:rPr>
                <w:rFonts w:ascii="Times New Roman" w:hAnsi="Times New Roman"/>
                <w:color w:val="767171"/>
                <w:szCs w:val="24"/>
              </w:rPr>
              <w:t>28/03/2022</w:t>
            </w:r>
          </w:p>
        </w:tc>
        <w:tc>
          <w:tcPr>
            <w:tcW w:w="3959" w:type="pct"/>
            <w:vAlign w:val="center"/>
          </w:tcPr>
          <w:p w14:paraId="3E11AE93" w14:textId="77777777" w:rsidR="007935F4" w:rsidRPr="00AF3376" w:rsidRDefault="007935F4" w:rsidP="007935F4">
            <w:pPr>
              <w:tabs>
                <w:tab w:val="left" w:pos="195"/>
              </w:tabs>
              <w:spacing w:after="0"/>
              <w:rPr>
                <w:rFonts w:ascii="Times New Roman" w:hAnsi="Times New Roman"/>
                <w:color w:val="767171"/>
                <w:szCs w:val="24"/>
              </w:rPr>
            </w:pPr>
            <w:r w:rsidRPr="00F252E3">
              <w:rPr>
                <w:rFonts w:ascii="Times New Roman" w:hAnsi="Times New Roman"/>
                <w:color w:val="767171"/>
                <w:szCs w:val="24"/>
              </w:rPr>
              <w:t>Departamento Aeroportuario resalta trabajos en favor aviación privada con apertura primer Rally Aéreo RD 2022 en Montecristi</w:t>
            </w:r>
          </w:p>
        </w:tc>
      </w:tr>
      <w:tr w:rsidR="007935F4" w:rsidRPr="00BD23E1" w14:paraId="1AD16587" w14:textId="77777777" w:rsidTr="00D6373C">
        <w:trPr>
          <w:jc w:val="center"/>
        </w:trPr>
        <w:tc>
          <w:tcPr>
            <w:tcW w:w="1041" w:type="pct"/>
            <w:vAlign w:val="center"/>
          </w:tcPr>
          <w:p w14:paraId="41961F24" w14:textId="77777777" w:rsidR="007935F4" w:rsidRPr="00AF3376" w:rsidRDefault="007935F4" w:rsidP="007935F4">
            <w:pPr>
              <w:tabs>
                <w:tab w:val="left" w:pos="195"/>
              </w:tabs>
              <w:spacing w:after="0"/>
              <w:jc w:val="center"/>
              <w:rPr>
                <w:rFonts w:ascii="Times New Roman" w:hAnsi="Times New Roman"/>
                <w:color w:val="767171"/>
                <w:szCs w:val="24"/>
              </w:rPr>
            </w:pPr>
            <w:r w:rsidRPr="00F252E3">
              <w:rPr>
                <w:rFonts w:ascii="Times New Roman" w:hAnsi="Times New Roman"/>
                <w:color w:val="767171"/>
                <w:szCs w:val="24"/>
              </w:rPr>
              <w:t>30/03/2022</w:t>
            </w:r>
          </w:p>
        </w:tc>
        <w:tc>
          <w:tcPr>
            <w:tcW w:w="3959" w:type="pct"/>
            <w:vAlign w:val="center"/>
          </w:tcPr>
          <w:p w14:paraId="37358238" w14:textId="77777777" w:rsidR="007935F4" w:rsidRPr="00AF3376" w:rsidRDefault="007935F4" w:rsidP="007935F4">
            <w:pPr>
              <w:tabs>
                <w:tab w:val="left" w:pos="195"/>
              </w:tabs>
              <w:spacing w:after="0"/>
              <w:rPr>
                <w:rFonts w:ascii="Times New Roman" w:hAnsi="Times New Roman"/>
                <w:color w:val="767171"/>
                <w:szCs w:val="24"/>
              </w:rPr>
            </w:pPr>
            <w:r w:rsidRPr="00F252E3">
              <w:rPr>
                <w:rFonts w:ascii="Times New Roman" w:hAnsi="Times New Roman"/>
                <w:color w:val="767171"/>
                <w:szCs w:val="24"/>
              </w:rPr>
              <w:t>Departamento Aeroportuario explica a autoridades de Pedernales proyecto aeropuerto internacional “Cabo Rojo”</w:t>
            </w:r>
            <w:r>
              <w:rPr>
                <w:rFonts w:ascii="Times New Roman" w:hAnsi="Times New Roman"/>
                <w:color w:val="767171"/>
                <w:szCs w:val="24"/>
              </w:rPr>
              <w:t>.</w:t>
            </w:r>
          </w:p>
        </w:tc>
      </w:tr>
      <w:tr w:rsidR="007935F4" w:rsidRPr="00BD23E1" w14:paraId="5D9A9E00" w14:textId="77777777" w:rsidTr="00D6373C">
        <w:trPr>
          <w:jc w:val="center"/>
        </w:trPr>
        <w:tc>
          <w:tcPr>
            <w:tcW w:w="5000" w:type="pct"/>
            <w:gridSpan w:val="2"/>
            <w:vAlign w:val="center"/>
          </w:tcPr>
          <w:p w14:paraId="6E30B4F2" w14:textId="77777777" w:rsidR="007935F4" w:rsidRPr="00AF3376" w:rsidRDefault="007935F4" w:rsidP="007935F4">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Abril</w:t>
            </w:r>
          </w:p>
        </w:tc>
      </w:tr>
      <w:tr w:rsidR="007935F4" w:rsidRPr="00BD23E1" w14:paraId="3905A8D0" w14:textId="77777777" w:rsidTr="00D6373C">
        <w:trPr>
          <w:jc w:val="center"/>
        </w:trPr>
        <w:tc>
          <w:tcPr>
            <w:tcW w:w="1041" w:type="pct"/>
            <w:vAlign w:val="center"/>
          </w:tcPr>
          <w:p w14:paraId="0FAC4A08" w14:textId="77777777" w:rsidR="007935F4" w:rsidRPr="00AF3376" w:rsidRDefault="007935F4" w:rsidP="007935F4">
            <w:pPr>
              <w:tabs>
                <w:tab w:val="left" w:pos="195"/>
              </w:tabs>
              <w:spacing w:after="0"/>
              <w:jc w:val="center"/>
              <w:rPr>
                <w:rFonts w:ascii="Times New Roman" w:hAnsi="Times New Roman"/>
                <w:color w:val="767171"/>
                <w:szCs w:val="24"/>
              </w:rPr>
            </w:pPr>
            <w:r w:rsidRPr="00B812FA">
              <w:rPr>
                <w:rFonts w:ascii="Times New Roman" w:hAnsi="Times New Roman"/>
                <w:color w:val="767171"/>
                <w:szCs w:val="24"/>
              </w:rPr>
              <w:t>06/04/2022</w:t>
            </w:r>
          </w:p>
        </w:tc>
        <w:tc>
          <w:tcPr>
            <w:tcW w:w="3959" w:type="pct"/>
            <w:vAlign w:val="center"/>
          </w:tcPr>
          <w:p w14:paraId="5FA0DB30" w14:textId="77777777" w:rsidR="007935F4" w:rsidRPr="00AF3376" w:rsidRDefault="007935F4" w:rsidP="007935F4">
            <w:pPr>
              <w:tabs>
                <w:tab w:val="left" w:pos="195"/>
              </w:tabs>
              <w:spacing w:after="0"/>
              <w:rPr>
                <w:rFonts w:ascii="Times New Roman" w:hAnsi="Times New Roman"/>
                <w:color w:val="767171"/>
                <w:szCs w:val="24"/>
              </w:rPr>
            </w:pPr>
            <w:r w:rsidRPr="00B812FA">
              <w:rPr>
                <w:rFonts w:ascii="Times New Roman" w:hAnsi="Times New Roman"/>
                <w:color w:val="767171"/>
                <w:szCs w:val="24"/>
              </w:rPr>
              <w:t xml:space="preserve">Presidente Luis </w:t>
            </w:r>
            <w:proofErr w:type="spellStart"/>
            <w:r w:rsidRPr="00B812FA">
              <w:rPr>
                <w:rFonts w:ascii="Times New Roman" w:hAnsi="Times New Roman"/>
                <w:color w:val="767171"/>
                <w:szCs w:val="24"/>
              </w:rPr>
              <w:t>Abinader</w:t>
            </w:r>
            <w:proofErr w:type="spellEnd"/>
            <w:r w:rsidRPr="00B812FA">
              <w:rPr>
                <w:rFonts w:ascii="Times New Roman" w:hAnsi="Times New Roman"/>
                <w:color w:val="767171"/>
                <w:szCs w:val="24"/>
              </w:rPr>
              <w:t xml:space="preserve"> aprueba en gabinete de turismo Protocolo para el manejo de la Aviación Privada No Comercial en el país</w:t>
            </w:r>
            <w:r>
              <w:rPr>
                <w:rFonts w:ascii="Times New Roman" w:hAnsi="Times New Roman"/>
                <w:color w:val="767171"/>
                <w:szCs w:val="24"/>
              </w:rPr>
              <w:t>.</w:t>
            </w:r>
          </w:p>
        </w:tc>
      </w:tr>
      <w:tr w:rsidR="007935F4" w:rsidRPr="00BD23E1" w14:paraId="502A7E53" w14:textId="77777777" w:rsidTr="00D6373C">
        <w:trPr>
          <w:jc w:val="center"/>
        </w:trPr>
        <w:tc>
          <w:tcPr>
            <w:tcW w:w="1041" w:type="pct"/>
            <w:vAlign w:val="center"/>
          </w:tcPr>
          <w:p w14:paraId="292A0E61" w14:textId="77777777" w:rsidR="007935F4" w:rsidRPr="00AF3376" w:rsidRDefault="007935F4" w:rsidP="007935F4">
            <w:pPr>
              <w:tabs>
                <w:tab w:val="left" w:pos="195"/>
              </w:tabs>
              <w:spacing w:after="0"/>
              <w:jc w:val="center"/>
              <w:rPr>
                <w:rFonts w:ascii="Times New Roman" w:hAnsi="Times New Roman"/>
                <w:color w:val="767171"/>
                <w:szCs w:val="24"/>
              </w:rPr>
            </w:pPr>
            <w:r w:rsidRPr="00B812FA">
              <w:rPr>
                <w:rFonts w:ascii="Times New Roman" w:hAnsi="Times New Roman"/>
                <w:color w:val="767171"/>
                <w:szCs w:val="24"/>
              </w:rPr>
              <w:t>08/04/2022</w:t>
            </w:r>
          </w:p>
        </w:tc>
        <w:tc>
          <w:tcPr>
            <w:tcW w:w="3959" w:type="pct"/>
            <w:vAlign w:val="center"/>
          </w:tcPr>
          <w:p w14:paraId="4D765868" w14:textId="77777777" w:rsidR="007935F4" w:rsidRPr="00AF3376" w:rsidRDefault="007935F4" w:rsidP="007935F4">
            <w:pPr>
              <w:tabs>
                <w:tab w:val="left" w:pos="195"/>
              </w:tabs>
              <w:spacing w:after="0"/>
              <w:rPr>
                <w:rFonts w:ascii="Times New Roman" w:hAnsi="Times New Roman"/>
                <w:color w:val="767171"/>
                <w:szCs w:val="24"/>
              </w:rPr>
            </w:pPr>
            <w:r w:rsidRPr="00B812FA">
              <w:rPr>
                <w:rFonts w:ascii="Times New Roman" w:hAnsi="Times New Roman"/>
                <w:color w:val="767171"/>
                <w:szCs w:val="24"/>
              </w:rPr>
              <w:t xml:space="preserve">Departamento Aeroportuario promociona Protocolo de Aviación Privada RD en feria </w:t>
            </w:r>
            <w:proofErr w:type="spellStart"/>
            <w:r w:rsidRPr="00B812FA">
              <w:rPr>
                <w:rFonts w:ascii="Times New Roman" w:hAnsi="Times New Roman"/>
                <w:color w:val="767171"/>
                <w:szCs w:val="24"/>
              </w:rPr>
              <w:t>Sun</w:t>
            </w:r>
            <w:proofErr w:type="spellEnd"/>
            <w:r w:rsidRPr="00B812FA">
              <w:rPr>
                <w:rFonts w:ascii="Times New Roman" w:hAnsi="Times New Roman"/>
                <w:color w:val="767171"/>
                <w:szCs w:val="24"/>
              </w:rPr>
              <w:t xml:space="preserve"> and </w:t>
            </w:r>
            <w:proofErr w:type="spellStart"/>
            <w:r w:rsidRPr="00B812FA">
              <w:rPr>
                <w:rFonts w:ascii="Times New Roman" w:hAnsi="Times New Roman"/>
                <w:color w:val="767171"/>
                <w:szCs w:val="24"/>
              </w:rPr>
              <w:t>Fun</w:t>
            </w:r>
            <w:proofErr w:type="spellEnd"/>
            <w:r w:rsidRPr="00B812FA">
              <w:rPr>
                <w:rFonts w:ascii="Times New Roman" w:hAnsi="Times New Roman"/>
                <w:color w:val="767171"/>
                <w:szCs w:val="24"/>
              </w:rPr>
              <w:t xml:space="preserve"> de EEUU</w:t>
            </w:r>
            <w:r>
              <w:rPr>
                <w:rFonts w:ascii="Times New Roman" w:hAnsi="Times New Roman"/>
                <w:color w:val="767171"/>
                <w:szCs w:val="24"/>
              </w:rPr>
              <w:t>.</w:t>
            </w:r>
          </w:p>
        </w:tc>
      </w:tr>
      <w:tr w:rsidR="007935F4" w:rsidRPr="00BD23E1" w14:paraId="4B556725" w14:textId="77777777" w:rsidTr="00D6373C">
        <w:trPr>
          <w:jc w:val="center"/>
        </w:trPr>
        <w:tc>
          <w:tcPr>
            <w:tcW w:w="1041" w:type="pct"/>
            <w:vAlign w:val="center"/>
          </w:tcPr>
          <w:p w14:paraId="093D0940" w14:textId="77777777" w:rsidR="007935F4" w:rsidRPr="00AF3376" w:rsidRDefault="007935F4" w:rsidP="007935F4">
            <w:pPr>
              <w:tabs>
                <w:tab w:val="left" w:pos="195"/>
              </w:tabs>
              <w:spacing w:after="0"/>
              <w:jc w:val="center"/>
              <w:rPr>
                <w:rFonts w:ascii="Times New Roman" w:hAnsi="Times New Roman"/>
                <w:color w:val="767171"/>
                <w:szCs w:val="24"/>
              </w:rPr>
            </w:pPr>
            <w:r w:rsidRPr="00B812FA">
              <w:rPr>
                <w:rFonts w:ascii="Times New Roman" w:hAnsi="Times New Roman"/>
                <w:color w:val="767171"/>
                <w:szCs w:val="24"/>
              </w:rPr>
              <w:t>12/04/2022</w:t>
            </w:r>
          </w:p>
        </w:tc>
        <w:tc>
          <w:tcPr>
            <w:tcW w:w="3959" w:type="pct"/>
            <w:vAlign w:val="center"/>
          </w:tcPr>
          <w:p w14:paraId="0598A097" w14:textId="77777777" w:rsidR="007935F4" w:rsidRPr="00AF3376" w:rsidRDefault="007935F4" w:rsidP="007935F4">
            <w:pPr>
              <w:tabs>
                <w:tab w:val="left" w:pos="195"/>
              </w:tabs>
              <w:spacing w:after="0"/>
              <w:rPr>
                <w:rFonts w:ascii="Times New Roman" w:hAnsi="Times New Roman"/>
                <w:color w:val="767171"/>
                <w:szCs w:val="24"/>
              </w:rPr>
            </w:pPr>
            <w:r w:rsidRPr="00B812FA">
              <w:rPr>
                <w:rFonts w:ascii="Times New Roman" w:hAnsi="Times New Roman"/>
                <w:color w:val="767171"/>
                <w:szCs w:val="24"/>
              </w:rPr>
              <w:t>Departamento Aeroportuario inicia promoción aviación privada RD en NY junto al consulado dominicano</w:t>
            </w:r>
            <w:r>
              <w:rPr>
                <w:rFonts w:ascii="Times New Roman" w:hAnsi="Times New Roman"/>
                <w:color w:val="767171"/>
                <w:szCs w:val="24"/>
              </w:rPr>
              <w:t>.</w:t>
            </w:r>
          </w:p>
        </w:tc>
      </w:tr>
      <w:tr w:rsidR="007935F4" w:rsidRPr="00BD23E1" w14:paraId="36D1D7DB" w14:textId="77777777" w:rsidTr="00D6373C">
        <w:trPr>
          <w:jc w:val="center"/>
        </w:trPr>
        <w:tc>
          <w:tcPr>
            <w:tcW w:w="5000" w:type="pct"/>
            <w:gridSpan w:val="2"/>
            <w:vAlign w:val="center"/>
          </w:tcPr>
          <w:p w14:paraId="2662C950" w14:textId="77777777" w:rsidR="007935F4" w:rsidRPr="00AF3376" w:rsidRDefault="007935F4" w:rsidP="007935F4">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Mayo</w:t>
            </w:r>
          </w:p>
        </w:tc>
      </w:tr>
      <w:tr w:rsidR="007935F4" w:rsidRPr="00BD23E1" w14:paraId="3D5F142A" w14:textId="77777777" w:rsidTr="00D6373C">
        <w:trPr>
          <w:jc w:val="center"/>
        </w:trPr>
        <w:tc>
          <w:tcPr>
            <w:tcW w:w="1041" w:type="pct"/>
            <w:vAlign w:val="center"/>
          </w:tcPr>
          <w:p w14:paraId="2B52C593" w14:textId="77777777" w:rsidR="007935F4" w:rsidRPr="00AF3376" w:rsidRDefault="007935F4" w:rsidP="007935F4">
            <w:pPr>
              <w:tabs>
                <w:tab w:val="left" w:pos="195"/>
              </w:tabs>
              <w:spacing w:after="0"/>
              <w:jc w:val="center"/>
              <w:rPr>
                <w:rFonts w:ascii="Times New Roman" w:hAnsi="Times New Roman"/>
                <w:color w:val="767171"/>
                <w:szCs w:val="24"/>
              </w:rPr>
            </w:pPr>
            <w:r w:rsidRPr="00B812FA">
              <w:rPr>
                <w:rFonts w:ascii="Times New Roman" w:hAnsi="Times New Roman"/>
                <w:color w:val="767171"/>
                <w:szCs w:val="24"/>
              </w:rPr>
              <w:t>06/05/2022</w:t>
            </w:r>
          </w:p>
        </w:tc>
        <w:tc>
          <w:tcPr>
            <w:tcW w:w="3959" w:type="pct"/>
            <w:vAlign w:val="center"/>
          </w:tcPr>
          <w:p w14:paraId="21726A27" w14:textId="77777777" w:rsidR="007935F4" w:rsidRPr="00AF3376" w:rsidRDefault="007935F4" w:rsidP="007935F4">
            <w:pPr>
              <w:tabs>
                <w:tab w:val="left" w:pos="195"/>
              </w:tabs>
              <w:spacing w:after="0"/>
              <w:rPr>
                <w:rFonts w:ascii="Times New Roman" w:hAnsi="Times New Roman"/>
                <w:color w:val="767171"/>
                <w:szCs w:val="24"/>
              </w:rPr>
            </w:pPr>
            <w:r w:rsidRPr="00B812FA">
              <w:rPr>
                <w:rFonts w:ascii="Times New Roman" w:hAnsi="Times New Roman"/>
                <w:color w:val="767171"/>
                <w:szCs w:val="24"/>
              </w:rPr>
              <w:t>Departamento Aeroportuario recibe resolución de ayuntamiento Oviedo en respaldo al aeropuerto “Cabo Rojo” Pedernales</w:t>
            </w:r>
            <w:r>
              <w:rPr>
                <w:rFonts w:ascii="Times New Roman" w:hAnsi="Times New Roman"/>
                <w:color w:val="767171"/>
                <w:szCs w:val="24"/>
              </w:rPr>
              <w:t>.</w:t>
            </w:r>
          </w:p>
        </w:tc>
      </w:tr>
      <w:tr w:rsidR="007935F4" w:rsidRPr="00BD23E1" w14:paraId="659FA976" w14:textId="77777777" w:rsidTr="00D6373C">
        <w:trPr>
          <w:jc w:val="center"/>
        </w:trPr>
        <w:tc>
          <w:tcPr>
            <w:tcW w:w="1041" w:type="pct"/>
            <w:vAlign w:val="center"/>
          </w:tcPr>
          <w:p w14:paraId="0395595E" w14:textId="77777777" w:rsidR="007935F4" w:rsidRPr="00AF3376" w:rsidRDefault="007935F4" w:rsidP="007935F4">
            <w:pPr>
              <w:tabs>
                <w:tab w:val="left" w:pos="195"/>
              </w:tabs>
              <w:spacing w:after="0"/>
              <w:jc w:val="center"/>
              <w:rPr>
                <w:rFonts w:ascii="Times New Roman" w:hAnsi="Times New Roman"/>
                <w:color w:val="767171"/>
                <w:szCs w:val="24"/>
              </w:rPr>
            </w:pPr>
            <w:r w:rsidRPr="00B812FA">
              <w:rPr>
                <w:rFonts w:ascii="Times New Roman" w:hAnsi="Times New Roman"/>
                <w:color w:val="767171"/>
                <w:szCs w:val="24"/>
              </w:rPr>
              <w:t>22/05/2022</w:t>
            </w:r>
          </w:p>
        </w:tc>
        <w:tc>
          <w:tcPr>
            <w:tcW w:w="3959" w:type="pct"/>
            <w:vAlign w:val="center"/>
          </w:tcPr>
          <w:p w14:paraId="139210EA" w14:textId="77777777" w:rsidR="007935F4" w:rsidRPr="00AF3376" w:rsidRDefault="007935F4" w:rsidP="007935F4">
            <w:pPr>
              <w:tabs>
                <w:tab w:val="left" w:pos="195"/>
              </w:tabs>
              <w:spacing w:after="0"/>
              <w:rPr>
                <w:rFonts w:ascii="Times New Roman" w:hAnsi="Times New Roman"/>
                <w:color w:val="767171"/>
                <w:szCs w:val="24"/>
              </w:rPr>
            </w:pPr>
            <w:r w:rsidRPr="00B812FA">
              <w:rPr>
                <w:rFonts w:ascii="Times New Roman" w:hAnsi="Times New Roman"/>
                <w:color w:val="767171"/>
                <w:szCs w:val="24"/>
              </w:rPr>
              <w:t>Gobierno socializa obras y escucha inquietudes munícipes de La Altagracia</w:t>
            </w:r>
            <w:r>
              <w:rPr>
                <w:rFonts w:ascii="Times New Roman" w:hAnsi="Times New Roman"/>
                <w:color w:val="767171"/>
                <w:szCs w:val="24"/>
              </w:rPr>
              <w:t>.</w:t>
            </w:r>
          </w:p>
        </w:tc>
      </w:tr>
      <w:tr w:rsidR="007935F4" w:rsidRPr="00BD23E1" w14:paraId="42477F9E" w14:textId="77777777" w:rsidTr="00D6373C">
        <w:trPr>
          <w:jc w:val="center"/>
        </w:trPr>
        <w:tc>
          <w:tcPr>
            <w:tcW w:w="5000" w:type="pct"/>
            <w:gridSpan w:val="2"/>
            <w:vAlign w:val="center"/>
          </w:tcPr>
          <w:p w14:paraId="39350682" w14:textId="77777777" w:rsidR="007935F4" w:rsidRPr="00AF3376" w:rsidRDefault="007935F4" w:rsidP="007935F4">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Junio</w:t>
            </w:r>
          </w:p>
        </w:tc>
      </w:tr>
      <w:tr w:rsidR="007935F4" w:rsidRPr="00BD23E1" w14:paraId="3B44A99B" w14:textId="77777777" w:rsidTr="00D6373C">
        <w:trPr>
          <w:jc w:val="center"/>
        </w:trPr>
        <w:tc>
          <w:tcPr>
            <w:tcW w:w="1041" w:type="pct"/>
            <w:vAlign w:val="center"/>
          </w:tcPr>
          <w:p w14:paraId="4BF7BACC" w14:textId="77777777" w:rsidR="007935F4" w:rsidRPr="00AF3376" w:rsidRDefault="007935F4" w:rsidP="007935F4">
            <w:pPr>
              <w:tabs>
                <w:tab w:val="left" w:pos="195"/>
              </w:tabs>
              <w:spacing w:after="0"/>
              <w:jc w:val="center"/>
              <w:rPr>
                <w:rFonts w:ascii="Times New Roman" w:hAnsi="Times New Roman"/>
                <w:color w:val="767171"/>
                <w:szCs w:val="24"/>
              </w:rPr>
            </w:pPr>
            <w:r w:rsidRPr="00B812FA">
              <w:rPr>
                <w:rFonts w:ascii="Times New Roman" w:hAnsi="Times New Roman"/>
                <w:color w:val="767171"/>
                <w:szCs w:val="24"/>
              </w:rPr>
              <w:t>10/06/2022</w:t>
            </w:r>
          </w:p>
        </w:tc>
        <w:tc>
          <w:tcPr>
            <w:tcW w:w="3959" w:type="pct"/>
            <w:vAlign w:val="center"/>
          </w:tcPr>
          <w:p w14:paraId="79C5FB3F" w14:textId="77777777" w:rsidR="007935F4" w:rsidRPr="00AF3376" w:rsidRDefault="00993890" w:rsidP="007935F4">
            <w:pPr>
              <w:tabs>
                <w:tab w:val="left" w:pos="195"/>
              </w:tabs>
              <w:spacing w:after="0"/>
              <w:rPr>
                <w:rFonts w:ascii="Times New Roman" w:hAnsi="Times New Roman"/>
                <w:color w:val="767171"/>
                <w:szCs w:val="24"/>
              </w:rPr>
            </w:pPr>
            <w:r w:rsidRPr="00B812FA">
              <w:rPr>
                <w:rFonts w:ascii="Times New Roman" w:hAnsi="Times New Roman"/>
                <w:color w:val="767171"/>
                <w:szCs w:val="24"/>
              </w:rPr>
              <w:t>Departamento Aeroportuario</w:t>
            </w:r>
            <w:r w:rsidR="007935F4" w:rsidRPr="00B812FA">
              <w:rPr>
                <w:rFonts w:ascii="Times New Roman" w:hAnsi="Times New Roman"/>
                <w:color w:val="767171"/>
                <w:szCs w:val="24"/>
              </w:rPr>
              <w:t xml:space="preserve"> pone en marcha sistema de gestión integrado basado en normas de calidad y antisoborno</w:t>
            </w:r>
            <w:r w:rsidR="007935F4">
              <w:rPr>
                <w:rFonts w:ascii="Times New Roman" w:hAnsi="Times New Roman"/>
                <w:color w:val="767171"/>
                <w:szCs w:val="24"/>
              </w:rPr>
              <w:t>.</w:t>
            </w:r>
          </w:p>
        </w:tc>
      </w:tr>
      <w:tr w:rsidR="007935F4" w:rsidRPr="00BD23E1" w14:paraId="21F3F196" w14:textId="77777777" w:rsidTr="00D6373C">
        <w:trPr>
          <w:jc w:val="center"/>
        </w:trPr>
        <w:tc>
          <w:tcPr>
            <w:tcW w:w="1041" w:type="pct"/>
            <w:vAlign w:val="center"/>
          </w:tcPr>
          <w:p w14:paraId="542B73C0" w14:textId="77777777" w:rsidR="007935F4" w:rsidRPr="00AF3376" w:rsidRDefault="007935F4" w:rsidP="007935F4">
            <w:pPr>
              <w:tabs>
                <w:tab w:val="left" w:pos="195"/>
              </w:tabs>
              <w:spacing w:after="0"/>
              <w:jc w:val="center"/>
              <w:rPr>
                <w:rFonts w:ascii="Times New Roman" w:hAnsi="Times New Roman"/>
                <w:color w:val="767171"/>
                <w:szCs w:val="24"/>
              </w:rPr>
            </w:pPr>
            <w:r w:rsidRPr="00B812FA">
              <w:rPr>
                <w:rFonts w:ascii="Times New Roman" w:hAnsi="Times New Roman"/>
                <w:color w:val="767171"/>
                <w:szCs w:val="24"/>
              </w:rPr>
              <w:t>21/06/2022</w:t>
            </w:r>
          </w:p>
        </w:tc>
        <w:tc>
          <w:tcPr>
            <w:tcW w:w="3959" w:type="pct"/>
            <w:vAlign w:val="center"/>
          </w:tcPr>
          <w:p w14:paraId="220481CA" w14:textId="77777777" w:rsidR="007935F4" w:rsidRPr="00AF3376" w:rsidRDefault="00993890" w:rsidP="007935F4">
            <w:pPr>
              <w:tabs>
                <w:tab w:val="left" w:pos="195"/>
              </w:tabs>
              <w:spacing w:after="0"/>
              <w:rPr>
                <w:rFonts w:ascii="Times New Roman" w:hAnsi="Times New Roman"/>
                <w:color w:val="767171"/>
                <w:szCs w:val="24"/>
              </w:rPr>
            </w:pPr>
            <w:r w:rsidRPr="00B812FA">
              <w:rPr>
                <w:rFonts w:ascii="Times New Roman" w:hAnsi="Times New Roman"/>
                <w:color w:val="767171"/>
                <w:szCs w:val="24"/>
              </w:rPr>
              <w:t>Departamento Aeroportuario</w:t>
            </w:r>
            <w:r w:rsidR="007935F4" w:rsidRPr="00B812FA">
              <w:rPr>
                <w:rFonts w:ascii="Times New Roman" w:hAnsi="Times New Roman"/>
                <w:color w:val="767171"/>
                <w:szCs w:val="24"/>
              </w:rPr>
              <w:t xml:space="preserve"> e Instituto Geográfico acuerdan actualizar y perfeccionar cartas aeronáuticas de aeropuertos y helipuertos</w:t>
            </w:r>
            <w:r w:rsidR="007935F4">
              <w:rPr>
                <w:rFonts w:ascii="Times New Roman" w:hAnsi="Times New Roman"/>
                <w:color w:val="767171"/>
                <w:szCs w:val="24"/>
              </w:rPr>
              <w:t>.</w:t>
            </w:r>
          </w:p>
        </w:tc>
      </w:tr>
      <w:tr w:rsidR="007935F4" w:rsidRPr="00BD23E1" w14:paraId="4013EE27" w14:textId="77777777" w:rsidTr="009D2F5B">
        <w:trPr>
          <w:jc w:val="center"/>
        </w:trPr>
        <w:tc>
          <w:tcPr>
            <w:tcW w:w="5000" w:type="pct"/>
            <w:gridSpan w:val="2"/>
            <w:vAlign w:val="center"/>
          </w:tcPr>
          <w:p w14:paraId="2687BABF"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Julio</w:t>
            </w:r>
          </w:p>
        </w:tc>
      </w:tr>
      <w:tr w:rsidR="007935F4" w:rsidRPr="00BD23E1" w14:paraId="387B350F" w14:textId="77777777" w:rsidTr="00D6373C">
        <w:trPr>
          <w:jc w:val="center"/>
        </w:trPr>
        <w:tc>
          <w:tcPr>
            <w:tcW w:w="1041" w:type="pct"/>
            <w:vAlign w:val="center"/>
          </w:tcPr>
          <w:p w14:paraId="57A433EB"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07/07</w:t>
            </w:r>
            <w:r w:rsidRPr="00AB3A55">
              <w:rPr>
                <w:rFonts w:ascii="Times New Roman" w:hAnsi="Times New Roman"/>
                <w:color w:val="767171"/>
                <w:szCs w:val="24"/>
              </w:rPr>
              <w:t>/2022</w:t>
            </w:r>
          </w:p>
        </w:tc>
        <w:tc>
          <w:tcPr>
            <w:tcW w:w="3959" w:type="pct"/>
            <w:vAlign w:val="center"/>
          </w:tcPr>
          <w:p w14:paraId="5168B1D6" w14:textId="77777777" w:rsidR="007935F4" w:rsidRPr="00AF3376" w:rsidRDefault="00993890" w:rsidP="007935F4">
            <w:pPr>
              <w:tabs>
                <w:tab w:val="left" w:pos="195"/>
              </w:tabs>
              <w:spacing w:after="0"/>
              <w:rPr>
                <w:rFonts w:ascii="Times New Roman" w:hAnsi="Times New Roman"/>
                <w:color w:val="767171"/>
                <w:szCs w:val="24"/>
              </w:rPr>
            </w:pPr>
            <w:r w:rsidRPr="00B812FA">
              <w:rPr>
                <w:rFonts w:ascii="Times New Roman" w:hAnsi="Times New Roman"/>
                <w:color w:val="767171"/>
                <w:szCs w:val="24"/>
              </w:rPr>
              <w:t>Departamento Aeroportuario</w:t>
            </w:r>
            <w:r w:rsidR="007935F4">
              <w:rPr>
                <w:rFonts w:ascii="Times New Roman" w:hAnsi="Times New Roman"/>
                <w:color w:val="767171"/>
                <w:szCs w:val="24"/>
              </w:rPr>
              <w:t xml:space="preserve"> y agencias inician aplicación del Protocolo de Aviación Privada en aeropuerto Juan Bosch - Samaná</w:t>
            </w:r>
          </w:p>
        </w:tc>
      </w:tr>
      <w:tr w:rsidR="007935F4" w:rsidRPr="00BD23E1" w14:paraId="389604FB" w14:textId="77777777" w:rsidTr="00D6373C">
        <w:trPr>
          <w:jc w:val="center"/>
        </w:trPr>
        <w:tc>
          <w:tcPr>
            <w:tcW w:w="1041" w:type="pct"/>
            <w:vAlign w:val="center"/>
          </w:tcPr>
          <w:p w14:paraId="69AF63E0"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lastRenderedPageBreak/>
              <w:t>11/07</w:t>
            </w:r>
            <w:r w:rsidRPr="00AB3A55">
              <w:rPr>
                <w:rFonts w:ascii="Times New Roman" w:hAnsi="Times New Roman"/>
                <w:color w:val="767171"/>
                <w:szCs w:val="24"/>
              </w:rPr>
              <w:t>/2022</w:t>
            </w:r>
          </w:p>
        </w:tc>
        <w:tc>
          <w:tcPr>
            <w:tcW w:w="3959" w:type="pct"/>
            <w:vAlign w:val="center"/>
          </w:tcPr>
          <w:p w14:paraId="08978A01" w14:textId="77777777" w:rsidR="007935F4" w:rsidRPr="00AF3376" w:rsidRDefault="007935F4" w:rsidP="007935F4">
            <w:pPr>
              <w:tabs>
                <w:tab w:val="left" w:pos="195"/>
              </w:tabs>
              <w:spacing w:after="0"/>
              <w:rPr>
                <w:rFonts w:ascii="Times New Roman" w:hAnsi="Times New Roman"/>
                <w:color w:val="767171"/>
                <w:szCs w:val="24"/>
              </w:rPr>
            </w:pPr>
            <w:r>
              <w:rPr>
                <w:rFonts w:ascii="Times New Roman" w:hAnsi="Times New Roman"/>
                <w:color w:val="767171"/>
                <w:szCs w:val="24"/>
              </w:rPr>
              <w:t xml:space="preserve">Fideicomiso Pro-Pedernales, DGAPP y el </w:t>
            </w:r>
            <w:r w:rsidR="00993890">
              <w:rPr>
                <w:rFonts w:ascii="Times New Roman" w:hAnsi="Times New Roman"/>
                <w:color w:val="767171"/>
                <w:szCs w:val="24"/>
              </w:rPr>
              <w:t>Departamento Aeroportuario firmá</w:t>
            </w:r>
            <w:r>
              <w:rPr>
                <w:rFonts w:ascii="Times New Roman" w:hAnsi="Times New Roman"/>
                <w:color w:val="767171"/>
                <w:szCs w:val="24"/>
              </w:rPr>
              <w:t>n acuerdo que contempla estudio de impacto ambiental para la construcción del aeropuerto</w:t>
            </w:r>
          </w:p>
        </w:tc>
      </w:tr>
      <w:tr w:rsidR="007935F4" w:rsidRPr="00BD23E1" w14:paraId="566E579C" w14:textId="77777777" w:rsidTr="00D6373C">
        <w:trPr>
          <w:jc w:val="center"/>
        </w:trPr>
        <w:tc>
          <w:tcPr>
            <w:tcW w:w="1041" w:type="pct"/>
            <w:vAlign w:val="center"/>
          </w:tcPr>
          <w:p w14:paraId="6E49E8FF"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29/07</w:t>
            </w:r>
            <w:r w:rsidRPr="00AB3A55">
              <w:rPr>
                <w:rFonts w:ascii="Times New Roman" w:hAnsi="Times New Roman"/>
                <w:color w:val="767171"/>
                <w:szCs w:val="24"/>
              </w:rPr>
              <w:t>/2022</w:t>
            </w:r>
          </w:p>
        </w:tc>
        <w:tc>
          <w:tcPr>
            <w:tcW w:w="3959" w:type="pct"/>
            <w:vAlign w:val="center"/>
          </w:tcPr>
          <w:p w14:paraId="247C7A58" w14:textId="77777777" w:rsidR="007935F4" w:rsidRPr="00AF3376" w:rsidRDefault="007935F4" w:rsidP="007935F4">
            <w:pPr>
              <w:tabs>
                <w:tab w:val="left" w:pos="195"/>
              </w:tabs>
              <w:spacing w:after="0"/>
              <w:rPr>
                <w:rFonts w:ascii="Times New Roman" w:hAnsi="Times New Roman"/>
                <w:color w:val="767171"/>
                <w:szCs w:val="24"/>
              </w:rPr>
            </w:pPr>
            <w:r>
              <w:rPr>
                <w:rFonts w:ascii="Times New Roman" w:hAnsi="Times New Roman"/>
                <w:color w:val="767171"/>
                <w:szCs w:val="24"/>
              </w:rPr>
              <w:t>Bandera dominicana ondea por primera vez entre países anfitriones en feria de aviación en EE.UU</w:t>
            </w:r>
          </w:p>
        </w:tc>
      </w:tr>
      <w:tr w:rsidR="007935F4" w:rsidRPr="00BD23E1" w14:paraId="174C4B87" w14:textId="77777777" w:rsidTr="009D2F5B">
        <w:trPr>
          <w:jc w:val="center"/>
        </w:trPr>
        <w:tc>
          <w:tcPr>
            <w:tcW w:w="5000" w:type="pct"/>
            <w:gridSpan w:val="2"/>
            <w:vAlign w:val="center"/>
          </w:tcPr>
          <w:p w14:paraId="6223ED1D"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Agosto</w:t>
            </w:r>
          </w:p>
        </w:tc>
      </w:tr>
      <w:tr w:rsidR="007935F4" w:rsidRPr="00BD23E1" w14:paraId="0C4654E2" w14:textId="77777777" w:rsidTr="00D6373C">
        <w:trPr>
          <w:jc w:val="center"/>
        </w:trPr>
        <w:tc>
          <w:tcPr>
            <w:tcW w:w="1041" w:type="pct"/>
            <w:vAlign w:val="center"/>
          </w:tcPr>
          <w:p w14:paraId="64FA3349"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18/08</w:t>
            </w:r>
            <w:r w:rsidRPr="00AB3A55">
              <w:rPr>
                <w:rFonts w:ascii="Times New Roman" w:hAnsi="Times New Roman"/>
                <w:color w:val="767171"/>
                <w:szCs w:val="24"/>
              </w:rPr>
              <w:t>/2022</w:t>
            </w:r>
          </w:p>
        </w:tc>
        <w:tc>
          <w:tcPr>
            <w:tcW w:w="3959" w:type="pct"/>
            <w:vAlign w:val="center"/>
          </w:tcPr>
          <w:p w14:paraId="6D8E6F07" w14:textId="77777777" w:rsidR="007935F4" w:rsidRPr="00AF3376" w:rsidRDefault="007935F4" w:rsidP="007935F4">
            <w:pPr>
              <w:tabs>
                <w:tab w:val="left" w:pos="195"/>
              </w:tabs>
              <w:spacing w:after="0"/>
              <w:rPr>
                <w:rFonts w:ascii="Times New Roman" w:hAnsi="Times New Roman"/>
                <w:color w:val="767171"/>
                <w:szCs w:val="24"/>
              </w:rPr>
            </w:pPr>
            <w:r w:rsidRPr="00AB3A55">
              <w:rPr>
                <w:rFonts w:ascii="Times New Roman" w:hAnsi="Times New Roman"/>
                <w:color w:val="767171"/>
                <w:szCs w:val="24"/>
              </w:rPr>
              <w:t xml:space="preserve">Departamento Aeroportuario </w:t>
            </w:r>
            <w:r>
              <w:rPr>
                <w:rFonts w:ascii="Times New Roman" w:hAnsi="Times New Roman"/>
                <w:color w:val="767171"/>
                <w:szCs w:val="24"/>
              </w:rPr>
              <w:t xml:space="preserve">coordina con OACI asistencia para revisión y actualización de ley y regulación que lo rigen </w:t>
            </w:r>
          </w:p>
        </w:tc>
      </w:tr>
      <w:tr w:rsidR="007935F4" w:rsidRPr="00BD23E1" w14:paraId="6B1AB8B6" w14:textId="77777777" w:rsidTr="00D6373C">
        <w:trPr>
          <w:jc w:val="center"/>
        </w:trPr>
        <w:tc>
          <w:tcPr>
            <w:tcW w:w="1041" w:type="pct"/>
            <w:vAlign w:val="center"/>
          </w:tcPr>
          <w:p w14:paraId="013326F7" w14:textId="77777777" w:rsidR="007935F4" w:rsidRPr="009D2F5B"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28/08</w:t>
            </w:r>
            <w:r w:rsidRPr="00AB3A55">
              <w:rPr>
                <w:rFonts w:ascii="Times New Roman" w:hAnsi="Times New Roman"/>
                <w:color w:val="767171"/>
                <w:szCs w:val="24"/>
              </w:rPr>
              <w:t>/2022</w:t>
            </w:r>
          </w:p>
        </w:tc>
        <w:tc>
          <w:tcPr>
            <w:tcW w:w="3959" w:type="pct"/>
            <w:vAlign w:val="center"/>
          </w:tcPr>
          <w:p w14:paraId="226A8270" w14:textId="77777777" w:rsidR="007935F4" w:rsidRPr="009D2F5B" w:rsidRDefault="007935F4" w:rsidP="007935F4">
            <w:pPr>
              <w:tabs>
                <w:tab w:val="left" w:pos="195"/>
              </w:tabs>
              <w:spacing w:after="0"/>
              <w:rPr>
                <w:rFonts w:ascii="Times New Roman" w:hAnsi="Times New Roman"/>
                <w:color w:val="767171"/>
                <w:szCs w:val="24"/>
              </w:rPr>
            </w:pPr>
            <w:r>
              <w:rPr>
                <w:rFonts w:ascii="Times New Roman" w:hAnsi="Times New Roman"/>
                <w:color w:val="767171"/>
                <w:szCs w:val="24"/>
              </w:rPr>
              <w:t>Departamento Aeroportuario inicia en primer trimestre 2023 construcción aeropuerto domestico ¨El Granero del Sur¨</w:t>
            </w:r>
          </w:p>
        </w:tc>
      </w:tr>
      <w:tr w:rsidR="007935F4" w:rsidRPr="00BD23E1" w14:paraId="08B3E253" w14:textId="77777777" w:rsidTr="009D2F5B">
        <w:trPr>
          <w:jc w:val="center"/>
        </w:trPr>
        <w:tc>
          <w:tcPr>
            <w:tcW w:w="5000" w:type="pct"/>
            <w:gridSpan w:val="2"/>
            <w:vAlign w:val="center"/>
          </w:tcPr>
          <w:p w14:paraId="7B2D0208"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Septiembre</w:t>
            </w:r>
          </w:p>
        </w:tc>
      </w:tr>
      <w:tr w:rsidR="007935F4" w:rsidRPr="00BD23E1" w14:paraId="645C09FD" w14:textId="77777777" w:rsidTr="00D6373C">
        <w:trPr>
          <w:jc w:val="center"/>
        </w:trPr>
        <w:tc>
          <w:tcPr>
            <w:tcW w:w="1041" w:type="pct"/>
            <w:vAlign w:val="center"/>
          </w:tcPr>
          <w:p w14:paraId="77FE2F8A"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20/09</w:t>
            </w:r>
            <w:r w:rsidRPr="00AB3A55">
              <w:rPr>
                <w:rFonts w:ascii="Times New Roman" w:hAnsi="Times New Roman"/>
                <w:color w:val="767171"/>
                <w:szCs w:val="24"/>
              </w:rPr>
              <w:t>/2022</w:t>
            </w:r>
          </w:p>
        </w:tc>
        <w:tc>
          <w:tcPr>
            <w:tcW w:w="3959" w:type="pct"/>
            <w:vAlign w:val="center"/>
          </w:tcPr>
          <w:p w14:paraId="6D72B379" w14:textId="77777777" w:rsidR="007935F4" w:rsidRPr="00AF3376" w:rsidRDefault="007935F4" w:rsidP="007935F4">
            <w:pPr>
              <w:tabs>
                <w:tab w:val="left" w:pos="195"/>
              </w:tabs>
              <w:spacing w:after="0"/>
              <w:rPr>
                <w:rFonts w:ascii="Times New Roman" w:hAnsi="Times New Roman"/>
                <w:color w:val="767171"/>
                <w:szCs w:val="24"/>
              </w:rPr>
            </w:pPr>
            <w:r>
              <w:rPr>
                <w:rFonts w:ascii="Times New Roman" w:hAnsi="Times New Roman"/>
                <w:color w:val="767171"/>
                <w:szCs w:val="24"/>
              </w:rPr>
              <w:t xml:space="preserve">Aeropuertos del este del país operan normal tras huracán Fiona; Víctor Pichardo realiza recorrido de inspección </w:t>
            </w:r>
          </w:p>
        </w:tc>
      </w:tr>
      <w:tr w:rsidR="007935F4" w:rsidRPr="00BD23E1" w14:paraId="373126F1" w14:textId="77777777" w:rsidTr="00D6373C">
        <w:trPr>
          <w:jc w:val="center"/>
        </w:trPr>
        <w:tc>
          <w:tcPr>
            <w:tcW w:w="1041" w:type="pct"/>
            <w:vAlign w:val="center"/>
          </w:tcPr>
          <w:p w14:paraId="39F81171" w14:textId="77777777" w:rsidR="007935F4" w:rsidRPr="009D2F5B"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27/09</w:t>
            </w:r>
            <w:r w:rsidRPr="00AB3A55">
              <w:rPr>
                <w:rFonts w:ascii="Times New Roman" w:hAnsi="Times New Roman"/>
                <w:color w:val="767171"/>
                <w:szCs w:val="24"/>
              </w:rPr>
              <w:t>/2022</w:t>
            </w:r>
          </w:p>
        </w:tc>
        <w:tc>
          <w:tcPr>
            <w:tcW w:w="3959" w:type="pct"/>
            <w:vAlign w:val="center"/>
          </w:tcPr>
          <w:p w14:paraId="7CC1F06B" w14:textId="77777777" w:rsidR="007935F4" w:rsidRPr="009D2F5B" w:rsidRDefault="007935F4" w:rsidP="007935F4">
            <w:pPr>
              <w:tabs>
                <w:tab w:val="left" w:pos="195"/>
              </w:tabs>
              <w:spacing w:after="0"/>
              <w:rPr>
                <w:rFonts w:ascii="Times New Roman" w:hAnsi="Times New Roman"/>
                <w:color w:val="767171"/>
                <w:szCs w:val="24"/>
              </w:rPr>
            </w:pPr>
            <w:r>
              <w:rPr>
                <w:rFonts w:ascii="Times New Roman" w:hAnsi="Times New Roman"/>
                <w:color w:val="767171"/>
                <w:szCs w:val="24"/>
              </w:rPr>
              <w:t xml:space="preserve">Departamento Aeroportuario iniciará revisión de su marco legal con asistencia OACI  </w:t>
            </w:r>
          </w:p>
        </w:tc>
      </w:tr>
      <w:tr w:rsidR="007935F4" w:rsidRPr="00BD23E1" w14:paraId="383D2A1F" w14:textId="77777777" w:rsidTr="009D2F5B">
        <w:trPr>
          <w:jc w:val="center"/>
        </w:trPr>
        <w:tc>
          <w:tcPr>
            <w:tcW w:w="5000" w:type="pct"/>
            <w:gridSpan w:val="2"/>
            <w:vAlign w:val="center"/>
          </w:tcPr>
          <w:p w14:paraId="73AFBEF1"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Octubre</w:t>
            </w:r>
          </w:p>
        </w:tc>
      </w:tr>
      <w:tr w:rsidR="007935F4" w:rsidRPr="00BD23E1" w14:paraId="4FB7579B" w14:textId="77777777" w:rsidTr="00D6373C">
        <w:trPr>
          <w:jc w:val="center"/>
        </w:trPr>
        <w:tc>
          <w:tcPr>
            <w:tcW w:w="1041" w:type="pct"/>
            <w:vAlign w:val="center"/>
          </w:tcPr>
          <w:p w14:paraId="1D85C9CB"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03/10</w:t>
            </w:r>
            <w:r w:rsidRPr="00AB3A55">
              <w:rPr>
                <w:rFonts w:ascii="Times New Roman" w:hAnsi="Times New Roman"/>
                <w:color w:val="767171"/>
                <w:szCs w:val="24"/>
              </w:rPr>
              <w:t>/2022</w:t>
            </w:r>
          </w:p>
        </w:tc>
        <w:tc>
          <w:tcPr>
            <w:tcW w:w="3959" w:type="pct"/>
            <w:vAlign w:val="center"/>
          </w:tcPr>
          <w:p w14:paraId="309B451E" w14:textId="77777777" w:rsidR="007935F4" w:rsidRPr="00AF3376" w:rsidRDefault="007935F4" w:rsidP="007935F4">
            <w:pPr>
              <w:tabs>
                <w:tab w:val="left" w:pos="195"/>
              </w:tabs>
              <w:spacing w:after="0"/>
              <w:rPr>
                <w:rFonts w:ascii="Times New Roman" w:hAnsi="Times New Roman"/>
                <w:color w:val="767171"/>
                <w:szCs w:val="24"/>
              </w:rPr>
            </w:pPr>
            <w:r>
              <w:rPr>
                <w:rFonts w:ascii="Times New Roman" w:hAnsi="Times New Roman"/>
                <w:color w:val="767171"/>
                <w:szCs w:val="24"/>
              </w:rPr>
              <w:t>Departamento Aeroportuario conoce funcionamiento y tecnologías en aeropuertos</w:t>
            </w:r>
          </w:p>
        </w:tc>
      </w:tr>
      <w:tr w:rsidR="007935F4" w:rsidRPr="00BD23E1" w14:paraId="1401233A" w14:textId="77777777" w:rsidTr="00D6373C">
        <w:trPr>
          <w:jc w:val="center"/>
        </w:trPr>
        <w:tc>
          <w:tcPr>
            <w:tcW w:w="1041" w:type="pct"/>
            <w:vAlign w:val="center"/>
          </w:tcPr>
          <w:p w14:paraId="47A8A8A1"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28/10</w:t>
            </w:r>
            <w:r w:rsidRPr="00AB3A55">
              <w:rPr>
                <w:rFonts w:ascii="Times New Roman" w:hAnsi="Times New Roman"/>
                <w:color w:val="767171"/>
                <w:szCs w:val="24"/>
              </w:rPr>
              <w:t>/2022</w:t>
            </w:r>
          </w:p>
        </w:tc>
        <w:tc>
          <w:tcPr>
            <w:tcW w:w="3959" w:type="pct"/>
            <w:vAlign w:val="center"/>
          </w:tcPr>
          <w:p w14:paraId="2C5A01BB" w14:textId="77777777" w:rsidR="007935F4" w:rsidRPr="00AF3376" w:rsidRDefault="00993890" w:rsidP="007935F4">
            <w:pPr>
              <w:tabs>
                <w:tab w:val="left" w:pos="195"/>
              </w:tabs>
              <w:spacing w:after="0"/>
              <w:rPr>
                <w:rFonts w:ascii="Times New Roman" w:hAnsi="Times New Roman"/>
                <w:color w:val="767171"/>
                <w:szCs w:val="24"/>
              </w:rPr>
            </w:pPr>
            <w:r w:rsidRPr="00B812FA">
              <w:rPr>
                <w:rFonts w:ascii="Times New Roman" w:hAnsi="Times New Roman"/>
                <w:color w:val="767171"/>
                <w:szCs w:val="24"/>
              </w:rPr>
              <w:t>Departamento Aeroportuario</w:t>
            </w:r>
            <w:r w:rsidR="007935F4">
              <w:rPr>
                <w:rFonts w:ascii="Times New Roman" w:hAnsi="Times New Roman"/>
                <w:color w:val="767171"/>
                <w:szCs w:val="24"/>
              </w:rPr>
              <w:t xml:space="preserve"> pone en marcha Red Nacional de Helipuertos con inauguración Helipuerto de Barahona </w:t>
            </w:r>
          </w:p>
        </w:tc>
      </w:tr>
      <w:tr w:rsidR="007935F4" w:rsidRPr="00BD23E1" w14:paraId="469A659E" w14:textId="77777777" w:rsidTr="009D2F5B">
        <w:trPr>
          <w:jc w:val="center"/>
        </w:trPr>
        <w:tc>
          <w:tcPr>
            <w:tcW w:w="5000" w:type="pct"/>
            <w:gridSpan w:val="2"/>
            <w:vAlign w:val="center"/>
          </w:tcPr>
          <w:p w14:paraId="0AB115B5" w14:textId="77777777" w:rsidR="007935F4" w:rsidRPr="00AF3376" w:rsidRDefault="007935F4" w:rsidP="007935F4">
            <w:pPr>
              <w:tabs>
                <w:tab w:val="left" w:pos="195"/>
              </w:tabs>
              <w:spacing w:after="0"/>
              <w:jc w:val="center"/>
              <w:rPr>
                <w:rFonts w:ascii="Times New Roman" w:hAnsi="Times New Roman"/>
                <w:color w:val="767171"/>
                <w:szCs w:val="24"/>
              </w:rPr>
            </w:pPr>
            <w:r>
              <w:rPr>
                <w:rFonts w:ascii="Times New Roman" w:hAnsi="Times New Roman"/>
                <w:color w:val="767171"/>
                <w:szCs w:val="24"/>
              </w:rPr>
              <w:t>Noviembre</w:t>
            </w:r>
          </w:p>
        </w:tc>
      </w:tr>
      <w:tr w:rsidR="00393420" w:rsidRPr="00BD23E1" w14:paraId="6F7F8136" w14:textId="77777777" w:rsidTr="00D6373C">
        <w:trPr>
          <w:jc w:val="center"/>
        </w:trPr>
        <w:tc>
          <w:tcPr>
            <w:tcW w:w="1041" w:type="pct"/>
            <w:vAlign w:val="center"/>
          </w:tcPr>
          <w:p w14:paraId="2C394653" w14:textId="77777777" w:rsidR="00393420" w:rsidRPr="00AF3376" w:rsidRDefault="00393420" w:rsidP="00393420">
            <w:pPr>
              <w:tabs>
                <w:tab w:val="left" w:pos="195"/>
              </w:tabs>
              <w:spacing w:after="0"/>
              <w:jc w:val="center"/>
              <w:rPr>
                <w:rFonts w:ascii="Times New Roman" w:hAnsi="Times New Roman"/>
                <w:color w:val="767171"/>
                <w:szCs w:val="24"/>
              </w:rPr>
            </w:pPr>
            <w:r>
              <w:rPr>
                <w:rFonts w:ascii="Times New Roman" w:hAnsi="Times New Roman"/>
                <w:color w:val="767171"/>
                <w:szCs w:val="24"/>
              </w:rPr>
              <w:t>03/11</w:t>
            </w:r>
            <w:r w:rsidRPr="00AB3A55">
              <w:rPr>
                <w:rFonts w:ascii="Times New Roman" w:hAnsi="Times New Roman"/>
                <w:color w:val="767171"/>
                <w:szCs w:val="24"/>
              </w:rPr>
              <w:t>/2022</w:t>
            </w:r>
          </w:p>
        </w:tc>
        <w:tc>
          <w:tcPr>
            <w:tcW w:w="3959" w:type="pct"/>
            <w:vAlign w:val="center"/>
          </w:tcPr>
          <w:p w14:paraId="2C4BB585" w14:textId="77777777" w:rsidR="00393420" w:rsidRPr="00AF3376" w:rsidRDefault="00993890" w:rsidP="00393420">
            <w:pPr>
              <w:tabs>
                <w:tab w:val="left" w:pos="195"/>
              </w:tabs>
              <w:spacing w:after="0"/>
              <w:rPr>
                <w:rFonts w:ascii="Times New Roman" w:hAnsi="Times New Roman"/>
                <w:color w:val="767171"/>
                <w:szCs w:val="24"/>
              </w:rPr>
            </w:pPr>
            <w:r w:rsidRPr="00B812FA">
              <w:rPr>
                <w:rFonts w:ascii="Times New Roman" w:hAnsi="Times New Roman"/>
                <w:color w:val="767171"/>
                <w:szCs w:val="24"/>
              </w:rPr>
              <w:t>Departamento Aeroportuario</w:t>
            </w:r>
            <w:r w:rsidR="00393420">
              <w:rPr>
                <w:rFonts w:ascii="Times New Roman" w:hAnsi="Times New Roman"/>
                <w:color w:val="767171"/>
                <w:szCs w:val="24"/>
              </w:rPr>
              <w:t xml:space="preserve"> y Sistema 911 acuerdan trabajar en favor de Red Nacional de Helipuertos </w:t>
            </w:r>
          </w:p>
        </w:tc>
      </w:tr>
      <w:tr w:rsidR="00393420" w:rsidRPr="00BD23E1" w14:paraId="3530F3E4" w14:textId="77777777" w:rsidTr="00D6373C">
        <w:trPr>
          <w:jc w:val="center"/>
        </w:trPr>
        <w:tc>
          <w:tcPr>
            <w:tcW w:w="1041" w:type="pct"/>
            <w:vAlign w:val="center"/>
          </w:tcPr>
          <w:p w14:paraId="098CE2EA" w14:textId="77777777" w:rsidR="00393420" w:rsidRPr="00AF3376" w:rsidRDefault="00393420" w:rsidP="00393420">
            <w:pPr>
              <w:tabs>
                <w:tab w:val="left" w:pos="195"/>
              </w:tabs>
              <w:spacing w:after="0"/>
              <w:jc w:val="center"/>
              <w:rPr>
                <w:rFonts w:ascii="Times New Roman" w:hAnsi="Times New Roman"/>
                <w:color w:val="767171"/>
                <w:szCs w:val="24"/>
              </w:rPr>
            </w:pPr>
            <w:r>
              <w:rPr>
                <w:rFonts w:ascii="Times New Roman" w:hAnsi="Times New Roman"/>
                <w:color w:val="767171"/>
                <w:szCs w:val="24"/>
              </w:rPr>
              <w:t>04/11</w:t>
            </w:r>
            <w:r w:rsidRPr="00AB3A55">
              <w:rPr>
                <w:rFonts w:ascii="Times New Roman" w:hAnsi="Times New Roman"/>
                <w:color w:val="767171"/>
                <w:szCs w:val="24"/>
              </w:rPr>
              <w:t>/2022</w:t>
            </w:r>
          </w:p>
        </w:tc>
        <w:tc>
          <w:tcPr>
            <w:tcW w:w="3959" w:type="pct"/>
            <w:vAlign w:val="center"/>
          </w:tcPr>
          <w:p w14:paraId="7CE9ECDE" w14:textId="77777777" w:rsidR="00393420" w:rsidRPr="00AF3376" w:rsidRDefault="00393420" w:rsidP="00393420">
            <w:pPr>
              <w:tabs>
                <w:tab w:val="left" w:pos="195"/>
              </w:tabs>
              <w:spacing w:after="0"/>
              <w:rPr>
                <w:rFonts w:ascii="Times New Roman" w:hAnsi="Times New Roman"/>
                <w:color w:val="767171"/>
                <w:szCs w:val="24"/>
              </w:rPr>
            </w:pPr>
            <w:r>
              <w:rPr>
                <w:rFonts w:ascii="Times New Roman" w:hAnsi="Times New Roman"/>
                <w:color w:val="767171"/>
                <w:szCs w:val="24"/>
              </w:rPr>
              <w:t xml:space="preserve">Departamento Aeroportuario realiza primera vista pública sobre el proyecto Aeropuerto Cabo Rojo en Pedernales </w:t>
            </w:r>
          </w:p>
        </w:tc>
      </w:tr>
      <w:tr w:rsidR="00393420" w:rsidRPr="00BD23E1" w14:paraId="36753090" w14:textId="77777777" w:rsidTr="00D6373C">
        <w:trPr>
          <w:jc w:val="center"/>
        </w:trPr>
        <w:tc>
          <w:tcPr>
            <w:tcW w:w="1041" w:type="pct"/>
            <w:vAlign w:val="center"/>
          </w:tcPr>
          <w:p w14:paraId="32093364" w14:textId="77777777" w:rsidR="00393420" w:rsidRPr="00AF3376" w:rsidRDefault="00393420" w:rsidP="00393420">
            <w:pPr>
              <w:tabs>
                <w:tab w:val="left" w:pos="195"/>
              </w:tabs>
              <w:spacing w:after="0"/>
              <w:jc w:val="center"/>
              <w:rPr>
                <w:rFonts w:ascii="Times New Roman" w:hAnsi="Times New Roman"/>
                <w:color w:val="767171"/>
                <w:szCs w:val="24"/>
              </w:rPr>
            </w:pPr>
            <w:r>
              <w:rPr>
                <w:rFonts w:ascii="Times New Roman" w:hAnsi="Times New Roman"/>
                <w:color w:val="767171"/>
                <w:szCs w:val="24"/>
              </w:rPr>
              <w:t>08/11</w:t>
            </w:r>
            <w:r w:rsidRPr="00AB3A55">
              <w:rPr>
                <w:rFonts w:ascii="Times New Roman" w:hAnsi="Times New Roman"/>
                <w:color w:val="767171"/>
                <w:szCs w:val="24"/>
              </w:rPr>
              <w:t>/2022</w:t>
            </w:r>
          </w:p>
        </w:tc>
        <w:tc>
          <w:tcPr>
            <w:tcW w:w="3959" w:type="pct"/>
            <w:vAlign w:val="center"/>
          </w:tcPr>
          <w:p w14:paraId="26055AB2" w14:textId="77777777" w:rsidR="00393420" w:rsidRPr="00AF3376" w:rsidRDefault="00993890" w:rsidP="00393420">
            <w:pPr>
              <w:tabs>
                <w:tab w:val="left" w:pos="195"/>
              </w:tabs>
              <w:spacing w:after="0"/>
              <w:rPr>
                <w:rFonts w:ascii="Times New Roman" w:hAnsi="Times New Roman"/>
                <w:color w:val="767171"/>
                <w:szCs w:val="24"/>
              </w:rPr>
            </w:pPr>
            <w:r w:rsidRPr="00B812FA">
              <w:rPr>
                <w:rFonts w:ascii="Times New Roman" w:hAnsi="Times New Roman"/>
                <w:color w:val="767171"/>
                <w:szCs w:val="24"/>
              </w:rPr>
              <w:t>Departamento Aeroportuario</w:t>
            </w:r>
            <w:r w:rsidR="00393420" w:rsidRPr="002E4A4A">
              <w:rPr>
                <w:rFonts w:ascii="Times New Roman" w:hAnsi="Times New Roman"/>
                <w:color w:val="767171"/>
                <w:szCs w:val="24"/>
              </w:rPr>
              <w:t xml:space="preserve"> y FARD </w:t>
            </w:r>
            <w:r>
              <w:rPr>
                <w:rFonts w:ascii="Times New Roman" w:hAnsi="Times New Roman"/>
                <w:color w:val="767171"/>
                <w:szCs w:val="24"/>
              </w:rPr>
              <w:t>acuerdan eliminar permiso de 24 horas</w:t>
            </w:r>
            <w:r w:rsidR="00393420">
              <w:rPr>
                <w:rFonts w:ascii="Times New Roman" w:hAnsi="Times New Roman"/>
                <w:color w:val="767171"/>
                <w:szCs w:val="24"/>
              </w:rPr>
              <w:t xml:space="preserve"> para vuelos domésticos </w:t>
            </w:r>
          </w:p>
        </w:tc>
      </w:tr>
      <w:tr w:rsidR="00393420" w:rsidRPr="00BD23E1" w14:paraId="3B55E8A1" w14:textId="77777777" w:rsidTr="00D6373C">
        <w:trPr>
          <w:jc w:val="center"/>
        </w:trPr>
        <w:tc>
          <w:tcPr>
            <w:tcW w:w="1041" w:type="pct"/>
            <w:vAlign w:val="center"/>
          </w:tcPr>
          <w:p w14:paraId="48D4CC3E" w14:textId="77777777" w:rsidR="00393420" w:rsidRPr="003138C6" w:rsidRDefault="00393420" w:rsidP="00393420">
            <w:pPr>
              <w:tabs>
                <w:tab w:val="left" w:pos="195"/>
              </w:tabs>
              <w:spacing w:after="0"/>
              <w:jc w:val="center"/>
              <w:rPr>
                <w:rFonts w:ascii="Times New Roman" w:hAnsi="Times New Roman"/>
                <w:color w:val="767171"/>
                <w:szCs w:val="24"/>
              </w:rPr>
            </w:pPr>
            <w:r>
              <w:rPr>
                <w:rFonts w:ascii="Times New Roman" w:hAnsi="Times New Roman"/>
                <w:color w:val="767171"/>
                <w:szCs w:val="24"/>
              </w:rPr>
              <w:t>10/11</w:t>
            </w:r>
            <w:r w:rsidRPr="00AB3A55">
              <w:rPr>
                <w:rFonts w:ascii="Times New Roman" w:hAnsi="Times New Roman"/>
                <w:color w:val="767171"/>
                <w:szCs w:val="24"/>
              </w:rPr>
              <w:t>/2022</w:t>
            </w:r>
          </w:p>
        </w:tc>
        <w:tc>
          <w:tcPr>
            <w:tcW w:w="3959" w:type="pct"/>
            <w:vAlign w:val="center"/>
          </w:tcPr>
          <w:p w14:paraId="26AC4EC0" w14:textId="77777777" w:rsidR="00393420" w:rsidRPr="003138C6" w:rsidRDefault="00393420" w:rsidP="00393420">
            <w:pPr>
              <w:tabs>
                <w:tab w:val="left" w:pos="195"/>
              </w:tabs>
              <w:spacing w:after="0"/>
              <w:rPr>
                <w:rFonts w:ascii="Times New Roman" w:hAnsi="Times New Roman"/>
                <w:color w:val="767171"/>
                <w:szCs w:val="24"/>
              </w:rPr>
            </w:pPr>
            <w:r w:rsidRPr="00C8447C">
              <w:rPr>
                <w:rFonts w:ascii="Times New Roman" w:hAnsi="Times New Roman"/>
                <w:color w:val="767171"/>
                <w:szCs w:val="24"/>
              </w:rPr>
              <w:t xml:space="preserve">Víctor Pichardo informa Censo se desarrolla con normalidad en La Altagracia </w:t>
            </w:r>
          </w:p>
        </w:tc>
      </w:tr>
      <w:tr w:rsidR="00393420" w:rsidRPr="00BD23E1" w14:paraId="6B9BCC78" w14:textId="77777777" w:rsidTr="00D6373C">
        <w:trPr>
          <w:jc w:val="center"/>
        </w:trPr>
        <w:tc>
          <w:tcPr>
            <w:tcW w:w="1041" w:type="pct"/>
            <w:vAlign w:val="center"/>
          </w:tcPr>
          <w:p w14:paraId="69CA29E6" w14:textId="77777777" w:rsidR="00393420" w:rsidRPr="003138C6" w:rsidRDefault="00393420" w:rsidP="00393420">
            <w:pPr>
              <w:tabs>
                <w:tab w:val="left" w:pos="195"/>
              </w:tabs>
              <w:spacing w:after="0"/>
              <w:jc w:val="center"/>
              <w:rPr>
                <w:rFonts w:ascii="Times New Roman" w:hAnsi="Times New Roman"/>
                <w:color w:val="767171"/>
                <w:szCs w:val="24"/>
              </w:rPr>
            </w:pPr>
            <w:r>
              <w:rPr>
                <w:rFonts w:ascii="Times New Roman" w:hAnsi="Times New Roman"/>
                <w:color w:val="767171"/>
                <w:szCs w:val="24"/>
              </w:rPr>
              <w:t>17/11</w:t>
            </w:r>
            <w:r w:rsidRPr="00AB3A55">
              <w:rPr>
                <w:rFonts w:ascii="Times New Roman" w:hAnsi="Times New Roman"/>
                <w:color w:val="767171"/>
                <w:szCs w:val="24"/>
              </w:rPr>
              <w:t>/2022</w:t>
            </w:r>
          </w:p>
        </w:tc>
        <w:tc>
          <w:tcPr>
            <w:tcW w:w="3959" w:type="pct"/>
            <w:vAlign w:val="center"/>
          </w:tcPr>
          <w:p w14:paraId="0BB64C5A" w14:textId="77777777" w:rsidR="00393420" w:rsidRPr="003138C6" w:rsidRDefault="00993890" w:rsidP="00393420">
            <w:pPr>
              <w:tabs>
                <w:tab w:val="left" w:pos="195"/>
              </w:tabs>
              <w:spacing w:after="0"/>
              <w:rPr>
                <w:rFonts w:ascii="Times New Roman" w:hAnsi="Times New Roman"/>
                <w:color w:val="767171"/>
                <w:szCs w:val="24"/>
              </w:rPr>
            </w:pPr>
            <w:r w:rsidRPr="00B812FA">
              <w:rPr>
                <w:rFonts w:ascii="Times New Roman" w:hAnsi="Times New Roman"/>
                <w:color w:val="767171"/>
                <w:szCs w:val="24"/>
              </w:rPr>
              <w:t>Departamento Aeroportuario</w:t>
            </w:r>
            <w:r>
              <w:rPr>
                <w:rFonts w:ascii="Times New Roman" w:hAnsi="Times New Roman"/>
                <w:color w:val="767171"/>
                <w:szCs w:val="24"/>
              </w:rPr>
              <w:t xml:space="preserve"> activé</w:t>
            </w:r>
            <w:r w:rsidR="00393420" w:rsidRPr="00C8447C">
              <w:rPr>
                <w:rFonts w:ascii="Times New Roman" w:hAnsi="Times New Roman"/>
                <w:color w:val="767171"/>
                <w:szCs w:val="24"/>
              </w:rPr>
              <w:t xml:space="preserve"> </w:t>
            </w:r>
            <w:r w:rsidR="00393420">
              <w:rPr>
                <w:rFonts w:ascii="Times New Roman" w:hAnsi="Times New Roman"/>
                <w:color w:val="767171"/>
                <w:szCs w:val="24"/>
              </w:rPr>
              <w:t>plan de acció</w:t>
            </w:r>
            <w:r w:rsidR="00393420" w:rsidRPr="00C8447C">
              <w:rPr>
                <w:rFonts w:ascii="Times New Roman" w:hAnsi="Times New Roman"/>
                <w:color w:val="767171"/>
                <w:szCs w:val="24"/>
              </w:rPr>
              <w:t xml:space="preserve">n en aeropuertos por festividades navideñas </w:t>
            </w:r>
          </w:p>
        </w:tc>
      </w:tr>
      <w:tr w:rsidR="00393420" w:rsidRPr="00BD23E1" w14:paraId="0D359904" w14:textId="77777777" w:rsidTr="00D6373C">
        <w:trPr>
          <w:jc w:val="center"/>
        </w:trPr>
        <w:tc>
          <w:tcPr>
            <w:tcW w:w="1041" w:type="pct"/>
            <w:vAlign w:val="center"/>
          </w:tcPr>
          <w:p w14:paraId="53000523" w14:textId="77777777" w:rsidR="00393420" w:rsidRPr="003138C6" w:rsidRDefault="00393420" w:rsidP="00393420">
            <w:pPr>
              <w:tabs>
                <w:tab w:val="left" w:pos="195"/>
              </w:tabs>
              <w:spacing w:after="0"/>
              <w:jc w:val="center"/>
              <w:rPr>
                <w:rFonts w:ascii="Times New Roman" w:hAnsi="Times New Roman"/>
                <w:color w:val="767171"/>
                <w:szCs w:val="24"/>
              </w:rPr>
            </w:pPr>
            <w:r>
              <w:rPr>
                <w:rFonts w:ascii="Times New Roman" w:hAnsi="Times New Roman"/>
                <w:color w:val="767171"/>
                <w:szCs w:val="24"/>
              </w:rPr>
              <w:t>18/11</w:t>
            </w:r>
            <w:r w:rsidRPr="00AB3A55">
              <w:rPr>
                <w:rFonts w:ascii="Times New Roman" w:hAnsi="Times New Roman"/>
                <w:color w:val="767171"/>
                <w:szCs w:val="24"/>
              </w:rPr>
              <w:t>/2022</w:t>
            </w:r>
          </w:p>
        </w:tc>
        <w:tc>
          <w:tcPr>
            <w:tcW w:w="3959" w:type="pct"/>
            <w:vAlign w:val="center"/>
          </w:tcPr>
          <w:p w14:paraId="42D1FF22" w14:textId="77777777" w:rsidR="00393420" w:rsidRPr="003138C6" w:rsidRDefault="00993890" w:rsidP="00393420">
            <w:pPr>
              <w:tabs>
                <w:tab w:val="left" w:pos="195"/>
              </w:tabs>
              <w:spacing w:after="0"/>
              <w:rPr>
                <w:rFonts w:ascii="Times New Roman" w:hAnsi="Times New Roman"/>
                <w:color w:val="767171"/>
                <w:szCs w:val="24"/>
              </w:rPr>
            </w:pPr>
            <w:r w:rsidRPr="00B812FA">
              <w:rPr>
                <w:rFonts w:ascii="Times New Roman" w:hAnsi="Times New Roman"/>
                <w:color w:val="767171"/>
                <w:szCs w:val="24"/>
              </w:rPr>
              <w:t>Departamento Aeroportuario</w:t>
            </w:r>
            <w:r w:rsidR="00393420" w:rsidRPr="004C2F32">
              <w:rPr>
                <w:rFonts w:ascii="Times New Roman" w:hAnsi="Times New Roman"/>
                <w:color w:val="767171"/>
                <w:szCs w:val="24"/>
              </w:rPr>
              <w:t xml:space="preserve"> realiza segunda vista pública sobre aeropuerto internacional Cabo Rojo; estudio impacto ambiental determina es viable </w:t>
            </w:r>
          </w:p>
        </w:tc>
      </w:tr>
    </w:tbl>
    <w:p w14:paraId="5C3BE3E0" w14:textId="77777777" w:rsidR="004C0FE3" w:rsidRPr="00AF3376" w:rsidRDefault="003138C6" w:rsidP="00BB5394">
      <w:pPr>
        <w:spacing w:after="12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Fuente: Departamento de Comunicaciones (Notas de Prensa).</w:t>
      </w:r>
    </w:p>
    <w:p w14:paraId="00A1F5C6" w14:textId="77777777" w:rsidR="009C4EF1" w:rsidRDefault="009C4EF1" w:rsidP="00C51828">
      <w:pPr>
        <w:pStyle w:val="Prrafodelista"/>
        <w:numPr>
          <w:ilvl w:val="0"/>
          <w:numId w:val="5"/>
        </w:numPr>
        <w:spacing w:line="360" w:lineRule="auto"/>
        <w:jc w:val="left"/>
        <w:rPr>
          <w:rFonts w:ascii="Times New Roman" w:hAnsi="Times New Roman"/>
          <w:b/>
          <w:color w:val="767171"/>
          <w:szCs w:val="24"/>
          <w:lang w:val="es-ES"/>
        </w:rPr>
      </w:pPr>
      <w:r>
        <w:rPr>
          <w:rFonts w:ascii="Times New Roman" w:hAnsi="Times New Roman"/>
          <w:b/>
          <w:color w:val="767171"/>
          <w:szCs w:val="24"/>
          <w:lang w:val="es-ES"/>
        </w:rPr>
        <w:t>Matriz de planificación de la información</w:t>
      </w:r>
    </w:p>
    <w:p w14:paraId="605E67E6" w14:textId="77777777" w:rsidR="009C4EF1" w:rsidRPr="009C4EF1" w:rsidRDefault="009C4EF1" w:rsidP="009C4EF1">
      <w:pPr>
        <w:spacing w:line="360" w:lineRule="auto"/>
        <w:ind w:left="708"/>
        <w:rPr>
          <w:rFonts w:ascii="Times New Roman" w:eastAsia="Times New Roman" w:hAnsi="Times New Roman"/>
          <w:bCs/>
          <w:color w:val="767171"/>
          <w:kern w:val="36"/>
          <w:szCs w:val="24"/>
          <w:lang w:val="es-ES" w:eastAsia="x-none"/>
        </w:rPr>
      </w:pPr>
      <w:r w:rsidRPr="009C4EF1">
        <w:rPr>
          <w:rFonts w:ascii="Times New Roman" w:eastAsia="Times New Roman" w:hAnsi="Times New Roman"/>
          <w:bCs/>
          <w:color w:val="767171"/>
          <w:kern w:val="36"/>
          <w:szCs w:val="24"/>
          <w:lang w:val="es-ES" w:eastAsia="x-none"/>
        </w:rPr>
        <w:t xml:space="preserve">El Departamento de Comunicaciones lleva el control de las comunicaciones internas y externas que se difunden en la institución a través de la Matriz de </w:t>
      </w:r>
      <w:r w:rsidRPr="009C4EF1">
        <w:rPr>
          <w:rFonts w:ascii="Times New Roman" w:eastAsia="Times New Roman" w:hAnsi="Times New Roman"/>
          <w:bCs/>
          <w:color w:val="767171"/>
          <w:kern w:val="36"/>
          <w:szCs w:val="24"/>
          <w:lang w:val="es-ES" w:eastAsia="x-none"/>
        </w:rPr>
        <w:lastRenderedPageBreak/>
        <w:t xml:space="preserve">Planificación de la Información, realizada por la analista de comunicaciones. </w:t>
      </w:r>
    </w:p>
    <w:p w14:paraId="20C4BA86" w14:textId="77777777" w:rsidR="00924D39" w:rsidRDefault="009C4EF1" w:rsidP="009F70F7">
      <w:pPr>
        <w:spacing w:line="360" w:lineRule="auto"/>
        <w:ind w:left="708"/>
        <w:rPr>
          <w:rFonts w:ascii="Times New Roman" w:eastAsia="Times New Roman" w:hAnsi="Times New Roman"/>
          <w:bCs/>
          <w:color w:val="767171"/>
          <w:kern w:val="36"/>
          <w:szCs w:val="24"/>
          <w:lang w:val="es-ES" w:eastAsia="x-none"/>
        </w:rPr>
      </w:pPr>
      <w:r w:rsidRPr="009C4EF1">
        <w:rPr>
          <w:rFonts w:ascii="Times New Roman" w:eastAsia="Times New Roman" w:hAnsi="Times New Roman"/>
          <w:bCs/>
          <w:color w:val="767171"/>
          <w:kern w:val="36"/>
          <w:szCs w:val="24"/>
          <w:lang w:val="es-ES" w:eastAsia="x-none"/>
        </w:rPr>
        <w:t>En esta matriz detalla el tema que se comunicará, sus destinatarios, métodos o vías de comunicación (correo interno, mural, memorándum, etc.), la unidad encargada de difundir dicha comunicación, frecuencia con la que se difunde, y tipo de comunicación, ya sea externa o interna.</w:t>
      </w:r>
      <w:r>
        <w:rPr>
          <w:rFonts w:ascii="Times New Roman" w:eastAsia="Times New Roman" w:hAnsi="Times New Roman"/>
          <w:bCs/>
          <w:color w:val="767171"/>
          <w:kern w:val="36"/>
          <w:szCs w:val="24"/>
          <w:lang w:val="es-ES" w:eastAsia="x-none"/>
        </w:rPr>
        <w:t xml:space="preserve"> (Ver anexo).</w:t>
      </w:r>
    </w:p>
    <w:p w14:paraId="36346F10" w14:textId="77777777" w:rsidR="00733DB2" w:rsidRDefault="00733DB2" w:rsidP="00733DB2">
      <w:pPr>
        <w:pStyle w:val="Prrafodelista"/>
        <w:numPr>
          <w:ilvl w:val="0"/>
          <w:numId w:val="5"/>
        </w:numPr>
        <w:spacing w:line="360" w:lineRule="auto"/>
        <w:jc w:val="left"/>
        <w:rPr>
          <w:rFonts w:ascii="Times New Roman" w:hAnsi="Times New Roman"/>
          <w:b/>
          <w:color w:val="767171"/>
          <w:szCs w:val="24"/>
          <w:lang w:val="es-ES"/>
        </w:rPr>
      </w:pPr>
      <w:r>
        <w:rPr>
          <w:rFonts w:ascii="Times New Roman" w:hAnsi="Times New Roman"/>
          <w:b/>
          <w:color w:val="767171"/>
          <w:szCs w:val="24"/>
          <w:lang w:val="es-ES"/>
        </w:rPr>
        <w:t xml:space="preserve">Revista Institucional ¨Dos años de gestión de Víctor Pichardo¨ </w:t>
      </w:r>
    </w:p>
    <w:p w14:paraId="14957E20" w14:textId="77777777" w:rsidR="00733DB2" w:rsidRPr="00733DB2" w:rsidRDefault="00733DB2" w:rsidP="00733DB2">
      <w:pPr>
        <w:spacing w:line="360" w:lineRule="auto"/>
        <w:ind w:left="708"/>
        <w:rPr>
          <w:rFonts w:ascii="Times New Roman" w:eastAsia="Times New Roman" w:hAnsi="Times New Roman"/>
          <w:bCs/>
          <w:color w:val="767171"/>
          <w:kern w:val="36"/>
          <w:szCs w:val="24"/>
          <w:lang w:val="es-ES" w:eastAsia="x-none"/>
        </w:rPr>
      </w:pPr>
      <w:r w:rsidRPr="00733DB2">
        <w:rPr>
          <w:rFonts w:ascii="Times New Roman" w:eastAsia="Times New Roman" w:hAnsi="Times New Roman"/>
          <w:bCs/>
          <w:color w:val="767171"/>
          <w:kern w:val="36"/>
          <w:szCs w:val="24"/>
          <w:lang w:val="es-ES" w:eastAsia="x-none"/>
        </w:rPr>
        <w:t>El Departamento de Comunicaciones destacó los avances y logros de la gestión de Víctor Pichardo, como director ejecutivo del Departamento Aeroportuario, en una revista institucional de 60 páginas</w:t>
      </w:r>
      <w:r w:rsidR="00924D39">
        <w:rPr>
          <w:rFonts w:ascii="Times New Roman" w:eastAsia="Times New Roman" w:hAnsi="Times New Roman"/>
          <w:bCs/>
          <w:color w:val="767171"/>
          <w:kern w:val="36"/>
          <w:szCs w:val="24"/>
          <w:lang w:val="es-ES" w:eastAsia="x-none"/>
        </w:rPr>
        <w:t>,</w:t>
      </w:r>
      <w:r w:rsidRPr="00733DB2">
        <w:rPr>
          <w:rFonts w:ascii="Times New Roman" w:eastAsia="Times New Roman" w:hAnsi="Times New Roman"/>
          <w:bCs/>
          <w:color w:val="767171"/>
          <w:kern w:val="36"/>
          <w:szCs w:val="24"/>
          <w:lang w:val="es-ES" w:eastAsia="x-none"/>
        </w:rPr>
        <w:t xml:space="preserve"> frutos de un trabajo en equipo. </w:t>
      </w:r>
    </w:p>
    <w:p w14:paraId="461445C6" w14:textId="77777777" w:rsidR="00733DB2" w:rsidRPr="00733DB2" w:rsidRDefault="00733DB2" w:rsidP="00733DB2">
      <w:pPr>
        <w:spacing w:line="360" w:lineRule="auto"/>
        <w:ind w:left="708"/>
        <w:rPr>
          <w:rFonts w:ascii="Times New Roman" w:eastAsia="Times New Roman" w:hAnsi="Times New Roman"/>
          <w:bCs/>
          <w:color w:val="767171"/>
          <w:kern w:val="36"/>
          <w:szCs w:val="24"/>
          <w:lang w:val="es-ES" w:eastAsia="x-none"/>
        </w:rPr>
      </w:pPr>
      <w:r w:rsidRPr="00733DB2">
        <w:rPr>
          <w:rFonts w:ascii="Times New Roman" w:eastAsia="Times New Roman" w:hAnsi="Times New Roman"/>
          <w:bCs/>
          <w:color w:val="767171"/>
          <w:kern w:val="36"/>
          <w:szCs w:val="24"/>
          <w:lang w:val="es-ES" w:eastAsia="x-none"/>
        </w:rPr>
        <w:t xml:space="preserve">En esta revista, nos enfocamos en resaltar los aportes que ha hecho esta institución al sector aeroportuario nacional y al turismo del país en estos dos años gestión. Así mismo, detallamos cada acuerdo internacional e interinstitucional que se ha firmado. En la misma, planteamos los proyectos que ha creado el Departamento Aeroportuario para el desarrollo de la República Dominicana. </w:t>
      </w:r>
    </w:p>
    <w:p w14:paraId="12C5A6F5" w14:textId="77777777" w:rsidR="00733DB2" w:rsidRDefault="00733DB2" w:rsidP="00733DB2">
      <w:pPr>
        <w:spacing w:line="360" w:lineRule="auto"/>
        <w:ind w:left="708"/>
        <w:rPr>
          <w:rFonts w:ascii="Times New Roman" w:eastAsia="Times New Roman" w:hAnsi="Times New Roman"/>
          <w:bCs/>
          <w:color w:val="767171"/>
          <w:kern w:val="36"/>
          <w:szCs w:val="24"/>
          <w:lang w:val="es-ES" w:eastAsia="x-none"/>
        </w:rPr>
      </w:pPr>
      <w:r w:rsidRPr="00733DB2">
        <w:rPr>
          <w:rFonts w:ascii="Times New Roman" w:eastAsia="Times New Roman" w:hAnsi="Times New Roman"/>
          <w:bCs/>
          <w:color w:val="767171"/>
          <w:kern w:val="36"/>
          <w:szCs w:val="24"/>
          <w:lang w:val="es-ES" w:eastAsia="x-none"/>
        </w:rPr>
        <w:t xml:space="preserve">Estas páginas tienen forma, bajo la dirección de la encargada del departamento de comunicaciones, quien supervisó: la coordinación del contenido a cargo de la analista y auxiliar del área, la corrección de estilo fue hecha por el coordinador de prensa, el arte y diagramación por el diseñador gráfico y fotografía a manos del fotógrafo y gestor de redes. Un trabajo en equipo que inició en el mes de junio y culminó con éxito con la publicación de la revista en agosto. </w:t>
      </w:r>
    </w:p>
    <w:p w14:paraId="43A2B94E" w14:textId="77777777" w:rsidR="00733DB2" w:rsidRPr="00733DB2" w:rsidRDefault="00733DB2" w:rsidP="00733DB2">
      <w:pPr>
        <w:pStyle w:val="Prrafodelista"/>
        <w:numPr>
          <w:ilvl w:val="0"/>
          <w:numId w:val="5"/>
        </w:numPr>
        <w:spacing w:line="360" w:lineRule="auto"/>
        <w:jc w:val="left"/>
        <w:rPr>
          <w:rFonts w:ascii="Times New Roman" w:hAnsi="Times New Roman"/>
          <w:b/>
          <w:color w:val="767171"/>
          <w:szCs w:val="24"/>
          <w:lang w:val="es-ES"/>
        </w:rPr>
      </w:pPr>
      <w:r w:rsidRPr="00733DB2">
        <w:rPr>
          <w:rFonts w:ascii="Times New Roman" w:hAnsi="Times New Roman"/>
          <w:b/>
          <w:color w:val="767171"/>
          <w:szCs w:val="24"/>
          <w:lang w:val="es-ES"/>
        </w:rPr>
        <w:t xml:space="preserve">Promoción de La Red Nacional de Helipuertos </w:t>
      </w:r>
    </w:p>
    <w:p w14:paraId="54ABB6EF" w14:textId="77777777" w:rsidR="00733DB2" w:rsidRDefault="00733DB2" w:rsidP="00733DB2">
      <w:pPr>
        <w:spacing w:line="360" w:lineRule="auto"/>
        <w:ind w:left="708"/>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La puesta en marcha</w:t>
      </w:r>
      <w:r w:rsidRPr="00271D0B">
        <w:rPr>
          <w:rFonts w:ascii="Times New Roman" w:eastAsia="Times New Roman" w:hAnsi="Times New Roman"/>
          <w:bCs/>
          <w:color w:val="767171"/>
          <w:kern w:val="36"/>
          <w:szCs w:val="24"/>
          <w:lang w:val="es-ES" w:eastAsia="x-none"/>
        </w:rPr>
        <w:t xml:space="preserve"> de la Red Nacional de Helipuertos, proyecto </w:t>
      </w:r>
      <w:r>
        <w:rPr>
          <w:rFonts w:ascii="Times New Roman" w:eastAsia="Times New Roman" w:hAnsi="Times New Roman"/>
          <w:bCs/>
          <w:color w:val="767171"/>
          <w:kern w:val="36"/>
          <w:szCs w:val="24"/>
          <w:lang w:val="es-ES" w:eastAsia="x-none"/>
        </w:rPr>
        <w:t>mediante el cual se trabaja en la construcción de helipuertos en los principales centros traumatológicos del país, así como en la red vial y zonas turísticas,</w:t>
      </w:r>
      <w:r w:rsidRPr="00271D0B">
        <w:rPr>
          <w:rFonts w:ascii="Times New Roman" w:eastAsia="Times New Roman" w:hAnsi="Times New Roman"/>
          <w:bCs/>
          <w:color w:val="767171"/>
          <w:kern w:val="36"/>
          <w:szCs w:val="24"/>
          <w:lang w:val="es-ES" w:eastAsia="x-none"/>
        </w:rPr>
        <w:t xml:space="preserve"> con el </w:t>
      </w:r>
      <w:r w:rsidRPr="00271D0B">
        <w:rPr>
          <w:rFonts w:ascii="Times New Roman" w:eastAsia="Times New Roman" w:hAnsi="Times New Roman"/>
          <w:bCs/>
          <w:color w:val="767171"/>
          <w:kern w:val="36"/>
          <w:szCs w:val="24"/>
          <w:lang w:val="es-ES" w:eastAsia="x-none"/>
        </w:rPr>
        <w:lastRenderedPageBreak/>
        <w:t>objetivo de mejorar los servicios públicos</w:t>
      </w:r>
      <w:r>
        <w:rPr>
          <w:rFonts w:ascii="Times New Roman" w:eastAsia="Times New Roman" w:hAnsi="Times New Roman"/>
          <w:bCs/>
          <w:color w:val="767171"/>
          <w:kern w:val="36"/>
          <w:szCs w:val="24"/>
          <w:lang w:val="es-ES" w:eastAsia="x-none"/>
        </w:rPr>
        <w:t xml:space="preserve"> en materia de transporte aéreo. E</w:t>
      </w:r>
      <w:r w:rsidRPr="00271D0B">
        <w:rPr>
          <w:rFonts w:ascii="Times New Roman" w:eastAsia="Times New Roman" w:hAnsi="Times New Roman"/>
          <w:bCs/>
          <w:color w:val="767171"/>
          <w:kern w:val="36"/>
          <w:szCs w:val="24"/>
          <w:lang w:val="es-ES" w:eastAsia="x-none"/>
        </w:rPr>
        <w:t>l</w:t>
      </w:r>
      <w:r>
        <w:rPr>
          <w:rFonts w:ascii="Times New Roman" w:eastAsia="Times New Roman" w:hAnsi="Times New Roman"/>
          <w:bCs/>
          <w:color w:val="767171"/>
          <w:kern w:val="36"/>
          <w:szCs w:val="24"/>
          <w:lang w:val="es-ES" w:eastAsia="x-none"/>
        </w:rPr>
        <w:t xml:space="preserve"> Departamento de Comunicaciones</w:t>
      </w:r>
      <w:r w:rsidRPr="00271D0B">
        <w:rPr>
          <w:rFonts w:ascii="Times New Roman" w:eastAsia="Times New Roman" w:hAnsi="Times New Roman"/>
          <w:bCs/>
          <w:color w:val="767171"/>
          <w:kern w:val="36"/>
          <w:szCs w:val="24"/>
          <w:lang w:val="es-ES" w:eastAsia="x-none"/>
        </w:rPr>
        <w:t xml:space="preserve"> tuvo como responsabilidad dar</w:t>
      </w:r>
      <w:r>
        <w:rPr>
          <w:rFonts w:ascii="Times New Roman" w:eastAsia="Times New Roman" w:hAnsi="Times New Roman"/>
          <w:bCs/>
          <w:color w:val="767171"/>
          <w:kern w:val="36"/>
          <w:szCs w:val="24"/>
          <w:lang w:val="es-ES" w:eastAsia="x-none"/>
        </w:rPr>
        <w:t xml:space="preserve"> a conocer este proyecto al público</w:t>
      </w:r>
      <w:r w:rsidRPr="00271D0B">
        <w:rPr>
          <w:rFonts w:ascii="Times New Roman" w:eastAsia="Times New Roman" w:hAnsi="Times New Roman"/>
          <w:bCs/>
          <w:color w:val="767171"/>
          <w:kern w:val="36"/>
          <w:szCs w:val="24"/>
          <w:lang w:val="es-ES" w:eastAsia="x-none"/>
        </w:rPr>
        <w:t xml:space="preserve"> externo de la institución. </w:t>
      </w:r>
      <w:r>
        <w:rPr>
          <w:rFonts w:ascii="Times New Roman" w:eastAsia="Times New Roman" w:hAnsi="Times New Roman"/>
          <w:bCs/>
          <w:color w:val="767171"/>
          <w:kern w:val="36"/>
          <w:szCs w:val="24"/>
          <w:lang w:val="es-ES" w:eastAsia="x-none"/>
        </w:rPr>
        <w:t xml:space="preserve">Para esto desarrollamos un grupo de estrategias, a través de las redes sociales, que nos permitieron comunicar de manera efectiva la importancia y el impacto de este proyecto para el desarrollo de nuestro país. </w:t>
      </w:r>
    </w:p>
    <w:p w14:paraId="5A95C13E" w14:textId="77777777" w:rsidR="00733DB2" w:rsidRPr="00733DB2" w:rsidRDefault="00733DB2" w:rsidP="00733DB2">
      <w:pPr>
        <w:spacing w:line="360" w:lineRule="auto"/>
        <w:ind w:left="708"/>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 xml:space="preserve">La promoción del mismo se hizo a través de los medios tradicionales y digitales de radio, televisión y prensa escrita, al igual, creamos </w:t>
      </w:r>
      <w:proofErr w:type="spellStart"/>
      <w:r w:rsidRPr="00733DB2">
        <w:rPr>
          <w:rFonts w:ascii="Times New Roman" w:eastAsia="Times New Roman" w:hAnsi="Times New Roman"/>
          <w:bCs/>
          <w:color w:val="767171"/>
          <w:kern w:val="36"/>
          <w:szCs w:val="24"/>
          <w:lang w:val="es-ES" w:eastAsia="x-none"/>
        </w:rPr>
        <w:t>brochures</w:t>
      </w:r>
      <w:proofErr w:type="spellEnd"/>
      <w:r>
        <w:rPr>
          <w:rFonts w:ascii="Times New Roman" w:eastAsia="Times New Roman" w:hAnsi="Times New Roman"/>
          <w:bCs/>
          <w:color w:val="767171"/>
          <w:kern w:val="36"/>
          <w:szCs w:val="24"/>
          <w:lang w:val="es-ES" w:eastAsia="x-none"/>
        </w:rPr>
        <w:t xml:space="preserve"> y demás materiales para ser distribuidos en nuestras actividades. </w:t>
      </w:r>
    </w:p>
    <w:p w14:paraId="3E23603C" w14:textId="77777777" w:rsidR="00733DB2" w:rsidRDefault="00733DB2" w:rsidP="00B33A0F">
      <w:pPr>
        <w:pStyle w:val="Prrafodelista"/>
        <w:numPr>
          <w:ilvl w:val="0"/>
          <w:numId w:val="5"/>
        </w:numPr>
        <w:spacing w:line="360" w:lineRule="auto"/>
        <w:jc w:val="left"/>
        <w:rPr>
          <w:rFonts w:ascii="Times New Roman" w:hAnsi="Times New Roman"/>
          <w:b/>
          <w:color w:val="767171"/>
          <w:szCs w:val="24"/>
          <w:lang w:val="es-ES"/>
        </w:rPr>
      </w:pPr>
      <w:r>
        <w:rPr>
          <w:rFonts w:ascii="Times New Roman" w:hAnsi="Times New Roman"/>
          <w:b/>
          <w:color w:val="767171"/>
          <w:szCs w:val="24"/>
          <w:lang w:val="es-ES"/>
        </w:rPr>
        <w:t xml:space="preserve">Inauguración del Helipuerto de Barahona Luís J. Feliz, con la presencia de nuestro Presidente Luís </w:t>
      </w:r>
      <w:proofErr w:type="spellStart"/>
      <w:r>
        <w:rPr>
          <w:rFonts w:ascii="Times New Roman" w:hAnsi="Times New Roman"/>
          <w:b/>
          <w:color w:val="767171"/>
          <w:szCs w:val="24"/>
          <w:lang w:val="es-ES"/>
        </w:rPr>
        <w:t>Abinader</w:t>
      </w:r>
      <w:proofErr w:type="spellEnd"/>
      <w:r>
        <w:rPr>
          <w:rFonts w:ascii="Times New Roman" w:hAnsi="Times New Roman"/>
          <w:b/>
          <w:color w:val="767171"/>
          <w:szCs w:val="24"/>
          <w:lang w:val="es-ES"/>
        </w:rPr>
        <w:t xml:space="preserve"> </w:t>
      </w:r>
    </w:p>
    <w:p w14:paraId="6E2FA92C" w14:textId="77777777" w:rsidR="00733DB2" w:rsidRPr="00B33A0F" w:rsidRDefault="00733DB2" w:rsidP="00B33A0F">
      <w:pPr>
        <w:spacing w:line="360" w:lineRule="auto"/>
        <w:ind w:left="708"/>
        <w:rPr>
          <w:rFonts w:ascii="Times New Roman" w:eastAsia="Times New Roman" w:hAnsi="Times New Roman"/>
          <w:bCs/>
          <w:color w:val="767171"/>
          <w:kern w:val="36"/>
          <w:szCs w:val="24"/>
          <w:lang w:val="es-ES" w:eastAsia="x-none"/>
        </w:rPr>
      </w:pPr>
      <w:r w:rsidRPr="00B33A0F">
        <w:rPr>
          <w:rFonts w:ascii="Times New Roman" w:eastAsia="Times New Roman" w:hAnsi="Times New Roman"/>
          <w:bCs/>
          <w:color w:val="767171"/>
          <w:kern w:val="36"/>
          <w:szCs w:val="24"/>
          <w:lang w:val="es-ES" w:eastAsia="x-none"/>
        </w:rPr>
        <w:t>Para este importante evento, el Departamento de Comunicaciones tuvo un rol primordial en la cobertura audiovisual de este evento. Previo a la actividad, los diseñadores gráficos y gestores de redes trabajaron en los videos proyectados durante el acto, audiovisuales informativos sobre el Helipuerto de Barahona y el diseño de publicaciones y códigos de transmisión (</w:t>
      </w:r>
      <w:proofErr w:type="spellStart"/>
      <w:r w:rsidRPr="00B33A0F">
        <w:rPr>
          <w:rFonts w:ascii="Times New Roman" w:eastAsia="Times New Roman" w:hAnsi="Times New Roman"/>
          <w:bCs/>
          <w:color w:val="767171"/>
          <w:kern w:val="36"/>
          <w:szCs w:val="24"/>
          <w:lang w:val="es-ES" w:eastAsia="x-none"/>
        </w:rPr>
        <w:t>stream</w:t>
      </w:r>
      <w:proofErr w:type="spellEnd"/>
      <w:r w:rsidRPr="00B33A0F">
        <w:rPr>
          <w:rFonts w:ascii="Times New Roman" w:eastAsia="Times New Roman" w:hAnsi="Times New Roman"/>
          <w:bCs/>
          <w:color w:val="767171"/>
          <w:kern w:val="36"/>
          <w:szCs w:val="24"/>
          <w:lang w:val="es-ES" w:eastAsia="x-none"/>
        </w:rPr>
        <w:t xml:space="preserve"> link).</w:t>
      </w:r>
    </w:p>
    <w:p w14:paraId="3579F2D9" w14:textId="77777777" w:rsidR="00733DB2" w:rsidRPr="00B33A0F" w:rsidRDefault="00733DB2" w:rsidP="00B33A0F">
      <w:pPr>
        <w:spacing w:line="360" w:lineRule="auto"/>
        <w:ind w:left="708"/>
        <w:rPr>
          <w:rFonts w:ascii="Times New Roman" w:eastAsia="Times New Roman" w:hAnsi="Times New Roman"/>
          <w:bCs/>
          <w:color w:val="767171"/>
          <w:kern w:val="36"/>
          <w:szCs w:val="24"/>
          <w:lang w:val="es-ES" w:eastAsia="x-none"/>
        </w:rPr>
      </w:pPr>
      <w:r w:rsidRPr="00B33A0F">
        <w:rPr>
          <w:rFonts w:ascii="Times New Roman" w:eastAsia="Times New Roman" w:hAnsi="Times New Roman"/>
          <w:bCs/>
          <w:color w:val="767171"/>
          <w:kern w:val="36"/>
          <w:szCs w:val="24"/>
          <w:lang w:val="es-ES" w:eastAsia="x-none"/>
        </w:rPr>
        <w:t>Una vez en el evento, el equipo de comunicaciones, tuvo</w:t>
      </w:r>
      <w:r w:rsidR="00924D39">
        <w:rPr>
          <w:rFonts w:ascii="Times New Roman" w:eastAsia="Times New Roman" w:hAnsi="Times New Roman"/>
          <w:bCs/>
          <w:color w:val="767171"/>
          <w:kern w:val="36"/>
          <w:szCs w:val="24"/>
          <w:lang w:val="es-ES" w:eastAsia="x-none"/>
        </w:rPr>
        <w:t xml:space="preserve"> a su cargo la dirección total</w:t>
      </w:r>
      <w:r w:rsidRPr="00B33A0F">
        <w:rPr>
          <w:rFonts w:ascii="Times New Roman" w:eastAsia="Times New Roman" w:hAnsi="Times New Roman"/>
          <w:bCs/>
          <w:color w:val="767171"/>
          <w:kern w:val="36"/>
          <w:szCs w:val="24"/>
          <w:lang w:val="es-ES" w:eastAsia="x-none"/>
        </w:rPr>
        <w:t xml:space="preserve"> que conllevaba un evento de tal magnitud, colaboración y </w:t>
      </w:r>
      <w:r w:rsidR="00B33A0F" w:rsidRPr="00B33A0F">
        <w:rPr>
          <w:rFonts w:ascii="Times New Roman" w:eastAsia="Times New Roman" w:hAnsi="Times New Roman"/>
          <w:bCs/>
          <w:color w:val="767171"/>
          <w:kern w:val="36"/>
          <w:szCs w:val="24"/>
          <w:lang w:val="es-ES" w:eastAsia="x-none"/>
        </w:rPr>
        <w:t>manejo</w:t>
      </w:r>
      <w:r w:rsidRPr="00B33A0F">
        <w:rPr>
          <w:rFonts w:ascii="Times New Roman" w:eastAsia="Times New Roman" w:hAnsi="Times New Roman"/>
          <w:bCs/>
          <w:color w:val="767171"/>
          <w:kern w:val="36"/>
          <w:szCs w:val="24"/>
          <w:lang w:val="es-ES" w:eastAsia="x-none"/>
        </w:rPr>
        <w:t xml:space="preserve"> del circuito cerrado, transmisión por </w:t>
      </w:r>
      <w:proofErr w:type="spellStart"/>
      <w:r w:rsidRPr="00B33A0F">
        <w:rPr>
          <w:rFonts w:ascii="Times New Roman" w:eastAsia="Times New Roman" w:hAnsi="Times New Roman"/>
          <w:bCs/>
          <w:color w:val="767171"/>
          <w:kern w:val="36"/>
          <w:szCs w:val="24"/>
          <w:lang w:val="es-ES" w:eastAsia="x-none"/>
        </w:rPr>
        <w:t>facebook</w:t>
      </w:r>
      <w:proofErr w:type="spellEnd"/>
      <w:r w:rsidRPr="00B33A0F">
        <w:rPr>
          <w:rFonts w:ascii="Times New Roman" w:eastAsia="Times New Roman" w:hAnsi="Times New Roman"/>
          <w:bCs/>
          <w:color w:val="767171"/>
          <w:kern w:val="36"/>
          <w:szCs w:val="24"/>
          <w:lang w:val="es-ES" w:eastAsia="x-none"/>
        </w:rPr>
        <w:t xml:space="preserve"> </w:t>
      </w:r>
      <w:proofErr w:type="spellStart"/>
      <w:r w:rsidRPr="00B33A0F">
        <w:rPr>
          <w:rFonts w:ascii="Times New Roman" w:eastAsia="Times New Roman" w:hAnsi="Times New Roman"/>
          <w:bCs/>
          <w:color w:val="767171"/>
          <w:kern w:val="36"/>
          <w:szCs w:val="24"/>
          <w:lang w:val="es-ES" w:eastAsia="x-none"/>
        </w:rPr>
        <w:t>live</w:t>
      </w:r>
      <w:proofErr w:type="spellEnd"/>
      <w:r w:rsidRPr="00B33A0F">
        <w:rPr>
          <w:rFonts w:ascii="Times New Roman" w:eastAsia="Times New Roman" w:hAnsi="Times New Roman"/>
          <w:bCs/>
          <w:color w:val="767171"/>
          <w:kern w:val="36"/>
          <w:szCs w:val="24"/>
          <w:lang w:val="es-ES" w:eastAsia="x-none"/>
        </w:rPr>
        <w:t xml:space="preserve"> de la institución, además de las capturas de fotos, videos y vistas áreas. </w:t>
      </w:r>
    </w:p>
    <w:p w14:paraId="22663E09" w14:textId="77777777" w:rsidR="00733DB2" w:rsidRPr="00B33A0F" w:rsidRDefault="00733DB2" w:rsidP="00B33A0F">
      <w:pPr>
        <w:spacing w:line="360" w:lineRule="auto"/>
        <w:ind w:left="708"/>
        <w:rPr>
          <w:rFonts w:ascii="Times New Roman" w:eastAsia="Times New Roman" w:hAnsi="Times New Roman"/>
          <w:bCs/>
          <w:color w:val="767171"/>
          <w:kern w:val="36"/>
          <w:szCs w:val="24"/>
          <w:lang w:val="es-ES" w:eastAsia="x-none"/>
        </w:rPr>
      </w:pPr>
      <w:r w:rsidRPr="00B33A0F">
        <w:rPr>
          <w:rFonts w:ascii="Times New Roman" w:eastAsia="Times New Roman" w:hAnsi="Times New Roman"/>
          <w:bCs/>
          <w:color w:val="767171"/>
          <w:kern w:val="36"/>
          <w:szCs w:val="24"/>
          <w:lang w:val="es-ES" w:eastAsia="x-none"/>
        </w:rPr>
        <w:t xml:space="preserve">Así mismo, la división de prensa y relaciones públicas, se encargó de la difusión de la nota de prensa y demás informaciones suministradas a los medios que se dieron lugar al evento y a través de nuestro correo institucional. </w:t>
      </w:r>
    </w:p>
    <w:p w14:paraId="47669285" w14:textId="77777777" w:rsidR="00733DB2" w:rsidRPr="00AB3A55" w:rsidRDefault="00733DB2" w:rsidP="00B33A0F">
      <w:pPr>
        <w:pStyle w:val="Prrafodelista"/>
        <w:numPr>
          <w:ilvl w:val="0"/>
          <w:numId w:val="5"/>
        </w:numPr>
        <w:spacing w:line="360" w:lineRule="auto"/>
        <w:jc w:val="left"/>
        <w:rPr>
          <w:rFonts w:ascii="Times New Roman" w:hAnsi="Times New Roman"/>
          <w:b/>
          <w:color w:val="767171"/>
          <w:szCs w:val="24"/>
          <w:lang w:val="es-ES"/>
        </w:rPr>
      </w:pPr>
      <w:r w:rsidRPr="00AB3A55">
        <w:rPr>
          <w:rFonts w:ascii="Times New Roman" w:hAnsi="Times New Roman"/>
          <w:b/>
          <w:color w:val="767171"/>
          <w:szCs w:val="24"/>
          <w:lang w:val="es-ES"/>
        </w:rPr>
        <w:t>Promoción de E-Ticket</w:t>
      </w:r>
    </w:p>
    <w:p w14:paraId="450FDB72" w14:textId="77777777" w:rsidR="00733DB2" w:rsidRPr="00AB3A55" w:rsidRDefault="00733DB2" w:rsidP="00733DB2">
      <w:pPr>
        <w:spacing w:line="360" w:lineRule="auto"/>
        <w:ind w:left="708"/>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lastRenderedPageBreak/>
        <w:t xml:space="preserve">En </w:t>
      </w:r>
      <w:r>
        <w:rPr>
          <w:rFonts w:ascii="Times New Roman" w:eastAsia="Times New Roman" w:hAnsi="Times New Roman"/>
          <w:bCs/>
          <w:color w:val="767171"/>
          <w:kern w:val="36"/>
          <w:szCs w:val="24"/>
          <w:lang w:val="es-ES" w:eastAsia="x-none"/>
        </w:rPr>
        <w:t>el mes de junio iniciamos</w:t>
      </w:r>
      <w:r w:rsidRPr="00AB3A55">
        <w:rPr>
          <w:rFonts w:ascii="Times New Roman" w:eastAsia="Times New Roman" w:hAnsi="Times New Roman"/>
          <w:bCs/>
          <w:color w:val="767171"/>
          <w:kern w:val="36"/>
          <w:szCs w:val="24"/>
          <w:lang w:val="es-ES" w:eastAsia="x-none"/>
        </w:rPr>
        <w:t xml:space="preserve"> la campaña publicitaria que sustenta y da a conocer nuestros logros, además de continuar difundiendo iniciativas en materia aeroportuaria, importantes.                                            </w:t>
      </w:r>
    </w:p>
    <w:p w14:paraId="0C628A2C" w14:textId="77777777" w:rsidR="00733DB2" w:rsidRDefault="00733DB2" w:rsidP="00733DB2">
      <w:pPr>
        <w:spacing w:line="360" w:lineRule="auto"/>
        <w:ind w:left="708"/>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En apoyo a la difusión para el conocimiento del Ticket E</w:t>
      </w:r>
      <w:r w:rsidR="00924D39">
        <w:rPr>
          <w:rFonts w:ascii="Times New Roman" w:eastAsia="Times New Roman" w:hAnsi="Times New Roman"/>
          <w:bCs/>
          <w:color w:val="767171"/>
          <w:kern w:val="36"/>
          <w:szCs w:val="24"/>
          <w:lang w:val="es-ES" w:eastAsia="x-none"/>
        </w:rPr>
        <w:t>lectrónico o E-Ticket, se comenzó</w:t>
      </w:r>
      <w:r w:rsidRPr="00AB3A55">
        <w:rPr>
          <w:rFonts w:ascii="Times New Roman" w:eastAsia="Times New Roman" w:hAnsi="Times New Roman"/>
          <w:bCs/>
          <w:color w:val="767171"/>
          <w:kern w:val="36"/>
          <w:szCs w:val="24"/>
          <w:lang w:val="es-ES" w:eastAsia="x-none"/>
        </w:rPr>
        <w:t xml:space="preserve"> una campaña masiva a tra</w:t>
      </w:r>
      <w:r>
        <w:rPr>
          <w:rFonts w:ascii="Times New Roman" w:eastAsia="Times New Roman" w:hAnsi="Times New Roman"/>
          <w:bCs/>
          <w:color w:val="767171"/>
          <w:kern w:val="36"/>
          <w:szCs w:val="24"/>
          <w:lang w:val="es-ES" w:eastAsia="x-none"/>
        </w:rPr>
        <w:t>vés de los medios tradicionales:</w:t>
      </w:r>
      <w:r w:rsidRPr="00AB3A55">
        <w:rPr>
          <w:rFonts w:ascii="Times New Roman" w:eastAsia="Times New Roman" w:hAnsi="Times New Roman"/>
          <w:bCs/>
          <w:color w:val="767171"/>
          <w:kern w:val="36"/>
          <w:szCs w:val="24"/>
          <w:lang w:val="es-ES" w:eastAsia="x-none"/>
        </w:rPr>
        <w:t xml:space="preserve"> radio</w:t>
      </w:r>
      <w:r>
        <w:rPr>
          <w:rFonts w:ascii="Times New Roman" w:eastAsia="Times New Roman" w:hAnsi="Times New Roman"/>
          <w:bCs/>
          <w:color w:val="767171"/>
          <w:kern w:val="36"/>
          <w:szCs w:val="24"/>
          <w:lang w:val="es-ES" w:eastAsia="x-none"/>
        </w:rPr>
        <w:t>, prensa</w:t>
      </w:r>
      <w:r w:rsidRPr="00AB3A55">
        <w:rPr>
          <w:rFonts w:ascii="Times New Roman" w:eastAsia="Times New Roman" w:hAnsi="Times New Roman"/>
          <w:bCs/>
          <w:color w:val="767171"/>
          <w:kern w:val="36"/>
          <w:szCs w:val="24"/>
          <w:lang w:val="es-ES" w:eastAsia="x-none"/>
        </w:rPr>
        <w:t xml:space="preserve"> y televisión, así como a través de platafor</w:t>
      </w:r>
      <w:r w:rsidR="00B33A0F">
        <w:rPr>
          <w:rFonts w:ascii="Times New Roman" w:eastAsia="Times New Roman" w:hAnsi="Times New Roman"/>
          <w:bCs/>
          <w:color w:val="767171"/>
          <w:kern w:val="36"/>
          <w:szCs w:val="24"/>
          <w:lang w:val="es-ES" w:eastAsia="x-none"/>
        </w:rPr>
        <w:t>mas digitales y redes sociales.</w:t>
      </w:r>
      <w:r w:rsidRPr="00AB3A55">
        <w:rPr>
          <w:rFonts w:ascii="Times New Roman" w:eastAsia="Times New Roman" w:hAnsi="Times New Roman"/>
          <w:bCs/>
          <w:color w:val="767171"/>
          <w:kern w:val="36"/>
          <w:szCs w:val="24"/>
          <w:lang w:val="es-ES" w:eastAsia="x-none"/>
        </w:rPr>
        <w:t xml:space="preserve"> Todo producido de manera interna por nuestro personal del Departamento de Comunicaciones. </w:t>
      </w:r>
    </w:p>
    <w:p w14:paraId="3B5B60B9" w14:textId="77777777" w:rsidR="00D6373C" w:rsidRPr="00733DB2" w:rsidRDefault="00D6373C" w:rsidP="00733DB2">
      <w:pPr>
        <w:pStyle w:val="Prrafodelista"/>
        <w:numPr>
          <w:ilvl w:val="0"/>
          <w:numId w:val="5"/>
        </w:numPr>
        <w:spacing w:line="360" w:lineRule="auto"/>
        <w:jc w:val="left"/>
        <w:rPr>
          <w:rFonts w:ascii="Times New Roman" w:hAnsi="Times New Roman"/>
          <w:b/>
          <w:color w:val="767171"/>
          <w:szCs w:val="24"/>
          <w:lang w:val="es-ES"/>
        </w:rPr>
      </w:pPr>
      <w:r w:rsidRPr="00733DB2">
        <w:rPr>
          <w:rFonts w:ascii="Times New Roman" w:hAnsi="Times New Roman"/>
          <w:b/>
          <w:color w:val="767171"/>
          <w:szCs w:val="24"/>
          <w:lang w:val="es-ES"/>
        </w:rPr>
        <w:t xml:space="preserve">Síntesis periodística digital </w:t>
      </w:r>
    </w:p>
    <w:p w14:paraId="3B9A6F86" w14:textId="77777777" w:rsidR="00B33A0F" w:rsidRPr="00AB3A55" w:rsidRDefault="00B33A0F" w:rsidP="00B33A0F">
      <w:pPr>
        <w:spacing w:line="360" w:lineRule="auto"/>
        <w:ind w:left="708"/>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El Departamento de Comunicaciones cuenta con un personal encargado de realizar una revisión de</w:t>
      </w:r>
      <w:r>
        <w:rPr>
          <w:rFonts w:ascii="Times New Roman" w:eastAsia="Times New Roman" w:hAnsi="Times New Roman"/>
          <w:bCs/>
          <w:color w:val="767171"/>
          <w:kern w:val="36"/>
          <w:szCs w:val="24"/>
          <w:lang w:val="es-ES" w:eastAsia="x-none"/>
        </w:rPr>
        <w:t xml:space="preserve"> los periódicos digitales, cada día</w:t>
      </w:r>
      <w:r w:rsidRPr="00AB3A55">
        <w:rPr>
          <w:rFonts w:ascii="Times New Roman" w:eastAsia="Times New Roman" w:hAnsi="Times New Roman"/>
          <w:bCs/>
          <w:color w:val="767171"/>
          <w:kern w:val="36"/>
          <w:szCs w:val="24"/>
          <w:lang w:val="es-ES" w:eastAsia="x-none"/>
        </w:rPr>
        <w:t xml:space="preserve"> de la semana</w:t>
      </w:r>
      <w:r>
        <w:rPr>
          <w:rFonts w:ascii="Times New Roman" w:eastAsia="Times New Roman" w:hAnsi="Times New Roman"/>
          <w:bCs/>
          <w:color w:val="767171"/>
          <w:kern w:val="36"/>
          <w:szCs w:val="24"/>
          <w:lang w:val="es-ES" w:eastAsia="x-none"/>
        </w:rPr>
        <w:t xml:space="preserve"> laboral</w:t>
      </w:r>
      <w:r w:rsidRPr="00AB3A55">
        <w:rPr>
          <w:rFonts w:ascii="Times New Roman" w:eastAsia="Times New Roman" w:hAnsi="Times New Roman"/>
          <w:bCs/>
          <w:color w:val="767171"/>
          <w:kern w:val="36"/>
          <w:szCs w:val="24"/>
          <w:lang w:val="es-ES" w:eastAsia="x-none"/>
        </w:rPr>
        <w:t>, con el fin de hacer una síntesis periodística y monitorear los medios. Esta síntesis es enviada antes de las 8:30 de la mañana al director ejecutivo, subdirectores, director</w:t>
      </w:r>
      <w:r>
        <w:rPr>
          <w:rFonts w:ascii="Times New Roman" w:eastAsia="Times New Roman" w:hAnsi="Times New Roman"/>
          <w:bCs/>
          <w:color w:val="767171"/>
          <w:kern w:val="36"/>
          <w:szCs w:val="24"/>
          <w:lang w:val="es-ES" w:eastAsia="x-none"/>
        </w:rPr>
        <w:t xml:space="preserve">es y encargados departamentales de la institución. </w:t>
      </w:r>
    </w:p>
    <w:p w14:paraId="2EB54B1C" w14:textId="77777777" w:rsidR="00740A1E" w:rsidRPr="00740A1E" w:rsidRDefault="00740A1E" w:rsidP="00C51828">
      <w:pPr>
        <w:pStyle w:val="Prrafodelista"/>
        <w:numPr>
          <w:ilvl w:val="0"/>
          <w:numId w:val="5"/>
        </w:numPr>
        <w:spacing w:line="360" w:lineRule="auto"/>
        <w:jc w:val="left"/>
        <w:rPr>
          <w:rFonts w:ascii="Times New Roman" w:hAnsi="Times New Roman"/>
          <w:b/>
          <w:color w:val="767171"/>
          <w:szCs w:val="24"/>
          <w:lang w:val="es-ES"/>
        </w:rPr>
      </w:pPr>
      <w:r w:rsidRPr="00740A1E">
        <w:rPr>
          <w:rFonts w:ascii="Times New Roman" w:hAnsi="Times New Roman"/>
          <w:b/>
          <w:color w:val="767171"/>
          <w:szCs w:val="24"/>
          <w:lang w:val="es-ES"/>
        </w:rPr>
        <w:t xml:space="preserve">Síntesis periodística física </w:t>
      </w:r>
    </w:p>
    <w:p w14:paraId="7C0F4C6E" w14:textId="77777777" w:rsidR="00B33A0F" w:rsidRDefault="00B33A0F" w:rsidP="00B33A0F">
      <w:pPr>
        <w:spacing w:line="360" w:lineRule="auto"/>
        <w:ind w:left="708"/>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Los coordinadores de prensa son los enc</w:t>
      </w:r>
      <w:r w:rsidR="00924D39">
        <w:rPr>
          <w:rFonts w:ascii="Times New Roman" w:eastAsia="Times New Roman" w:hAnsi="Times New Roman"/>
          <w:bCs/>
          <w:color w:val="767171"/>
          <w:kern w:val="36"/>
          <w:szCs w:val="24"/>
          <w:lang w:val="es-ES" w:eastAsia="x-none"/>
        </w:rPr>
        <w:t>argados de realizar una verificación</w:t>
      </w:r>
      <w:r w:rsidRPr="00AB3A55">
        <w:rPr>
          <w:rFonts w:ascii="Times New Roman" w:eastAsia="Times New Roman" w:hAnsi="Times New Roman"/>
          <w:bCs/>
          <w:color w:val="767171"/>
          <w:kern w:val="36"/>
          <w:szCs w:val="24"/>
          <w:lang w:val="es-ES" w:eastAsia="x-none"/>
        </w:rPr>
        <w:t xml:space="preserve"> de los periódicos tradicionales, todos los días de la semana, con el fin de hacer una síntesis periodística y monitorear los medios. Esta síntesis se guarda a modo de carpeta para utilizarla como evidencia en los procesos administrativos y de planificación de la institución.</w:t>
      </w:r>
    </w:p>
    <w:p w14:paraId="6B39DE74" w14:textId="77777777" w:rsidR="00740A1E" w:rsidRPr="00603441" w:rsidRDefault="00740A1E" w:rsidP="00C51828">
      <w:pPr>
        <w:pStyle w:val="Prrafodelista"/>
        <w:numPr>
          <w:ilvl w:val="0"/>
          <w:numId w:val="5"/>
        </w:numPr>
        <w:spacing w:line="360" w:lineRule="auto"/>
        <w:jc w:val="left"/>
        <w:rPr>
          <w:rFonts w:ascii="Times New Roman" w:hAnsi="Times New Roman"/>
          <w:b/>
          <w:color w:val="767171"/>
          <w:szCs w:val="24"/>
          <w:lang w:val="es-ES"/>
        </w:rPr>
      </w:pPr>
      <w:r w:rsidRPr="00603441">
        <w:rPr>
          <w:rFonts w:ascii="Times New Roman" w:hAnsi="Times New Roman"/>
          <w:b/>
          <w:color w:val="767171"/>
          <w:szCs w:val="24"/>
          <w:lang w:val="es-ES"/>
        </w:rPr>
        <w:t xml:space="preserve">Celebración del Aniversario del Departamento Aeroportuario </w:t>
      </w:r>
    </w:p>
    <w:p w14:paraId="261806EC" w14:textId="77777777" w:rsidR="00B33A0F" w:rsidRDefault="00B33A0F" w:rsidP="00603441">
      <w:pPr>
        <w:spacing w:line="360" w:lineRule="auto"/>
        <w:ind w:left="708"/>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Este 17 de noviembre</w:t>
      </w:r>
      <w:r w:rsidRPr="00AB3A55">
        <w:rPr>
          <w:rFonts w:ascii="Times New Roman" w:eastAsia="Times New Roman" w:hAnsi="Times New Roman"/>
          <w:bCs/>
          <w:color w:val="767171"/>
          <w:kern w:val="36"/>
          <w:szCs w:val="24"/>
          <w:lang w:val="es-ES" w:eastAsia="x-none"/>
        </w:rPr>
        <w:t>, el De</w:t>
      </w:r>
      <w:r>
        <w:rPr>
          <w:rFonts w:ascii="Times New Roman" w:eastAsia="Times New Roman" w:hAnsi="Times New Roman"/>
          <w:bCs/>
          <w:color w:val="767171"/>
          <w:kern w:val="36"/>
          <w:szCs w:val="24"/>
          <w:lang w:val="es-ES" w:eastAsia="x-none"/>
        </w:rPr>
        <w:t>partamento Aeroportuario entregó</w:t>
      </w:r>
      <w:r w:rsidRPr="00AB3A55">
        <w:rPr>
          <w:rFonts w:ascii="Times New Roman" w:eastAsia="Times New Roman" w:hAnsi="Times New Roman"/>
          <w:bCs/>
          <w:color w:val="767171"/>
          <w:kern w:val="36"/>
          <w:szCs w:val="24"/>
          <w:lang w:val="es-ES" w:eastAsia="x-none"/>
        </w:rPr>
        <w:t xml:space="preserve"> una ofrenda floral al Altar de la Patria con el objetivo de rendir honores a nuestros héroes nacionales.</w:t>
      </w:r>
      <w:r>
        <w:rPr>
          <w:rFonts w:ascii="Times New Roman" w:eastAsia="Times New Roman" w:hAnsi="Times New Roman"/>
          <w:bCs/>
          <w:color w:val="767171"/>
          <w:kern w:val="36"/>
          <w:szCs w:val="24"/>
          <w:lang w:val="es-ES" w:eastAsia="x-none"/>
        </w:rPr>
        <w:t xml:space="preserve"> Luego, fue realizada una misa en celebración del cuadragésimo cuarto aniversario de nuestra institución.</w:t>
      </w:r>
      <w:r w:rsidRPr="00AB3A55">
        <w:rPr>
          <w:rFonts w:ascii="Times New Roman" w:eastAsia="Times New Roman" w:hAnsi="Times New Roman"/>
          <w:bCs/>
          <w:color w:val="767171"/>
          <w:kern w:val="36"/>
          <w:szCs w:val="24"/>
          <w:lang w:val="es-ES" w:eastAsia="x-none"/>
        </w:rPr>
        <w:t xml:space="preserve"> Esta actividad fue cubierta por el Departamento de Comunicaciones, el cual cuenta con un equipo de prensa conformado por camarógrafos, fotógrafos</w:t>
      </w:r>
      <w:r>
        <w:rPr>
          <w:rFonts w:ascii="Times New Roman" w:eastAsia="Times New Roman" w:hAnsi="Times New Roman"/>
          <w:bCs/>
          <w:color w:val="767171"/>
          <w:kern w:val="36"/>
          <w:szCs w:val="24"/>
          <w:lang w:val="es-ES" w:eastAsia="x-none"/>
        </w:rPr>
        <w:t>, periodistas y gestores</w:t>
      </w:r>
      <w:r w:rsidRPr="00AB3A55">
        <w:rPr>
          <w:rFonts w:ascii="Times New Roman" w:eastAsia="Times New Roman" w:hAnsi="Times New Roman"/>
          <w:bCs/>
          <w:color w:val="767171"/>
          <w:kern w:val="36"/>
          <w:szCs w:val="24"/>
          <w:lang w:val="es-ES" w:eastAsia="x-none"/>
        </w:rPr>
        <w:t xml:space="preserve"> de redes sociales. </w:t>
      </w:r>
      <w:r>
        <w:rPr>
          <w:rFonts w:ascii="Times New Roman" w:eastAsia="Times New Roman" w:hAnsi="Times New Roman"/>
          <w:bCs/>
          <w:color w:val="767171"/>
          <w:kern w:val="36"/>
          <w:szCs w:val="24"/>
          <w:lang w:val="es-ES" w:eastAsia="x-none"/>
        </w:rPr>
        <w:t xml:space="preserve">Así como los coordinadores de prensa y periodistas, que se </w:t>
      </w:r>
      <w:r>
        <w:rPr>
          <w:rFonts w:ascii="Times New Roman" w:eastAsia="Times New Roman" w:hAnsi="Times New Roman"/>
          <w:bCs/>
          <w:color w:val="767171"/>
          <w:kern w:val="36"/>
          <w:szCs w:val="24"/>
          <w:lang w:val="es-ES" w:eastAsia="x-none"/>
        </w:rPr>
        <w:lastRenderedPageBreak/>
        <w:t xml:space="preserve">encargan de la elaboración y difusión de las notas de prensa a los medios de comunicación. </w:t>
      </w:r>
    </w:p>
    <w:p w14:paraId="02CE4C1A" w14:textId="77777777" w:rsidR="00740A1E" w:rsidRPr="00603441" w:rsidRDefault="00740A1E" w:rsidP="00C51828">
      <w:pPr>
        <w:pStyle w:val="Prrafodelista"/>
        <w:numPr>
          <w:ilvl w:val="0"/>
          <w:numId w:val="5"/>
        </w:numPr>
        <w:spacing w:line="360" w:lineRule="auto"/>
        <w:jc w:val="left"/>
        <w:rPr>
          <w:rFonts w:ascii="Times New Roman" w:hAnsi="Times New Roman"/>
          <w:b/>
          <w:color w:val="767171"/>
          <w:szCs w:val="24"/>
          <w:lang w:val="es-ES"/>
        </w:rPr>
      </w:pPr>
      <w:r w:rsidRPr="00603441">
        <w:rPr>
          <w:rFonts w:ascii="Times New Roman" w:hAnsi="Times New Roman"/>
          <w:b/>
          <w:color w:val="767171"/>
          <w:szCs w:val="24"/>
          <w:lang w:val="es-ES"/>
        </w:rPr>
        <w:t xml:space="preserve">Celebración del Día del </w:t>
      </w:r>
      <w:r w:rsidR="00603441" w:rsidRPr="00603441">
        <w:rPr>
          <w:rFonts w:ascii="Times New Roman" w:hAnsi="Times New Roman"/>
          <w:b/>
          <w:color w:val="767171"/>
          <w:szCs w:val="24"/>
          <w:lang w:val="es-ES"/>
        </w:rPr>
        <w:t>dominicano</w:t>
      </w:r>
      <w:r w:rsidRPr="00603441">
        <w:rPr>
          <w:rFonts w:ascii="Times New Roman" w:hAnsi="Times New Roman"/>
          <w:b/>
          <w:color w:val="767171"/>
          <w:szCs w:val="24"/>
          <w:lang w:val="es-ES"/>
        </w:rPr>
        <w:t xml:space="preserve"> en el Exterior </w:t>
      </w:r>
    </w:p>
    <w:p w14:paraId="3F4A360C" w14:textId="77777777" w:rsidR="00B33A0F" w:rsidRPr="00656A6F" w:rsidRDefault="00B33A0F" w:rsidP="00B33A0F">
      <w:pPr>
        <w:spacing w:line="360" w:lineRule="auto"/>
        <w:ind w:left="708"/>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Este 20 de diciembre</w:t>
      </w:r>
      <w:r w:rsidRPr="00AB3A55">
        <w:rPr>
          <w:rFonts w:ascii="Times New Roman" w:eastAsia="Times New Roman" w:hAnsi="Times New Roman"/>
          <w:bCs/>
          <w:color w:val="767171"/>
          <w:kern w:val="36"/>
          <w:szCs w:val="24"/>
          <w:lang w:val="es-ES" w:eastAsia="x-none"/>
        </w:rPr>
        <w:t>,</w:t>
      </w:r>
      <w:r>
        <w:rPr>
          <w:rFonts w:ascii="Times New Roman" w:eastAsia="Times New Roman" w:hAnsi="Times New Roman"/>
          <w:bCs/>
          <w:color w:val="767171"/>
          <w:kern w:val="36"/>
          <w:szCs w:val="24"/>
          <w:lang w:val="es-ES" w:eastAsia="x-none"/>
        </w:rPr>
        <w:t xml:space="preserve"> se celebra el Día del Dominicano en el Exterior, actividad que consiste en dar la bienvenida a los pasajeros que arriban en el Aeropuerto Internacional Las Américas (SDQ). Esta actividad es</w:t>
      </w:r>
      <w:r w:rsidRPr="00AB3A55">
        <w:rPr>
          <w:rFonts w:ascii="Times New Roman" w:eastAsia="Times New Roman" w:hAnsi="Times New Roman"/>
          <w:bCs/>
          <w:color w:val="767171"/>
          <w:kern w:val="36"/>
          <w:szCs w:val="24"/>
          <w:lang w:val="es-ES" w:eastAsia="x-none"/>
        </w:rPr>
        <w:t xml:space="preserve"> cubierta por el Departamento de Comunicaciones, el cual cuenta con un equipo de prensa conformado por camarógrafos, fotógrafos</w:t>
      </w:r>
      <w:r>
        <w:rPr>
          <w:rFonts w:ascii="Times New Roman" w:eastAsia="Times New Roman" w:hAnsi="Times New Roman"/>
          <w:bCs/>
          <w:color w:val="767171"/>
          <w:kern w:val="36"/>
          <w:szCs w:val="24"/>
          <w:lang w:val="es-ES" w:eastAsia="x-none"/>
        </w:rPr>
        <w:t>, periodistas y gestores</w:t>
      </w:r>
      <w:r w:rsidRPr="00AB3A55">
        <w:rPr>
          <w:rFonts w:ascii="Times New Roman" w:eastAsia="Times New Roman" w:hAnsi="Times New Roman"/>
          <w:bCs/>
          <w:color w:val="767171"/>
          <w:kern w:val="36"/>
          <w:szCs w:val="24"/>
          <w:lang w:val="es-ES" w:eastAsia="x-none"/>
        </w:rPr>
        <w:t xml:space="preserve"> de redes sociales. </w:t>
      </w:r>
      <w:r>
        <w:rPr>
          <w:rFonts w:ascii="Times New Roman" w:eastAsia="Times New Roman" w:hAnsi="Times New Roman"/>
          <w:bCs/>
          <w:color w:val="767171"/>
          <w:kern w:val="36"/>
          <w:szCs w:val="24"/>
          <w:lang w:val="es-ES" w:eastAsia="x-none"/>
        </w:rPr>
        <w:t>Así como los coordinadores de prensa y periodistas, que se encargan de la elaboración y difusión de las notas de prensa a los medios de comunicación.</w:t>
      </w:r>
    </w:p>
    <w:p w14:paraId="1D083179" w14:textId="77777777" w:rsidR="00D6373C" w:rsidRPr="00D6373C" w:rsidRDefault="00D6373C" w:rsidP="00B33A0F">
      <w:pPr>
        <w:pStyle w:val="Prrafodelista"/>
        <w:numPr>
          <w:ilvl w:val="0"/>
          <w:numId w:val="5"/>
        </w:numPr>
        <w:spacing w:line="360" w:lineRule="auto"/>
        <w:jc w:val="left"/>
        <w:rPr>
          <w:rFonts w:ascii="Times New Roman" w:hAnsi="Times New Roman"/>
          <w:b/>
          <w:color w:val="767171"/>
          <w:szCs w:val="24"/>
          <w:lang w:val="es-ES"/>
        </w:rPr>
      </w:pPr>
      <w:r w:rsidRPr="00D6373C">
        <w:rPr>
          <w:rFonts w:ascii="Times New Roman" w:hAnsi="Times New Roman"/>
          <w:b/>
          <w:color w:val="767171"/>
          <w:szCs w:val="24"/>
          <w:lang w:val="es-ES"/>
        </w:rPr>
        <w:t xml:space="preserve">Medios sociales </w:t>
      </w:r>
    </w:p>
    <w:p w14:paraId="5E5EA188" w14:textId="77777777" w:rsidR="00B33A0F" w:rsidRPr="00AB3A55" w:rsidRDefault="00B33A0F" w:rsidP="00B33A0F">
      <w:pPr>
        <w:spacing w:line="360" w:lineRule="auto"/>
        <w:ind w:left="708"/>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El Departamento Aeroportuario</w:t>
      </w:r>
      <w:r w:rsidR="00924D39">
        <w:rPr>
          <w:rFonts w:ascii="Times New Roman" w:eastAsia="Times New Roman" w:hAnsi="Times New Roman"/>
          <w:bCs/>
          <w:color w:val="767171"/>
          <w:kern w:val="36"/>
          <w:szCs w:val="24"/>
          <w:lang w:val="es-ES" w:eastAsia="x-none"/>
        </w:rPr>
        <w:t>,</w:t>
      </w:r>
      <w:r w:rsidRPr="00AB3A55">
        <w:rPr>
          <w:rFonts w:ascii="Times New Roman" w:eastAsia="Times New Roman" w:hAnsi="Times New Roman"/>
          <w:bCs/>
          <w:color w:val="767171"/>
          <w:kern w:val="36"/>
          <w:szCs w:val="24"/>
          <w:lang w:val="es-ES" w:eastAsia="x-none"/>
        </w:rPr>
        <w:t xml:space="preserve"> además de contar con una página web, tiene presencia en las redes sociales </w:t>
      </w:r>
      <w:r w:rsidRPr="00B33A0F">
        <w:rPr>
          <w:rFonts w:ascii="Times New Roman" w:eastAsia="Times New Roman" w:hAnsi="Times New Roman"/>
          <w:bCs/>
          <w:color w:val="767171"/>
          <w:kern w:val="36"/>
          <w:szCs w:val="24"/>
          <w:lang w:val="es-ES" w:eastAsia="x-none"/>
        </w:rPr>
        <w:t>Instagram, Facebook y Twitter</w:t>
      </w:r>
      <w:r w:rsidRPr="00AB3A55">
        <w:rPr>
          <w:rFonts w:ascii="Times New Roman" w:eastAsia="Times New Roman" w:hAnsi="Times New Roman"/>
          <w:bCs/>
          <w:color w:val="767171"/>
          <w:kern w:val="36"/>
          <w:szCs w:val="24"/>
          <w:lang w:val="es-ES" w:eastAsia="x-none"/>
        </w:rPr>
        <w:t xml:space="preserve">, así como en la plataforma digital </w:t>
      </w:r>
      <w:r w:rsidRPr="00B33A0F">
        <w:rPr>
          <w:rFonts w:ascii="Times New Roman" w:eastAsia="Times New Roman" w:hAnsi="Times New Roman"/>
          <w:bCs/>
          <w:color w:val="767171"/>
          <w:kern w:val="36"/>
          <w:szCs w:val="24"/>
          <w:lang w:val="es-ES" w:eastAsia="x-none"/>
        </w:rPr>
        <w:t>YouTube</w:t>
      </w:r>
      <w:r w:rsidRPr="00AB3A55">
        <w:rPr>
          <w:rFonts w:ascii="Times New Roman" w:eastAsia="Times New Roman" w:hAnsi="Times New Roman"/>
          <w:bCs/>
          <w:color w:val="767171"/>
          <w:kern w:val="36"/>
          <w:szCs w:val="24"/>
          <w:lang w:val="es-ES" w:eastAsia="x-none"/>
        </w:rPr>
        <w:t xml:space="preserve">. </w:t>
      </w:r>
      <w:r>
        <w:rPr>
          <w:rFonts w:ascii="Times New Roman" w:eastAsia="Times New Roman" w:hAnsi="Times New Roman"/>
          <w:bCs/>
          <w:color w:val="767171"/>
          <w:kern w:val="36"/>
          <w:szCs w:val="24"/>
          <w:lang w:val="es-ES" w:eastAsia="x-none"/>
        </w:rPr>
        <w:t xml:space="preserve">Dentro de estos últimos seis meses del año, también nos introducimos en la red social de </w:t>
      </w:r>
      <w:r w:rsidRPr="00B33A0F">
        <w:rPr>
          <w:rFonts w:ascii="Times New Roman" w:eastAsia="Times New Roman" w:hAnsi="Times New Roman"/>
          <w:bCs/>
          <w:color w:val="767171"/>
          <w:kern w:val="36"/>
          <w:szCs w:val="24"/>
          <w:lang w:val="es-ES" w:eastAsia="x-none"/>
        </w:rPr>
        <w:t>LinkedIn</w:t>
      </w:r>
      <w:r>
        <w:rPr>
          <w:rFonts w:ascii="Times New Roman" w:eastAsia="Times New Roman" w:hAnsi="Times New Roman"/>
          <w:bCs/>
          <w:color w:val="767171"/>
          <w:kern w:val="36"/>
          <w:szCs w:val="24"/>
          <w:lang w:val="es-ES" w:eastAsia="x-none"/>
        </w:rPr>
        <w:t xml:space="preserve">. </w:t>
      </w:r>
      <w:r w:rsidRPr="00AB3A55">
        <w:rPr>
          <w:rFonts w:ascii="Times New Roman" w:eastAsia="Times New Roman" w:hAnsi="Times New Roman"/>
          <w:bCs/>
          <w:color w:val="767171"/>
          <w:kern w:val="36"/>
          <w:szCs w:val="24"/>
          <w:lang w:val="es-ES" w:eastAsia="x-none"/>
        </w:rPr>
        <w:t xml:space="preserve">A continuación, se detallarán el número de seguidores, suscriptores y visitas, al igual que la cantidad de publicaciones y me gusta con los que contaba la institución en sus redes sociales al inicio de esta nueva gestión en comparación con la fecha actual. </w:t>
      </w:r>
    </w:p>
    <w:tbl>
      <w:tblPr>
        <w:tblW w:w="505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267"/>
        <w:gridCol w:w="1769"/>
        <w:gridCol w:w="1602"/>
        <w:gridCol w:w="206"/>
        <w:gridCol w:w="1547"/>
        <w:gridCol w:w="1601"/>
      </w:tblGrid>
      <w:tr w:rsidR="00D6373C" w:rsidRPr="00D6373C" w14:paraId="5CCA5BD6" w14:textId="77777777" w:rsidTr="00B33A0F">
        <w:trPr>
          <w:trHeight w:val="226"/>
          <w:tblHeader/>
        </w:trPr>
        <w:tc>
          <w:tcPr>
            <w:tcW w:w="2902" w:type="pct"/>
            <w:gridSpan w:val="3"/>
            <w:tcBorders>
              <w:top w:val="single" w:sz="8" w:space="0" w:color="CCCCCC"/>
              <w:left w:val="single" w:sz="8" w:space="0" w:color="CCCCCC"/>
              <w:bottom w:val="single" w:sz="8" w:space="0" w:color="CCCCCC"/>
              <w:right w:val="single" w:sz="8" w:space="0" w:color="CCCCCC"/>
            </w:tcBorders>
            <w:shd w:val="clear" w:color="auto" w:fill="002060"/>
            <w:tcMar>
              <w:top w:w="100" w:type="dxa"/>
              <w:left w:w="100" w:type="dxa"/>
              <w:bottom w:w="100" w:type="dxa"/>
              <w:right w:w="100" w:type="dxa"/>
            </w:tcMar>
            <w:vAlign w:val="center"/>
          </w:tcPr>
          <w:p w14:paraId="6F67CF8C" w14:textId="77777777" w:rsidR="00D6373C" w:rsidRPr="00D6373C" w:rsidRDefault="00D6373C" w:rsidP="00567470">
            <w:pPr>
              <w:spacing w:after="0" w:line="360" w:lineRule="auto"/>
              <w:jc w:val="center"/>
              <w:rPr>
                <w:rFonts w:ascii="Times New Roman" w:eastAsia="Times New Roman" w:hAnsi="Times New Roman"/>
                <w:b/>
                <w:bCs/>
                <w:color w:val="767171"/>
                <w:szCs w:val="24"/>
              </w:rPr>
            </w:pPr>
            <w:r w:rsidRPr="00D6373C">
              <w:rPr>
                <w:rFonts w:ascii="Times New Roman" w:eastAsia="Times New Roman" w:hAnsi="Times New Roman"/>
                <w:bCs/>
                <w:color w:val="767171"/>
                <w:kern w:val="36"/>
                <w:szCs w:val="24"/>
                <w:lang w:val="es-ES" w:eastAsia="x-none"/>
              </w:rPr>
              <w:t xml:space="preserve"> </w:t>
            </w:r>
            <w:r w:rsidRPr="00D6373C">
              <w:rPr>
                <w:rFonts w:ascii="Times New Roman" w:eastAsia="Times New Roman" w:hAnsi="Times New Roman"/>
                <w:b/>
                <w:bCs/>
                <w:color w:val="FFFFFF" w:themeColor="background1"/>
                <w:szCs w:val="24"/>
              </w:rPr>
              <w:t>Agosto 2020</w:t>
            </w:r>
          </w:p>
        </w:tc>
        <w:tc>
          <w:tcPr>
            <w:tcW w:w="129"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7C921256" w14:textId="77777777" w:rsidR="00D6373C" w:rsidRPr="00D6373C" w:rsidRDefault="00D6373C" w:rsidP="00567470">
            <w:pPr>
              <w:spacing w:after="0" w:line="360" w:lineRule="auto"/>
              <w:rPr>
                <w:rFonts w:ascii="Times New Roman" w:eastAsia="Times New Roman" w:hAnsi="Times New Roman"/>
                <w:b/>
                <w:bCs/>
                <w:color w:val="767171"/>
                <w:szCs w:val="24"/>
              </w:rPr>
            </w:pPr>
          </w:p>
        </w:tc>
        <w:tc>
          <w:tcPr>
            <w:tcW w:w="1969" w:type="pct"/>
            <w:gridSpan w:val="2"/>
            <w:tcBorders>
              <w:top w:val="single" w:sz="8" w:space="0" w:color="CCCCCC"/>
              <w:left w:val="single" w:sz="8" w:space="0" w:color="CCCCCC"/>
              <w:bottom w:val="single" w:sz="8" w:space="0" w:color="CCCCCC"/>
              <w:right w:val="single" w:sz="8" w:space="0" w:color="CCCCCC"/>
            </w:tcBorders>
            <w:shd w:val="clear" w:color="auto" w:fill="002060"/>
            <w:tcMar>
              <w:top w:w="100" w:type="dxa"/>
              <w:left w:w="100" w:type="dxa"/>
              <w:bottom w:w="100" w:type="dxa"/>
              <w:right w:w="100" w:type="dxa"/>
            </w:tcMar>
            <w:vAlign w:val="center"/>
          </w:tcPr>
          <w:p w14:paraId="0AD65D6A" w14:textId="77777777" w:rsidR="00D6373C" w:rsidRPr="00D6373C" w:rsidRDefault="00847068" w:rsidP="00567470">
            <w:pPr>
              <w:spacing w:after="0" w:line="360" w:lineRule="auto"/>
              <w:jc w:val="center"/>
              <w:rPr>
                <w:rFonts w:ascii="Times New Roman" w:eastAsia="Times New Roman" w:hAnsi="Times New Roman"/>
                <w:b/>
                <w:bCs/>
                <w:color w:val="767171"/>
                <w:szCs w:val="24"/>
              </w:rPr>
            </w:pPr>
            <w:r>
              <w:rPr>
                <w:rFonts w:ascii="Times New Roman" w:eastAsia="Times New Roman" w:hAnsi="Times New Roman"/>
                <w:b/>
                <w:bCs/>
                <w:color w:val="FFFFFF" w:themeColor="background1"/>
                <w:szCs w:val="24"/>
              </w:rPr>
              <w:t>Noviembre</w:t>
            </w:r>
            <w:r w:rsidR="00B33A0F">
              <w:rPr>
                <w:rFonts w:ascii="Times New Roman" w:eastAsia="Times New Roman" w:hAnsi="Times New Roman"/>
                <w:b/>
                <w:bCs/>
                <w:color w:val="FFFFFF" w:themeColor="background1"/>
                <w:szCs w:val="24"/>
              </w:rPr>
              <w:t xml:space="preserve"> 2022</w:t>
            </w:r>
          </w:p>
        </w:tc>
      </w:tr>
      <w:tr w:rsidR="00B33A0F" w:rsidRPr="00D6373C" w14:paraId="73475D4E" w14:textId="77777777" w:rsidTr="00B33A0F">
        <w:trPr>
          <w:trHeight w:val="369"/>
        </w:trPr>
        <w:tc>
          <w:tcPr>
            <w:tcW w:w="793"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A3200A6" w14:textId="77777777" w:rsidR="00B33A0F" w:rsidRPr="00D6373C" w:rsidRDefault="00B33A0F" w:rsidP="00B33A0F">
            <w:pPr>
              <w:spacing w:after="0" w:line="360" w:lineRule="auto"/>
              <w:jc w:val="center"/>
              <w:rPr>
                <w:rFonts w:ascii="Times New Roman" w:eastAsia="Times New Roman" w:hAnsi="Times New Roman"/>
                <w:b/>
                <w:bCs/>
                <w:color w:val="767171"/>
                <w:szCs w:val="24"/>
              </w:rPr>
            </w:pPr>
            <w:r w:rsidRPr="00AB3A55">
              <w:rPr>
                <w:rFonts w:ascii="Times New Roman" w:eastAsia="Times New Roman" w:hAnsi="Times New Roman"/>
                <w:b/>
                <w:bCs/>
                <w:color w:val="767171"/>
                <w:szCs w:val="24"/>
              </w:rPr>
              <w:t>Medio</w:t>
            </w:r>
          </w:p>
        </w:tc>
        <w:tc>
          <w:tcPr>
            <w:tcW w:w="1107"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4B4FCD53" w14:textId="77777777" w:rsidR="00B33A0F" w:rsidRPr="00D6373C" w:rsidRDefault="00B33A0F" w:rsidP="00B33A0F">
            <w:pPr>
              <w:spacing w:after="0" w:line="360" w:lineRule="auto"/>
              <w:jc w:val="center"/>
              <w:rPr>
                <w:rFonts w:ascii="Times New Roman" w:eastAsia="Times New Roman" w:hAnsi="Times New Roman"/>
                <w:b/>
                <w:bCs/>
                <w:color w:val="767171"/>
                <w:szCs w:val="24"/>
              </w:rPr>
            </w:pPr>
            <w:r w:rsidRPr="00AB3A55">
              <w:rPr>
                <w:rFonts w:ascii="Times New Roman" w:eastAsia="Times New Roman" w:hAnsi="Times New Roman"/>
                <w:b/>
                <w:bCs/>
                <w:color w:val="767171"/>
                <w:szCs w:val="24"/>
              </w:rPr>
              <w:t>Seguidores/</w:t>
            </w: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4F84CE01" w14:textId="77777777" w:rsidR="00B33A0F" w:rsidRPr="00D6373C" w:rsidRDefault="00B33A0F" w:rsidP="00B33A0F">
            <w:pPr>
              <w:spacing w:after="0" w:line="360" w:lineRule="auto"/>
              <w:jc w:val="center"/>
              <w:rPr>
                <w:rFonts w:ascii="Times New Roman" w:eastAsia="Times New Roman" w:hAnsi="Times New Roman"/>
                <w:b/>
                <w:bCs/>
                <w:color w:val="767171"/>
                <w:szCs w:val="24"/>
              </w:rPr>
            </w:pPr>
            <w:r w:rsidRPr="00AB3A55">
              <w:rPr>
                <w:rFonts w:ascii="Times New Roman" w:eastAsia="Times New Roman" w:hAnsi="Times New Roman"/>
                <w:b/>
                <w:bCs/>
                <w:color w:val="767171"/>
                <w:szCs w:val="24"/>
              </w:rPr>
              <w:t>Publicaciones</w:t>
            </w:r>
          </w:p>
        </w:tc>
        <w:tc>
          <w:tcPr>
            <w:tcW w:w="129" w:type="pct"/>
            <w:vMerge w:val="restar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34DFE8EF" w14:textId="77777777" w:rsidR="00B33A0F" w:rsidRPr="00D6373C" w:rsidRDefault="00B33A0F" w:rsidP="00B33A0F">
            <w:pPr>
              <w:spacing w:after="0" w:line="360" w:lineRule="auto"/>
              <w:rPr>
                <w:rFonts w:ascii="Times New Roman" w:eastAsia="Times New Roman" w:hAnsi="Times New Roman"/>
                <w:b/>
                <w:bCs/>
                <w:color w:val="767171"/>
                <w:szCs w:val="24"/>
              </w:rPr>
            </w:pPr>
          </w:p>
        </w:tc>
        <w:tc>
          <w:tcPr>
            <w:tcW w:w="968"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0CF7FA3C" w14:textId="77777777" w:rsidR="00B33A0F" w:rsidRPr="00D6373C" w:rsidRDefault="00B33A0F" w:rsidP="00B33A0F">
            <w:pPr>
              <w:spacing w:after="0" w:line="360" w:lineRule="auto"/>
              <w:jc w:val="center"/>
              <w:rPr>
                <w:rFonts w:ascii="Times New Roman" w:eastAsia="Times New Roman" w:hAnsi="Times New Roman"/>
                <w:b/>
                <w:bCs/>
                <w:color w:val="767171"/>
                <w:szCs w:val="24"/>
              </w:rPr>
            </w:pPr>
            <w:r w:rsidRPr="00AB3A55">
              <w:rPr>
                <w:rFonts w:ascii="Times New Roman" w:eastAsia="Times New Roman" w:hAnsi="Times New Roman"/>
                <w:b/>
                <w:bCs/>
                <w:color w:val="767171"/>
                <w:szCs w:val="24"/>
              </w:rPr>
              <w:t>Seguidores</w:t>
            </w: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2047885F" w14:textId="77777777" w:rsidR="00B33A0F" w:rsidRPr="00D6373C" w:rsidRDefault="00B33A0F" w:rsidP="00B33A0F">
            <w:pPr>
              <w:spacing w:after="0" w:line="360" w:lineRule="auto"/>
              <w:jc w:val="center"/>
              <w:rPr>
                <w:rFonts w:ascii="Times New Roman" w:eastAsia="Times New Roman" w:hAnsi="Times New Roman"/>
                <w:b/>
                <w:bCs/>
                <w:color w:val="767171"/>
                <w:szCs w:val="24"/>
              </w:rPr>
            </w:pPr>
            <w:r w:rsidRPr="00AB3A55">
              <w:rPr>
                <w:rFonts w:ascii="Times New Roman" w:eastAsia="Times New Roman" w:hAnsi="Times New Roman"/>
                <w:b/>
                <w:bCs/>
                <w:color w:val="767171"/>
                <w:szCs w:val="24"/>
              </w:rPr>
              <w:t>Publicaciones</w:t>
            </w:r>
          </w:p>
        </w:tc>
      </w:tr>
      <w:tr w:rsidR="00B33A0F" w:rsidRPr="00D6373C" w14:paraId="7380E21E" w14:textId="77777777" w:rsidTr="00B33A0F">
        <w:trPr>
          <w:trHeight w:val="440"/>
        </w:trPr>
        <w:tc>
          <w:tcPr>
            <w:tcW w:w="793"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13D36D67" w14:textId="77777777" w:rsidR="00B33A0F" w:rsidRPr="00D6373C" w:rsidRDefault="00B33A0F" w:rsidP="00B33A0F">
            <w:pPr>
              <w:spacing w:after="0" w:line="360" w:lineRule="auto"/>
              <w:rPr>
                <w:rFonts w:ascii="Times New Roman" w:eastAsia="Times New Roman" w:hAnsi="Times New Roman"/>
                <w:b/>
                <w:bCs/>
                <w:color w:val="767171"/>
                <w:szCs w:val="24"/>
              </w:rPr>
            </w:pPr>
            <w:r w:rsidRPr="00AB3A55">
              <w:rPr>
                <w:rFonts w:ascii="Times New Roman" w:eastAsia="Times New Roman" w:hAnsi="Times New Roman"/>
                <w:b/>
                <w:bCs/>
                <w:color w:val="767171"/>
                <w:szCs w:val="24"/>
              </w:rPr>
              <w:t>Instagram</w:t>
            </w:r>
          </w:p>
        </w:tc>
        <w:tc>
          <w:tcPr>
            <w:tcW w:w="1107"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3118C9D5" w14:textId="77777777" w:rsidR="00B33A0F" w:rsidRPr="00D6373C" w:rsidRDefault="00B33A0F" w:rsidP="00B33A0F">
            <w:pPr>
              <w:spacing w:after="0" w:line="360" w:lineRule="auto"/>
              <w:rPr>
                <w:rFonts w:ascii="Times New Roman" w:eastAsia="Times New Roman" w:hAnsi="Times New Roman"/>
                <w:bCs/>
                <w:color w:val="767171"/>
                <w:szCs w:val="24"/>
              </w:rPr>
            </w:pPr>
            <w:r w:rsidRPr="00AB3A55">
              <w:rPr>
                <w:rFonts w:ascii="Times New Roman" w:eastAsia="Times New Roman" w:hAnsi="Times New Roman"/>
                <w:bCs/>
                <w:color w:val="767171"/>
                <w:szCs w:val="24"/>
              </w:rPr>
              <w:t>2,</w:t>
            </w:r>
            <w:r w:rsidRPr="00AB3A55">
              <w:rPr>
                <w:rFonts w:ascii="Times New Roman" w:eastAsia="Times New Roman" w:hAnsi="Times New Roman"/>
                <w:bCs/>
                <w:color w:val="767171"/>
                <w:kern w:val="36"/>
                <w:szCs w:val="24"/>
                <w:lang w:val="es-ES" w:eastAsia="x-none"/>
              </w:rPr>
              <w:t>213 seguidores</w:t>
            </w: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1F03B9D0" w14:textId="77777777" w:rsidR="00B33A0F" w:rsidRPr="00D6373C" w:rsidRDefault="00B33A0F" w:rsidP="00B33A0F">
            <w:pPr>
              <w:spacing w:after="0" w:line="360" w:lineRule="auto"/>
              <w:rPr>
                <w:rFonts w:ascii="Times New Roman" w:eastAsia="Times New Roman" w:hAnsi="Times New Roman"/>
                <w:bCs/>
                <w:color w:val="767171"/>
                <w:szCs w:val="24"/>
              </w:rPr>
            </w:pPr>
            <w:r w:rsidRPr="00AB3A55">
              <w:rPr>
                <w:rFonts w:ascii="Times New Roman" w:eastAsia="Times New Roman" w:hAnsi="Times New Roman"/>
                <w:bCs/>
                <w:color w:val="767171"/>
                <w:szCs w:val="24"/>
              </w:rPr>
              <w:t>502 publicaciones</w:t>
            </w:r>
          </w:p>
        </w:tc>
        <w:tc>
          <w:tcPr>
            <w:tcW w:w="129" w:type="pct"/>
            <w:vMerge/>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6CFC1456" w14:textId="77777777" w:rsidR="00B33A0F" w:rsidRPr="00D6373C" w:rsidRDefault="00B33A0F" w:rsidP="00B33A0F">
            <w:pPr>
              <w:spacing w:after="0" w:line="360" w:lineRule="auto"/>
              <w:rPr>
                <w:rFonts w:ascii="Times New Roman" w:eastAsia="Times New Roman" w:hAnsi="Times New Roman"/>
                <w:bCs/>
                <w:color w:val="767171"/>
                <w:szCs w:val="24"/>
              </w:rPr>
            </w:pPr>
          </w:p>
        </w:tc>
        <w:tc>
          <w:tcPr>
            <w:tcW w:w="968"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1DA514CA" w14:textId="77777777" w:rsidR="00B33A0F" w:rsidRPr="00D6373C" w:rsidRDefault="00B33A0F" w:rsidP="00B33A0F">
            <w:pPr>
              <w:spacing w:after="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7,106</w:t>
            </w:r>
            <w:r w:rsidRPr="00AB3A55">
              <w:rPr>
                <w:rFonts w:ascii="Times New Roman" w:eastAsia="Times New Roman" w:hAnsi="Times New Roman"/>
                <w:bCs/>
                <w:color w:val="767171"/>
                <w:szCs w:val="24"/>
              </w:rPr>
              <w:t xml:space="preserve"> seguidores </w:t>
            </w: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611B5270" w14:textId="77777777" w:rsidR="00B33A0F" w:rsidRPr="00AB3A55" w:rsidRDefault="00B33A0F" w:rsidP="00B33A0F">
            <w:pPr>
              <w:spacing w:after="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966</w:t>
            </w:r>
          </w:p>
          <w:p w14:paraId="70367058" w14:textId="77777777" w:rsidR="00B33A0F" w:rsidRPr="00D6373C" w:rsidRDefault="00B33A0F" w:rsidP="00B33A0F">
            <w:pPr>
              <w:spacing w:after="0" w:line="360" w:lineRule="auto"/>
              <w:rPr>
                <w:rFonts w:ascii="Times New Roman" w:eastAsia="Times New Roman" w:hAnsi="Times New Roman"/>
                <w:bCs/>
                <w:color w:val="767171"/>
                <w:szCs w:val="24"/>
              </w:rPr>
            </w:pPr>
            <w:r w:rsidRPr="00AB3A55">
              <w:rPr>
                <w:rFonts w:ascii="Times New Roman" w:eastAsia="Times New Roman" w:hAnsi="Times New Roman"/>
                <w:bCs/>
                <w:color w:val="767171"/>
                <w:szCs w:val="24"/>
              </w:rPr>
              <w:t xml:space="preserve">publicaciones </w:t>
            </w:r>
          </w:p>
        </w:tc>
      </w:tr>
      <w:tr w:rsidR="00B33A0F" w:rsidRPr="00D6373C" w14:paraId="1DC2B814" w14:textId="77777777" w:rsidTr="00B33A0F">
        <w:trPr>
          <w:trHeight w:val="440"/>
        </w:trPr>
        <w:tc>
          <w:tcPr>
            <w:tcW w:w="793"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326F865F" w14:textId="77777777" w:rsidR="00B33A0F" w:rsidRPr="00D6373C" w:rsidRDefault="00B33A0F" w:rsidP="00B33A0F">
            <w:pPr>
              <w:spacing w:after="0" w:line="360" w:lineRule="auto"/>
              <w:rPr>
                <w:rFonts w:ascii="Times New Roman" w:eastAsia="Times New Roman" w:hAnsi="Times New Roman"/>
                <w:b/>
                <w:bCs/>
                <w:color w:val="767171"/>
                <w:szCs w:val="24"/>
              </w:rPr>
            </w:pPr>
            <w:r w:rsidRPr="00AB3A55">
              <w:rPr>
                <w:rFonts w:ascii="Times New Roman" w:eastAsia="Times New Roman" w:hAnsi="Times New Roman"/>
                <w:b/>
                <w:bCs/>
                <w:color w:val="767171"/>
                <w:szCs w:val="24"/>
              </w:rPr>
              <w:t>Twitter</w:t>
            </w:r>
          </w:p>
        </w:tc>
        <w:tc>
          <w:tcPr>
            <w:tcW w:w="1107"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7B82AC85" w14:textId="77777777" w:rsidR="00B33A0F" w:rsidRPr="00D6373C" w:rsidRDefault="00B33A0F" w:rsidP="00B33A0F">
            <w:pPr>
              <w:spacing w:after="0" w:line="360" w:lineRule="auto"/>
              <w:rPr>
                <w:rFonts w:ascii="Times New Roman" w:eastAsia="Times New Roman" w:hAnsi="Times New Roman"/>
                <w:bCs/>
                <w:color w:val="767171"/>
                <w:szCs w:val="24"/>
              </w:rPr>
            </w:pPr>
            <w:r w:rsidRPr="00AB3A55">
              <w:rPr>
                <w:rFonts w:ascii="Times New Roman" w:eastAsia="Times New Roman" w:hAnsi="Times New Roman"/>
                <w:bCs/>
                <w:color w:val="767171"/>
                <w:szCs w:val="24"/>
              </w:rPr>
              <w:t>824 seguidores</w:t>
            </w: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F216B7E" w14:textId="77777777" w:rsidR="00B33A0F" w:rsidRPr="00D6373C" w:rsidRDefault="00B33A0F" w:rsidP="00B33A0F">
            <w:pPr>
              <w:spacing w:after="0" w:line="360" w:lineRule="auto"/>
              <w:rPr>
                <w:rFonts w:ascii="Times New Roman" w:eastAsia="Times New Roman" w:hAnsi="Times New Roman"/>
                <w:bCs/>
                <w:i/>
                <w:color w:val="767171"/>
                <w:szCs w:val="24"/>
              </w:rPr>
            </w:pPr>
            <w:r w:rsidRPr="00AB3A55">
              <w:rPr>
                <w:rFonts w:ascii="Times New Roman" w:eastAsia="Times New Roman" w:hAnsi="Times New Roman"/>
                <w:bCs/>
                <w:color w:val="767171"/>
                <w:szCs w:val="24"/>
              </w:rPr>
              <w:t>1,824</w:t>
            </w:r>
            <w:r w:rsidRPr="00AB3A55">
              <w:rPr>
                <w:rFonts w:ascii="Times New Roman" w:eastAsia="Times New Roman" w:hAnsi="Times New Roman"/>
                <w:bCs/>
                <w:i/>
                <w:color w:val="767171"/>
                <w:szCs w:val="24"/>
              </w:rPr>
              <w:t xml:space="preserve"> tweets </w:t>
            </w:r>
          </w:p>
        </w:tc>
        <w:tc>
          <w:tcPr>
            <w:tcW w:w="129" w:type="pct"/>
            <w:vMerge/>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2025A04F" w14:textId="77777777" w:rsidR="00B33A0F" w:rsidRPr="00D6373C" w:rsidRDefault="00B33A0F" w:rsidP="00B33A0F">
            <w:pPr>
              <w:spacing w:after="0" w:line="360" w:lineRule="auto"/>
              <w:rPr>
                <w:rFonts w:ascii="Times New Roman" w:eastAsia="Times New Roman" w:hAnsi="Times New Roman"/>
                <w:bCs/>
                <w:color w:val="767171"/>
                <w:szCs w:val="24"/>
              </w:rPr>
            </w:pPr>
          </w:p>
        </w:tc>
        <w:tc>
          <w:tcPr>
            <w:tcW w:w="968"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E83C0E0" w14:textId="77777777" w:rsidR="00B33A0F" w:rsidRPr="00D6373C" w:rsidRDefault="00B33A0F" w:rsidP="00B33A0F">
            <w:pPr>
              <w:spacing w:after="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1,438</w:t>
            </w:r>
            <w:r w:rsidRPr="00AB3A55">
              <w:rPr>
                <w:rFonts w:ascii="Times New Roman" w:eastAsia="Times New Roman" w:hAnsi="Times New Roman"/>
                <w:bCs/>
                <w:color w:val="767171"/>
                <w:szCs w:val="24"/>
              </w:rPr>
              <w:t xml:space="preserve"> seguidores</w:t>
            </w: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7F8B4AD5" w14:textId="77777777" w:rsidR="00B33A0F" w:rsidRPr="00847068" w:rsidRDefault="00B33A0F" w:rsidP="00B33A0F">
            <w:pPr>
              <w:spacing w:after="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3,098</w:t>
            </w:r>
            <w:r w:rsidRPr="00AB3A55">
              <w:rPr>
                <w:rFonts w:ascii="Times New Roman" w:eastAsia="Times New Roman" w:hAnsi="Times New Roman"/>
                <w:bCs/>
                <w:color w:val="767171"/>
                <w:szCs w:val="24"/>
              </w:rPr>
              <w:t xml:space="preserve"> </w:t>
            </w:r>
            <w:r w:rsidRPr="00AB3A55">
              <w:rPr>
                <w:rFonts w:ascii="Times New Roman" w:eastAsia="Times New Roman" w:hAnsi="Times New Roman"/>
                <w:bCs/>
                <w:i/>
                <w:color w:val="767171"/>
                <w:szCs w:val="24"/>
              </w:rPr>
              <w:t>tweets</w:t>
            </w:r>
          </w:p>
        </w:tc>
      </w:tr>
      <w:tr w:rsidR="00B33A0F" w:rsidRPr="00D6373C" w14:paraId="694928B2" w14:textId="77777777" w:rsidTr="00B33A0F">
        <w:trPr>
          <w:trHeight w:val="858"/>
        </w:trPr>
        <w:tc>
          <w:tcPr>
            <w:tcW w:w="793"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21CA3EB" w14:textId="77777777" w:rsidR="00B33A0F" w:rsidRPr="00D6373C" w:rsidRDefault="00B33A0F" w:rsidP="00B33A0F">
            <w:pPr>
              <w:spacing w:after="0" w:line="360" w:lineRule="auto"/>
              <w:rPr>
                <w:rFonts w:ascii="Times New Roman" w:eastAsia="Times New Roman" w:hAnsi="Times New Roman"/>
                <w:b/>
                <w:bCs/>
                <w:color w:val="767171"/>
                <w:szCs w:val="24"/>
              </w:rPr>
            </w:pPr>
            <w:r w:rsidRPr="00AB3A55">
              <w:rPr>
                <w:rFonts w:ascii="Times New Roman" w:eastAsia="Times New Roman" w:hAnsi="Times New Roman"/>
                <w:b/>
                <w:bCs/>
                <w:color w:val="767171"/>
                <w:szCs w:val="24"/>
              </w:rPr>
              <w:lastRenderedPageBreak/>
              <w:t xml:space="preserve">Facebook </w:t>
            </w:r>
          </w:p>
        </w:tc>
        <w:tc>
          <w:tcPr>
            <w:tcW w:w="1107"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2FC9413E" w14:textId="77777777" w:rsidR="00B33A0F" w:rsidRPr="00D6373C" w:rsidRDefault="00B33A0F" w:rsidP="00B33A0F">
            <w:pPr>
              <w:spacing w:after="0" w:line="360" w:lineRule="auto"/>
              <w:rPr>
                <w:rFonts w:ascii="Times New Roman" w:eastAsia="Times New Roman" w:hAnsi="Times New Roman"/>
                <w:bCs/>
                <w:color w:val="767171"/>
                <w:szCs w:val="24"/>
              </w:rPr>
            </w:pPr>
            <w:r w:rsidRPr="00AB3A55">
              <w:rPr>
                <w:rFonts w:ascii="Times New Roman" w:eastAsia="Times New Roman" w:hAnsi="Times New Roman"/>
                <w:bCs/>
                <w:color w:val="767171"/>
                <w:szCs w:val="24"/>
              </w:rPr>
              <w:t xml:space="preserve">639 seguidores </w:t>
            </w: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6D8BD51" w14:textId="77777777" w:rsidR="00B33A0F" w:rsidRPr="00D6373C" w:rsidRDefault="00B33A0F" w:rsidP="00B33A0F">
            <w:pPr>
              <w:spacing w:after="0" w:line="360" w:lineRule="auto"/>
              <w:rPr>
                <w:rFonts w:ascii="Times New Roman" w:eastAsia="Times New Roman" w:hAnsi="Times New Roman"/>
                <w:bCs/>
                <w:color w:val="767171"/>
                <w:szCs w:val="24"/>
              </w:rPr>
            </w:pPr>
            <w:r w:rsidRPr="00AB3A55">
              <w:rPr>
                <w:rFonts w:ascii="Times New Roman" w:eastAsia="Times New Roman" w:hAnsi="Times New Roman"/>
                <w:bCs/>
                <w:color w:val="767171"/>
                <w:szCs w:val="24"/>
              </w:rPr>
              <w:t>607 me gusta</w:t>
            </w:r>
          </w:p>
        </w:tc>
        <w:tc>
          <w:tcPr>
            <w:tcW w:w="129" w:type="pct"/>
            <w:vMerge/>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3E3A571" w14:textId="77777777" w:rsidR="00B33A0F" w:rsidRPr="00D6373C" w:rsidRDefault="00B33A0F" w:rsidP="00B33A0F">
            <w:pPr>
              <w:spacing w:after="0" w:line="360" w:lineRule="auto"/>
              <w:rPr>
                <w:rFonts w:ascii="Times New Roman" w:eastAsia="Times New Roman" w:hAnsi="Times New Roman"/>
                <w:bCs/>
                <w:color w:val="767171"/>
                <w:szCs w:val="24"/>
              </w:rPr>
            </w:pPr>
          </w:p>
        </w:tc>
        <w:tc>
          <w:tcPr>
            <w:tcW w:w="968"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F4EB1CC" w14:textId="77777777" w:rsidR="00B33A0F" w:rsidRPr="00D6373C" w:rsidRDefault="00B33A0F" w:rsidP="00B33A0F">
            <w:pPr>
              <w:spacing w:after="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2,084</w:t>
            </w:r>
            <w:r w:rsidRPr="00AB3A55">
              <w:rPr>
                <w:rFonts w:ascii="Times New Roman" w:eastAsia="Times New Roman" w:hAnsi="Times New Roman"/>
                <w:bCs/>
                <w:color w:val="767171"/>
                <w:szCs w:val="24"/>
              </w:rPr>
              <w:t xml:space="preserve"> seguidores</w:t>
            </w: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6907BF77" w14:textId="77777777" w:rsidR="00B33A0F" w:rsidRPr="00D6373C" w:rsidRDefault="00B33A0F" w:rsidP="00B33A0F">
            <w:pPr>
              <w:spacing w:after="0" w:line="360" w:lineRule="auto"/>
              <w:rPr>
                <w:rFonts w:ascii="Times New Roman" w:eastAsia="Times New Roman" w:hAnsi="Times New Roman"/>
                <w:bCs/>
                <w:color w:val="767171"/>
                <w:szCs w:val="24"/>
              </w:rPr>
            </w:pPr>
          </w:p>
        </w:tc>
      </w:tr>
      <w:tr w:rsidR="00B33A0F" w:rsidRPr="00D6373C" w14:paraId="010035AA" w14:textId="77777777" w:rsidTr="00B33A0F">
        <w:trPr>
          <w:trHeight w:val="440"/>
        </w:trPr>
        <w:tc>
          <w:tcPr>
            <w:tcW w:w="793"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36AB2728" w14:textId="77777777" w:rsidR="00B33A0F" w:rsidRPr="00D6373C" w:rsidRDefault="00B33A0F" w:rsidP="00B33A0F">
            <w:pPr>
              <w:spacing w:after="0" w:line="360" w:lineRule="auto"/>
              <w:rPr>
                <w:rFonts w:ascii="Times New Roman" w:eastAsia="Times New Roman" w:hAnsi="Times New Roman"/>
                <w:b/>
                <w:bCs/>
                <w:color w:val="767171"/>
                <w:szCs w:val="24"/>
              </w:rPr>
            </w:pPr>
            <w:r w:rsidRPr="00AB3A55">
              <w:rPr>
                <w:rFonts w:ascii="Times New Roman" w:eastAsia="Times New Roman" w:hAnsi="Times New Roman"/>
                <w:b/>
                <w:bCs/>
                <w:color w:val="767171"/>
                <w:szCs w:val="24"/>
              </w:rPr>
              <w:t xml:space="preserve">YouTube </w:t>
            </w:r>
          </w:p>
        </w:tc>
        <w:tc>
          <w:tcPr>
            <w:tcW w:w="1107"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F09F1FC" w14:textId="77777777" w:rsidR="00B33A0F" w:rsidRPr="00D6373C" w:rsidRDefault="00B33A0F" w:rsidP="00B33A0F">
            <w:pPr>
              <w:spacing w:after="0" w:line="360" w:lineRule="auto"/>
              <w:rPr>
                <w:rFonts w:ascii="Times New Roman" w:eastAsia="Times New Roman" w:hAnsi="Times New Roman"/>
                <w:bCs/>
                <w:color w:val="767171"/>
                <w:szCs w:val="24"/>
              </w:rPr>
            </w:pPr>
            <w:r w:rsidRPr="00AB3A55">
              <w:rPr>
                <w:rFonts w:ascii="Times New Roman" w:eastAsia="Times New Roman" w:hAnsi="Times New Roman"/>
                <w:bCs/>
                <w:color w:val="767171"/>
                <w:szCs w:val="24"/>
              </w:rPr>
              <w:t xml:space="preserve">316 suscriptores </w:t>
            </w: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1B954331" w14:textId="77777777" w:rsidR="00B33A0F" w:rsidRPr="00D6373C" w:rsidRDefault="00B33A0F" w:rsidP="00B33A0F">
            <w:pPr>
              <w:spacing w:after="0" w:line="360" w:lineRule="auto"/>
              <w:rPr>
                <w:rFonts w:ascii="Times New Roman" w:eastAsia="Times New Roman" w:hAnsi="Times New Roman"/>
                <w:bCs/>
                <w:color w:val="767171"/>
                <w:szCs w:val="24"/>
              </w:rPr>
            </w:pPr>
            <w:r w:rsidRPr="00AB3A55">
              <w:rPr>
                <w:rFonts w:ascii="Times New Roman" w:eastAsia="Times New Roman" w:hAnsi="Times New Roman"/>
                <w:bCs/>
                <w:color w:val="767171"/>
                <w:szCs w:val="24"/>
              </w:rPr>
              <w:t xml:space="preserve">23 videos </w:t>
            </w:r>
          </w:p>
        </w:tc>
        <w:tc>
          <w:tcPr>
            <w:tcW w:w="129" w:type="pct"/>
            <w:vMerge/>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483F5ED4" w14:textId="77777777" w:rsidR="00B33A0F" w:rsidRPr="00D6373C" w:rsidRDefault="00B33A0F" w:rsidP="00B33A0F">
            <w:pPr>
              <w:spacing w:after="0" w:line="360" w:lineRule="auto"/>
              <w:rPr>
                <w:rFonts w:ascii="Times New Roman" w:eastAsia="Times New Roman" w:hAnsi="Times New Roman"/>
                <w:bCs/>
                <w:color w:val="767171"/>
                <w:szCs w:val="24"/>
              </w:rPr>
            </w:pPr>
          </w:p>
        </w:tc>
        <w:tc>
          <w:tcPr>
            <w:tcW w:w="968"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4225D56A" w14:textId="77777777" w:rsidR="00B33A0F" w:rsidRPr="00D6373C" w:rsidRDefault="00B33A0F" w:rsidP="00B33A0F">
            <w:pPr>
              <w:spacing w:after="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671</w:t>
            </w:r>
            <w:r w:rsidRPr="00AB3A55">
              <w:rPr>
                <w:rFonts w:ascii="Times New Roman" w:eastAsia="Times New Roman" w:hAnsi="Times New Roman"/>
                <w:bCs/>
                <w:color w:val="767171"/>
                <w:szCs w:val="24"/>
              </w:rPr>
              <w:t xml:space="preserve"> suscriptores</w:t>
            </w: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40791AA6" w14:textId="77777777" w:rsidR="00B33A0F" w:rsidRPr="00D6373C" w:rsidRDefault="00B33A0F" w:rsidP="00B33A0F">
            <w:pPr>
              <w:spacing w:after="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80</w:t>
            </w:r>
            <w:r w:rsidRPr="00AB3A55">
              <w:rPr>
                <w:rFonts w:ascii="Times New Roman" w:eastAsia="Times New Roman" w:hAnsi="Times New Roman"/>
                <w:bCs/>
                <w:color w:val="767171"/>
                <w:szCs w:val="24"/>
              </w:rPr>
              <w:t xml:space="preserve"> videos </w:t>
            </w:r>
          </w:p>
        </w:tc>
      </w:tr>
      <w:tr w:rsidR="00B33A0F" w:rsidRPr="00D6373C" w14:paraId="6648D680" w14:textId="77777777" w:rsidTr="00B33A0F">
        <w:trPr>
          <w:trHeight w:val="440"/>
        </w:trPr>
        <w:tc>
          <w:tcPr>
            <w:tcW w:w="793"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001768B1" w14:textId="77777777" w:rsidR="00B33A0F" w:rsidRPr="00D6373C" w:rsidRDefault="00B33A0F" w:rsidP="00B33A0F">
            <w:pPr>
              <w:spacing w:after="0" w:line="360" w:lineRule="auto"/>
              <w:rPr>
                <w:rFonts w:ascii="Times New Roman" w:eastAsia="Times New Roman" w:hAnsi="Times New Roman"/>
                <w:b/>
                <w:bCs/>
                <w:color w:val="767171"/>
                <w:szCs w:val="24"/>
              </w:rPr>
            </w:pPr>
            <w:r>
              <w:rPr>
                <w:rFonts w:ascii="Times New Roman" w:eastAsia="Times New Roman" w:hAnsi="Times New Roman"/>
                <w:b/>
                <w:bCs/>
                <w:color w:val="767171"/>
                <w:szCs w:val="24"/>
              </w:rPr>
              <w:t>LinkedIn</w:t>
            </w:r>
          </w:p>
        </w:tc>
        <w:tc>
          <w:tcPr>
            <w:tcW w:w="1107"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1D180F0B" w14:textId="77777777" w:rsidR="00B33A0F" w:rsidRPr="00D6373C" w:rsidRDefault="00B33A0F" w:rsidP="00B33A0F">
            <w:pPr>
              <w:spacing w:after="0" w:line="360" w:lineRule="auto"/>
              <w:rPr>
                <w:rFonts w:ascii="Times New Roman" w:eastAsia="Times New Roman" w:hAnsi="Times New Roman"/>
                <w:bCs/>
                <w:color w:val="767171"/>
                <w:szCs w:val="24"/>
              </w:rPr>
            </w:pP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3F05D593" w14:textId="77777777" w:rsidR="00B33A0F" w:rsidRPr="00D6373C" w:rsidRDefault="00B33A0F" w:rsidP="00B33A0F">
            <w:pPr>
              <w:spacing w:after="0" w:line="360" w:lineRule="auto"/>
              <w:rPr>
                <w:rFonts w:ascii="Times New Roman" w:eastAsia="Times New Roman" w:hAnsi="Times New Roman"/>
                <w:bCs/>
                <w:color w:val="767171"/>
                <w:szCs w:val="24"/>
              </w:rPr>
            </w:pPr>
          </w:p>
        </w:tc>
        <w:tc>
          <w:tcPr>
            <w:tcW w:w="129"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DDF3B16" w14:textId="77777777" w:rsidR="00B33A0F" w:rsidRPr="00D6373C" w:rsidRDefault="00B33A0F" w:rsidP="00B33A0F">
            <w:pPr>
              <w:spacing w:after="0" w:line="360" w:lineRule="auto"/>
              <w:rPr>
                <w:rFonts w:ascii="Times New Roman" w:eastAsia="Times New Roman" w:hAnsi="Times New Roman"/>
                <w:bCs/>
                <w:color w:val="767171"/>
                <w:szCs w:val="24"/>
              </w:rPr>
            </w:pPr>
          </w:p>
        </w:tc>
        <w:tc>
          <w:tcPr>
            <w:tcW w:w="968"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7EA9282" w14:textId="77777777" w:rsidR="00B33A0F" w:rsidRPr="00847068" w:rsidRDefault="00B33A0F" w:rsidP="00B33A0F">
            <w:pPr>
              <w:spacing w:after="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 xml:space="preserve">39 seguidores </w:t>
            </w:r>
          </w:p>
        </w:tc>
        <w:tc>
          <w:tcPr>
            <w:tcW w:w="100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D03650F" w14:textId="77777777" w:rsidR="00B33A0F" w:rsidRPr="00847068" w:rsidRDefault="00B33A0F" w:rsidP="00B33A0F">
            <w:pPr>
              <w:spacing w:after="0" w:line="360" w:lineRule="auto"/>
              <w:rPr>
                <w:rFonts w:ascii="Times New Roman" w:eastAsia="Times New Roman" w:hAnsi="Times New Roman"/>
                <w:bCs/>
                <w:color w:val="767171"/>
                <w:szCs w:val="24"/>
              </w:rPr>
            </w:pPr>
          </w:p>
        </w:tc>
      </w:tr>
    </w:tbl>
    <w:p w14:paraId="1359D57A" w14:textId="77777777" w:rsidR="009F5B34" w:rsidRDefault="009F5B34" w:rsidP="009F5B34">
      <w:pPr>
        <w:rPr>
          <w:rFonts w:ascii="Times New Roman" w:eastAsia="Times New Roman" w:hAnsi="Times New Roman"/>
          <w:bCs/>
          <w:color w:val="767171"/>
          <w:szCs w:val="24"/>
        </w:rPr>
      </w:pPr>
    </w:p>
    <w:p w14:paraId="785F6F26" w14:textId="77777777" w:rsidR="00B33A0F" w:rsidRDefault="00B33A0F" w:rsidP="00B33A0F">
      <w:pPr>
        <w:spacing w:line="360" w:lineRule="auto"/>
        <w:ind w:left="708"/>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En un periodo de dos año</w:t>
      </w:r>
      <w:r>
        <w:rPr>
          <w:rFonts w:ascii="Times New Roman" w:eastAsia="Times New Roman" w:hAnsi="Times New Roman"/>
          <w:bCs/>
          <w:color w:val="767171"/>
          <w:kern w:val="36"/>
          <w:szCs w:val="24"/>
          <w:lang w:val="es-ES" w:eastAsia="x-none"/>
        </w:rPr>
        <w:t xml:space="preserve">s, el equipo de redes sociales ha aumentado significativamente no solo </w:t>
      </w:r>
      <w:r w:rsidRPr="00AB3A55">
        <w:rPr>
          <w:rFonts w:ascii="Times New Roman" w:eastAsia="Times New Roman" w:hAnsi="Times New Roman"/>
          <w:bCs/>
          <w:color w:val="767171"/>
          <w:kern w:val="36"/>
          <w:szCs w:val="24"/>
          <w:lang w:val="es-ES" w:eastAsia="x-none"/>
        </w:rPr>
        <w:t xml:space="preserve">el número de seguidores y </w:t>
      </w:r>
      <w:r>
        <w:rPr>
          <w:rFonts w:ascii="Times New Roman" w:eastAsia="Times New Roman" w:hAnsi="Times New Roman"/>
          <w:bCs/>
          <w:color w:val="767171"/>
          <w:kern w:val="36"/>
          <w:szCs w:val="24"/>
          <w:lang w:val="es-ES" w:eastAsia="x-none"/>
        </w:rPr>
        <w:t xml:space="preserve">me gusta en las redes sociales, sino también la interacción con los usuarios. La creación de contenido para estas plataformas tiene el objetivo de enseñar y educar a la población dominicana sobre la función del Departamento Aeroportuario y sus importantes proyectos en curso. </w:t>
      </w:r>
    </w:p>
    <w:p w14:paraId="0038101A" w14:textId="77777777" w:rsidR="00D45CAD" w:rsidRDefault="00B33A0F" w:rsidP="00B33A0F">
      <w:pPr>
        <w:spacing w:line="360" w:lineRule="auto"/>
        <w:ind w:left="708"/>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Los gestores de redes sociales, junto a los diseñadores gráficos, se encargan de la creación de contenido diario, con el fin de poder expandir el alcance. Todo esto con intención de lograr una presencia significativa en las redes sociales, para con esto dar a conocer nuestros aportes como institución a la República Dominicana.</w:t>
      </w:r>
      <w:r w:rsidR="00D45CAD" w:rsidRPr="00D45CAD">
        <w:rPr>
          <w:rFonts w:ascii="Times New Roman" w:eastAsia="Times New Roman" w:hAnsi="Times New Roman"/>
          <w:bCs/>
          <w:color w:val="767171"/>
          <w:kern w:val="36"/>
          <w:szCs w:val="24"/>
          <w:lang w:val="es-ES" w:eastAsia="x-none"/>
        </w:rPr>
        <w:t xml:space="preserve"> </w:t>
      </w:r>
    </w:p>
    <w:p w14:paraId="01CE5C56" w14:textId="1984094E" w:rsidR="001A7A5E" w:rsidRDefault="001A7A5E" w:rsidP="00B33A0F">
      <w:pPr>
        <w:spacing w:line="360" w:lineRule="auto"/>
        <w:ind w:left="708"/>
        <w:rPr>
          <w:rFonts w:ascii="Times New Roman" w:eastAsia="Times New Roman" w:hAnsi="Times New Roman"/>
          <w:bCs/>
          <w:color w:val="767171"/>
          <w:kern w:val="36"/>
          <w:szCs w:val="24"/>
          <w:lang w:val="es-ES" w:eastAsia="x-none"/>
        </w:rPr>
      </w:pPr>
    </w:p>
    <w:p w14:paraId="7965C14F" w14:textId="4FB5FAF2" w:rsidR="0028482D" w:rsidRDefault="0028482D" w:rsidP="00B33A0F">
      <w:pPr>
        <w:spacing w:line="360" w:lineRule="auto"/>
        <w:ind w:left="708"/>
        <w:rPr>
          <w:rFonts w:ascii="Times New Roman" w:eastAsia="Times New Roman" w:hAnsi="Times New Roman"/>
          <w:bCs/>
          <w:color w:val="767171"/>
          <w:kern w:val="36"/>
          <w:szCs w:val="24"/>
          <w:lang w:val="es-ES" w:eastAsia="x-none"/>
        </w:rPr>
      </w:pPr>
    </w:p>
    <w:p w14:paraId="1368EA83" w14:textId="3AF959D7" w:rsidR="0028482D" w:rsidRDefault="0028482D" w:rsidP="00B33A0F">
      <w:pPr>
        <w:spacing w:line="360" w:lineRule="auto"/>
        <w:ind w:left="708"/>
        <w:rPr>
          <w:rFonts w:ascii="Times New Roman" w:eastAsia="Times New Roman" w:hAnsi="Times New Roman"/>
          <w:bCs/>
          <w:color w:val="767171"/>
          <w:kern w:val="36"/>
          <w:szCs w:val="24"/>
          <w:lang w:val="es-ES" w:eastAsia="x-none"/>
        </w:rPr>
      </w:pPr>
    </w:p>
    <w:p w14:paraId="0AF85411" w14:textId="73BDC42C" w:rsidR="0028482D" w:rsidRDefault="0028482D" w:rsidP="00B33A0F">
      <w:pPr>
        <w:spacing w:line="360" w:lineRule="auto"/>
        <w:ind w:left="708"/>
        <w:rPr>
          <w:rFonts w:ascii="Times New Roman" w:eastAsia="Times New Roman" w:hAnsi="Times New Roman"/>
          <w:bCs/>
          <w:color w:val="767171"/>
          <w:kern w:val="36"/>
          <w:szCs w:val="24"/>
          <w:lang w:val="es-ES" w:eastAsia="x-none"/>
        </w:rPr>
      </w:pPr>
    </w:p>
    <w:p w14:paraId="521BCE6F" w14:textId="77777777" w:rsidR="0028482D" w:rsidRDefault="0028482D" w:rsidP="00B33A0F">
      <w:pPr>
        <w:spacing w:line="360" w:lineRule="auto"/>
        <w:ind w:left="708"/>
        <w:rPr>
          <w:rFonts w:ascii="Times New Roman" w:eastAsia="Times New Roman" w:hAnsi="Times New Roman"/>
          <w:bCs/>
          <w:color w:val="767171"/>
          <w:kern w:val="36"/>
          <w:szCs w:val="24"/>
          <w:lang w:val="es-ES" w:eastAsia="x-none"/>
        </w:rPr>
      </w:pPr>
    </w:p>
    <w:p w14:paraId="64B90D22" w14:textId="77777777" w:rsidR="009F70F7" w:rsidRDefault="009F70F7" w:rsidP="00B33A0F">
      <w:pPr>
        <w:spacing w:line="360" w:lineRule="auto"/>
        <w:ind w:left="708"/>
        <w:rPr>
          <w:rFonts w:ascii="Times New Roman" w:eastAsia="Times New Roman" w:hAnsi="Times New Roman"/>
          <w:bCs/>
          <w:color w:val="767171"/>
          <w:kern w:val="36"/>
          <w:szCs w:val="24"/>
          <w:lang w:val="es-ES" w:eastAsia="x-none"/>
        </w:rPr>
      </w:pPr>
    </w:p>
    <w:p w14:paraId="2A39BAEA" w14:textId="77777777" w:rsidR="009F70F7" w:rsidRDefault="009F70F7" w:rsidP="00B33A0F">
      <w:pPr>
        <w:spacing w:line="360" w:lineRule="auto"/>
        <w:ind w:left="708"/>
        <w:rPr>
          <w:rFonts w:ascii="Times New Roman" w:eastAsia="Times New Roman" w:hAnsi="Times New Roman"/>
          <w:bCs/>
          <w:color w:val="767171"/>
          <w:kern w:val="36"/>
          <w:szCs w:val="24"/>
          <w:lang w:val="es-ES" w:eastAsia="x-none"/>
        </w:rPr>
      </w:pPr>
    </w:p>
    <w:p w14:paraId="03C47A4E" w14:textId="77777777" w:rsidR="00D45CAD" w:rsidRPr="00D45CAD" w:rsidRDefault="00D45CAD" w:rsidP="00910290">
      <w:pPr>
        <w:pStyle w:val="Prrafodelista"/>
        <w:numPr>
          <w:ilvl w:val="0"/>
          <w:numId w:val="4"/>
        </w:numPr>
        <w:spacing w:line="360" w:lineRule="auto"/>
        <w:jc w:val="left"/>
        <w:rPr>
          <w:rFonts w:ascii="Times New Roman" w:hAnsi="Times New Roman"/>
          <w:b/>
          <w:color w:val="767171"/>
          <w:szCs w:val="24"/>
          <w:lang w:val="es-ES"/>
        </w:rPr>
      </w:pPr>
      <w:r w:rsidRPr="00D45CAD">
        <w:rPr>
          <w:rFonts w:ascii="Times New Roman" w:hAnsi="Times New Roman"/>
          <w:b/>
          <w:color w:val="767171"/>
          <w:szCs w:val="24"/>
          <w:lang w:val="es-ES"/>
        </w:rPr>
        <w:lastRenderedPageBreak/>
        <w:t xml:space="preserve">Portal institucional </w:t>
      </w:r>
    </w:p>
    <w:p w14:paraId="2394A6E7" w14:textId="77777777" w:rsidR="00D45CAD" w:rsidRDefault="007168A0" w:rsidP="007168A0">
      <w:pPr>
        <w:spacing w:line="360" w:lineRule="auto"/>
        <w:ind w:left="708"/>
        <w:rPr>
          <w:rFonts w:ascii="Times New Roman" w:eastAsia="Times New Roman" w:hAnsi="Times New Roman"/>
          <w:bCs/>
          <w:color w:val="767171"/>
          <w:kern w:val="36"/>
          <w:szCs w:val="24"/>
          <w:lang w:val="es-ES" w:eastAsia="x-none"/>
        </w:rPr>
      </w:pPr>
      <w:r w:rsidRPr="00AB3A55">
        <w:rPr>
          <w:rFonts w:ascii="Times New Roman" w:eastAsia="Times New Roman" w:hAnsi="Times New Roman"/>
          <w:bCs/>
          <w:color w:val="767171"/>
          <w:kern w:val="36"/>
          <w:szCs w:val="24"/>
          <w:lang w:val="es-ES" w:eastAsia="x-none"/>
        </w:rPr>
        <w:t xml:space="preserve">El Departamento Aeroportuario cuenta con el portal web </w:t>
      </w:r>
      <w:hyperlink r:id="rId16" w:history="1">
        <w:r w:rsidRPr="007168A0">
          <w:rPr>
            <w:rFonts w:ascii="Times New Roman" w:eastAsia="Times New Roman" w:hAnsi="Times New Roman"/>
            <w:bCs/>
            <w:color w:val="767171"/>
            <w:kern w:val="36"/>
            <w:szCs w:val="24"/>
            <w:lang w:val="es-ES" w:eastAsia="x-none"/>
          </w:rPr>
          <w:t>www.da.gob.do</w:t>
        </w:r>
      </w:hyperlink>
      <w:r w:rsidRPr="00AB3A55">
        <w:rPr>
          <w:rFonts w:ascii="Times New Roman" w:eastAsia="Times New Roman" w:hAnsi="Times New Roman"/>
          <w:bCs/>
          <w:color w:val="767171"/>
          <w:kern w:val="36"/>
          <w:szCs w:val="24"/>
          <w:lang w:val="es-ES" w:eastAsia="x-none"/>
        </w:rPr>
        <w:t xml:space="preserve">, el cual se mantiene actualizado con las actividades de la institución y con temas solicitados como apoyo al Gobierno de la República Dominicana. Este portal es manejado por el Departamento de Comunicaciones en conjunto al Departamento de Tecnología. </w:t>
      </w:r>
    </w:p>
    <w:p w14:paraId="18D3B7F9" w14:textId="77777777" w:rsidR="00D45CAD" w:rsidRPr="00D45CAD" w:rsidRDefault="00D45CAD" w:rsidP="00C51828">
      <w:pPr>
        <w:pStyle w:val="Prrafodelista"/>
        <w:numPr>
          <w:ilvl w:val="0"/>
          <w:numId w:val="5"/>
        </w:numPr>
        <w:jc w:val="left"/>
        <w:rPr>
          <w:rFonts w:ascii="Times New Roman" w:hAnsi="Times New Roman"/>
          <w:b/>
          <w:color w:val="767171"/>
          <w:szCs w:val="24"/>
          <w:lang w:val="es-ES"/>
        </w:rPr>
      </w:pPr>
      <w:r w:rsidRPr="00D45CAD">
        <w:rPr>
          <w:rFonts w:ascii="Times New Roman" w:hAnsi="Times New Roman"/>
          <w:b/>
          <w:color w:val="767171"/>
          <w:szCs w:val="24"/>
          <w:lang w:val="es-ES"/>
        </w:rPr>
        <w:t xml:space="preserve">Mural institucional </w:t>
      </w:r>
    </w:p>
    <w:p w14:paraId="0D458CF3" w14:textId="77777777" w:rsidR="00D45CAD" w:rsidRDefault="00D45CAD" w:rsidP="00847068">
      <w:pPr>
        <w:spacing w:line="360" w:lineRule="auto"/>
        <w:ind w:left="708"/>
        <w:rPr>
          <w:rFonts w:ascii="Times New Roman" w:eastAsia="Times New Roman" w:hAnsi="Times New Roman"/>
          <w:bCs/>
          <w:color w:val="767171"/>
          <w:kern w:val="36"/>
          <w:szCs w:val="24"/>
          <w:lang w:val="es-ES" w:eastAsia="x-none"/>
        </w:rPr>
      </w:pPr>
      <w:r w:rsidRPr="00D45CAD">
        <w:rPr>
          <w:rFonts w:ascii="Times New Roman" w:eastAsia="Times New Roman" w:hAnsi="Times New Roman"/>
          <w:bCs/>
          <w:color w:val="767171"/>
          <w:kern w:val="36"/>
          <w:szCs w:val="24"/>
          <w:lang w:val="es-ES" w:eastAsia="x-none"/>
        </w:rPr>
        <w:t xml:space="preserve">El Departamento de Comunicaciones se encarga del mural institucional, en el cual colocan comunicaciones internas y memorándums, fechas de cumpleaños de los servidores que laboran en la institución, datos importantes y las noticias que publican los medios tradicionales sobre la institución. </w:t>
      </w:r>
    </w:p>
    <w:p w14:paraId="403CF050" w14:textId="77777777" w:rsidR="00EA2942" w:rsidRPr="00EA2942" w:rsidRDefault="00EA2942" w:rsidP="00C51828">
      <w:pPr>
        <w:pStyle w:val="Prrafodelista"/>
        <w:numPr>
          <w:ilvl w:val="0"/>
          <w:numId w:val="5"/>
        </w:numPr>
        <w:jc w:val="left"/>
        <w:rPr>
          <w:rFonts w:ascii="Times New Roman" w:hAnsi="Times New Roman"/>
          <w:b/>
          <w:color w:val="767171"/>
          <w:szCs w:val="24"/>
          <w:lang w:val="es-ES"/>
        </w:rPr>
      </w:pPr>
      <w:r w:rsidRPr="00EA2942">
        <w:rPr>
          <w:rFonts w:ascii="Times New Roman" w:hAnsi="Times New Roman"/>
          <w:b/>
          <w:color w:val="767171"/>
          <w:szCs w:val="24"/>
          <w:lang w:val="es-ES"/>
        </w:rPr>
        <w:t xml:space="preserve">Certificación E1:2018 </w:t>
      </w:r>
    </w:p>
    <w:p w14:paraId="7CDC0314" w14:textId="77777777" w:rsidR="00EA2942" w:rsidRPr="00EA2942" w:rsidRDefault="00EA2942" w:rsidP="00EA2942">
      <w:pPr>
        <w:spacing w:line="360" w:lineRule="auto"/>
        <w:ind w:left="708"/>
        <w:rPr>
          <w:rFonts w:ascii="Times New Roman" w:eastAsia="Times New Roman" w:hAnsi="Times New Roman"/>
          <w:bCs/>
          <w:color w:val="767171"/>
          <w:kern w:val="36"/>
          <w:szCs w:val="24"/>
          <w:lang w:val="es-ES" w:eastAsia="x-none"/>
        </w:rPr>
      </w:pPr>
      <w:r w:rsidRPr="00EA2942">
        <w:rPr>
          <w:rFonts w:ascii="Times New Roman" w:eastAsia="Times New Roman" w:hAnsi="Times New Roman"/>
          <w:bCs/>
          <w:color w:val="767171"/>
          <w:kern w:val="36"/>
          <w:szCs w:val="24"/>
          <w:lang w:val="es-ES" w:eastAsia="x-none"/>
        </w:rPr>
        <w:t xml:space="preserve">El Departamento Aeroportuario obtuvo la certificación </w:t>
      </w:r>
      <w:proofErr w:type="spellStart"/>
      <w:r w:rsidRPr="00EA2942">
        <w:rPr>
          <w:rFonts w:ascii="Times New Roman" w:eastAsia="Times New Roman" w:hAnsi="Times New Roman"/>
          <w:bCs/>
          <w:color w:val="767171"/>
          <w:kern w:val="36"/>
          <w:szCs w:val="24"/>
          <w:lang w:val="es-ES" w:eastAsia="x-none"/>
        </w:rPr>
        <w:t>Nortic</w:t>
      </w:r>
      <w:proofErr w:type="spellEnd"/>
      <w:r w:rsidRPr="00EA2942">
        <w:rPr>
          <w:rFonts w:ascii="Times New Roman" w:eastAsia="Times New Roman" w:hAnsi="Times New Roman"/>
          <w:bCs/>
          <w:color w:val="767171"/>
          <w:kern w:val="36"/>
          <w:szCs w:val="24"/>
          <w:lang w:val="es-ES" w:eastAsia="x-none"/>
        </w:rPr>
        <w:t xml:space="preserve"> E1 2018, otorgada por la Oficina Gubernamental de Tecnologías de la Información y la Comunicación. </w:t>
      </w:r>
    </w:p>
    <w:p w14:paraId="1F6F0430" w14:textId="77777777" w:rsidR="00EA2942" w:rsidRPr="00EA2942" w:rsidRDefault="00EA2942" w:rsidP="00EA2942">
      <w:pPr>
        <w:spacing w:line="360" w:lineRule="auto"/>
        <w:ind w:left="708"/>
        <w:rPr>
          <w:rFonts w:ascii="Times New Roman" w:eastAsia="Times New Roman" w:hAnsi="Times New Roman"/>
          <w:bCs/>
          <w:color w:val="767171"/>
          <w:kern w:val="36"/>
          <w:szCs w:val="24"/>
          <w:lang w:val="es-ES" w:eastAsia="x-none"/>
        </w:rPr>
      </w:pPr>
      <w:r w:rsidRPr="00EA2942">
        <w:rPr>
          <w:rFonts w:ascii="Times New Roman" w:eastAsia="Times New Roman" w:hAnsi="Times New Roman"/>
          <w:bCs/>
          <w:color w:val="767171"/>
          <w:kern w:val="36"/>
          <w:szCs w:val="24"/>
          <w:lang w:val="es-ES" w:eastAsia="x-none"/>
        </w:rPr>
        <w:t xml:space="preserve">Esta certificación constituye la creación y mantenimiento de medios sociales por parte de los organismos gubernamentales, aumentando la eficacia en la publicación de contenido y la interacción con los ciudadanos. </w:t>
      </w:r>
    </w:p>
    <w:p w14:paraId="01006AE6" w14:textId="77777777" w:rsidR="00FF3A77" w:rsidRDefault="00EA2942" w:rsidP="00A46F7F">
      <w:pPr>
        <w:spacing w:line="360" w:lineRule="auto"/>
        <w:ind w:left="708"/>
        <w:rPr>
          <w:rFonts w:ascii="Times New Roman" w:eastAsia="Times New Roman" w:hAnsi="Times New Roman"/>
          <w:bCs/>
          <w:color w:val="767171"/>
          <w:kern w:val="36"/>
          <w:szCs w:val="24"/>
          <w:lang w:val="es-ES" w:eastAsia="x-none"/>
        </w:rPr>
      </w:pPr>
      <w:r w:rsidRPr="00EA2942">
        <w:rPr>
          <w:rFonts w:ascii="Times New Roman" w:eastAsia="Times New Roman" w:hAnsi="Times New Roman"/>
          <w:bCs/>
          <w:color w:val="767171"/>
          <w:kern w:val="36"/>
          <w:szCs w:val="24"/>
          <w:lang w:val="es-ES" w:eastAsia="x-none"/>
        </w:rPr>
        <w:t xml:space="preserve">En nuestro caso, luego de una ardua labor del equipo de medios sociales de nuestra institución, fuimos certificados por el cumplimiento antes descrito. </w:t>
      </w:r>
    </w:p>
    <w:p w14:paraId="0811BBA5" w14:textId="77777777" w:rsidR="00BB77CF" w:rsidRPr="00BB77CF" w:rsidRDefault="00BB77CF" w:rsidP="00C51828">
      <w:pPr>
        <w:pStyle w:val="Ttulo2"/>
        <w:numPr>
          <w:ilvl w:val="1"/>
          <w:numId w:val="15"/>
        </w:numPr>
        <w:jc w:val="center"/>
        <w:rPr>
          <w:rFonts w:ascii="Times New Roman" w:hAnsi="Times New Roman"/>
          <w:color w:val="767171"/>
          <w:sz w:val="24"/>
          <w:szCs w:val="24"/>
          <w:lang w:val="es-ES"/>
        </w:rPr>
      </w:pPr>
      <w:bookmarkStart w:id="41" w:name="_Toc121903137"/>
      <w:r w:rsidRPr="00BB77CF">
        <w:rPr>
          <w:rFonts w:ascii="Times New Roman" w:hAnsi="Times New Roman"/>
          <w:color w:val="767171"/>
          <w:sz w:val="24"/>
          <w:szCs w:val="24"/>
          <w:lang w:val="es-ES"/>
        </w:rPr>
        <w:t>Desempeño del área de Infraestructura</w:t>
      </w:r>
      <w:bookmarkEnd w:id="41"/>
      <w:r w:rsidRPr="00BB77CF">
        <w:rPr>
          <w:rFonts w:ascii="Times New Roman" w:hAnsi="Times New Roman"/>
          <w:color w:val="767171"/>
          <w:sz w:val="24"/>
          <w:szCs w:val="24"/>
          <w:lang w:val="es-ES"/>
        </w:rPr>
        <w:t xml:space="preserve"> </w:t>
      </w:r>
    </w:p>
    <w:p w14:paraId="2B58645D" w14:textId="77777777" w:rsidR="004C0FE3" w:rsidRPr="00673611" w:rsidRDefault="00BB77CF" w:rsidP="00673611">
      <w:pPr>
        <w:spacing w:after="120" w:line="360" w:lineRule="auto"/>
        <w:rPr>
          <w:rFonts w:ascii="Times New Roman" w:eastAsia="Times New Roman" w:hAnsi="Times New Roman"/>
          <w:bCs/>
          <w:color w:val="767171"/>
          <w:szCs w:val="24"/>
        </w:rPr>
      </w:pPr>
      <w:r w:rsidRPr="00673611">
        <w:rPr>
          <w:rFonts w:ascii="Times New Roman" w:eastAsia="Times New Roman" w:hAnsi="Times New Roman"/>
          <w:bCs/>
          <w:color w:val="767171"/>
          <w:szCs w:val="24"/>
        </w:rPr>
        <w:t xml:space="preserve">El Departamento Aeroportuario tiene en carpeta los siguientes </w:t>
      </w:r>
      <w:r w:rsidR="00177D15" w:rsidRPr="00673611">
        <w:rPr>
          <w:rFonts w:ascii="Times New Roman" w:eastAsia="Times New Roman" w:hAnsi="Times New Roman"/>
          <w:bCs/>
          <w:color w:val="767171"/>
          <w:szCs w:val="24"/>
        </w:rPr>
        <w:t xml:space="preserve">proyectos en su fase de </w:t>
      </w:r>
      <w:r w:rsidRPr="00673611">
        <w:rPr>
          <w:rFonts w:ascii="Times New Roman" w:eastAsia="Times New Roman" w:hAnsi="Times New Roman"/>
          <w:bCs/>
          <w:color w:val="767171"/>
          <w:szCs w:val="24"/>
        </w:rPr>
        <w:t>diseños:</w:t>
      </w:r>
    </w:p>
    <w:p w14:paraId="790F0455" w14:textId="77777777" w:rsidR="00673611" w:rsidRDefault="00673611" w:rsidP="00673611">
      <w:pPr>
        <w:tabs>
          <w:tab w:val="left" w:pos="2421"/>
        </w:tabs>
        <w:spacing w:line="360" w:lineRule="auto"/>
        <w:ind w:left="284"/>
        <w:rPr>
          <w:rFonts w:ascii="Times New Roman" w:eastAsia="Calibri" w:hAnsi="Times New Roman"/>
          <w:b/>
          <w:color w:val="767171"/>
          <w:szCs w:val="24"/>
        </w:rPr>
      </w:pPr>
      <w:r w:rsidRPr="0052687E">
        <w:rPr>
          <w:rFonts w:ascii="Times New Roman" w:eastAsia="Calibri" w:hAnsi="Times New Roman"/>
          <w:b/>
          <w:color w:val="767171"/>
          <w:szCs w:val="24"/>
        </w:rPr>
        <w:t xml:space="preserve">Red Nacional de Helipuertos: </w:t>
      </w:r>
    </w:p>
    <w:p w14:paraId="50263072" w14:textId="77777777" w:rsidR="00D511FA" w:rsidRPr="00B35747" w:rsidRDefault="00D511FA" w:rsidP="00D511FA">
      <w:pPr>
        <w:pStyle w:val="Prrafodelista"/>
        <w:numPr>
          <w:ilvl w:val="0"/>
          <w:numId w:val="7"/>
        </w:numPr>
        <w:tabs>
          <w:tab w:val="left" w:pos="2421"/>
        </w:tabs>
        <w:spacing w:after="160" w:line="360" w:lineRule="auto"/>
        <w:rPr>
          <w:rFonts w:ascii="Times New Roman" w:eastAsia="Calibri" w:hAnsi="Times New Roman"/>
          <w:color w:val="767171"/>
          <w:szCs w:val="24"/>
        </w:rPr>
      </w:pPr>
      <w:r w:rsidRPr="00B35747">
        <w:rPr>
          <w:rFonts w:ascii="Times New Roman" w:eastAsia="Calibri" w:hAnsi="Times New Roman"/>
          <w:color w:val="767171"/>
          <w:szCs w:val="24"/>
        </w:rPr>
        <w:t>Helipuerto de Santiago (Parque Central, Santiago).</w:t>
      </w:r>
    </w:p>
    <w:p w14:paraId="641D5583" w14:textId="77777777" w:rsidR="00D511FA" w:rsidRPr="00B35747" w:rsidRDefault="00D511FA" w:rsidP="00D511FA">
      <w:pPr>
        <w:pStyle w:val="Prrafodelista"/>
        <w:numPr>
          <w:ilvl w:val="0"/>
          <w:numId w:val="7"/>
        </w:numPr>
        <w:tabs>
          <w:tab w:val="left" w:pos="2421"/>
        </w:tabs>
        <w:spacing w:after="160" w:line="360" w:lineRule="auto"/>
        <w:rPr>
          <w:rFonts w:ascii="Times New Roman" w:eastAsia="Calibri" w:hAnsi="Times New Roman"/>
          <w:color w:val="767171"/>
          <w:szCs w:val="24"/>
        </w:rPr>
      </w:pPr>
      <w:r w:rsidRPr="00B35747">
        <w:rPr>
          <w:rFonts w:ascii="Times New Roman" w:eastAsia="Calibri" w:hAnsi="Times New Roman"/>
          <w:color w:val="767171"/>
          <w:szCs w:val="24"/>
        </w:rPr>
        <w:t>Helipuerto Hospital Taiwán (Azua)</w:t>
      </w:r>
      <w:r>
        <w:rPr>
          <w:rFonts w:ascii="Times New Roman" w:eastAsia="Calibri" w:hAnsi="Times New Roman"/>
          <w:color w:val="767171"/>
          <w:szCs w:val="24"/>
        </w:rPr>
        <w:t>.</w:t>
      </w:r>
    </w:p>
    <w:p w14:paraId="54666319" w14:textId="77777777" w:rsidR="00D511FA" w:rsidRDefault="00D511FA" w:rsidP="00D511FA">
      <w:pPr>
        <w:pStyle w:val="Prrafodelista"/>
        <w:numPr>
          <w:ilvl w:val="0"/>
          <w:numId w:val="7"/>
        </w:numPr>
        <w:tabs>
          <w:tab w:val="left" w:pos="2421"/>
        </w:tabs>
        <w:spacing w:after="160" w:line="360" w:lineRule="auto"/>
        <w:rPr>
          <w:rFonts w:ascii="Times New Roman" w:eastAsia="Calibri" w:hAnsi="Times New Roman"/>
          <w:color w:val="767171"/>
          <w:szCs w:val="24"/>
        </w:rPr>
      </w:pPr>
      <w:r w:rsidRPr="00B35747">
        <w:rPr>
          <w:rFonts w:ascii="Times New Roman" w:eastAsia="Calibri" w:hAnsi="Times New Roman"/>
          <w:color w:val="767171"/>
          <w:szCs w:val="24"/>
        </w:rPr>
        <w:t xml:space="preserve">Helipuerto Hospital Luis L. </w:t>
      </w:r>
      <w:proofErr w:type="spellStart"/>
      <w:r w:rsidRPr="00B35747">
        <w:rPr>
          <w:rFonts w:ascii="Times New Roman" w:eastAsia="Calibri" w:hAnsi="Times New Roman"/>
          <w:color w:val="767171"/>
          <w:szCs w:val="24"/>
        </w:rPr>
        <w:t>Bogaert</w:t>
      </w:r>
      <w:proofErr w:type="spellEnd"/>
      <w:r w:rsidRPr="00B35747">
        <w:rPr>
          <w:rFonts w:ascii="Times New Roman" w:eastAsia="Calibri" w:hAnsi="Times New Roman"/>
          <w:color w:val="767171"/>
          <w:szCs w:val="24"/>
        </w:rPr>
        <w:t xml:space="preserve"> (Mao, Valverde)</w:t>
      </w:r>
      <w:r>
        <w:rPr>
          <w:rFonts w:ascii="Times New Roman" w:eastAsia="Calibri" w:hAnsi="Times New Roman"/>
          <w:color w:val="767171"/>
          <w:szCs w:val="24"/>
        </w:rPr>
        <w:t>.</w:t>
      </w:r>
    </w:p>
    <w:p w14:paraId="76F48E1F" w14:textId="77777777" w:rsidR="008C4D4D" w:rsidRPr="008C4D4D" w:rsidRDefault="008C4D4D" w:rsidP="008C4D4D">
      <w:pPr>
        <w:pStyle w:val="Prrafodelista"/>
        <w:numPr>
          <w:ilvl w:val="0"/>
          <w:numId w:val="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lastRenderedPageBreak/>
        <w:t xml:space="preserve">Helipuerto Hospital </w:t>
      </w:r>
      <w:r w:rsidR="00941690">
        <w:rPr>
          <w:rFonts w:ascii="Times New Roman" w:eastAsia="Calibri" w:hAnsi="Times New Roman"/>
          <w:color w:val="767171"/>
          <w:szCs w:val="24"/>
        </w:rPr>
        <w:t>Taiwán</w:t>
      </w:r>
      <w:r>
        <w:rPr>
          <w:rFonts w:ascii="Times New Roman" w:eastAsia="Calibri" w:hAnsi="Times New Roman"/>
          <w:color w:val="767171"/>
          <w:szCs w:val="24"/>
        </w:rPr>
        <w:t>, (</w:t>
      </w:r>
      <w:r w:rsidRPr="008C4D4D">
        <w:rPr>
          <w:rFonts w:ascii="Times New Roman" w:eastAsia="Calibri" w:hAnsi="Times New Roman"/>
          <w:color w:val="767171"/>
          <w:szCs w:val="24"/>
        </w:rPr>
        <w:t>Azua</w:t>
      </w:r>
      <w:r>
        <w:rPr>
          <w:rFonts w:ascii="Times New Roman" w:eastAsia="Calibri" w:hAnsi="Times New Roman"/>
          <w:color w:val="767171"/>
          <w:szCs w:val="24"/>
        </w:rPr>
        <w:t>)</w:t>
      </w:r>
      <w:r w:rsidRPr="008C4D4D">
        <w:rPr>
          <w:rFonts w:ascii="Times New Roman" w:eastAsia="Calibri" w:hAnsi="Times New Roman"/>
          <w:color w:val="767171"/>
          <w:szCs w:val="24"/>
        </w:rPr>
        <w:t>.</w:t>
      </w:r>
    </w:p>
    <w:p w14:paraId="1EFD2583" w14:textId="77777777" w:rsidR="008C4D4D" w:rsidRPr="00B35747" w:rsidRDefault="008C4D4D" w:rsidP="008C4D4D">
      <w:pPr>
        <w:pStyle w:val="Prrafodelista"/>
        <w:numPr>
          <w:ilvl w:val="0"/>
          <w:numId w:val="7"/>
        </w:numPr>
        <w:tabs>
          <w:tab w:val="left" w:pos="2421"/>
        </w:tabs>
        <w:spacing w:after="160" w:line="360" w:lineRule="auto"/>
        <w:rPr>
          <w:rFonts w:ascii="Times New Roman" w:eastAsia="Calibri" w:hAnsi="Times New Roman"/>
          <w:color w:val="767171"/>
          <w:szCs w:val="24"/>
        </w:rPr>
      </w:pPr>
      <w:r w:rsidRPr="008C4D4D">
        <w:rPr>
          <w:rFonts w:ascii="Times New Roman" w:eastAsia="Calibri" w:hAnsi="Times New Roman"/>
          <w:color w:val="767171"/>
          <w:szCs w:val="24"/>
        </w:rPr>
        <w:t>Helipuerto H</w:t>
      </w:r>
      <w:r>
        <w:rPr>
          <w:rFonts w:ascii="Times New Roman" w:eastAsia="Calibri" w:hAnsi="Times New Roman"/>
          <w:color w:val="767171"/>
          <w:szCs w:val="24"/>
        </w:rPr>
        <w:t>ospital Dr. Darío Contreras, (</w:t>
      </w:r>
      <w:r w:rsidRPr="008C4D4D">
        <w:rPr>
          <w:rFonts w:ascii="Times New Roman" w:eastAsia="Calibri" w:hAnsi="Times New Roman"/>
          <w:color w:val="767171"/>
          <w:szCs w:val="24"/>
        </w:rPr>
        <w:t>Santo Domingo Este</w:t>
      </w:r>
      <w:r>
        <w:rPr>
          <w:rFonts w:ascii="Times New Roman" w:eastAsia="Calibri" w:hAnsi="Times New Roman"/>
          <w:color w:val="767171"/>
          <w:szCs w:val="24"/>
        </w:rPr>
        <w:t>).</w:t>
      </w:r>
    </w:p>
    <w:p w14:paraId="7094DBF1" w14:textId="77777777" w:rsidR="00673611" w:rsidRDefault="00673611" w:rsidP="00673611">
      <w:pPr>
        <w:tabs>
          <w:tab w:val="left" w:pos="2421"/>
        </w:tabs>
        <w:spacing w:line="360" w:lineRule="auto"/>
        <w:ind w:left="284"/>
        <w:rPr>
          <w:rFonts w:ascii="Times New Roman" w:eastAsia="Calibri" w:hAnsi="Times New Roman"/>
          <w:b/>
          <w:color w:val="767171"/>
          <w:szCs w:val="24"/>
        </w:rPr>
      </w:pPr>
      <w:r>
        <w:rPr>
          <w:rFonts w:ascii="Times New Roman" w:eastAsia="Calibri" w:hAnsi="Times New Roman"/>
          <w:b/>
          <w:color w:val="767171"/>
          <w:szCs w:val="24"/>
        </w:rPr>
        <w:t>Aeropuertos Domésticos:</w:t>
      </w:r>
    </w:p>
    <w:p w14:paraId="19C6A616" w14:textId="77777777" w:rsidR="00D511FA" w:rsidRPr="0052687E" w:rsidRDefault="00D511FA" w:rsidP="00D511FA">
      <w:pPr>
        <w:pStyle w:val="Prrafodelista"/>
        <w:numPr>
          <w:ilvl w:val="0"/>
          <w:numId w:val="7"/>
        </w:numPr>
        <w:tabs>
          <w:tab w:val="left" w:pos="2421"/>
        </w:tabs>
        <w:spacing w:after="160" w:line="360" w:lineRule="auto"/>
        <w:rPr>
          <w:rFonts w:ascii="Times New Roman" w:eastAsia="Calibri" w:hAnsi="Times New Roman"/>
          <w:b/>
          <w:color w:val="767171"/>
          <w:szCs w:val="24"/>
        </w:rPr>
      </w:pPr>
      <w:r>
        <w:rPr>
          <w:rFonts w:ascii="Times New Roman" w:eastAsia="Times New Roman" w:hAnsi="Times New Roman"/>
          <w:bCs/>
          <w:color w:val="767171"/>
          <w:szCs w:val="24"/>
        </w:rPr>
        <w:t>Aeropuerto Doméstico el Granero d</w:t>
      </w:r>
      <w:r w:rsidRPr="00E043A1">
        <w:rPr>
          <w:rFonts w:ascii="Times New Roman" w:eastAsia="Times New Roman" w:hAnsi="Times New Roman"/>
          <w:bCs/>
          <w:color w:val="767171"/>
          <w:szCs w:val="24"/>
        </w:rPr>
        <w:t>el Sur</w:t>
      </w:r>
      <w:r>
        <w:rPr>
          <w:rFonts w:ascii="Times New Roman" w:eastAsia="Times New Roman" w:hAnsi="Times New Roman"/>
          <w:bCs/>
          <w:color w:val="767171"/>
          <w:szCs w:val="24"/>
        </w:rPr>
        <w:t xml:space="preserve"> (San Juan de la Maguana).</w:t>
      </w:r>
    </w:p>
    <w:p w14:paraId="74DE6571" w14:textId="77777777" w:rsidR="00D511FA" w:rsidRPr="00B35747" w:rsidRDefault="00D511FA" w:rsidP="00D511FA">
      <w:pPr>
        <w:pStyle w:val="Prrafodelista"/>
        <w:numPr>
          <w:ilvl w:val="0"/>
          <w:numId w:val="7"/>
        </w:numPr>
        <w:tabs>
          <w:tab w:val="left" w:pos="2421"/>
        </w:tabs>
        <w:spacing w:after="160" w:line="360" w:lineRule="auto"/>
        <w:rPr>
          <w:rFonts w:ascii="Times New Roman" w:eastAsia="Times New Roman" w:hAnsi="Times New Roman"/>
          <w:bCs/>
          <w:color w:val="767171"/>
          <w:szCs w:val="24"/>
        </w:rPr>
      </w:pPr>
      <w:r w:rsidRPr="00B35747">
        <w:rPr>
          <w:rFonts w:ascii="Times New Roman" w:eastAsia="Times New Roman" w:hAnsi="Times New Roman"/>
          <w:bCs/>
          <w:color w:val="767171"/>
          <w:szCs w:val="24"/>
        </w:rPr>
        <w:t>Edificio terminal, torre de control y estacionamiento de aeronaves del Aeropuerto Doméstico de Cabo Rojo (Cabo Rojo, Pedernales).</w:t>
      </w:r>
    </w:p>
    <w:p w14:paraId="12E69CE2" w14:textId="77777777" w:rsidR="00D511FA" w:rsidRDefault="00CD33F9" w:rsidP="00D511FA">
      <w:pPr>
        <w:pStyle w:val="Prrafodelista"/>
        <w:numPr>
          <w:ilvl w:val="0"/>
          <w:numId w:val="7"/>
        </w:numPr>
        <w:tabs>
          <w:tab w:val="left" w:pos="2421"/>
        </w:tabs>
        <w:spacing w:after="16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Edificio terminal, torre de c</w:t>
      </w:r>
      <w:r w:rsidR="00D511FA" w:rsidRPr="00B35747">
        <w:rPr>
          <w:rFonts w:ascii="Times New Roman" w:eastAsia="Times New Roman" w:hAnsi="Times New Roman"/>
          <w:bCs/>
          <w:color w:val="767171"/>
          <w:szCs w:val="24"/>
        </w:rPr>
        <w:t xml:space="preserve">ontrol Aeropuerto Doméstico Osvaldo </w:t>
      </w:r>
      <w:proofErr w:type="spellStart"/>
      <w:r w:rsidR="00D511FA" w:rsidRPr="00B35747">
        <w:rPr>
          <w:rFonts w:ascii="Times New Roman" w:eastAsia="Times New Roman" w:hAnsi="Times New Roman"/>
          <w:bCs/>
          <w:color w:val="767171"/>
          <w:szCs w:val="24"/>
        </w:rPr>
        <w:t>Virgil</w:t>
      </w:r>
      <w:proofErr w:type="spellEnd"/>
      <w:r w:rsidR="00D511FA" w:rsidRPr="00B35747">
        <w:rPr>
          <w:rFonts w:ascii="Times New Roman" w:eastAsia="Times New Roman" w:hAnsi="Times New Roman"/>
          <w:bCs/>
          <w:color w:val="767171"/>
          <w:szCs w:val="24"/>
        </w:rPr>
        <w:t xml:space="preserve"> (Montecristi)</w:t>
      </w:r>
      <w:r w:rsidR="00D511FA">
        <w:rPr>
          <w:rFonts w:ascii="Times New Roman" w:eastAsia="Times New Roman" w:hAnsi="Times New Roman"/>
          <w:bCs/>
          <w:color w:val="767171"/>
          <w:szCs w:val="24"/>
        </w:rPr>
        <w:t>.</w:t>
      </w:r>
    </w:p>
    <w:p w14:paraId="341D5541" w14:textId="77777777" w:rsidR="009428A7" w:rsidRDefault="009428A7" w:rsidP="009428A7">
      <w:pPr>
        <w:pStyle w:val="Prrafodelista"/>
        <w:numPr>
          <w:ilvl w:val="0"/>
          <w:numId w:val="7"/>
        </w:numPr>
        <w:tabs>
          <w:tab w:val="left" w:pos="2421"/>
        </w:tabs>
        <w:spacing w:after="16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Edificio terminal, torre de c</w:t>
      </w:r>
      <w:r w:rsidRPr="00B35747">
        <w:rPr>
          <w:rFonts w:ascii="Times New Roman" w:eastAsia="Times New Roman" w:hAnsi="Times New Roman"/>
          <w:bCs/>
          <w:color w:val="767171"/>
          <w:szCs w:val="24"/>
        </w:rPr>
        <w:t>ontrol</w:t>
      </w:r>
      <w:r>
        <w:rPr>
          <w:rFonts w:ascii="Times New Roman" w:eastAsia="Times New Roman" w:hAnsi="Times New Roman"/>
          <w:bCs/>
          <w:color w:val="767171"/>
          <w:szCs w:val="24"/>
        </w:rPr>
        <w:t xml:space="preserve"> Aeropuerto Doméstico La Aviación, (Dajabón).</w:t>
      </w:r>
    </w:p>
    <w:p w14:paraId="645C7F92" w14:textId="77777777" w:rsidR="00673611" w:rsidRDefault="00673611" w:rsidP="00673611">
      <w:pPr>
        <w:tabs>
          <w:tab w:val="left" w:pos="2421"/>
        </w:tabs>
        <w:spacing w:line="360" w:lineRule="auto"/>
        <w:ind w:left="284"/>
        <w:rPr>
          <w:rFonts w:ascii="Times New Roman" w:eastAsia="Calibri" w:hAnsi="Times New Roman"/>
          <w:b/>
          <w:color w:val="767171"/>
          <w:szCs w:val="24"/>
        </w:rPr>
      </w:pPr>
      <w:r>
        <w:rPr>
          <w:rFonts w:ascii="Times New Roman" w:eastAsia="Calibri" w:hAnsi="Times New Roman"/>
          <w:b/>
          <w:color w:val="767171"/>
          <w:szCs w:val="24"/>
        </w:rPr>
        <w:t>Aeropuertos Internacionales:</w:t>
      </w:r>
    </w:p>
    <w:p w14:paraId="4B96DF87" w14:textId="77777777" w:rsidR="00D511FA" w:rsidRDefault="00D511FA" w:rsidP="00D511FA">
      <w:pPr>
        <w:pStyle w:val="Prrafodelista"/>
        <w:numPr>
          <w:ilvl w:val="0"/>
          <w:numId w:val="7"/>
        </w:numPr>
        <w:tabs>
          <w:tab w:val="left" w:pos="2421"/>
        </w:tabs>
        <w:spacing w:after="160" w:line="360" w:lineRule="auto"/>
        <w:rPr>
          <w:rFonts w:ascii="Times New Roman" w:eastAsia="Times New Roman" w:hAnsi="Times New Roman"/>
          <w:bCs/>
          <w:color w:val="767171"/>
          <w:szCs w:val="24"/>
        </w:rPr>
      </w:pPr>
      <w:r w:rsidRPr="00A43494">
        <w:rPr>
          <w:rFonts w:ascii="Times New Roman" w:eastAsia="Times New Roman" w:hAnsi="Times New Roman"/>
          <w:bCs/>
          <w:color w:val="767171"/>
          <w:szCs w:val="24"/>
        </w:rPr>
        <w:t>Plan Maestro Aeropuerto Internacional Cabo Rojo (Pedernales).</w:t>
      </w:r>
    </w:p>
    <w:p w14:paraId="760A0F90" w14:textId="77777777" w:rsidR="00E47498" w:rsidRPr="00A43494" w:rsidRDefault="00E47498" w:rsidP="00D511FA">
      <w:pPr>
        <w:pStyle w:val="Prrafodelista"/>
        <w:numPr>
          <w:ilvl w:val="0"/>
          <w:numId w:val="7"/>
        </w:numPr>
        <w:tabs>
          <w:tab w:val="left" w:pos="2421"/>
        </w:tabs>
        <w:spacing w:after="16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Remodelación Salones Protocolares</w:t>
      </w:r>
      <w:r w:rsidR="00500E58">
        <w:rPr>
          <w:rFonts w:ascii="Times New Roman" w:eastAsia="Times New Roman" w:hAnsi="Times New Roman"/>
          <w:bCs/>
          <w:color w:val="767171"/>
          <w:szCs w:val="24"/>
        </w:rPr>
        <w:t xml:space="preserve"> del Aeropuerto Internacional Dr. José Francisco Peña Gómez.</w:t>
      </w:r>
    </w:p>
    <w:p w14:paraId="7B03F920" w14:textId="77777777" w:rsidR="008F7461" w:rsidRDefault="009A25F5" w:rsidP="00673611">
      <w:pPr>
        <w:spacing w:after="0" w:line="360" w:lineRule="auto"/>
        <w:rPr>
          <w:rFonts w:ascii="Times New Roman" w:eastAsia="Times New Roman" w:hAnsi="Times New Roman"/>
          <w:bCs/>
          <w:color w:val="767171"/>
          <w:szCs w:val="24"/>
          <w:lang w:val="es-ES"/>
        </w:rPr>
      </w:pPr>
      <w:r w:rsidRPr="00673611">
        <w:rPr>
          <w:rFonts w:ascii="Times New Roman" w:eastAsia="Times New Roman" w:hAnsi="Times New Roman"/>
          <w:bCs/>
          <w:color w:val="767171"/>
          <w:szCs w:val="24"/>
          <w:lang w:val="es-ES"/>
        </w:rPr>
        <w:t xml:space="preserve">Los </w:t>
      </w:r>
      <w:r w:rsidR="00752026" w:rsidRPr="00673611">
        <w:rPr>
          <w:rFonts w:ascii="Times New Roman" w:eastAsia="Times New Roman" w:hAnsi="Times New Roman"/>
          <w:bCs/>
          <w:color w:val="767171"/>
          <w:szCs w:val="24"/>
          <w:lang w:val="es-ES"/>
        </w:rPr>
        <w:t>Proyecto</w:t>
      </w:r>
      <w:r w:rsidRPr="00673611">
        <w:rPr>
          <w:rFonts w:ascii="Times New Roman" w:eastAsia="Times New Roman" w:hAnsi="Times New Roman"/>
          <w:bCs/>
          <w:color w:val="767171"/>
          <w:szCs w:val="24"/>
          <w:lang w:val="es-ES"/>
        </w:rPr>
        <w:t>s del Departamento Aeroportuario</w:t>
      </w:r>
      <w:r w:rsidR="00752026" w:rsidRPr="00673611">
        <w:rPr>
          <w:rFonts w:ascii="Times New Roman" w:eastAsia="Times New Roman" w:hAnsi="Times New Roman"/>
          <w:bCs/>
          <w:color w:val="767171"/>
          <w:szCs w:val="24"/>
          <w:lang w:val="es-ES"/>
        </w:rPr>
        <w:t xml:space="preserve"> a realizarse</w:t>
      </w:r>
      <w:r w:rsidRPr="00673611">
        <w:rPr>
          <w:rFonts w:ascii="Times New Roman" w:eastAsia="Times New Roman" w:hAnsi="Times New Roman"/>
          <w:bCs/>
          <w:color w:val="767171"/>
          <w:szCs w:val="24"/>
          <w:lang w:val="es-ES"/>
        </w:rPr>
        <w:t xml:space="preserve"> </w:t>
      </w:r>
      <w:r w:rsidR="00165428" w:rsidRPr="00673611">
        <w:rPr>
          <w:rFonts w:ascii="Times New Roman" w:eastAsia="Times New Roman" w:hAnsi="Times New Roman"/>
          <w:bCs/>
          <w:color w:val="767171"/>
          <w:szCs w:val="24"/>
          <w:lang w:val="es-ES"/>
        </w:rPr>
        <w:t xml:space="preserve">por el área de Infraestructura </w:t>
      </w:r>
      <w:r w:rsidRPr="00673611">
        <w:rPr>
          <w:rFonts w:ascii="Times New Roman" w:eastAsia="Times New Roman" w:hAnsi="Times New Roman"/>
          <w:bCs/>
          <w:color w:val="767171"/>
          <w:szCs w:val="24"/>
          <w:lang w:val="es-ES"/>
        </w:rPr>
        <w:t>son los siguientes:</w:t>
      </w:r>
    </w:p>
    <w:tbl>
      <w:tblPr>
        <w:tblStyle w:val="Tablaconcuadrcula"/>
        <w:tblW w:w="5000" w:type="pct"/>
        <w:tblLook w:val="04A0" w:firstRow="1" w:lastRow="0" w:firstColumn="1" w:lastColumn="0" w:noHBand="0" w:noVBand="1"/>
      </w:tblPr>
      <w:tblGrid>
        <w:gridCol w:w="516"/>
        <w:gridCol w:w="3924"/>
        <w:gridCol w:w="2050"/>
        <w:gridCol w:w="1420"/>
      </w:tblGrid>
      <w:tr w:rsidR="003C2458" w14:paraId="603A5C73" w14:textId="77777777" w:rsidTr="003C2458">
        <w:trPr>
          <w:trHeight w:val="332"/>
          <w:tblHeader/>
        </w:trPr>
        <w:tc>
          <w:tcPr>
            <w:tcW w:w="5000" w:type="pct"/>
            <w:gridSpan w:val="4"/>
            <w:shd w:val="clear" w:color="auto" w:fill="002060"/>
          </w:tcPr>
          <w:p w14:paraId="62793D87" w14:textId="77777777" w:rsidR="003C2458" w:rsidRDefault="003C2458" w:rsidP="00AB1144">
            <w:pPr>
              <w:tabs>
                <w:tab w:val="left" w:pos="195"/>
              </w:tabs>
              <w:spacing w:after="0"/>
              <w:jc w:val="center"/>
              <w:rPr>
                <w:rFonts w:ascii="Times New Roman" w:hAnsi="Times New Roman"/>
                <w:b/>
                <w:szCs w:val="24"/>
              </w:rPr>
            </w:pPr>
            <w:r>
              <w:rPr>
                <w:rFonts w:ascii="Times New Roman" w:eastAsia="Times New Roman" w:hAnsi="Times New Roman"/>
                <w:b/>
                <w:bCs/>
                <w:color w:val="FFFFFF" w:themeColor="background1"/>
                <w:szCs w:val="24"/>
              </w:rPr>
              <w:t>Cronograma de Actividades d</w:t>
            </w:r>
            <w:r w:rsidRPr="00E32E4C">
              <w:rPr>
                <w:rFonts w:ascii="Times New Roman" w:eastAsia="Times New Roman" w:hAnsi="Times New Roman"/>
                <w:b/>
                <w:bCs/>
                <w:color w:val="FFFFFF" w:themeColor="background1"/>
                <w:szCs w:val="24"/>
              </w:rPr>
              <w:t>e Infraestructura</w:t>
            </w:r>
          </w:p>
        </w:tc>
      </w:tr>
      <w:tr w:rsidR="003C2458" w14:paraId="0D4FD910" w14:textId="77777777" w:rsidTr="003C2458">
        <w:trPr>
          <w:trHeight w:val="332"/>
          <w:tblHeader/>
        </w:trPr>
        <w:tc>
          <w:tcPr>
            <w:tcW w:w="355" w:type="pct"/>
            <w:shd w:val="clear" w:color="auto" w:fill="002060"/>
            <w:vAlign w:val="center"/>
          </w:tcPr>
          <w:p w14:paraId="39F9A402" w14:textId="77777777" w:rsidR="003C2458" w:rsidRPr="00E53CC4" w:rsidRDefault="003C2458" w:rsidP="003C2458">
            <w:pPr>
              <w:tabs>
                <w:tab w:val="left" w:pos="195"/>
              </w:tabs>
              <w:spacing w:after="0"/>
              <w:jc w:val="center"/>
              <w:rPr>
                <w:rFonts w:ascii="Times New Roman" w:hAnsi="Times New Roman"/>
                <w:b/>
                <w:szCs w:val="24"/>
              </w:rPr>
            </w:pPr>
            <w:r w:rsidRPr="009A25F5">
              <w:rPr>
                <w:rFonts w:ascii="Times New Roman" w:eastAsia="Times New Roman" w:hAnsi="Times New Roman"/>
                <w:b/>
                <w:bCs/>
                <w:color w:val="FFFFFF" w:themeColor="background1"/>
                <w:szCs w:val="24"/>
              </w:rPr>
              <w:t>No</w:t>
            </w:r>
          </w:p>
        </w:tc>
        <w:tc>
          <w:tcPr>
            <w:tcW w:w="2957" w:type="pct"/>
            <w:shd w:val="clear" w:color="auto" w:fill="002060"/>
            <w:vAlign w:val="center"/>
          </w:tcPr>
          <w:p w14:paraId="3915C0B6" w14:textId="77777777" w:rsidR="003C2458" w:rsidRPr="00E53CC4" w:rsidRDefault="003C2458" w:rsidP="003C2458">
            <w:pPr>
              <w:tabs>
                <w:tab w:val="left" w:pos="195"/>
              </w:tabs>
              <w:spacing w:after="0"/>
              <w:jc w:val="center"/>
              <w:rPr>
                <w:rFonts w:ascii="Times New Roman" w:hAnsi="Times New Roman"/>
                <w:b/>
                <w:szCs w:val="24"/>
              </w:rPr>
            </w:pPr>
            <w:r w:rsidRPr="009A25F5">
              <w:rPr>
                <w:rFonts w:ascii="Times New Roman" w:eastAsia="Times New Roman" w:hAnsi="Times New Roman"/>
                <w:b/>
                <w:bCs/>
                <w:color w:val="FFFFFF" w:themeColor="background1"/>
                <w:szCs w:val="24"/>
              </w:rPr>
              <w:t>Proyecto</w:t>
            </w:r>
          </w:p>
        </w:tc>
        <w:tc>
          <w:tcPr>
            <w:tcW w:w="538" w:type="pct"/>
            <w:shd w:val="clear" w:color="auto" w:fill="002060"/>
            <w:vAlign w:val="center"/>
          </w:tcPr>
          <w:p w14:paraId="128ED3BF" w14:textId="77777777" w:rsidR="003C2458" w:rsidRDefault="003C2458" w:rsidP="003C2458">
            <w:pPr>
              <w:spacing w:after="0"/>
              <w:jc w:val="center"/>
              <w:rPr>
                <w:rFonts w:ascii="Times New Roman" w:hAnsi="Times New Roman"/>
                <w:b/>
                <w:szCs w:val="24"/>
              </w:rPr>
            </w:pPr>
            <w:r w:rsidRPr="009A25F5">
              <w:rPr>
                <w:rFonts w:ascii="Times New Roman" w:eastAsia="Times New Roman" w:hAnsi="Times New Roman"/>
                <w:b/>
                <w:bCs/>
                <w:color w:val="FFFFFF" w:themeColor="background1"/>
                <w:szCs w:val="24"/>
              </w:rPr>
              <w:t>Inversión</w:t>
            </w:r>
          </w:p>
        </w:tc>
        <w:tc>
          <w:tcPr>
            <w:tcW w:w="1150" w:type="pct"/>
            <w:shd w:val="clear" w:color="auto" w:fill="002060"/>
            <w:vAlign w:val="center"/>
          </w:tcPr>
          <w:p w14:paraId="0C5E00C2" w14:textId="77777777" w:rsidR="003C2458" w:rsidRDefault="003C2458" w:rsidP="003C2458">
            <w:pPr>
              <w:spacing w:after="0"/>
              <w:jc w:val="center"/>
              <w:rPr>
                <w:rFonts w:ascii="Times New Roman" w:hAnsi="Times New Roman"/>
                <w:b/>
                <w:szCs w:val="24"/>
              </w:rPr>
            </w:pPr>
            <w:r w:rsidRPr="009A25F5">
              <w:rPr>
                <w:rFonts w:ascii="Times New Roman" w:eastAsia="Times New Roman" w:hAnsi="Times New Roman"/>
                <w:b/>
                <w:bCs/>
                <w:color w:val="FFFFFF" w:themeColor="background1"/>
                <w:szCs w:val="24"/>
              </w:rPr>
              <w:t>Status</w:t>
            </w:r>
          </w:p>
        </w:tc>
      </w:tr>
      <w:tr w:rsidR="003C2458" w14:paraId="634CECE8" w14:textId="77777777" w:rsidTr="003C2458">
        <w:tc>
          <w:tcPr>
            <w:tcW w:w="355" w:type="pct"/>
            <w:vAlign w:val="center"/>
          </w:tcPr>
          <w:p w14:paraId="4B46F256"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1.</w:t>
            </w:r>
          </w:p>
        </w:tc>
        <w:tc>
          <w:tcPr>
            <w:tcW w:w="2957" w:type="pct"/>
            <w:tcBorders>
              <w:top w:val="single" w:sz="4" w:space="0" w:color="000000"/>
              <w:left w:val="single" w:sz="4" w:space="0" w:color="000000"/>
              <w:bottom w:val="single" w:sz="4" w:space="0" w:color="000000"/>
              <w:right w:val="single" w:sz="4" w:space="0" w:color="000000"/>
            </w:tcBorders>
            <w:vAlign w:val="center"/>
          </w:tcPr>
          <w:p w14:paraId="7BCB9791" w14:textId="77777777" w:rsidR="003C2458" w:rsidRPr="009365CE" w:rsidRDefault="003C2458" w:rsidP="003C2458">
            <w:pPr>
              <w:tabs>
                <w:tab w:val="left" w:pos="195"/>
              </w:tabs>
              <w:rPr>
                <w:rFonts w:ascii="Times New Roman" w:hAnsi="Times New Roman"/>
                <w:color w:val="767171"/>
                <w:szCs w:val="24"/>
              </w:rPr>
            </w:pPr>
            <w:r w:rsidRPr="00B80050">
              <w:rPr>
                <w:rFonts w:ascii="Times New Roman" w:hAnsi="Times New Roman"/>
                <w:color w:val="767171"/>
                <w:szCs w:val="24"/>
              </w:rPr>
              <w:t>Readecuación Área de descanso Personal de Protocolo del DA.</w:t>
            </w:r>
          </w:p>
        </w:tc>
        <w:tc>
          <w:tcPr>
            <w:tcW w:w="538" w:type="pct"/>
            <w:tcBorders>
              <w:top w:val="single" w:sz="4" w:space="0" w:color="000000"/>
              <w:left w:val="single" w:sz="4" w:space="0" w:color="000000"/>
              <w:bottom w:val="single" w:sz="4" w:space="0" w:color="000000"/>
              <w:right w:val="single" w:sz="4" w:space="0" w:color="000000"/>
            </w:tcBorders>
            <w:vAlign w:val="center"/>
          </w:tcPr>
          <w:p w14:paraId="4C829D12"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RD$693,551.64</w:t>
            </w:r>
          </w:p>
        </w:tc>
        <w:tc>
          <w:tcPr>
            <w:tcW w:w="1150" w:type="pct"/>
            <w:tcBorders>
              <w:top w:val="single" w:sz="4" w:space="0" w:color="000000"/>
              <w:left w:val="single" w:sz="4" w:space="0" w:color="000000"/>
              <w:bottom w:val="single" w:sz="4" w:space="0" w:color="000000"/>
              <w:right w:val="single" w:sz="4" w:space="0" w:color="000000"/>
            </w:tcBorders>
            <w:vAlign w:val="center"/>
          </w:tcPr>
          <w:p w14:paraId="49D09E12"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Finalizado</w:t>
            </w:r>
          </w:p>
        </w:tc>
      </w:tr>
      <w:tr w:rsidR="003C2458" w14:paraId="075C80A4" w14:textId="77777777" w:rsidTr="003C2458">
        <w:tc>
          <w:tcPr>
            <w:tcW w:w="355" w:type="pct"/>
            <w:vAlign w:val="center"/>
          </w:tcPr>
          <w:p w14:paraId="19296E5B"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2.</w:t>
            </w:r>
          </w:p>
        </w:tc>
        <w:tc>
          <w:tcPr>
            <w:tcW w:w="2957" w:type="pct"/>
            <w:tcBorders>
              <w:top w:val="single" w:sz="4" w:space="0" w:color="000000"/>
              <w:left w:val="single" w:sz="4" w:space="0" w:color="000000"/>
              <w:bottom w:val="single" w:sz="4" w:space="0" w:color="000000"/>
              <w:right w:val="single" w:sz="4" w:space="0" w:color="000000"/>
            </w:tcBorders>
            <w:vAlign w:val="center"/>
          </w:tcPr>
          <w:p w14:paraId="657B4603" w14:textId="77777777" w:rsidR="003C2458" w:rsidRPr="009365CE" w:rsidRDefault="003C2458" w:rsidP="003C2458">
            <w:pPr>
              <w:tabs>
                <w:tab w:val="left" w:pos="195"/>
              </w:tabs>
              <w:rPr>
                <w:rFonts w:ascii="Times New Roman" w:hAnsi="Times New Roman"/>
                <w:color w:val="767171"/>
                <w:szCs w:val="24"/>
              </w:rPr>
            </w:pPr>
            <w:r w:rsidRPr="00B80050">
              <w:rPr>
                <w:rFonts w:ascii="Times New Roman" w:hAnsi="Times New Roman"/>
                <w:color w:val="767171"/>
                <w:szCs w:val="24"/>
              </w:rPr>
              <w:t>Readecuación Área Dormitorios Empleados de Protocolo del DA.</w:t>
            </w:r>
          </w:p>
        </w:tc>
        <w:tc>
          <w:tcPr>
            <w:tcW w:w="538" w:type="pct"/>
            <w:tcBorders>
              <w:top w:val="single" w:sz="4" w:space="0" w:color="000000"/>
              <w:left w:val="single" w:sz="4" w:space="0" w:color="000000"/>
              <w:bottom w:val="single" w:sz="4" w:space="0" w:color="000000"/>
              <w:right w:val="single" w:sz="4" w:space="0" w:color="000000"/>
            </w:tcBorders>
            <w:vAlign w:val="center"/>
          </w:tcPr>
          <w:p w14:paraId="4539E0B1"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RD$584,388.48</w:t>
            </w:r>
          </w:p>
        </w:tc>
        <w:tc>
          <w:tcPr>
            <w:tcW w:w="1150" w:type="pct"/>
            <w:tcBorders>
              <w:top w:val="single" w:sz="4" w:space="0" w:color="000000"/>
              <w:left w:val="single" w:sz="4" w:space="0" w:color="000000"/>
              <w:bottom w:val="single" w:sz="4" w:space="0" w:color="000000"/>
              <w:right w:val="single" w:sz="4" w:space="0" w:color="000000"/>
            </w:tcBorders>
            <w:vAlign w:val="center"/>
          </w:tcPr>
          <w:p w14:paraId="586DCCF4"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Finalizado</w:t>
            </w:r>
          </w:p>
        </w:tc>
      </w:tr>
      <w:tr w:rsidR="003C2458" w14:paraId="37AADE79" w14:textId="77777777" w:rsidTr="003C2458">
        <w:tc>
          <w:tcPr>
            <w:tcW w:w="355" w:type="pct"/>
            <w:vAlign w:val="center"/>
          </w:tcPr>
          <w:p w14:paraId="02BFB872"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3.</w:t>
            </w:r>
          </w:p>
        </w:tc>
        <w:tc>
          <w:tcPr>
            <w:tcW w:w="2957" w:type="pct"/>
            <w:tcBorders>
              <w:top w:val="single" w:sz="4" w:space="0" w:color="000000"/>
              <w:left w:val="single" w:sz="4" w:space="0" w:color="000000"/>
              <w:bottom w:val="single" w:sz="4" w:space="0" w:color="000000"/>
              <w:right w:val="single" w:sz="4" w:space="0" w:color="000000"/>
            </w:tcBorders>
            <w:vAlign w:val="center"/>
          </w:tcPr>
          <w:p w14:paraId="1013AEFB" w14:textId="77777777" w:rsidR="003C2458" w:rsidRPr="009365CE" w:rsidRDefault="003C2458" w:rsidP="003C2458">
            <w:pPr>
              <w:tabs>
                <w:tab w:val="left" w:pos="195"/>
              </w:tabs>
              <w:rPr>
                <w:rFonts w:ascii="Times New Roman" w:hAnsi="Times New Roman"/>
                <w:color w:val="767171"/>
                <w:szCs w:val="24"/>
              </w:rPr>
            </w:pPr>
            <w:r w:rsidRPr="00B80050">
              <w:rPr>
                <w:rFonts w:ascii="Times New Roman" w:hAnsi="Times New Roman"/>
                <w:color w:val="767171"/>
                <w:szCs w:val="24"/>
              </w:rPr>
              <w:t>Readecuación Salón de Protocolo Gubernamental.</w:t>
            </w:r>
          </w:p>
        </w:tc>
        <w:tc>
          <w:tcPr>
            <w:tcW w:w="538" w:type="pct"/>
            <w:tcBorders>
              <w:top w:val="single" w:sz="4" w:space="0" w:color="000000"/>
              <w:left w:val="single" w:sz="4" w:space="0" w:color="000000"/>
              <w:bottom w:val="single" w:sz="4" w:space="0" w:color="000000"/>
              <w:right w:val="single" w:sz="4" w:space="0" w:color="000000"/>
            </w:tcBorders>
            <w:vAlign w:val="center"/>
          </w:tcPr>
          <w:p w14:paraId="5E2C8430"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RD$1,879,356.82</w:t>
            </w:r>
          </w:p>
        </w:tc>
        <w:tc>
          <w:tcPr>
            <w:tcW w:w="1150" w:type="pct"/>
            <w:tcBorders>
              <w:top w:val="single" w:sz="4" w:space="0" w:color="000000"/>
              <w:left w:val="single" w:sz="4" w:space="0" w:color="000000"/>
              <w:bottom w:val="single" w:sz="4" w:space="0" w:color="000000"/>
              <w:right w:val="single" w:sz="4" w:space="0" w:color="000000"/>
            </w:tcBorders>
            <w:vAlign w:val="center"/>
          </w:tcPr>
          <w:p w14:paraId="6CD80E56"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Finalizado</w:t>
            </w:r>
          </w:p>
        </w:tc>
      </w:tr>
      <w:tr w:rsidR="003C2458" w14:paraId="2A235C98" w14:textId="77777777" w:rsidTr="003C2458">
        <w:tc>
          <w:tcPr>
            <w:tcW w:w="355" w:type="pct"/>
            <w:vAlign w:val="center"/>
          </w:tcPr>
          <w:p w14:paraId="31258AB8"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4.</w:t>
            </w:r>
          </w:p>
        </w:tc>
        <w:tc>
          <w:tcPr>
            <w:tcW w:w="2957" w:type="pct"/>
            <w:tcBorders>
              <w:top w:val="single" w:sz="4" w:space="0" w:color="000000"/>
              <w:left w:val="single" w:sz="4" w:space="0" w:color="000000"/>
              <w:bottom w:val="single" w:sz="4" w:space="0" w:color="000000"/>
              <w:right w:val="single" w:sz="4" w:space="0" w:color="000000"/>
            </w:tcBorders>
            <w:vAlign w:val="center"/>
          </w:tcPr>
          <w:p w14:paraId="0847889E" w14:textId="77777777" w:rsidR="003C2458" w:rsidRPr="009365CE" w:rsidRDefault="003C2458" w:rsidP="003C2458">
            <w:pPr>
              <w:tabs>
                <w:tab w:val="left" w:pos="195"/>
              </w:tabs>
              <w:rPr>
                <w:rFonts w:ascii="Times New Roman" w:hAnsi="Times New Roman"/>
                <w:color w:val="767171"/>
                <w:szCs w:val="24"/>
              </w:rPr>
            </w:pPr>
            <w:r w:rsidRPr="00B80050">
              <w:rPr>
                <w:rFonts w:ascii="Times New Roman" w:hAnsi="Times New Roman"/>
                <w:color w:val="767171"/>
                <w:szCs w:val="24"/>
              </w:rPr>
              <w:t>Readecuación oficina Delegación.</w:t>
            </w:r>
          </w:p>
        </w:tc>
        <w:tc>
          <w:tcPr>
            <w:tcW w:w="538" w:type="pct"/>
            <w:tcBorders>
              <w:top w:val="single" w:sz="4" w:space="0" w:color="000000"/>
              <w:left w:val="single" w:sz="4" w:space="0" w:color="000000"/>
              <w:bottom w:val="single" w:sz="4" w:space="0" w:color="000000"/>
              <w:right w:val="single" w:sz="4" w:space="0" w:color="000000"/>
            </w:tcBorders>
            <w:vAlign w:val="center"/>
          </w:tcPr>
          <w:p w14:paraId="3B50CBB9"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RD$1,559,718.04</w:t>
            </w:r>
          </w:p>
        </w:tc>
        <w:tc>
          <w:tcPr>
            <w:tcW w:w="1150" w:type="pct"/>
            <w:tcBorders>
              <w:top w:val="single" w:sz="4" w:space="0" w:color="000000"/>
              <w:left w:val="single" w:sz="4" w:space="0" w:color="000000"/>
              <w:bottom w:val="single" w:sz="4" w:space="0" w:color="000000"/>
              <w:right w:val="single" w:sz="4" w:space="0" w:color="000000"/>
            </w:tcBorders>
            <w:vAlign w:val="center"/>
          </w:tcPr>
          <w:p w14:paraId="25A44622"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Finalizado</w:t>
            </w:r>
          </w:p>
        </w:tc>
      </w:tr>
      <w:tr w:rsidR="003C2458" w14:paraId="19E172DD" w14:textId="77777777" w:rsidTr="003C2458">
        <w:tc>
          <w:tcPr>
            <w:tcW w:w="355" w:type="pct"/>
            <w:vAlign w:val="center"/>
          </w:tcPr>
          <w:p w14:paraId="29A40FAF"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5.</w:t>
            </w:r>
          </w:p>
        </w:tc>
        <w:tc>
          <w:tcPr>
            <w:tcW w:w="2957" w:type="pct"/>
            <w:tcBorders>
              <w:top w:val="single" w:sz="4" w:space="0" w:color="000000"/>
              <w:left w:val="single" w:sz="4" w:space="0" w:color="000000"/>
              <w:bottom w:val="single" w:sz="4" w:space="0" w:color="000000"/>
              <w:right w:val="single" w:sz="4" w:space="0" w:color="000000"/>
            </w:tcBorders>
            <w:vAlign w:val="center"/>
          </w:tcPr>
          <w:p w14:paraId="15FA6599" w14:textId="77777777" w:rsidR="003C2458" w:rsidRPr="009365CE" w:rsidRDefault="003C2458" w:rsidP="003C2458">
            <w:pPr>
              <w:tabs>
                <w:tab w:val="left" w:pos="195"/>
              </w:tabs>
              <w:rPr>
                <w:rFonts w:ascii="Times New Roman" w:hAnsi="Times New Roman"/>
                <w:color w:val="767171"/>
                <w:szCs w:val="24"/>
              </w:rPr>
            </w:pPr>
            <w:r w:rsidRPr="00B80050">
              <w:rPr>
                <w:rFonts w:ascii="Times New Roman" w:hAnsi="Times New Roman"/>
                <w:color w:val="767171"/>
                <w:szCs w:val="24"/>
              </w:rPr>
              <w:t>Construcción Helipuerto Hospital Regional Dr. Ángel Contreras Mejía.</w:t>
            </w:r>
          </w:p>
        </w:tc>
        <w:tc>
          <w:tcPr>
            <w:tcW w:w="538" w:type="pct"/>
            <w:tcBorders>
              <w:top w:val="single" w:sz="4" w:space="0" w:color="000000"/>
              <w:left w:val="single" w:sz="4" w:space="0" w:color="000000"/>
              <w:bottom w:val="single" w:sz="4" w:space="0" w:color="000000"/>
              <w:right w:val="single" w:sz="4" w:space="0" w:color="000000"/>
            </w:tcBorders>
            <w:vAlign w:val="center"/>
          </w:tcPr>
          <w:p w14:paraId="42185AD3" w14:textId="77777777" w:rsidR="003C2458" w:rsidRPr="009365CE" w:rsidRDefault="003C2458" w:rsidP="003C2458">
            <w:pPr>
              <w:tabs>
                <w:tab w:val="left" w:pos="195"/>
              </w:tabs>
              <w:jc w:val="center"/>
              <w:rPr>
                <w:rFonts w:ascii="Times New Roman" w:hAnsi="Times New Roman"/>
                <w:color w:val="767171"/>
                <w:szCs w:val="24"/>
              </w:rPr>
            </w:pPr>
            <w:r>
              <w:rPr>
                <w:rFonts w:ascii="Times New Roman" w:hAnsi="Times New Roman"/>
                <w:color w:val="767171"/>
                <w:szCs w:val="24"/>
              </w:rPr>
              <w:t>RD$14</w:t>
            </w:r>
            <w:r w:rsidRPr="00B80050">
              <w:rPr>
                <w:rFonts w:ascii="Times New Roman" w:hAnsi="Times New Roman"/>
                <w:color w:val="767171"/>
                <w:szCs w:val="24"/>
              </w:rPr>
              <w:t>,</w:t>
            </w:r>
            <w:r>
              <w:rPr>
                <w:rFonts w:ascii="Times New Roman" w:hAnsi="Times New Roman"/>
                <w:color w:val="767171"/>
                <w:szCs w:val="24"/>
              </w:rPr>
              <w:t>551</w:t>
            </w:r>
            <w:r w:rsidRPr="00B80050">
              <w:rPr>
                <w:rFonts w:ascii="Times New Roman" w:hAnsi="Times New Roman"/>
                <w:color w:val="767171"/>
                <w:szCs w:val="24"/>
              </w:rPr>
              <w:t>,</w:t>
            </w:r>
            <w:r>
              <w:rPr>
                <w:rFonts w:ascii="Times New Roman" w:hAnsi="Times New Roman"/>
                <w:color w:val="767171"/>
                <w:szCs w:val="24"/>
              </w:rPr>
              <w:t>653.87</w:t>
            </w:r>
          </w:p>
        </w:tc>
        <w:tc>
          <w:tcPr>
            <w:tcW w:w="1150" w:type="pct"/>
            <w:tcBorders>
              <w:top w:val="single" w:sz="4" w:space="0" w:color="000000"/>
              <w:left w:val="single" w:sz="4" w:space="0" w:color="000000"/>
              <w:bottom w:val="single" w:sz="4" w:space="0" w:color="000000"/>
              <w:right w:val="single" w:sz="4" w:space="0" w:color="000000"/>
            </w:tcBorders>
            <w:vAlign w:val="center"/>
          </w:tcPr>
          <w:p w14:paraId="3B612BFE"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En proceso</w:t>
            </w:r>
          </w:p>
        </w:tc>
      </w:tr>
      <w:tr w:rsidR="003C2458" w14:paraId="03EB91A5" w14:textId="77777777" w:rsidTr="003C2458">
        <w:tc>
          <w:tcPr>
            <w:tcW w:w="355" w:type="pct"/>
            <w:vAlign w:val="center"/>
          </w:tcPr>
          <w:p w14:paraId="7900359D"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lastRenderedPageBreak/>
              <w:t>6.</w:t>
            </w:r>
          </w:p>
        </w:tc>
        <w:tc>
          <w:tcPr>
            <w:tcW w:w="2957" w:type="pct"/>
            <w:tcBorders>
              <w:top w:val="single" w:sz="4" w:space="0" w:color="000000"/>
              <w:left w:val="single" w:sz="4" w:space="0" w:color="000000"/>
              <w:bottom w:val="single" w:sz="4" w:space="0" w:color="000000"/>
              <w:right w:val="single" w:sz="4" w:space="0" w:color="000000"/>
            </w:tcBorders>
            <w:vAlign w:val="center"/>
          </w:tcPr>
          <w:p w14:paraId="1815C41F" w14:textId="77777777" w:rsidR="003C2458" w:rsidRPr="009365CE" w:rsidRDefault="003C2458" w:rsidP="003C2458">
            <w:pPr>
              <w:tabs>
                <w:tab w:val="left" w:pos="195"/>
              </w:tabs>
              <w:rPr>
                <w:rFonts w:ascii="Times New Roman" w:hAnsi="Times New Roman"/>
                <w:color w:val="767171"/>
                <w:szCs w:val="24"/>
              </w:rPr>
            </w:pPr>
            <w:r w:rsidRPr="00B80050">
              <w:rPr>
                <w:rFonts w:ascii="Times New Roman" w:hAnsi="Times New Roman"/>
                <w:color w:val="767171"/>
                <w:szCs w:val="24"/>
              </w:rPr>
              <w:t>Acondicionamiento y señalización de Pista de Aterrizaje en Aeródromo Cuevas de las Maravillas.</w:t>
            </w:r>
          </w:p>
        </w:tc>
        <w:tc>
          <w:tcPr>
            <w:tcW w:w="538" w:type="pct"/>
            <w:tcBorders>
              <w:top w:val="single" w:sz="4" w:space="0" w:color="000000"/>
              <w:left w:val="single" w:sz="4" w:space="0" w:color="000000"/>
              <w:bottom w:val="single" w:sz="4" w:space="0" w:color="000000"/>
              <w:right w:val="single" w:sz="4" w:space="0" w:color="000000"/>
            </w:tcBorders>
            <w:vAlign w:val="center"/>
          </w:tcPr>
          <w:p w14:paraId="161184F3"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RD$8,552,052.84</w:t>
            </w:r>
          </w:p>
        </w:tc>
        <w:tc>
          <w:tcPr>
            <w:tcW w:w="1150" w:type="pct"/>
            <w:tcBorders>
              <w:top w:val="single" w:sz="4" w:space="0" w:color="000000"/>
              <w:left w:val="single" w:sz="4" w:space="0" w:color="000000"/>
              <w:bottom w:val="single" w:sz="4" w:space="0" w:color="000000"/>
              <w:right w:val="single" w:sz="4" w:space="0" w:color="000000"/>
            </w:tcBorders>
            <w:vAlign w:val="center"/>
          </w:tcPr>
          <w:p w14:paraId="39260DC8"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 xml:space="preserve">Finalizado </w:t>
            </w:r>
          </w:p>
        </w:tc>
      </w:tr>
      <w:tr w:rsidR="003C2458" w14:paraId="273735F3" w14:textId="77777777" w:rsidTr="003C2458">
        <w:tc>
          <w:tcPr>
            <w:tcW w:w="355" w:type="pct"/>
            <w:vAlign w:val="center"/>
          </w:tcPr>
          <w:p w14:paraId="7F3F0E33"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7.</w:t>
            </w:r>
          </w:p>
        </w:tc>
        <w:tc>
          <w:tcPr>
            <w:tcW w:w="2957" w:type="pct"/>
            <w:tcBorders>
              <w:top w:val="single" w:sz="4" w:space="0" w:color="000000"/>
              <w:left w:val="single" w:sz="4" w:space="0" w:color="000000"/>
              <w:bottom w:val="single" w:sz="4" w:space="0" w:color="000000"/>
              <w:right w:val="single" w:sz="4" w:space="0" w:color="000000"/>
            </w:tcBorders>
            <w:vAlign w:val="center"/>
          </w:tcPr>
          <w:p w14:paraId="3110C1A0" w14:textId="77777777" w:rsidR="003C2458" w:rsidRPr="009365CE" w:rsidRDefault="003C2458" w:rsidP="003C2458">
            <w:pPr>
              <w:tabs>
                <w:tab w:val="left" w:pos="195"/>
              </w:tabs>
              <w:rPr>
                <w:rFonts w:ascii="Times New Roman" w:hAnsi="Times New Roman"/>
                <w:color w:val="767171"/>
                <w:szCs w:val="24"/>
              </w:rPr>
            </w:pPr>
            <w:r w:rsidRPr="00B80050">
              <w:rPr>
                <w:rFonts w:ascii="Times New Roman" w:hAnsi="Times New Roman"/>
                <w:color w:val="767171"/>
                <w:szCs w:val="24"/>
              </w:rPr>
              <w:t xml:space="preserve">Construcción Helipuerto Basílica de </w:t>
            </w:r>
            <w:proofErr w:type="spellStart"/>
            <w:r w:rsidRPr="00B80050">
              <w:rPr>
                <w:rFonts w:ascii="Times New Roman" w:hAnsi="Times New Roman"/>
                <w:color w:val="767171"/>
                <w:szCs w:val="24"/>
              </w:rPr>
              <w:t>Bayaguana</w:t>
            </w:r>
            <w:proofErr w:type="spellEnd"/>
            <w:r w:rsidRPr="00B80050">
              <w:rPr>
                <w:rFonts w:ascii="Times New Roman" w:hAnsi="Times New Roman"/>
                <w:color w:val="767171"/>
                <w:szCs w:val="24"/>
              </w:rPr>
              <w:t>.</w:t>
            </w:r>
          </w:p>
        </w:tc>
        <w:tc>
          <w:tcPr>
            <w:tcW w:w="538" w:type="pct"/>
            <w:tcBorders>
              <w:top w:val="single" w:sz="4" w:space="0" w:color="000000"/>
              <w:left w:val="single" w:sz="4" w:space="0" w:color="000000"/>
              <w:bottom w:val="single" w:sz="4" w:space="0" w:color="000000"/>
              <w:right w:val="single" w:sz="4" w:space="0" w:color="000000"/>
            </w:tcBorders>
            <w:vAlign w:val="center"/>
          </w:tcPr>
          <w:p w14:paraId="6AE0DDC8"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 xml:space="preserve"> RD$8,369,575.22</w:t>
            </w:r>
          </w:p>
        </w:tc>
        <w:tc>
          <w:tcPr>
            <w:tcW w:w="1150" w:type="pct"/>
            <w:tcBorders>
              <w:top w:val="single" w:sz="4" w:space="0" w:color="000000"/>
              <w:left w:val="single" w:sz="4" w:space="0" w:color="000000"/>
              <w:bottom w:val="single" w:sz="4" w:space="0" w:color="000000"/>
              <w:right w:val="single" w:sz="4" w:space="0" w:color="000000"/>
            </w:tcBorders>
            <w:vAlign w:val="center"/>
          </w:tcPr>
          <w:p w14:paraId="4FA92682"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En proceso</w:t>
            </w:r>
          </w:p>
        </w:tc>
      </w:tr>
      <w:tr w:rsidR="003C2458" w14:paraId="145FC42B" w14:textId="77777777" w:rsidTr="003C2458">
        <w:tc>
          <w:tcPr>
            <w:tcW w:w="355" w:type="pct"/>
            <w:vAlign w:val="center"/>
          </w:tcPr>
          <w:p w14:paraId="0C1D7443"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8.</w:t>
            </w:r>
          </w:p>
        </w:tc>
        <w:tc>
          <w:tcPr>
            <w:tcW w:w="2957" w:type="pct"/>
            <w:tcBorders>
              <w:top w:val="single" w:sz="4" w:space="0" w:color="000000"/>
              <w:left w:val="single" w:sz="4" w:space="0" w:color="000000"/>
              <w:bottom w:val="single" w:sz="4" w:space="0" w:color="000000"/>
              <w:right w:val="single" w:sz="4" w:space="0" w:color="000000"/>
            </w:tcBorders>
            <w:vAlign w:val="center"/>
          </w:tcPr>
          <w:p w14:paraId="6101DEAB" w14:textId="77777777" w:rsidR="003C2458" w:rsidRPr="009365CE" w:rsidRDefault="003C2458" w:rsidP="003C2458">
            <w:pPr>
              <w:tabs>
                <w:tab w:val="left" w:pos="195"/>
              </w:tabs>
              <w:rPr>
                <w:rFonts w:ascii="Times New Roman" w:hAnsi="Times New Roman"/>
                <w:color w:val="767171"/>
                <w:szCs w:val="24"/>
              </w:rPr>
            </w:pPr>
            <w:r w:rsidRPr="00B80050">
              <w:rPr>
                <w:rFonts w:ascii="Times New Roman" w:hAnsi="Times New Roman"/>
                <w:color w:val="767171"/>
                <w:szCs w:val="24"/>
              </w:rPr>
              <w:t>Construcción Verja Perimetral en el Aeropuerto Domestico El Gran Granero</w:t>
            </w:r>
            <w:r>
              <w:rPr>
                <w:rFonts w:ascii="Times New Roman" w:hAnsi="Times New Roman"/>
                <w:color w:val="767171"/>
                <w:szCs w:val="24"/>
              </w:rPr>
              <w:t>, San Juan de la Maguana</w:t>
            </w:r>
            <w:r w:rsidRPr="00B80050">
              <w:rPr>
                <w:rFonts w:ascii="Times New Roman" w:hAnsi="Times New Roman"/>
                <w:color w:val="767171"/>
                <w:szCs w:val="24"/>
              </w:rPr>
              <w:t>.</w:t>
            </w:r>
          </w:p>
        </w:tc>
        <w:tc>
          <w:tcPr>
            <w:tcW w:w="538" w:type="pct"/>
            <w:tcBorders>
              <w:top w:val="single" w:sz="4" w:space="0" w:color="000000"/>
              <w:left w:val="single" w:sz="4" w:space="0" w:color="000000"/>
              <w:bottom w:val="single" w:sz="4" w:space="0" w:color="000000"/>
              <w:right w:val="single" w:sz="4" w:space="0" w:color="000000"/>
            </w:tcBorders>
            <w:vAlign w:val="center"/>
          </w:tcPr>
          <w:p w14:paraId="1FC82608" w14:textId="77777777" w:rsidR="003C2458" w:rsidRPr="009365CE" w:rsidRDefault="003C2458" w:rsidP="003C2458">
            <w:pPr>
              <w:tabs>
                <w:tab w:val="left" w:pos="195"/>
              </w:tabs>
              <w:jc w:val="center"/>
              <w:rPr>
                <w:rFonts w:ascii="Times New Roman" w:hAnsi="Times New Roman"/>
                <w:color w:val="767171"/>
                <w:szCs w:val="24"/>
              </w:rPr>
            </w:pPr>
            <w:r>
              <w:rPr>
                <w:rFonts w:ascii="Times New Roman" w:hAnsi="Times New Roman"/>
                <w:color w:val="767171"/>
                <w:szCs w:val="24"/>
              </w:rPr>
              <w:t>RD$43,977,061.81</w:t>
            </w:r>
          </w:p>
        </w:tc>
        <w:tc>
          <w:tcPr>
            <w:tcW w:w="1150" w:type="pct"/>
            <w:tcBorders>
              <w:top w:val="single" w:sz="4" w:space="0" w:color="000000"/>
              <w:left w:val="single" w:sz="4" w:space="0" w:color="000000"/>
              <w:bottom w:val="single" w:sz="4" w:space="0" w:color="000000"/>
              <w:right w:val="single" w:sz="4" w:space="0" w:color="000000"/>
            </w:tcBorders>
            <w:vAlign w:val="center"/>
          </w:tcPr>
          <w:p w14:paraId="5C67C790"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En proceso</w:t>
            </w:r>
          </w:p>
        </w:tc>
      </w:tr>
      <w:tr w:rsidR="003C2458" w14:paraId="582D6D5B" w14:textId="77777777" w:rsidTr="003C2458">
        <w:tc>
          <w:tcPr>
            <w:tcW w:w="355" w:type="pct"/>
            <w:vAlign w:val="center"/>
          </w:tcPr>
          <w:p w14:paraId="38F56BD4"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9.</w:t>
            </w:r>
          </w:p>
        </w:tc>
        <w:tc>
          <w:tcPr>
            <w:tcW w:w="2957" w:type="pct"/>
            <w:tcBorders>
              <w:top w:val="single" w:sz="4" w:space="0" w:color="000000"/>
              <w:left w:val="single" w:sz="4" w:space="0" w:color="000000"/>
              <w:bottom w:val="single" w:sz="4" w:space="0" w:color="000000"/>
              <w:right w:val="single" w:sz="4" w:space="0" w:color="000000"/>
            </w:tcBorders>
            <w:vAlign w:val="center"/>
          </w:tcPr>
          <w:p w14:paraId="3A36856C" w14:textId="77777777" w:rsidR="003C2458" w:rsidRPr="009365CE" w:rsidRDefault="003C2458" w:rsidP="003C2458">
            <w:pPr>
              <w:tabs>
                <w:tab w:val="left" w:pos="195"/>
              </w:tabs>
              <w:rPr>
                <w:rFonts w:ascii="Times New Roman" w:hAnsi="Times New Roman"/>
                <w:color w:val="767171"/>
                <w:szCs w:val="24"/>
              </w:rPr>
            </w:pPr>
            <w:r w:rsidRPr="00B80050">
              <w:rPr>
                <w:rFonts w:ascii="Times New Roman" w:hAnsi="Times New Roman"/>
                <w:color w:val="767171"/>
                <w:szCs w:val="24"/>
              </w:rPr>
              <w:t>Remozamiento Delegación Aeroportuaria en Aeropuerto Internacional Gregorio Luperón.</w:t>
            </w:r>
          </w:p>
        </w:tc>
        <w:tc>
          <w:tcPr>
            <w:tcW w:w="538" w:type="pct"/>
            <w:tcBorders>
              <w:top w:val="single" w:sz="4" w:space="0" w:color="000000"/>
              <w:left w:val="single" w:sz="4" w:space="0" w:color="000000"/>
              <w:bottom w:val="single" w:sz="4" w:space="0" w:color="000000"/>
              <w:right w:val="single" w:sz="4" w:space="0" w:color="000000"/>
            </w:tcBorders>
            <w:vAlign w:val="center"/>
          </w:tcPr>
          <w:p w14:paraId="58A95F2B"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RD$659,772.61</w:t>
            </w:r>
          </w:p>
        </w:tc>
        <w:tc>
          <w:tcPr>
            <w:tcW w:w="1150" w:type="pct"/>
            <w:tcBorders>
              <w:top w:val="single" w:sz="4" w:space="0" w:color="000000"/>
              <w:left w:val="single" w:sz="4" w:space="0" w:color="000000"/>
              <w:bottom w:val="single" w:sz="4" w:space="0" w:color="000000"/>
              <w:right w:val="single" w:sz="4" w:space="0" w:color="000000"/>
            </w:tcBorders>
            <w:vAlign w:val="center"/>
          </w:tcPr>
          <w:p w14:paraId="74B4D3C7"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En proceso</w:t>
            </w:r>
          </w:p>
        </w:tc>
      </w:tr>
      <w:tr w:rsidR="003C2458" w14:paraId="6DEE13F9" w14:textId="77777777" w:rsidTr="003C2458">
        <w:tc>
          <w:tcPr>
            <w:tcW w:w="355" w:type="pct"/>
            <w:vAlign w:val="center"/>
          </w:tcPr>
          <w:p w14:paraId="61C923D5"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10.</w:t>
            </w:r>
          </w:p>
        </w:tc>
        <w:tc>
          <w:tcPr>
            <w:tcW w:w="2957" w:type="pct"/>
            <w:tcBorders>
              <w:top w:val="single" w:sz="4" w:space="0" w:color="000000"/>
              <w:left w:val="single" w:sz="4" w:space="0" w:color="000000"/>
              <w:bottom w:val="single" w:sz="4" w:space="0" w:color="000000"/>
              <w:right w:val="single" w:sz="4" w:space="0" w:color="000000"/>
            </w:tcBorders>
            <w:vAlign w:val="center"/>
          </w:tcPr>
          <w:p w14:paraId="7C70922B" w14:textId="77777777" w:rsidR="003C2458" w:rsidRPr="009365CE" w:rsidRDefault="003C2458" w:rsidP="003C2458">
            <w:pPr>
              <w:tabs>
                <w:tab w:val="left" w:pos="195"/>
              </w:tabs>
              <w:rPr>
                <w:rFonts w:ascii="Times New Roman" w:hAnsi="Times New Roman"/>
                <w:color w:val="767171"/>
                <w:szCs w:val="24"/>
              </w:rPr>
            </w:pPr>
            <w:r w:rsidRPr="00B80050">
              <w:rPr>
                <w:rFonts w:ascii="Times New Roman" w:hAnsi="Times New Roman"/>
                <w:color w:val="767171"/>
                <w:szCs w:val="24"/>
              </w:rPr>
              <w:t>Verja Aeropuerto Doméstico de Cabo Rojo.</w:t>
            </w:r>
          </w:p>
        </w:tc>
        <w:tc>
          <w:tcPr>
            <w:tcW w:w="538" w:type="pct"/>
            <w:tcBorders>
              <w:top w:val="single" w:sz="4" w:space="0" w:color="000000"/>
              <w:left w:val="single" w:sz="4" w:space="0" w:color="000000"/>
              <w:bottom w:val="single" w:sz="4" w:space="0" w:color="000000"/>
              <w:right w:val="single" w:sz="4" w:space="0" w:color="000000"/>
            </w:tcBorders>
            <w:vAlign w:val="center"/>
          </w:tcPr>
          <w:p w14:paraId="05A47C21" w14:textId="77777777" w:rsidR="003C2458" w:rsidRPr="009365CE" w:rsidRDefault="003C2458" w:rsidP="003C2458">
            <w:pPr>
              <w:tabs>
                <w:tab w:val="left" w:pos="195"/>
              </w:tabs>
              <w:jc w:val="center"/>
              <w:rPr>
                <w:rFonts w:ascii="Times New Roman" w:hAnsi="Times New Roman"/>
                <w:color w:val="767171"/>
                <w:szCs w:val="24"/>
              </w:rPr>
            </w:pPr>
            <w:r>
              <w:rPr>
                <w:rFonts w:ascii="Times New Roman" w:hAnsi="Times New Roman"/>
                <w:color w:val="767171"/>
                <w:szCs w:val="24"/>
              </w:rPr>
              <w:t>RD$27,972,345.58</w:t>
            </w:r>
          </w:p>
        </w:tc>
        <w:tc>
          <w:tcPr>
            <w:tcW w:w="1150" w:type="pct"/>
            <w:tcBorders>
              <w:top w:val="single" w:sz="4" w:space="0" w:color="000000"/>
              <w:left w:val="single" w:sz="4" w:space="0" w:color="000000"/>
              <w:bottom w:val="single" w:sz="4" w:space="0" w:color="000000"/>
              <w:right w:val="single" w:sz="4" w:space="0" w:color="000000"/>
            </w:tcBorders>
            <w:vAlign w:val="center"/>
          </w:tcPr>
          <w:p w14:paraId="123A9EE3"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En proceso</w:t>
            </w:r>
          </w:p>
        </w:tc>
      </w:tr>
      <w:tr w:rsidR="003C2458" w14:paraId="71C436C3" w14:textId="77777777" w:rsidTr="003C2458">
        <w:tc>
          <w:tcPr>
            <w:tcW w:w="355" w:type="pct"/>
            <w:vAlign w:val="center"/>
          </w:tcPr>
          <w:p w14:paraId="6181296C"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11.</w:t>
            </w:r>
          </w:p>
        </w:tc>
        <w:tc>
          <w:tcPr>
            <w:tcW w:w="2957" w:type="pct"/>
            <w:tcBorders>
              <w:top w:val="single" w:sz="4" w:space="0" w:color="000000"/>
              <w:left w:val="single" w:sz="4" w:space="0" w:color="000000"/>
              <w:bottom w:val="single" w:sz="4" w:space="0" w:color="000000"/>
              <w:right w:val="single" w:sz="4" w:space="0" w:color="000000"/>
            </w:tcBorders>
            <w:vAlign w:val="center"/>
          </w:tcPr>
          <w:p w14:paraId="331EF8B7" w14:textId="77777777" w:rsidR="003C2458" w:rsidRPr="009365CE" w:rsidRDefault="003C2458" w:rsidP="003C2458">
            <w:pPr>
              <w:tabs>
                <w:tab w:val="left" w:pos="195"/>
              </w:tabs>
              <w:rPr>
                <w:rFonts w:ascii="Times New Roman" w:hAnsi="Times New Roman"/>
                <w:color w:val="767171"/>
                <w:szCs w:val="24"/>
              </w:rPr>
            </w:pPr>
            <w:r w:rsidRPr="00B80050">
              <w:rPr>
                <w:rFonts w:ascii="Times New Roman" w:hAnsi="Times New Roman"/>
                <w:color w:val="767171"/>
                <w:szCs w:val="24"/>
              </w:rPr>
              <w:t>Protección de Aires Acondicionados en Helipuerto de Santo Domingo.</w:t>
            </w:r>
          </w:p>
        </w:tc>
        <w:tc>
          <w:tcPr>
            <w:tcW w:w="538" w:type="pct"/>
            <w:tcBorders>
              <w:top w:val="single" w:sz="4" w:space="0" w:color="000000"/>
              <w:left w:val="single" w:sz="4" w:space="0" w:color="000000"/>
              <w:bottom w:val="single" w:sz="4" w:space="0" w:color="000000"/>
              <w:right w:val="single" w:sz="4" w:space="0" w:color="000000"/>
            </w:tcBorders>
            <w:vAlign w:val="center"/>
          </w:tcPr>
          <w:p w14:paraId="46384E36"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RD$330,904.00</w:t>
            </w:r>
          </w:p>
        </w:tc>
        <w:tc>
          <w:tcPr>
            <w:tcW w:w="1150" w:type="pct"/>
            <w:tcBorders>
              <w:top w:val="single" w:sz="4" w:space="0" w:color="000000"/>
              <w:left w:val="single" w:sz="4" w:space="0" w:color="000000"/>
              <w:bottom w:val="single" w:sz="4" w:space="0" w:color="000000"/>
              <w:right w:val="single" w:sz="4" w:space="0" w:color="000000"/>
            </w:tcBorders>
            <w:vAlign w:val="center"/>
          </w:tcPr>
          <w:p w14:paraId="791D3D43" w14:textId="77777777" w:rsidR="003C2458" w:rsidRPr="009365CE" w:rsidRDefault="003C2458" w:rsidP="003C2458">
            <w:pPr>
              <w:tabs>
                <w:tab w:val="left" w:pos="195"/>
              </w:tabs>
              <w:jc w:val="center"/>
              <w:rPr>
                <w:rFonts w:ascii="Times New Roman" w:hAnsi="Times New Roman"/>
                <w:color w:val="767171"/>
                <w:szCs w:val="24"/>
              </w:rPr>
            </w:pPr>
            <w:r w:rsidRPr="00B80050">
              <w:rPr>
                <w:rFonts w:ascii="Times New Roman" w:hAnsi="Times New Roman"/>
                <w:color w:val="767171"/>
                <w:szCs w:val="24"/>
              </w:rPr>
              <w:t>Finalizado</w:t>
            </w:r>
          </w:p>
        </w:tc>
      </w:tr>
      <w:tr w:rsidR="003C2458" w14:paraId="530EFC9B" w14:textId="77777777" w:rsidTr="003C2458">
        <w:tc>
          <w:tcPr>
            <w:tcW w:w="355" w:type="pct"/>
            <w:vAlign w:val="center"/>
          </w:tcPr>
          <w:p w14:paraId="0F75C7C3"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12.</w:t>
            </w:r>
          </w:p>
        </w:tc>
        <w:tc>
          <w:tcPr>
            <w:tcW w:w="2957" w:type="pct"/>
            <w:tcBorders>
              <w:top w:val="single" w:sz="4" w:space="0" w:color="000000"/>
              <w:left w:val="single" w:sz="4" w:space="0" w:color="000000"/>
              <w:bottom w:val="single" w:sz="4" w:space="0" w:color="000000"/>
              <w:right w:val="single" w:sz="4" w:space="0" w:color="000000"/>
            </w:tcBorders>
            <w:vAlign w:val="center"/>
          </w:tcPr>
          <w:p w14:paraId="347D2D20" w14:textId="77777777" w:rsidR="003C2458" w:rsidRPr="009365CE" w:rsidRDefault="003C2458" w:rsidP="003C2458">
            <w:pPr>
              <w:tabs>
                <w:tab w:val="left" w:pos="195"/>
              </w:tabs>
              <w:rPr>
                <w:rFonts w:ascii="Times New Roman" w:hAnsi="Times New Roman"/>
                <w:color w:val="767171"/>
                <w:szCs w:val="24"/>
              </w:rPr>
            </w:pPr>
            <w:r w:rsidRPr="00586DCE">
              <w:rPr>
                <w:rFonts w:ascii="Times New Roman" w:hAnsi="Times New Roman"/>
                <w:color w:val="767171"/>
                <w:szCs w:val="24"/>
              </w:rPr>
              <w:t>Ampliación de Parqueo y Sustitución de la Verja Perimetral en Helipuerto de Santo Domingo.</w:t>
            </w:r>
          </w:p>
        </w:tc>
        <w:tc>
          <w:tcPr>
            <w:tcW w:w="538" w:type="pct"/>
            <w:tcBorders>
              <w:top w:val="single" w:sz="4" w:space="0" w:color="000000"/>
              <w:left w:val="single" w:sz="4" w:space="0" w:color="000000"/>
              <w:bottom w:val="single" w:sz="4" w:space="0" w:color="000000"/>
              <w:right w:val="single" w:sz="4" w:space="0" w:color="000000"/>
            </w:tcBorders>
            <w:vAlign w:val="center"/>
          </w:tcPr>
          <w:p w14:paraId="413901B0" w14:textId="77777777" w:rsidR="003C2458" w:rsidRPr="009365CE" w:rsidRDefault="003C2458" w:rsidP="003C2458">
            <w:pPr>
              <w:tabs>
                <w:tab w:val="left" w:pos="195"/>
              </w:tabs>
              <w:jc w:val="center"/>
              <w:rPr>
                <w:rFonts w:ascii="Times New Roman" w:hAnsi="Times New Roman"/>
                <w:color w:val="767171"/>
                <w:szCs w:val="24"/>
              </w:rPr>
            </w:pPr>
            <w:r w:rsidRPr="00586DCE">
              <w:rPr>
                <w:rFonts w:ascii="Times New Roman" w:hAnsi="Times New Roman"/>
                <w:color w:val="767171"/>
                <w:szCs w:val="24"/>
              </w:rPr>
              <w:t>RD$18,484,127.02</w:t>
            </w:r>
          </w:p>
        </w:tc>
        <w:tc>
          <w:tcPr>
            <w:tcW w:w="1150" w:type="pct"/>
            <w:tcBorders>
              <w:top w:val="single" w:sz="4" w:space="0" w:color="000000"/>
              <w:left w:val="single" w:sz="4" w:space="0" w:color="000000"/>
              <w:bottom w:val="single" w:sz="4" w:space="0" w:color="000000"/>
              <w:right w:val="single" w:sz="4" w:space="0" w:color="000000"/>
            </w:tcBorders>
            <w:vAlign w:val="center"/>
          </w:tcPr>
          <w:p w14:paraId="43028757" w14:textId="77777777" w:rsidR="003C2458" w:rsidRPr="009365CE" w:rsidRDefault="003C2458" w:rsidP="003C2458">
            <w:pPr>
              <w:tabs>
                <w:tab w:val="left" w:pos="195"/>
              </w:tabs>
              <w:jc w:val="center"/>
              <w:rPr>
                <w:rFonts w:ascii="Times New Roman" w:hAnsi="Times New Roman"/>
                <w:color w:val="767171"/>
                <w:szCs w:val="24"/>
              </w:rPr>
            </w:pPr>
            <w:r w:rsidRPr="00586DCE">
              <w:rPr>
                <w:rFonts w:ascii="Times New Roman" w:hAnsi="Times New Roman"/>
                <w:color w:val="767171"/>
                <w:szCs w:val="24"/>
              </w:rPr>
              <w:t>En Proceso</w:t>
            </w:r>
          </w:p>
        </w:tc>
      </w:tr>
      <w:tr w:rsidR="003C2458" w14:paraId="31FF0E0C" w14:textId="77777777" w:rsidTr="003C2458">
        <w:tc>
          <w:tcPr>
            <w:tcW w:w="355" w:type="pct"/>
            <w:vAlign w:val="center"/>
          </w:tcPr>
          <w:p w14:paraId="00FDA4A6" w14:textId="77777777" w:rsidR="003C2458" w:rsidRPr="009365CE" w:rsidRDefault="003C2458" w:rsidP="003C2458">
            <w:pPr>
              <w:tabs>
                <w:tab w:val="left" w:pos="195"/>
              </w:tabs>
              <w:rPr>
                <w:rFonts w:ascii="Times New Roman" w:hAnsi="Times New Roman"/>
                <w:color w:val="767171"/>
                <w:szCs w:val="24"/>
              </w:rPr>
            </w:pPr>
            <w:r>
              <w:rPr>
                <w:rFonts w:ascii="Times New Roman" w:eastAsia="Times New Roman" w:hAnsi="Times New Roman"/>
                <w:bCs/>
                <w:color w:val="767171"/>
                <w:szCs w:val="24"/>
              </w:rPr>
              <w:t>13.</w:t>
            </w:r>
          </w:p>
        </w:tc>
        <w:tc>
          <w:tcPr>
            <w:tcW w:w="2957" w:type="pct"/>
            <w:tcBorders>
              <w:top w:val="single" w:sz="4" w:space="0" w:color="000000"/>
              <w:left w:val="single" w:sz="4" w:space="0" w:color="000000"/>
              <w:bottom w:val="single" w:sz="4" w:space="0" w:color="000000"/>
              <w:right w:val="single" w:sz="4" w:space="0" w:color="000000"/>
            </w:tcBorders>
            <w:vAlign w:val="center"/>
          </w:tcPr>
          <w:p w14:paraId="1DA21BB8" w14:textId="77777777" w:rsidR="003C2458" w:rsidRPr="009365CE" w:rsidRDefault="003C2458" w:rsidP="003C2458">
            <w:pPr>
              <w:tabs>
                <w:tab w:val="left" w:pos="195"/>
              </w:tabs>
              <w:rPr>
                <w:rFonts w:ascii="Times New Roman" w:hAnsi="Times New Roman"/>
                <w:color w:val="767171"/>
                <w:szCs w:val="24"/>
              </w:rPr>
            </w:pPr>
            <w:r w:rsidRPr="00586DCE">
              <w:rPr>
                <w:rFonts w:ascii="Times New Roman" w:hAnsi="Times New Roman"/>
                <w:color w:val="767171"/>
                <w:szCs w:val="24"/>
              </w:rPr>
              <w:t>Construcción Helipuerto en Hospital Traumatológico Ney Arias Lora.</w:t>
            </w:r>
          </w:p>
        </w:tc>
        <w:tc>
          <w:tcPr>
            <w:tcW w:w="538" w:type="pct"/>
            <w:tcBorders>
              <w:top w:val="single" w:sz="4" w:space="0" w:color="000000"/>
              <w:left w:val="single" w:sz="4" w:space="0" w:color="000000"/>
              <w:bottom w:val="single" w:sz="4" w:space="0" w:color="000000"/>
              <w:right w:val="single" w:sz="4" w:space="0" w:color="000000"/>
            </w:tcBorders>
            <w:vAlign w:val="center"/>
          </w:tcPr>
          <w:p w14:paraId="6F0E2A26" w14:textId="77777777" w:rsidR="003C2458" w:rsidRPr="009365CE" w:rsidRDefault="003C2458" w:rsidP="003C2458">
            <w:pPr>
              <w:tabs>
                <w:tab w:val="left" w:pos="195"/>
              </w:tabs>
              <w:jc w:val="center"/>
              <w:rPr>
                <w:rFonts w:ascii="Times New Roman" w:hAnsi="Times New Roman"/>
                <w:color w:val="767171"/>
                <w:szCs w:val="24"/>
              </w:rPr>
            </w:pPr>
            <w:r w:rsidRPr="00586DCE">
              <w:rPr>
                <w:rFonts w:ascii="Times New Roman" w:hAnsi="Times New Roman"/>
                <w:color w:val="767171"/>
                <w:szCs w:val="24"/>
              </w:rPr>
              <w:t>RD$49,844,259.67</w:t>
            </w:r>
          </w:p>
        </w:tc>
        <w:tc>
          <w:tcPr>
            <w:tcW w:w="1150" w:type="pct"/>
            <w:tcBorders>
              <w:top w:val="single" w:sz="4" w:space="0" w:color="000000"/>
              <w:left w:val="single" w:sz="4" w:space="0" w:color="000000"/>
              <w:bottom w:val="single" w:sz="4" w:space="0" w:color="000000"/>
              <w:right w:val="single" w:sz="4" w:space="0" w:color="000000"/>
            </w:tcBorders>
            <w:vAlign w:val="center"/>
          </w:tcPr>
          <w:p w14:paraId="0D73E403" w14:textId="77777777" w:rsidR="003C2458" w:rsidRPr="009365CE" w:rsidRDefault="003C2458" w:rsidP="003C2458">
            <w:pPr>
              <w:tabs>
                <w:tab w:val="left" w:pos="195"/>
              </w:tabs>
              <w:jc w:val="center"/>
              <w:rPr>
                <w:rFonts w:ascii="Times New Roman" w:hAnsi="Times New Roman"/>
                <w:color w:val="767171"/>
                <w:szCs w:val="24"/>
              </w:rPr>
            </w:pPr>
            <w:r w:rsidRPr="00586DCE">
              <w:rPr>
                <w:rFonts w:ascii="Times New Roman" w:hAnsi="Times New Roman"/>
                <w:color w:val="767171"/>
                <w:szCs w:val="24"/>
              </w:rPr>
              <w:t>En Proceso</w:t>
            </w:r>
          </w:p>
        </w:tc>
      </w:tr>
    </w:tbl>
    <w:p w14:paraId="20CABCBA" w14:textId="77777777" w:rsidR="00C51828" w:rsidRDefault="00084878" w:rsidP="00500E58">
      <w:pPr>
        <w:spacing w:after="120" w:line="360" w:lineRule="auto"/>
        <w:rPr>
          <w:rFonts w:ascii="Times New Roman" w:eastAsia="Times New Roman" w:hAnsi="Times New Roman"/>
          <w:bCs/>
          <w:color w:val="767171"/>
          <w:szCs w:val="24"/>
          <w:lang w:val="es-ES"/>
        </w:rPr>
      </w:pPr>
      <w:r>
        <w:rPr>
          <w:rFonts w:ascii="Times New Roman" w:eastAsia="Times New Roman" w:hAnsi="Times New Roman"/>
          <w:bCs/>
          <w:color w:val="767171"/>
          <w:szCs w:val="24"/>
          <w:lang w:val="es-ES"/>
        </w:rPr>
        <w:t>Fuente: Departamento de Infraestructura (Matriz de proyectos y actividades)</w:t>
      </w:r>
    </w:p>
    <w:p w14:paraId="1CB6E14C" w14:textId="77777777" w:rsidR="003C2458" w:rsidRDefault="003C2458" w:rsidP="00500E58">
      <w:pPr>
        <w:spacing w:after="120" w:line="360" w:lineRule="auto"/>
        <w:rPr>
          <w:rFonts w:ascii="Times New Roman" w:eastAsia="Times New Roman" w:hAnsi="Times New Roman"/>
          <w:bCs/>
          <w:color w:val="767171"/>
          <w:szCs w:val="24"/>
          <w:lang w:val="es-ES"/>
        </w:rPr>
      </w:pPr>
    </w:p>
    <w:p w14:paraId="2EEDDD27" w14:textId="77777777" w:rsidR="003C2458" w:rsidRDefault="003C2458" w:rsidP="00500E58">
      <w:pPr>
        <w:spacing w:after="120" w:line="360" w:lineRule="auto"/>
        <w:rPr>
          <w:rFonts w:ascii="Times New Roman" w:eastAsia="Times New Roman" w:hAnsi="Times New Roman"/>
          <w:bCs/>
          <w:color w:val="767171"/>
          <w:szCs w:val="24"/>
          <w:lang w:val="es-ES"/>
        </w:rPr>
      </w:pPr>
    </w:p>
    <w:p w14:paraId="7649F203" w14:textId="77777777" w:rsidR="003C2458" w:rsidRDefault="003C2458" w:rsidP="00500E58">
      <w:pPr>
        <w:spacing w:after="120" w:line="360" w:lineRule="auto"/>
        <w:rPr>
          <w:rFonts w:ascii="Times New Roman" w:eastAsia="Times New Roman" w:hAnsi="Times New Roman"/>
          <w:bCs/>
          <w:color w:val="767171"/>
          <w:szCs w:val="24"/>
          <w:lang w:val="es-ES"/>
        </w:rPr>
      </w:pPr>
    </w:p>
    <w:p w14:paraId="0DD65CEC" w14:textId="77777777" w:rsidR="003C2458" w:rsidRDefault="003C2458" w:rsidP="00500E58">
      <w:pPr>
        <w:spacing w:after="120" w:line="360" w:lineRule="auto"/>
        <w:rPr>
          <w:rFonts w:ascii="Times New Roman" w:eastAsia="Times New Roman" w:hAnsi="Times New Roman"/>
          <w:bCs/>
          <w:color w:val="767171"/>
          <w:szCs w:val="24"/>
          <w:lang w:val="es-ES"/>
        </w:rPr>
      </w:pPr>
    </w:p>
    <w:p w14:paraId="73B778B6" w14:textId="77777777" w:rsidR="003C2458" w:rsidRDefault="003C2458" w:rsidP="00500E58">
      <w:pPr>
        <w:spacing w:after="120" w:line="360" w:lineRule="auto"/>
        <w:rPr>
          <w:rFonts w:ascii="Times New Roman" w:eastAsia="Times New Roman" w:hAnsi="Times New Roman"/>
          <w:bCs/>
          <w:color w:val="767171"/>
          <w:szCs w:val="24"/>
          <w:lang w:val="es-ES"/>
        </w:rPr>
      </w:pPr>
    </w:p>
    <w:p w14:paraId="609EDA0C" w14:textId="77777777" w:rsidR="00C773C5" w:rsidRDefault="00C773C5" w:rsidP="00500E58">
      <w:pPr>
        <w:spacing w:after="120" w:line="360" w:lineRule="auto"/>
        <w:rPr>
          <w:rFonts w:ascii="Times New Roman" w:eastAsia="Times New Roman" w:hAnsi="Times New Roman"/>
          <w:bCs/>
          <w:color w:val="767171"/>
          <w:szCs w:val="24"/>
          <w:lang w:val="es-ES"/>
        </w:rPr>
      </w:pPr>
    </w:p>
    <w:p w14:paraId="491FE8FB" w14:textId="77777777" w:rsidR="00C773C5" w:rsidRDefault="00C773C5" w:rsidP="00500E58">
      <w:pPr>
        <w:spacing w:after="120" w:line="360" w:lineRule="auto"/>
        <w:rPr>
          <w:rFonts w:ascii="Times New Roman" w:eastAsia="Times New Roman" w:hAnsi="Times New Roman"/>
          <w:bCs/>
          <w:color w:val="767171"/>
          <w:szCs w:val="24"/>
          <w:lang w:val="es-ES"/>
        </w:rPr>
      </w:pPr>
    </w:p>
    <w:p w14:paraId="6839D13A" w14:textId="77777777" w:rsidR="00554C21" w:rsidRDefault="00E2735D" w:rsidP="00E85A1A">
      <w:pPr>
        <w:pStyle w:val="Ttulo1"/>
        <w:numPr>
          <w:ilvl w:val="0"/>
          <w:numId w:val="1"/>
        </w:numPr>
        <w:spacing w:before="0" w:beforeAutospacing="0" w:line="360" w:lineRule="auto"/>
        <w:ind w:left="360"/>
        <w:jc w:val="center"/>
        <w:rPr>
          <w:rFonts w:ascii="Times New Roman" w:hAnsi="Times New Roman"/>
          <w:b w:val="0"/>
          <w:color w:val="767171"/>
          <w:szCs w:val="28"/>
          <w:lang w:val="es-ES"/>
        </w:rPr>
      </w:pPr>
      <w:bookmarkStart w:id="42" w:name="_Toc121903138"/>
      <w:r>
        <w:rPr>
          <w:rFonts w:ascii="Times New Roman" w:hAnsi="Times New Roman"/>
          <w:b w:val="0"/>
          <w:color w:val="767171"/>
          <w:szCs w:val="28"/>
          <w:lang w:val="es-ES"/>
        </w:rPr>
        <w:lastRenderedPageBreak/>
        <w:t>Servicio a</w:t>
      </w:r>
      <w:r w:rsidR="002235CB" w:rsidRPr="004C0FE3">
        <w:rPr>
          <w:rFonts w:ascii="Times New Roman" w:hAnsi="Times New Roman"/>
          <w:b w:val="0"/>
          <w:color w:val="767171"/>
          <w:szCs w:val="28"/>
          <w:lang w:val="es-ES"/>
        </w:rPr>
        <w:t>l Ciudadano Y Transparencia Institucional</w:t>
      </w:r>
      <w:bookmarkEnd w:id="42"/>
    </w:p>
    <w:p w14:paraId="0D1C9B6E" w14:textId="77777777" w:rsidR="00E85A1A" w:rsidRPr="007A38FB" w:rsidRDefault="00E85A1A" w:rsidP="00E85A1A">
      <w:pPr>
        <w:spacing w:after="0" w:line="360" w:lineRule="auto"/>
        <w:jc w:val="center"/>
        <w:rPr>
          <w:rFonts w:ascii="Times New Roman" w:eastAsia="Calibri" w:hAnsi="Times New Roman"/>
          <w:color w:val="767171"/>
          <w:spacing w:val="20"/>
          <w:szCs w:val="36"/>
          <w:lang w:val="es-ES"/>
        </w:rPr>
      </w:pPr>
      <w:r w:rsidRPr="00AF3B81">
        <w:rPr>
          <w:rFonts w:ascii="Times New Roman" w:hAnsi="Times New Roman"/>
          <w:b/>
          <w:noProof/>
          <w:color w:val="767171"/>
          <w:szCs w:val="28"/>
          <w:lang w:val="es-ES" w:eastAsia="es-ES"/>
        </w:rPr>
        <mc:AlternateContent>
          <mc:Choice Requires="wps">
            <w:drawing>
              <wp:anchor distT="0" distB="0" distL="114300" distR="114300" simplePos="0" relativeHeight="251983360" behindDoc="0" locked="0" layoutInCell="1" allowOverlap="1" wp14:anchorId="7012E4DF" wp14:editId="1FE3201F">
                <wp:simplePos x="0" y="0"/>
                <wp:positionH relativeFrom="margin">
                  <wp:align>center</wp:align>
                </wp:positionH>
                <wp:positionV relativeFrom="paragraph">
                  <wp:posOffset>31750</wp:posOffset>
                </wp:positionV>
                <wp:extent cx="463550" cy="0"/>
                <wp:effectExtent l="0" t="19050" r="31750" b="19050"/>
                <wp:wrapNone/>
                <wp:docPr id="6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198F0" id="Straight Connector 3" o:spid="_x0000_s1026" style="position:absolute;z-index:25198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pt" to="3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" strokecolor="#ee2a24" strokeweight="2.25pt">
                <v:stroke joinstyle="miter"/>
                <w10:wrap anchorx="margin"/>
              </v:line>
            </w:pict>
          </mc:Fallback>
        </mc:AlternateContent>
      </w:r>
    </w:p>
    <w:p w14:paraId="1D837A05" w14:textId="77777777" w:rsidR="00E85A1A" w:rsidRDefault="00E85A1A" w:rsidP="00E85A1A">
      <w:pPr>
        <w:spacing w:after="160" w:line="360" w:lineRule="auto"/>
        <w:jc w:val="center"/>
        <w:rPr>
          <w:rFonts w:ascii="Times New Roman" w:eastAsia="Calibri" w:hAnsi="Times New Roman"/>
          <w:color w:val="767171"/>
          <w:spacing w:val="20"/>
          <w:szCs w:val="36"/>
          <w:lang w:val="en-US"/>
        </w:rPr>
      </w:pPr>
      <w:r w:rsidRPr="00E85A1A">
        <w:rPr>
          <w:rFonts w:ascii="Times New Roman" w:eastAsia="Calibri" w:hAnsi="Times New Roman"/>
          <w:color w:val="767171"/>
          <w:spacing w:val="20"/>
          <w:szCs w:val="36"/>
          <w:lang w:val="en-US"/>
        </w:rPr>
        <w:t xml:space="preserve">Memoria </w:t>
      </w:r>
      <w:r w:rsidR="00F069EF" w:rsidRPr="00E85A1A">
        <w:rPr>
          <w:rFonts w:ascii="Times New Roman" w:eastAsia="Calibri" w:hAnsi="Times New Roman"/>
          <w:color w:val="767171"/>
          <w:spacing w:val="20"/>
          <w:szCs w:val="36"/>
          <w:lang w:val="en-US"/>
        </w:rPr>
        <w:t>institutional</w:t>
      </w:r>
      <w:r w:rsidRPr="00E85A1A">
        <w:rPr>
          <w:rFonts w:ascii="Times New Roman" w:eastAsia="Calibri" w:hAnsi="Times New Roman"/>
          <w:color w:val="767171"/>
          <w:spacing w:val="20"/>
          <w:szCs w:val="36"/>
          <w:lang w:val="en-US"/>
        </w:rPr>
        <w:t xml:space="preserve"> 2022</w:t>
      </w:r>
    </w:p>
    <w:p w14:paraId="57ECC7FD" w14:textId="77777777" w:rsidR="007A58AE" w:rsidRPr="00A04E36" w:rsidRDefault="00B1490A" w:rsidP="00C51828">
      <w:pPr>
        <w:pStyle w:val="Ttulo2"/>
        <w:numPr>
          <w:ilvl w:val="1"/>
          <w:numId w:val="34"/>
        </w:numPr>
        <w:ind w:left="360"/>
        <w:jc w:val="center"/>
        <w:rPr>
          <w:rFonts w:ascii="Times New Roman" w:hAnsi="Times New Roman"/>
          <w:color w:val="767171"/>
          <w:sz w:val="24"/>
          <w:szCs w:val="24"/>
          <w:lang w:val="es-ES"/>
        </w:rPr>
      </w:pPr>
      <w:bookmarkStart w:id="43" w:name="_Toc75179474"/>
      <w:bookmarkStart w:id="44" w:name="_Toc75179580"/>
      <w:bookmarkStart w:id="45" w:name="_Toc75179802"/>
      <w:bookmarkStart w:id="46" w:name="_Toc121903139"/>
      <w:bookmarkEnd w:id="43"/>
      <w:bookmarkEnd w:id="44"/>
      <w:bookmarkEnd w:id="45"/>
      <w:r w:rsidRPr="00A04E36">
        <w:rPr>
          <w:rFonts w:ascii="Times New Roman" w:hAnsi="Times New Roman"/>
          <w:color w:val="767171"/>
          <w:sz w:val="24"/>
          <w:szCs w:val="24"/>
          <w:lang w:val="es-ES"/>
        </w:rPr>
        <w:t>Nivel de la satisfacción con el servicio</w:t>
      </w:r>
      <w:bookmarkEnd w:id="46"/>
    </w:p>
    <w:p w14:paraId="31C11B43" w14:textId="77777777" w:rsidR="00CA745E" w:rsidRPr="00AA6F90" w:rsidRDefault="00CA745E" w:rsidP="00CA745E">
      <w:pPr>
        <w:spacing w:line="360" w:lineRule="auto"/>
        <w:rPr>
          <w:rFonts w:ascii="Times New Roman" w:eastAsia="Times New Roman" w:hAnsi="Times New Roman"/>
          <w:bCs/>
          <w:color w:val="767171"/>
          <w:kern w:val="36"/>
          <w:szCs w:val="24"/>
          <w:lang w:val="es-ES" w:eastAsia="x-none"/>
        </w:rPr>
      </w:pPr>
      <w:r w:rsidRPr="00AA6F90">
        <w:rPr>
          <w:rFonts w:ascii="Times New Roman" w:eastAsia="Times New Roman" w:hAnsi="Times New Roman"/>
          <w:bCs/>
          <w:color w:val="767171"/>
          <w:kern w:val="36"/>
          <w:szCs w:val="24"/>
          <w:lang w:val="es-ES" w:eastAsia="x-none"/>
        </w:rPr>
        <w:t>Los atributos asumidos por el Departamento Aeroportuario en la segunda versión de su Carta Compromiso</w:t>
      </w:r>
      <w:r w:rsidR="00D21485">
        <w:rPr>
          <w:rFonts w:ascii="Times New Roman" w:eastAsia="Times New Roman" w:hAnsi="Times New Roman"/>
          <w:bCs/>
          <w:color w:val="767171"/>
          <w:kern w:val="36"/>
          <w:szCs w:val="24"/>
          <w:lang w:val="es-ES" w:eastAsia="x-none"/>
        </w:rPr>
        <w:t>,</w:t>
      </w:r>
      <w:r w:rsidRPr="00AA6F90">
        <w:rPr>
          <w:rFonts w:ascii="Times New Roman" w:eastAsia="Times New Roman" w:hAnsi="Times New Roman"/>
          <w:bCs/>
          <w:color w:val="767171"/>
          <w:kern w:val="36"/>
          <w:szCs w:val="24"/>
          <w:lang w:val="es-ES" w:eastAsia="x-none"/>
        </w:rPr>
        <w:t xml:space="preserve"> aprobada en junio 2022, evidencian el compromiso y la gestión de la Institución en ofrecer servicios acordes a los más altos estándares de calidad para </w:t>
      </w:r>
      <w:r>
        <w:rPr>
          <w:rFonts w:ascii="Times New Roman" w:eastAsia="Times New Roman" w:hAnsi="Times New Roman"/>
          <w:bCs/>
          <w:color w:val="767171"/>
          <w:kern w:val="36"/>
          <w:szCs w:val="24"/>
          <w:lang w:val="es-ES" w:eastAsia="x-none"/>
        </w:rPr>
        <w:t>los</w:t>
      </w:r>
      <w:r w:rsidRPr="00AA6F90">
        <w:rPr>
          <w:rFonts w:ascii="Times New Roman" w:eastAsia="Times New Roman" w:hAnsi="Times New Roman"/>
          <w:bCs/>
          <w:color w:val="767171"/>
          <w:kern w:val="36"/>
          <w:szCs w:val="24"/>
          <w:lang w:val="es-ES" w:eastAsia="x-none"/>
        </w:rPr>
        <w:t xml:space="preserve"> clientes.</w:t>
      </w:r>
    </w:p>
    <w:p w14:paraId="583FB7D3" w14:textId="77777777" w:rsidR="00CA745E" w:rsidRDefault="00CA745E" w:rsidP="00CA745E">
      <w:pPr>
        <w:spacing w:line="360" w:lineRule="auto"/>
        <w:rPr>
          <w:rFonts w:ascii="Times New Roman" w:eastAsia="Times New Roman" w:hAnsi="Times New Roman"/>
          <w:bCs/>
          <w:color w:val="767171"/>
          <w:kern w:val="36"/>
          <w:szCs w:val="24"/>
          <w:lang w:val="es-ES" w:eastAsia="x-none"/>
        </w:rPr>
      </w:pPr>
      <w:r w:rsidRPr="00AA6F90">
        <w:rPr>
          <w:rFonts w:ascii="Times New Roman" w:eastAsia="Times New Roman" w:hAnsi="Times New Roman"/>
          <w:bCs/>
          <w:color w:val="767171"/>
          <w:kern w:val="36"/>
          <w:szCs w:val="24"/>
          <w:lang w:val="es-ES" w:eastAsia="x-none"/>
        </w:rPr>
        <w:t>Como resultado de este esfuerzo</w:t>
      </w:r>
      <w:r>
        <w:rPr>
          <w:rFonts w:ascii="Times New Roman" w:eastAsia="Times New Roman" w:hAnsi="Times New Roman"/>
          <w:bCs/>
          <w:color w:val="767171"/>
          <w:kern w:val="36"/>
          <w:szCs w:val="24"/>
          <w:lang w:val="es-ES" w:eastAsia="x-none"/>
        </w:rPr>
        <w:t xml:space="preserve">, se </w:t>
      </w:r>
      <w:r w:rsidRPr="00AA6F90">
        <w:rPr>
          <w:rFonts w:ascii="Times New Roman" w:eastAsia="Times New Roman" w:hAnsi="Times New Roman"/>
          <w:bCs/>
          <w:color w:val="767171"/>
          <w:kern w:val="36"/>
          <w:szCs w:val="24"/>
          <w:lang w:val="es-ES" w:eastAsia="x-none"/>
        </w:rPr>
        <w:t>presenta</w:t>
      </w:r>
      <w:r>
        <w:rPr>
          <w:rFonts w:ascii="Times New Roman" w:eastAsia="Times New Roman" w:hAnsi="Times New Roman"/>
          <w:bCs/>
          <w:color w:val="767171"/>
          <w:kern w:val="36"/>
          <w:szCs w:val="24"/>
          <w:lang w:val="es-ES" w:eastAsia="x-none"/>
        </w:rPr>
        <w:t xml:space="preserve">n </w:t>
      </w:r>
      <w:r w:rsidRPr="00AA6F90">
        <w:rPr>
          <w:rFonts w:ascii="Times New Roman" w:eastAsia="Times New Roman" w:hAnsi="Times New Roman"/>
          <w:bCs/>
          <w:color w:val="767171"/>
          <w:kern w:val="36"/>
          <w:szCs w:val="24"/>
          <w:lang w:val="es-ES" w:eastAsia="x-none"/>
        </w:rPr>
        <w:t>los datos de los atributos c</w:t>
      </w:r>
      <w:r>
        <w:rPr>
          <w:rFonts w:ascii="Times New Roman" w:eastAsia="Times New Roman" w:hAnsi="Times New Roman"/>
          <w:bCs/>
          <w:color w:val="767171"/>
          <w:kern w:val="36"/>
          <w:szCs w:val="24"/>
          <w:lang w:val="es-ES" w:eastAsia="x-none"/>
        </w:rPr>
        <w:t>orrespondientes al periodo enero-diciembre</w:t>
      </w:r>
      <w:r w:rsidRPr="00AA6F90">
        <w:rPr>
          <w:rFonts w:ascii="Times New Roman" w:eastAsia="Times New Roman" w:hAnsi="Times New Roman"/>
          <w:bCs/>
          <w:color w:val="767171"/>
          <w:kern w:val="36"/>
          <w:szCs w:val="24"/>
          <w:lang w:val="es-ES" w:eastAsia="x-none"/>
        </w:rPr>
        <w:t xml:space="preserve"> 2022, </w:t>
      </w:r>
      <w:r>
        <w:rPr>
          <w:rFonts w:ascii="Times New Roman" w:eastAsia="Times New Roman" w:hAnsi="Times New Roman"/>
          <w:bCs/>
          <w:color w:val="767171"/>
          <w:kern w:val="36"/>
          <w:szCs w:val="24"/>
          <w:lang w:val="es-ES" w:eastAsia="x-none"/>
        </w:rPr>
        <w:t xml:space="preserve">mostrando un </w:t>
      </w:r>
      <w:r w:rsidRPr="00AA6F90">
        <w:rPr>
          <w:rFonts w:ascii="Times New Roman" w:eastAsia="Times New Roman" w:hAnsi="Times New Roman"/>
          <w:bCs/>
          <w:color w:val="767171"/>
          <w:kern w:val="36"/>
          <w:szCs w:val="24"/>
          <w:lang w:val="es-ES" w:eastAsia="x-none"/>
        </w:rPr>
        <w:t xml:space="preserve">nivel de satisfacción </w:t>
      </w:r>
      <w:r>
        <w:rPr>
          <w:rFonts w:ascii="Times New Roman" w:eastAsia="Times New Roman" w:hAnsi="Times New Roman"/>
          <w:bCs/>
          <w:color w:val="767171"/>
          <w:kern w:val="36"/>
          <w:szCs w:val="24"/>
          <w:lang w:val="es-ES" w:eastAsia="x-none"/>
        </w:rPr>
        <w:t xml:space="preserve">del cliente de un 100% en el </w:t>
      </w:r>
      <w:r w:rsidRPr="00AA6F90">
        <w:rPr>
          <w:rFonts w:ascii="Times New Roman" w:eastAsia="Times New Roman" w:hAnsi="Times New Roman"/>
          <w:bCs/>
          <w:color w:val="767171"/>
          <w:kern w:val="36"/>
          <w:szCs w:val="24"/>
          <w:lang w:val="es-ES" w:eastAsia="x-none"/>
        </w:rPr>
        <w:t xml:space="preserve">servicio </w:t>
      </w:r>
      <w:r>
        <w:rPr>
          <w:rFonts w:ascii="Times New Roman" w:eastAsia="Times New Roman" w:hAnsi="Times New Roman"/>
          <w:bCs/>
          <w:color w:val="767171"/>
          <w:kern w:val="36"/>
          <w:szCs w:val="24"/>
          <w:lang w:val="es-ES" w:eastAsia="x-none"/>
        </w:rPr>
        <w:t xml:space="preserve">ofrecido, </w:t>
      </w:r>
      <w:r w:rsidRPr="00AA6F90">
        <w:rPr>
          <w:rFonts w:ascii="Times New Roman" w:eastAsia="Times New Roman" w:hAnsi="Times New Roman"/>
          <w:bCs/>
          <w:color w:val="767171"/>
          <w:kern w:val="36"/>
          <w:szCs w:val="24"/>
          <w:lang w:val="es-ES" w:eastAsia="x-none"/>
        </w:rPr>
        <w:t xml:space="preserve">en todos </w:t>
      </w:r>
      <w:r>
        <w:rPr>
          <w:rFonts w:ascii="Times New Roman" w:eastAsia="Times New Roman" w:hAnsi="Times New Roman"/>
          <w:bCs/>
          <w:color w:val="767171"/>
          <w:kern w:val="36"/>
          <w:szCs w:val="24"/>
          <w:lang w:val="es-ES" w:eastAsia="x-none"/>
        </w:rPr>
        <w:t>sus</w:t>
      </w:r>
      <w:r w:rsidRPr="00AA6F90">
        <w:rPr>
          <w:rFonts w:ascii="Times New Roman" w:eastAsia="Times New Roman" w:hAnsi="Times New Roman"/>
          <w:bCs/>
          <w:color w:val="767171"/>
          <w:kern w:val="36"/>
          <w:szCs w:val="24"/>
          <w:lang w:val="es-ES" w:eastAsia="x-none"/>
        </w:rPr>
        <w:t xml:space="preserve"> componentes</w:t>
      </w:r>
      <w:r>
        <w:rPr>
          <w:rFonts w:ascii="Times New Roman" w:eastAsia="Times New Roman" w:hAnsi="Times New Roman"/>
          <w:bCs/>
          <w:color w:val="767171"/>
          <w:kern w:val="36"/>
          <w:szCs w:val="24"/>
          <w:lang w:val="es-ES" w:eastAsia="x-none"/>
        </w:rPr>
        <w:t xml:space="preserve">. </w:t>
      </w:r>
    </w:p>
    <w:tbl>
      <w:tblPr>
        <w:tblW w:w="5000" w:type="pct"/>
        <w:tblCellMar>
          <w:left w:w="70" w:type="dxa"/>
          <w:right w:w="70" w:type="dxa"/>
        </w:tblCellMar>
        <w:tblLook w:val="04A0" w:firstRow="1" w:lastRow="0" w:firstColumn="1" w:lastColumn="0" w:noHBand="0" w:noVBand="1"/>
      </w:tblPr>
      <w:tblGrid>
        <w:gridCol w:w="1769"/>
        <w:gridCol w:w="1167"/>
        <w:gridCol w:w="1167"/>
        <w:gridCol w:w="1314"/>
        <w:gridCol w:w="1353"/>
        <w:gridCol w:w="1140"/>
      </w:tblGrid>
      <w:tr w:rsidR="00CA745E" w:rsidRPr="00F96AAA" w14:paraId="76CD1811" w14:textId="77777777" w:rsidTr="00CA745E">
        <w:trPr>
          <w:trHeight w:val="330"/>
        </w:trPr>
        <w:tc>
          <w:tcPr>
            <w:tcW w:w="1316" w:type="pct"/>
            <w:tcBorders>
              <w:top w:val="nil"/>
              <w:left w:val="nil"/>
              <w:bottom w:val="nil"/>
              <w:right w:val="nil"/>
            </w:tcBorders>
            <w:shd w:val="clear" w:color="auto" w:fill="auto"/>
            <w:noWrap/>
            <w:vAlign w:val="bottom"/>
            <w:hideMark/>
          </w:tcPr>
          <w:p w14:paraId="1F7BF55E" w14:textId="77777777" w:rsidR="00CA745E" w:rsidRPr="00F96AAA" w:rsidRDefault="00CA745E" w:rsidP="00081B8A">
            <w:pPr>
              <w:spacing w:after="0" w:line="240" w:lineRule="auto"/>
              <w:jc w:val="left"/>
              <w:rPr>
                <w:rFonts w:ascii="Times New Roman" w:eastAsia="Times New Roman" w:hAnsi="Times New Roman"/>
                <w:color w:val="767171"/>
                <w:szCs w:val="24"/>
                <w:lang w:val="es-ES" w:eastAsia="es-ES"/>
              </w:rPr>
            </w:pPr>
          </w:p>
        </w:tc>
        <w:tc>
          <w:tcPr>
            <w:tcW w:w="3684" w:type="pct"/>
            <w:gridSpan w:val="5"/>
            <w:tcBorders>
              <w:top w:val="single" w:sz="8" w:space="0" w:color="auto"/>
              <w:left w:val="single" w:sz="8" w:space="0" w:color="auto"/>
              <w:bottom w:val="nil"/>
              <w:right w:val="single" w:sz="8" w:space="0" w:color="000000"/>
            </w:tcBorders>
            <w:shd w:val="clear" w:color="auto" w:fill="auto"/>
            <w:noWrap/>
            <w:vAlign w:val="center"/>
            <w:hideMark/>
          </w:tcPr>
          <w:p w14:paraId="7180D736" w14:textId="77777777" w:rsidR="00CA745E" w:rsidRPr="00F96AAA" w:rsidRDefault="00CA745E" w:rsidP="00081B8A">
            <w:pPr>
              <w:spacing w:after="0" w:line="240" w:lineRule="auto"/>
              <w:jc w:val="center"/>
              <w:rPr>
                <w:rFonts w:ascii="Times New Roman" w:eastAsia="Times New Roman" w:hAnsi="Times New Roman"/>
                <w:b/>
                <w:bCs/>
                <w:color w:val="767171"/>
                <w:szCs w:val="24"/>
                <w:lang w:val="es-ES" w:eastAsia="es-ES"/>
              </w:rPr>
            </w:pPr>
            <w:r>
              <w:rPr>
                <w:rFonts w:ascii="Times New Roman" w:eastAsia="Times New Roman" w:hAnsi="Times New Roman"/>
                <w:b/>
                <w:bCs/>
                <w:color w:val="767171"/>
                <w:szCs w:val="24"/>
                <w:lang w:val="es-ES" w:eastAsia="es-ES"/>
              </w:rPr>
              <w:t>Resultados Trimestrales</w:t>
            </w:r>
          </w:p>
        </w:tc>
      </w:tr>
      <w:tr w:rsidR="00CA745E" w:rsidRPr="00F96AAA" w14:paraId="7BEEEA5F" w14:textId="77777777" w:rsidTr="00CA745E">
        <w:trPr>
          <w:trHeight w:val="1335"/>
        </w:trPr>
        <w:tc>
          <w:tcPr>
            <w:tcW w:w="1316" w:type="pct"/>
            <w:tcBorders>
              <w:top w:val="nil"/>
              <w:left w:val="nil"/>
              <w:bottom w:val="nil"/>
              <w:right w:val="nil"/>
            </w:tcBorders>
            <w:shd w:val="clear" w:color="auto" w:fill="auto"/>
            <w:noWrap/>
            <w:vAlign w:val="bottom"/>
            <w:hideMark/>
          </w:tcPr>
          <w:p w14:paraId="35214248"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p>
        </w:tc>
        <w:tc>
          <w:tcPr>
            <w:tcW w:w="649" w:type="pct"/>
            <w:tcBorders>
              <w:top w:val="single" w:sz="8" w:space="0" w:color="auto"/>
              <w:left w:val="single" w:sz="8" w:space="0" w:color="auto"/>
              <w:bottom w:val="single" w:sz="8" w:space="0" w:color="auto"/>
              <w:right w:val="single" w:sz="4" w:space="0" w:color="auto"/>
            </w:tcBorders>
            <w:shd w:val="clear" w:color="000000" w:fill="203764"/>
            <w:vAlign w:val="center"/>
            <w:hideMark/>
          </w:tcPr>
          <w:p w14:paraId="57F8929B"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Pr>
                <w:rFonts w:ascii="Times New Roman" w:eastAsia="Times New Roman" w:hAnsi="Times New Roman"/>
                <w:b/>
                <w:bCs/>
                <w:color w:val="BFBFBF" w:themeColor="background1" w:themeShade="BF"/>
                <w:szCs w:val="24"/>
                <w:lang w:val="es-ES" w:eastAsia="es-ES"/>
              </w:rPr>
              <w:t>Primer Trimestre</w:t>
            </w:r>
            <w:r w:rsidRPr="00F96AAA">
              <w:rPr>
                <w:rFonts w:ascii="Times New Roman" w:eastAsia="Times New Roman" w:hAnsi="Times New Roman"/>
                <w:b/>
                <w:bCs/>
                <w:color w:val="BFBFBF" w:themeColor="background1" w:themeShade="BF"/>
                <w:szCs w:val="24"/>
                <w:lang w:val="es-ES" w:eastAsia="es-ES"/>
              </w:rPr>
              <w:br/>
              <w:t>Enero-Febrero-Marzo</w:t>
            </w:r>
          </w:p>
        </w:tc>
        <w:tc>
          <w:tcPr>
            <w:tcW w:w="649" w:type="pct"/>
            <w:tcBorders>
              <w:top w:val="single" w:sz="8" w:space="0" w:color="auto"/>
              <w:left w:val="nil"/>
              <w:bottom w:val="single" w:sz="8" w:space="0" w:color="auto"/>
              <w:right w:val="single" w:sz="4" w:space="0" w:color="auto"/>
            </w:tcBorders>
            <w:shd w:val="clear" w:color="000000" w:fill="203764"/>
            <w:vAlign w:val="center"/>
          </w:tcPr>
          <w:p w14:paraId="761D24F7"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Pr>
                <w:rFonts w:ascii="Times New Roman" w:eastAsia="Times New Roman" w:hAnsi="Times New Roman"/>
                <w:b/>
                <w:bCs/>
                <w:color w:val="BFBFBF" w:themeColor="background1" w:themeShade="BF"/>
                <w:szCs w:val="24"/>
                <w:lang w:val="es-ES" w:eastAsia="es-ES"/>
              </w:rPr>
              <w:t>Segundo Trimestre</w:t>
            </w:r>
            <w:r w:rsidRPr="00F96AAA">
              <w:rPr>
                <w:rFonts w:ascii="Times New Roman" w:eastAsia="Times New Roman" w:hAnsi="Times New Roman"/>
                <w:b/>
                <w:bCs/>
                <w:color w:val="BFBFBF" w:themeColor="background1" w:themeShade="BF"/>
                <w:szCs w:val="24"/>
                <w:lang w:val="es-ES" w:eastAsia="es-ES"/>
              </w:rPr>
              <w:br/>
              <w:t>Abril-Mayo-Junio</w:t>
            </w:r>
          </w:p>
        </w:tc>
        <w:tc>
          <w:tcPr>
            <w:tcW w:w="731" w:type="pct"/>
            <w:tcBorders>
              <w:top w:val="single" w:sz="8" w:space="0" w:color="auto"/>
              <w:left w:val="single" w:sz="4" w:space="0" w:color="auto"/>
              <w:bottom w:val="single" w:sz="8" w:space="0" w:color="auto"/>
              <w:right w:val="single" w:sz="4" w:space="0" w:color="auto"/>
            </w:tcBorders>
            <w:shd w:val="clear" w:color="000000" w:fill="203764"/>
            <w:vAlign w:val="center"/>
          </w:tcPr>
          <w:p w14:paraId="571FFDB5" w14:textId="77777777" w:rsidR="00CA745E"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Pr>
                <w:rFonts w:ascii="Times New Roman" w:eastAsia="Times New Roman" w:hAnsi="Times New Roman"/>
                <w:b/>
                <w:bCs/>
                <w:color w:val="BFBFBF" w:themeColor="background1" w:themeShade="BF"/>
                <w:szCs w:val="24"/>
                <w:lang w:val="es-ES" w:eastAsia="es-ES"/>
              </w:rPr>
              <w:t>Tercer Trimestre</w:t>
            </w:r>
            <w:r w:rsidRPr="00F96AAA">
              <w:rPr>
                <w:rFonts w:ascii="Times New Roman" w:eastAsia="Times New Roman" w:hAnsi="Times New Roman"/>
                <w:b/>
                <w:bCs/>
                <w:color w:val="BFBFBF" w:themeColor="background1" w:themeShade="BF"/>
                <w:szCs w:val="24"/>
                <w:lang w:val="es-ES" w:eastAsia="es-ES"/>
              </w:rPr>
              <w:br/>
            </w:r>
            <w:r>
              <w:rPr>
                <w:rFonts w:ascii="Times New Roman" w:eastAsia="Times New Roman" w:hAnsi="Times New Roman"/>
                <w:b/>
                <w:bCs/>
                <w:color w:val="BFBFBF" w:themeColor="background1" w:themeShade="BF"/>
                <w:szCs w:val="24"/>
                <w:lang w:val="es-ES" w:eastAsia="es-ES"/>
              </w:rPr>
              <w:t>Julio</w:t>
            </w:r>
            <w:r w:rsidRPr="00F96AAA">
              <w:rPr>
                <w:rFonts w:ascii="Times New Roman" w:eastAsia="Times New Roman" w:hAnsi="Times New Roman"/>
                <w:b/>
                <w:bCs/>
                <w:color w:val="BFBFBF" w:themeColor="background1" w:themeShade="BF"/>
                <w:szCs w:val="24"/>
                <w:lang w:val="es-ES" w:eastAsia="es-ES"/>
              </w:rPr>
              <w:t>-</w:t>
            </w:r>
            <w:r>
              <w:rPr>
                <w:rFonts w:ascii="Times New Roman" w:eastAsia="Times New Roman" w:hAnsi="Times New Roman"/>
                <w:b/>
                <w:bCs/>
                <w:color w:val="BFBFBF" w:themeColor="background1" w:themeShade="BF"/>
                <w:szCs w:val="24"/>
                <w:lang w:val="es-ES" w:eastAsia="es-ES"/>
              </w:rPr>
              <w:t>Agosto</w:t>
            </w:r>
            <w:r w:rsidRPr="00F96AAA">
              <w:rPr>
                <w:rFonts w:ascii="Times New Roman" w:eastAsia="Times New Roman" w:hAnsi="Times New Roman"/>
                <w:b/>
                <w:bCs/>
                <w:color w:val="BFBFBF" w:themeColor="background1" w:themeShade="BF"/>
                <w:szCs w:val="24"/>
                <w:lang w:val="es-ES" w:eastAsia="es-ES"/>
              </w:rPr>
              <w:t>-</w:t>
            </w:r>
          </w:p>
          <w:p w14:paraId="0154EAD7"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Pr>
                <w:rFonts w:ascii="Times New Roman" w:eastAsia="Times New Roman" w:hAnsi="Times New Roman"/>
                <w:b/>
                <w:bCs/>
                <w:color w:val="BFBFBF" w:themeColor="background1" w:themeShade="BF"/>
                <w:szCs w:val="24"/>
                <w:lang w:val="es-ES" w:eastAsia="es-ES"/>
              </w:rPr>
              <w:t>Septiembre</w:t>
            </w:r>
          </w:p>
        </w:tc>
        <w:tc>
          <w:tcPr>
            <w:tcW w:w="946" w:type="pct"/>
            <w:tcBorders>
              <w:top w:val="single" w:sz="8" w:space="0" w:color="auto"/>
              <w:left w:val="nil"/>
              <w:bottom w:val="single" w:sz="8" w:space="0" w:color="auto"/>
              <w:right w:val="single" w:sz="4" w:space="0" w:color="auto"/>
            </w:tcBorders>
            <w:shd w:val="clear" w:color="000000" w:fill="203764"/>
            <w:vAlign w:val="center"/>
            <w:hideMark/>
          </w:tcPr>
          <w:p w14:paraId="31C1E4AA"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Pr>
                <w:rFonts w:ascii="Times New Roman" w:eastAsia="Times New Roman" w:hAnsi="Times New Roman"/>
                <w:b/>
                <w:bCs/>
                <w:color w:val="BFBFBF" w:themeColor="background1" w:themeShade="BF"/>
                <w:szCs w:val="24"/>
                <w:lang w:val="es-ES" w:eastAsia="es-ES"/>
              </w:rPr>
              <w:t>Cuarto Trimestre</w:t>
            </w:r>
            <w:r w:rsidRPr="00F96AAA">
              <w:rPr>
                <w:rFonts w:ascii="Times New Roman" w:eastAsia="Times New Roman" w:hAnsi="Times New Roman"/>
                <w:b/>
                <w:bCs/>
                <w:color w:val="BFBFBF" w:themeColor="background1" w:themeShade="BF"/>
                <w:szCs w:val="24"/>
                <w:lang w:val="es-ES" w:eastAsia="es-ES"/>
              </w:rPr>
              <w:br/>
            </w:r>
            <w:r>
              <w:rPr>
                <w:rFonts w:ascii="Times New Roman" w:eastAsia="Times New Roman" w:hAnsi="Times New Roman"/>
                <w:b/>
                <w:bCs/>
                <w:color w:val="BFBFBF" w:themeColor="background1" w:themeShade="BF"/>
                <w:szCs w:val="24"/>
                <w:lang w:val="es-ES" w:eastAsia="es-ES"/>
              </w:rPr>
              <w:t>Octubre-Noviembre-Diciembre</w:t>
            </w:r>
          </w:p>
        </w:tc>
        <w:tc>
          <w:tcPr>
            <w:tcW w:w="710" w:type="pct"/>
            <w:vMerge w:val="restart"/>
            <w:tcBorders>
              <w:top w:val="single" w:sz="8" w:space="0" w:color="auto"/>
              <w:left w:val="single" w:sz="4" w:space="0" w:color="auto"/>
              <w:bottom w:val="single" w:sz="4" w:space="0" w:color="000000"/>
              <w:right w:val="single" w:sz="8" w:space="0" w:color="auto"/>
            </w:tcBorders>
            <w:shd w:val="clear" w:color="000000" w:fill="203764"/>
            <w:noWrap/>
            <w:vAlign w:val="center"/>
            <w:hideMark/>
          </w:tcPr>
          <w:p w14:paraId="766E2E30"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sidRPr="00F96AAA">
              <w:rPr>
                <w:rFonts w:ascii="Times New Roman" w:eastAsia="Times New Roman" w:hAnsi="Times New Roman"/>
                <w:b/>
                <w:bCs/>
                <w:color w:val="BFBFBF" w:themeColor="background1" w:themeShade="BF"/>
                <w:szCs w:val="24"/>
                <w:lang w:val="es-ES" w:eastAsia="es-ES"/>
              </w:rPr>
              <w:t>Promedio</w:t>
            </w:r>
          </w:p>
        </w:tc>
      </w:tr>
      <w:tr w:rsidR="00CA745E" w:rsidRPr="00F96AAA" w14:paraId="3BF7FE94" w14:textId="77777777" w:rsidTr="00CA745E">
        <w:trPr>
          <w:trHeight w:val="315"/>
        </w:trPr>
        <w:tc>
          <w:tcPr>
            <w:tcW w:w="1316" w:type="pct"/>
            <w:tcBorders>
              <w:top w:val="single" w:sz="8" w:space="0" w:color="auto"/>
              <w:left w:val="single" w:sz="8" w:space="0" w:color="auto"/>
              <w:bottom w:val="nil"/>
              <w:right w:val="single" w:sz="4" w:space="0" w:color="auto"/>
            </w:tcBorders>
            <w:shd w:val="clear" w:color="000000" w:fill="203764"/>
            <w:noWrap/>
            <w:vAlign w:val="center"/>
            <w:hideMark/>
          </w:tcPr>
          <w:p w14:paraId="17A23B92"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sidRPr="00F96AAA">
              <w:rPr>
                <w:rFonts w:ascii="Times New Roman" w:eastAsia="Times New Roman" w:hAnsi="Times New Roman"/>
                <w:b/>
                <w:bCs/>
                <w:color w:val="BFBFBF" w:themeColor="background1" w:themeShade="BF"/>
                <w:szCs w:val="24"/>
                <w:lang w:val="es-ES" w:eastAsia="es-ES"/>
              </w:rPr>
              <w:t>Atributos</w:t>
            </w:r>
          </w:p>
        </w:tc>
        <w:tc>
          <w:tcPr>
            <w:tcW w:w="649" w:type="pct"/>
            <w:tcBorders>
              <w:top w:val="nil"/>
              <w:left w:val="nil"/>
              <w:bottom w:val="nil"/>
              <w:right w:val="single" w:sz="4" w:space="0" w:color="auto"/>
            </w:tcBorders>
            <w:shd w:val="clear" w:color="000000" w:fill="203764"/>
            <w:vAlign w:val="center"/>
            <w:hideMark/>
          </w:tcPr>
          <w:p w14:paraId="45D409A9"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sidRPr="00F96AAA">
              <w:rPr>
                <w:rFonts w:ascii="Times New Roman" w:eastAsia="Times New Roman" w:hAnsi="Times New Roman"/>
                <w:b/>
                <w:bCs/>
                <w:color w:val="BFBFBF" w:themeColor="background1" w:themeShade="BF"/>
                <w:szCs w:val="24"/>
                <w:lang w:val="es-ES" w:eastAsia="es-ES"/>
              </w:rPr>
              <w:t>T1</w:t>
            </w:r>
          </w:p>
        </w:tc>
        <w:tc>
          <w:tcPr>
            <w:tcW w:w="649" w:type="pct"/>
            <w:tcBorders>
              <w:top w:val="nil"/>
              <w:left w:val="nil"/>
              <w:bottom w:val="nil"/>
              <w:right w:val="single" w:sz="4" w:space="0" w:color="auto"/>
            </w:tcBorders>
            <w:shd w:val="clear" w:color="000000" w:fill="203764"/>
            <w:vAlign w:val="center"/>
          </w:tcPr>
          <w:p w14:paraId="72836604"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sidRPr="00F96AAA">
              <w:rPr>
                <w:rFonts w:ascii="Times New Roman" w:eastAsia="Times New Roman" w:hAnsi="Times New Roman"/>
                <w:b/>
                <w:bCs/>
                <w:color w:val="BFBFBF" w:themeColor="background1" w:themeShade="BF"/>
                <w:szCs w:val="24"/>
                <w:lang w:val="es-ES" w:eastAsia="es-ES"/>
              </w:rPr>
              <w:t>T2</w:t>
            </w:r>
          </w:p>
        </w:tc>
        <w:tc>
          <w:tcPr>
            <w:tcW w:w="731" w:type="pct"/>
            <w:tcBorders>
              <w:top w:val="nil"/>
              <w:left w:val="nil"/>
              <w:bottom w:val="nil"/>
              <w:right w:val="single" w:sz="4" w:space="0" w:color="auto"/>
            </w:tcBorders>
            <w:shd w:val="clear" w:color="000000" w:fill="203764"/>
            <w:vAlign w:val="center"/>
          </w:tcPr>
          <w:p w14:paraId="35EDAE8D"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Pr>
                <w:rFonts w:ascii="Times New Roman" w:eastAsia="Times New Roman" w:hAnsi="Times New Roman"/>
                <w:b/>
                <w:bCs/>
                <w:color w:val="BFBFBF" w:themeColor="background1" w:themeShade="BF"/>
                <w:szCs w:val="24"/>
                <w:lang w:val="es-ES" w:eastAsia="es-ES"/>
              </w:rPr>
              <w:t>T3</w:t>
            </w:r>
          </w:p>
        </w:tc>
        <w:tc>
          <w:tcPr>
            <w:tcW w:w="946" w:type="pct"/>
            <w:tcBorders>
              <w:top w:val="nil"/>
              <w:left w:val="nil"/>
              <w:bottom w:val="nil"/>
              <w:right w:val="single" w:sz="4" w:space="0" w:color="auto"/>
            </w:tcBorders>
            <w:shd w:val="clear" w:color="000000" w:fill="203764"/>
            <w:vAlign w:val="center"/>
            <w:hideMark/>
          </w:tcPr>
          <w:p w14:paraId="7A4E1DE0"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Pr>
                <w:rFonts w:ascii="Times New Roman" w:eastAsia="Times New Roman" w:hAnsi="Times New Roman"/>
                <w:b/>
                <w:bCs/>
                <w:color w:val="BFBFBF" w:themeColor="background1" w:themeShade="BF"/>
                <w:szCs w:val="24"/>
                <w:lang w:val="es-ES" w:eastAsia="es-ES"/>
              </w:rPr>
              <w:t>T4</w:t>
            </w:r>
          </w:p>
        </w:tc>
        <w:tc>
          <w:tcPr>
            <w:tcW w:w="710" w:type="pct"/>
            <w:vMerge/>
            <w:tcBorders>
              <w:top w:val="single" w:sz="8" w:space="0" w:color="auto"/>
              <w:left w:val="single" w:sz="4" w:space="0" w:color="auto"/>
              <w:bottom w:val="single" w:sz="4" w:space="0" w:color="000000"/>
              <w:right w:val="single" w:sz="8" w:space="0" w:color="auto"/>
            </w:tcBorders>
            <w:vAlign w:val="center"/>
            <w:hideMark/>
          </w:tcPr>
          <w:p w14:paraId="21DD2598" w14:textId="77777777" w:rsidR="00CA745E" w:rsidRPr="00F96AAA" w:rsidRDefault="00CA745E" w:rsidP="00CA745E">
            <w:pPr>
              <w:spacing w:after="0" w:line="240" w:lineRule="auto"/>
              <w:jc w:val="left"/>
              <w:rPr>
                <w:rFonts w:ascii="Times New Roman" w:eastAsia="Times New Roman" w:hAnsi="Times New Roman"/>
                <w:b/>
                <w:bCs/>
                <w:color w:val="BFBFBF" w:themeColor="background1" w:themeShade="BF"/>
                <w:szCs w:val="24"/>
                <w:lang w:val="es-ES" w:eastAsia="es-ES"/>
              </w:rPr>
            </w:pPr>
          </w:p>
        </w:tc>
      </w:tr>
      <w:tr w:rsidR="00CA745E" w:rsidRPr="00F96AAA" w14:paraId="0570A9A2" w14:textId="77777777" w:rsidTr="00CA745E">
        <w:trPr>
          <w:trHeight w:val="503"/>
        </w:trPr>
        <w:tc>
          <w:tcPr>
            <w:tcW w:w="131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33EE3CBF" w14:textId="77777777" w:rsidR="00CA745E" w:rsidRPr="00F96AAA" w:rsidRDefault="00CA745E" w:rsidP="00CA745E">
            <w:pPr>
              <w:spacing w:after="0" w:line="240" w:lineRule="auto"/>
              <w:jc w:val="left"/>
              <w:rPr>
                <w:rFonts w:ascii="Times New Roman" w:eastAsia="Times New Roman" w:hAnsi="Times New Roman"/>
                <w:color w:val="767171"/>
                <w:szCs w:val="24"/>
                <w:lang w:val="es-ES" w:eastAsia="es-ES"/>
              </w:rPr>
            </w:pPr>
            <w:r w:rsidRPr="00F96AAA">
              <w:rPr>
                <w:rFonts w:ascii="Times New Roman" w:eastAsia="Times New Roman" w:hAnsi="Times New Roman"/>
                <w:color w:val="767171"/>
                <w:szCs w:val="24"/>
                <w:lang w:val="es-ES" w:eastAsia="es-ES"/>
              </w:rPr>
              <w:t>Fiabilidad</w:t>
            </w:r>
          </w:p>
        </w:tc>
        <w:tc>
          <w:tcPr>
            <w:tcW w:w="649" w:type="pct"/>
            <w:tcBorders>
              <w:top w:val="single" w:sz="4" w:space="0" w:color="auto"/>
              <w:left w:val="single" w:sz="4" w:space="0" w:color="auto"/>
              <w:bottom w:val="single" w:sz="4" w:space="0" w:color="auto"/>
              <w:right w:val="single" w:sz="4" w:space="0" w:color="auto"/>
            </w:tcBorders>
            <w:shd w:val="clear" w:color="000000" w:fill="EFF6FB"/>
            <w:noWrap/>
            <w:vAlign w:val="center"/>
            <w:hideMark/>
          </w:tcPr>
          <w:p w14:paraId="559D4214"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649" w:type="pct"/>
            <w:tcBorders>
              <w:top w:val="single" w:sz="4" w:space="0" w:color="auto"/>
              <w:left w:val="nil"/>
              <w:bottom w:val="single" w:sz="4" w:space="0" w:color="auto"/>
              <w:right w:val="single" w:sz="4" w:space="0" w:color="auto"/>
            </w:tcBorders>
            <w:shd w:val="clear" w:color="000000" w:fill="EFF6FB"/>
            <w:vAlign w:val="center"/>
          </w:tcPr>
          <w:p w14:paraId="0CFCD92D"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731" w:type="pct"/>
            <w:tcBorders>
              <w:top w:val="single" w:sz="4" w:space="0" w:color="auto"/>
              <w:left w:val="single" w:sz="4" w:space="0" w:color="auto"/>
              <w:bottom w:val="single" w:sz="4" w:space="0" w:color="auto"/>
              <w:right w:val="single" w:sz="4" w:space="0" w:color="auto"/>
            </w:tcBorders>
            <w:shd w:val="clear" w:color="000000" w:fill="EFF6FB"/>
            <w:vAlign w:val="center"/>
          </w:tcPr>
          <w:p w14:paraId="5B245A01"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946" w:type="pct"/>
            <w:tcBorders>
              <w:top w:val="single" w:sz="4" w:space="0" w:color="auto"/>
              <w:left w:val="nil"/>
              <w:bottom w:val="single" w:sz="4" w:space="0" w:color="auto"/>
              <w:right w:val="single" w:sz="4" w:space="0" w:color="auto"/>
            </w:tcBorders>
            <w:shd w:val="clear" w:color="000000" w:fill="EFF6FB"/>
            <w:noWrap/>
            <w:vAlign w:val="center"/>
            <w:hideMark/>
          </w:tcPr>
          <w:p w14:paraId="1C9DBD38"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710" w:type="pct"/>
            <w:tcBorders>
              <w:top w:val="nil"/>
              <w:left w:val="single" w:sz="4" w:space="0" w:color="auto"/>
              <w:bottom w:val="single" w:sz="4" w:space="0" w:color="auto"/>
              <w:right w:val="single" w:sz="8" w:space="0" w:color="auto"/>
            </w:tcBorders>
            <w:shd w:val="clear" w:color="auto" w:fill="auto"/>
            <w:noWrap/>
            <w:vAlign w:val="center"/>
            <w:hideMark/>
          </w:tcPr>
          <w:p w14:paraId="6A70D38D" w14:textId="77777777" w:rsidR="00CA745E" w:rsidRPr="00F96AAA" w:rsidRDefault="00CA745E" w:rsidP="00CA745E">
            <w:pPr>
              <w:spacing w:after="0" w:line="240" w:lineRule="auto"/>
              <w:jc w:val="center"/>
              <w:rPr>
                <w:rFonts w:ascii="Times New Roman" w:eastAsia="Times New Roman" w:hAnsi="Times New Roman"/>
                <w:color w:val="767171"/>
                <w:szCs w:val="24"/>
                <w:lang w:val="es-ES" w:eastAsia="es-ES"/>
              </w:rPr>
            </w:pPr>
            <w:r w:rsidRPr="00F96AAA">
              <w:rPr>
                <w:rFonts w:ascii="Times New Roman" w:eastAsia="Times New Roman" w:hAnsi="Times New Roman"/>
                <w:color w:val="767171"/>
                <w:szCs w:val="24"/>
                <w:lang w:val="es-ES" w:eastAsia="es-ES"/>
              </w:rPr>
              <w:t>100%</w:t>
            </w:r>
          </w:p>
        </w:tc>
      </w:tr>
      <w:tr w:rsidR="00CA745E" w:rsidRPr="00F96AAA" w14:paraId="46ABF228" w14:textId="77777777" w:rsidTr="00CA745E">
        <w:trPr>
          <w:trHeight w:val="503"/>
        </w:trPr>
        <w:tc>
          <w:tcPr>
            <w:tcW w:w="1316" w:type="pct"/>
            <w:tcBorders>
              <w:top w:val="nil"/>
              <w:left w:val="single" w:sz="8" w:space="0" w:color="auto"/>
              <w:bottom w:val="single" w:sz="4" w:space="0" w:color="auto"/>
              <w:right w:val="single" w:sz="4" w:space="0" w:color="auto"/>
            </w:tcBorders>
            <w:shd w:val="clear" w:color="auto" w:fill="auto"/>
            <w:vAlign w:val="center"/>
            <w:hideMark/>
          </w:tcPr>
          <w:p w14:paraId="4E28646C" w14:textId="77777777" w:rsidR="00CA745E" w:rsidRPr="00F96AAA" w:rsidRDefault="00CA745E" w:rsidP="00CA745E">
            <w:pPr>
              <w:spacing w:after="0" w:line="240" w:lineRule="auto"/>
              <w:jc w:val="left"/>
              <w:rPr>
                <w:rFonts w:ascii="Times New Roman" w:eastAsia="Times New Roman" w:hAnsi="Times New Roman"/>
                <w:color w:val="767171"/>
                <w:szCs w:val="24"/>
                <w:lang w:val="es-ES" w:eastAsia="es-ES"/>
              </w:rPr>
            </w:pPr>
            <w:r w:rsidRPr="00F96AAA">
              <w:rPr>
                <w:rFonts w:ascii="Times New Roman" w:eastAsia="Times New Roman" w:hAnsi="Times New Roman"/>
                <w:color w:val="767171"/>
                <w:szCs w:val="24"/>
                <w:lang w:val="es-ES" w:eastAsia="es-ES"/>
              </w:rPr>
              <w:t>Amabilidad</w:t>
            </w:r>
          </w:p>
        </w:tc>
        <w:tc>
          <w:tcPr>
            <w:tcW w:w="649" w:type="pct"/>
            <w:tcBorders>
              <w:top w:val="nil"/>
              <w:left w:val="single" w:sz="4" w:space="0" w:color="auto"/>
              <w:bottom w:val="single" w:sz="4" w:space="0" w:color="auto"/>
              <w:right w:val="single" w:sz="4" w:space="0" w:color="auto"/>
            </w:tcBorders>
            <w:shd w:val="clear" w:color="000000" w:fill="EFF6FB"/>
            <w:noWrap/>
            <w:vAlign w:val="center"/>
            <w:hideMark/>
          </w:tcPr>
          <w:p w14:paraId="7EA16264"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649" w:type="pct"/>
            <w:tcBorders>
              <w:top w:val="nil"/>
              <w:left w:val="nil"/>
              <w:bottom w:val="single" w:sz="4" w:space="0" w:color="auto"/>
              <w:right w:val="single" w:sz="4" w:space="0" w:color="auto"/>
            </w:tcBorders>
            <w:shd w:val="clear" w:color="000000" w:fill="EFF6FB"/>
            <w:vAlign w:val="center"/>
          </w:tcPr>
          <w:p w14:paraId="10488A65"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731" w:type="pct"/>
            <w:tcBorders>
              <w:top w:val="nil"/>
              <w:left w:val="single" w:sz="4" w:space="0" w:color="auto"/>
              <w:bottom w:val="single" w:sz="4" w:space="0" w:color="auto"/>
              <w:right w:val="single" w:sz="4" w:space="0" w:color="auto"/>
            </w:tcBorders>
            <w:shd w:val="clear" w:color="000000" w:fill="EFF6FB"/>
            <w:vAlign w:val="center"/>
          </w:tcPr>
          <w:p w14:paraId="49F2061B"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946" w:type="pct"/>
            <w:tcBorders>
              <w:top w:val="nil"/>
              <w:left w:val="nil"/>
              <w:bottom w:val="single" w:sz="4" w:space="0" w:color="auto"/>
              <w:right w:val="single" w:sz="4" w:space="0" w:color="auto"/>
            </w:tcBorders>
            <w:shd w:val="clear" w:color="000000" w:fill="EFF6FB"/>
            <w:noWrap/>
            <w:vAlign w:val="center"/>
            <w:hideMark/>
          </w:tcPr>
          <w:p w14:paraId="64E1033D"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710" w:type="pct"/>
            <w:tcBorders>
              <w:top w:val="nil"/>
              <w:left w:val="single" w:sz="4" w:space="0" w:color="auto"/>
              <w:bottom w:val="single" w:sz="4" w:space="0" w:color="auto"/>
              <w:right w:val="single" w:sz="8" w:space="0" w:color="auto"/>
            </w:tcBorders>
            <w:shd w:val="clear" w:color="auto" w:fill="auto"/>
            <w:noWrap/>
            <w:vAlign w:val="center"/>
            <w:hideMark/>
          </w:tcPr>
          <w:p w14:paraId="2746154D" w14:textId="77777777" w:rsidR="00CA745E" w:rsidRPr="00F96AAA" w:rsidRDefault="00CA745E" w:rsidP="00CA745E">
            <w:pPr>
              <w:spacing w:after="0" w:line="240" w:lineRule="auto"/>
              <w:jc w:val="center"/>
              <w:rPr>
                <w:rFonts w:ascii="Times New Roman" w:eastAsia="Times New Roman" w:hAnsi="Times New Roman"/>
                <w:color w:val="767171"/>
                <w:szCs w:val="24"/>
                <w:lang w:val="es-ES" w:eastAsia="es-ES"/>
              </w:rPr>
            </w:pPr>
            <w:r w:rsidRPr="00F96AAA">
              <w:rPr>
                <w:rFonts w:ascii="Times New Roman" w:eastAsia="Times New Roman" w:hAnsi="Times New Roman"/>
                <w:color w:val="767171"/>
                <w:szCs w:val="24"/>
                <w:lang w:val="es-ES" w:eastAsia="es-ES"/>
              </w:rPr>
              <w:t>100%</w:t>
            </w:r>
          </w:p>
        </w:tc>
      </w:tr>
      <w:tr w:rsidR="00CA745E" w:rsidRPr="00F96AAA" w14:paraId="7149909D" w14:textId="77777777" w:rsidTr="00CA745E">
        <w:trPr>
          <w:trHeight w:val="503"/>
        </w:trPr>
        <w:tc>
          <w:tcPr>
            <w:tcW w:w="1316" w:type="pct"/>
            <w:tcBorders>
              <w:top w:val="nil"/>
              <w:left w:val="single" w:sz="8" w:space="0" w:color="auto"/>
              <w:bottom w:val="single" w:sz="4" w:space="0" w:color="auto"/>
              <w:right w:val="single" w:sz="4" w:space="0" w:color="auto"/>
            </w:tcBorders>
            <w:shd w:val="clear" w:color="auto" w:fill="auto"/>
            <w:vAlign w:val="center"/>
            <w:hideMark/>
          </w:tcPr>
          <w:p w14:paraId="4D75B170" w14:textId="77777777" w:rsidR="00CA745E" w:rsidRPr="00F96AAA" w:rsidRDefault="00CA745E" w:rsidP="00CA745E">
            <w:pPr>
              <w:spacing w:after="0" w:line="240" w:lineRule="auto"/>
              <w:jc w:val="left"/>
              <w:rPr>
                <w:rFonts w:ascii="Times New Roman" w:eastAsia="Times New Roman" w:hAnsi="Times New Roman"/>
                <w:color w:val="767171"/>
                <w:szCs w:val="24"/>
                <w:lang w:val="es-ES" w:eastAsia="es-ES"/>
              </w:rPr>
            </w:pPr>
            <w:r w:rsidRPr="00F96AAA">
              <w:rPr>
                <w:rFonts w:ascii="Times New Roman" w:eastAsia="Times New Roman" w:hAnsi="Times New Roman"/>
                <w:color w:val="767171"/>
                <w:szCs w:val="24"/>
                <w:lang w:val="es-ES" w:eastAsia="es-ES"/>
              </w:rPr>
              <w:t>Accesibilidad</w:t>
            </w:r>
          </w:p>
        </w:tc>
        <w:tc>
          <w:tcPr>
            <w:tcW w:w="649" w:type="pct"/>
            <w:tcBorders>
              <w:top w:val="nil"/>
              <w:left w:val="single" w:sz="4" w:space="0" w:color="auto"/>
              <w:bottom w:val="single" w:sz="4" w:space="0" w:color="auto"/>
              <w:right w:val="single" w:sz="4" w:space="0" w:color="auto"/>
            </w:tcBorders>
            <w:shd w:val="clear" w:color="000000" w:fill="EFF6FB"/>
            <w:noWrap/>
            <w:vAlign w:val="center"/>
            <w:hideMark/>
          </w:tcPr>
          <w:p w14:paraId="3724E569"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649" w:type="pct"/>
            <w:tcBorders>
              <w:top w:val="nil"/>
              <w:left w:val="nil"/>
              <w:bottom w:val="single" w:sz="4" w:space="0" w:color="auto"/>
              <w:right w:val="single" w:sz="4" w:space="0" w:color="auto"/>
            </w:tcBorders>
            <w:shd w:val="clear" w:color="000000" w:fill="EFF6FB"/>
            <w:vAlign w:val="center"/>
          </w:tcPr>
          <w:p w14:paraId="1D81D12D"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731" w:type="pct"/>
            <w:tcBorders>
              <w:top w:val="nil"/>
              <w:left w:val="single" w:sz="4" w:space="0" w:color="auto"/>
              <w:bottom w:val="single" w:sz="4" w:space="0" w:color="auto"/>
              <w:right w:val="single" w:sz="4" w:space="0" w:color="auto"/>
            </w:tcBorders>
            <w:shd w:val="clear" w:color="000000" w:fill="EFF6FB"/>
            <w:vAlign w:val="center"/>
          </w:tcPr>
          <w:p w14:paraId="184271A2"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946" w:type="pct"/>
            <w:tcBorders>
              <w:top w:val="nil"/>
              <w:left w:val="nil"/>
              <w:bottom w:val="single" w:sz="4" w:space="0" w:color="auto"/>
              <w:right w:val="single" w:sz="4" w:space="0" w:color="auto"/>
            </w:tcBorders>
            <w:shd w:val="clear" w:color="000000" w:fill="EFF6FB"/>
            <w:noWrap/>
            <w:vAlign w:val="center"/>
            <w:hideMark/>
          </w:tcPr>
          <w:p w14:paraId="480E15DD"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710" w:type="pct"/>
            <w:tcBorders>
              <w:top w:val="nil"/>
              <w:left w:val="single" w:sz="4" w:space="0" w:color="auto"/>
              <w:bottom w:val="single" w:sz="4" w:space="0" w:color="auto"/>
              <w:right w:val="single" w:sz="8" w:space="0" w:color="auto"/>
            </w:tcBorders>
            <w:shd w:val="clear" w:color="auto" w:fill="auto"/>
            <w:noWrap/>
            <w:vAlign w:val="center"/>
            <w:hideMark/>
          </w:tcPr>
          <w:p w14:paraId="5F699A19" w14:textId="77777777" w:rsidR="00CA745E" w:rsidRPr="00F96AAA" w:rsidRDefault="00CA745E" w:rsidP="00CA745E">
            <w:pPr>
              <w:spacing w:after="0" w:line="240" w:lineRule="auto"/>
              <w:jc w:val="center"/>
              <w:rPr>
                <w:rFonts w:ascii="Times New Roman" w:eastAsia="Times New Roman" w:hAnsi="Times New Roman"/>
                <w:color w:val="767171"/>
                <w:szCs w:val="24"/>
                <w:lang w:val="es-ES" w:eastAsia="es-ES"/>
              </w:rPr>
            </w:pPr>
            <w:r w:rsidRPr="00F96AAA">
              <w:rPr>
                <w:rFonts w:ascii="Times New Roman" w:eastAsia="Times New Roman" w:hAnsi="Times New Roman"/>
                <w:color w:val="767171"/>
                <w:szCs w:val="24"/>
                <w:lang w:val="es-ES" w:eastAsia="es-ES"/>
              </w:rPr>
              <w:t>100%</w:t>
            </w:r>
          </w:p>
        </w:tc>
      </w:tr>
      <w:tr w:rsidR="00CA745E" w:rsidRPr="00F96AAA" w14:paraId="724B42BB" w14:textId="77777777" w:rsidTr="00CA745E">
        <w:trPr>
          <w:trHeight w:val="503"/>
        </w:trPr>
        <w:tc>
          <w:tcPr>
            <w:tcW w:w="1316" w:type="pct"/>
            <w:tcBorders>
              <w:top w:val="nil"/>
              <w:left w:val="single" w:sz="8" w:space="0" w:color="auto"/>
              <w:bottom w:val="single" w:sz="4" w:space="0" w:color="auto"/>
              <w:right w:val="single" w:sz="4" w:space="0" w:color="auto"/>
            </w:tcBorders>
            <w:shd w:val="clear" w:color="auto" w:fill="auto"/>
            <w:vAlign w:val="center"/>
            <w:hideMark/>
          </w:tcPr>
          <w:p w14:paraId="2E3DC794" w14:textId="77777777" w:rsidR="00CA745E" w:rsidRPr="00F96AAA" w:rsidRDefault="00CA745E" w:rsidP="00CA745E">
            <w:pPr>
              <w:spacing w:after="0" w:line="240" w:lineRule="auto"/>
              <w:jc w:val="left"/>
              <w:rPr>
                <w:rFonts w:ascii="Times New Roman" w:eastAsia="Times New Roman" w:hAnsi="Times New Roman"/>
                <w:color w:val="767171"/>
                <w:szCs w:val="24"/>
                <w:lang w:val="es-ES" w:eastAsia="es-ES"/>
              </w:rPr>
            </w:pPr>
            <w:r w:rsidRPr="00F96AAA">
              <w:rPr>
                <w:rFonts w:ascii="Times New Roman" w:eastAsia="Times New Roman" w:hAnsi="Times New Roman"/>
                <w:color w:val="767171"/>
                <w:szCs w:val="24"/>
                <w:lang w:val="es-ES" w:eastAsia="es-ES"/>
              </w:rPr>
              <w:t>Profesionalidad</w:t>
            </w:r>
          </w:p>
        </w:tc>
        <w:tc>
          <w:tcPr>
            <w:tcW w:w="649" w:type="pct"/>
            <w:tcBorders>
              <w:top w:val="nil"/>
              <w:left w:val="single" w:sz="4" w:space="0" w:color="auto"/>
              <w:bottom w:val="single" w:sz="4" w:space="0" w:color="auto"/>
              <w:right w:val="single" w:sz="4" w:space="0" w:color="auto"/>
            </w:tcBorders>
            <w:shd w:val="clear" w:color="000000" w:fill="EFF6FB"/>
            <w:noWrap/>
            <w:vAlign w:val="center"/>
            <w:hideMark/>
          </w:tcPr>
          <w:p w14:paraId="131E4C04"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649" w:type="pct"/>
            <w:tcBorders>
              <w:top w:val="nil"/>
              <w:left w:val="nil"/>
              <w:bottom w:val="single" w:sz="4" w:space="0" w:color="auto"/>
              <w:right w:val="single" w:sz="4" w:space="0" w:color="auto"/>
            </w:tcBorders>
            <w:shd w:val="clear" w:color="000000" w:fill="EFF6FB"/>
            <w:vAlign w:val="center"/>
          </w:tcPr>
          <w:p w14:paraId="0C56E15D"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731" w:type="pct"/>
            <w:tcBorders>
              <w:top w:val="nil"/>
              <w:left w:val="single" w:sz="4" w:space="0" w:color="auto"/>
              <w:bottom w:val="single" w:sz="4" w:space="0" w:color="auto"/>
              <w:right w:val="single" w:sz="4" w:space="0" w:color="auto"/>
            </w:tcBorders>
            <w:shd w:val="clear" w:color="000000" w:fill="EFF6FB"/>
            <w:vAlign w:val="center"/>
          </w:tcPr>
          <w:p w14:paraId="7C107131"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946" w:type="pct"/>
            <w:tcBorders>
              <w:top w:val="nil"/>
              <w:left w:val="nil"/>
              <w:bottom w:val="single" w:sz="4" w:space="0" w:color="auto"/>
              <w:right w:val="single" w:sz="4" w:space="0" w:color="auto"/>
            </w:tcBorders>
            <w:shd w:val="clear" w:color="000000" w:fill="EFF6FB"/>
            <w:noWrap/>
            <w:vAlign w:val="center"/>
            <w:hideMark/>
          </w:tcPr>
          <w:p w14:paraId="1DD35EC9"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710" w:type="pct"/>
            <w:tcBorders>
              <w:top w:val="nil"/>
              <w:left w:val="single" w:sz="4" w:space="0" w:color="auto"/>
              <w:bottom w:val="single" w:sz="4" w:space="0" w:color="auto"/>
              <w:right w:val="single" w:sz="8" w:space="0" w:color="auto"/>
            </w:tcBorders>
            <w:shd w:val="clear" w:color="auto" w:fill="auto"/>
            <w:noWrap/>
            <w:vAlign w:val="center"/>
            <w:hideMark/>
          </w:tcPr>
          <w:p w14:paraId="50E813C5" w14:textId="77777777" w:rsidR="00CA745E" w:rsidRPr="00F96AAA" w:rsidRDefault="00CA745E" w:rsidP="00CA745E">
            <w:pPr>
              <w:spacing w:after="0" w:line="240" w:lineRule="auto"/>
              <w:jc w:val="center"/>
              <w:rPr>
                <w:rFonts w:ascii="Times New Roman" w:eastAsia="Times New Roman" w:hAnsi="Times New Roman"/>
                <w:color w:val="767171"/>
                <w:szCs w:val="24"/>
                <w:lang w:val="es-ES" w:eastAsia="es-ES"/>
              </w:rPr>
            </w:pPr>
            <w:r w:rsidRPr="00F96AAA">
              <w:rPr>
                <w:rFonts w:ascii="Times New Roman" w:eastAsia="Times New Roman" w:hAnsi="Times New Roman"/>
                <w:color w:val="767171"/>
                <w:szCs w:val="24"/>
                <w:lang w:val="es-ES" w:eastAsia="es-ES"/>
              </w:rPr>
              <w:t>100%</w:t>
            </w:r>
          </w:p>
        </w:tc>
      </w:tr>
      <w:tr w:rsidR="00CA745E" w:rsidRPr="00F96AAA" w14:paraId="3B3D359D" w14:textId="77777777" w:rsidTr="00CA745E">
        <w:trPr>
          <w:trHeight w:val="503"/>
        </w:trPr>
        <w:tc>
          <w:tcPr>
            <w:tcW w:w="1316" w:type="pct"/>
            <w:tcBorders>
              <w:top w:val="nil"/>
              <w:left w:val="single" w:sz="8" w:space="0" w:color="auto"/>
              <w:bottom w:val="single" w:sz="8" w:space="0" w:color="auto"/>
              <w:right w:val="single" w:sz="4" w:space="0" w:color="auto"/>
            </w:tcBorders>
            <w:shd w:val="clear" w:color="auto" w:fill="auto"/>
            <w:vAlign w:val="center"/>
            <w:hideMark/>
          </w:tcPr>
          <w:p w14:paraId="4C4BFBCA" w14:textId="77777777" w:rsidR="00CA745E" w:rsidRPr="00F96AAA" w:rsidRDefault="00CA745E" w:rsidP="00CA745E">
            <w:pPr>
              <w:spacing w:after="0" w:line="240" w:lineRule="auto"/>
              <w:jc w:val="left"/>
              <w:rPr>
                <w:rFonts w:ascii="Times New Roman" w:eastAsia="Times New Roman" w:hAnsi="Times New Roman"/>
                <w:color w:val="767171"/>
                <w:szCs w:val="24"/>
                <w:lang w:val="es-ES" w:eastAsia="es-ES"/>
              </w:rPr>
            </w:pPr>
            <w:r w:rsidRPr="00F96AAA">
              <w:rPr>
                <w:rFonts w:ascii="Times New Roman" w:eastAsia="Times New Roman" w:hAnsi="Times New Roman"/>
                <w:color w:val="767171"/>
                <w:szCs w:val="24"/>
                <w:lang w:val="es-ES" w:eastAsia="es-ES"/>
              </w:rPr>
              <w:t>Seguridad</w:t>
            </w:r>
          </w:p>
        </w:tc>
        <w:tc>
          <w:tcPr>
            <w:tcW w:w="649" w:type="pct"/>
            <w:tcBorders>
              <w:top w:val="nil"/>
              <w:left w:val="single" w:sz="4" w:space="0" w:color="auto"/>
              <w:bottom w:val="nil"/>
              <w:right w:val="single" w:sz="4" w:space="0" w:color="auto"/>
            </w:tcBorders>
            <w:shd w:val="clear" w:color="000000" w:fill="EFF6FB"/>
            <w:noWrap/>
            <w:vAlign w:val="center"/>
            <w:hideMark/>
          </w:tcPr>
          <w:p w14:paraId="1A0757F7"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649" w:type="pct"/>
            <w:tcBorders>
              <w:top w:val="nil"/>
              <w:left w:val="nil"/>
              <w:bottom w:val="nil"/>
              <w:right w:val="single" w:sz="4" w:space="0" w:color="auto"/>
            </w:tcBorders>
            <w:shd w:val="clear" w:color="000000" w:fill="EFF6FB"/>
            <w:vAlign w:val="center"/>
          </w:tcPr>
          <w:p w14:paraId="26C66192"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731" w:type="pct"/>
            <w:tcBorders>
              <w:top w:val="nil"/>
              <w:left w:val="single" w:sz="4" w:space="0" w:color="auto"/>
              <w:bottom w:val="nil"/>
              <w:right w:val="single" w:sz="4" w:space="0" w:color="auto"/>
            </w:tcBorders>
            <w:shd w:val="clear" w:color="000000" w:fill="EFF6FB"/>
            <w:vAlign w:val="center"/>
          </w:tcPr>
          <w:p w14:paraId="2399D26A"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946" w:type="pct"/>
            <w:tcBorders>
              <w:top w:val="nil"/>
              <w:left w:val="nil"/>
              <w:bottom w:val="nil"/>
              <w:right w:val="single" w:sz="4" w:space="0" w:color="auto"/>
            </w:tcBorders>
            <w:shd w:val="clear" w:color="000000" w:fill="EFF6FB"/>
            <w:noWrap/>
            <w:vAlign w:val="center"/>
            <w:hideMark/>
          </w:tcPr>
          <w:p w14:paraId="5F2A0512"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r w:rsidRPr="00F96AAA">
              <w:rPr>
                <w:rFonts w:ascii="Times New Roman" w:eastAsia="Times New Roman" w:hAnsi="Times New Roman"/>
                <w:b/>
                <w:bCs/>
                <w:color w:val="767171"/>
                <w:szCs w:val="24"/>
                <w:lang w:val="es-ES" w:eastAsia="es-ES"/>
              </w:rPr>
              <w:t>100%</w:t>
            </w:r>
          </w:p>
        </w:tc>
        <w:tc>
          <w:tcPr>
            <w:tcW w:w="710" w:type="pct"/>
            <w:tcBorders>
              <w:top w:val="nil"/>
              <w:left w:val="single" w:sz="4" w:space="0" w:color="auto"/>
              <w:bottom w:val="single" w:sz="8" w:space="0" w:color="auto"/>
              <w:right w:val="single" w:sz="8" w:space="0" w:color="auto"/>
            </w:tcBorders>
            <w:shd w:val="clear" w:color="auto" w:fill="auto"/>
            <w:noWrap/>
            <w:vAlign w:val="center"/>
            <w:hideMark/>
          </w:tcPr>
          <w:p w14:paraId="6A117833" w14:textId="77777777" w:rsidR="00CA745E" w:rsidRPr="00F96AAA" w:rsidRDefault="00CA745E" w:rsidP="00CA745E">
            <w:pPr>
              <w:spacing w:after="0" w:line="240" w:lineRule="auto"/>
              <w:jc w:val="center"/>
              <w:rPr>
                <w:rFonts w:ascii="Times New Roman" w:eastAsia="Times New Roman" w:hAnsi="Times New Roman"/>
                <w:color w:val="767171"/>
                <w:szCs w:val="24"/>
                <w:lang w:val="es-ES" w:eastAsia="es-ES"/>
              </w:rPr>
            </w:pPr>
            <w:r w:rsidRPr="00F96AAA">
              <w:rPr>
                <w:rFonts w:ascii="Times New Roman" w:eastAsia="Times New Roman" w:hAnsi="Times New Roman"/>
                <w:color w:val="767171"/>
                <w:szCs w:val="24"/>
                <w:lang w:val="es-ES" w:eastAsia="es-ES"/>
              </w:rPr>
              <w:t>100%</w:t>
            </w:r>
          </w:p>
        </w:tc>
      </w:tr>
      <w:tr w:rsidR="00CA745E" w:rsidRPr="00F96AAA" w14:paraId="1162B20E" w14:textId="77777777" w:rsidTr="00CA745E">
        <w:trPr>
          <w:trHeight w:val="330"/>
        </w:trPr>
        <w:tc>
          <w:tcPr>
            <w:tcW w:w="1316" w:type="pct"/>
            <w:tcBorders>
              <w:top w:val="nil"/>
              <w:left w:val="single" w:sz="8" w:space="0" w:color="auto"/>
              <w:bottom w:val="single" w:sz="8" w:space="0" w:color="auto"/>
              <w:right w:val="single" w:sz="4" w:space="0" w:color="auto"/>
            </w:tcBorders>
            <w:shd w:val="clear" w:color="000000" w:fill="203764"/>
            <w:noWrap/>
            <w:vAlign w:val="center"/>
            <w:hideMark/>
          </w:tcPr>
          <w:p w14:paraId="363E8FE4"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sidRPr="00F96AAA">
              <w:rPr>
                <w:rFonts w:ascii="Times New Roman" w:eastAsia="Times New Roman" w:hAnsi="Times New Roman"/>
                <w:b/>
                <w:bCs/>
                <w:color w:val="BFBFBF" w:themeColor="background1" w:themeShade="BF"/>
                <w:szCs w:val="24"/>
                <w:lang w:val="es-ES" w:eastAsia="es-ES"/>
              </w:rPr>
              <w:t>Promedio</w:t>
            </w:r>
          </w:p>
        </w:tc>
        <w:tc>
          <w:tcPr>
            <w:tcW w:w="649" w:type="pct"/>
            <w:tcBorders>
              <w:top w:val="single" w:sz="8" w:space="0" w:color="auto"/>
              <w:left w:val="single" w:sz="8" w:space="0" w:color="auto"/>
              <w:bottom w:val="single" w:sz="8" w:space="0" w:color="auto"/>
              <w:right w:val="single" w:sz="4" w:space="0" w:color="auto"/>
            </w:tcBorders>
            <w:shd w:val="clear" w:color="000000" w:fill="203764"/>
            <w:noWrap/>
            <w:vAlign w:val="center"/>
            <w:hideMark/>
          </w:tcPr>
          <w:p w14:paraId="1922FF16"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sidRPr="00F96AAA">
              <w:rPr>
                <w:rFonts w:ascii="Times New Roman" w:eastAsia="Times New Roman" w:hAnsi="Times New Roman"/>
                <w:b/>
                <w:bCs/>
                <w:color w:val="BFBFBF" w:themeColor="background1" w:themeShade="BF"/>
                <w:szCs w:val="24"/>
                <w:lang w:val="es-ES" w:eastAsia="es-ES"/>
              </w:rPr>
              <w:t>100%</w:t>
            </w:r>
          </w:p>
        </w:tc>
        <w:tc>
          <w:tcPr>
            <w:tcW w:w="649" w:type="pct"/>
            <w:tcBorders>
              <w:top w:val="single" w:sz="8" w:space="0" w:color="auto"/>
              <w:left w:val="single" w:sz="4" w:space="0" w:color="auto"/>
              <w:bottom w:val="single" w:sz="8" w:space="0" w:color="auto"/>
              <w:right w:val="single" w:sz="4" w:space="0" w:color="auto"/>
            </w:tcBorders>
            <w:shd w:val="clear" w:color="000000" w:fill="203764"/>
            <w:vAlign w:val="center"/>
          </w:tcPr>
          <w:p w14:paraId="6EA0BFFD"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sidRPr="00F96AAA">
              <w:rPr>
                <w:rFonts w:ascii="Times New Roman" w:eastAsia="Times New Roman" w:hAnsi="Times New Roman"/>
                <w:b/>
                <w:bCs/>
                <w:color w:val="BFBFBF" w:themeColor="background1" w:themeShade="BF"/>
                <w:szCs w:val="24"/>
                <w:lang w:val="es-ES" w:eastAsia="es-ES"/>
              </w:rPr>
              <w:t>100%</w:t>
            </w:r>
          </w:p>
        </w:tc>
        <w:tc>
          <w:tcPr>
            <w:tcW w:w="731" w:type="pct"/>
            <w:tcBorders>
              <w:top w:val="single" w:sz="8" w:space="0" w:color="auto"/>
              <w:left w:val="single" w:sz="4" w:space="0" w:color="auto"/>
              <w:bottom w:val="single" w:sz="8" w:space="0" w:color="auto"/>
              <w:right w:val="single" w:sz="4" w:space="0" w:color="auto"/>
            </w:tcBorders>
            <w:shd w:val="clear" w:color="000000" w:fill="203764"/>
            <w:vAlign w:val="center"/>
          </w:tcPr>
          <w:p w14:paraId="27F23450"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sidRPr="00F96AAA">
              <w:rPr>
                <w:rFonts w:ascii="Times New Roman" w:eastAsia="Times New Roman" w:hAnsi="Times New Roman"/>
                <w:b/>
                <w:bCs/>
                <w:color w:val="BFBFBF" w:themeColor="background1" w:themeShade="BF"/>
                <w:szCs w:val="24"/>
                <w:lang w:val="es-ES" w:eastAsia="es-ES"/>
              </w:rPr>
              <w:t>100%</w:t>
            </w:r>
          </w:p>
        </w:tc>
        <w:tc>
          <w:tcPr>
            <w:tcW w:w="946" w:type="pct"/>
            <w:tcBorders>
              <w:top w:val="single" w:sz="8" w:space="0" w:color="auto"/>
              <w:left w:val="single" w:sz="8" w:space="0" w:color="auto"/>
              <w:bottom w:val="single" w:sz="8" w:space="0" w:color="auto"/>
              <w:right w:val="single" w:sz="4" w:space="0" w:color="auto"/>
            </w:tcBorders>
            <w:shd w:val="clear" w:color="000000" w:fill="203764"/>
            <w:noWrap/>
            <w:vAlign w:val="center"/>
            <w:hideMark/>
          </w:tcPr>
          <w:p w14:paraId="11CDAE04" w14:textId="77777777" w:rsidR="00CA745E" w:rsidRPr="00F96AAA" w:rsidRDefault="00CA745E" w:rsidP="00CA745E">
            <w:pPr>
              <w:spacing w:after="0" w:line="240" w:lineRule="auto"/>
              <w:jc w:val="center"/>
              <w:rPr>
                <w:rFonts w:ascii="Times New Roman" w:eastAsia="Times New Roman" w:hAnsi="Times New Roman"/>
                <w:b/>
                <w:bCs/>
                <w:color w:val="BFBFBF" w:themeColor="background1" w:themeShade="BF"/>
                <w:szCs w:val="24"/>
                <w:lang w:val="es-ES" w:eastAsia="es-ES"/>
              </w:rPr>
            </w:pPr>
            <w:r w:rsidRPr="00F96AAA">
              <w:rPr>
                <w:rFonts w:ascii="Times New Roman" w:eastAsia="Times New Roman" w:hAnsi="Times New Roman"/>
                <w:b/>
                <w:bCs/>
                <w:color w:val="BFBFBF" w:themeColor="background1" w:themeShade="BF"/>
                <w:szCs w:val="24"/>
                <w:lang w:val="es-ES" w:eastAsia="es-ES"/>
              </w:rPr>
              <w:t>100%</w:t>
            </w:r>
          </w:p>
        </w:tc>
        <w:tc>
          <w:tcPr>
            <w:tcW w:w="710" w:type="pct"/>
            <w:tcBorders>
              <w:top w:val="nil"/>
              <w:left w:val="nil"/>
              <w:bottom w:val="nil"/>
              <w:right w:val="nil"/>
            </w:tcBorders>
            <w:shd w:val="clear" w:color="auto" w:fill="auto"/>
            <w:noWrap/>
            <w:vAlign w:val="bottom"/>
            <w:hideMark/>
          </w:tcPr>
          <w:p w14:paraId="1A9997D6" w14:textId="77777777" w:rsidR="00CA745E" w:rsidRPr="00F96AAA" w:rsidRDefault="00CA745E" w:rsidP="00CA745E">
            <w:pPr>
              <w:spacing w:after="0" w:line="240" w:lineRule="auto"/>
              <w:jc w:val="center"/>
              <w:rPr>
                <w:rFonts w:ascii="Times New Roman" w:eastAsia="Times New Roman" w:hAnsi="Times New Roman"/>
                <w:b/>
                <w:bCs/>
                <w:color w:val="767171"/>
                <w:szCs w:val="24"/>
                <w:lang w:val="es-ES" w:eastAsia="es-ES"/>
              </w:rPr>
            </w:pPr>
          </w:p>
        </w:tc>
      </w:tr>
    </w:tbl>
    <w:p w14:paraId="1255773D" w14:textId="77777777" w:rsidR="00CA745E" w:rsidRPr="00C00727" w:rsidRDefault="00CA745E" w:rsidP="00CA745E">
      <w:p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Fuente: Dirección de Planificación y Desarrollo (Encuestas de Satisfacción al Cliente (Carta Compromiso).</w:t>
      </w:r>
    </w:p>
    <w:p w14:paraId="73CC22D1" w14:textId="77777777" w:rsidR="00CA745E" w:rsidRDefault="00CA745E" w:rsidP="00694B3B">
      <w:pPr>
        <w:spacing w:line="360" w:lineRule="auto"/>
        <w:rPr>
          <w:rFonts w:ascii="Times New Roman" w:eastAsia="Times New Roman" w:hAnsi="Times New Roman"/>
          <w:bCs/>
          <w:color w:val="767171"/>
          <w:kern w:val="36"/>
          <w:szCs w:val="24"/>
          <w:lang w:val="es-ES" w:eastAsia="x-none"/>
        </w:rPr>
      </w:pPr>
    </w:p>
    <w:p w14:paraId="7960ACF3" w14:textId="77777777" w:rsidR="00B1490A" w:rsidRDefault="00B1490A" w:rsidP="00C51828">
      <w:pPr>
        <w:pStyle w:val="Ttulo2"/>
        <w:numPr>
          <w:ilvl w:val="1"/>
          <w:numId w:val="34"/>
        </w:numPr>
        <w:ind w:left="360"/>
        <w:jc w:val="center"/>
        <w:rPr>
          <w:rFonts w:ascii="Times New Roman" w:hAnsi="Times New Roman"/>
          <w:color w:val="767171"/>
          <w:sz w:val="24"/>
          <w:szCs w:val="24"/>
          <w:lang w:val="es-ES"/>
        </w:rPr>
      </w:pPr>
      <w:bookmarkStart w:id="47" w:name="_Toc121903140"/>
      <w:r w:rsidRPr="00A04E36">
        <w:rPr>
          <w:rFonts w:ascii="Times New Roman" w:hAnsi="Times New Roman"/>
          <w:color w:val="767171"/>
          <w:sz w:val="24"/>
          <w:szCs w:val="24"/>
          <w:lang w:val="es-ES"/>
        </w:rPr>
        <w:lastRenderedPageBreak/>
        <w:t>Nivel de cumplimiento acceso a la información</w:t>
      </w:r>
      <w:bookmarkEnd w:id="47"/>
    </w:p>
    <w:p w14:paraId="0CD7DE64" w14:textId="77777777" w:rsidR="008E78C9" w:rsidRPr="00B43293" w:rsidRDefault="008E78C9" w:rsidP="008E78C9">
      <w:pPr>
        <w:spacing w:line="360" w:lineRule="auto"/>
        <w:rPr>
          <w:rFonts w:ascii="Times New Roman" w:eastAsia="Times New Roman" w:hAnsi="Times New Roman"/>
          <w:bCs/>
          <w:color w:val="767171"/>
          <w:kern w:val="36"/>
          <w:szCs w:val="24"/>
          <w:lang w:val="es-ES" w:eastAsia="x-none"/>
        </w:rPr>
      </w:pPr>
      <w:r w:rsidRPr="00B43293">
        <w:rPr>
          <w:rFonts w:ascii="Times New Roman" w:eastAsia="Times New Roman" w:hAnsi="Times New Roman"/>
          <w:bCs/>
          <w:color w:val="767171"/>
          <w:kern w:val="36"/>
          <w:szCs w:val="24"/>
          <w:lang w:val="es-ES" w:eastAsia="x-none"/>
        </w:rPr>
        <w:t>Para monitorear y dar seguimiento a las solicitudes de información, la DIGEIG diseñó y puso a disposición de la ciudadanía el Sistema Único de Acceso a la Información (SAIP), una plataforma de uso obligatorio para todas las instituciones de Estado, mediante la cual los ciudadanos pueden realizar con la utilización de un formulario estandarizado, las solicitudes de aquellas informaciones que no estén publicadas en el portal. Durante el perío</w:t>
      </w:r>
      <w:r>
        <w:rPr>
          <w:rFonts w:ascii="Times New Roman" w:eastAsia="Times New Roman" w:hAnsi="Times New Roman"/>
          <w:bCs/>
          <w:color w:val="767171"/>
          <w:kern w:val="36"/>
          <w:szCs w:val="24"/>
          <w:lang w:val="es-ES" w:eastAsia="x-none"/>
        </w:rPr>
        <w:t>do informado (enero – diciembre 2022</w:t>
      </w:r>
      <w:r w:rsidRPr="00B43293">
        <w:rPr>
          <w:rFonts w:ascii="Times New Roman" w:eastAsia="Times New Roman" w:hAnsi="Times New Roman"/>
          <w:bCs/>
          <w:color w:val="767171"/>
          <w:kern w:val="36"/>
          <w:szCs w:val="24"/>
          <w:lang w:val="es-ES" w:eastAsia="x-none"/>
        </w:rPr>
        <w:t>), la OAI ha recibido y atendid</w:t>
      </w:r>
      <w:r>
        <w:rPr>
          <w:rFonts w:ascii="Times New Roman" w:eastAsia="Times New Roman" w:hAnsi="Times New Roman"/>
          <w:bCs/>
          <w:color w:val="767171"/>
          <w:kern w:val="36"/>
          <w:szCs w:val="24"/>
          <w:lang w:val="es-ES" w:eastAsia="x-none"/>
        </w:rPr>
        <w:t>o un total de ochos (14</w:t>
      </w:r>
      <w:r w:rsidRPr="00B43293">
        <w:rPr>
          <w:rFonts w:ascii="Times New Roman" w:eastAsia="Times New Roman" w:hAnsi="Times New Roman"/>
          <w:bCs/>
          <w:color w:val="767171"/>
          <w:kern w:val="36"/>
          <w:szCs w:val="24"/>
          <w:lang w:val="es-ES" w:eastAsia="x-none"/>
        </w:rPr>
        <w:t>) solicitudes, respondidas dentro del plazo que otorga e</w:t>
      </w:r>
      <w:r>
        <w:rPr>
          <w:rFonts w:ascii="Times New Roman" w:eastAsia="Times New Roman" w:hAnsi="Times New Roman"/>
          <w:bCs/>
          <w:color w:val="767171"/>
          <w:kern w:val="36"/>
          <w:szCs w:val="24"/>
          <w:lang w:val="es-ES" w:eastAsia="x-none"/>
        </w:rPr>
        <w:t>n la ley. (Ver anexo</w:t>
      </w:r>
      <w:r w:rsidRPr="00B43293">
        <w:rPr>
          <w:rFonts w:ascii="Times New Roman" w:eastAsia="Times New Roman" w:hAnsi="Times New Roman"/>
          <w:bCs/>
          <w:color w:val="767171"/>
          <w:kern w:val="36"/>
          <w:szCs w:val="24"/>
          <w:lang w:val="es-ES" w:eastAsia="x-none"/>
        </w:rPr>
        <w:t>).</w:t>
      </w:r>
    </w:p>
    <w:p w14:paraId="507B5C66" w14:textId="77777777" w:rsidR="00BA7905" w:rsidRDefault="00B1490A" w:rsidP="00C51828">
      <w:pPr>
        <w:pStyle w:val="Ttulo2"/>
        <w:numPr>
          <w:ilvl w:val="1"/>
          <w:numId w:val="34"/>
        </w:numPr>
        <w:ind w:left="360"/>
        <w:jc w:val="center"/>
        <w:rPr>
          <w:rFonts w:ascii="Times New Roman" w:hAnsi="Times New Roman"/>
          <w:color w:val="767171"/>
          <w:sz w:val="24"/>
          <w:szCs w:val="24"/>
          <w:lang w:val="es-ES"/>
        </w:rPr>
      </w:pPr>
      <w:bookmarkStart w:id="48" w:name="_Toc121903141"/>
      <w:r w:rsidRPr="00A04E36">
        <w:rPr>
          <w:rFonts w:ascii="Times New Roman" w:hAnsi="Times New Roman"/>
          <w:color w:val="767171"/>
          <w:sz w:val="24"/>
          <w:szCs w:val="24"/>
          <w:lang w:val="es-ES"/>
        </w:rPr>
        <w:t>Resultado Sistema de Quejas, Reclamos y Sugerencias</w:t>
      </w:r>
      <w:bookmarkEnd w:id="48"/>
    </w:p>
    <w:p w14:paraId="27948621" w14:textId="77777777" w:rsidR="008E78C9" w:rsidRPr="008E78C9" w:rsidRDefault="008E78C9" w:rsidP="00064887">
      <w:pPr>
        <w:spacing w:line="360" w:lineRule="auto"/>
        <w:rPr>
          <w:rFonts w:ascii="Times New Roman" w:eastAsia="Times New Roman" w:hAnsi="Times New Roman"/>
          <w:bCs/>
          <w:color w:val="767171"/>
          <w:kern w:val="36"/>
          <w:szCs w:val="24"/>
          <w:lang w:val="es-ES" w:eastAsia="x-none"/>
        </w:rPr>
      </w:pPr>
      <w:r w:rsidRPr="00B43293">
        <w:rPr>
          <w:rFonts w:ascii="Times New Roman" w:eastAsia="Times New Roman" w:hAnsi="Times New Roman"/>
          <w:bCs/>
          <w:color w:val="767171"/>
          <w:kern w:val="36"/>
          <w:szCs w:val="24"/>
          <w:lang w:val="es-ES" w:eastAsia="x-none"/>
        </w:rPr>
        <w:t>Otra iniciativa para fomentar la transparencia y evaluar la calidad de los servicios que ofrecemos en el Departamento Aeroportuario a los ciudadanos, es el Sistema de Atención Ciudadana 3-1-1, puesto en funcionamiento en fe</w:t>
      </w:r>
      <w:r>
        <w:rPr>
          <w:rFonts w:ascii="Times New Roman" w:eastAsia="Times New Roman" w:hAnsi="Times New Roman"/>
          <w:bCs/>
          <w:color w:val="767171"/>
          <w:kern w:val="36"/>
          <w:szCs w:val="24"/>
          <w:lang w:val="es-ES" w:eastAsia="x-none"/>
        </w:rPr>
        <w:t xml:space="preserve">brero de 2017. Esta plataforma </w:t>
      </w:r>
      <w:r w:rsidRPr="00B43293">
        <w:rPr>
          <w:rFonts w:ascii="Times New Roman" w:eastAsia="Times New Roman" w:hAnsi="Times New Roman"/>
          <w:bCs/>
          <w:color w:val="767171"/>
          <w:kern w:val="36"/>
          <w:szCs w:val="24"/>
          <w:lang w:val="es-ES" w:eastAsia="x-none"/>
        </w:rPr>
        <w:t>facilita a los ciudadanos realizar quejas, denuncias, reclamaciones o sugerencias, ante la insatisfacción en la prestación de un servicio. Esta plataforma es monitoreada por cinco</w:t>
      </w:r>
      <w:r>
        <w:rPr>
          <w:rFonts w:ascii="Times New Roman" w:eastAsia="Times New Roman" w:hAnsi="Times New Roman"/>
          <w:bCs/>
          <w:color w:val="767171"/>
          <w:kern w:val="36"/>
          <w:szCs w:val="24"/>
          <w:lang w:val="es-ES" w:eastAsia="x-none"/>
        </w:rPr>
        <w:t xml:space="preserve"> (5) instituciones y se encuentra</w:t>
      </w:r>
      <w:r w:rsidRPr="00B43293">
        <w:rPr>
          <w:rFonts w:ascii="Times New Roman" w:eastAsia="Times New Roman" w:hAnsi="Times New Roman"/>
          <w:bCs/>
          <w:color w:val="767171"/>
          <w:kern w:val="36"/>
          <w:szCs w:val="24"/>
          <w:lang w:val="es-ES" w:eastAsia="x-none"/>
        </w:rPr>
        <w:t xml:space="preserve"> bajo la supervisión de la Oficina Presidencia de Tecnología de la Información y la Comunicación (OPTIC), a través de CRM. D</w:t>
      </w:r>
      <w:r>
        <w:rPr>
          <w:rFonts w:ascii="Times New Roman" w:eastAsia="Times New Roman" w:hAnsi="Times New Roman"/>
          <w:bCs/>
          <w:color w:val="767171"/>
          <w:kern w:val="36"/>
          <w:szCs w:val="24"/>
          <w:lang w:val="es-ES" w:eastAsia="x-none"/>
        </w:rPr>
        <w:t xml:space="preserve">urante el período (enero – diciembre 2022), se ha recibido una (1) </w:t>
      </w:r>
      <w:r w:rsidRPr="00B43293">
        <w:rPr>
          <w:rFonts w:ascii="Times New Roman" w:eastAsia="Times New Roman" w:hAnsi="Times New Roman"/>
          <w:bCs/>
          <w:color w:val="767171"/>
          <w:kern w:val="36"/>
          <w:szCs w:val="24"/>
          <w:lang w:val="es-ES" w:eastAsia="x-none"/>
        </w:rPr>
        <w:t>sugerencia por esta vía, respondidas</w:t>
      </w:r>
      <w:r>
        <w:rPr>
          <w:rFonts w:ascii="Times New Roman" w:eastAsia="Times New Roman" w:hAnsi="Times New Roman"/>
          <w:bCs/>
          <w:color w:val="767171"/>
          <w:kern w:val="36"/>
          <w:szCs w:val="24"/>
          <w:lang w:val="es-ES" w:eastAsia="x-none"/>
        </w:rPr>
        <w:t xml:space="preserve"> dentro del plazo que otorga </w:t>
      </w:r>
      <w:r w:rsidRPr="00B43293">
        <w:rPr>
          <w:rFonts w:ascii="Times New Roman" w:eastAsia="Times New Roman" w:hAnsi="Times New Roman"/>
          <w:bCs/>
          <w:color w:val="767171"/>
          <w:kern w:val="36"/>
          <w:szCs w:val="24"/>
          <w:lang w:val="es-ES" w:eastAsia="x-none"/>
        </w:rPr>
        <w:t>la ley.</w:t>
      </w:r>
      <w:r>
        <w:rPr>
          <w:rFonts w:ascii="Times New Roman" w:eastAsia="Times New Roman" w:hAnsi="Times New Roman"/>
          <w:bCs/>
          <w:color w:val="767171"/>
          <w:kern w:val="36"/>
          <w:szCs w:val="24"/>
          <w:lang w:val="es-ES" w:eastAsia="x-none"/>
        </w:rPr>
        <w:t xml:space="preserve"> (Ver anexo).</w:t>
      </w:r>
    </w:p>
    <w:p w14:paraId="07EA6800" w14:textId="77777777" w:rsidR="00BA7905" w:rsidRPr="00A04E36" w:rsidRDefault="00B1490A" w:rsidP="00C51828">
      <w:pPr>
        <w:pStyle w:val="Ttulo2"/>
        <w:numPr>
          <w:ilvl w:val="1"/>
          <w:numId w:val="34"/>
        </w:numPr>
        <w:ind w:left="360"/>
        <w:jc w:val="center"/>
        <w:rPr>
          <w:rFonts w:ascii="Times New Roman" w:hAnsi="Times New Roman"/>
          <w:color w:val="767171"/>
          <w:sz w:val="24"/>
          <w:szCs w:val="24"/>
          <w:lang w:val="es-ES"/>
        </w:rPr>
      </w:pPr>
      <w:bookmarkStart w:id="49" w:name="_Toc121903142"/>
      <w:r w:rsidRPr="00A04E36">
        <w:rPr>
          <w:rFonts w:ascii="Times New Roman" w:hAnsi="Times New Roman"/>
          <w:color w:val="767171"/>
          <w:sz w:val="24"/>
          <w:szCs w:val="24"/>
          <w:lang w:val="es-ES"/>
        </w:rPr>
        <w:t>Resultado mediciones del portal de transparencia</w:t>
      </w:r>
      <w:bookmarkEnd w:id="49"/>
    </w:p>
    <w:p w14:paraId="46A46A78" w14:textId="77777777" w:rsidR="008E78C9" w:rsidRPr="00B43293" w:rsidRDefault="008E78C9" w:rsidP="008E78C9">
      <w:pPr>
        <w:spacing w:line="360" w:lineRule="auto"/>
        <w:rPr>
          <w:rFonts w:ascii="Times New Roman" w:eastAsia="Times New Roman" w:hAnsi="Times New Roman"/>
          <w:bCs/>
          <w:color w:val="767171"/>
          <w:kern w:val="36"/>
          <w:szCs w:val="24"/>
          <w:lang w:val="es-ES" w:eastAsia="x-none"/>
        </w:rPr>
      </w:pPr>
      <w:r w:rsidRPr="00B43293">
        <w:rPr>
          <w:rFonts w:ascii="Times New Roman" w:eastAsia="Times New Roman" w:hAnsi="Times New Roman"/>
          <w:bCs/>
          <w:color w:val="767171"/>
          <w:kern w:val="36"/>
          <w:szCs w:val="24"/>
          <w:lang w:val="es-ES" w:eastAsia="x-none"/>
        </w:rPr>
        <w:t>La Oficina de Libre Acceso a la Información (OAI) del Departamento Aeroportuario</w:t>
      </w:r>
      <w:r>
        <w:rPr>
          <w:rFonts w:ascii="Times New Roman" w:eastAsia="Times New Roman" w:hAnsi="Times New Roman"/>
          <w:bCs/>
          <w:color w:val="767171"/>
          <w:kern w:val="36"/>
          <w:szCs w:val="24"/>
          <w:lang w:val="es-ES" w:eastAsia="x-none"/>
        </w:rPr>
        <w:t xml:space="preserve">, fue creada en el año 2015 de </w:t>
      </w:r>
      <w:r w:rsidRPr="00B43293">
        <w:rPr>
          <w:rFonts w:ascii="Times New Roman" w:eastAsia="Times New Roman" w:hAnsi="Times New Roman"/>
          <w:bCs/>
          <w:color w:val="767171"/>
          <w:kern w:val="36"/>
          <w:szCs w:val="24"/>
          <w:lang w:val="es-ES" w:eastAsia="x-none"/>
        </w:rPr>
        <w:t>conformidad a las disposiciones establecidas en la Ley 200-04 sobre Libre Acceso</w:t>
      </w:r>
      <w:r>
        <w:rPr>
          <w:rFonts w:ascii="Times New Roman" w:eastAsia="Times New Roman" w:hAnsi="Times New Roman"/>
          <w:bCs/>
          <w:color w:val="767171"/>
          <w:kern w:val="36"/>
          <w:szCs w:val="24"/>
          <w:lang w:val="es-ES" w:eastAsia="x-none"/>
        </w:rPr>
        <w:t xml:space="preserve"> a la Información Pública y su </w:t>
      </w:r>
      <w:r w:rsidRPr="00B43293">
        <w:rPr>
          <w:rFonts w:ascii="Times New Roman" w:eastAsia="Times New Roman" w:hAnsi="Times New Roman"/>
          <w:bCs/>
          <w:color w:val="767171"/>
          <w:kern w:val="36"/>
          <w:szCs w:val="24"/>
          <w:lang w:val="es-ES" w:eastAsia="x-none"/>
        </w:rPr>
        <w:t>Reglamento de aplicación 130-05.</w:t>
      </w:r>
      <w:r w:rsidRPr="00B43293">
        <w:rPr>
          <w:rFonts w:ascii="Times New Roman" w:eastAsia="Times New Roman" w:hAnsi="Times New Roman"/>
          <w:bCs/>
          <w:color w:val="767171"/>
          <w:kern w:val="36"/>
          <w:szCs w:val="24"/>
          <w:lang w:val="es-ES" w:eastAsia="x-none"/>
        </w:rPr>
        <w:tab/>
      </w:r>
    </w:p>
    <w:p w14:paraId="2C95465A" w14:textId="77777777" w:rsidR="008E78C9" w:rsidRPr="008E78C9" w:rsidRDefault="008E78C9" w:rsidP="008E78C9">
      <w:pPr>
        <w:spacing w:line="360" w:lineRule="auto"/>
        <w:rPr>
          <w:rFonts w:ascii="Times New Roman" w:eastAsia="Times New Roman" w:hAnsi="Times New Roman"/>
          <w:bCs/>
          <w:color w:val="767171"/>
          <w:kern w:val="36"/>
          <w:szCs w:val="24"/>
          <w:lang w:val="es-ES" w:eastAsia="x-none"/>
        </w:rPr>
      </w:pPr>
      <w:r w:rsidRPr="00B43293">
        <w:rPr>
          <w:rFonts w:ascii="Times New Roman" w:eastAsia="Times New Roman" w:hAnsi="Times New Roman"/>
          <w:bCs/>
          <w:color w:val="767171"/>
          <w:kern w:val="36"/>
          <w:szCs w:val="24"/>
          <w:lang w:val="es-ES" w:eastAsia="x-none"/>
        </w:rPr>
        <w:t>Esta oficina tiene la obligación de poner a disposición del público, a través d</w:t>
      </w:r>
      <w:r>
        <w:rPr>
          <w:rFonts w:ascii="Times New Roman" w:eastAsia="Times New Roman" w:hAnsi="Times New Roman"/>
          <w:bCs/>
          <w:color w:val="767171"/>
          <w:kern w:val="36"/>
          <w:szCs w:val="24"/>
          <w:lang w:val="es-ES" w:eastAsia="x-none"/>
        </w:rPr>
        <w:t xml:space="preserve">el Sub Portal de Transparencia </w:t>
      </w:r>
      <w:r w:rsidRPr="00B43293">
        <w:rPr>
          <w:rFonts w:ascii="Times New Roman" w:eastAsia="Times New Roman" w:hAnsi="Times New Roman"/>
          <w:bCs/>
          <w:color w:val="767171"/>
          <w:kern w:val="36"/>
          <w:szCs w:val="24"/>
          <w:lang w:val="es-ES" w:eastAsia="x-none"/>
        </w:rPr>
        <w:t xml:space="preserve">www.da.gob.do/transparencia, las informaciones de carácter público generadas por las distintas unidades </w:t>
      </w:r>
      <w:r w:rsidRPr="008E78C9">
        <w:rPr>
          <w:rFonts w:ascii="Times New Roman" w:eastAsia="Times New Roman" w:hAnsi="Times New Roman"/>
          <w:bCs/>
          <w:color w:val="767171"/>
          <w:kern w:val="36"/>
          <w:szCs w:val="24"/>
          <w:lang w:val="es-ES" w:eastAsia="x-none"/>
        </w:rPr>
        <w:t>organizativas, las cuales deben ser actualizadas cada mes, conforme a los lineamientos estructurales, en cuanto la forma y estilo de presentación de las informaciones, estipulados en la resolución 1-</w:t>
      </w:r>
      <w:r w:rsidRPr="008E78C9">
        <w:rPr>
          <w:rFonts w:ascii="Times New Roman" w:eastAsia="Times New Roman" w:hAnsi="Times New Roman"/>
          <w:bCs/>
          <w:color w:val="767171"/>
          <w:kern w:val="36"/>
          <w:szCs w:val="24"/>
          <w:lang w:val="es-ES" w:eastAsia="x-none"/>
        </w:rPr>
        <w:lastRenderedPageBreak/>
        <w:t>2018 emitida por la Dirección General de Ética e Integridad Gubernamental (DIGEIG), con el propósito de facilitar al ciudadano el dominio y comprensión de las mismas. Para supervisar y dar seguimiento al cumplimiento de esta disposición y a la disponibilidad al público de las informaciones a través de los portales de transparencia, la DIGEIG estableció las evaluaciones mensuales, do</w:t>
      </w:r>
      <w:r w:rsidR="00970E44">
        <w:rPr>
          <w:rFonts w:ascii="Times New Roman" w:eastAsia="Times New Roman" w:hAnsi="Times New Roman"/>
          <w:bCs/>
          <w:color w:val="767171"/>
          <w:kern w:val="36"/>
          <w:szCs w:val="24"/>
          <w:lang w:val="es-ES" w:eastAsia="x-none"/>
        </w:rPr>
        <w:t>nde obtuvimos un promedio de 88</w:t>
      </w:r>
      <w:r w:rsidRPr="008E78C9">
        <w:rPr>
          <w:rFonts w:ascii="Times New Roman" w:eastAsia="Times New Roman" w:hAnsi="Times New Roman"/>
          <w:bCs/>
          <w:color w:val="767171"/>
          <w:kern w:val="36"/>
          <w:szCs w:val="24"/>
          <w:lang w:val="es-ES" w:eastAsia="x-none"/>
        </w:rPr>
        <w:t>.8</w:t>
      </w:r>
      <w:r w:rsidR="00970E44">
        <w:rPr>
          <w:rFonts w:ascii="Times New Roman" w:eastAsia="Times New Roman" w:hAnsi="Times New Roman"/>
          <w:bCs/>
          <w:color w:val="767171"/>
          <w:kern w:val="36"/>
          <w:szCs w:val="24"/>
          <w:lang w:val="es-ES" w:eastAsia="x-none"/>
        </w:rPr>
        <w:t>0</w:t>
      </w:r>
      <w:r w:rsidRPr="008E78C9">
        <w:rPr>
          <w:rFonts w:ascii="Times New Roman" w:eastAsia="Times New Roman" w:hAnsi="Times New Roman"/>
          <w:bCs/>
          <w:color w:val="767171"/>
          <w:kern w:val="36"/>
          <w:szCs w:val="24"/>
          <w:lang w:val="es-ES" w:eastAsia="x-none"/>
        </w:rPr>
        <w:t xml:space="preserve"> puntos porcentuales de enero - d</w:t>
      </w:r>
      <w:r w:rsidR="00546F85">
        <w:rPr>
          <w:rFonts w:ascii="Times New Roman" w:eastAsia="Times New Roman" w:hAnsi="Times New Roman"/>
          <w:bCs/>
          <w:color w:val="767171"/>
          <w:kern w:val="36"/>
          <w:szCs w:val="24"/>
          <w:lang w:val="es-ES" w:eastAsia="x-none"/>
        </w:rPr>
        <w:t>iciembre de</w:t>
      </w:r>
      <w:r w:rsidRPr="008E78C9">
        <w:rPr>
          <w:rFonts w:ascii="Times New Roman" w:eastAsia="Times New Roman" w:hAnsi="Times New Roman"/>
          <w:bCs/>
          <w:color w:val="767171"/>
          <w:kern w:val="36"/>
          <w:szCs w:val="24"/>
          <w:lang w:val="es-ES" w:eastAsia="x-none"/>
        </w:rPr>
        <w:t xml:space="preserve"> 2022</w:t>
      </w:r>
      <w:r w:rsidR="008F1FD2">
        <w:rPr>
          <w:rFonts w:ascii="Times New Roman" w:eastAsia="Times New Roman" w:hAnsi="Times New Roman"/>
          <w:bCs/>
          <w:color w:val="767171"/>
          <w:kern w:val="36"/>
          <w:szCs w:val="24"/>
          <w:lang w:val="es-ES" w:eastAsia="x-none"/>
        </w:rPr>
        <w:t>.</w:t>
      </w:r>
    </w:p>
    <w:p w14:paraId="75B8AC7B" w14:textId="77777777" w:rsidR="00EC11F7" w:rsidRDefault="00EC11F7" w:rsidP="007D5E48">
      <w:pPr>
        <w:spacing w:line="360" w:lineRule="auto"/>
        <w:rPr>
          <w:rFonts w:ascii="Times New Roman" w:eastAsia="Times New Roman" w:hAnsi="Times New Roman"/>
          <w:bCs/>
          <w:color w:val="767171"/>
          <w:szCs w:val="24"/>
          <w:lang w:val="es-ES"/>
        </w:rPr>
      </w:pPr>
    </w:p>
    <w:p w14:paraId="48BDD6F4" w14:textId="77777777" w:rsidR="00EC11F7" w:rsidRDefault="00EC11F7" w:rsidP="007D5E48">
      <w:pPr>
        <w:spacing w:line="360" w:lineRule="auto"/>
        <w:rPr>
          <w:rFonts w:ascii="Times New Roman" w:eastAsia="Times New Roman" w:hAnsi="Times New Roman"/>
          <w:bCs/>
          <w:color w:val="767171"/>
          <w:szCs w:val="24"/>
          <w:lang w:val="es-ES"/>
        </w:rPr>
      </w:pPr>
    </w:p>
    <w:p w14:paraId="35EC3A9D" w14:textId="77777777" w:rsidR="00EC11F7" w:rsidRDefault="00EC11F7" w:rsidP="007D5E48">
      <w:pPr>
        <w:spacing w:line="360" w:lineRule="auto"/>
        <w:rPr>
          <w:rFonts w:ascii="Times New Roman" w:eastAsia="Times New Roman" w:hAnsi="Times New Roman"/>
          <w:bCs/>
          <w:color w:val="767171"/>
          <w:szCs w:val="24"/>
          <w:lang w:val="es-ES"/>
        </w:rPr>
      </w:pPr>
    </w:p>
    <w:p w14:paraId="4291690F" w14:textId="77777777" w:rsidR="00EC11F7" w:rsidRDefault="00EC11F7" w:rsidP="007D5E48">
      <w:pPr>
        <w:spacing w:line="360" w:lineRule="auto"/>
        <w:rPr>
          <w:rFonts w:ascii="Times New Roman" w:eastAsia="Times New Roman" w:hAnsi="Times New Roman"/>
          <w:bCs/>
          <w:color w:val="767171"/>
          <w:szCs w:val="24"/>
          <w:lang w:val="es-ES"/>
        </w:rPr>
      </w:pPr>
    </w:p>
    <w:p w14:paraId="5F783DFD" w14:textId="77777777" w:rsidR="00EC11F7" w:rsidRDefault="00EC11F7" w:rsidP="007D5E48">
      <w:pPr>
        <w:spacing w:line="360" w:lineRule="auto"/>
        <w:rPr>
          <w:rFonts w:ascii="Times New Roman" w:eastAsia="Times New Roman" w:hAnsi="Times New Roman"/>
          <w:bCs/>
          <w:color w:val="767171"/>
          <w:szCs w:val="24"/>
          <w:lang w:val="es-ES"/>
        </w:rPr>
      </w:pPr>
    </w:p>
    <w:p w14:paraId="22EEEF13" w14:textId="77777777" w:rsidR="00EC11F7" w:rsidRDefault="00EC11F7" w:rsidP="007D5E48">
      <w:pPr>
        <w:spacing w:line="360" w:lineRule="auto"/>
        <w:rPr>
          <w:rFonts w:ascii="Times New Roman" w:eastAsia="Times New Roman" w:hAnsi="Times New Roman"/>
          <w:bCs/>
          <w:color w:val="767171"/>
          <w:szCs w:val="24"/>
          <w:lang w:val="es-ES"/>
        </w:rPr>
      </w:pPr>
    </w:p>
    <w:p w14:paraId="43566F6A" w14:textId="77777777" w:rsidR="00EC11F7" w:rsidRDefault="00EC11F7" w:rsidP="007D5E48">
      <w:pPr>
        <w:spacing w:line="360" w:lineRule="auto"/>
        <w:rPr>
          <w:rFonts w:ascii="Times New Roman" w:eastAsia="Times New Roman" w:hAnsi="Times New Roman"/>
          <w:bCs/>
          <w:color w:val="767171"/>
          <w:szCs w:val="24"/>
          <w:lang w:val="es-ES"/>
        </w:rPr>
      </w:pPr>
    </w:p>
    <w:p w14:paraId="65FD023B" w14:textId="77777777" w:rsidR="00253BC9" w:rsidRDefault="00253BC9" w:rsidP="007D5E48">
      <w:pPr>
        <w:spacing w:line="360" w:lineRule="auto"/>
        <w:rPr>
          <w:rFonts w:ascii="Times New Roman" w:eastAsia="Times New Roman" w:hAnsi="Times New Roman"/>
          <w:bCs/>
          <w:color w:val="767171"/>
          <w:szCs w:val="24"/>
          <w:lang w:val="es-ES"/>
        </w:rPr>
      </w:pPr>
    </w:p>
    <w:p w14:paraId="364B91A3" w14:textId="77777777" w:rsidR="00253BC9" w:rsidRDefault="00253BC9" w:rsidP="007D5E48">
      <w:pPr>
        <w:spacing w:line="360" w:lineRule="auto"/>
        <w:rPr>
          <w:rFonts w:ascii="Times New Roman" w:eastAsia="Times New Roman" w:hAnsi="Times New Roman"/>
          <w:bCs/>
          <w:color w:val="767171"/>
          <w:szCs w:val="24"/>
          <w:lang w:val="es-ES"/>
        </w:rPr>
      </w:pPr>
    </w:p>
    <w:p w14:paraId="0C1EEBE4" w14:textId="77777777" w:rsidR="00253BC9" w:rsidRDefault="00253BC9" w:rsidP="007D5E48">
      <w:pPr>
        <w:spacing w:line="360" w:lineRule="auto"/>
        <w:rPr>
          <w:rFonts w:ascii="Times New Roman" w:eastAsia="Times New Roman" w:hAnsi="Times New Roman"/>
          <w:bCs/>
          <w:color w:val="767171"/>
          <w:szCs w:val="24"/>
          <w:lang w:val="es-ES"/>
        </w:rPr>
      </w:pPr>
    </w:p>
    <w:p w14:paraId="194C3CDB" w14:textId="77777777" w:rsidR="00253BC9" w:rsidRDefault="00253BC9" w:rsidP="007D5E48">
      <w:pPr>
        <w:spacing w:line="360" w:lineRule="auto"/>
        <w:rPr>
          <w:rFonts w:ascii="Times New Roman" w:eastAsia="Times New Roman" w:hAnsi="Times New Roman"/>
          <w:bCs/>
          <w:color w:val="767171"/>
          <w:szCs w:val="24"/>
          <w:lang w:val="es-ES"/>
        </w:rPr>
      </w:pPr>
    </w:p>
    <w:p w14:paraId="1CC76BC9" w14:textId="77777777" w:rsidR="00253BC9" w:rsidRDefault="00253BC9" w:rsidP="007D5E48">
      <w:pPr>
        <w:spacing w:line="360" w:lineRule="auto"/>
        <w:rPr>
          <w:rFonts w:ascii="Times New Roman" w:eastAsia="Times New Roman" w:hAnsi="Times New Roman"/>
          <w:bCs/>
          <w:color w:val="767171"/>
          <w:szCs w:val="24"/>
          <w:lang w:val="es-ES"/>
        </w:rPr>
      </w:pPr>
    </w:p>
    <w:p w14:paraId="297EC9C6" w14:textId="77777777" w:rsidR="00253BC9" w:rsidRDefault="00253BC9" w:rsidP="007D5E48">
      <w:pPr>
        <w:spacing w:line="360" w:lineRule="auto"/>
        <w:rPr>
          <w:rFonts w:ascii="Times New Roman" w:eastAsia="Times New Roman" w:hAnsi="Times New Roman"/>
          <w:bCs/>
          <w:color w:val="767171"/>
          <w:szCs w:val="24"/>
          <w:lang w:val="es-ES"/>
        </w:rPr>
      </w:pPr>
    </w:p>
    <w:p w14:paraId="000F7CE9" w14:textId="77777777" w:rsidR="00134992" w:rsidRDefault="00134992" w:rsidP="007D5E48">
      <w:pPr>
        <w:spacing w:line="360" w:lineRule="auto"/>
        <w:rPr>
          <w:rFonts w:ascii="Times New Roman" w:eastAsia="Times New Roman" w:hAnsi="Times New Roman"/>
          <w:bCs/>
          <w:color w:val="767171"/>
          <w:szCs w:val="24"/>
          <w:lang w:val="es-ES"/>
        </w:rPr>
      </w:pPr>
    </w:p>
    <w:p w14:paraId="6D37B129" w14:textId="77777777" w:rsidR="001A7A5E" w:rsidRDefault="001A7A5E" w:rsidP="007D5E48">
      <w:pPr>
        <w:spacing w:line="360" w:lineRule="auto"/>
        <w:rPr>
          <w:rFonts w:ascii="Times New Roman" w:eastAsia="Times New Roman" w:hAnsi="Times New Roman"/>
          <w:bCs/>
          <w:color w:val="767171"/>
          <w:szCs w:val="24"/>
          <w:lang w:val="es-ES"/>
        </w:rPr>
      </w:pPr>
    </w:p>
    <w:p w14:paraId="0C946CC8" w14:textId="77777777" w:rsidR="00253BC9" w:rsidRDefault="00253BC9" w:rsidP="007D5E48">
      <w:pPr>
        <w:spacing w:line="360" w:lineRule="auto"/>
        <w:rPr>
          <w:rFonts w:ascii="Times New Roman" w:eastAsia="Times New Roman" w:hAnsi="Times New Roman"/>
          <w:bCs/>
          <w:color w:val="767171"/>
          <w:szCs w:val="24"/>
          <w:lang w:val="es-ES"/>
        </w:rPr>
      </w:pPr>
    </w:p>
    <w:p w14:paraId="351DF1B9" w14:textId="77777777" w:rsidR="00A37116" w:rsidRDefault="00A37116" w:rsidP="007D5E48">
      <w:pPr>
        <w:spacing w:line="360" w:lineRule="auto"/>
        <w:rPr>
          <w:rFonts w:ascii="Times New Roman" w:eastAsia="Times New Roman" w:hAnsi="Times New Roman"/>
          <w:bCs/>
          <w:color w:val="767171"/>
          <w:szCs w:val="24"/>
          <w:lang w:val="es-ES"/>
        </w:rPr>
      </w:pPr>
    </w:p>
    <w:p w14:paraId="58CF2178" w14:textId="77777777" w:rsidR="00B1490A" w:rsidRDefault="002235CB" w:rsidP="00E85A1A">
      <w:pPr>
        <w:pStyle w:val="Ttulo1"/>
        <w:numPr>
          <w:ilvl w:val="0"/>
          <w:numId w:val="1"/>
        </w:numPr>
        <w:spacing w:before="0" w:beforeAutospacing="0" w:after="240" w:afterAutospacing="0" w:line="360" w:lineRule="auto"/>
        <w:ind w:left="360"/>
        <w:jc w:val="center"/>
        <w:rPr>
          <w:rFonts w:ascii="Times New Roman" w:hAnsi="Times New Roman"/>
          <w:b w:val="0"/>
          <w:color w:val="767171"/>
          <w:szCs w:val="28"/>
          <w:lang w:val="es-ES"/>
        </w:rPr>
      </w:pPr>
      <w:bookmarkStart w:id="50" w:name="_Toc121903143"/>
      <w:r w:rsidRPr="00004D2C">
        <w:rPr>
          <w:rFonts w:ascii="Times New Roman" w:hAnsi="Times New Roman"/>
          <w:b w:val="0"/>
          <w:color w:val="767171"/>
          <w:szCs w:val="28"/>
          <w:lang w:val="es-ES"/>
        </w:rPr>
        <w:lastRenderedPageBreak/>
        <w:t>Proyecciones Al Próximo Año</w:t>
      </w:r>
      <w:bookmarkEnd w:id="50"/>
    </w:p>
    <w:p w14:paraId="1D43DB94" w14:textId="77777777" w:rsidR="00E85A1A" w:rsidRPr="00E85A1A" w:rsidRDefault="00E85A1A" w:rsidP="00E85A1A">
      <w:pPr>
        <w:pStyle w:val="Prrafodelista"/>
        <w:spacing w:after="120" w:line="360" w:lineRule="auto"/>
        <w:ind w:left="0"/>
        <w:jc w:val="center"/>
        <w:rPr>
          <w:rFonts w:ascii="Times New Roman" w:eastAsia="Calibri" w:hAnsi="Times New Roman"/>
          <w:color w:val="767171"/>
          <w:spacing w:val="20"/>
          <w:szCs w:val="36"/>
        </w:rPr>
      </w:pPr>
      <w:r w:rsidRPr="00AF3B81">
        <w:rPr>
          <w:rFonts w:ascii="Times New Roman" w:hAnsi="Times New Roman"/>
          <w:b/>
          <w:noProof/>
          <w:color w:val="767171"/>
          <w:szCs w:val="28"/>
          <w:lang w:val="es-ES" w:eastAsia="es-ES"/>
        </w:rPr>
        <mc:AlternateContent>
          <mc:Choice Requires="wps">
            <w:drawing>
              <wp:anchor distT="0" distB="0" distL="114300" distR="114300" simplePos="0" relativeHeight="251987456" behindDoc="0" locked="0" layoutInCell="1" allowOverlap="1" wp14:anchorId="67540852" wp14:editId="1DD0216F">
                <wp:simplePos x="0" y="0"/>
                <wp:positionH relativeFrom="margin">
                  <wp:align>center</wp:align>
                </wp:positionH>
                <wp:positionV relativeFrom="margin">
                  <wp:posOffset>330835</wp:posOffset>
                </wp:positionV>
                <wp:extent cx="463550" cy="0"/>
                <wp:effectExtent l="0" t="19050" r="31750" b="19050"/>
                <wp:wrapNone/>
                <wp:docPr id="6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E3BBC" id="Straight Connector 3" o:spid="_x0000_s1026" style="position:absolute;z-index:2519874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 from="0,26.05pt" to="3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" strokecolor="#ee2a24" strokeweight="2.25pt">
                <v:stroke joinstyle="miter"/>
                <w10:wrap anchorx="margin" anchory="margin"/>
              </v:line>
            </w:pict>
          </mc:Fallback>
        </mc:AlternateContent>
      </w:r>
      <w:r w:rsidRPr="00E85A1A">
        <w:rPr>
          <w:rFonts w:ascii="Times New Roman" w:eastAsia="Calibri" w:hAnsi="Times New Roman"/>
          <w:color w:val="767171"/>
          <w:spacing w:val="20"/>
          <w:szCs w:val="36"/>
        </w:rPr>
        <w:t>Memoria institucional 2022</w:t>
      </w:r>
    </w:p>
    <w:tbl>
      <w:tblPr>
        <w:tblW w:w="5000" w:type="pct"/>
        <w:tblCellMar>
          <w:left w:w="70" w:type="dxa"/>
          <w:right w:w="70" w:type="dxa"/>
        </w:tblCellMar>
        <w:tblLook w:val="04A0" w:firstRow="1" w:lastRow="0" w:firstColumn="1" w:lastColumn="0" w:noHBand="0" w:noVBand="1"/>
      </w:tblPr>
      <w:tblGrid>
        <w:gridCol w:w="3826"/>
        <w:gridCol w:w="1804"/>
        <w:gridCol w:w="1100"/>
        <w:gridCol w:w="1180"/>
      </w:tblGrid>
      <w:tr w:rsidR="00BF51A3" w:rsidRPr="00BF51A3" w14:paraId="7ADD2C59" w14:textId="77777777" w:rsidTr="00253BC9">
        <w:trPr>
          <w:trHeight w:val="735"/>
        </w:trPr>
        <w:tc>
          <w:tcPr>
            <w:tcW w:w="2460"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4F4B6E38" w14:textId="77777777" w:rsidR="00BF51A3" w:rsidRPr="00BF51A3" w:rsidRDefault="00BF51A3" w:rsidP="00BF51A3">
            <w:pPr>
              <w:spacing w:after="0" w:line="240" w:lineRule="auto"/>
              <w:jc w:val="center"/>
              <w:rPr>
                <w:rFonts w:ascii="Times New Roman" w:eastAsia="Times New Roman" w:hAnsi="Times New Roman"/>
                <w:b/>
                <w:bCs/>
                <w:color w:val="FFFFFF"/>
                <w:szCs w:val="24"/>
                <w:lang w:eastAsia="es-DO"/>
              </w:rPr>
            </w:pPr>
            <w:r w:rsidRPr="00BF51A3">
              <w:rPr>
                <w:rFonts w:ascii="Times New Roman" w:eastAsia="Times New Roman" w:hAnsi="Times New Roman"/>
                <w:b/>
                <w:bCs/>
                <w:color w:val="FFFFFF"/>
                <w:szCs w:val="24"/>
                <w:lang w:eastAsia="es-DO"/>
              </w:rPr>
              <w:t>Proyecto</w:t>
            </w:r>
          </w:p>
        </w:tc>
        <w:tc>
          <w:tcPr>
            <w:tcW w:w="1182" w:type="pct"/>
            <w:tcBorders>
              <w:top w:val="single" w:sz="4" w:space="0" w:color="auto"/>
              <w:left w:val="nil"/>
              <w:bottom w:val="single" w:sz="4" w:space="0" w:color="auto"/>
              <w:right w:val="single" w:sz="4" w:space="0" w:color="auto"/>
            </w:tcBorders>
            <w:shd w:val="clear" w:color="000000" w:fill="002060"/>
            <w:vAlign w:val="center"/>
            <w:hideMark/>
          </w:tcPr>
          <w:p w14:paraId="1BD02FB1" w14:textId="77777777" w:rsidR="00BF51A3" w:rsidRPr="00BF51A3" w:rsidRDefault="00BF51A3" w:rsidP="00BF51A3">
            <w:pPr>
              <w:spacing w:after="0" w:line="240" w:lineRule="auto"/>
              <w:jc w:val="center"/>
              <w:rPr>
                <w:rFonts w:ascii="Times New Roman" w:eastAsia="Times New Roman" w:hAnsi="Times New Roman"/>
                <w:b/>
                <w:bCs/>
                <w:color w:val="FFFFFF"/>
                <w:szCs w:val="24"/>
                <w:lang w:eastAsia="es-DO"/>
              </w:rPr>
            </w:pPr>
            <w:r w:rsidRPr="00BF51A3">
              <w:rPr>
                <w:rFonts w:ascii="Times New Roman" w:eastAsia="Times New Roman" w:hAnsi="Times New Roman"/>
                <w:b/>
                <w:bCs/>
                <w:color w:val="FFFFFF"/>
                <w:szCs w:val="24"/>
                <w:lang w:eastAsia="es-DO"/>
              </w:rPr>
              <w:t>Estimado de costo</w:t>
            </w:r>
          </w:p>
        </w:tc>
        <w:tc>
          <w:tcPr>
            <w:tcW w:w="664" w:type="pct"/>
            <w:tcBorders>
              <w:top w:val="single" w:sz="4" w:space="0" w:color="auto"/>
              <w:left w:val="nil"/>
              <w:bottom w:val="single" w:sz="4" w:space="0" w:color="auto"/>
              <w:right w:val="single" w:sz="4" w:space="0" w:color="auto"/>
            </w:tcBorders>
            <w:shd w:val="clear" w:color="000000" w:fill="002060"/>
            <w:vAlign w:val="center"/>
            <w:hideMark/>
          </w:tcPr>
          <w:p w14:paraId="1CC24882" w14:textId="77777777" w:rsidR="00BF51A3" w:rsidRPr="00BF51A3" w:rsidRDefault="00BF51A3" w:rsidP="00BF51A3">
            <w:pPr>
              <w:spacing w:after="0" w:line="240" w:lineRule="auto"/>
              <w:jc w:val="center"/>
              <w:rPr>
                <w:rFonts w:ascii="Times New Roman" w:eastAsia="Times New Roman" w:hAnsi="Times New Roman"/>
                <w:b/>
                <w:bCs/>
                <w:color w:val="FFFFFF"/>
                <w:szCs w:val="24"/>
                <w:lang w:eastAsia="es-DO"/>
              </w:rPr>
            </w:pPr>
            <w:r w:rsidRPr="00BF51A3">
              <w:rPr>
                <w:rFonts w:ascii="Times New Roman" w:eastAsia="Times New Roman" w:hAnsi="Times New Roman"/>
                <w:b/>
                <w:bCs/>
                <w:color w:val="FFFFFF"/>
                <w:szCs w:val="24"/>
                <w:lang w:eastAsia="es-DO"/>
              </w:rPr>
              <w:t>Plazo de ejecución (Meses)</w:t>
            </w:r>
          </w:p>
        </w:tc>
        <w:tc>
          <w:tcPr>
            <w:tcW w:w="694" w:type="pct"/>
            <w:tcBorders>
              <w:top w:val="single" w:sz="4" w:space="0" w:color="auto"/>
              <w:left w:val="nil"/>
              <w:bottom w:val="single" w:sz="4" w:space="0" w:color="auto"/>
              <w:right w:val="single" w:sz="4" w:space="0" w:color="auto"/>
            </w:tcBorders>
            <w:shd w:val="clear" w:color="000000" w:fill="002060"/>
            <w:vAlign w:val="center"/>
            <w:hideMark/>
          </w:tcPr>
          <w:p w14:paraId="64646756" w14:textId="77777777" w:rsidR="00BF51A3" w:rsidRPr="00BF51A3" w:rsidRDefault="00BF51A3" w:rsidP="00BF51A3">
            <w:pPr>
              <w:spacing w:after="0" w:line="240" w:lineRule="auto"/>
              <w:jc w:val="center"/>
              <w:rPr>
                <w:rFonts w:ascii="Times New Roman" w:eastAsia="Times New Roman" w:hAnsi="Times New Roman"/>
                <w:b/>
                <w:bCs/>
                <w:color w:val="FFFFFF"/>
                <w:szCs w:val="24"/>
                <w:lang w:eastAsia="es-DO"/>
              </w:rPr>
            </w:pPr>
            <w:r w:rsidRPr="00BF51A3">
              <w:rPr>
                <w:rFonts w:ascii="Times New Roman" w:eastAsia="Times New Roman" w:hAnsi="Times New Roman"/>
                <w:b/>
                <w:bCs/>
                <w:color w:val="FFFFFF"/>
                <w:szCs w:val="24"/>
                <w:lang w:eastAsia="es-DO"/>
              </w:rPr>
              <w:t>Fecha Propuesta</w:t>
            </w:r>
          </w:p>
        </w:tc>
      </w:tr>
      <w:tr w:rsidR="00253BC9" w:rsidRPr="00BF51A3" w14:paraId="3AE6720F" w14:textId="77777777" w:rsidTr="00253BC9">
        <w:trPr>
          <w:trHeight w:val="630"/>
        </w:trPr>
        <w:tc>
          <w:tcPr>
            <w:tcW w:w="2460" w:type="pct"/>
            <w:tcBorders>
              <w:top w:val="nil"/>
              <w:left w:val="single" w:sz="4" w:space="0" w:color="auto"/>
              <w:bottom w:val="single" w:sz="4" w:space="0" w:color="auto"/>
              <w:right w:val="single" w:sz="4" w:space="0" w:color="auto"/>
            </w:tcBorders>
            <w:shd w:val="clear" w:color="auto" w:fill="auto"/>
            <w:vAlign w:val="center"/>
          </w:tcPr>
          <w:p w14:paraId="11FB57EF" w14:textId="77777777" w:rsidR="00253BC9" w:rsidRPr="00C51828" w:rsidRDefault="00253BC9" w:rsidP="00253BC9">
            <w:pPr>
              <w:spacing w:after="0" w:line="240" w:lineRule="auto"/>
              <w:jc w:val="left"/>
              <w:rPr>
                <w:rFonts w:ascii="Times New Roman" w:eastAsia="Times New Roman" w:hAnsi="Times New Roman"/>
                <w:color w:val="767171"/>
                <w:sz w:val="22"/>
                <w:szCs w:val="24"/>
                <w:lang w:eastAsia="es-DO"/>
              </w:rPr>
            </w:pPr>
            <w:r w:rsidRPr="00AC2BF5">
              <w:rPr>
                <w:rFonts w:ascii="Times New Roman" w:eastAsia="Times New Roman" w:hAnsi="Times New Roman"/>
                <w:color w:val="767171"/>
                <w:szCs w:val="24"/>
              </w:rPr>
              <w:t>Remodelaciones en el AILA. Áreas de descanso, oficinas de la Delegación y Salones</w:t>
            </w:r>
            <w:r>
              <w:rPr>
                <w:rFonts w:ascii="Times New Roman" w:eastAsia="Times New Roman" w:hAnsi="Times New Roman"/>
                <w:color w:val="767171"/>
                <w:szCs w:val="24"/>
              </w:rPr>
              <w:t>.</w:t>
            </w:r>
          </w:p>
        </w:tc>
        <w:tc>
          <w:tcPr>
            <w:tcW w:w="1182" w:type="pct"/>
            <w:tcBorders>
              <w:top w:val="nil"/>
              <w:left w:val="nil"/>
              <w:bottom w:val="single" w:sz="4" w:space="0" w:color="auto"/>
              <w:right w:val="single" w:sz="4" w:space="0" w:color="auto"/>
            </w:tcBorders>
            <w:shd w:val="clear" w:color="auto" w:fill="auto"/>
            <w:vAlign w:val="center"/>
          </w:tcPr>
          <w:p w14:paraId="72691A34"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sidRPr="00AC2BF5">
              <w:rPr>
                <w:rFonts w:ascii="Times New Roman" w:eastAsia="Times New Roman" w:hAnsi="Times New Roman"/>
                <w:color w:val="767171"/>
                <w:sz w:val="22"/>
                <w:lang w:val="en-US"/>
              </w:rPr>
              <w:t xml:space="preserve">$70,000,000.00 </w:t>
            </w:r>
          </w:p>
        </w:tc>
        <w:tc>
          <w:tcPr>
            <w:tcW w:w="664" w:type="pct"/>
            <w:tcBorders>
              <w:top w:val="nil"/>
              <w:left w:val="nil"/>
              <w:bottom w:val="single" w:sz="4" w:space="0" w:color="auto"/>
              <w:right w:val="single" w:sz="4" w:space="0" w:color="auto"/>
            </w:tcBorders>
            <w:shd w:val="clear" w:color="auto" w:fill="auto"/>
            <w:vAlign w:val="center"/>
          </w:tcPr>
          <w:p w14:paraId="451F2770"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sidRPr="00AC2BF5">
              <w:rPr>
                <w:rFonts w:ascii="Times New Roman" w:eastAsia="Times New Roman" w:hAnsi="Times New Roman"/>
                <w:color w:val="767171"/>
                <w:sz w:val="22"/>
                <w:lang w:val="en-US"/>
              </w:rPr>
              <w:t>6</w:t>
            </w:r>
          </w:p>
        </w:tc>
        <w:tc>
          <w:tcPr>
            <w:tcW w:w="694" w:type="pct"/>
            <w:tcBorders>
              <w:top w:val="nil"/>
              <w:left w:val="nil"/>
              <w:bottom w:val="single" w:sz="4" w:space="0" w:color="auto"/>
              <w:right w:val="single" w:sz="4" w:space="0" w:color="auto"/>
            </w:tcBorders>
            <w:shd w:val="clear" w:color="auto" w:fill="auto"/>
            <w:vAlign w:val="center"/>
          </w:tcPr>
          <w:p w14:paraId="5738D8EA"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sidRPr="00AC2BF5">
              <w:rPr>
                <w:rFonts w:ascii="Times New Roman" w:eastAsia="Times New Roman" w:hAnsi="Times New Roman"/>
                <w:color w:val="767171"/>
                <w:sz w:val="22"/>
                <w:lang w:val="en-US"/>
              </w:rPr>
              <w:t>sep-23</w:t>
            </w:r>
          </w:p>
        </w:tc>
      </w:tr>
      <w:tr w:rsidR="00253BC9" w:rsidRPr="00BF51A3" w14:paraId="46D1E1E8" w14:textId="77777777" w:rsidTr="00253BC9">
        <w:trPr>
          <w:trHeight w:val="315"/>
        </w:trPr>
        <w:tc>
          <w:tcPr>
            <w:tcW w:w="2460" w:type="pct"/>
            <w:tcBorders>
              <w:top w:val="nil"/>
              <w:left w:val="single" w:sz="4" w:space="0" w:color="auto"/>
              <w:bottom w:val="single" w:sz="4" w:space="0" w:color="auto"/>
              <w:right w:val="single" w:sz="4" w:space="0" w:color="auto"/>
            </w:tcBorders>
            <w:shd w:val="clear" w:color="auto" w:fill="auto"/>
            <w:vAlign w:val="center"/>
          </w:tcPr>
          <w:p w14:paraId="35B27640" w14:textId="77777777" w:rsidR="00253BC9" w:rsidRPr="00C51828" w:rsidRDefault="00253BC9" w:rsidP="00253BC9">
            <w:pPr>
              <w:spacing w:after="0" w:line="240" w:lineRule="auto"/>
              <w:jc w:val="left"/>
              <w:rPr>
                <w:rFonts w:ascii="Times New Roman" w:eastAsia="Times New Roman" w:hAnsi="Times New Roman"/>
                <w:color w:val="767171"/>
                <w:sz w:val="22"/>
                <w:szCs w:val="24"/>
                <w:lang w:eastAsia="es-DO"/>
              </w:rPr>
            </w:pPr>
            <w:r w:rsidRPr="00AC2BF5">
              <w:rPr>
                <w:rFonts w:ascii="Times New Roman" w:eastAsia="Times New Roman" w:hAnsi="Times New Roman"/>
                <w:color w:val="767171"/>
                <w:szCs w:val="24"/>
              </w:rPr>
              <w:t>Construcción del Helipuerto de Santiago</w:t>
            </w:r>
            <w:r>
              <w:rPr>
                <w:rFonts w:ascii="Times New Roman" w:eastAsia="Times New Roman" w:hAnsi="Times New Roman"/>
                <w:color w:val="767171"/>
                <w:szCs w:val="24"/>
              </w:rPr>
              <w:t>.</w:t>
            </w:r>
          </w:p>
        </w:tc>
        <w:tc>
          <w:tcPr>
            <w:tcW w:w="1182" w:type="pct"/>
            <w:tcBorders>
              <w:top w:val="nil"/>
              <w:left w:val="nil"/>
              <w:bottom w:val="single" w:sz="4" w:space="0" w:color="auto"/>
              <w:right w:val="single" w:sz="4" w:space="0" w:color="auto"/>
            </w:tcBorders>
            <w:shd w:val="clear" w:color="auto" w:fill="auto"/>
            <w:vAlign w:val="center"/>
          </w:tcPr>
          <w:p w14:paraId="1A6F560F"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sidRPr="00AC2BF5">
              <w:rPr>
                <w:rFonts w:ascii="Times New Roman" w:eastAsia="Times New Roman" w:hAnsi="Times New Roman"/>
                <w:color w:val="767171"/>
                <w:sz w:val="22"/>
                <w:lang w:val="en-US"/>
              </w:rPr>
              <w:t xml:space="preserve">$70,000,000.00 </w:t>
            </w:r>
          </w:p>
        </w:tc>
        <w:tc>
          <w:tcPr>
            <w:tcW w:w="664" w:type="pct"/>
            <w:tcBorders>
              <w:top w:val="nil"/>
              <w:left w:val="nil"/>
              <w:bottom w:val="single" w:sz="4" w:space="0" w:color="auto"/>
              <w:right w:val="single" w:sz="4" w:space="0" w:color="auto"/>
            </w:tcBorders>
            <w:shd w:val="clear" w:color="auto" w:fill="auto"/>
            <w:vAlign w:val="center"/>
          </w:tcPr>
          <w:p w14:paraId="3C454B00"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Pr>
                <w:rFonts w:ascii="Times New Roman" w:eastAsia="Times New Roman" w:hAnsi="Times New Roman"/>
                <w:color w:val="767171"/>
                <w:sz w:val="22"/>
                <w:lang w:val="en-US"/>
              </w:rPr>
              <w:t>11</w:t>
            </w:r>
          </w:p>
        </w:tc>
        <w:tc>
          <w:tcPr>
            <w:tcW w:w="694" w:type="pct"/>
            <w:tcBorders>
              <w:top w:val="nil"/>
              <w:left w:val="nil"/>
              <w:bottom w:val="single" w:sz="4" w:space="0" w:color="auto"/>
              <w:right w:val="single" w:sz="4" w:space="0" w:color="auto"/>
            </w:tcBorders>
            <w:shd w:val="clear" w:color="auto" w:fill="auto"/>
            <w:vAlign w:val="center"/>
          </w:tcPr>
          <w:p w14:paraId="495B18C4"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sidRPr="00AC2BF5">
              <w:rPr>
                <w:rFonts w:ascii="Times New Roman" w:eastAsia="Times New Roman" w:hAnsi="Times New Roman"/>
                <w:color w:val="767171"/>
                <w:sz w:val="22"/>
                <w:lang w:val="en-US"/>
              </w:rPr>
              <w:t>nov-23</w:t>
            </w:r>
          </w:p>
        </w:tc>
      </w:tr>
      <w:tr w:rsidR="00253BC9" w:rsidRPr="00BF51A3" w14:paraId="08CEAEDA" w14:textId="77777777" w:rsidTr="00253BC9">
        <w:trPr>
          <w:trHeight w:val="315"/>
        </w:trPr>
        <w:tc>
          <w:tcPr>
            <w:tcW w:w="2460" w:type="pct"/>
            <w:tcBorders>
              <w:top w:val="nil"/>
              <w:left w:val="single" w:sz="4" w:space="0" w:color="auto"/>
              <w:bottom w:val="single" w:sz="4" w:space="0" w:color="auto"/>
              <w:right w:val="single" w:sz="4" w:space="0" w:color="auto"/>
            </w:tcBorders>
            <w:shd w:val="clear" w:color="auto" w:fill="auto"/>
            <w:vAlign w:val="center"/>
          </w:tcPr>
          <w:p w14:paraId="7CD45ECA" w14:textId="77777777" w:rsidR="00253BC9" w:rsidRPr="00C51828" w:rsidRDefault="00253BC9" w:rsidP="00253BC9">
            <w:pPr>
              <w:spacing w:after="0" w:line="240" w:lineRule="auto"/>
              <w:jc w:val="left"/>
              <w:rPr>
                <w:rFonts w:ascii="Times New Roman" w:eastAsia="Times New Roman" w:hAnsi="Times New Roman"/>
                <w:color w:val="767171"/>
                <w:sz w:val="22"/>
                <w:szCs w:val="24"/>
                <w:lang w:eastAsia="es-DO"/>
              </w:rPr>
            </w:pPr>
            <w:r w:rsidRPr="00AC2BF5">
              <w:rPr>
                <w:rFonts w:ascii="Times New Roman" w:eastAsia="Times New Roman" w:hAnsi="Times New Roman"/>
                <w:color w:val="767171"/>
                <w:szCs w:val="24"/>
              </w:rPr>
              <w:t>Construcción de verja perimetral en Aeropuerto Internacional, Pedernales</w:t>
            </w:r>
            <w:r>
              <w:rPr>
                <w:rFonts w:ascii="Times New Roman" w:eastAsia="Times New Roman" w:hAnsi="Times New Roman"/>
                <w:color w:val="767171"/>
                <w:szCs w:val="24"/>
              </w:rPr>
              <w:t>.</w:t>
            </w:r>
          </w:p>
        </w:tc>
        <w:tc>
          <w:tcPr>
            <w:tcW w:w="1182" w:type="pct"/>
            <w:tcBorders>
              <w:top w:val="nil"/>
              <w:left w:val="nil"/>
              <w:bottom w:val="single" w:sz="4" w:space="0" w:color="auto"/>
              <w:right w:val="single" w:sz="4" w:space="0" w:color="auto"/>
            </w:tcBorders>
            <w:shd w:val="clear" w:color="auto" w:fill="auto"/>
            <w:vAlign w:val="center"/>
          </w:tcPr>
          <w:p w14:paraId="7A455F98"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sidRPr="00AC2BF5">
              <w:rPr>
                <w:rFonts w:ascii="Times New Roman" w:eastAsia="Times New Roman" w:hAnsi="Times New Roman"/>
                <w:color w:val="767171"/>
                <w:sz w:val="22"/>
                <w:lang w:val="en-US"/>
              </w:rPr>
              <w:t xml:space="preserve">$170,000,000.00 </w:t>
            </w:r>
          </w:p>
        </w:tc>
        <w:tc>
          <w:tcPr>
            <w:tcW w:w="664" w:type="pct"/>
            <w:tcBorders>
              <w:top w:val="nil"/>
              <w:left w:val="nil"/>
              <w:bottom w:val="single" w:sz="4" w:space="0" w:color="auto"/>
              <w:right w:val="single" w:sz="4" w:space="0" w:color="auto"/>
            </w:tcBorders>
            <w:shd w:val="clear" w:color="auto" w:fill="auto"/>
            <w:vAlign w:val="center"/>
          </w:tcPr>
          <w:p w14:paraId="52713FEE"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sidRPr="00AC2BF5">
              <w:rPr>
                <w:rFonts w:ascii="Times New Roman" w:eastAsia="Times New Roman" w:hAnsi="Times New Roman"/>
                <w:color w:val="767171"/>
                <w:sz w:val="22"/>
                <w:lang w:val="en-US"/>
              </w:rPr>
              <w:t>6</w:t>
            </w:r>
          </w:p>
        </w:tc>
        <w:tc>
          <w:tcPr>
            <w:tcW w:w="694" w:type="pct"/>
            <w:tcBorders>
              <w:top w:val="nil"/>
              <w:left w:val="nil"/>
              <w:bottom w:val="single" w:sz="4" w:space="0" w:color="auto"/>
              <w:right w:val="single" w:sz="4" w:space="0" w:color="auto"/>
            </w:tcBorders>
            <w:shd w:val="clear" w:color="auto" w:fill="auto"/>
            <w:vAlign w:val="center"/>
          </w:tcPr>
          <w:p w14:paraId="5DAE7516"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sidRPr="00AC2BF5">
              <w:rPr>
                <w:rFonts w:ascii="Times New Roman" w:eastAsia="Times New Roman" w:hAnsi="Times New Roman"/>
                <w:color w:val="767171"/>
                <w:sz w:val="22"/>
                <w:lang w:val="en-US"/>
              </w:rPr>
              <w:t>oct-23</w:t>
            </w:r>
          </w:p>
        </w:tc>
      </w:tr>
      <w:tr w:rsidR="00253BC9" w:rsidRPr="00BF51A3" w14:paraId="03B4CB30" w14:textId="77777777" w:rsidTr="00253BC9">
        <w:trPr>
          <w:trHeight w:val="315"/>
        </w:trPr>
        <w:tc>
          <w:tcPr>
            <w:tcW w:w="2460" w:type="pct"/>
            <w:tcBorders>
              <w:top w:val="nil"/>
              <w:left w:val="single" w:sz="4" w:space="0" w:color="auto"/>
              <w:bottom w:val="single" w:sz="4" w:space="0" w:color="auto"/>
              <w:right w:val="single" w:sz="4" w:space="0" w:color="auto"/>
            </w:tcBorders>
            <w:shd w:val="clear" w:color="auto" w:fill="auto"/>
            <w:vAlign w:val="center"/>
          </w:tcPr>
          <w:p w14:paraId="7C169D36" w14:textId="77777777" w:rsidR="00253BC9" w:rsidRPr="00C51828" w:rsidRDefault="00253BC9" w:rsidP="00253BC9">
            <w:pPr>
              <w:spacing w:after="0" w:line="240" w:lineRule="auto"/>
              <w:jc w:val="left"/>
              <w:rPr>
                <w:rFonts w:ascii="Times New Roman" w:eastAsia="Times New Roman" w:hAnsi="Times New Roman"/>
                <w:color w:val="767171"/>
                <w:sz w:val="22"/>
                <w:szCs w:val="24"/>
                <w:lang w:eastAsia="es-DO"/>
              </w:rPr>
            </w:pPr>
            <w:r w:rsidRPr="00AC2BF5">
              <w:rPr>
                <w:rFonts w:ascii="Times New Roman" w:eastAsia="Times New Roman" w:hAnsi="Times New Roman"/>
                <w:color w:val="767171"/>
                <w:szCs w:val="24"/>
              </w:rPr>
              <w:t xml:space="preserve">Construcción Aeropuerto Granero del Sur, San Juan. </w:t>
            </w:r>
            <w:proofErr w:type="spellStart"/>
            <w:r w:rsidRPr="00AC2BF5">
              <w:rPr>
                <w:rFonts w:ascii="Times New Roman" w:eastAsia="Times New Roman" w:hAnsi="Times New Roman"/>
                <w:color w:val="767171"/>
                <w:szCs w:val="24"/>
                <w:lang w:val="en-US"/>
              </w:rPr>
              <w:t>Fase</w:t>
            </w:r>
            <w:proofErr w:type="spellEnd"/>
            <w:r w:rsidRPr="00AC2BF5">
              <w:rPr>
                <w:rFonts w:ascii="Times New Roman" w:eastAsia="Times New Roman" w:hAnsi="Times New Roman"/>
                <w:color w:val="767171"/>
                <w:szCs w:val="24"/>
                <w:lang w:val="en-US"/>
              </w:rPr>
              <w:t xml:space="preserve"> I</w:t>
            </w:r>
          </w:p>
        </w:tc>
        <w:tc>
          <w:tcPr>
            <w:tcW w:w="1182" w:type="pct"/>
            <w:tcBorders>
              <w:top w:val="nil"/>
              <w:left w:val="nil"/>
              <w:bottom w:val="single" w:sz="4" w:space="0" w:color="auto"/>
              <w:right w:val="single" w:sz="4" w:space="0" w:color="auto"/>
            </w:tcBorders>
            <w:shd w:val="clear" w:color="auto" w:fill="auto"/>
            <w:vAlign w:val="center"/>
          </w:tcPr>
          <w:p w14:paraId="0A9A0D6B"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sidRPr="00AC2BF5">
              <w:rPr>
                <w:rFonts w:ascii="Times New Roman" w:eastAsia="Times New Roman" w:hAnsi="Times New Roman"/>
                <w:color w:val="767171"/>
                <w:sz w:val="22"/>
                <w:lang w:val="en-US"/>
              </w:rPr>
              <w:t xml:space="preserve">$300,000,000.00 </w:t>
            </w:r>
          </w:p>
        </w:tc>
        <w:tc>
          <w:tcPr>
            <w:tcW w:w="664" w:type="pct"/>
            <w:tcBorders>
              <w:top w:val="nil"/>
              <w:left w:val="nil"/>
              <w:bottom w:val="single" w:sz="4" w:space="0" w:color="auto"/>
              <w:right w:val="single" w:sz="4" w:space="0" w:color="auto"/>
            </w:tcBorders>
            <w:shd w:val="clear" w:color="auto" w:fill="auto"/>
            <w:vAlign w:val="center"/>
          </w:tcPr>
          <w:p w14:paraId="53016B75"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sidRPr="00AC2BF5">
              <w:rPr>
                <w:rFonts w:ascii="Times New Roman" w:eastAsia="Times New Roman" w:hAnsi="Times New Roman"/>
                <w:color w:val="767171"/>
                <w:sz w:val="22"/>
                <w:lang w:val="en-US"/>
              </w:rPr>
              <w:t>12</w:t>
            </w:r>
          </w:p>
        </w:tc>
        <w:tc>
          <w:tcPr>
            <w:tcW w:w="694" w:type="pct"/>
            <w:tcBorders>
              <w:top w:val="nil"/>
              <w:left w:val="nil"/>
              <w:bottom w:val="single" w:sz="4" w:space="0" w:color="auto"/>
              <w:right w:val="single" w:sz="4" w:space="0" w:color="auto"/>
            </w:tcBorders>
            <w:shd w:val="clear" w:color="auto" w:fill="auto"/>
            <w:vAlign w:val="center"/>
          </w:tcPr>
          <w:p w14:paraId="78843A12" w14:textId="77777777" w:rsidR="00253BC9" w:rsidRPr="00C51828" w:rsidRDefault="00253BC9" w:rsidP="00253BC9">
            <w:pPr>
              <w:spacing w:after="0" w:line="240" w:lineRule="auto"/>
              <w:jc w:val="center"/>
              <w:rPr>
                <w:rFonts w:ascii="Times New Roman" w:eastAsia="Times New Roman" w:hAnsi="Times New Roman"/>
                <w:color w:val="767171"/>
                <w:sz w:val="22"/>
                <w:szCs w:val="24"/>
                <w:lang w:eastAsia="es-DO"/>
              </w:rPr>
            </w:pPr>
            <w:r>
              <w:rPr>
                <w:rFonts w:ascii="Times New Roman" w:eastAsia="Times New Roman" w:hAnsi="Times New Roman"/>
                <w:color w:val="767171"/>
                <w:sz w:val="22"/>
                <w:lang w:val="en-US"/>
              </w:rPr>
              <w:t>dic</w:t>
            </w:r>
            <w:r w:rsidRPr="00AC2BF5">
              <w:rPr>
                <w:rFonts w:ascii="Times New Roman" w:eastAsia="Times New Roman" w:hAnsi="Times New Roman"/>
                <w:color w:val="767171"/>
                <w:sz w:val="22"/>
                <w:lang w:val="en-US"/>
              </w:rPr>
              <w:t>-23</w:t>
            </w:r>
          </w:p>
        </w:tc>
      </w:tr>
      <w:tr w:rsidR="00253BC9" w:rsidRPr="00BF51A3" w14:paraId="3CECDEA4" w14:textId="77777777" w:rsidTr="00253BC9">
        <w:trPr>
          <w:gridAfter w:val="2"/>
          <w:wAfter w:w="1358" w:type="pct"/>
          <w:trHeight w:val="315"/>
        </w:trPr>
        <w:tc>
          <w:tcPr>
            <w:tcW w:w="2460" w:type="pct"/>
            <w:tcBorders>
              <w:top w:val="nil"/>
              <w:left w:val="single" w:sz="4" w:space="0" w:color="auto"/>
              <w:bottom w:val="single" w:sz="4" w:space="0" w:color="auto"/>
              <w:right w:val="single" w:sz="4" w:space="0" w:color="auto"/>
            </w:tcBorders>
            <w:shd w:val="clear" w:color="auto" w:fill="auto"/>
            <w:vAlign w:val="center"/>
            <w:hideMark/>
          </w:tcPr>
          <w:p w14:paraId="49E3B3A6" w14:textId="77777777" w:rsidR="00253BC9" w:rsidRPr="00C51828" w:rsidRDefault="00253BC9" w:rsidP="00253BC9">
            <w:pPr>
              <w:spacing w:after="0" w:line="240" w:lineRule="auto"/>
              <w:jc w:val="left"/>
              <w:rPr>
                <w:rFonts w:ascii="Times New Roman" w:eastAsia="Times New Roman" w:hAnsi="Times New Roman"/>
                <w:b/>
                <w:bCs/>
                <w:color w:val="767171"/>
                <w:sz w:val="22"/>
                <w:szCs w:val="24"/>
                <w:lang w:eastAsia="es-DO"/>
              </w:rPr>
            </w:pPr>
            <w:r w:rsidRPr="00C51828">
              <w:rPr>
                <w:rFonts w:ascii="Times New Roman" w:eastAsia="Times New Roman" w:hAnsi="Times New Roman"/>
                <w:b/>
                <w:bCs/>
                <w:color w:val="767171"/>
                <w:sz w:val="22"/>
                <w:szCs w:val="24"/>
                <w:lang w:eastAsia="es-DO"/>
              </w:rPr>
              <w:t>Total general</w:t>
            </w:r>
          </w:p>
        </w:tc>
        <w:tc>
          <w:tcPr>
            <w:tcW w:w="1182" w:type="pct"/>
            <w:tcBorders>
              <w:top w:val="nil"/>
              <w:left w:val="nil"/>
              <w:bottom w:val="single" w:sz="4" w:space="0" w:color="auto"/>
              <w:right w:val="single" w:sz="4" w:space="0" w:color="auto"/>
            </w:tcBorders>
            <w:shd w:val="clear" w:color="auto" w:fill="auto"/>
            <w:hideMark/>
          </w:tcPr>
          <w:p w14:paraId="3F6FBE86" w14:textId="77777777" w:rsidR="00253BC9" w:rsidRPr="00C51828" w:rsidRDefault="00253BC9" w:rsidP="00253BC9">
            <w:pPr>
              <w:spacing w:after="0" w:line="240" w:lineRule="auto"/>
              <w:jc w:val="center"/>
              <w:rPr>
                <w:rFonts w:ascii="Times New Roman" w:eastAsia="Times New Roman" w:hAnsi="Times New Roman"/>
                <w:b/>
                <w:bCs/>
                <w:color w:val="767171"/>
                <w:sz w:val="22"/>
                <w:szCs w:val="24"/>
                <w:lang w:eastAsia="es-DO"/>
              </w:rPr>
            </w:pPr>
            <w:r w:rsidRPr="00AC2BF5">
              <w:rPr>
                <w:rFonts w:ascii="Times New Roman" w:eastAsia="Times New Roman" w:hAnsi="Times New Roman"/>
                <w:b/>
                <w:bCs/>
                <w:color w:val="767171"/>
                <w:sz w:val="22"/>
                <w:lang w:val="en-US"/>
              </w:rPr>
              <w:t xml:space="preserve">$610,000,000.00 </w:t>
            </w:r>
            <w:r w:rsidRPr="00C51828">
              <w:rPr>
                <w:rFonts w:ascii="Times New Roman" w:eastAsia="Times New Roman" w:hAnsi="Times New Roman"/>
                <w:b/>
                <w:bCs/>
                <w:color w:val="767171"/>
                <w:sz w:val="22"/>
                <w:szCs w:val="24"/>
                <w:lang w:eastAsia="es-DO"/>
              </w:rPr>
              <w:t xml:space="preserve"> </w:t>
            </w:r>
          </w:p>
        </w:tc>
      </w:tr>
    </w:tbl>
    <w:p w14:paraId="662609C0" w14:textId="77777777" w:rsidR="00B1490A" w:rsidRPr="00C10815" w:rsidRDefault="00C10815" w:rsidP="00253BC9">
      <w:pPr>
        <w:rPr>
          <w:rFonts w:ascii="Times New Roman" w:eastAsia="Times New Roman" w:hAnsi="Times New Roman"/>
          <w:bCs/>
          <w:color w:val="767171"/>
          <w:kern w:val="36"/>
          <w:szCs w:val="24"/>
          <w:lang w:val="es-ES" w:eastAsia="x-none"/>
        </w:rPr>
      </w:pPr>
      <w:r w:rsidRPr="00C10815">
        <w:rPr>
          <w:rFonts w:ascii="Times New Roman" w:eastAsia="Times New Roman" w:hAnsi="Times New Roman"/>
          <w:bCs/>
          <w:color w:val="767171"/>
          <w:kern w:val="36"/>
          <w:szCs w:val="24"/>
          <w:lang w:val="es-ES" w:eastAsia="x-none"/>
        </w:rPr>
        <w:t>Fuente: Departamento de Infraestructura (Proyecciones programas, planes y proyectos 2022)</w:t>
      </w:r>
    </w:p>
    <w:p w14:paraId="5C50F239"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28696EFE"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6FD3CA88"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2B0DAF74"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4710CC48"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6A79C982"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5D347AE2"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415B1734"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5E95FD55"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3B247EBF" w14:textId="77777777" w:rsidR="00CD5546" w:rsidRDefault="00CD5546" w:rsidP="000501CE">
      <w:pPr>
        <w:pStyle w:val="Prrafodelista"/>
        <w:spacing w:after="120" w:line="360" w:lineRule="auto"/>
        <w:ind w:left="0"/>
        <w:rPr>
          <w:rFonts w:ascii="Times New Roman" w:eastAsia="Times New Roman" w:hAnsi="Times New Roman"/>
          <w:bCs/>
          <w:color w:val="767171"/>
          <w:szCs w:val="24"/>
          <w:lang w:val="es-ES"/>
        </w:rPr>
      </w:pPr>
    </w:p>
    <w:p w14:paraId="021F2933" w14:textId="77777777" w:rsidR="00CD5546" w:rsidRDefault="00CD5546" w:rsidP="000501CE">
      <w:pPr>
        <w:pStyle w:val="Prrafodelista"/>
        <w:spacing w:after="120" w:line="360" w:lineRule="auto"/>
        <w:ind w:left="0"/>
        <w:rPr>
          <w:rFonts w:ascii="Times New Roman" w:eastAsia="Times New Roman" w:hAnsi="Times New Roman"/>
          <w:bCs/>
          <w:color w:val="767171"/>
          <w:szCs w:val="24"/>
          <w:lang w:val="es-ES"/>
        </w:rPr>
      </w:pPr>
    </w:p>
    <w:p w14:paraId="007C4BC5" w14:textId="77777777" w:rsidR="00CD5546" w:rsidRDefault="00CD5546" w:rsidP="000501CE">
      <w:pPr>
        <w:pStyle w:val="Prrafodelista"/>
        <w:spacing w:after="120" w:line="360" w:lineRule="auto"/>
        <w:ind w:left="0"/>
        <w:rPr>
          <w:rFonts w:ascii="Times New Roman" w:eastAsia="Times New Roman" w:hAnsi="Times New Roman"/>
          <w:bCs/>
          <w:color w:val="767171"/>
          <w:szCs w:val="24"/>
          <w:lang w:val="es-ES"/>
        </w:rPr>
      </w:pPr>
    </w:p>
    <w:p w14:paraId="3B736790" w14:textId="77777777" w:rsidR="00CD5546" w:rsidRDefault="00CD5546" w:rsidP="000501CE">
      <w:pPr>
        <w:pStyle w:val="Prrafodelista"/>
        <w:spacing w:after="120" w:line="360" w:lineRule="auto"/>
        <w:ind w:left="0"/>
        <w:rPr>
          <w:rFonts w:ascii="Times New Roman" w:eastAsia="Times New Roman" w:hAnsi="Times New Roman"/>
          <w:bCs/>
          <w:color w:val="767171"/>
          <w:szCs w:val="24"/>
          <w:lang w:val="es-ES"/>
        </w:rPr>
      </w:pPr>
    </w:p>
    <w:p w14:paraId="5558C31E" w14:textId="77777777" w:rsidR="00CD5546" w:rsidRDefault="00CD5546" w:rsidP="000501CE">
      <w:pPr>
        <w:pStyle w:val="Prrafodelista"/>
        <w:spacing w:after="120" w:line="360" w:lineRule="auto"/>
        <w:ind w:left="0"/>
        <w:rPr>
          <w:rFonts w:ascii="Times New Roman" w:eastAsia="Times New Roman" w:hAnsi="Times New Roman"/>
          <w:bCs/>
          <w:color w:val="767171"/>
          <w:szCs w:val="24"/>
          <w:lang w:val="es-ES"/>
        </w:rPr>
      </w:pPr>
    </w:p>
    <w:p w14:paraId="49422B64" w14:textId="77777777" w:rsidR="00CD5546" w:rsidRDefault="00CD5546" w:rsidP="000501CE">
      <w:pPr>
        <w:pStyle w:val="Prrafodelista"/>
        <w:spacing w:after="120" w:line="360" w:lineRule="auto"/>
        <w:ind w:left="0"/>
        <w:rPr>
          <w:rFonts w:ascii="Times New Roman" w:eastAsia="Times New Roman" w:hAnsi="Times New Roman"/>
          <w:bCs/>
          <w:color w:val="767171"/>
          <w:szCs w:val="24"/>
          <w:lang w:val="es-ES"/>
        </w:rPr>
      </w:pPr>
    </w:p>
    <w:p w14:paraId="0A877ED6" w14:textId="0FCB5B4F" w:rsidR="00CD5546" w:rsidRDefault="00CD5546" w:rsidP="000501CE">
      <w:pPr>
        <w:pStyle w:val="Prrafodelista"/>
        <w:spacing w:after="120" w:line="360" w:lineRule="auto"/>
        <w:ind w:left="0"/>
        <w:rPr>
          <w:rFonts w:ascii="Times New Roman" w:eastAsia="Times New Roman" w:hAnsi="Times New Roman"/>
          <w:bCs/>
          <w:color w:val="767171"/>
          <w:szCs w:val="24"/>
          <w:lang w:val="es-ES"/>
        </w:rPr>
      </w:pPr>
    </w:p>
    <w:p w14:paraId="077A9728" w14:textId="77777777" w:rsidR="0028482D" w:rsidRDefault="0028482D" w:rsidP="000501CE">
      <w:pPr>
        <w:pStyle w:val="Prrafodelista"/>
        <w:spacing w:after="120" w:line="360" w:lineRule="auto"/>
        <w:ind w:left="0"/>
        <w:rPr>
          <w:rFonts w:ascii="Times New Roman" w:eastAsia="Times New Roman" w:hAnsi="Times New Roman"/>
          <w:bCs/>
          <w:color w:val="767171"/>
          <w:szCs w:val="24"/>
          <w:lang w:val="es-ES"/>
        </w:rPr>
      </w:pPr>
    </w:p>
    <w:p w14:paraId="0B19939D" w14:textId="77777777" w:rsidR="00CD5546" w:rsidRDefault="00CD5546" w:rsidP="000501CE">
      <w:pPr>
        <w:pStyle w:val="Prrafodelista"/>
        <w:spacing w:after="120" w:line="360" w:lineRule="auto"/>
        <w:ind w:left="0"/>
        <w:rPr>
          <w:rFonts w:ascii="Times New Roman" w:eastAsia="Times New Roman" w:hAnsi="Times New Roman"/>
          <w:bCs/>
          <w:color w:val="767171"/>
          <w:szCs w:val="24"/>
          <w:lang w:val="es-ES"/>
        </w:rPr>
      </w:pPr>
    </w:p>
    <w:p w14:paraId="6F40A687" w14:textId="77777777" w:rsidR="0040325E" w:rsidRPr="00F175DD" w:rsidRDefault="002235CB" w:rsidP="00E85A1A">
      <w:pPr>
        <w:pStyle w:val="Ttulo1"/>
        <w:numPr>
          <w:ilvl w:val="0"/>
          <w:numId w:val="1"/>
        </w:numPr>
        <w:spacing w:before="0" w:beforeAutospacing="0" w:after="240" w:afterAutospacing="0" w:line="360" w:lineRule="auto"/>
        <w:ind w:left="360"/>
        <w:jc w:val="center"/>
        <w:rPr>
          <w:rFonts w:ascii="Times New Roman" w:eastAsia="Calibri" w:hAnsi="Times New Roman"/>
          <w:color w:val="767171"/>
          <w:sz w:val="24"/>
          <w:szCs w:val="24"/>
        </w:rPr>
      </w:pPr>
      <w:bookmarkStart w:id="51" w:name="_Toc121903144"/>
      <w:r w:rsidRPr="0040325E">
        <w:rPr>
          <w:rFonts w:ascii="Times New Roman" w:hAnsi="Times New Roman"/>
          <w:b w:val="0"/>
          <w:color w:val="767171"/>
          <w:szCs w:val="28"/>
          <w:lang w:val="es-ES"/>
        </w:rPr>
        <w:lastRenderedPageBreak/>
        <w:t>Anexos</w:t>
      </w:r>
      <w:bookmarkEnd w:id="51"/>
    </w:p>
    <w:p w14:paraId="1E418799" w14:textId="77777777" w:rsidR="00E85A1A" w:rsidRPr="00E85A1A" w:rsidRDefault="00462D7C" w:rsidP="00E85A1A">
      <w:pPr>
        <w:spacing w:line="360" w:lineRule="auto"/>
        <w:jc w:val="center"/>
        <w:rPr>
          <w:rFonts w:ascii="Times New Roman" w:eastAsia="Calibri" w:hAnsi="Times New Roman"/>
          <w:color w:val="767171"/>
          <w:spacing w:val="20"/>
          <w:szCs w:val="36"/>
        </w:rPr>
      </w:pPr>
      <w:r w:rsidRPr="00AF3B81">
        <w:rPr>
          <w:rFonts w:ascii="Times New Roman" w:hAnsi="Times New Roman"/>
          <w:b/>
          <w:noProof/>
          <w:color w:val="767171"/>
          <w:szCs w:val="28"/>
          <w:lang w:val="es-ES" w:eastAsia="es-ES"/>
        </w:rPr>
        <mc:AlternateContent>
          <mc:Choice Requires="wps">
            <w:drawing>
              <wp:anchor distT="0" distB="0" distL="114300" distR="114300" simplePos="0" relativeHeight="251985408" behindDoc="0" locked="0" layoutInCell="1" allowOverlap="1" wp14:anchorId="549F6B86" wp14:editId="02ECE979">
                <wp:simplePos x="0" y="0"/>
                <wp:positionH relativeFrom="margin">
                  <wp:align>center</wp:align>
                </wp:positionH>
                <wp:positionV relativeFrom="margin">
                  <wp:posOffset>340360</wp:posOffset>
                </wp:positionV>
                <wp:extent cx="463550" cy="0"/>
                <wp:effectExtent l="0" t="19050" r="31750" b="19050"/>
                <wp:wrapNone/>
                <wp:docPr id="6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B9947" id="Straight Connector 3" o:spid="_x0000_s1026" style="position:absolute;z-index:2519854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 from="0,26.8pt" to="36.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" strokecolor="#ee2a24" strokeweight="2.25pt">
                <v:stroke joinstyle="miter"/>
                <w10:wrap anchorx="margin" anchory="margin"/>
              </v:line>
            </w:pict>
          </mc:Fallback>
        </mc:AlternateContent>
      </w:r>
      <w:r w:rsidR="00E85A1A" w:rsidRPr="00E85A1A">
        <w:rPr>
          <w:rFonts w:ascii="Times New Roman" w:eastAsia="Calibri" w:hAnsi="Times New Roman"/>
          <w:color w:val="767171"/>
          <w:spacing w:val="20"/>
          <w:szCs w:val="36"/>
        </w:rPr>
        <w:t>Memoria institucional 2022</w:t>
      </w:r>
    </w:p>
    <w:p w14:paraId="52FBCA7A" w14:textId="77777777" w:rsidR="00004D2C" w:rsidRDefault="00004D2C" w:rsidP="00C729E8">
      <w:pPr>
        <w:pStyle w:val="Ttulo2"/>
        <w:numPr>
          <w:ilvl w:val="1"/>
          <w:numId w:val="16"/>
        </w:numPr>
        <w:spacing w:after="240"/>
        <w:jc w:val="center"/>
        <w:rPr>
          <w:rFonts w:ascii="Times New Roman" w:hAnsi="Times New Roman"/>
          <w:color w:val="767171"/>
          <w:sz w:val="24"/>
          <w:szCs w:val="24"/>
          <w:lang w:val="es-ES"/>
        </w:rPr>
      </w:pPr>
      <w:bookmarkStart w:id="52" w:name="_Toc121903145"/>
      <w:r w:rsidRPr="00F322E6">
        <w:rPr>
          <w:rFonts w:ascii="Times New Roman" w:hAnsi="Times New Roman"/>
          <w:color w:val="767171"/>
          <w:sz w:val="24"/>
          <w:szCs w:val="24"/>
          <w:lang w:val="es-ES"/>
        </w:rPr>
        <w:t>Matriz de principales indicadores de gestión por procesos</w:t>
      </w:r>
      <w:bookmarkEnd w:id="52"/>
    </w:p>
    <w:tbl>
      <w:tblPr>
        <w:tblW w:w="6891" w:type="pct"/>
        <w:tblInd w:w="-1418" w:type="dxa"/>
        <w:tblLayout w:type="fixed"/>
        <w:tblCellMar>
          <w:left w:w="70" w:type="dxa"/>
          <w:right w:w="70" w:type="dxa"/>
        </w:tblCellMar>
        <w:tblLook w:val="04A0" w:firstRow="1" w:lastRow="0" w:firstColumn="1" w:lastColumn="0" w:noHBand="0" w:noVBand="1"/>
      </w:tblPr>
      <w:tblGrid>
        <w:gridCol w:w="567"/>
        <w:gridCol w:w="1559"/>
        <w:gridCol w:w="1701"/>
        <w:gridCol w:w="1703"/>
        <w:gridCol w:w="1277"/>
        <w:gridCol w:w="849"/>
        <w:gridCol w:w="709"/>
        <w:gridCol w:w="1275"/>
        <w:gridCol w:w="1275"/>
      </w:tblGrid>
      <w:tr w:rsidR="00081B8A" w:rsidRPr="00593109" w14:paraId="5952A742" w14:textId="77777777" w:rsidTr="00134992">
        <w:trPr>
          <w:trHeight w:val="825"/>
          <w:tblHeader/>
        </w:trPr>
        <w:tc>
          <w:tcPr>
            <w:tcW w:w="5000" w:type="pct"/>
            <w:gridSpan w:val="9"/>
            <w:tcBorders>
              <w:top w:val="nil"/>
              <w:left w:val="nil"/>
              <w:bottom w:val="nil"/>
              <w:right w:val="nil"/>
            </w:tcBorders>
            <w:shd w:val="clear" w:color="000000" w:fill="002060"/>
            <w:noWrap/>
            <w:vAlign w:val="center"/>
            <w:hideMark/>
          </w:tcPr>
          <w:p w14:paraId="2093989E" w14:textId="77777777" w:rsidR="00081B8A" w:rsidRPr="00593109" w:rsidRDefault="00081B8A" w:rsidP="00081B8A">
            <w:pPr>
              <w:spacing w:after="0" w:line="240" w:lineRule="auto"/>
              <w:jc w:val="center"/>
              <w:rPr>
                <w:rFonts w:ascii="Times New Roman" w:hAnsi="Times New Roman"/>
                <w:b/>
                <w:szCs w:val="24"/>
              </w:rPr>
            </w:pPr>
            <w:bookmarkStart w:id="53" w:name="RANGE!A1:I17"/>
            <w:r>
              <w:rPr>
                <w:rFonts w:ascii="Times New Roman" w:hAnsi="Times New Roman"/>
                <w:b/>
                <w:szCs w:val="24"/>
              </w:rPr>
              <w:t>Matriz de Principales Indicadores de Gestión d</w:t>
            </w:r>
            <w:r w:rsidRPr="00593109">
              <w:rPr>
                <w:rFonts w:ascii="Times New Roman" w:hAnsi="Times New Roman"/>
                <w:b/>
                <w:szCs w:val="24"/>
              </w:rPr>
              <w:t>e Procesos</w:t>
            </w:r>
            <w:bookmarkEnd w:id="53"/>
          </w:p>
        </w:tc>
      </w:tr>
      <w:tr w:rsidR="00462D7C" w:rsidRPr="00593109" w14:paraId="32235FE4" w14:textId="77777777" w:rsidTr="00134992">
        <w:trPr>
          <w:trHeight w:val="270"/>
          <w:tblHeader/>
        </w:trPr>
        <w:tc>
          <w:tcPr>
            <w:tcW w:w="260" w:type="pct"/>
            <w:tcBorders>
              <w:top w:val="nil"/>
              <w:left w:val="nil"/>
              <w:bottom w:val="nil"/>
              <w:right w:val="nil"/>
            </w:tcBorders>
            <w:shd w:val="clear" w:color="auto" w:fill="auto"/>
            <w:noWrap/>
            <w:vAlign w:val="center"/>
            <w:hideMark/>
          </w:tcPr>
          <w:p w14:paraId="52E78237" w14:textId="77777777" w:rsidR="00081B8A" w:rsidRPr="00593109" w:rsidRDefault="00081B8A" w:rsidP="00081B8A">
            <w:pPr>
              <w:spacing w:after="0" w:line="240" w:lineRule="auto"/>
              <w:jc w:val="center"/>
              <w:rPr>
                <w:rFonts w:ascii="Times New Roman" w:eastAsia="Times New Roman" w:hAnsi="Times New Roman"/>
                <w:b/>
                <w:bCs/>
                <w:color w:val="FFFFFF"/>
                <w:szCs w:val="24"/>
                <w:lang w:val="es-ES" w:eastAsia="es-ES"/>
              </w:rPr>
            </w:pPr>
          </w:p>
        </w:tc>
        <w:tc>
          <w:tcPr>
            <w:tcW w:w="714" w:type="pct"/>
            <w:tcBorders>
              <w:top w:val="nil"/>
              <w:left w:val="nil"/>
              <w:bottom w:val="nil"/>
              <w:right w:val="nil"/>
            </w:tcBorders>
            <w:shd w:val="clear" w:color="auto" w:fill="auto"/>
            <w:noWrap/>
            <w:vAlign w:val="bottom"/>
            <w:hideMark/>
          </w:tcPr>
          <w:p w14:paraId="167B5FC2" w14:textId="77777777" w:rsidR="00081B8A" w:rsidRPr="00593109" w:rsidRDefault="00081B8A" w:rsidP="00081B8A">
            <w:pPr>
              <w:spacing w:after="0" w:line="240" w:lineRule="auto"/>
              <w:jc w:val="center"/>
              <w:rPr>
                <w:rFonts w:ascii="Times New Roman" w:eastAsia="Times New Roman" w:hAnsi="Times New Roman"/>
                <w:szCs w:val="24"/>
                <w:lang w:val="es-ES" w:eastAsia="es-ES"/>
              </w:rPr>
            </w:pPr>
          </w:p>
        </w:tc>
        <w:tc>
          <w:tcPr>
            <w:tcW w:w="779" w:type="pct"/>
            <w:tcBorders>
              <w:top w:val="nil"/>
              <w:left w:val="nil"/>
              <w:bottom w:val="nil"/>
              <w:right w:val="nil"/>
            </w:tcBorders>
            <w:shd w:val="clear" w:color="auto" w:fill="auto"/>
            <w:noWrap/>
            <w:vAlign w:val="bottom"/>
            <w:hideMark/>
          </w:tcPr>
          <w:p w14:paraId="16155EE9" w14:textId="77777777" w:rsidR="00081B8A" w:rsidRPr="00593109" w:rsidRDefault="00081B8A" w:rsidP="00081B8A">
            <w:pPr>
              <w:spacing w:after="0" w:line="240" w:lineRule="auto"/>
              <w:jc w:val="left"/>
              <w:rPr>
                <w:rFonts w:ascii="Times New Roman" w:eastAsia="Times New Roman" w:hAnsi="Times New Roman"/>
                <w:szCs w:val="24"/>
                <w:lang w:val="es-ES" w:eastAsia="es-ES"/>
              </w:rPr>
            </w:pPr>
          </w:p>
        </w:tc>
        <w:tc>
          <w:tcPr>
            <w:tcW w:w="780" w:type="pct"/>
            <w:tcBorders>
              <w:top w:val="nil"/>
              <w:left w:val="nil"/>
              <w:bottom w:val="nil"/>
              <w:right w:val="nil"/>
            </w:tcBorders>
            <w:shd w:val="clear" w:color="auto" w:fill="auto"/>
            <w:noWrap/>
            <w:vAlign w:val="bottom"/>
            <w:hideMark/>
          </w:tcPr>
          <w:p w14:paraId="4CE6C46B" w14:textId="77777777" w:rsidR="00081B8A" w:rsidRPr="00593109" w:rsidRDefault="00081B8A" w:rsidP="00081B8A">
            <w:pPr>
              <w:spacing w:after="0" w:line="240" w:lineRule="auto"/>
              <w:jc w:val="left"/>
              <w:rPr>
                <w:rFonts w:ascii="Times New Roman" w:eastAsia="Times New Roman" w:hAnsi="Times New Roman"/>
                <w:szCs w:val="24"/>
                <w:lang w:val="es-ES" w:eastAsia="es-ES"/>
              </w:rPr>
            </w:pPr>
          </w:p>
        </w:tc>
        <w:tc>
          <w:tcPr>
            <w:tcW w:w="585" w:type="pct"/>
            <w:tcBorders>
              <w:top w:val="nil"/>
              <w:left w:val="nil"/>
              <w:bottom w:val="nil"/>
              <w:right w:val="nil"/>
            </w:tcBorders>
            <w:shd w:val="clear" w:color="auto" w:fill="auto"/>
            <w:noWrap/>
            <w:vAlign w:val="bottom"/>
            <w:hideMark/>
          </w:tcPr>
          <w:p w14:paraId="4C0A2A6A" w14:textId="77777777" w:rsidR="00081B8A" w:rsidRPr="00593109" w:rsidRDefault="00081B8A" w:rsidP="00081B8A">
            <w:pPr>
              <w:spacing w:after="0" w:line="240" w:lineRule="auto"/>
              <w:jc w:val="left"/>
              <w:rPr>
                <w:rFonts w:ascii="Times New Roman" w:eastAsia="Times New Roman" w:hAnsi="Times New Roman"/>
                <w:szCs w:val="24"/>
                <w:lang w:val="es-ES" w:eastAsia="es-ES"/>
              </w:rPr>
            </w:pPr>
          </w:p>
        </w:tc>
        <w:tc>
          <w:tcPr>
            <w:tcW w:w="389" w:type="pct"/>
            <w:tcBorders>
              <w:top w:val="nil"/>
              <w:left w:val="nil"/>
              <w:bottom w:val="nil"/>
              <w:right w:val="nil"/>
            </w:tcBorders>
            <w:shd w:val="clear" w:color="auto" w:fill="auto"/>
            <w:noWrap/>
            <w:vAlign w:val="center"/>
            <w:hideMark/>
          </w:tcPr>
          <w:p w14:paraId="3D0A13C7" w14:textId="77777777" w:rsidR="00081B8A" w:rsidRPr="00593109" w:rsidRDefault="00081B8A" w:rsidP="00081B8A">
            <w:pPr>
              <w:spacing w:after="0" w:line="240" w:lineRule="auto"/>
              <w:jc w:val="left"/>
              <w:rPr>
                <w:rFonts w:ascii="Times New Roman" w:eastAsia="Times New Roman" w:hAnsi="Times New Roman"/>
                <w:szCs w:val="24"/>
                <w:lang w:val="es-ES" w:eastAsia="es-ES"/>
              </w:rPr>
            </w:pPr>
          </w:p>
        </w:tc>
        <w:tc>
          <w:tcPr>
            <w:tcW w:w="325" w:type="pct"/>
            <w:tcBorders>
              <w:top w:val="nil"/>
              <w:left w:val="nil"/>
              <w:bottom w:val="nil"/>
              <w:right w:val="nil"/>
            </w:tcBorders>
            <w:shd w:val="clear" w:color="auto" w:fill="auto"/>
            <w:noWrap/>
            <w:vAlign w:val="center"/>
            <w:hideMark/>
          </w:tcPr>
          <w:p w14:paraId="46A58904" w14:textId="77777777" w:rsidR="00081B8A" w:rsidRPr="00593109" w:rsidRDefault="00081B8A" w:rsidP="00081B8A">
            <w:pPr>
              <w:spacing w:after="0" w:line="240" w:lineRule="auto"/>
              <w:jc w:val="center"/>
              <w:rPr>
                <w:rFonts w:ascii="Times New Roman" w:eastAsia="Times New Roman" w:hAnsi="Times New Roman"/>
                <w:szCs w:val="24"/>
                <w:lang w:val="es-ES" w:eastAsia="es-ES"/>
              </w:rPr>
            </w:pPr>
          </w:p>
        </w:tc>
        <w:tc>
          <w:tcPr>
            <w:tcW w:w="584" w:type="pct"/>
            <w:tcBorders>
              <w:top w:val="nil"/>
              <w:left w:val="nil"/>
              <w:bottom w:val="nil"/>
              <w:right w:val="nil"/>
            </w:tcBorders>
            <w:shd w:val="clear" w:color="auto" w:fill="auto"/>
            <w:noWrap/>
            <w:vAlign w:val="center"/>
            <w:hideMark/>
          </w:tcPr>
          <w:p w14:paraId="5786427B" w14:textId="77777777" w:rsidR="00081B8A" w:rsidRPr="00593109" w:rsidRDefault="00081B8A" w:rsidP="00081B8A">
            <w:pPr>
              <w:spacing w:after="0" w:line="240" w:lineRule="auto"/>
              <w:jc w:val="center"/>
              <w:rPr>
                <w:rFonts w:ascii="Times New Roman" w:eastAsia="Times New Roman" w:hAnsi="Times New Roman"/>
                <w:szCs w:val="24"/>
                <w:lang w:val="es-ES" w:eastAsia="es-ES"/>
              </w:rPr>
            </w:pPr>
          </w:p>
        </w:tc>
        <w:tc>
          <w:tcPr>
            <w:tcW w:w="584" w:type="pct"/>
            <w:tcBorders>
              <w:top w:val="nil"/>
              <w:left w:val="nil"/>
              <w:bottom w:val="nil"/>
              <w:right w:val="nil"/>
            </w:tcBorders>
            <w:shd w:val="clear" w:color="auto" w:fill="auto"/>
            <w:noWrap/>
            <w:vAlign w:val="center"/>
            <w:hideMark/>
          </w:tcPr>
          <w:p w14:paraId="54B15554" w14:textId="77777777" w:rsidR="00081B8A" w:rsidRPr="00593109" w:rsidRDefault="00081B8A" w:rsidP="00081B8A">
            <w:pPr>
              <w:spacing w:after="0" w:line="240" w:lineRule="auto"/>
              <w:jc w:val="center"/>
              <w:rPr>
                <w:rFonts w:ascii="Times New Roman" w:eastAsia="Times New Roman" w:hAnsi="Times New Roman"/>
                <w:szCs w:val="24"/>
                <w:lang w:val="es-ES" w:eastAsia="es-ES"/>
              </w:rPr>
            </w:pPr>
          </w:p>
        </w:tc>
      </w:tr>
      <w:tr w:rsidR="00462D7C" w:rsidRPr="00593109" w14:paraId="069C8D4D" w14:textId="77777777" w:rsidTr="00134992">
        <w:trPr>
          <w:trHeight w:val="930"/>
          <w:tblHeader/>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2288A5" w14:textId="77777777" w:rsidR="00081B8A" w:rsidRPr="00593109" w:rsidRDefault="00081B8A" w:rsidP="00081B8A">
            <w:pPr>
              <w:spacing w:after="0" w:line="240" w:lineRule="auto"/>
              <w:jc w:val="center"/>
              <w:rPr>
                <w:rFonts w:ascii="Times New Roman" w:eastAsia="Times New Roman" w:hAnsi="Times New Roman"/>
                <w:b/>
                <w:bCs/>
                <w:color w:val="767171"/>
                <w:szCs w:val="24"/>
                <w:lang w:val="es-ES" w:eastAsia="es-ES"/>
              </w:rPr>
            </w:pPr>
            <w:r w:rsidRPr="00593109">
              <w:rPr>
                <w:rFonts w:ascii="Times New Roman" w:eastAsia="Times New Roman" w:hAnsi="Times New Roman"/>
                <w:b/>
                <w:bCs/>
                <w:color w:val="767171"/>
                <w:szCs w:val="24"/>
                <w:lang w:val="es-ES" w:eastAsia="es-ES"/>
              </w:rPr>
              <w:t>No.</w:t>
            </w:r>
          </w:p>
        </w:tc>
        <w:tc>
          <w:tcPr>
            <w:tcW w:w="714" w:type="pct"/>
            <w:tcBorders>
              <w:top w:val="single" w:sz="4" w:space="0" w:color="auto"/>
              <w:left w:val="nil"/>
              <w:bottom w:val="single" w:sz="4" w:space="0" w:color="auto"/>
              <w:right w:val="single" w:sz="4" w:space="0" w:color="auto"/>
            </w:tcBorders>
            <w:shd w:val="clear" w:color="auto" w:fill="auto"/>
            <w:vAlign w:val="center"/>
            <w:hideMark/>
          </w:tcPr>
          <w:p w14:paraId="51E0DB1C" w14:textId="77777777" w:rsidR="00081B8A" w:rsidRPr="00593109" w:rsidRDefault="00081B8A" w:rsidP="00081B8A">
            <w:pPr>
              <w:spacing w:after="0" w:line="240" w:lineRule="auto"/>
              <w:jc w:val="center"/>
              <w:rPr>
                <w:rFonts w:ascii="Times New Roman" w:eastAsia="Times New Roman" w:hAnsi="Times New Roman"/>
                <w:b/>
                <w:bCs/>
                <w:color w:val="767171"/>
                <w:szCs w:val="24"/>
                <w:lang w:val="es-ES" w:eastAsia="es-ES"/>
              </w:rPr>
            </w:pPr>
            <w:r w:rsidRPr="00593109">
              <w:rPr>
                <w:rFonts w:ascii="Times New Roman" w:eastAsia="Times New Roman" w:hAnsi="Times New Roman"/>
                <w:b/>
                <w:bCs/>
                <w:color w:val="767171"/>
                <w:szCs w:val="24"/>
                <w:lang w:val="es-ES" w:eastAsia="es-ES"/>
              </w:rPr>
              <w:t>Área</w:t>
            </w:r>
          </w:p>
        </w:tc>
        <w:tc>
          <w:tcPr>
            <w:tcW w:w="779" w:type="pct"/>
            <w:tcBorders>
              <w:top w:val="single" w:sz="4" w:space="0" w:color="auto"/>
              <w:left w:val="nil"/>
              <w:bottom w:val="single" w:sz="4" w:space="0" w:color="auto"/>
              <w:right w:val="single" w:sz="4" w:space="0" w:color="auto"/>
            </w:tcBorders>
            <w:shd w:val="clear" w:color="auto" w:fill="auto"/>
            <w:vAlign w:val="center"/>
            <w:hideMark/>
          </w:tcPr>
          <w:p w14:paraId="3A42B1B7" w14:textId="77777777" w:rsidR="00081B8A" w:rsidRPr="00593109" w:rsidRDefault="00081B8A" w:rsidP="00081B8A">
            <w:pPr>
              <w:spacing w:after="0" w:line="240" w:lineRule="auto"/>
              <w:jc w:val="center"/>
              <w:rPr>
                <w:rFonts w:ascii="Times New Roman" w:eastAsia="Times New Roman" w:hAnsi="Times New Roman"/>
                <w:b/>
                <w:bCs/>
                <w:color w:val="767171"/>
                <w:szCs w:val="24"/>
                <w:lang w:val="es-ES" w:eastAsia="es-ES"/>
              </w:rPr>
            </w:pPr>
            <w:r w:rsidRPr="00593109">
              <w:rPr>
                <w:rFonts w:ascii="Times New Roman" w:eastAsia="Times New Roman" w:hAnsi="Times New Roman"/>
                <w:b/>
                <w:bCs/>
                <w:color w:val="767171"/>
                <w:szCs w:val="24"/>
                <w:lang w:val="es-ES" w:eastAsia="es-ES"/>
              </w:rPr>
              <w:t>Proceso</w:t>
            </w:r>
          </w:p>
        </w:tc>
        <w:tc>
          <w:tcPr>
            <w:tcW w:w="780" w:type="pct"/>
            <w:tcBorders>
              <w:top w:val="single" w:sz="4" w:space="0" w:color="auto"/>
              <w:left w:val="nil"/>
              <w:bottom w:val="single" w:sz="4" w:space="0" w:color="auto"/>
              <w:right w:val="single" w:sz="4" w:space="0" w:color="auto"/>
            </w:tcBorders>
            <w:shd w:val="clear" w:color="auto" w:fill="auto"/>
            <w:vAlign w:val="center"/>
            <w:hideMark/>
          </w:tcPr>
          <w:p w14:paraId="2BA88C94" w14:textId="77777777" w:rsidR="00081B8A" w:rsidRPr="00593109" w:rsidRDefault="00081B8A" w:rsidP="00081B8A">
            <w:pPr>
              <w:spacing w:after="0" w:line="240" w:lineRule="auto"/>
              <w:jc w:val="center"/>
              <w:rPr>
                <w:rFonts w:ascii="Times New Roman" w:eastAsia="Times New Roman" w:hAnsi="Times New Roman"/>
                <w:b/>
                <w:bCs/>
                <w:color w:val="767171"/>
                <w:szCs w:val="24"/>
                <w:lang w:val="es-ES" w:eastAsia="es-ES"/>
              </w:rPr>
            </w:pPr>
            <w:r>
              <w:rPr>
                <w:rFonts w:ascii="Times New Roman" w:eastAsia="Times New Roman" w:hAnsi="Times New Roman"/>
                <w:b/>
                <w:bCs/>
                <w:color w:val="767171"/>
                <w:szCs w:val="24"/>
                <w:lang w:val="es-ES" w:eastAsia="es-ES"/>
              </w:rPr>
              <w:t xml:space="preserve">Nombre del </w:t>
            </w:r>
            <w:r w:rsidRPr="00593109">
              <w:rPr>
                <w:rFonts w:ascii="Times New Roman" w:eastAsia="Times New Roman" w:hAnsi="Times New Roman"/>
                <w:b/>
                <w:bCs/>
                <w:color w:val="767171"/>
                <w:szCs w:val="24"/>
                <w:lang w:val="es-ES" w:eastAsia="es-ES"/>
              </w:rPr>
              <w:t>indicador</w:t>
            </w:r>
          </w:p>
        </w:tc>
        <w:tc>
          <w:tcPr>
            <w:tcW w:w="585" w:type="pct"/>
            <w:tcBorders>
              <w:top w:val="single" w:sz="4" w:space="0" w:color="auto"/>
              <w:left w:val="nil"/>
              <w:bottom w:val="single" w:sz="4" w:space="0" w:color="auto"/>
              <w:right w:val="single" w:sz="4" w:space="0" w:color="auto"/>
            </w:tcBorders>
            <w:shd w:val="clear" w:color="auto" w:fill="auto"/>
            <w:vAlign w:val="center"/>
            <w:hideMark/>
          </w:tcPr>
          <w:p w14:paraId="7C25CE19" w14:textId="77777777" w:rsidR="00081B8A" w:rsidRPr="00593109" w:rsidRDefault="00081B8A" w:rsidP="00081B8A">
            <w:pPr>
              <w:spacing w:after="0" w:line="240" w:lineRule="auto"/>
              <w:jc w:val="center"/>
              <w:rPr>
                <w:rFonts w:ascii="Times New Roman" w:eastAsia="Times New Roman" w:hAnsi="Times New Roman"/>
                <w:b/>
                <w:bCs/>
                <w:color w:val="767171"/>
                <w:szCs w:val="24"/>
                <w:lang w:val="es-ES" w:eastAsia="es-ES"/>
              </w:rPr>
            </w:pPr>
            <w:r w:rsidRPr="00593109">
              <w:rPr>
                <w:rFonts w:ascii="Times New Roman" w:eastAsia="Times New Roman" w:hAnsi="Times New Roman"/>
                <w:b/>
                <w:bCs/>
                <w:color w:val="767171"/>
                <w:szCs w:val="24"/>
                <w:lang w:val="es-ES" w:eastAsia="es-ES"/>
              </w:rPr>
              <w:t>Frecuencia</w:t>
            </w:r>
          </w:p>
        </w:tc>
        <w:tc>
          <w:tcPr>
            <w:tcW w:w="389" w:type="pct"/>
            <w:tcBorders>
              <w:top w:val="single" w:sz="4" w:space="0" w:color="auto"/>
              <w:left w:val="nil"/>
              <w:bottom w:val="single" w:sz="4" w:space="0" w:color="auto"/>
              <w:right w:val="single" w:sz="4" w:space="0" w:color="auto"/>
            </w:tcBorders>
            <w:shd w:val="clear" w:color="auto" w:fill="auto"/>
            <w:vAlign w:val="center"/>
            <w:hideMark/>
          </w:tcPr>
          <w:p w14:paraId="51608819" w14:textId="77777777" w:rsidR="00081B8A" w:rsidRPr="00593109" w:rsidRDefault="00081B8A" w:rsidP="00081B8A">
            <w:pPr>
              <w:spacing w:after="0" w:line="240" w:lineRule="auto"/>
              <w:jc w:val="center"/>
              <w:rPr>
                <w:rFonts w:ascii="Times New Roman" w:eastAsia="Times New Roman" w:hAnsi="Times New Roman"/>
                <w:b/>
                <w:bCs/>
                <w:color w:val="767171"/>
                <w:szCs w:val="24"/>
                <w:lang w:val="es-ES" w:eastAsia="es-ES"/>
              </w:rPr>
            </w:pPr>
            <w:r w:rsidRPr="00593109">
              <w:rPr>
                <w:rFonts w:ascii="Times New Roman" w:eastAsia="Times New Roman" w:hAnsi="Times New Roman"/>
                <w:b/>
                <w:bCs/>
                <w:color w:val="767171"/>
                <w:szCs w:val="24"/>
                <w:lang w:val="es-ES" w:eastAsia="es-ES"/>
              </w:rPr>
              <w:t>Línea base</w:t>
            </w:r>
          </w:p>
        </w:tc>
        <w:tc>
          <w:tcPr>
            <w:tcW w:w="325" w:type="pct"/>
            <w:tcBorders>
              <w:top w:val="single" w:sz="4" w:space="0" w:color="auto"/>
              <w:left w:val="nil"/>
              <w:bottom w:val="single" w:sz="4" w:space="0" w:color="auto"/>
              <w:right w:val="single" w:sz="4" w:space="0" w:color="auto"/>
            </w:tcBorders>
            <w:shd w:val="clear" w:color="auto" w:fill="auto"/>
            <w:vAlign w:val="center"/>
            <w:hideMark/>
          </w:tcPr>
          <w:p w14:paraId="7F51FA06" w14:textId="77777777" w:rsidR="00081B8A" w:rsidRPr="00593109" w:rsidRDefault="00081B8A" w:rsidP="00081B8A">
            <w:pPr>
              <w:spacing w:after="0" w:line="240" w:lineRule="auto"/>
              <w:jc w:val="center"/>
              <w:rPr>
                <w:rFonts w:ascii="Times New Roman" w:eastAsia="Times New Roman" w:hAnsi="Times New Roman"/>
                <w:b/>
                <w:bCs/>
                <w:color w:val="767171"/>
                <w:szCs w:val="24"/>
                <w:lang w:val="es-ES" w:eastAsia="es-ES"/>
              </w:rPr>
            </w:pPr>
            <w:r w:rsidRPr="00593109">
              <w:rPr>
                <w:rFonts w:ascii="Times New Roman" w:eastAsia="Times New Roman" w:hAnsi="Times New Roman"/>
                <w:b/>
                <w:bCs/>
                <w:color w:val="767171"/>
                <w:szCs w:val="24"/>
                <w:lang w:val="es-ES" w:eastAsia="es-ES"/>
              </w:rPr>
              <w:t>Meta</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06F1BB4F" w14:textId="77777777" w:rsidR="00081B8A" w:rsidRPr="00593109" w:rsidRDefault="00081B8A" w:rsidP="00081B8A">
            <w:pPr>
              <w:spacing w:after="0" w:line="240" w:lineRule="auto"/>
              <w:jc w:val="center"/>
              <w:rPr>
                <w:rFonts w:ascii="Times New Roman" w:eastAsia="Times New Roman" w:hAnsi="Times New Roman"/>
                <w:b/>
                <w:bCs/>
                <w:color w:val="767171"/>
                <w:szCs w:val="24"/>
                <w:lang w:val="es-ES" w:eastAsia="es-ES"/>
              </w:rPr>
            </w:pPr>
            <w:r w:rsidRPr="00593109">
              <w:rPr>
                <w:rFonts w:ascii="Times New Roman" w:eastAsia="Times New Roman" w:hAnsi="Times New Roman"/>
                <w:b/>
                <w:bCs/>
                <w:color w:val="767171"/>
                <w:szCs w:val="24"/>
                <w:lang w:val="es-ES" w:eastAsia="es-ES"/>
              </w:rPr>
              <w:t>Resultado</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02AB7462" w14:textId="77777777" w:rsidR="00081B8A" w:rsidRPr="00593109" w:rsidRDefault="00081B8A" w:rsidP="00081B8A">
            <w:pPr>
              <w:spacing w:after="0" w:line="240" w:lineRule="auto"/>
              <w:jc w:val="center"/>
              <w:rPr>
                <w:rFonts w:ascii="Times New Roman" w:eastAsia="Times New Roman" w:hAnsi="Times New Roman"/>
                <w:b/>
                <w:bCs/>
                <w:color w:val="767171"/>
                <w:szCs w:val="24"/>
                <w:lang w:val="es-ES" w:eastAsia="es-ES"/>
              </w:rPr>
            </w:pPr>
            <w:r>
              <w:rPr>
                <w:rFonts w:ascii="Times New Roman" w:eastAsia="Times New Roman" w:hAnsi="Times New Roman"/>
                <w:b/>
                <w:bCs/>
                <w:color w:val="767171"/>
                <w:szCs w:val="24"/>
                <w:lang w:val="es-ES" w:eastAsia="es-ES"/>
              </w:rPr>
              <w:t xml:space="preserve">Porcentaje de </w:t>
            </w:r>
            <w:r w:rsidRPr="00593109">
              <w:rPr>
                <w:rFonts w:ascii="Times New Roman" w:eastAsia="Times New Roman" w:hAnsi="Times New Roman"/>
                <w:b/>
                <w:bCs/>
                <w:color w:val="767171"/>
                <w:szCs w:val="24"/>
                <w:lang w:val="es-ES" w:eastAsia="es-ES"/>
              </w:rPr>
              <w:t xml:space="preserve">avance </w:t>
            </w:r>
          </w:p>
        </w:tc>
      </w:tr>
      <w:tr w:rsidR="00462D7C" w:rsidRPr="00593109" w14:paraId="576CDC30" w14:textId="77777777" w:rsidTr="00134992">
        <w:trPr>
          <w:trHeight w:val="66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3EE57135"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t>1</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34CB80"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Dirección de Planificación y Desarrollo</w:t>
            </w:r>
          </w:p>
        </w:tc>
        <w:tc>
          <w:tcPr>
            <w:tcW w:w="779" w:type="pct"/>
            <w:tcBorders>
              <w:top w:val="single" w:sz="4" w:space="0" w:color="auto"/>
              <w:left w:val="nil"/>
              <w:bottom w:val="single" w:sz="4" w:space="0" w:color="auto"/>
              <w:right w:val="single" w:sz="4" w:space="0" w:color="auto"/>
            </w:tcBorders>
            <w:shd w:val="clear" w:color="auto" w:fill="auto"/>
            <w:vAlign w:val="center"/>
            <w:hideMark/>
          </w:tcPr>
          <w:p w14:paraId="1B6F9C1C"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Sistema de Gestión Integrado / Sub proceso: Gestión de la Satisfacción del Usuario</w:t>
            </w:r>
          </w:p>
        </w:tc>
        <w:tc>
          <w:tcPr>
            <w:tcW w:w="780" w:type="pct"/>
            <w:tcBorders>
              <w:top w:val="single" w:sz="4" w:space="0" w:color="auto"/>
              <w:left w:val="nil"/>
              <w:bottom w:val="single" w:sz="4" w:space="0" w:color="auto"/>
              <w:right w:val="single" w:sz="4" w:space="0" w:color="auto"/>
            </w:tcBorders>
            <w:shd w:val="clear" w:color="auto" w:fill="auto"/>
            <w:vAlign w:val="center"/>
            <w:hideMark/>
          </w:tcPr>
          <w:p w14:paraId="23C490E7"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Porcentaje de Respuesta al usuario en el tiempo establecido.</w:t>
            </w:r>
          </w:p>
        </w:tc>
        <w:tc>
          <w:tcPr>
            <w:tcW w:w="585" w:type="pct"/>
            <w:tcBorders>
              <w:top w:val="single" w:sz="4" w:space="0" w:color="auto"/>
              <w:left w:val="nil"/>
              <w:bottom w:val="single" w:sz="4" w:space="0" w:color="auto"/>
              <w:right w:val="single" w:sz="4" w:space="0" w:color="auto"/>
            </w:tcBorders>
            <w:shd w:val="clear" w:color="auto" w:fill="auto"/>
            <w:vAlign w:val="center"/>
            <w:hideMark/>
          </w:tcPr>
          <w:p w14:paraId="46F7B746"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Trimestral</w:t>
            </w:r>
          </w:p>
        </w:tc>
        <w:tc>
          <w:tcPr>
            <w:tcW w:w="389" w:type="pct"/>
            <w:tcBorders>
              <w:top w:val="single" w:sz="4" w:space="0" w:color="auto"/>
              <w:left w:val="nil"/>
              <w:bottom w:val="single" w:sz="4" w:space="0" w:color="auto"/>
              <w:right w:val="single" w:sz="4" w:space="0" w:color="auto"/>
            </w:tcBorders>
            <w:shd w:val="clear" w:color="auto" w:fill="auto"/>
            <w:vAlign w:val="center"/>
            <w:hideMark/>
          </w:tcPr>
          <w:p w14:paraId="283ECB9A"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90%</w:t>
            </w:r>
          </w:p>
        </w:tc>
        <w:tc>
          <w:tcPr>
            <w:tcW w:w="325" w:type="pct"/>
            <w:tcBorders>
              <w:top w:val="single" w:sz="4" w:space="0" w:color="auto"/>
              <w:left w:val="nil"/>
              <w:bottom w:val="single" w:sz="4" w:space="0" w:color="auto"/>
              <w:right w:val="single" w:sz="4" w:space="0" w:color="auto"/>
            </w:tcBorders>
            <w:shd w:val="clear" w:color="auto" w:fill="auto"/>
            <w:vAlign w:val="center"/>
            <w:hideMark/>
          </w:tcPr>
          <w:p w14:paraId="0C159E40"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90%</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3464C5C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19045CE7"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06717D88" w14:textId="77777777" w:rsidTr="00134992">
        <w:trPr>
          <w:trHeight w:val="117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06480837"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t>2</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146FD33D"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Dirección de Planificación y Desarrollo</w:t>
            </w:r>
          </w:p>
        </w:tc>
        <w:tc>
          <w:tcPr>
            <w:tcW w:w="779" w:type="pct"/>
            <w:tcBorders>
              <w:top w:val="nil"/>
              <w:left w:val="nil"/>
              <w:bottom w:val="single" w:sz="4" w:space="0" w:color="auto"/>
              <w:right w:val="single" w:sz="4" w:space="0" w:color="auto"/>
            </w:tcBorders>
            <w:shd w:val="clear" w:color="auto" w:fill="auto"/>
            <w:vAlign w:val="center"/>
            <w:hideMark/>
          </w:tcPr>
          <w:p w14:paraId="210799E9"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Sistema de Gestión Integrado / Sub proceso: Gestión de la Satisfacción del Usuario</w:t>
            </w:r>
          </w:p>
        </w:tc>
        <w:tc>
          <w:tcPr>
            <w:tcW w:w="780" w:type="pct"/>
            <w:tcBorders>
              <w:top w:val="nil"/>
              <w:left w:val="nil"/>
              <w:bottom w:val="single" w:sz="4" w:space="0" w:color="auto"/>
              <w:right w:val="single" w:sz="4" w:space="0" w:color="auto"/>
            </w:tcBorders>
            <w:shd w:val="clear" w:color="auto" w:fill="auto"/>
            <w:vAlign w:val="center"/>
            <w:hideMark/>
          </w:tcPr>
          <w:p w14:paraId="3BA855D0"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Porcentaje de usuarios satisfechos</w:t>
            </w:r>
          </w:p>
        </w:tc>
        <w:tc>
          <w:tcPr>
            <w:tcW w:w="585" w:type="pct"/>
            <w:tcBorders>
              <w:top w:val="nil"/>
              <w:left w:val="nil"/>
              <w:bottom w:val="single" w:sz="4" w:space="0" w:color="auto"/>
              <w:right w:val="single" w:sz="4" w:space="0" w:color="auto"/>
            </w:tcBorders>
            <w:shd w:val="clear" w:color="auto" w:fill="auto"/>
            <w:vAlign w:val="center"/>
            <w:hideMark/>
          </w:tcPr>
          <w:p w14:paraId="43F0E20E"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Trimestral</w:t>
            </w:r>
          </w:p>
        </w:tc>
        <w:tc>
          <w:tcPr>
            <w:tcW w:w="389" w:type="pct"/>
            <w:tcBorders>
              <w:top w:val="nil"/>
              <w:left w:val="nil"/>
              <w:bottom w:val="single" w:sz="4" w:space="0" w:color="auto"/>
              <w:right w:val="single" w:sz="4" w:space="0" w:color="auto"/>
            </w:tcBorders>
            <w:shd w:val="clear" w:color="auto" w:fill="auto"/>
            <w:vAlign w:val="center"/>
            <w:hideMark/>
          </w:tcPr>
          <w:p w14:paraId="0B1D169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325" w:type="pct"/>
            <w:tcBorders>
              <w:top w:val="nil"/>
              <w:left w:val="nil"/>
              <w:bottom w:val="single" w:sz="4" w:space="0" w:color="auto"/>
              <w:right w:val="single" w:sz="4" w:space="0" w:color="auto"/>
            </w:tcBorders>
            <w:shd w:val="clear" w:color="auto" w:fill="auto"/>
            <w:vAlign w:val="center"/>
            <w:hideMark/>
          </w:tcPr>
          <w:p w14:paraId="75F88115"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95%</w:t>
            </w:r>
          </w:p>
        </w:tc>
        <w:tc>
          <w:tcPr>
            <w:tcW w:w="584" w:type="pct"/>
            <w:tcBorders>
              <w:top w:val="nil"/>
              <w:left w:val="nil"/>
              <w:bottom w:val="single" w:sz="4" w:space="0" w:color="auto"/>
              <w:right w:val="single" w:sz="4" w:space="0" w:color="auto"/>
            </w:tcBorders>
            <w:shd w:val="clear" w:color="auto" w:fill="auto"/>
            <w:vAlign w:val="center"/>
            <w:hideMark/>
          </w:tcPr>
          <w:p w14:paraId="597D07DA"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584" w:type="pct"/>
            <w:tcBorders>
              <w:top w:val="nil"/>
              <w:left w:val="nil"/>
              <w:bottom w:val="single" w:sz="4" w:space="0" w:color="auto"/>
              <w:right w:val="single" w:sz="4" w:space="0" w:color="auto"/>
            </w:tcBorders>
            <w:shd w:val="clear" w:color="auto" w:fill="auto"/>
            <w:vAlign w:val="center"/>
            <w:hideMark/>
          </w:tcPr>
          <w:p w14:paraId="2CA30E8A"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5F855432" w14:textId="77777777" w:rsidTr="00134992">
        <w:trPr>
          <w:trHeight w:val="1155"/>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4AE98320"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t>3</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7B584FB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Dirección de Planificación y Desarrollo</w:t>
            </w:r>
          </w:p>
        </w:tc>
        <w:tc>
          <w:tcPr>
            <w:tcW w:w="779" w:type="pct"/>
            <w:tcBorders>
              <w:top w:val="nil"/>
              <w:left w:val="nil"/>
              <w:bottom w:val="single" w:sz="4" w:space="0" w:color="auto"/>
              <w:right w:val="single" w:sz="4" w:space="0" w:color="auto"/>
            </w:tcBorders>
            <w:shd w:val="clear" w:color="auto" w:fill="auto"/>
            <w:vAlign w:val="center"/>
            <w:hideMark/>
          </w:tcPr>
          <w:p w14:paraId="05F731AB"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Sistema de Gestión Integrado / Sub proceso: Gestión de Auditoria Interna</w:t>
            </w:r>
          </w:p>
        </w:tc>
        <w:tc>
          <w:tcPr>
            <w:tcW w:w="780" w:type="pct"/>
            <w:tcBorders>
              <w:top w:val="nil"/>
              <w:left w:val="nil"/>
              <w:bottom w:val="single" w:sz="4" w:space="0" w:color="auto"/>
              <w:right w:val="single" w:sz="4" w:space="0" w:color="auto"/>
            </w:tcBorders>
            <w:shd w:val="clear" w:color="auto" w:fill="auto"/>
            <w:vAlign w:val="center"/>
            <w:hideMark/>
          </w:tcPr>
          <w:p w14:paraId="77392F4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Porcentaje Cumplimiento del programa de auditoría interna</w:t>
            </w:r>
          </w:p>
        </w:tc>
        <w:tc>
          <w:tcPr>
            <w:tcW w:w="585" w:type="pct"/>
            <w:tcBorders>
              <w:top w:val="nil"/>
              <w:left w:val="nil"/>
              <w:bottom w:val="single" w:sz="4" w:space="0" w:color="auto"/>
              <w:right w:val="single" w:sz="4" w:space="0" w:color="auto"/>
            </w:tcBorders>
            <w:shd w:val="clear" w:color="auto" w:fill="auto"/>
            <w:vAlign w:val="center"/>
            <w:hideMark/>
          </w:tcPr>
          <w:p w14:paraId="67D7C5E7"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Cuatrimestral</w:t>
            </w:r>
          </w:p>
        </w:tc>
        <w:tc>
          <w:tcPr>
            <w:tcW w:w="389" w:type="pct"/>
            <w:tcBorders>
              <w:top w:val="nil"/>
              <w:left w:val="nil"/>
              <w:bottom w:val="single" w:sz="4" w:space="0" w:color="auto"/>
              <w:right w:val="single" w:sz="4" w:space="0" w:color="auto"/>
            </w:tcBorders>
            <w:shd w:val="clear" w:color="auto" w:fill="auto"/>
            <w:vAlign w:val="center"/>
            <w:hideMark/>
          </w:tcPr>
          <w:p w14:paraId="5BD02CB9"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325" w:type="pct"/>
            <w:tcBorders>
              <w:top w:val="nil"/>
              <w:left w:val="nil"/>
              <w:bottom w:val="single" w:sz="4" w:space="0" w:color="auto"/>
              <w:right w:val="single" w:sz="4" w:space="0" w:color="auto"/>
            </w:tcBorders>
            <w:shd w:val="clear" w:color="auto" w:fill="auto"/>
            <w:vAlign w:val="center"/>
            <w:hideMark/>
          </w:tcPr>
          <w:p w14:paraId="5C508E12"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80%</w:t>
            </w:r>
          </w:p>
        </w:tc>
        <w:tc>
          <w:tcPr>
            <w:tcW w:w="584" w:type="pct"/>
            <w:tcBorders>
              <w:top w:val="nil"/>
              <w:left w:val="nil"/>
              <w:bottom w:val="single" w:sz="4" w:space="0" w:color="auto"/>
              <w:right w:val="single" w:sz="4" w:space="0" w:color="auto"/>
            </w:tcBorders>
            <w:shd w:val="clear" w:color="auto" w:fill="auto"/>
            <w:vAlign w:val="center"/>
            <w:hideMark/>
          </w:tcPr>
          <w:p w14:paraId="196732B7"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584" w:type="pct"/>
            <w:tcBorders>
              <w:top w:val="nil"/>
              <w:left w:val="nil"/>
              <w:bottom w:val="single" w:sz="4" w:space="0" w:color="auto"/>
              <w:right w:val="single" w:sz="4" w:space="0" w:color="auto"/>
            </w:tcBorders>
            <w:shd w:val="clear" w:color="auto" w:fill="auto"/>
            <w:vAlign w:val="center"/>
            <w:hideMark/>
          </w:tcPr>
          <w:p w14:paraId="271158B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66F4E500" w14:textId="77777777" w:rsidTr="00134992">
        <w:trPr>
          <w:trHeight w:val="1305"/>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18FBFBB3"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t>4</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15F3CD55"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Dirección de Planificación y Desarrollo</w:t>
            </w:r>
          </w:p>
        </w:tc>
        <w:tc>
          <w:tcPr>
            <w:tcW w:w="779" w:type="pct"/>
            <w:tcBorders>
              <w:top w:val="nil"/>
              <w:left w:val="nil"/>
              <w:bottom w:val="single" w:sz="4" w:space="0" w:color="auto"/>
              <w:right w:val="single" w:sz="4" w:space="0" w:color="auto"/>
            </w:tcBorders>
            <w:shd w:val="clear" w:color="auto" w:fill="auto"/>
            <w:vAlign w:val="center"/>
            <w:hideMark/>
          </w:tcPr>
          <w:p w14:paraId="4518FE69"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Sistema de Gestión Integrado /  Sub proceso: Gestión de Acciones Correctivas</w:t>
            </w:r>
          </w:p>
        </w:tc>
        <w:tc>
          <w:tcPr>
            <w:tcW w:w="780" w:type="pct"/>
            <w:tcBorders>
              <w:top w:val="nil"/>
              <w:left w:val="nil"/>
              <w:bottom w:val="single" w:sz="4" w:space="0" w:color="auto"/>
              <w:right w:val="single" w:sz="4" w:space="0" w:color="auto"/>
            </w:tcBorders>
            <w:shd w:val="clear" w:color="auto" w:fill="auto"/>
            <w:vAlign w:val="center"/>
            <w:hideMark/>
          </w:tcPr>
          <w:p w14:paraId="6AE4D563"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Porcentaje de acciones correctivas cerradas</w:t>
            </w:r>
          </w:p>
        </w:tc>
        <w:tc>
          <w:tcPr>
            <w:tcW w:w="585" w:type="pct"/>
            <w:tcBorders>
              <w:top w:val="nil"/>
              <w:left w:val="nil"/>
              <w:bottom w:val="single" w:sz="4" w:space="0" w:color="auto"/>
              <w:right w:val="single" w:sz="4" w:space="0" w:color="auto"/>
            </w:tcBorders>
            <w:shd w:val="clear" w:color="auto" w:fill="auto"/>
            <w:vAlign w:val="center"/>
            <w:hideMark/>
          </w:tcPr>
          <w:p w14:paraId="67DB2F99"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cuatrimestral</w:t>
            </w:r>
          </w:p>
        </w:tc>
        <w:tc>
          <w:tcPr>
            <w:tcW w:w="389" w:type="pct"/>
            <w:tcBorders>
              <w:top w:val="nil"/>
              <w:left w:val="nil"/>
              <w:bottom w:val="single" w:sz="4" w:space="0" w:color="auto"/>
              <w:right w:val="single" w:sz="4" w:space="0" w:color="auto"/>
            </w:tcBorders>
            <w:shd w:val="clear" w:color="auto" w:fill="auto"/>
            <w:vAlign w:val="center"/>
            <w:hideMark/>
          </w:tcPr>
          <w:p w14:paraId="5EBDEB81"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64%</w:t>
            </w:r>
          </w:p>
        </w:tc>
        <w:tc>
          <w:tcPr>
            <w:tcW w:w="325" w:type="pct"/>
            <w:tcBorders>
              <w:top w:val="nil"/>
              <w:left w:val="nil"/>
              <w:bottom w:val="single" w:sz="4" w:space="0" w:color="auto"/>
              <w:right w:val="single" w:sz="4" w:space="0" w:color="auto"/>
            </w:tcBorders>
            <w:shd w:val="clear" w:color="auto" w:fill="auto"/>
            <w:vAlign w:val="center"/>
            <w:hideMark/>
          </w:tcPr>
          <w:p w14:paraId="3700956C"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70%</w:t>
            </w:r>
          </w:p>
        </w:tc>
        <w:tc>
          <w:tcPr>
            <w:tcW w:w="584" w:type="pct"/>
            <w:tcBorders>
              <w:top w:val="nil"/>
              <w:left w:val="nil"/>
              <w:bottom w:val="single" w:sz="4" w:space="0" w:color="auto"/>
              <w:right w:val="single" w:sz="4" w:space="0" w:color="auto"/>
            </w:tcBorders>
            <w:shd w:val="clear" w:color="auto" w:fill="auto"/>
            <w:vAlign w:val="center"/>
            <w:hideMark/>
          </w:tcPr>
          <w:p w14:paraId="2C7116BE"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80%</w:t>
            </w:r>
          </w:p>
        </w:tc>
        <w:tc>
          <w:tcPr>
            <w:tcW w:w="584" w:type="pct"/>
            <w:tcBorders>
              <w:top w:val="nil"/>
              <w:left w:val="nil"/>
              <w:bottom w:val="single" w:sz="4" w:space="0" w:color="auto"/>
              <w:right w:val="single" w:sz="4" w:space="0" w:color="auto"/>
            </w:tcBorders>
            <w:shd w:val="clear" w:color="auto" w:fill="auto"/>
            <w:vAlign w:val="center"/>
            <w:hideMark/>
          </w:tcPr>
          <w:p w14:paraId="09824DF2"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082BF6EC" w14:textId="77777777" w:rsidTr="00134992">
        <w:trPr>
          <w:trHeight w:val="2669"/>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5C0211A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lastRenderedPageBreak/>
              <w:t>5</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566C4002"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Dirección de Planificación y Desarrollo</w:t>
            </w:r>
          </w:p>
        </w:tc>
        <w:tc>
          <w:tcPr>
            <w:tcW w:w="779" w:type="pct"/>
            <w:tcBorders>
              <w:top w:val="nil"/>
              <w:left w:val="nil"/>
              <w:bottom w:val="single" w:sz="4" w:space="0" w:color="auto"/>
              <w:right w:val="single" w:sz="4" w:space="0" w:color="auto"/>
            </w:tcBorders>
            <w:shd w:val="clear" w:color="auto" w:fill="auto"/>
            <w:vAlign w:val="center"/>
            <w:hideMark/>
          </w:tcPr>
          <w:p w14:paraId="11E06EBC"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Sistema de Gestión Integrado / Sub proceso: Seguimiento, Medición y Análisis</w:t>
            </w:r>
          </w:p>
        </w:tc>
        <w:tc>
          <w:tcPr>
            <w:tcW w:w="780" w:type="pct"/>
            <w:tcBorders>
              <w:top w:val="nil"/>
              <w:left w:val="nil"/>
              <w:bottom w:val="single" w:sz="4" w:space="0" w:color="auto"/>
              <w:right w:val="single" w:sz="4" w:space="0" w:color="auto"/>
            </w:tcBorders>
            <w:shd w:val="clear" w:color="auto" w:fill="auto"/>
            <w:vAlign w:val="center"/>
            <w:hideMark/>
          </w:tcPr>
          <w:p w14:paraId="6A04EC40"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Promedio de Indicadores gubernamentales(SMMGP)</w:t>
            </w:r>
          </w:p>
        </w:tc>
        <w:tc>
          <w:tcPr>
            <w:tcW w:w="585" w:type="pct"/>
            <w:tcBorders>
              <w:top w:val="nil"/>
              <w:left w:val="nil"/>
              <w:bottom w:val="single" w:sz="4" w:space="0" w:color="auto"/>
              <w:right w:val="single" w:sz="4" w:space="0" w:color="auto"/>
            </w:tcBorders>
            <w:shd w:val="clear" w:color="auto" w:fill="auto"/>
            <w:vAlign w:val="center"/>
            <w:hideMark/>
          </w:tcPr>
          <w:p w14:paraId="59E837CD"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Trimestral</w:t>
            </w:r>
          </w:p>
        </w:tc>
        <w:tc>
          <w:tcPr>
            <w:tcW w:w="389" w:type="pct"/>
            <w:tcBorders>
              <w:top w:val="nil"/>
              <w:left w:val="nil"/>
              <w:bottom w:val="single" w:sz="4" w:space="0" w:color="auto"/>
              <w:right w:val="single" w:sz="4" w:space="0" w:color="auto"/>
            </w:tcBorders>
            <w:shd w:val="clear" w:color="auto" w:fill="auto"/>
            <w:vAlign w:val="center"/>
            <w:hideMark/>
          </w:tcPr>
          <w:p w14:paraId="3CB1AA89"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79%</w:t>
            </w:r>
          </w:p>
        </w:tc>
        <w:tc>
          <w:tcPr>
            <w:tcW w:w="325" w:type="pct"/>
            <w:tcBorders>
              <w:top w:val="nil"/>
              <w:left w:val="nil"/>
              <w:bottom w:val="single" w:sz="4" w:space="0" w:color="auto"/>
              <w:right w:val="single" w:sz="4" w:space="0" w:color="auto"/>
            </w:tcBorders>
            <w:shd w:val="clear" w:color="auto" w:fill="auto"/>
            <w:vAlign w:val="center"/>
            <w:hideMark/>
          </w:tcPr>
          <w:p w14:paraId="06E8154D"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90%</w:t>
            </w:r>
          </w:p>
        </w:tc>
        <w:tc>
          <w:tcPr>
            <w:tcW w:w="584" w:type="pct"/>
            <w:tcBorders>
              <w:top w:val="nil"/>
              <w:left w:val="nil"/>
              <w:bottom w:val="single" w:sz="4" w:space="0" w:color="auto"/>
              <w:right w:val="single" w:sz="4" w:space="0" w:color="auto"/>
            </w:tcBorders>
            <w:shd w:val="clear" w:color="auto" w:fill="auto"/>
            <w:vAlign w:val="center"/>
            <w:hideMark/>
          </w:tcPr>
          <w:p w14:paraId="1085E20C"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81,61%</w:t>
            </w:r>
          </w:p>
        </w:tc>
        <w:tc>
          <w:tcPr>
            <w:tcW w:w="584" w:type="pct"/>
            <w:tcBorders>
              <w:top w:val="nil"/>
              <w:left w:val="nil"/>
              <w:bottom w:val="single" w:sz="4" w:space="0" w:color="auto"/>
              <w:right w:val="single" w:sz="4" w:space="0" w:color="auto"/>
            </w:tcBorders>
            <w:shd w:val="clear" w:color="auto" w:fill="auto"/>
            <w:vAlign w:val="center"/>
            <w:hideMark/>
          </w:tcPr>
          <w:p w14:paraId="7B3DAD3D"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91%</w:t>
            </w:r>
          </w:p>
        </w:tc>
      </w:tr>
      <w:tr w:rsidR="00462D7C" w:rsidRPr="00593109" w14:paraId="5B0722AB" w14:textId="77777777" w:rsidTr="00134992">
        <w:trPr>
          <w:trHeight w:val="2295"/>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AC75A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t>6</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082A712C"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 xml:space="preserve">División de compras y contrataciones </w:t>
            </w:r>
          </w:p>
        </w:tc>
        <w:tc>
          <w:tcPr>
            <w:tcW w:w="779" w:type="pct"/>
            <w:tcBorders>
              <w:top w:val="nil"/>
              <w:left w:val="nil"/>
              <w:bottom w:val="single" w:sz="4" w:space="0" w:color="auto"/>
              <w:right w:val="single" w:sz="4" w:space="0" w:color="auto"/>
            </w:tcBorders>
            <w:shd w:val="clear" w:color="auto" w:fill="auto"/>
            <w:vAlign w:val="center"/>
            <w:hideMark/>
          </w:tcPr>
          <w:p w14:paraId="5F444EDE"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 xml:space="preserve">Gestión Administrativa Financiero / Sub proceso: Gestión de  Compras y  Contrataciones </w:t>
            </w:r>
          </w:p>
        </w:tc>
        <w:tc>
          <w:tcPr>
            <w:tcW w:w="780" w:type="pct"/>
            <w:tcBorders>
              <w:top w:val="nil"/>
              <w:left w:val="nil"/>
              <w:bottom w:val="single" w:sz="4" w:space="0" w:color="auto"/>
              <w:right w:val="single" w:sz="4" w:space="0" w:color="auto"/>
            </w:tcBorders>
            <w:shd w:val="clear" w:color="auto" w:fill="auto"/>
            <w:vAlign w:val="center"/>
            <w:hideMark/>
          </w:tcPr>
          <w:p w14:paraId="5A928917"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Nivel de Cumplimiento del tiempo de Respuesta a las Solicitudes de Bienes y Servicios por Debajo del Umbral Mínimo</w:t>
            </w:r>
          </w:p>
        </w:tc>
        <w:tc>
          <w:tcPr>
            <w:tcW w:w="585" w:type="pct"/>
            <w:tcBorders>
              <w:top w:val="nil"/>
              <w:left w:val="nil"/>
              <w:bottom w:val="single" w:sz="4" w:space="0" w:color="auto"/>
              <w:right w:val="single" w:sz="4" w:space="0" w:color="auto"/>
            </w:tcBorders>
            <w:shd w:val="clear" w:color="auto" w:fill="auto"/>
            <w:vAlign w:val="center"/>
            <w:hideMark/>
          </w:tcPr>
          <w:p w14:paraId="42A22D84"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Mensual</w:t>
            </w:r>
          </w:p>
        </w:tc>
        <w:tc>
          <w:tcPr>
            <w:tcW w:w="389" w:type="pct"/>
            <w:tcBorders>
              <w:top w:val="nil"/>
              <w:left w:val="nil"/>
              <w:bottom w:val="single" w:sz="4" w:space="0" w:color="auto"/>
              <w:right w:val="single" w:sz="4" w:space="0" w:color="auto"/>
            </w:tcBorders>
            <w:shd w:val="clear" w:color="auto" w:fill="auto"/>
            <w:vAlign w:val="center"/>
            <w:hideMark/>
          </w:tcPr>
          <w:p w14:paraId="62B90BF3"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75%</w:t>
            </w:r>
          </w:p>
        </w:tc>
        <w:tc>
          <w:tcPr>
            <w:tcW w:w="325" w:type="pct"/>
            <w:tcBorders>
              <w:top w:val="nil"/>
              <w:left w:val="nil"/>
              <w:bottom w:val="single" w:sz="4" w:space="0" w:color="auto"/>
              <w:right w:val="single" w:sz="4" w:space="0" w:color="auto"/>
            </w:tcBorders>
            <w:shd w:val="clear" w:color="auto" w:fill="auto"/>
            <w:vAlign w:val="center"/>
            <w:hideMark/>
          </w:tcPr>
          <w:p w14:paraId="700C51CD"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80%</w:t>
            </w:r>
          </w:p>
        </w:tc>
        <w:tc>
          <w:tcPr>
            <w:tcW w:w="584" w:type="pct"/>
            <w:tcBorders>
              <w:top w:val="nil"/>
              <w:left w:val="nil"/>
              <w:bottom w:val="single" w:sz="4" w:space="0" w:color="auto"/>
              <w:right w:val="single" w:sz="4" w:space="0" w:color="auto"/>
            </w:tcBorders>
            <w:shd w:val="clear" w:color="auto" w:fill="auto"/>
            <w:vAlign w:val="center"/>
            <w:hideMark/>
          </w:tcPr>
          <w:p w14:paraId="23AB0E39"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91%</w:t>
            </w:r>
          </w:p>
        </w:tc>
        <w:tc>
          <w:tcPr>
            <w:tcW w:w="584" w:type="pct"/>
            <w:tcBorders>
              <w:top w:val="nil"/>
              <w:left w:val="nil"/>
              <w:bottom w:val="single" w:sz="4" w:space="0" w:color="auto"/>
              <w:right w:val="single" w:sz="4" w:space="0" w:color="auto"/>
            </w:tcBorders>
            <w:shd w:val="clear" w:color="auto" w:fill="auto"/>
            <w:vAlign w:val="center"/>
            <w:hideMark/>
          </w:tcPr>
          <w:p w14:paraId="744D7825"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607A9C75" w14:textId="77777777" w:rsidTr="00134992">
        <w:trPr>
          <w:trHeight w:val="2385"/>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3BC9E472"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t>7</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4B4DB996"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 xml:space="preserve">División de compras y contrataciones </w:t>
            </w:r>
          </w:p>
        </w:tc>
        <w:tc>
          <w:tcPr>
            <w:tcW w:w="779" w:type="pct"/>
            <w:tcBorders>
              <w:top w:val="nil"/>
              <w:left w:val="nil"/>
              <w:bottom w:val="single" w:sz="4" w:space="0" w:color="auto"/>
              <w:right w:val="single" w:sz="4" w:space="0" w:color="auto"/>
            </w:tcBorders>
            <w:shd w:val="clear" w:color="auto" w:fill="auto"/>
            <w:vAlign w:val="center"/>
            <w:hideMark/>
          </w:tcPr>
          <w:p w14:paraId="7FD596F7"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 xml:space="preserve">Gestión Administrativa Financiero / Sub proceso: Gestión de  Compras y  Contrataciones </w:t>
            </w:r>
          </w:p>
        </w:tc>
        <w:tc>
          <w:tcPr>
            <w:tcW w:w="780" w:type="pct"/>
            <w:tcBorders>
              <w:top w:val="nil"/>
              <w:left w:val="nil"/>
              <w:bottom w:val="single" w:sz="4" w:space="0" w:color="auto"/>
              <w:right w:val="single" w:sz="4" w:space="0" w:color="auto"/>
            </w:tcBorders>
            <w:shd w:val="clear" w:color="auto" w:fill="auto"/>
            <w:vAlign w:val="center"/>
            <w:hideMark/>
          </w:tcPr>
          <w:p w14:paraId="400D7C04"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Nivel de Cumplimiento del tiempo de Respuesta a las Solicitudes de Bienes y Servicios de Compras Menores</w:t>
            </w:r>
          </w:p>
        </w:tc>
        <w:tc>
          <w:tcPr>
            <w:tcW w:w="585" w:type="pct"/>
            <w:tcBorders>
              <w:top w:val="nil"/>
              <w:left w:val="nil"/>
              <w:bottom w:val="single" w:sz="4" w:space="0" w:color="auto"/>
              <w:right w:val="single" w:sz="4" w:space="0" w:color="auto"/>
            </w:tcBorders>
            <w:shd w:val="clear" w:color="auto" w:fill="auto"/>
            <w:vAlign w:val="center"/>
            <w:hideMark/>
          </w:tcPr>
          <w:p w14:paraId="605B69B6"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Mensual</w:t>
            </w:r>
          </w:p>
        </w:tc>
        <w:tc>
          <w:tcPr>
            <w:tcW w:w="389" w:type="pct"/>
            <w:tcBorders>
              <w:top w:val="nil"/>
              <w:left w:val="nil"/>
              <w:bottom w:val="single" w:sz="4" w:space="0" w:color="auto"/>
              <w:right w:val="single" w:sz="4" w:space="0" w:color="auto"/>
            </w:tcBorders>
            <w:shd w:val="clear" w:color="auto" w:fill="auto"/>
            <w:vAlign w:val="center"/>
            <w:hideMark/>
          </w:tcPr>
          <w:p w14:paraId="2DF3572A"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325" w:type="pct"/>
            <w:tcBorders>
              <w:top w:val="nil"/>
              <w:left w:val="nil"/>
              <w:bottom w:val="single" w:sz="4" w:space="0" w:color="auto"/>
              <w:right w:val="single" w:sz="4" w:space="0" w:color="auto"/>
            </w:tcBorders>
            <w:shd w:val="clear" w:color="auto" w:fill="auto"/>
            <w:vAlign w:val="center"/>
            <w:hideMark/>
          </w:tcPr>
          <w:p w14:paraId="6B63BD3F"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80%</w:t>
            </w:r>
          </w:p>
        </w:tc>
        <w:tc>
          <w:tcPr>
            <w:tcW w:w="584" w:type="pct"/>
            <w:tcBorders>
              <w:top w:val="nil"/>
              <w:left w:val="nil"/>
              <w:bottom w:val="single" w:sz="4" w:space="0" w:color="auto"/>
              <w:right w:val="single" w:sz="4" w:space="0" w:color="auto"/>
            </w:tcBorders>
            <w:shd w:val="clear" w:color="auto" w:fill="auto"/>
            <w:vAlign w:val="center"/>
            <w:hideMark/>
          </w:tcPr>
          <w:p w14:paraId="6C6015AA"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98%</w:t>
            </w:r>
          </w:p>
        </w:tc>
        <w:tc>
          <w:tcPr>
            <w:tcW w:w="584" w:type="pct"/>
            <w:tcBorders>
              <w:top w:val="nil"/>
              <w:left w:val="nil"/>
              <w:bottom w:val="single" w:sz="4" w:space="0" w:color="auto"/>
              <w:right w:val="single" w:sz="4" w:space="0" w:color="auto"/>
            </w:tcBorders>
            <w:shd w:val="clear" w:color="auto" w:fill="auto"/>
            <w:vAlign w:val="center"/>
            <w:hideMark/>
          </w:tcPr>
          <w:p w14:paraId="3D2C1DA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54964334" w14:textId="77777777" w:rsidTr="00134992">
        <w:trPr>
          <w:trHeight w:val="498"/>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5AD119F5"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t>8</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22DDA399"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 xml:space="preserve">División de compras y contrataciones </w:t>
            </w:r>
          </w:p>
        </w:tc>
        <w:tc>
          <w:tcPr>
            <w:tcW w:w="779" w:type="pct"/>
            <w:tcBorders>
              <w:top w:val="nil"/>
              <w:left w:val="nil"/>
              <w:bottom w:val="single" w:sz="4" w:space="0" w:color="auto"/>
              <w:right w:val="single" w:sz="4" w:space="0" w:color="auto"/>
            </w:tcBorders>
            <w:shd w:val="clear" w:color="auto" w:fill="auto"/>
            <w:vAlign w:val="center"/>
            <w:hideMark/>
          </w:tcPr>
          <w:p w14:paraId="2BD9E506"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 xml:space="preserve">Gestión Administrativa Financiero / Sub proceso: Gestión de  Compras y  Contrataciones </w:t>
            </w:r>
          </w:p>
        </w:tc>
        <w:tc>
          <w:tcPr>
            <w:tcW w:w="780" w:type="pct"/>
            <w:tcBorders>
              <w:top w:val="nil"/>
              <w:left w:val="nil"/>
              <w:bottom w:val="single" w:sz="4" w:space="0" w:color="auto"/>
              <w:right w:val="single" w:sz="4" w:space="0" w:color="auto"/>
            </w:tcBorders>
            <w:shd w:val="clear" w:color="auto" w:fill="auto"/>
            <w:vAlign w:val="center"/>
            <w:hideMark/>
          </w:tcPr>
          <w:p w14:paraId="6133D2BF"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Porcentaje de proveedores evaluados</w:t>
            </w:r>
          </w:p>
        </w:tc>
        <w:tc>
          <w:tcPr>
            <w:tcW w:w="585" w:type="pct"/>
            <w:tcBorders>
              <w:top w:val="nil"/>
              <w:left w:val="nil"/>
              <w:bottom w:val="single" w:sz="4" w:space="0" w:color="auto"/>
              <w:right w:val="single" w:sz="4" w:space="0" w:color="auto"/>
            </w:tcBorders>
            <w:shd w:val="clear" w:color="auto" w:fill="auto"/>
            <w:vAlign w:val="center"/>
            <w:hideMark/>
          </w:tcPr>
          <w:p w14:paraId="1C28D2BD"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Trimestral</w:t>
            </w:r>
          </w:p>
        </w:tc>
        <w:tc>
          <w:tcPr>
            <w:tcW w:w="389" w:type="pct"/>
            <w:tcBorders>
              <w:top w:val="nil"/>
              <w:left w:val="nil"/>
              <w:bottom w:val="single" w:sz="4" w:space="0" w:color="auto"/>
              <w:right w:val="single" w:sz="4" w:space="0" w:color="auto"/>
            </w:tcBorders>
            <w:shd w:val="clear" w:color="auto" w:fill="auto"/>
            <w:vAlign w:val="center"/>
            <w:hideMark/>
          </w:tcPr>
          <w:p w14:paraId="65295EF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15%</w:t>
            </w:r>
          </w:p>
        </w:tc>
        <w:tc>
          <w:tcPr>
            <w:tcW w:w="325" w:type="pct"/>
            <w:tcBorders>
              <w:top w:val="nil"/>
              <w:left w:val="nil"/>
              <w:bottom w:val="single" w:sz="4" w:space="0" w:color="auto"/>
              <w:right w:val="single" w:sz="4" w:space="0" w:color="auto"/>
            </w:tcBorders>
            <w:shd w:val="clear" w:color="auto" w:fill="auto"/>
            <w:vAlign w:val="center"/>
            <w:hideMark/>
          </w:tcPr>
          <w:p w14:paraId="7F2D46C7"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584" w:type="pct"/>
            <w:tcBorders>
              <w:top w:val="nil"/>
              <w:left w:val="nil"/>
              <w:bottom w:val="single" w:sz="4" w:space="0" w:color="auto"/>
              <w:right w:val="single" w:sz="4" w:space="0" w:color="auto"/>
            </w:tcBorders>
            <w:shd w:val="clear" w:color="auto" w:fill="auto"/>
            <w:vAlign w:val="center"/>
            <w:hideMark/>
          </w:tcPr>
          <w:p w14:paraId="070135B6"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64%</w:t>
            </w:r>
          </w:p>
        </w:tc>
        <w:tc>
          <w:tcPr>
            <w:tcW w:w="584" w:type="pct"/>
            <w:tcBorders>
              <w:top w:val="nil"/>
              <w:left w:val="nil"/>
              <w:bottom w:val="single" w:sz="4" w:space="0" w:color="auto"/>
              <w:right w:val="single" w:sz="4" w:space="0" w:color="auto"/>
            </w:tcBorders>
            <w:shd w:val="clear" w:color="auto" w:fill="auto"/>
            <w:vAlign w:val="center"/>
            <w:hideMark/>
          </w:tcPr>
          <w:p w14:paraId="54762C81"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64%</w:t>
            </w:r>
          </w:p>
        </w:tc>
      </w:tr>
      <w:tr w:rsidR="00462D7C" w:rsidRPr="00593109" w14:paraId="323A5BAD" w14:textId="77777777" w:rsidTr="00134992">
        <w:trPr>
          <w:trHeight w:val="2040"/>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239D02C6"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lastRenderedPageBreak/>
              <w:t>9</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59803A73"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Departamento de Tecnología de la información</w:t>
            </w:r>
          </w:p>
        </w:tc>
        <w:tc>
          <w:tcPr>
            <w:tcW w:w="779" w:type="pct"/>
            <w:tcBorders>
              <w:top w:val="nil"/>
              <w:left w:val="nil"/>
              <w:bottom w:val="single" w:sz="4" w:space="0" w:color="auto"/>
              <w:right w:val="single" w:sz="4" w:space="0" w:color="auto"/>
            </w:tcBorders>
            <w:shd w:val="clear" w:color="auto" w:fill="auto"/>
            <w:vAlign w:val="center"/>
            <w:hideMark/>
          </w:tcPr>
          <w:p w14:paraId="274F236C"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Gestión de la Tecnología / Sub Proceso: Administración del Servicios TIC</w:t>
            </w:r>
          </w:p>
        </w:tc>
        <w:tc>
          <w:tcPr>
            <w:tcW w:w="780" w:type="pct"/>
            <w:tcBorders>
              <w:top w:val="nil"/>
              <w:left w:val="nil"/>
              <w:bottom w:val="single" w:sz="4" w:space="0" w:color="auto"/>
              <w:right w:val="single" w:sz="4" w:space="0" w:color="auto"/>
            </w:tcBorders>
            <w:shd w:val="clear" w:color="auto" w:fill="auto"/>
            <w:vAlign w:val="center"/>
            <w:hideMark/>
          </w:tcPr>
          <w:p w14:paraId="220EB151"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Porcentaje de Cumplimiento de Gestión de Soportes a las Unidades Organizativas</w:t>
            </w:r>
          </w:p>
        </w:tc>
        <w:tc>
          <w:tcPr>
            <w:tcW w:w="585" w:type="pct"/>
            <w:tcBorders>
              <w:top w:val="nil"/>
              <w:left w:val="nil"/>
              <w:bottom w:val="single" w:sz="4" w:space="0" w:color="auto"/>
              <w:right w:val="single" w:sz="4" w:space="0" w:color="auto"/>
            </w:tcBorders>
            <w:shd w:val="clear" w:color="auto" w:fill="auto"/>
            <w:vAlign w:val="center"/>
            <w:hideMark/>
          </w:tcPr>
          <w:p w14:paraId="28B5240E"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Mensual</w:t>
            </w:r>
          </w:p>
        </w:tc>
        <w:tc>
          <w:tcPr>
            <w:tcW w:w="389" w:type="pct"/>
            <w:tcBorders>
              <w:top w:val="nil"/>
              <w:left w:val="nil"/>
              <w:bottom w:val="single" w:sz="4" w:space="0" w:color="auto"/>
              <w:right w:val="single" w:sz="4" w:space="0" w:color="auto"/>
            </w:tcBorders>
            <w:shd w:val="clear" w:color="auto" w:fill="auto"/>
            <w:vAlign w:val="center"/>
            <w:hideMark/>
          </w:tcPr>
          <w:p w14:paraId="4834E655"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325" w:type="pct"/>
            <w:tcBorders>
              <w:top w:val="nil"/>
              <w:left w:val="nil"/>
              <w:bottom w:val="single" w:sz="4" w:space="0" w:color="auto"/>
              <w:right w:val="single" w:sz="4" w:space="0" w:color="auto"/>
            </w:tcBorders>
            <w:shd w:val="clear" w:color="auto" w:fill="auto"/>
            <w:vAlign w:val="center"/>
            <w:hideMark/>
          </w:tcPr>
          <w:p w14:paraId="30751C07"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90%</w:t>
            </w:r>
          </w:p>
        </w:tc>
        <w:tc>
          <w:tcPr>
            <w:tcW w:w="584" w:type="pct"/>
            <w:tcBorders>
              <w:top w:val="nil"/>
              <w:left w:val="nil"/>
              <w:bottom w:val="single" w:sz="4" w:space="0" w:color="auto"/>
              <w:right w:val="single" w:sz="4" w:space="0" w:color="auto"/>
            </w:tcBorders>
            <w:shd w:val="clear" w:color="auto" w:fill="auto"/>
            <w:vAlign w:val="center"/>
            <w:hideMark/>
          </w:tcPr>
          <w:p w14:paraId="17C10785"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98%</w:t>
            </w:r>
          </w:p>
        </w:tc>
        <w:tc>
          <w:tcPr>
            <w:tcW w:w="584" w:type="pct"/>
            <w:tcBorders>
              <w:top w:val="nil"/>
              <w:left w:val="nil"/>
              <w:bottom w:val="single" w:sz="4" w:space="0" w:color="auto"/>
              <w:right w:val="single" w:sz="4" w:space="0" w:color="auto"/>
            </w:tcBorders>
            <w:shd w:val="clear" w:color="auto" w:fill="auto"/>
            <w:vAlign w:val="center"/>
            <w:hideMark/>
          </w:tcPr>
          <w:p w14:paraId="634A3E06"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20D282F2" w14:textId="77777777" w:rsidTr="00134992">
        <w:trPr>
          <w:trHeight w:val="401"/>
        </w:trPr>
        <w:tc>
          <w:tcPr>
            <w:tcW w:w="260" w:type="pct"/>
            <w:tcBorders>
              <w:top w:val="nil"/>
              <w:left w:val="single" w:sz="4" w:space="0" w:color="auto"/>
              <w:bottom w:val="single" w:sz="4" w:space="0" w:color="auto"/>
              <w:right w:val="single" w:sz="4" w:space="0" w:color="auto"/>
            </w:tcBorders>
            <w:shd w:val="clear" w:color="auto" w:fill="auto"/>
            <w:vAlign w:val="center"/>
            <w:hideMark/>
          </w:tcPr>
          <w:p w14:paraId="03DBBA1E"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t>10</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1F7FC234"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 xml:space="preserve">Dirección de Delegaciones </w:t>
            </w:r>
          </w:p>
        </w:tc>
        <w:tc>
          <w:tcPr>
            <w:tcW w:w="779" w:type="pct"/>
            <w:tcBorders>
              <w:top w:val="nil"/>
              <w:left w:val="nil"/>
              <w:bottom w:val="single" w:sz="4" w:space="0" w:color="auto"/>
              <w:right w:val="single" w:sz="4" w:space="0" w:color="auto"/>
            </w:tcBorders>
            <w:shd w:val="clear" w:color="auto" w:fill="auto"/>
            <w:vAlign w:val="center"/>
            <w:hideMark/>
          </w:tcPr>
          <w:p w14:paraId="034A0C4D"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Gestión de Servicios Aeroportuarios</w:t>
            </w:r>
          </w:p>
        </w:tc>
        <w:tc>
          <w:tcPr>
            <w:tcW w:w="780" w:type="pct"/>
            <w:tcBorders>
              <w:top w:val="nil"/>
              <w:left w:val="nil"/>
              <w:bottom w:val="single" w:sz="4" w:space="0" w:color="auto"/>
              <w:right w:val="single" w:sz="4" w:space="0" w:color="auto"/>
            </w:tcBorders>
            <w:shd w:val="clear" w:color="auto" w:fill="auto"/>
            <w:vAlign w:val="center"/>
            <w:hideMark/>
          </w:tcPr>
          <w:p w14:paraId="4AC69D6B"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Porcentaje de usuarios satisfechos</w:t>
            </w:r>
          </w:p>
        </w:tc>
        <w:tc>
          <w:tcPr>
            <w:tcW w:w="585" w:type="pct"/>
            <w:tcBorders>
              <w:top w:val="nil"/>
              <w:left w:val="nil"/>
              <w:bottom w:val="single" w:sz="4" w:space="0" w:color="auto"/>
              <w:right w:val="single" w:sz="4" w:space="0" w:color="auto"/>
            </w:tcBorders>
            <w:shd w:val="clear" w:color="auto" w:fill="auto"/>
            <w:vAlign w:val="center"/>
            <w:hideMark/>
          </w:tcPr>
          <w:p w14:paraId="4091FB99"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 xml:space="preserve">Trimestral </w:t>
            </w:r>
          </w:p>
        </w:tc>
        <w:tc>
          <w:tcPr>
            <w:tcW w:w="389" w:type="pct"/>
            <w:tcBorders>
              <w:top w:val="nil"/>
              <w:left w:val="nil"/>
              <w:bottom w:val="single" w:sz="4" w:space="0" w:color="auto"/>
              <w:right w:val="single" w:sz="4" w:space="0" w:color="auto"/>
            </w:tcBorders>
            <w:shd w:val="clear" w:color="auto" w:fill="auto"/>
            <w:vAlign w:val="center"/>
            <w:hideMark/>
          </w:tcPr>
          <w:p w14:paraId="3B6DF260"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325" w:type="pct"/>
            <w:tcBorders>
              <w:top w:val="nil"/>
              <w:left w:val="nil"/>
              <w:bottom w:val="single" w:sz="4" w:space="0" w:color="auto"/>
              <w:right w:val="single" w:sz="4" w:space="0" w:color="auto"/>
            </w:tcBorders>
            <w:shd w:val="clear" w:color="auto" w:fill="auto"/>
            <w:vAlign w:val="center"/>
            <w:hideMark/>
          </w:tcPr>
          <w:p w14:paraId="03F825E5"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95%</w:t>
            </w:r>
          </w:p>
        </w:tc>
        <w:tc>
          <w:tcPr>
            <w:tcW w:w="584" w:type="pct"/>
            <w:tcBorders>
              <w:top w:val="nil"/>
              <w:left w:val="nil"/>
              <w:bottom w:val="single" w:sz="4" w:space="0" w:color="auto"/>
              <w:right w:val="single" w:sz="4" w:space="0" w:color="auto"/>
            </w:tcBorders>
            <w:shd w:val="clear" w:color="auto" w:fill="auto"/>
            <w:vAlign w:val="center"/>
            <w:hideMark/>
          </w:tcPr>
          <w:p w14:paraId="61D26D93"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584" w:type="pct"/>
            <w:tcBorders>
              <w:top w:val="nil"/>
              <w:left w:val="nil"/>
              <w:bottom w:val="single" w:sz="4" w:space="0" w:color="auto"/>
              <w:right w:val="single" w:sz="4" w:space="0" w:color="auto"/>
            </w:tcBorders>
            <w:shd w:val="clear" w:color="auto" w:fill="auto"/>
            <w:vAlign w:val="center"/>
            <w:hideMark/>
          </w:tcPr>
          <w:p w14:paraId="60C280C2"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7B971B38" w14:textId="77777777" w:rsidTr="00134992">
        <w:trPr>
          <w:trHeight w:val="1635"/>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F64A0B"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t>11</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71835073"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 xml:space="preserve">Dirección de Delegaciones </w:t>
            </w:r>
          </w:p>
        </w:tc>
        <w:tc>
          <w:tcPr>
            <w:tcW w:w="779" w:type="pct"/>
            <w:tcBorders>
              <w:top w:val="nil"/>
              <w:left w:val="nil"/>
              <w:bottom w:val="single" w:sz="4" w:space="0" w:color="auto"/>
              <w:right w:val="single" w:sz="4" w:space="0" w:color="auto"/>
            </w:tcBorders>
            <w:shd w:val="clear" w:color="auto" w:fill="auto"/>
            <w:vAlign w:val="center"/>
            <w:hideMark/>
          </w:tcPr>
          <w:p w14:paraId="55B23E6B"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 xml:space="preserve">Supervisión y Fiscalización Aeroportuaria </w:t>
            </w:r>
          </w:p>
        </w:tc>
        <w:tc>
          <w:tcPr>
            <w:tcW w:w="780" w:type="pct"/>
            <w:tcBorders>
              <w:top w:val="nil"/>
              <w:left w:val="nil"/>
              <w:bottom w:val="single" w:sz="4" w:space="0" w:color="auto"/>
              <w:right w:val="single" w:sz="4" w:space="0" w:color="auto"/>
            </w:tcBorders>
            <w:shd w:val="clear" w:color="auto" w:fill="auto"/>
            <w:vAlign w:val="center"/>
            <w:hideMark/>
          </w:tcPr>
          <w:p w14:paraId="3211656A"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Porcentaje de Informe de supervisiones realizados</w:t>
            </w:r>
          </w:p>
        </w:tc>
        <w:tc>
          <w:tcPr>
            <w:tcW w:w="585" w:type="pct"/>
            <w:tcBorders>
              <w:top w:val="nil"/>
              <w:left w:val="nil"/>
              <w:bottom w:val="single" w:sz="4" w:space="0" w:color="auto"/>
              <w:right w:val="single" w:sz="4" w:space="0" w:color="auto"/>
            </w:tcBorders>
            <w:shd w:val="clear" w:color="auto" w:fill="auto"/>
            <w:vAlign w:val="center"/>
            <w:hideMark/>
          </w:tcPr>
          <w:p w14:paraId="606C657A"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Trimestral</w:t>
            </w:r>
          </w:p>
        </w:tc>
        <w:tc>
          <w:tcPr>
            <w:tcW w:w="389" w:type="pct"/>
            <w:tcBorders>
              <w:top w:val="nil"/>
              <w:left w:val="nil"/>
              <w:bottom w:val="single" w:sz="4" w:space="0" w:color="auto"/>
              <w:right w:val="single" w:sz="4" w:space="0" w:color="auto"/>
            </w:tcBorders>
            <w:shd w:val="clear" w:color="auto" w:fill="auto"/>
            <w:vAlign w:val="center"/>
            <w:hideMark/>
          </w:tcPr>
          <w:p w14:paraId="397DEE95"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325" w:type="pct"/>
            <w:tcBorders>
              <w:top w:val="nil"/>
              <w:left w:val="nil"/>
              <w:bottom w:val="single" w:sz="4" w:space="0" w:color="auto"/>
              <w:right w:val="single" w:sz="4" w:space="0" w:color="auto"/>
            </w:tcBorders>
            <w:shd w:val="clear" w:color="auto" w:fill="auto"/>
            <w:vAlign w:val="center"/>
            <w:hideMark/>
          </w:tcPr>
          <w:p w14:paraId="2F36AE3C"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85%</w:t>
            </w:r>
          </w:p>
        </w:tc>
        <w:tc>
          <w:tcPr>
            <w:tcW w:w="584" w:type="pct"/>
            <w:tcBorders>
              <w:top w:val="nil"/>
              <w:left w:val="nil"/>
              <w:bottom w:val="single" w:sz="4" w:space="0" w:color="auto"/>
              <w:right w:val="single" w:sz="4" w:space="0" w:color="auto"/>
            </w:tcBorders>
            <w:shd w:val="clear" w:color="auto" w:fill="auto"/>
            <w:vAlign w:val="center"/>
            <w:hideMark/>
          </w:tcPr>
          <w:p w14:paraId="5FC7010C"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584" w:type="pct"/>
            <w:tcBorders>
              <w:top w:val="nil"/>
              <w:left w:val="nil"/>
              <w:bottom w:val="single" w:sz="4" w:space="0" w:color="auto"/>
              <w:right w:val="single" w:sz="4" w:space="0" w:color="auto"/>
            </w:tcBorders>
            <w:shd w:val="clear" w:color="auto" w:fill="auto"/>
            <w:vAlign w:val="center"/>
            <w:hideMark/>
          </w:tcPr>
          <w:p w14:paraId="70800D9C"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2F5A72C8" w14:textId="77777777" w:rsidTr="00134992">
        <w:trPr>
          <w:trHeight w:val="1260"/>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FC35CB"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t>12</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5CA88FBA"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Departamento de Recursos  Humana</w:t>
            </w:r>
          </w:p>
        </w:tc>
        <w:tc>
          <w:tcPr>
            <w:tcW w:w="779" w:type="pct"/>
            <w:tcBorders>
              <w:top w:val="nil"/>
              <w:left w:val="nil"/>
              <w:bottom w:val="single" w:sz="4" w:space="0" w:color="auto"/>
              <w:right w:val="single" w:sz="4" w:space="0" w:color="auto"/>
            </w:tcBorders>
            <w:shd w:val="clear" w:color="auto" w:fill="auto"/>
            <w:vAlign w:val="center"/>
            <w:hideMark/>
          </w:tcPr>
          <w:p w14:paraId="499EAA76"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Gestión Humana / Sub Proceso: Capacitación y desarrollo</w:t>
            </w:r>
          </w:p>
        </w:tc>
        <w:tc>
          <w:tcPr>
            <w:tcW w:w="780" w:type="pct"/>
            <w:tcBorders>
              <w:top w:val="nil"/>
              <w:left w:val="nil"/>
              <w:bottom w:val="single" w:sz="4" w:space="0" w:color="auto"/>
              <w:right w:val="single" w:sz="4" w:space="0" w:color="auto"/>
            </w:tcBorders>
            <w:shd w:val="clear" w:color="auto" w:fill="auto"/>
            <w:vAlign w:val="center"/>
            <w:hideMark/>
          </w:tcPr>
          <w:p w14:paraId="66FE4D2D"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Porcentaje de</w:t>
            </w:r>
            <w:r w:rsidRPr="00C729E8">
              <w:rPr>
                <w:rFonts w:ascii="Times New Roman" w:hAnsi="Times New Roman"/>
                <w:color w:val="717176"/>
                <w:szCs w:val="24"/>
              </w:rPr>
              <w:br/>
              <w:t>Respuestas a Quejas y</w:t>
            </w:r>
            <w:r w:rsidRPr="00C729E8">
              <w:rPr>
                <w:rFonts w:ascii="Times New Roman" w:hAnsi="Times New Roman"/>
                <w:color w:val="717176"/>
                <w:szCs w:val="24"/>
              </w:rPr>
              <w:br/>
              <w:t>Sugerencias</w:t>
            </w:r>
          </w:p>
        </w:tc>
        <w:tc>
          <w:tcPr>
            <w:tcW w:w="585" w:type="pct"/>
            <w:tcBorders>
              <w:top w:val="nil"/>
              <w:left w:val="nil"/>
              <w:bottom w:val="single" w:sz="4" w:space="0" w:color="auto"/>
              <w:right w:val="single" w:sz="4" w:space="0" w:color="auto"/>
            </w:tcBorders>
            <w:shd w:val="clear" w:color="auto" w:fill="auto"/>
            <w:vAlign w:val="center"/>
            <w:hideMark/>
          </w:tcPr>
          <w:p w14:paraId="44E3AF2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Semestral</w:t>
            </w:r>
          </w:p>
        </w:tc>
        <w:tc>
          <w:tcPr>
            <w:tcW w:w="389" w:type="pct"/>
            <w:tcBorders>
              <w:top w:val="nil"/>
              <w:left w:val="nil"/>
              <w:bottom w:val="single" w:sz="4" w:space="0" w:color="auto"/>
              <w:right w:val="single" w:sz="4" w:space="0" w:color="auto"/>
            </w:tcBorders>
            <w:shd w:val="clear" w:color="auto" w:fill="auto"/>
            <w:vAlign w:val="center"/>
            <w:hideMark/>
          </w:tcPr>
          <w:p w14:paraId="6DC37C60"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90%</w:t>
            </w:r>
          </w:p>
        </w:tc>
        <w:tc>
          <w:tcPr>
            <w:tcW w:w="325" w:type="pct"/>
            <w:tcBorders>
              <w:top w:val="nil"/>
              <w:left w:val="nil"/>
              <w:bottom w:val="single" w:sz="4" w:space="0" w:color="auto"/>
              <w:right w:val="single" w:sz="4" w:space="0" w:color="auto"/>
            </w:tcBorders>
            <w:shd w:val="clear" w:color="auto" w:fill="auto"/>
            <w:vAlign w:val="center"/>
            <w:hideMark/>
          </w:tcPr>
          <w:p w14:paraId="7F876FD3"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584" w:type="pct"/>
            <w:tcBorders>
              <w:top w:val="nil"/>
              <w:left w:val="nil"/>
              <w:bottom w:val="single" w:sz="4" w:space="0" w:color="auto"/>
              <w:right w:val="single" w:sz="4" w:space="0" w:color="auto"/>
            </w:tcBorders>
            <w:shd w:val="clear" w:color="auto" w:fill="auto"/>
            <w:vAlign w:val="center"/>
            <w:hideMark/>
          </w:tcPr>
          <w:p w14:paraId="09D9E2B9"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c>
          <w:tcPr>
            <w:tcW w:w="584" w:type="pct"/>
            <w:tcBorders>
              <w:top w:val="nil"/>
              <w:left w:val="nil"/>
              <w:bottom w:val="single" w:sz="4" w:space="0" w:color="auto"/>
              <w:right w:val="single" w:sz="4" w:space="0" w:color="auto"/>
            </w:tcBorders>
            <w:shd w:val="clear" w:color="auto" w:fill="auto"/>
            <w:vAlign w:val="center"/>
            <w:hideMark/>
          </w:tcPr>
          <w:p w14:paraId="06DB8A6F"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12BDB983" w14:textId="77777777" w:rsidTr="00134992">
        <w:trPr>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F22DCF"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593109">
              <w:rPr>
                <w:rFonts w:ascii="Times New Roman" w:eastAsia="Times New Roman" w:hAnsi="Times New Roman"/>
                <w:color w:val="767171"/>
                <w:szCs w:val="24"/>
                <w:lang w:val="es-ES" w:eastAsia="es-ES"/>
              </w:rPr>
              <w:t>13</w:t>
            </w:r>
          </w:p>
        </w:tc>
        <w:tc>
          <w:tcPr>
            <w:tcW w:w="714" w:type="pct"/>
            <w:tcBorders>
              <w:top w:val="nil"/>
              <w:left w:val="single" w:sz="4" w:space="0" w:color="auto"/>
              <w:bottom w:val="single" w:sz="4" w:space="0" w:color="auto"/>
              <w:right w:val="single" w:sz="4" w:space="0" w:color="auto"/>
            </w:tcBorders>
            <w:shd w:val="clear" w:color="auto" w:fill="auto"/>
            <w:vAlign w:val="center"/>
            <w:hideMark/>
          </w:tcPr>
          <w:p w14:paraId="54D43F2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Departamento de Recursos  Humana</w:t>
            </w:r>
          </w:p>
        </w:tc>
        <w:tc>
          <w:tcPr>
            <w:tcW w:w="779" w:type="pct"/>
            <w:tcBorders>
              <w:top w:val="nil"/>
              <w:left w:val="nil"/>
              <w:bottom w:val="single" w:sz="4" w:space="0" w:color="auto"/>
              <w:right w:val="single" w:sz="4" w:space="0" w:color="auto"/>
            </w:tcBorders>
            <w:shd w:val="clear" w:color="auto" w:fill="auto"/>
            <w:vAlign w:val="center"/>
            <w:hideMark/>
          </w:tcPr>
          <w:p w14:paraId="6D87BD04"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Gestión Humana / Sub Proceso: Capacitación y desarrollo</w:t>
            </w:r>
          </w:p>
        </w:tc>
        <w:tc>
          <w:tcPr>
            <w:tcW w:w="780" w:type="pct"/>
            <w:tcBorders>
              <w:top w:val="nil"/>
              <w:left w:val="nil"/>
              <w:bottom w:val="single" w:sz="4" w:space="0" w:color="auto"/>
              <w:right w:val="single" w:sz="4" w:space="0" w:color="auto"/>
            </w:tcBorders>
            <w:shd w:val="clear" w:color="auto" w:fill="auto"/>
            <w:vAlign w:val="center"/>
            <w:hideMark/>
          </w:tcPr>
          <w:p w14:paraId="0B6B3A5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Porcentaje Cumplimiento Plan Anual de Capacitación</w:t>
            </w:r>
          </w:p>
        </w:tc>
        <w:tc>
          <w:tcPr>
            <w:tcW w:w="585" w:type="pct"/>
            <w:tcBorders>
              <w:top w:val="nil"/>
              <w:left w:val="nil"/>
              <w:bottom w:val="single" w:sz="4" w:space="0" w:color="auto"/>
              <w:right w:val="single" w:sz="4" w:space="0" w:color="auto"/>
            </w:tcBorders>
            <w:shd w:val="clear" w:color="auto" w:fill="auto"/>
            <w:vAlign w:val="center"/>
            <w:hideMark/>
          </w:tcPr>
          <w:p w14:paraId="2BA9E70F"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Anual</w:t>
            </w:r>
          </w:p>
        </w:tc>
        <w:tc>
          <w:tcPr>
            <w:tcW w:w="389" w:type="pct"/>
            <w:tcBorders>
              <w:top w:val="nil"/>
              <w:left w:val="nil"/>
              <w:bottom w:val="single" w:sz="4" w:space="0" w:color="auto"/>
              <w:right w:val="single" w:sz="4" w:space="0" w:color="auto"/>
            </w:tcBorders>
            <w:shd w:val="clear" w:color="auto" w:fill="auto"/>
            <w:vAlign w:val="center"/>
            <w:hideMark/>
          </w:tcPr>
          <w:p w14:paraId="301200EB"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N/A</w:t>
            </w:r>
          </w:p>
        </w:tc>
        <w:tc>
          <w:tcPr>
            <w:tcW w:w="325" w:type="pct"/>
            <w:tcBorders>
              <w:top w:val="nil"/>
              <w:left w:val="nil"/>
              <w:bottom w:val="single" w:sz="4" w:space="0" w:color="auto"/>
              <w:right w:val="single" w:sz="4" w:space="0" w:color="auto"/>
            </w:tcBorders>
            <w:shd w:val="clear" w:color="auto" w:fill="auto"/>
            <w:vAlign w:val="center"/>
            <w:hideMark/>
          </w:tcPr>
          <w:p w14:paraId="3DBA0260"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85%</w:t>
            </w:r>
          </w:p>
        </w:tc>
        <w:tc>
          <w:tcPr>
            <w:tcW w:w="584" w:type="pct"/>
            <w:tcBorders>
              <w:top w:val="nil"/>
              <w:left w:val="nil"/>
              <w:bottom w:val="single" w:sz="4" w:space="0" w:color="auto"/>
              <w:right w:val="single" w:sz="4" w:space="0" w:color="auto"/>
            </w:tcBorders>
            <w:shd w:val="clear" w:color="auto" w:fill="auto"/>
            <w:vAlign w:val="center"/>
            <w:hideMark/>
          </w:tcPr>
          <w:p w14:paraId="23F9EFE6"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85%</w:t>
            </w:r>
          </w:p>
        </w:tc>
        <w:tc>
          <w:tcPr>
            <w:tcW w:w="584" w:type="pct"/>
            <w:tcBorders>
              <w:top w:val="nil"/>
              <w:left w:val="nil"/>
              <w:bottom w:val="single" w:sz="4" w:space="0" w:color="auto"/>
              <w:right w:val="single" w:sz="4" w:space="0" w:color="auto"/>
            </w:tcBorders>
            <w:shd w:val="clear" w:color="auto" w:fill="auto"/>
            <w:vAlign w:val="center"/>
            <w:hideMark/>
          </w:tcPr>
          <w:p w14:paraId="467507EC"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412C9063" w14:textId="77777777" w:rsidTr="00134992">
        <w:trPr>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138282BA" w14:textId="77777777" w:rsidR="00081B8A" w:rsidRPr="00593109" w:rsidRDefault="00152D3C" w:rsidP="00081B8A">
            <w:pPr>
              <w:spacing w:after="0" w:line="240" w:lineRule="auto"/>
              <w:jc w:val="center"/>
              <w:rPr>
                <w:rFonts w:ascii="Times New Roman" w:eastAsia="Times New Roman" w:hAnsi="Times New Roman"/>
                <w:color w:val="767171"/>
                <w:szCs w:val="24"/>
                <w:lang w:val="es-ES" w:eastAsia="es-ES"/>
              </w:rPr>
            </w:pPr>
            <w:r>
              <w:rPr>
                <w:rFonts w:ascii="Times New Roman" w:eastAsia="Times New Roman" w:hAnsi="Times New Roman"/>
                <w:color w:val="767171"/>
                <w:szCs w:val="24"/>
                <w:lang w:val="es-ES" w:eastAsia="es-ES"/>
              </w:rPr>
              <w:t>14</w:t>
            </w:r>
          </w:p>
        </w:tc>
        <w:tc>
          <w:tcPr>
            <w:tcW w:w="714" w:type="pct"/>
            <w:tcBorders>
              <w:top w:val="nil"/>
              <w:left w:val="single" w:sz="4" w:space="0" w:color="auto"/>
              <w:bottom w:val="single" w:sz="4" w:space="0" w:color="auto"/>
              <w:right w:val="single" w:sz="4" w:space="0" w:color="auto"/>
            </w:tcBorders>
            <w:shd w:val="clear" w:color="auto" w:fill="auto"/>
            <w:vAlign w:val="center"/>
          </w:tcPr>
          <w:p w14:paraId="10DDCC86"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Departamento de Recursos  Humana</w:t>
            </w:r>
          </w:p>
        </w:tc>
        <w:tc>
          <w:tcPr>
            <w:tcW w:w="779" w:type="pct"/>
            <w:tcBorders>
              <w:top w:val="nil"/>
              <w:left w:val="nil"/>
              <w:bottom w:val="single" w:sz="4" w:space="0" w:color="auto"/>
              <w:right w:val="single" w:sz="4" w:space="0" w:color="auto"/>
            </w:tcBorders>
            <w:shd w:val="clear" w:color="auto" w:fill="auto"/>
            <w:vAlign w:val="center"/>
          </w:tcPr>
          <w:p w14:paraId="27FBF7F0"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Gestión Humana / Sub Proceso: Capacitación y desarrollo</w:t>
            </w:r>
          </w:p>
        </w:tc>
        <w:tc>
          <w:tcPr>
            <w:tcW w:w="780" w:type="pct"/>
            <w:tcBorders>
              <w:top w:val="nil"/>
              <w:left w:val="nil"/>
              <w:bottom w:val="single" w:sz="4" w:space="0" w:color="auto"/>
              <w:right w:val="single" w:sz="4" w:space="0" w:color="auto"/>
            </w:tcBorders>
            <w:shd w:val="clear" w:color="auto" w:fill="auto"/>
            <w:vAlign w:val="center"/>
          </w:tcPr>
          <w:p w14:paraId="08638211"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Porcentaje Capacitaciones No Planificadas</w:t>
            </w:r>
          </w:p>
        </w:tc>
        <w:tc>
          <w:tcPr>
            <w:tcW w:w="585" w:type="pct"/>
            <w:tcBorders>
              <w:top w:val="nil"/>
              <w:left w:val="nil"/>
              <w:bottom w:val="single" w:sz="4" w:space="0" w:color="auto"/>
              <w:right w:val="single" w:sz="4" w:space="0" w:color="auto"/>
            </w:tcBorders>
            <w:shd w:val="clear" w:color="auto" w:fill="auto"/>
            <w:vAlign w:val="center"/>
          </w:tcPr>
          <w:p w14:paraId="6C816B6A"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Anual</w:t>
            </w:r>
          </w:p>
        </w:tc>
        <w:tc>
          <w:tcPr>
            <w:tcW w:w="389" w:type="pct"/>
            <w:tcBorders>
              <w:top w:val="nil"/>
              <w:left w:val="nil"/>
              <w:bottom w:val="single" w:sz="4" w:space="0" w:color="auto"/>
              <w:right w:val="single" w:sz="4" w:space="0" w:color="auto"/>
            </w:tcBorders>
            <w:shd w:val="clear" w:color="auto" w:fill="auto"/>
            <w:vAlign w:val="center"/>
          </w:tcPr>
          <w:p w14:paraId="3C02A5EA"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N/A</w:t>
            </w:r>
          </w:p>
        </w:tc>
        <w:tc>
          <w:tcPr>
            <w:tcW w:w="325" w:type="pct"/>
            <w:tcBorders>
              <w:top w:val="nil"/>
              <w:left w:val="nil"/>
              <w:bottom w:val="single" w:sz="4" w:space="0" w:color="auto"/>
              <w:right w:val="single" w:sz="4" w:space="0" w:color="auto"/>
            </w:tcBorders>
            <w:shd w:val="clear" w:color="auto" w:fill="auto"/>
            <w:vAlign w:val="center"/>
          </w:tcPr>
          <w:p w14:paraId="4CA3C4C5"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40%</w:t>
            </w:r>
          </w:p>
        </w:tc>
        <w:tc>
          <w:tcPr>
            <w:tcW w:w="584" w:type="pct"/>
            <w:tcBorders>
              <w:top w:val="nil"/>
              <w:left w:val="nil"/>
              <w:bottom w:val="single" w:sz="4" w:space="0" w:color="auto"/>
              <w:right w:val="single" w:sz="4" w:space="0" w:color="auto"/>
            </w:tcBorders>
            <w:shd w:val="clear" w:color="auto" w:fill="auto"/>
            <w:vAlign w:val="center"/>
          </w:tcPr>
          <w:p w14:paraId="41C08D56"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40%</w:t>
            </w:r>
          </w:p>
        </w:tc>
        <w:tc>
          <w:tcPr>
            <w:tcW w:w="584" w:type="pct"/>
            <w:tcBorders>
              <w:top w:val="nil"/>
              <w:left w:val="nil"/>
              <w:bottom w:val="single" w:sz="4" w:space="0" w:color="auto"/>
              <w:right w:val="single" w:sz="4" w:space="0" w:color="auto"/>
            </w:tcBorders>
            <w:shd w:val="clear" w:color="auto" w:fill="auto"/>
            <w:vAlign w:val="center"/>
          </w:tcPr>
          <w:p w14:paraId="12FAF8EE"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100%</w:t>
            </w:r>
          </w:p>
        </w:tc>
      </w:tr>
      <w:tr w:rsidR="00462D7C" w:rsidRPr="00593109" w14:paraId="70203570" w14:textId="77777777" w:rsidTr="00134992">
        <w:trPr>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65ABFC35" w14:textId="77777777" w:rsidR="00081B8A" w:rsidRPr="00593109" w:rsidRDefault="00152D3C" w:rsidP="00081B8A">
            <w:pPr>
              <w:spacing w:after="0" w:line="240" w:lineRule="auto"/>
              <w:jc w:val="center"/>
              <w:rPr>
                <w:rFonts w:ascii="Times New Roman" w:eastAsia="Times New Roman" w:hAnsi="Times New Roman"/>
                <w:color w:val="767171"/>
                <w:szCs w:val="24"/>
                <w:lang w:val="es-ES" w:eastAsia="es-ES"/>
              </w:rPr>
            </w:pPr>
            <w:r>
              <w:rPr>
                <w:rFonts w:ascii="Times New Roman" w:eastAsia="Times New Roman" w:hAnsi="Times New Roman"/>
                <w:color w:val="767171"/>
                <w:szCs w:val="24"/>
                <w:lang w:val="es-ES" w:eastAsia="es-ES"/>
              </w:rPr>
              <w:lastRenderedPageBreak/>
              <w:t>15</w:t>
            </w:r>
          </w:p>
        </w:tc>
        <w:tc>
          <w:tcPr>
            <w:tcW w:w="714" w:type="pct"/>
            <w:tcBorders>
              <w:top w:val="nil"/>
              <w:left w:val="single" w:sz="4" w:space="0" w:color="auto"/>
              <w:bottom w:val="single" w:sz="4" w:space="0" w:color="auto"/>
              <w:right w:val="single" w:sz="4" w:space="0" w:color="auto"/>
            </w:tcBorders>
            <w:shd w:val="clear" w:color="auto" w:fill="auto"/>
            <w:vAlign w:val="center"/>
          </w:tcPr>
          <w:p w14:paraId="11F759B8"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Dirección de Planificación y Desarrollo</w:t>
            </w:r>
          </w:p>
        </w:tc>
        <w:tc>
          <w:tcPr>
            <w:tcW w:w="779" w:type="pct"/>
            <w:tcBorders>
              <w:top w:val="nil"/>
              <w:left w:val="nil"/>
              <w:bottom w:val="single" w:sz="4" w:space="0" w:color="auto"/>
              <w:right w:val="single" w:sz="4" w:space="0" w:color="auto"/>
            </w:tcBorders>
            <w:shd w:val="clear" w:color="auto" w:fill="auto"/>
            <w:vAlign w:val="center"/>
          </w:tcPr>
          <w:p w14:paraId="5939A0DD"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 xml:space="preserve">Sistema de Gestión Integrado / Sub Proceso: Gestión de Cumplimiento Antisoborno </w:t>
            </w:r>
          </w:p>
        </w:tc>
        <w:tc>
          <w:tcPr>
            <w:tcW w:w="780" w:type="pct"/>
            <w:tcBorders>
              <w:top w:val="nil"/>
              <w:left w:val="nil"/>
              <w:bottom w:val="single" w:sz="4" w:space="0" w:color="auto"/>
              <w:right w:val="single" w:sz="4" w:space="0" w:color="auto"/>
            </w:tcBorders>
            <w:shd w:val="clear" w:color="auto" w:fill="auto"/>
            <w:vAlign w:val="center"/>
          </w:tcPr>
          <w:p w14:paraId="12DD20E5"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Nivel de riesgo de la institución.</w:t>
            </w:r>
          </w:p>
        </w:tc>
        <w:tc>
          <w:tcPr>
            <w:tcW w:w="585" w:type="pct"/>
            <w:tcBorders>
              <w:top w:val="nil"/>
              <w:left w:val="nil"/>
              <w:bottom w:val="single" w:sz="4" w:space="0" w:color="auto"/>
              <w:right w:val="single" w:sz="4" w:space="0" w:color="auto"/>
            </w:tcBorders>
            <w:shd w:val="clear" w:color="auto" w:fill="auto"/>
            <w:vAlign w:val="center"/>
          </w:tcPr>
          <w:p w14:paraId="4843A62A"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Anual</w:t>
            </w:r>
          </w:p>
        </w:tc>
        <w:tc>
          <w:tcPr>
            <w:tcW w:w="389" w:type="pct"/>
            <w:tcBorders>
              <w:top w:val="nil"/>
              <w:left w:val="nil"/>
              <w:bottom w:val="single" w:sz="4" w:space="0" w:color="auto"/>
              <w:right w:val="single" w:sz="4" w:space="0" w:color="auto"/>
            </w:tcBorders>
            <w:shd w:val="clear" w:color="auto" w:fill="auto"/>
            <w:vAlign w:val="center"/>
          </w:tcPr>
          <w:p w14:paraId="664A8334"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28%</w:t>
            </w:r>
          </w:p>
        </w:tc>
        <w:tc>
          <w:tcPr>
            <w:tcW w:w="325" w:type="pct"/>
            <w:tcBorders>
              <w:top w:val="nil"/>
              <w:left w:val="nil"/>
              <w:bottom w:val="single" w:sz="4" w:space="0" w:color="auto"/>
              <w:right w:val="single" w:sz="4" w:space="0" w:color="auto"/>
            </w:tcBorders>
            <w:shd w:val="clear" w:color="auto" w:fill="auto"/>
            <w:vAlign w:val="center"/>
          </w:tcPr>
          <w:p w14:paraId="53985BF3"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28%</w:t>
            </w:r>
          </w:p>
        </w:tc>
        <w:tc>
          <w:tcPr>
            <w:tcW w:w="584" w:type="pct"/>
            <w:tcBorders>
              <w:top w:val="nil"/>
              <w:left w:val="nil"/>
              <w:bottom w:val="single" w:sz="4" w:space="0" w:color="auto"/>
              <w:right w:val="single" w:sz="4" w:space="0" w:color="auto"/>
            </w:tcBorders>
            <w:shd w:val="clear" w:color="auto" w:fill="auto"/>
            <w:vAlign w:val="center"/>
          </w:tcPr>
          <w:p w14:paraId="170C4F00"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19,36%</w:t>
            </w:r>
          </w:p>
        </w:tc>
        <w:tc>
          <w:tcPr>
            <w:tcW w:w="584" w:type="pct"/>
            <w:tcBorders>
              <w:top w:val="nil"/>
              <w:left w:val="nil"/>
              <w:bottom w:val="single" w:sz="4" w:space="0" w:color="auto"/>
              <w:right w:val="single" w:sz="4" w:space="0" w:color="auto"/>
            </w:tcBorders>
            <w:shd w:val="clear" w:color="auto" w:fill="auto"/>
            <w:vAlign w:val="center"/>
          </w:tcPr>
          <w:p w14:paraId="4E3F5EAF" w14:textId="77777777" w:rsidR="00081B8A" w:rsidRPr="00593109" w:rsidRDefault="00081B8A" w:rsidP="00081B8A">
            <w:pPr>
              <w:spacing w:after="0" w:line="240" w:lineRule="auto"/>
              <w:jc w:val="center"/>
              <w:rPr>
                <w:rFonts w:ascii="Times New Roman" w:eastAsia="Times New Roman" w:hAnsi="Times New Roman"/>
                <w:color w:val="767171"/>
                <w:szCs w:val="24"/>
                <w:lang w:val="es-ES" w:eastAsia="es-ES"/>
              </w:rPr>
            </w:pPr>
            <w:r w:rsidRPr="00C729E8">
              <w:rPr>
                <w:rFonts w:ascii="Times New Roman" w:hAnsi="Times New Roman"/>
                <w:color w:val="717176"/>
                <w:szCs w:val="24"/>
              </w:rPr>
              <w:t>69%</w:t>
            </w:r>
          </w:p>
        </w:tc>
      </w:tr>
    </w:tbl>
    <w:p w14:paraId="1EAF1009" w14:textId="77777777" w:rsidR="00152D3C" w:rsidRPr="00152D3C" w:rsidRDefault="00152D3C" w:rsidP="00152D3C">
      <w:pPr>
        <w:rPr>
          <w:rFonts w:ascii="Times New Roman" w:eastAsia="Times New Roman" w:hAnsi="Times New Roman"/>
          <w:bCs/>
          <w:color w:val="767171"/>
          <w:kern w:val="36"/>
          <w:szCs w:val="24"/>
          <w:lang w:val="es-ES" w:eastAsia="x-none"/>
        </w:rPr>
      </w:pPr>
      <w:r w:rsidRPr="00152D3C">
        <w:rPr>
          <w:rFonts w:ascii="Times New Roman" w:eastAsia="Times New Roman" w:hAnsi="Times New Roman"/>
          <w:bCs/>
          <w:color w:val="767171"/>
          <w:kern w:val="36"/>
          <w:szCs w:val="24"/>
          <w:lang w:val="es-ES" w:eastAsia="x-none"/>
        </w:rPr>
        <w:t>Fuente: Dirección de Planificación y Desarrollo (División de Calidad, Matriz de Indicadores de Gestión de Procesos).</w:t>
      </w:r>
    </w:p>
    <w:p w14:paraId="3D06F6F8" w14:textId="77777777" w:rsidR="00AC0211" w:rsidRDefault="00004D2C" w:rsidP="00C51828">
      <w:pPr>
        <w:pStyle w:val="Ttulo2"/>
        <w:numPr>
          <w:ilvl w:val="1"/>
          <w:numId w:val="16"/>
        </w:numPr>
        <w:jc w:val="center"/>
        <w:rPr>
          <w:rFonts w:ascii="Times New Roman" w:hAnsi="Times New Roman"/>
          <w:color w:val="767171"/>
          <w:sz w:val="24"/>
          <w:szCs w:val="24"/>
          <w:lang w:val="es-ES"/>
        </w:rPr>
      </w:pPr>
      <w:bookmarkStart w:id="54" w:name="_Toc121903146"/>
      <w:r w:rsidRPr="00F322E6">
        <w:rPr>
          <w:rFonts w:ascii="Times New Roman" w:hAnsi="Times New Roman"/>
          <w:color w:val="767171"/>
          <w:sz w:val="24"/>
          <w:szCs w:val="24"/>
          <w:lang w:val="es-ES"/>
        </w:rPr>
        <w:t>Matriz Índice de Gestión Presupuestaria Anual (IGP)</w:t>
      </w:r>
      <w:bookmarkEnd w:id="54"/>
    </w:p>
    <w:tbl>
      <w:tblPr>
        <w:tblW w:w="10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710"/>
        <w:gridCol w:w="1896"/>
        <w:gridCol w:w="1716"/>
        <w:gridCol w:w="1323"/>
        <w:gridCol w:w="1230"/>
        <w:gridCol w:w="1590"/>
      </w:tblGrid>
      <w:tr w:rsidR="00994022" w:rsidRPr="003275FE" w14:paraId="3C8FDBC7" w14:textId="77777777" w:rsidTr="00994022">
        <w:trPr>
          <w:trHeight w:val="870"/>
          <w:jc w:val="center"/>
        </w:trPr>
        <w:tc>
          <w:tcPr>
            <w:tcW w:w="1403" w:type="dxa"/>
            <w:shd w:val="clear" w:color="000000" w:fill="002060"/>
            <w:vAlign w:val="center"/>
          </w:tcPr>
          <w:p w14:paraId="4F3D6FCB"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n-US"/>
              </w:rPr>
            </w:pPr>
            <w:r w:rsidRPr="005C066A">
              <w:rPr>
                <w:rFonts w:ascii="Times New Roman" w:eastAsia="Times New Roman" w:hAnsi="Times New Roman"/>
                <w:b/>
                <w:bCs/>
                <w:color w:val="FFFFFF"/>
                <w:szCs w:val="24"/>
                <w:lang w:val="en-US"/>
              </w:rPr>
              <w:t xml:space="preserve">Código </w:t>
            </w:r>
            <w:proofErr w:type="spellStart"/>
            <w:r w:rsidRPr="005C066A">
              <w:rPr>
                <w:rFonts w:ascii="Times New Roman" w:eastAsia="Times New Roman" w:hAnsi="Times New Roman"/>
                <w:b/>
                <w:bCs/>
                <w:color w:val="FFFFFF"/>
                <w:szCs w:val="24"/>
                <w:lang w:val="en-US"/>
              </w:rPr>
              <w:t>Programa</w:t>
            </w:r>
            <w:proofErr w:type="spellEnd"/>
          </w:p>
        </w:tc>
        <w:tc>
          <w:tcPr>
            <w:tcW w:w="1710" w:type="dxa"/>
            <w:shd w:val="clear" w:color="000000" w:fill="002060"/>
            <w:vAlign w:val="center"/>
          </w:tcPr>
          <w:p w14:paraId="02F6A793"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n-US" w:eastAsia="es-DO"/>
              </w:rPr>
            </w:pPr>
            <w:proofErr w:type="spellStart"/>
            <w:r w:rsidRPr="005C066A">
              <w:rPr>
                <w:rFonts w:ascii="Times New Roman" w:eastAsia="Times New Roman" w:hAnsi="Times New Roman"/>
                <w:b/>
                <w:bCs/>
                <w:color w:val="FFFFFF"/>
                <w:szCs w:val="24"/>
                <w:lang w:val="en-US" w:eastAsia="es-DO"/>
              </w:rPr>
              <w:t>Nombre</w:t>
            </w:r>
            <w:proofErr w:type="spellEnd"/>
            <w:r w:rsidRPr="005C066A">
              <w:rPr>
                <w:rFonts w:ascii="Times New Roman" w:eastAsia="Times New Roman" w:hAnsi="Times New Roman"/>
                <w:b/>
                <w:bCs/>
                <w:color w:val="FFFFFF"/>
                <w:szCs w:val="24"/>
                <w:lang w:val="en-US" w:eastAsia="es-DO"/>
              </w:rPr>
              <w:t xml:space="preserve"> del </w:t>
            </w:r>
            <w:proofErr w:type="spellStart"/>
            <w:r w:rsidRPr="005C066A">
              <w:rPr>
                <w:rFonts w:ascii="Times New Roman" w:eastAsia="Times New Roman" w:hAnsi="Times New Roman"/>
                <w:b/>
                <w:bCs/>
                <w:color w:val="FFFFFF"/>
                <w:szCs w:val="24"/>
                <w:lang w:val="en-US" w:eastAsia="es-DO"/>
              </w:rPr>
              <w:t>Programa</w:t>
            </w:r>
            <w:proofErr w:type="spellEnd"/>
          </w:p>
        </w:tc>
        <w:tc>
          <w:tcPr>
            <w:tcW w:w="1896" w:type="dxa"/>
            <w:shd w:val="clear" w:color="000000" w:fill="002060"/>
            <w:vAlign w:val="center"/>
          </w:tcPr>
          <w:p w14:paraId="4B876A4C"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n-US"/>
              </w:rPr>
            </w:pPr>
            <w:proofErr w:type="spellStart"/>
            <w:r w:rsidRPr="005C066A">
              <w:rPr>
                <w:rFonts w:ascii="Times New Roman" w:eastAsia="Times New Roman" w:hAnsi="Times New Roman"/>
                <w:b/>
                <w:bCs/>
                <w:color w:val="FFFFFF"/>
                <w:szCs w:val="24"/>
                <w:lang w:val="en-US"/>
              </w:rPr>
              <w:t>Asignación</w:t>
            </w:r>
            <w:proofErr w:type="spellEnd"/>
            <w:r w:rsidRPr="005C066A">
              <w:rPr>
                <w:rFonts w:ascii="Times New Roman" w:eastAsia="Times New Roman" w:hAnsi="Times New Roman"/>
                <w:b/>
                <w:bCs/>
                <w:color w:val="FFFFFF"/>
                <w:szCs w:val="24"/>
                <w:lang w:val="en-US"/>
              </w:rPr>
              <w:t xml:space="preserve"> </w:t>
            </w:r>
            <w:proofErr w:type="spellStart"/>
            <w:r w:rsidRPr="005C066A">
              <w:rPr>
                <w:rFonts w:ascii="Times New Roman" w:eastAsia="Times New Roman" w:hAnsi="Times New Roman"/>
                <w:b/>
                <w:bCs/>
                <w:color w:val="FFFFFF"/>
                <w:szCs w:val="24"/>
                <w:lang w:val="en-US"/>
              </w:rPr>
              <w:t>Presupuestaria</w:t>
            </w:r>
            <w:proofErr w:type="spellEnd"/>
            <w:r w:rsidRPr="005C066A">
              <w:rPr>
                <w:rFonts w:ascii="Times New Roman" w:eastAsia="Times New Roman" w:hAnsi="Times New Roman"/>
                <w:b/>
                <w:bCs/>
                <w:color w:val="FFFFFF"/>
                <w:szCs w:val="24"/>
                <w:lang w:val="en-US"/>
              </w:rPr>
              <w:t xml:space="preserve"> 2022 (RD$)</w:t>
            </w:r>
          </w:p>
        </w:tc>
        <w:tc>
          <w:tcPr>
            <w:tcW w:w="1716" w:type="dxa"/>
            <w:shd w:val="clear" w:color="000000" w:fill="002060"/>
            <w:vAlign w:val="center"/>
          </w:tcPr>
          <w:p w14:paraId="2505D2C9"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n-US"/>
              </w:rPr>
            </w:pPr>
            <w:proofErr w:type="spellStart"/>
            <w:r w:rsidRPr="005C066A">
              <w:rPr>
                <w:rFonts w:ascii="Times New Roman" w:eastAsia="Times New Roman" w:hAnsi="Times New Roman"/>
                <w:b/>
                <w:bCs/>
                <w:color w:val="FFFFFF"/>
                <w:szCs w:val="24"/>
                <w:lang w:val="en-US"/>
              </w:rPr>
              <w:t>Ejecución</w:t>
            </w:r>
            <w:proofErr w:type="spellEnd"/>
            <w:r w:rsidRPr="005C066A">
              <w:rPr>
                <w:rFonts w:ascii="Times New Roman" w:eastAsia="Times New Roman" w:hAnsi="Times New Roman"/>
                <w:b/>
                <w:bCs/>
                <w:color w:val="FFFFFF"/>
                <w:szCs w:val="24"/>
                <w:lang w:val="en-US"/>
              </w:rPr>
              <w:t xml:space="preserve"> 2022 (RD$)</w:t>
            </w:r>
          </w:p>
        </w:tc>
        <w:tc>
          <w:tcPr>
            <w:tcW w:w="1323" w:type="dxa"/>
            <w:shd w:val="clear" w:color="000000" w:fill="002060"/>
            <w:vAlign w:val="center"/>
          </w:tcPr>
          <w:p w14:paraId="6B742615"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s-ES"/>
              </w:rPr>
            </w:pPr>
            <w:r w:rsidRPr="005C066A">
              <w:rPr>
                <w:rFonts w:ascii="Times New Roman" w:eastAsia="Times New Roman" w:hAnsi="Times New Roman"/>
                <w:b/>
                <w:bCs/>
                <w:color w:val="FFFFFF"/>
                <w:szCs w:val="24"/>
                <w:lang w:val="es-ES"/>
              </w:rPr>
              <w:t>Cantidad de Productos Generados por Programa</w:t>
            </w:r>
          </w:p>
        </w:tc>
        <w:tc>
          <w:tcPr>
            <w:tcW w:w="1230" w:type="dxa"/>
            <w:shd w:val="clear" w:color="000000" w:fill="002060"/>
            <w:vAlign w:val="center"/>
          </w:tcPr>
          <w:p w14:paraId="61E5F541"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s-ES"/>
              </w:rPr>
            </w:pPr>
            <w:r w:rsidRPr="005C066A">
              <w:rPr>
                <w:rFonts w:ascii="Times New Roman" w:eastAsia="Times New Roman" w:hAnsi="Times New Roman"/>
                <w:b/>
                <w:bCs/>
                <w:color w:val="FFFFFF"/>
                <w:szCs w:val="24"/>
                <w:lang w:val="es-ES"/>
              </w:rPr>
              <w:t>Índice de Ejecución %</w:t>
            </w:r>
          </w:p>
        </w:tc>
        <w:tc>
          <w:tcPr>
            <w:tcW w:w="1590" w:type="dxa"/>
            <w:shd w:val="clear" w:color="000000" w:fill="002060"/>
            <w:vAlign w:val="center"/>
          </w:tcPr>
          <w:p w14:paraId="4DFEA1BE"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s-ES"/>
              </w:rPr>
            </w:pPr>
            <w:r w:rsidRPr="005C066A">
              <w:rPr>
                <w:rFonts w:ascii="Times New Roman" w:eastAsia="Times New Roman" w:hAnsi="Times New Roman"/>
                <w:b/>
                <w:bCs/>
                <w:color w:val="FFFFFF"/>
                <w:szCs w:val="24"/>
                <w:lang w:val="es-ES"/>
              </w:rPr>
              <w:t>Participación ejecución por programa</w:t>
            </w:r>
          </w:p>
        </w:tc>
      </w:tr>
      <w:tr w:rsidR="00994022" w:rsidRPr="003275FE" w14:paraId="0B0787A4" w14:textId="77777777" w:rsidTr="00994022">
        <w:trPr>
          <w:trHeight w:val="1815"/>
          <w:jc w:val="center"/>
        </w:trPr>
        <w:tc>
          <w:tcPr>
            <w:tcW w:w="1403" w:type="dxa"/>
            <w:shd w:val="clear" w:color="auto" w:fill="auto"/>
            <w:vAlign w:val="center"/>
          </w:tcPr>
          <w:p w14:paraId="75EF2E64" w14:textId="77777777" w:rsidR="00994022" w:rsidRPr="005C066A" w:rsidRDefault="00994022" w:rsidP="00C163BB">
            <w:pPr>
              <w:spacing w:after="0" w:line="240" w:lineRule="auto"/>
              <w:jc w:val="center"/>
              <w:rPr>
                <w:rFonts w:ascii="Times New Roman" w:eastAsia="Times New Roman" w:hAnsi="Times New Roman"/>
                <w:color w:val="767171"/>
                <w:szCs w:val="24"/>
                <w:lang w:val="es-ES"/>
              </w:rPr>
            </w:pPr>
            <w:r w:rsidRPr="005C066A">
              <w:rPr>
                <w:rFonts w:ascii="Times New Roman" w:eastAsia="Times New Roman" w:hAnsi="Times New Roman"/>
                <w:color w:val="767171"/>
                <w:szCs w:val="24"/>
                <w:lang w:val="es-ES"/>
              </w:rPr>
              <w:t>11</w:t>
            </w:r>
          </w:p>
        </w:tc>
        <w:tc>
          <w:tcPr>
            <w:tcW w:w="1710" w:type="dxa"/>
            <w:vAlign w:val="center"/>
          </w:tcPr>
          <w:p w14:paraId="73D3AF02" w14:textId="77777777" w:rsidR="00994022" w:rsidRPr="005C066A" w:rsidRDefault="00994022" w:rsidP="00C163BB">
            <w:pPr>
              <w:spacing w:after="0" w:line="240" w:lineRule="auto"/>
              <w:jc w:val="center"/>
              <w:rPr>
                <w:rFonts w:ascii="Times New Roman" w:eastAsia="Times New Roman" w:hAnsi="Times New Roman"/>
                <w:color w:val="767171"/>
                <w:szCs w:val="24"/>
                <w:lang w:val="es-ES"/>
              </w:rPr>
            </w:pPr>
            <w:r w:rsidRPr="005C066A">
              <w:rPr>
                <w:rFonts w:ascii="Times New Roman" w:eastAsia="Times New Roman" w:hAnsi="Times New Roman"/>
                <w:color w:val="767171"/>
                <w:szCs w:val="24"/>
                <w:lang w:val="es-ES"/>
              </w:rPr>
              <w:t>Regulación y control de los aeropuertos en el país</w:t>
            </w:r>
          </w:p>
        </w:tc>
        <w:tc>
          <w:tcPr>
            <w:tcW w:w="1896" w:type="dxa"/>
            <w:shd w:val="clear" w:color="auto" w:fill="auto"/>
            <w:vAlign w:val="center"/>
          </w:tcPr>
          <w:p w14:paraId="1AEDC329" w14:textId="77777777" w:rsidR="00994022" w:rsidRPr="005C066A" w:rsidRDefault="00994022" w:rsidP="00C163BB">
            <w:pPr>
              <w:spacing w:after="0" w:line="240" w:lineRule="auto"/>
              <w:jc w:val="right"/>
              <w:rPr>
                <w:rFonts w:ascii="Times New Roman" w:eastAsia="Times New Roman" w:hAnsi="Times New Roman"/>
                <w:color w:val="767171"/>
                <w:szCs w:val="24"/>
                <w:lang w:val="es-ES"/>
              </w:rPr>
            </w:pPr>
            <w:r w:rsidRPr="005C066A">
              <w:rPr>
                <w:rFonts w:ascii="Times New Roman" w:eastAsia="Times New Roman" w:hAnsi="Times New Roman"/>
                <w:color w:val="767171"/>
                <w:szCs w:val="24"/>
                <w:lang w:val="es-ES"/>
              </w:rPr>
              <w:t>1,757,714,783.00</w:t>
            </w:r>
          </w:p>
        </w:tc>
        <w:tc>
          <w:tcPr>
            <w:tcW w:w="1716" w:type="dxa"/>
            <w:shd w:val="clear" w:color="auto" w:fill="auto"/>
            <w:vAlign w:val="center"/>
          </w:tcPr>
          <w:p w14:paraId="2E64B0DF" w14:textId="77777777" w:rsidR="00994022" w:rsidRPr="005C066A" w:rsidRDefault="00994022" w:rsidP="00C163BB">
            <w:pPr>
              <w:spacing w:after="0" w:line="240" w:lineRule="auto"/>
              <w:jc w:val="right"/>
              <w:rPr>
                <w:rFonts w:ascii="Times New Roman" w:eastAsia="Times New Roman" w:hAnsi="Times New Roman"/>
                <w:color w:val="767171"/>
                <w:szCs w:val="24"/>
                <w:lang w:val="es-ES"/>
              </w:rPr>
            </w:pPr>
            <w:r>
              <w:rPr>
                <w:rFonts w:ascii="Times New Roman" w:eastAsia="Times New Roman" w:hAnsi="Times New Roman"/>
                <w:color w:val="767171"/>
                <w:szCs w:val="24"/>
                <w:lang w:val="es-ES"/>
              </w:rPr>
              <w:t>637,110,242.62</w:t>
            </w:r>
          </w:p>
        </w:tc>
        <w:tc>
          <w:tcPr>
            <w:tcW w:w="1323" w:type="dxa"/>
            <w:shd w:val="clear" w:color="auto" w:fill="auto"/>
            <w:vAlign w:val="center"/>
            <w:hideMark/>
          </w:tcPr>
          <w:p w14:paraId="67E21E98" w14:textId="77777777" w:rsidR="00994022" w:rsidRPr="005C066A" w:rsidRDefault="00994022" w:rsidP="00C163BB">
            <w:pPr>
              <w:spacing w:after="0" w:line="240" w:lineRule="auto"/>
              <w:jc w:val="center"/>
              <w:rPr>
                <w:rFonts w:ascii="Times New Roman" w:eastAsia="Times New Roman" w:hAnsi="Times New Roman"/>
                <w:color w:val="767171"/>
                <w:szCs w:val="24"/>
                <w:lang w:val="es-ES"/>
              </w:rPr>
            </w:pPr>
            <w:r w:rsidRPr="005C066A">
              <w:rPr>
                <w:rFonts w:ascii="Times New Roman" w:eastAsia="Times New Roman" w:hAnsi="Times New Roman"/>
                <w:color w:val="767171"/>
                <w:szCs w:val="24"/>
                <w:lang w:val="es-ES"/>
              </w:rPr>
              <w:t> 1</w:t>
            </w:r>
          </w:p>
        </w:tc>
        <w:tc>
          <w:tcPr>
            <w:tcW w:w="1230" w:type="dxa"/>
            <w:vAlign w:val="center"/>
          </w:tcPr>
          <w:p w14:paraId="68BCA746" w14:textId="77777777" w:rsidR="00994022" w:rsidRPr="005C066A" w:rsidRDefault="00994022" w:rsidP="00C163BB">
            <w:pPr>
              <w:spacing w:after="0" w:line="240" w:lineRule="auto"/>
              <w:jc w:val="center"/>
              <w:rPr>
                <w:rFonts w:ascii="Times New Roman" w:eastAsia="Times New Roman" w:hAnsi="Times New Roman"/>
                <w:color w:val="767171"/>
                <w:szCs w:val="24"/>
                <w:lang w:val="es-ES"/>
              </w:rPr>
            </w:pPr>
            <w:r>
              <w:rPr>
                <w:rFonts w:ascii="Times New Roman" w:eastAsia="Times New Roman" w:hAnsi="Times New Roman"/>
                <w:color w:val="767171"/>
                <w:szCs w:val="24"/>
                <w:lang w:val="es-ES"/>
              </w:rPr>
              <w:t>36</w:t>
            </w:r>
            <w:r w:rsidRPr="005C066A">
              <w:rPr>
                <w:rFonts w:ascii="Times New Roman" w:eastAsia="Times New Roman" w:hAnsi="Times New Roman"/>
                <w:color w:val="767171"/>
                <w:szCs w:val="24"/>
                <w:lang w:val="es-ES"/>
              </w:rPr>
              <w:t>%</w:t>
            </w:r>
          </w:p>
        </w:tc>
        <w:tc>
          <w:tcPr>
            <w:tcW w:w="1590" w:type="dxa"/>
            <w:vAlign w:val="center"/>
          </w:tcPr>
          <w:p w14:paraId="286A2483" w14:textId="77777777" w:rsidR="00994022" w:rsidRPr="005C066A" w:rsidRDefault="00994022" w:rsidP="00C163BB">
            <w:pPr>
              <w:spacing w:after="0" w:line="240" w:lineRule="auto"/>
              <w:jc w:val="center"/>
              <w:rPr>
                <w:rFonts w:ascii="Times New Roman" w:eastAsia="Times New Roman" w:hAnsi="Times New Roman"/>
                <w:color w:val="767171"/>
                <w:szCs w:val="24"/>
                <w:lang w:val="es-ES"/>
              </w:rPr>
            </w:pPr>
            <w:r w:rsidRPr="005C066A">
              <w:rPr>
                <w:rFonts w:ascii="Times New Roman" w:eastAsia="Times New Roman" w:hAnsi="Times New Roman"/>
                <w:color w:val="767171"/>
                <w:szCs w:val="24"/>
                <w:lang w:val="es-ES"/>
              </w:rPr>
              <w:t>98%</w:t>
            </w:r>
          </w:p>
        </w:tc>
      </w:tr>
      <w:tr w:rsidR="00994022" w:rsidRPr="003275FE" w14:paraId="79E427B8" w14:textId="77777777" w:rsidTr="00994022">
        <w:trPr>
          <w:trHeight w:val="2325"/>
          <w:jc w:val="center"/>
        </w:trPr>
        <w:tc>
          <w:tcPr>
            <w:tcW w:w="1403" w:type="dxa"/>
            <w:shd w:val="clear" w:color="auto" w:fill="auto"/>
            <w:vAlign w:val="center"/>
          </w:tcPr>
          <w:p w14:paraId="3AEB4E15" w14:textId="77777777" w:rsidR="00994022" w:rsidRPr="005C066A" w:rsidRDefault="00994022" w:rsidP="00C163BB">
            <w:pPr>
              <w:spacing w:after="0" w:line="240" w:lineRule="auto"/>
              <w:jc w:val="center"/>
              <w:rPr>
                <w:rFonts w:ascii="Times New Roman" w:eastAsia="Times New Roman" w:hAnsi="Times New Roman"/>
                <w:color w:val="767171"/>
                <w:szCs w:val="24"/>
                <w:lang w:val="es-ES"/>
              </w:rPr>
            </w:pPr>
            <w:r w:rsidRPr="005C066A">
              <w:rPr>
                <w:rFonts w:ascii="Times New Roman" w:eastAsia="Times New Roman" w:hAnsi="Times New Roman"/>
                <w:color w:val="767171"/>
                <w:szCs w:val="24"/>
                <w:lang w:val="es-ES"/>
              </w:rPr>
              <w:t>98</w:t>
            </w:r>
          </w:p>
        </w:tc>
        <w:tc>
          <w:tcPr>
            <w:tcW w:w="1710" w:type="dxa"/>
            <w:vAlign w:val="center"/>
          </w:tcPr>
          <w:p w14:paraId="701F5B9C" w14:textId="77777777" w:rsidR="00994022" w:rsidRPr="005C066A" w:rsidRDefault="00994022" w:rsidP="00C163BB">
            <w:pPr>
              <w:spacing w:after="0" w:line="240" w:lineRule="auto"/>
              <w:jc w:val="center"/>
              <w:rPr>
                <w:rFonts w:ascii="Times New Roman" w:eastAsia="Times New Roman" w:hAnsi="Times New Roman"/>
                <w:color w:val="767171"/>
                <w:szCs w:val="24"/>
                <w:lang w:val="es-ES"/>
              </w:rPr>
            </w:pPr>
            <w:r w:rsidRPr="005C066A">
              <w:rPr>
                <w:rFonts w:ascii="Times New Roman" w:eastAsia="Times New Roman" w:hAnsi="Times New Roman"/>
                <w:color w:val="767171"/>
                <w:szCs w:val="24"/>
                <w:lang w:val="es-ES"/>
              </w:rPr>
              <w:t>Administración de contribuciones especiales</w:t>
            </w:r>
          </w:p>
        </w:tc>
        <w:tc>
          <w:tcPr>
            <w:tcW w:w="1896" w:type="dxa"/>
            <w:shd w:val="clear" w:color="auto" w:fill="auto"/>
            <w:vAlign w:val="center"/>
          </w:tcPr>
          <w:p w14:paraId="7E0A63A8" w14:textId="77777777" w:rsidR="00994022" w:rsidRPr="005C066A" w:rsidRDefault="00994022" w:rsidP="00C163BB">
            <w:pPr>
              <w:spacing w:after="0" w:line="240" w:lineRule="auto"/>
              <w:jc w:val="right"/>
              <w:rPr>
                <w:rFonts w:ascii="Times New Roman" w:eastAsia="Times New Roman" w:hAnsi="Times New Roman"/>
                <w:color w:val="767171"/>
                <w:szCs w:val="24"/>
                <w:lang w:val="es-ES"/>
              </w:rPr>
            </w:pPr>
            <w:r w:rsidRPr="005C066A">
              <w:rPr>
                <w:rFonts w:ascii="Times New Roman" w:eastAsia="Times New Roman" w:hAnsi="Times New Roman"/>
                <w:color w:val="767171"/>
                <w:szCs w:val="24"/>
                <w:lang w:val="es-ES"/>
              </w:rPr>
              <w:t>23,085,000.00</w:t>
            </w:r>
          </w:p>
        </w:tc>
        <w:tc>
          <w:tcPr>
            <w:tcW w:w="1716" w:type="dxa"/>
            <w:shd w:val="clear" w:color="auto" w:fill="auto"/>
            <w:vAlign w:val="center"/>
          </w:tcPr>
          <w:p w14:paraId="6F9E2B20" w14:textId="77777777" w:rsidR="00994022" w:rsidRPr="005C066A" w:rsidRDefault="00994022" w:rsidP="00C163BB">
            <w:pPr>
              <w:spacing w:after="0" w:line="240" w:lineRule="auto"/>
              <w:jc w:val="right"/>
              <w:rPr>
                <w:rFonts w:ascii="Times New Roman" w:eastAsia="Times New Roman" w:hAnsi="Times New Roman"/>
                <w:color w:val="767171"/>
                <w:szCs w:val="24"/>
                <w:lang w:val="es-ES"/>
              </w:rPr>
            </w:pPr>
            <w:r>
              <w:rPr>
                <w:rFonts w:ascii="Times New Roman" w:eastAsia="Times New Roman" w:hAnsi="Times New Roman"/>
                <w:color w:val="767171"/>
                <w:szCs w:val="24"/>
                <w:lang w:val="es-ES"/>
              </w:rPr>
              <w:t>14,046,933.11</w:t>
            </w:r>
          </w:p>
        </w:tc>
        <w:tc>
          <w:tcPr>
            <w:tcW w:w="1323" w:type="dxa"/>
            <w:shd w:val="clear" w:color="auto" w:fill="auto"/>
            <w:vAlign w:val="center"/>
            <w:hideMark/>
          </w:tcPr>
          <w:p w14:paraId="21E957A6" w14:textId="77777777" w:rsidR="00994022" w:rsidRPr="005C066A" w:rsidRDefault="00994022" w:rsidP="00C163BB">
            <w:pPr>
              <w:spacing w:after="0" w:line="240" w:lineRule="auto"/>
              <w:jc w:val="center"/>
              <w:rPr>
                <w:rFonts w:ascii="Times New Roman" w:eastAsia="Times New Roman" w:hAnsi="Times New Roman"/>
                <w:color w:val="767171"/>
                <w:szCs w:val="24"/>
                <w:lang w:val="es-ES"/>
              </w:rPr>
            </w:pPr>
            <w:r w:rsidRPr="005C066A">
              <w:rPr>
                <w:rFonts w:ascii="Times New Roman" w:eastAsia="Times New Roman" w:hAnsi="Times New Roman"/>
                <w:color w:val="767171"/>
                <w:szCs w:val="24"/>
                <w:lang w:val="es-ES"/>
              </w:rPr>
              <w:t> 0</w:t>
            </w:r>
          </w:p>
        </w:tc>
        <w:tc>
          <w:tcPr>
            <w:tcW w:w="1230" w:type="dxa"/>
            <w:vAlign w:val="center"/>
          </w:tcPr>
          <w:p w14:paraId="0FD439E0" w14:textId="77777777" w:rsidR="00994022" w:rsidRPr="005C066A" w:rsidRDefault="00994022" w:rsidP="00C163BB">
            <w:pPr>
              <w:spacing w:after="0" w:line="240" w:lineRule="auto"/>
              <w:jc w:val="center"/>
              <w:rPr>
                <w:rFonts w:ascii="Times New Roman" w:eastAsia="Times New Roman" w:hAnsi="Times New Roman"/>
                <w:color w:val="767171"/>
                <w:szCs w:val="24"/>
                <w:lang w:val="es-ES"/>
              </w:rPr>
            </w:pPr>
            <w:r>
              <w:rPr>
                <w:rFonts w:ascii="Times New Roman" w:eastAsia="Times New Roman" w:hAnsi="Times New Roman"/>
                <w:color w:val="767171"/>
                <w:szCs w:val="24"/>
                <w:lang w:val="es-ES"/>
              </w:rPr>
              <w:t>61</w:t>
            </w:r>
            <w:r w:rsidRPr="005C066A">
              <w:rPr>
                <w:rFonts w:ascii="Times New Roman" w:eastAsia="Times New Roman" w:hAnsi="Times New Roman"/>
                <w:color w:val="767171"/>
                <w:szCs w:val="24"/>
                <w:lang w:val="es-ES"/>
              </w:rPr>
              <w:t>%</w:t>
            </w:r>
          </w:p>
        </w:tc>
        <w:tc>
          <w:tcPr>
            <w:tcW w:w="1590" w:type="dxa"/>
            <w:vAlign w:val="center"/>
          </w:tcPr>
          <w:p w14:paraId="5BBCED30" w14:textId="77777777" w:rsidR="00994022" w:rsidRPr="005C066A" w:rsidRDefault="00994022" w:rsidP="00C163BB">
            <w:pPr>
              <w:spacing w:after="0" w:line="240" w:lineRule="auto"/>
              <w:jc w:val="center"/>
              <w:rPr>
                <w:rFonts w:ascii="Times New Roman" w:eastAsia="Times New Roman" w:hAnsi="Times New Roman"/>
                <w:color w:val="767171"/>
                <w:szCs w:val="24"/>
                <w:lang w:val="es-ES"/>
              </w:rPr>
            </w:pPr>
            <w:r w:rsidRPr="005C066A">
              <w:rPr>
                <w:rFonts w:ascii="Times New Roman" w:eastAsia="Times New Roman" w:hAnsi="Times New Roman"/>
                <w:color w:val="767171"/>
                <w:szCs w:val="24"/>
                <w:lang w:val="es-ES"/>
              </w:rPr>
              <w:t>2%</w:t>
            </w:r>
          </w:p>
        </w:tc>
      </w:tr>
      <w:tr w:rsidR="00994022" w:rsidRPr="003275FE" w14:paraId="2B84A7B9" w14:textId="77777777" w:rsidTr="00994022">
        <w:trPr>
          <w:trHeight w:val="755"/>
          <w:jc w:val="center"/>
        </w:trPr>
        <w:tc>
          <w:tcPr>
            <w:tcW w:w="1403" w:type="dxa"/>
            <w:shd w:val="clear" w:color="auto" w:fill="002060"/>
            <w:vAlign w:val="center"/>
          </w:tcPr>
          <w:p w14:paraId="40D4C384"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n-US"/>
              </w:rPr>
            </w:pPr>
            <w:r w:rsidRPr="005C066A">
              <w:rPr>
                <w:rFonts w:ascii="Times New Roman" w:eastAsia="Times New Roman" w:hAnsi="Times New Roman"/>
                <w:b/>
                <w:bCs/>
                <w:color w:val="FFFFFF"/>
                <w:szCs w:val="24"/>
                <w:lang w:val="en-US"/>
              </w:rPr>
              <w:t>TOTAL GENERAL</w:t>
            </w:r>
          </w:p>
        </w:tc>
        <w:tc>
          <w:tcPr>
            <w:tcW w:w="1710" w:type="dxa"/>
            <w:shd w:val="clear" w:color="auto" w:fill="002060"/>
            <w:vAlign w:val="center"/>
          </w:tcPr>
          <w:p w14:paraId="3D5D7A97"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n-US"/>
              </w:rPr>
            </w:pPr>
          </w:p>
        </w:tc>
        <w:tc>
          <w:tcPr>
            <w:tcW w:w="1896" w:type="dxa"/>
            <w:shd w:val="clear" w:color="auto" w:fill="002060"/>
            <w:vAlign w:val="center"/>
          </w:tcPr>
          <w:p w14:paraId="4634D250" w14:textId="77777777" w:rsidR="00994022" w:rsidRPr="005C066A" w:rsidRDefault="00994022" w:rsidP="00C163BB">
            <w:pPr>
              <w:spacing w:after="0" w:line="240" w:lineRule="auto"/>
              <w:jc w:val="right"/>
              <w:rPr>
                <w:rFonts w:ascii="Times New Roman" w:eastAsia="Times New Roman" w:hAnsi="Times New Roman"/>
                <w:b/>
                <w:bCs/>
                <w:color w:val="FFFFFF"/>
                <w:szCs w:val="24"/>
                <w:lang w:val="en-US"/>
              </w:rPr>
            </w:pPr>
            <w:r w:rsidRPr="005C066A">
              <w:rPr>
                <w:rFonts w:ascii="Times New Roman" w:eastAsia="Times New Roman" w:hAnsi="Times New Roman"/>
                <w:b/>
                <w:bCs/>
                <w:color w:val="FFFFFF"/>
                <w:szCs w:val="24"/>
                <w:lang w:val="en-US"/>
              </w:rPr>
              <w:fldChar w:fldCharType="begin"/>
            </w:r>
            <w:r w:rsidRPr="005C066A">
              <w:rPr>
                <w:rFonts w:ascii="Times New Roman" w:eastAsia="Times New Roman" w:hAnsi="Times New Roman"/>
                <w:b/>
                <w:bCs/>
                <w:color w:val="FFFFFF"/>
                <w:szCs w:val="24"/>
                <w:lang w:val="en-US"/>
              </w:rPr>
              <w:instrText xml:space="preserve"> =SUM(ABOVE) </w:instrText>
            </w:r>
            <w:r w:rsidRPr="005C066A">
              <w:rPr>
                <w:rFonts w:ascii="Times New Roman" w:eastAsia="Times New Roman" w:hAnsi="Times New Roman"/>
                <w:b/>
                <w:bCs/>
                <w:color w:val="FFFFFF"/>
                <w:szCs w:val="24"/>
                <w:lang w:val="en-US"/>
              </w:rPr>
              <w:fldChar w:fldCharType="separate"/>
            </w:r>
            <w:r w:rsidRPr="005C066A">
              <w:rPr>
                <w:rFonts w:ascii="Times New Roman" w:eastAsia="Times New Roman" w:hAnsi="Times New Roman"/>
                <w:b/>
                <w:bCs/>
                <w:noProof/>
                <w:color w:val="FFFFFF"/>
                <w:szCs w:val="24"/>
                <w:lang w:val="en-US"/>
              </w:rPr>
              <w:t>1,780,799,783</w:t>
            </w:r>
            <w:r w:rsidRPr="005C066A">
              <w:rPr>
                <w:rFonts w:ascii="Times New Roman" w:eastAsia="Times New Roman" w:hAnsi="Times New Roman"/>
                <w:b/>
                <w:bCs/>
                <w:color w:val="FFFFFF"/>
                <w:szCs w:val="24"/>
                <w:lang w:val="en-US"/>
              </w:rPr>
              <w:fldChar w:fldCharType="end"/>
            </w:r>
            <w:r w:rsidRPr="005C066A">
              <w:rPr>
                <w:rFonts w:ascii="Times New Roman" w:eastAsia="Times New Roman" w:hAnsi="Times New Roman"/>
                <w:b/>
                <w:bCs/>
                <w:color w:val="FFFFFF"/>
                <w:szCs w:val="24"/>
                <w:lang w:val="en-US"/>
              </w:rPr>
              <w:t>.00</w:t>
            </w:r>
          </w:p>
        </w:tc>
        <w:tc>
          <w:tcPr>
            <w:tcW w:w="1716" w:type="dxa"/>
            <w:shd w:val="clear" w:color="auto" w:fill="002060"/>
            <w:vAlign w:val="center"/>
          </w:tcPr>
          <w:p w14:paraId="737530A2" w14:textId="77777777" w:rsidR="00994022" w:rsidRPr="005C066A" w:rsidRDefault="00994022" w:rsidP="00C163BB">
            <w:pPr>
              <w:spacing w:after="0" w:line="240" w:lineRule="auto"/>
              <w:jc w:val="right"/>
              <w:rPr>
                <w:rFonts w:ascii="Times New Roman" w:eastAsia="Times New Roman" w:hAnsi="Times New Roman"/>
                <w:b/>
                <w:bCs/>
                <w:color w:val="FFFFFF"/>
                <w:szCs w:val="24"/>
                <w:lang w:val="en-US"/>
              </w:rPr>
            </w:pPr>
            <w:r>
              <w:rPr>
                <w:rFonts w:ascii="Times New Roman" w:eastAsia="Times New Roman" w:hAnsi="Times New Roman"/>
                <w:b/>
                <w:bCs/>
                <w:color w:val="FFFFFF"/>
                <w:szCs w:val="24"/>
                <w:lang w:val="en-US"/>
              </w:rPr>
              <w:t>651</w:t>
            </w:r>
            <w:r w:rsidRPr="002A409D">
              <w:rPr>
                <w:rFonts w:ascii="Times New Roman" w:eastAsia="Times New Roman" w:hAnsi="Times New Roman"/>
                <w:b/>
                <w:bCs/>
                <w:color w:val="FFFFFF"/>
                <w:szCs w:val="24"/>
                <w:lang w:val="en-US"/>
              </w:rPr>
              <w:t>,</w:t>
            </w:r>
            <w:r>
              <w:rPr>
                <w:rFonts w:ascii="Times New Roman" w:eastAsia="Times New Roman" w:hAnsi="Times New Roman"/>
                <w:b/>
                <w:bCs/>
                <w:color w:val="FFFFFF"/>
                <w:szCs w:val="24"/>
                <w:lang w:val="en-US"/>
              </w:rPr>
              <w:t>157</w:t>
            </w:r>
            <w:r w:rsidRPr="002A409D">
              <w:rPr>
                <w:rFonts w:ascii="Times New Roman" w:eastAsia="Times New Roman" w:hAnsi="Times New Roman"/>
                <w:b/>
                <w:bCs/>
                <w:color w:val="FFFFFF"/>
                <w:szCs w:val="24"/>
                <w:lang w:val="en-US"/>
              </w:rPr>
              <w:t>,1</w:t>
            </w:r>
            <w:r>
              <w:rPr>
                <w:rFonts w:ascii="Times New Roman" w:eastAsia="Times New Roman" w:hAnsi="Times New Roman"/>
                <w:b/>
                <w:bCs/>
                <w:color w:val="FFFFFF"/>
                <w:szCs w:val="24"/>
                <w:lang w:val="en-US"/>
              </w:rPr>
              <w:t>75</w:t>
            </w:r>
            <w:r w:rsidRPr="002A409D">
              <w:rPr>
                <w:rFonts w:ascii="Times New Roman" w:eastAsia="Times New Roman" w:hAnsi="Times New Roman"/>
                <w:b/>
                <w:bCs/>
                <w:color w:val="FFFFFF"/>
                <w:szCs w:val="24"/>
                <w:lang w:val="en-US"/>
              </w:rPr>
              <w:t>.</w:t>
            </w:r>
            <w:r>
              <w:rPr>
                <w:rFonts w:ascii="Times New Roman" w:eastAsia="Times New Roman" w:hAnsi="Times New Roman"/>
                <w:b/>
                <w:bCs/>
                <w:color w:val="FFFFFF"/>
                <w:szCs w:val="24"/>
                <w:lang w:val="en-US"/>
              </w:rPr>
              <w:t>7</w:t>
            </w:r>
            <w:r w:rsidRPr="002A409D">
              <w:rPr>
                <w:rFonts w:ascii="Times New Roman" w:eastAsia="Times New Roman" w:hAnsi="Times New Roman"/>
                <w:b/>
                <w:bCs/>
                <w:color w:val="FFFFFF"/>
                <w:szCs w:val="24"/>
                <w:lang w:val="en-US"/>
              </w:rPr>
              <w:t>3</w:t>
            </w:r>
          </w:p>
        </w:tc>
        <w:tc>
          <w:tcPr>
            <w:tcW w:w="1323" w:type="dxa"/>
            <w:shd w:val="clear" w:color="auto" w:fill="002060"/>
            <w:vAlign w:val="center"/>
          </w:tcPr>
          <w:p w14:paraId="71D7B46E"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n-US"/>
              </w:rPr>
            </w:pPr>
            <w:r w:rsidRPr="005C066A">
              <w:rPr>
                <w:rFonts w:ascii="Times New Roman" w:eastAsia="Times New Roman" w:hAnsi="Times New Roman"/>
                <w:b/>
                <w:bCs/>
                <w:color w:val="FFFFFF"/>
                <w:szCs w:val="24"/>
                <w:lang w:val="en-US"/>
              </w:rPr>
              <w:t>1</w:t>
            </w:r>
          </w:p>
        </w:tc>
        <w:tc>
          <w:tcPr>
            <w:tcW w:w="1230" w:type="dxa"/>
            <w:shd w:val="clear" w:color="auto" w:fill="002060"/>
            <w:vAlign w:val="center"/>
          </w:tcPr>
          <w:p w14:paraId="7B31CA48"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n-US"/>
              </w:rPr>
            </w:pPr>
            <w:r>
              <w:rPr>
                <w:rFonts w:ascii="Times New Roman" w:eastAsia="Times New Roman" w:hAnsi="Times New Roman"/>
                <w:b/>
                <w:bCs/>
                <w:color w:val="FFFFFF"/>
                <w:szCs w:val="24"/>
                <w:lang w:val="en-US"/>
              </w:rPr>
              <w:t>37</w:t>
            </w:r>
            <w:r w:rsidRPr="005C066A">
              <w:rPr>
                <w:rFonts w:ascii="Times New Roman" w:eastAsia="Times New Roman" w:hAnsi="Times New Roman"/>
                <w:b/>
                <w:bCs/>
                <w:color w:val="FFFFFF"/>
                <w:szCs w:val="24"/>
                <w:lang w:val="en-US"/>
              </w:rPr>
              <w:t>%</w:t>
            </w:r>
          </w:p>
        </w:tc>
        <w:tc>
          <w:tcPr>
            <w:tcW w:w="1590" w:type="dxa"/>
            <w:shd w:val="clear" w:color="auto" w:fill="002060"/>
            <w:vAlign w:val="center"/>
          </w:tcPr>
          <w:p w14:paraId="402A22C5" w14:textId="77777777" w:rsidR="00994022" w:rsidRPr="005C066A" w:rsidRDefault="00994022" w:rsidP="00C163BB">
            <w:pPr>
              <w:spacing w:after="0" w:line="240" w:lineRule="auto"/>
              <w:jc w:val="center"/>
              <w:rPr>
                <w:rFonts w:ascii="Times New Roman" w:eastAsia="Times New Roman" w:hAnsi="Times New Roman"/>
                <w:b/>
                <w:bCs/>
                <w:color w:val="FFFFFF"/>
                <w:szCs w:val="24"/>
                <w:lang w:val="en-US"/>
              </w:rPr>
            </w:pPr>
            <w:r w:rsidRPr="005C066A">
              <w:rPr>
                <w:rFonts w:ascii="Times New Roman" w:eastAsia="Times New Roman" w:hAnsi="Times New Roman"/>
                <w:b/>
                <w:bCs/>
                <w:color w:val="FFFFFF"/>
                <w:szCs w:val="24"/>
                <w:lang w:val="en-US"/>
              </w:rPr>
              <w:t>100%</w:t>
            </w:r>
          </w:p>
        </w:tc>
      </w:tr>
    </w:tbl>
    <w:p w14:paraId="1B233AFA" w14:textId="77777777" w:rsidR="00994022" w:rsidRDefault="00994022" w:rsidP="00994022">
      <w:pPr>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Fuente: Departamento Financiero – DA</w:t>
      </w:r>
    </w:p>
    <w:p w14:paraId="319A4956" w14:textId="77777777" w:rsidR="00CB70C6" w:rsidRDefault="00CB70C6" w:rsidP="00AB221F">
      <w:pPr>
        <w:jc w:val="center"/>
        <w:rPr>
          <w:rFonts w:ascii="Times New Roman" w:eastAsia="Times New Roman" w:hAnsi="Times New Roman"/>
          <w:b/>
          <w:bCs/>
          <w:color w:val="767171"/>
          <w:kern w:val="36"/>
          <w:szCs w:val="24"/>
          <w:lang w:val="es-ES" w:eastAsia="x-none"/>
        </w:rPr>
      </w:pPr>
    </w:p>
    <w:p w14:paraId="06FC2AC8" w14:textId="77777777" w:rsidR="001A7A5E" w:rsidRDefault="001A7A5E" w:rsidP="00AB221F">
      <w:pPr>
        <w:jc w:val="center"/>
        <w:rPr>
          <w:rFonts w:ascii="Times New Roman" w:eastAsia="Times New Roman" w:hAnsi="Times New Roman"/>
          <w:b/>
          <w:bCs/>
          <w:color w:val="767171"/>
          <w:kern w:val="36"/>
          <w:szCs w:val="24"/>
          <w:lang w:val="es-ES" w:eastAsia="x-none"/>
        </w:rPr>
      </w:pPr>
    </w:p>
    <w:p w14:paraId="1301F986" w14:textId="77777777" w:rsidR="00AB221F" w:rsidRPr="00AB221F" w:rsidRDefault="00AB221F" w:rsidP="00AB221F">
      <w:pPr>
        <w:jc w:val="center"/>
        <w:rPr>
          <w:rFonts w:ascii="Times New Roman" w:eastAsia="Times New Roman" w:hAnsi="Times New Roman"/>
          <w:b/>
          <w:bCs/>
          <w:color w:val="767171"/>
          <w:kern w:val="36"/>
          <w:szCs w:val="24"/>
          <w:lang w:val="es-ES" w:eastAsia="x-none"/>
        </w:rPr>
      </w:pPr>
      <w:r w:rsidRPr="00AB221F">
        <w:rPr>
          <w:rFonts w:ascii="Times New Roman" w:eastAsia="Times New Roman" w:hAnsi="Times New Roman"/>
          <w:b/>
          <w:bCs/>
          <w:color w:val="767171"/>
          <w:kern w:val="36"/>
          <w:szCs w:val="24"/>
          <w:lang w:val="es-ES" w:eastAsia="x-none"/>
        </w:rPr>
        <w:lastRenderedPageBreak/>
        <w:t>Desempeño de la Producción Institucional</w:t>
      </w:r>
    </w:p>
    <w:tbl>
      <w:tblPr>
        <w:tblStyle w:val="Tablaconcuadrcula"/>
        <w:tblW w:w="5279" w:type="pct"/>
        <w:jc w:val="center"/>
        <w:tblBorders>
          <w:top w:val="single" w:sz="12" w:space="0" w:color="1F3864" w:themeColor="accent5" w:themeShade="80"/>
          <w:left w:val="single" w:sz="12" w:space="0" w:color="1F3864" w:themeColor="accent5" w:themeShade="80"/>
          <w:bottom w:val="single" w:sz="12" w:space="0" w:color="1F3864" w:themeColor="accent5" w:themeShade="80"/>
          <w:right w:val="single" w:sz="12" w:space="0" w:color="1F3864" w:themeColor="accent5" w:themeShade="80"/>
          <w:insideH w:val="single" w:sz="12" w:space="0" w:color="1F3864" w:themeColor="accent5" w:themeShade="80"/>
          <w:insideV w:val="single" w:sz="12" w:space="0" w:color="1F3864" w:themeColor="accent5" w:themeShade="80"/>
        </w:tblBorders>
        <w:tblLook w:val="04A0" w:firstRow="1" w:lastRow="0" w:firstColumn="1" w:lastColumn="0" w:noHBand="0" w:noVBand="1"/>
      </w:tblPr>
      <w:tblGrid>
        <w:gridCol w:w="1463"/>
        <w:gridCol w:w="1456"/>
        <w:gridCol w:w="1683"/>
        <w:gridCol w:w="1230"/>
        <w:gridCol w:w="2050"/>
        <w:gridCol w:w="2050"/>
      </w:tblGrid>
      <w:tr w:rsidR="00AB221F" w:rsidRPr="00210AAD" w14:paraId="6077468B" w14:textId="77777777" w:rsidTr="00AB221F">
        <w:trPr>
          <w:trHeight w:val="403"/>
          <w:jc w:val="center"/>
        </w:trPr>
        <w:tc>
          <w:tcPr>
            <w:tcW w:w="945" w:type="pct"/>
            <w:vMerge w:val="restart"/>
            <w:tcBorders>
              <w:right w:val="single" w:sz="12" w:space="0" w:color="002060"/>
            </w:tcBorders>
            <w:shd w:val="clear" w:color="auto" w:fill="002060"/>
            <w:vAlign w:val="center"/>
          </w:tcPr>
          <w:p w14:paraId="4DCE4C5E"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Producto</w:t>
            </w:r>
          </w:p>
        </w:tc>
        <w:tc>
          <w:tcPr>
            <w:tcW w:w="697" w:type="pct"/>
            <w:vMerge w:val="restart"/>
            <w:tcBorders>
              <w:left w:val="single" w:sz="12" w:space="0" w:color="002060"/>
            </w:tcBorders>
            <w:shd w:val="clear" w:color="auto" w:fill="002060"/>
            <w:vAlign w:val="center"/>
          </w:tcPr>
          <w:p w14:paraId="7E547EF2"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Indicador</w:t>
            </w:r>
          </w:p>
        </w:tc>
        <w:tc>
          <w:tcPr>
            <w:tcW w:w="3359" w:type="pct"/>
            <w:gridSpan w:val="4"/>
            <w:shd w:val="clear" w:color="auto" w:fill="002060"/>
            <w:vAlign w:val="center"/>
          </w:tcPr>
          <w:p w14:paraId="0A971117"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Trimestre Enero – Marzo</w:t>
            </w:r>
          </w:p>
        </w:tc>
      </w:tr>
      <w:tr w:rsidR="00AB221F" w:rsidRPr="00210AAD" w14:paraId="44A840B6" w14:textId="77777777" w:rsidTr="00AB221F">
        <w:trPr>
          <w:trHeight w:val="339"/>
          <w:jc w:val="center"/>
        </w:trPr>
        <w:tc>
          <w:tcPr>
            <w:tcW w:w="945" w:type="pct"/>
            <w:vMerge/>
            <w:tcBorders>
              <w:right w:val="single" w:sz="12" w:space="0" w:color="002060"/>
            </w:tcBorders>
            <w:shd w:val="clear" w:color="auto" w:fill="002060"/>
            <w:vAlign w:val="center"/>
          </w:tcPr>
          <w:p w14:paraId="5ADA1C42"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p>
        </w:tc>
        <w:tc>
          <w:tcPr>
            <w:tcW w:w="697" w:type="pct"/>
            <w:vMerge/>
            <w:tcBorders>
              <w:left w:val="single" w:sz="12" w:space="0" w:color="002060"/>
            </w:tcBorders>
            <w:shd w:val="clear" w:color="auto" w:fill="002060"/>
            <w:vAlign w:val="center"/>
          </w:tcPr>
          <w:p w14:paraId="7C7B010A"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p>
        </w:tc>
        <w:tc>
          <w:tcPr>
            <w:tcW w:w="958" w:type="pct"/>
            <w:shd w:val="clear" w:color="auto" w:fill="002060"/>
            <w:vAlign w:val="center"/>
          </w:tcPr>
          <w:p w14:paraId="15E3E082"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Programación</w:t>
            </w:r>
          </w:p>
          <w:p w14:paraId="6228A913"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Física</w:t>
            </w:r>
          </w:p>
        </w:tc>
        <w:tc>
          <w:tcPr>
            <w:tcW w:w="697" w:type="pct"/>
            <w:shd w:val="clear" w:color="auto" w:fill="002060"/>
            <w:vAlign w:val="center"/>
          </w:tcPr>
          <w:p w14:paraId="4CEB338A"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Ejecución</w:t>
            </w:r>
          </w:p>
          <w:p w14:paraId="762515B6"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Física</w:t>
            </w:r>
          </w:p>
        </w:tc>
        <w:tc>
          <w:tcPr>
            <w:tcW w:w="958" w:type="pct"/>
            <w:shd w:val="clear" w:color="auto" w:fill="002060"/>
          </w:tcPr>
          <w:p w14:paraId="07BEEC7E"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Programación Financiera</w:t>
            </w:r>
            <w:r>
              <w:rPr>
                <w:rFonts w:ascii="Times New Roman" w:eastAsia="Times New Roman" w:hAnsi="Times New Roman"/>
                <w:b/>
                <w:bCs/>
                <w:color w:val="FFFFFF" w:themeColor="background1"/>
                <w:szCs w:val="24"/>
                <w:lang w:eastAsia="es-DO"/>
              </w:rPr>
              <w:t xml:space="preserve"> </w:t>
            </w:r>
          </w:p>
        </w:tc>
        <w:tc>
          <w:tcPr>
            <w:tcW w:w="745" w:type="pct"/>
            <w:shd w:val="clear" w:color="auto" w:fill="002060"/>
          </w:tcPr>
          <w:p w14:paraId="42835D8A"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Ejecución Financiera</w:t>
            </w:r>
          </w:p>
        </w:tc>
      </w:tr>
      <w:tr w:rsidR="00AB221F" w:rsidRPr="00FB5F4F" w14:paraId="29F21485" w14:textId="77777777" w:rsidTr="00AB221F">
        <w:trPr>
          <w:jc w:val="center"/>
        </w:trPr>
        <w:tc>
          <w:tcPr>
            <w:tcW w:w="945" w:type="pct"/>
            <w:vAlign w:val="center"/>
          </w:tcPr>
          <w:p w14:paraId="05C76E32" w14:textId="77777777" w:rsidR="00AB221F" w:rsidRPr="00AB221F" w:rsidRDefault="00AB221F" w:rsidP="00AB221F">
            <w:pPr>
              <w:rPr>
                <w:rFonts w:ascii="Times New Roman" w:hAnsi="Times New Roman"/>
                <w:bCs/>
                <w:color w:val="767171"/>
                <w:kern w:val="36"/>
                <w:szCs w:val="24"/>
                <w:lang w:val="es-ES" w:eastAsia="x-none"/>
              </w:rPr>
            </w:pPr>
            <w:r w:rsidRPr="00AB221F">
              <w:rPr>
                <w:rFonts w:ascii="Times New Roman" w:hAnsi="Times New Roman"/>
                <w:bCs/>
                <w:color w:val="767171"/>
                <w:kern w:val="36"/>
                <w:szCs w:val="24"/>
                <w:lang w:val="es-ES" w:eastAsia="x-none"/>
              </w:rPr>
              <w:t xml:space="preserve">6360-Aeropuertos, </w:t>
            </w:r>
            <w:r w:rsidR="00FB030C">
              <w:rPr>
                <w:rFonts w:ascii="Times New Roman" w:hAnsi="Times New Roman"/>
                <w:bCs/>
                <w:color w:val="767171"/>
                <w:kern w:val="36"/>
                <w:szCs w:val="24"/>
                <w:lang w:val="es-ES" w:eastAsia="x-none"/>
              </w:rPr>
              <w:t>aeropuertos domésticos</w:t>
            </w:r>
            <w:r w:rsidR="00FB030C" w:rsidRPr="00AB221F">
              <w:rPr>
                <w:rFonts w:ascii="Times New Roman" w:hAnsi="Times New Roman"/>
                <w:bCs/>
                <w:color w:val="767171"/>
                <w:kern w:val="36"/>
                <w:szCs w:val="24"/>
                <w:lang w:val="es-ES" w:eastAsia="x-none"/>
              </w:rPr>
              <w:t xml:space="preserve"> </w:t>
            </w:r>
            <w:r w:rsidRPr="00AB221F">
              <w:rPr>
                <w:rFonts w:ascii="Times New Roman" w:hAnsi="Times New Roman"/>
                <w:bCs/>
                <w:color w:val="767171"/>
                <w:kern w:val="36"/>
                <w:szCs w:val="24"/>
                <w:lang w:val="es-ES" w:eastAsia="x-none"/>
              </w:rPr>
              <w:t>y helipuertos con supervisión y control</w:t>
            </w:r>
          </w:p>
        </w:tc>
        <w:tc>
          <w:tcPr>
            <w:tcW w:w="697" w:type="pct"/>
            <w:vAlign w:val="center"/>
          </w:tcPr>
          <w:p w14:paraId="4EDB331A" w14:textId="77777777" w:rsidR="00AB221F" w:rsidRPr="00AB221F" w:rsidRDefault="00AB221F" w:rsidP="00AB221F">
            <w:pPr>
              <w:rPr>
                <w:rFonts w:ascii="Times New Roman" w:hAnsi="Times New Roman"/>
                <w:bCs/>
                <w:color w:val="767171"/>
                <w:kern w:val="36"/>
                <w:szCs w:val="24"/>
                <w:lang w:val="es-ES" w:eastAsia="x-none"/>
              </w:rPr>
            </w:pPr>
            <w:r w:rsidRPr="00AB221F">
              <w:rPr>
                <w:rFonts w:ascii="Times New Roman" w:hAnsi="Times New Roman"/>
                <w:bCs/>
                <w:color w:val="767171"/>
                <w:kern w:val="36"/>
                <w:szCs w:val="24"/>
                <w:lang w:val="es-ES" w:eastAsia="x-none"/>
              </w:rPr>
              <w:t>N</w:t>
            </w:r>
            <w:r w:rsidR="00FB030C">
              <w:rPr>
                <w:rFonts w:ascii="Times New Roman" w:hAnsi="Times New Roman"/>
                <w:bCs/>
                <w:color w:val="767171"/>
                <w:kern w:val="36"/>
                <w:szCs w:val="24"/>
                <w:lang w:val="es-ES" w:eastAsia="x-none"/>
              </w:rPr>
              <w:t>úmero de aeropuertos, aeropuertos domésticos</w:t>
            </w:r>
            <w:r w:rsidRPr="00AB221F">
              <w:rPr>
                <w:rFonts w:ascii="Times New Roman" w:hAnsi="Times New Roman"/>
                <w:bCs/>
                <w:color w:val="767171"/>
                <w:kern w:val="36"/>
                <w:szCs w:val="24"/>
                <w:lang w:val="es-ES" w:eastAsia="x-none"/>
              </w:rPr>
              <w:t xml:space="preserve"> y helipuertos supervisados</w:t>
            </w:r>
          </w:p>
        </w:tc>
        <w:tc>
          <w:tcPr>
            <w:tcW w:w="958" w:type="pct"/>
            <w:vAlign w:val="center"/>
          </w:tcPr>
          <w:p w14:paraId="4A445C76" w14:textId="77777777" w:rsidR="00AB221F" w:rsidRPr="00AB221F" w:rsidRDefault="00FB030C" w:rsidP="00AB221F">
            <w:pPr>
              <w:jc w:val="center"/>
              <w:rPr>
                <w:rFonts w:ascii="Times New Roman" w:hAnsi="Times New Roman"/>
                <w:bCs/>
                <w:color w:val="767171"/>
                <w:kern w:val="36"/>
                <w:szCs w:val="24"/>
                <w:lang w:val="es-ES" w:eastAsia="x-none"/>
              </w:rPr>
            </w:pPr>
            <w:r>
              <w:rPr>
                <w:rFonts w:ascii="Times New Roman" w:hAnsi="Times New Roman"/>
                <w:bCs/>
                <w:color w:val="767171"/>
                <w:kern w:val="36"/>
                <w:szCs w:val="24"/>
                <w:lang w:val="es-ES" w:eastAsia="x-none"/>
              </w:rPr>
              <w:t>4</w:t>
            </w:r>
          </w:p>
        </w:tc>
        <w:tc>
          <w:tcPr>
            <w:tcW w:w="697" w:type="pct"/>
            <w:vAlign w:val="center"/>
          </w:tcPr>
          <w:p w14:paraId="3B9C09E9" w14:textId="77777777" w:rsidR="00AB221F" w:rsidRPr="00AB221F" w:rsidRDefault="00FB030C" w:rsidP="00AB221F">
            <w:pPr>
              <w:jc w:val="center"/>
              <w:rPr>
                <w:rFonts w:ascii="Times New Roman" w:hAnsi="Times New Roman"/>
                <w:bCs/>
                <w:color w:val="767171"/>
                <w:kern w:val="36"/>
                <w:szCs w:val="24"/>
                <w:lang w:val="es-ES" w:eastAsia="x-none"/>
              </w:rPr>
            </w:pPr>
            <w:r>
              <w:rPr>
                <w:rFonts w:ascii="Times New Roman" w:hAnsi="Times New Roman"/>
                <w:bCs/>
                <w:color w:val="767171"/>
                <w:kern w:val="36"/>
                <w:szCs w:val="24"/>
                <w:lang w:val="es-ES" w:eastAsia="x-none"/>
              </w:rPr>
              <w:t>4</w:t>
            </w:r>
          </w:p>
        </w:tc>
        <w:tc>
          <w:tcPr>
            <w:tcW w:w="958" w:type="pct"/>
            <w:vAlign w:val="center"/>
          </w:tcPr>
          <w:p w14:paraId="6C3510D3" w14:textId="77777777" w:rsidR="00AB221F" w:rsidRPr="00AB221F" w:rsidRDefault="00FB030C" w:rsidP="00AB221F">
            <w:pPr>
              <w:jc w:val="center"/>
              <w:rPr>
                <w:rFonts w:ascii="Times New Roman" w:hAnsi="Times New Roman"/>
                <w:bCs/>
                <w:color w:val="767171"/>
                <w:kern w:val="36"/>
                <w:szCs w:val="24"/>
                <w:lang w:val="es-ES" w:eastAsia="x-none"/>
              </w:rPr>
            </w:pPr>
            <w:r w:rsidRPr="00FB030C">
              <w:rPr>
                <w:rFonts w:ascii="Times New Roman" w:hAnsi="Times New Roman"/>
                <w:bCs/>
                <w:color w:val="767171"/>
                <w:kern w:val="36"/>
                <w:szCs w:val="24"/>
                <w:lang w:val="es-ES" w:eastAsia="x-none"/>
              </w:rPr>
              <w:t>RD$35,641,903.83</w:t>
            </w:r>
          </w:p>
        </w:tc>
        <w:tc>
          <w:tcPr>
            <w:tcW w:w="745" w:type="pct"/>
            <w:vAlign w:val="center"/>
          </w:tcPr>
          <w:p w14:paraId="4AD35F0B" w14:textId="77777777" w:rsidR="00AB221F" w:rsidRPr="00AB221F" w:rsidRDefault="00FB030C" w:rsidP="00AB221F">
            <w:pPr>
              <w:jc w:val="center"/>
              <w:rPr>
                <w:rFonts w:ascii="Times New Roman" w:hAnsi="Times New Roman"/>
                <w:bCs/>
                <w:color w:val="767171"/>
                <w:kern w:val="36"/>
                <w:szCs w:val="24"/>
                <w:lang w:val="es-ES" w:eastAsia="x-none"/>
              </w:rPr>
            </w:pPr>
            <w:r w:rsidRPr="002A7EC4">
              <w:rPr>
                <w:rFonts w:ascii="Times New Roman" w:hAnsi="Times New Roman"/>
                <w:bCs/>
                <w:color w:val="767171"/>
                <w:kern w:val="36"/>
                <w:szCs w:val="24"/>
                <w:lang w:eastAsia="x-none"/>
              </w:rPr>
              <w:t>RD$</w:t>
            </w:r>
            <w:r w:rsidRPr="002A7EC4">
              <w:rPr>
                <w:rFonts w:ascii="Times New Roman" w:hAnsi="Times New Roman"/>
                <w:bCs/>
                <w:color w:val="767171"/>
                <w:kern w:val="36"/>
                <w:szCs w:val="24"/>
                <w:lang w:val="es-ES" w:eastAsia="x-none"/>
              </w:rPr>
              <w:t>36,765,894</w:t>
            </w:r>
            <w:r>
              <w:rPr>
                <w:rFonts w:ascii="Times New Roman" w:hAnsi="Times New Roman"/>
                <w:bCs/>
                <w:color w:val="767171"/>
                <w:kern w:val="36"/>
                <w:szCs w:val="24"/>
                <w:lang w:val="es-ES" w:eastAsia="x-none"/>
              </w:rPr>
              <w:t>.00</w:t>
            </w:r>
          </w:p>
        </w:tc>
      </w:tr>
    </w:tbl>
    <w:p w14:paraId="4709FEE5" w14:textId="77777777" w:rsidR="00FB030C" w:rsidRDefault="00FB030C" w:rsidP="00AC0211">
      <w:pPr>
        <w:spacing w:after="0"/>
        <w:rPr>
          <w:rFonts w:ascii="Times New Roman" w:eastAsia="Times New Roman" w:hAnsi="Times New Roman"/>
          <w:bCs/>
          <w:color w:val="767171"/>
          <w:kern w:val="36"/>
          <w:szCs w:val="24"/>
          <w:lang w:val="es-ES" w:eastAsia="x-none"/>
        </w:rPr>
      </w:pPr>
    </w:p>
    <w:p w14:paraId="65846318" w14:textId="77777777" w:rsidR="00FB030C" w:rsidRDefault="00FB030C" w:rsidP="00AC0211">
      <w:pPr>
        <w:spacing w:after="0"/>
        <w:rPr>
          <w:rFonts w:ascii="Times New Roman" w:eastAsia="Times New Roman" w:hAnsi="Times New Roman"/>
          <w:bCs/>
          <w:color w:val="767171"/>
          <w:kern w:val="36"/>
          <w:szCs w:val="24"/>
          <w:lang w:val="es-ES" w:eastAsia="x-none"/>
        </w:rPr>
      </w:pPr>
    </w:p>
    <w:tbl>
      <w:tblPr>
        <w:tblStyle w:val="Tablaconcuadrcula3"/>
        <w:tblW w:w="6294"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1463"/>
        <w:gridCol w:w="1456"/>
        <w:gridCol w:w="1683"/>
        <w:gridCol w:w="1230"/>
        <w:gridCol w:w="2050"/>
        <w:gridCol w:w="2050"/>
      </w:tblGrid>
      <w:tr w:rsidR="00AB221F" w:rsidRPr="00AB221F" w14:paraId="5F125398" w14:textId="77777777" w:rsidTr="00FB030C">
        <w:trPr>
          <w:trHeight w:val="403"/>
          <w:jc w:val="center"/>
        </w:trPr>
        <w:tc>
          <w:tcPr>
            <w:tcW w:w="737" w:type="pct"/>
            <w:vMerge w:val="restart"/>
            <w:tcBorders>
              <w:right w:val="single" w:sz="12" w:space="0" w:color="002060"/>
            </w:tcBorders>
            <w:shd w:val="clear" w:color="auto" w:fill="002060"/>
            <w:vAlign w:val="center"/>
          </w:tcPr>
          <w:p w14:paraId="22DA69A3" w14:textId="77777777"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Producto</w:t>
            </w:r>
          </w:p>
        </w:tc>
        <w:tc>
          <w:tcPr>
            <w:tcW w:w="733" w:type="pct"/>
            <w:vMerge w:val="restart"/>
            <w:tcBorders>
              <w:left w:val="single" w:sz="12" w:space="0" w:color="002060"/>
            </w:tcBorders>
            <w:shd w:val="clear" w:color="auto" w:fill="002060"/>
            <w:vAlign w:val="center"/>
          </w:tcPr>
          <w:p w14:paraId="3013447E" w14:textId="77777777"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Indicador</w:t>
            </w:r>
          </w:p>
        </w:tc>
        <w:tc>
          <w:tcPr>
            <w:tcW w:w="3531" w:type="pct"/>
            <w:gridSpan w:val="4"/>
            <w:shd w:val="clear" w:color="auto" w:fill="002060"/>
            <w:vAlign w:val="center"/>
          </w:tcPr>
          <w:p w14:paraId="6E376B0A" w14:textId="77777777" w:rsidR="00AB221F" w:rsidRPr="00AB221F" w:rsidRDefault="00AB221F" w:rsidP="00994022">
            <w:pPr>
              <w:spacing w:after="0" w:line="360" w:lineRule="auto"/>
              <w:jc w:val="center"/>
              <w:rPr>
                <w:b/>
                <w:bCs/>
                <w:color w:val="FFFFFF" w:themeColor="background1"/>
                <w:szCs w:val="24"/>
                <w:lang w:eastAsia="es-DO"/>
              </w:rPr>
            </w:pPr>
            <w:r w:rsidRPr="00AB221F">
              <w:rPr>
                <w:b/>
                <w:bCs/>
                <w:color w:val="FFFFFF" w:themeColor="background1"/>
                <w:szCs w:val="24"/>
                <w:lang w:eastAsia="es-DO"/>
              </w:rPr>
              <w:t>Trimestre Abril - Junio</w:t>
            </w:r>
          </w:p>
        </w:tc>
      </w:tr>
      <w:tr w:rsidR="00AB221F" w:rsidRPr="00AB221F" w14:paraId="71AAC9A7" w14:textId="77777777" w:rsidTr="00FB030C">
        <w:trPr>
          <w:trHeight w:val="339"/>
          <w:jc w:val="center"/>
        </w:trPr>
        <w:tc>
          <w:tcPr>
            <w:tcW w:w="737" w:type="pct"/>
            <w:vMerge/>
            <w:tcBorders>
              <w:right w:val="single" w:sz="12" w:space="0" w:color="002060"/>
            </w:tcBorders>
            <w:shd w:val="clear" w:color="auto" w:fill="002060"/>
            <w:vAlign w:val="center"/>
          </w:tcPr>
          <w:p w14:paraId="5D1DDCE3" w14:textId="77777777" w:rsidR="00AB221F" w:rsidRPr="00AB221F" w:rsidRDefault="00AB221F" w:rsidP="00AB221F">
            <w:pPr>
              <w:spacing w:after="0" w:line="240" w:lineRule="auto"/>
              <w:jc w:val="center"/>
              <w:rPr>
                <w:b/>
                <w:bCs/>
                <w:color w:val="FFFFFF" w:themeColor="background1"/>
                <w:szCs w:val="24"/>
                <w:lang w:eastAsia="es-DO"/>
              </w:rPr>
            </w:pPr>
          </w:p>
        </w:tc>
        <w:tc>
          <w:tcPr>
            <w:tcW w:w="733" w:type="pct"/>
            <w:vMerge/>
            <w:tcBorders>
              <w:left w:val="single" w:sz="12" w:space="0" w:color="002060"/>
            </w:tcBorders>
            <w:shd w:val="clear" w:color="auto" w:fill="002060"/>
            <w:vAlign w:val="center"/>
          </w:tcPr>
          <w:p w14:paraId="5DAFD52B" w14:textId="77777777" w:rsidR="00AB221F" w:rsidRPr="00AB221F" w:rsidRDefault="00AB221F" w:rsidP="00AB221F">
            <w:pPr>
              <w:spacing w:after="0" w:line="240" w:lineRule="auto"/>
              <w:jc w:val="center"/>
              <w:rPr>
                <w:b/>
                <w:bCs/>
                <w:color w:val="FFFFFF" w:themeColor="background1"/>
                <w:szCs w:val="24"/>
                <w:lang w:eastAsia="es-DO"/>
              </w:rPr>
            </w:pPr>
          </w:p>
        </w:tc>
        <w:tc>
          <w:tcPr>
            <w:tcW w:w="847" w:type="pct"/>
            <w:shd w:val="clear" w:color="auto" w:fill="002060"/>
            <w:vAlign w:val="center"/>
          </w:tcPr>
          <w:p w14:paraId="3D91B142" w14:textId="77777777"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Programación</w:t>
            </w:r>
          </w:p>
          <w:p w14:paraId="1949F444" w14:textId="77777777"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Física</w:t>
            </w:r>
          </w:p>
        </w:tc>
        <w:tc>
          <w:tcPr>
            <w:tcW w:w="619" w:type="pct"/>
            <w:shd w:val="clear" w:color="auto" w:fill="002060"/>
            <w:vAlign w:val="center"/>
          </w:tcPr>
          <w:p w14:paraId="452C8C86" w14:textId="77777777"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Ejecución</w:t>
            </w:r>
          </w:p>
          <w:p w14:paraId="5917D6E1" w14:textId="77777777"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Física</w:t>
            </w:r>
          </w:p>
        </w:tc>
        <w:tc>
          <w:tcPr>
            <w:tcW w:w="1032" w:type="pct"/>
            <w:shd w:val="clear" w:color="auto" w:fill="002060"/>
          </w:tcPr>
          <w:p w14:paraId="029B6CA7" w14:textId="77777777"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Programación Financiera</w:t>
            </w:r>
          </w:p>
        </w:tc>
        <w:tc>
          <w:tcPr>
            <w:tcW w:w="1032" w:type="pct"/>
            <w:shd w:val="clear" w:color="auto" w:fill="002060"/>
          </w:tcPr>
          <w:p w14:paraId="1FA40043" w14:textId="77777777"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Ejecución Financiera</w:t>
            </w:r>
          </w:p>
        </w:tc>
      </w:tr>
      <w:tr w:rsidR="00FB030C" w:rsidRPr="00AB221F" w14:paraId="6341149D" w14:textId="77777777" w:rsidTr="00FB030C">
        <w:trPr>
          <w:jc w:val="center"/>
        </w:trPr>
        <w:tc>
          <w:tcPr>
            <w:tcW w:w="737" w:type="pct"/>
            <w:vAlign w:val="center"/>
          </w:tcPr>
          <w:p w14:paraId="40070F2B" w14:textId="77777777" w:rsidR="00FB030C" w:rsidRPr="00AB221F" w:rsidRDefault="00FB030C" w:rsidP="00FB030C">
            <w:pPr>
              <w:rPr>
                <w:bCs/>
                <w:color w:val="767171"/>
                <w:kern w:val="36"/>
                <w:szCs w:val="24"/>
                <w:lang w:val="es-ES" w:eastAsia="x-none"/>
              </w:rPr>
            </w:pPr>
            <w:r w:rsidRPr="00AB221F">
              <w:rPr>
                <w:bCs/>
                <w:color w:val="767171"/>
                <w:kern w:val="36"/>
                <w:szCs w:val="24"/>
                <w:lang w:val="es-ES" w:eastAsia="x-none"/>
              </w:rPr>
              <w:t xml:space="preserve">6360-Aeropuertos, </w:t>
            </w:r>
            <w:r>
              <w:rPr>
                <w:bCs/>
                <w:color w:val="767171"/>
                <w:kern w:val="36"/>
                <w:szCs w:val="24"/>
                <w:lang w:val="es-ES" w:eastAsia="x-none"/>
              </w:rPr>
              <w:t>aeropuertos domésticos</w:t>
            </w:r>
            <w:r w:rsidRPr="00AB221F">
              <w:rPr>
                <w:bCs/>
                <w:color w:val="767171"/>
                <w:kern w:val="36"/>
                <w:szCs w:val="24"/>
                <w:lang w:val="es-ES" w:eastAsia="x-none"/>
              </w:rPr>
              <w:t xml:space="preserve"> y helipuertos con supervisión y control</w:t>
            </w:r>
          </w:p>
        </w:tc>
        <w:tc>
          <w:tcPr>
            <w:tcW w:w="733" w:type="pct"/>
            <w:vAlign w:val="center"/>
          </w:tcPr>
          <w:p w14:paraId="69DDB611" w14:textId="77777777" w:rsidR="00FB030C" w:rsidRPr="00AB221F" w:rsidRDefault="00FB030C" w:rsidP="00FB030C">
            <w:pPr>
              <w:rPr>
                <w:bCs/>
                <w:color w:val="767171"/>
                <w:kern w:val="36"/>
                <w:szCs w:val="24"/>
                <w:lang w:val="es-ES" w:eastAsia="x-none"/>
              </w:rPr>
            </w:pPr>
            <w:r w:rsidRPr="00AB221F">
              <w:rPr>
                <w:bCs/>
                <w:color w:val="767171"/>
                <w:kern w:val="36"/>
                <w:szCs w:val="24"/>
                <w:lang w:val="es-ES" w:eastAsia="x-none"/>
              </w:rPr>
              <w:t>N</w:t>
            </w:r>
            <w:r>
              <w:rPr>
                <w:bCs/>
                <w:color w:val="767171"/>
                <w:kern w:val="36"/>
                <w:szCs w:val="24"/>
                <w:lang w:val="es-ES" w:eastAsia="x-none"/>
              </w:rPr>
              <w:t>úmero de aeropuertos, aeropuertos domésticos</w:t>
            </w:r>
            <w:r w:rsidRPr="00AB221F">
              <w:rPr>
                <w:bCs/>
                <w:color w:val="767171"/>
                <w:kern w:val="36"/>
                <w:szCs w:val="24"/>
                <w:lang w:val="es-ES" w:eastAsia="x-none"/>
              </w:rPr>
              <w:t xml:space="preserve"> y helipuertos supervisados</w:t>
            </w:r>
          </w:p>
        </w:tc>
        <w:tc>
          <w:tcPr>
            <w:tcW w:w="847" w:type="pct"/>
            <w:vAlign w:val="center"/>
          </w:tcPr>
          <w:p w14:paraId="799E9505" w14:textId="77777777" w:rsidR="00FB030C" w:rsidRPr="00AB221F" w:rsidRDefault="00FB030C" w:rsidP="00FB030C">
            <w:pPr>
              <w:jc w:val="center"/>
              <w:rPr>
                <w:bCs/>
                <w:color w:val="767171"/>
                <w:kern w:val="36"/>
                <w:szCs w:val="24"/>
                <w:lang w:val="es-ES" w:eastAsia="x-none"/>
              </w:rPr>
            </w:pPr>
            <w:r w:rsidRPr="00AB221F">
              <w:rPr>
                <w:bCs/>
                <w:color w:val="767171"/>
                <w:kern w:val="36"/>
                <w:szCs w:val="24"/>
                <w:lang w:val="es-ES" w:eastAsia="x-none"/>
              </w:rPr>
              <w:t>5</w:t>
            </w:r>
          </w:p>
        </w:tc>
        <w:tc>
          <w:tcPr>
            <w:tcW w:w="619" w:type="pct"/>
            <w:vAlign w:val="center"/>
          </w:tcPr>
          <w:p w14:paraId="53C7E1C4" w14:textId="77777777" w:rsidR="00FB030C" w:rsidRPr="00AB221F" w:rsidRDefault="00FB030C" w:rsidP="00FB030C">
            <w:pPr>
              <w:jc w:val="center"/>
              <w:rPr>
                <w:bCs/>
                <w:color w:val="767171"/>
                <w:kern w:val="36"/>
                <w:szCs w:val="24"/>
                <w:lang w:val="es-ES" w:eastAsia="x-none"/>
              </w:rPr>
            </w:pPr>
            <w:r w:rsidRPr="00AB221F">
              <w:rPr>
                <w:bCs/>
                <w:color w:val="767171"/>
                <w:kern w:val="36"/>
                <w:szCs w:val="24"/>
                <w:lang w:val="es-ES" w:eastAsia="x-none"/>
              </w:rPr>
              <w:t>5</w:t>
            </w:r>
          </w:p>
        </w:tc>
        <w:tc>
          <w:tcPr>
            <w:tcW w:w="1032" w:type="pct"/>
            <w:vAlign w:val="center"/>
          </w:tcPr>
          <w:p w14:paraId="362D0D45" w14:textId="77777777" w:rsidR="00FB030C" w:rsidRPr="00AB221F" w:rsidRDefault="00FB030C" w:rsidP="00FB030C">
            <w:pPr>
              <w:jc w:val="center"/>
              <w:rPr>
                <w:bCs/>
                <w:color w:val="767171"/>
                <w:kern w:val="36"/>
                <w:szCs w:val="24"/>
                <w:lang w:val="es-ES" w:eastAsia="x-none"/>
              </w:rPr>
            </w:pPr>
            <w:r w:rsidRPr="002A7EC4">
              <w:rPr>
                <w:bCs/>
                <w:color w:val="767171"/>
                <w:kern w:val="36"/>
                <w:szCs w:val="24"/>
                <w:lang w:val="es-ES" w:eastAsia="x-none"/>
              </w:rPr>
              <w:t>RD$35,641903.83</w:t>
            </w:r>
          </w:p>
        </w:tc>
        <w:tc>
          <w:tcPr>
            <w:tcW w:w="1032" w:type="pct"/>
            <w:vAlign w:val="center"/>
          </w:tcPr>
          <w:p w14:paraId="7962ED93" w14:textId="77777777" w:rsidR="00FB030C" w:rsidRPr="00AB221F" w:rsidRDefault="00FB030C" w:rsidP="00FB030C">
            <w:pPr>
              <w:jc w:val="center"/>
              <w:rPr>
                <w:bCs/>
                <w:color w:val="767171"/>
                <w:kern w:val="36"/>
                <w:szCs w:val="24"/>
                <w:lang w:val="es-ES" w:eastAsia="x-none"/>
              </w:rPr>
            </w:pPr>
            <w:r w:rsidRPr="002A7EC4">
              <w:rPr>
                <w:bCs/>
                <w:color w:val="767171"/>
                <w:kern w:val="36"/>
                <w:szCs w:val="24"/>
                <w:lang w:eastAsia="x-none"/>
              </w:rPr>
              <w:t>RD$</w:t>
            </w:r>
            <w:r w:rsidRPr="002A7EC4">
              <w:rPr>
                <w:bCs/>
                <w:color w:val="767171"/>
                <w:kern w:val="36"/>
                <w:szCs w:val="24"/>
                <w:lang w:val="es-ES" w:eastAsia="x-none"/>
              </w:rPr>
              <w:t>40,215,483.99</w:t>
            </w:r>
          </w:p>
        </w:tc>
      </w:tr>
    </w:tbl>
    <w:p w14:paraId="52C0C0BF" w14:textId="77777777" w:rsidR="00994022" w:rsidRDefault="00994022" w:rsidP="00AC0211">
      <w:pPr>
        <w:spacing w:after="0"/>
        <w:rPr>
          <w:rFonts w:ascii="Times New Roman" w:eastAsia="Times New Roman" w:hAnsi="Times New Roman"/>
          <w:bCs/>
          <w:color w:val="767171"/>
          <w:kern w:val="36"/>
          <w:szCs w:val="24"/>
          <w:lang w:val="es-ES" w:eastAsia="x-none"/>
        </w:rPr>
      </w:pPr>
    </w:p>
    <w:tbl>
      <w:tblPr>
        <w:tblStyle w:val="Tablaconcuadrcula4"/>
        <w:tblW w:w="6294"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1463"/>
        <w:gridCol w:w="1456"/>
        <w:gridCol w:w="1683"/>
        <w:gridCol w:w="1230"/>
        <w:gridCol w:w="2050"/>
        <w:gridCol w:w="2050"/>
      </w:tblGrid>
      <w:tr w:rsidR="00D82237" w:rsidRPr="00D82237" w14:paraId="5FA9FED6" w14:textId="77777777" w:rsidTr="00F11BF1">
        <w:trPr>
          <w:trHeight w:val="403"/>
          <w:jc w:val="center"/>
        </w:trPr>
        <w:tc>
          <w:tcPr>
            <w:tcW w:w="737" w:type="pct"/>
            <w:vMerge w:val="restart"/>
            <w:tcBorders>
              <w:right w:val="single" w:sz="12" w:space="0" w:color="002060"/>
            </w:tcBorders>
            <w:shd w:val="clear" w:color="auto" w:fill="002060"/>
            <w:vAlign w:val="center"/>
          </w:tcPr>
          <w:p w14:paraId="47AF46F0" w14:textId="77777777" w:rsidR="00D82237" w:rsidRPr="00D82237" w:rsidRDefault="00D82237" w:rsidP="00D82237">
            <w:pPr>
              <w:spacing w:after="0" w:line="240" w:lineRule="auto"/>
              <w:jc w:val="center"/>
              <w:rPr>
                <w:b/>
                <w:bCs/>
                <w:color w:val="FFFFFF" w:themeColor="background1"/>
                <w:szCs w:val="24"/>
                <w:lang w:eastAsia="es-DO"/>
              </w:rPr>
            </w:pPr>
            <w:r w:rsidRPr="00C53AA8">
              <w:rPr>
                <w:b/>
                <w:bCs/>
                <w:color w:val="FFFFFF" w:themeColor="background1"/>
                <w:szCs w:val="24"/>
                <w:lang w:eastAsia="es-DO"/>
              </w:rPr>
              <w:t>Producto</w:t>
            </w:r>
          </w:p>
        </w:tc>
        <w:tc>
          <w:tcPr>
            <w:tcW w:w="733" w:type="pct"/>
            <w:vMerge w:val="restart"/>
            <w:tcBorders>
              <w:left w:val="single" w:sz="12" w:space="0" w:color="002060"/>
            </w:tcBorders>
            <w:shd w:val="clear" w:color="auto" w:fill="002060"/>
            <w:vAlign w:val="center"/>
          </w:tcPr>
          <w:p w14:paraId="2A414014" w14:textId="77777777" w:rsidR="00D82237" w:rsidRPr="00D82237" w:rsidRDefault="00D82237" w:rsidP="00D82237">
            <w:pPr>
              <w:spacing w:after="0" w:line="240" w:lineRule="auto"/>
              <w:jc w:val="center"/>
              <w:rPr>
                <w:b/>
                <w:bCs/>
                <w:color w:val="FFFFFF" w:themeColor="background1"/>
                <w:szCs w:val="24"/>
                <w:lang w:eastAsia="es-DO"/>
              </w:rPr>
            </w:pPr>
            <w:r w:rsidRPr="00C53AA8">
              <w:rPr>
                <w:b/>
                <w:bCs/>
                <w:color w:val="FFFFFF" w:themeColor="background1"/>
                <w:szCs w:val="24"/>
                <w:lang w:eastAsia="es-DO"/>
              </w:rPr>
              <w:t>Indicador</w:t>
            </w:r>
          </w:p>
        </w:tc>
        <w:tc>
          <w:tcPr>
            <w:tcW w:w="3531" w:type="pct"/>
            <w:gridSpan w:val="4"/>
            <w:shd w:val="clear" w:color="auto" w:fill="002060"/>
            <w:vAlign w:val="center"/>
          </w:tcPr>
          <w:p w14:paraId="2443FF68" w14:textId="77777777" w:rsidR="00D82237" w:rsidRPr="00D82237" w:rsidRDefault="00D82237" w:rsidP="00994022">
            <w:pPr>
              <w:spacing w:after="0" w:line="360" w:lineRule="auto"/>
              <w:jc w:val="center"/>
              <w:rPr>
                <w:b/>
                <w:bCs/>
                <w:color w:val="FFFFFF" w:themeColor="background1"/>
                <w:szCs w:val="24"/>
                <w:lang w:eastAsia="es-DO"/>
              </w:rPr>
            </w:pPr>
            <w:r w:rsidRPr="00C53AA8">
              <w:rPr>
                <w:b/>
                <w:bCs/>
                <w:color w:val="FFFFFF" w:themeColor="background1"/>
                <w:szCs w:val="24"/>
                <w:lang w:eastAsia="es-DO"/>
              </w:rPr>
              <w:t>Trimestre Julio - Septiembre</w:t>
            </w:r>
          </w:p>
        </w:tc>
      </w:tr>
      <w:tr w:rsidR="00D82237" w:rsidRPr="00D82237" w14:paraId="1642CE2D" w14:textId="77777777" w:rsidTr="00F11BF1">
        <w:trPr>
          <w:trHeight w:val="339"/>
          <w:jc w:val="center"/>
        </w:trPr>
        <w:tc>
          <w:tcPr>
            <w:tcW w:w="737" w:type="pct"/>
            <w:vMerge/>
            <w:tcBorders>
              <w:right w:val="single" w:sz="12" w:space="0" w:color="002060"/>
            </w:tcBorders>
            <w:shd w:val="clear" w:color="auto" w:fill="002060"/>
            <w:vAlign w:val="center"/>
          </w:tcPr>
          <w:p w14:paraId="17A25194" w14:textId="77777777" w:rsidR="00D82237" w:rsidRPr="00D82237" w:rsidRDefault="00D82237" w:rsidP="00C53AA8">
            <w:pPr>
              <w:spacing w:after="0" w:line="240" w:lineRule="auto"/>
              <w:jc w:val="center"/>
              <w:rPr>
                <w:b/>
                <w:bCs/>
                <w:color w:val="FFFFFF" w:themeColor="background1"/>
                <w:szCs w:val="24"/>
                <w:lang w:eastAsia="es-DO"/>
              </w:rPr>
            </w:pPr>
          </w:p>
        </w:tc>
        <w:tc>
          <w:tcPr>
            <w:tcW w:w="733" w:type="pct"/>
            <w:vMerge/>
            <w:tcBorders>
              <w:left w:val="single" w:sz="12" w:space="0" w:color="002060"/>
            </w:tcBorders>
            <w:shd w:val="clear" w:color="auto" w:fill="002060"/>
            <w:vAlign w:val="center"/>
          </w:tcPr>
          <w:p w14:paraId="49205B94" w14:textId="77777777" w:rsidR="00D82237" w:rsidRPr="00D82237" w:rsidRDefault="00D82237" w:rsidP="00C53AA8">
            <w:pPr>
              <w:spacing w:after="0" w:line="240" w:lineRule="auto"/>
              <w:jc w:val="center"/>
              <w:rPr>
                <w:b/>
                <w:bCs/>
                <w:color w:val="FFFFFF" w:themeColor="background1"/>
                <w:szCs w:val="24"/>
                <w:lang w:eastAsia="es-DO"/>
              </w:rPr>
            </w:pPr>
          </w:p>
        </w:tc>
        <w:tc>
          <w:tcPr>
            <w:tcW w:w="847" w:type="pct"/>
            <w:shd w:val="clear" w:color="auto" w:fill="002060"/>
            <w:vAlign w:val="center"/>
          </w:tcPr>
          <w:p w14:paraId="79661B2C" w14:textId="77777777" w:rsidR="00D82237" w:rsidRPr="00D82237" w:rsidRDefault="00D82237" w:rsidP="00C53AA8">
            <w:pPr>
              <w:spacing w:after="0" w:line="240" w:lineRule="auto"/>
              <w:jc w:val="center"/>
              <w:rPr>
                <w:b/>
                <w:bCs/>
                <w:color w:val="FFFFFF" w:themeColor="background1"/>
                <w:szCs w:val="24"/>
                <w:lang w:eastAsia="es-DO"/>
              </w:rPr>
            </w:pPr>
            <w:r w:rsidRPr="00C53AA8">
              <w:rPr>
                <w:b/>
                <w:bCs/>
                <w:color w:val="FFFFFF" w:themeColor="background1"/>
                <w:szCs w:val="24"/>
                <w:lang w:eastAsia="es-DO"/>
              </w:rPr>
              <w:t>Programación</w:t>
            </w:r>
          </w:p>
          <w:p w14:paraId="5D2D6217" w14:textId="77777777" w:rsidR="00D82237" w:rsidRPr="00D82237" w:rsidRDefault="00D82237" w:rsidP="00C53AA8">
            <w:pPr>
              <w:spacing w:after="0" w:line="240" w:lineRule="auto"/>
              <w:jc w:val="center"/>
              <w:rPr>
                <w:b/>
                <w:bCs/>
                <w:color w:val="FFFFFF" w:themeColor="background1"/>
                <w:szCs w:val="24"/>
                <w:lang w:eastAsia="es-DO"/>
              </w:rPr>
            </w:pPr>
            <w:r w:rsidRPr="00C53AA8">
              <w:rPr>
                <w:b/>
                <w:bCs/>
                <w:color w:val="FFFFFF" w:themeColor="background1"/>
                <w:szCs w:val="24"/>
                <w:lang w:eastAsia="es-DO"/>
              </w:rPr>
              <w:t>Física</w:t>
            </w:r>
          </w:p>
        </w:tc>
        <w:tc>
          <w:tcPr>
            <w:tcW w:w="619" w:type="pct"/>
            <w:shd w:val="clear" w:color="auto" w:fill="002060"/>
            <w:vAlign w:val="center"/>
          </w:tcPr>
          <w:p w14:paraId="3118F6FB" w14:textId="77777777" w:rsidR="00D82237" w:rsidRPr="00D82237" w:rsidRDefault="00D82237" w:rsidP="00C53AA8">
            <w:pPr>
              <w:spacing w:after="0" w:line="240" w:lineRule="auto"/>
              <w:jc w:val="center"/>
              <w:rPr>
                <w:b/>
                <w:bCs/>
                <w:color w:val="FFFFFF" w:themeColor="background1"/>
                <w:szCs w:val="24"/>
                <w:lang w:eastAsia="es-DO"/>
              </w:rPr>
            </w:pPr>
            <w:r w:rsidRPr="00C53AA8">
              <w:rPr>
                <w:b/>
                <w:bCs/>
                <w:color w:val="FFFFFF" w:themeColor="background1"/>
                <w:szCs w:val="24"/>
                <w:lang w:eastAsia="es-DO"/>
              </w:rPr>
              <w:t>Ejecución</w:t>
            </w:r>
          </w:p>
          <w:p w14:paraId="25C7C0DE" w14:textId="77777777" w:rsidR="00D82237" w:rsidRPr="00D82237" w:rsidRDefault="00D82237" w:rsidP="00C53AA8">
            <w:pPr>
              <w:spacing w:after="0" w:line="240" w:lineRule="auto"/>
              <w:jc w:val="center"/>
              <w:rPr>
                <w:b/>
                <w:bCs/>
                <w:color w:val="FFFFFF" w:themeColor="background1"/>
                <w:szCs w:val="24"/>
                <w:lang w:eastAsia="es-DO"/>
              </w:rPr>
            </w:pPr>
            <w:r w:rsidRPr="00C53AA8">
              <w:rPr>
                <w:b/>
                <w:bCs/>
                <w:color w:val="FFFFFF" w:themeColor="background1"/>
                <w:szCs w:val="24"/>
                <w:lang w:eastAsia="es-DO"/>
              </w:rPr>
              <w:t>Física</w:t>
            </w:r>
          </w:p>
        </w:tc>
        <w:tc>
          <w:tcPr>
            <w:tcW w:w="1032" w:type="pct"/>
            <w:shd w:val="clear" w:color="auto" w:fill="002060"/>
          </w:tcPr>
          <w:p w14:paraId="7B3EDBA3" w14:textId="77777777" w:rsidR="00D82237" w:rsidRPr="00D82237" w:rsidRDefault="00D82237" w:rsidP="00C53AA8">
            <w:pPr>
              <w:spacing w:after="0" w:line="240" w:lineRule="auto"/>
              <w:jc w:val="center"/>
              <w:rPr>
                <w:b/>
                <w:bCs/>
                <w:color w:val="FFFFFF" w:themeColor="background1"/>
                <w:szCs w:val="24"/>
                <w:lang w:eastAsia="es-DO"/>
              </w:rPr>
            </w:pPr>
            <w:r w:rsidRPr="00C53AA8">
              <w:rPr>
                <w:b/>
                <w:bCs/>
                <w:color w:val="FFFFFF" w:themeColor="background1"/>
                <w:szCs w:val="24"/>
                <w:lang w:eastAsia="es-DO"/>
              </w:rPr>
              <w:t>Programación Financiera</w:t>
            </w:r>
          </w:p>
        </w:tc>
        <w:tc>
          <w:tcPr>
            <w:tcW w:w="1032" w:type="pct"/>
            <w:shd w:val="clear" w:color="auto" w:fill="002060"/>
          </w:tcPr>
          <w:p w14:paraId="357CF7FF" w14:textId="77777777" w:rsidR="00D82237" w:rsidRPr="00D82237" w:rsidRDefault="00C53AA8" w:rsidP="00C53AA8">
            <w:pPr>
              <w:spacing w:after="0" w:line="240" w:lineRule="auto"/>
              <w:jc w:val="center"/>
              <w:rPr>
                <w:b/>
                <w:bCs/>
                <w:color w:val="FFFFFF" w:themeColor="background1"/>
                <w:szCs w:val="24"/>
                <w:lang w:eastAsia="es-DO"/>
              </w:rPr>
            </w:pPr>
            <w:r>
              <w:rPr>
                <w:b/>
                <w:bCs/>
                <w:color w:val="FFFFFF" w:themeColor="background1"/>
                <w:szCs w:val="24"/>
                <w:lang w:eastAsia="es-DO"/>
              </w:rPr>
              <w:t>Ejecució</w:t>
            </w:r>
            <w:r w:rsidR="00D82237" w:rsidRPr="00C53AA8">
              <w:rPr>
                <w:b/>
                <w:bCs/>
                <w:color w:val="FFFFFF" w:themeColor="background1"/>
                <w:szCs w:val="24"/>
                <w:lang w:eastAsia="es-DO"/>
              </w:rPr>
              <w:t>n Financiera</w:t>
            </w:r>
          </w:p>
        </w:tc>
      </w:tr>
      <w:tr w:rsidR="00FB030C" w:rsidRPr="00C53AA8" w14:paraId="1F69D5B9" w14:textId="77777777" w:rsidTr="00053435">
        <w:trPr>
          <w:trHeight w:val="2573"/>
          <w:jc w:val="center"/>
        </w:trPr>
        <w:tc>
          <w:tcPr>
            <w:tcW w:w="737" w:type="pct"/>
            <w:vAlign w:val="center"/>
          </w:tcPr>
          <w:p w14:paraId="1BEC5457" w14:textId="77777777" w:rsidR="00FB030C" w:rsidRPr="00D82237" w:rsidRDefault="00FB030C" w:rsidP="00053435">
            <w:pPr>
              <w:spacing w:after="0"/>
              <w:rPr>
                <w:bCs/>
                <w:color w:val="767171"/>
                <w:kern w:val="36"/>
                <w:szCs w:val="24"/>
                <w:lang w:val="es-ES" w:eastAsia="x-none"/>
              </w:rPr>
            </w:pPr>
            <w:r w:rsidRPr="00AB221F">
              <w:rPr>
                <w:bCs/>
                <w:color w:val="767171"/>
                <w:kern w:val="36"/>
                <w:szCs w:val="24"/>
                <w:lang w:val="es-ES" w:eastAsia="x-none"/>
              </w:rPr>
              <w:t xml:space="preserve">6360-Aeropuertos, </w:t>
            </w:r>
            <w:r>
              <w:rPr>
                <w:bCs/>
                <w:color w:val="767171"/>
                <w:kern w:val="36"/>
                <w:szCs w:val="24"/>
                <w:lang w:val="es-ES" w:eastAsia="x-none"/>
              </w:rPr>
              <w:t>aeropuertos domésticos</w:t>
            </w:r>
            <w:r w:rsidRPr="00AB221F">
              <w:rPr>
                <w:bCs/>
                <w:color w:val="767171"/>
                <w:kern w:val="36"/>
                <w:szCs w:val="24"/>
                <w:lang w:val="es-ES" w:eastAsia="x-none"/>
              </w:rPr>
              <w:t xml:space="preserve"> y helipuertos con supervisión y control</w:t>
            </w:r>
          </w:p>
        </w:tc>
        <w:tc>
          <w:tcPr>
            <w:tcW w:w="733" w:type="pct"/>
            <w:vAlign w:val="center"/>
          </w:tcPr>
          <w:p w14:paraId="546C45BA" w14:textId="77777777" w:rsidR="00FB030C" w:rsidRPr="00D82237" w:rsidRDefault="00FB030C" w:rsidP="00FB030C">
            <w:pPr>
              <w:rPr>
                <w:bCs/>
                <w:color w:val="767171"/>
                <w:kern w:val="36"/>
                <w:szCs w:val="24"/>
                <w:lang w:val="es-ES" w:eastAsia="x-none"/>
              </w:rPr>
            </w:pPr>
            <w:r w:rsidRPr="00AB221F">
              <w:rPr>
                <w:bCs/>
                <w:color w:val="767171"/>
                <w:kern w:val="36"/>
                <w:szCs w:val="24"/>
                <w:lang w:val="es-ES" w:eastAsia="x-none"/>
              </w:rPr>
              <w:t>N</w:t>
            </w:r>
            <w:r>
              <w:rPr>
                <w:bCs/>
                <w:color w:val="767171"/>
                <w:kern w:val="36"/>
                <w:szCs w:val="24"/>
                <w:lang w:val="es-ES" w:eastAsia="x-none"/>
              </w:rPr>
              <w:t>úmero de aeropuertos, aeropuertos domésticos</w:t>
            </w:r>
            <w:r w:rsidRPr="00AB221F">
              <w:rPr>
                <w:bCs/>
                <w:color w:val="767171"/>
                <w:kern w:val="36"/>
                <w:szCs w:val="24"/>
                <w:lang w:val="es-ES" w:eastAsia="x-none"/>
              </w:rPr>
              <w:t xml:space="preserve"> y helipuertos supervisados</w:t>
            </w:r>
          </w:p>
        </w:tc>
        <w:tc>
          <w:tcPr>
            <w:tcW w:w="847" w:type="pct"/>
            <w:vAlign w:val="center"/>
          </w:tcPr>
          <w:p w14:paraId="58BBCC48" w14:textId="77777777" w:rsidR="00FB030C" w:rsidRPr="00D82237" w:rsidRDefault="00FB030C" w:rsidP="00FB030C">
            <w:pPr>
              <w:jc w:val="center"/>
              <w:rPr>
                <w:bCs/>
                <w:color w:val="767171"/>
                <w:kern w:val="36"/>
                <w:szCs w:val="24"/>
                <w:lang w:val="es-ES" w:eastAsia="x-none"/>
              </w:rPr>
            </w:pPr>
            <w:r>
              <w:rPr>
                <w:bCs/>
                <w:color w:val="767171"/>
                <w:kern w:val="36"/>
                <w:szCs w:val="24"/>
                <w:lang w:val="es-ES" w:eastAsia="x-none"/>
              </w:rPr>
              <w:t>5</w:t>
            </w:r>
          </w:p>
        </w:tc>
        <w:tc>
          <w:tcPr>
            <w:tcW w:w="619" w:type="pct"/>
            <w:vAlign w:val="center"/>
          </w:tcPr>
          <w:p w14:paraId="3798CC96" w14:textId="77777777" w:rsidR="00FB030C" w:rsidRPr="00D82237" w:rsidRDefault="00FB030C" w:rsidP="00FB030C">
            <w:pPr>
              <w:jc w:val="center"/>
              <w:rPr>
                <w:bCs/>
                <w:color w:val="767171"/>
                <w:kern w:val="36"/>
                <w:szCs w:val="24"/>
                <w:lang w:val="es-ES" w:eastAsia="x-none"/>
              </w:rPr>
            </w:pPr>
            <w:r>
              <w:rPr>
                <w:bCs/>
                <w:color w:val="767171"/>
                <w:kern w:val="36"/>
                <w:szCs w:val="24"/>
                <w:lang w:val="es-ES" w:eastAsia="x-none"/>
              </w:rPr>
              <w:t>5</w:t>
            </w:r>
          </w:p>
        </w:tc>
        <w:tc>
          <w:tcPr>
            <w:tcW w:w="1032" w:type="pct"/>
            <w:vAlign w:val="center"/>
          </w:tcPr>
          <w:p w14:paraId="7BED5594" w14:textId="77777777" w:rsidR="00FB030C" w:rsidRPr="00D82237" w:rsidRDefault="00FB030C" w:rsidP="00FB030C">
            <w:pPr>
              <w:jc w:val="center"/>
              <w:rPr>
                <w:bCs/>
                <w:color w:val="767171"/>
                <w:kern w:val="36"/>
                <w:szCs w:val="24"/>
                <w:lang w:val="es-ES" w:eastAsia="x-none"/>
              </w:rPr>
            </w:pPr>
            <w:r w:rsidRPr="002A7EC4">
              <w:rPr>
                <w:bCs/>
                <w:color w:val="767171"/>
                <w:kern w:val="36"/>
                <w:szCs w:val="24"/>
                <w:lang w:val="es-ES" w:eastAsia="x-none"/>
              </w:rPr>
              <w:t>RD$35,641903.83</w:t>
            </w:r>
          </w:p>
        </w:tc>
        <w:tc>
          <w:tcPr>
            <w:tcW w:w="1032" w:type="pct"/>
            <w:vAlign w:val="center"/>
          </w:tcPr>
          <w:p w14:paraId="5AF90CB8" w14:textId="77777777" w:rsidR="00FB030C" w:rsidRPr="00D82237" w:rsidRDefault="00FB030C" w:rsidP="00FB030C">
            <w:pPr>
              <w:jc w:val="center"/>
              <w:rPr>
                <w:bCs/>
                <w:color w:val="767171"/>
                <w:kern w:val="36"/>
                <w:szCs w:val="24"/>
                <w:lang w:val="es-ES" w:eastAsia="x-none"/>
              </w:rPr>
            </w:pPr>
            <w:r w:rsidRPr="002A7EC4">
              <w:rPr>
                <w:bCs/>
                <w:color w:val="767171"/>
                <w:kern w:val="36"/>
                <w:szCs w:val="24"/>
                <w:lang w:eastAsia="x-none"/>
              </w:rPr>
              <w:t>RD$</w:t>
            </w:r>
            <w:r>
              <w:rPr>
                <w:bCs/>
                <w:color w:val="767171"/>
                <w:kern w:val="36"/>
                <w:szCs w:val="24"/>
                <w:lang w:val="es-ES" w:eastAsia="x-none"/>
              </w:rPr>
              <w:t>40,503,500.00</w:t>
            </w:r>
          </w:p>
        </w:tc>
      </w:tr>
    </w:tbl>
    <w:p w14:paraId="3A38DCBE" w14:textId="77777777" w:rsidR="00134992" w:rsidRDefault="00134992"/>
    <w:tbl>
      <w:tblPr>
        <w:tblStyle w:val="Tablaconcuadrcula5"/>
        <w:tblW w:w="6294" w:type="pct"/>
        <w:jc w:val="center"/>
        <w:tblBorders>
          <w:top w:val="single" w:sz="12" w:space="0" w:color="1F3864" w:themeColor="accent5" w:themeShade="80"/>
          <w:left w:val="single" w:sz="12" w:space="0" w:color="1F3864" w:themeColor="accent5" w:themeShade="80"/>
          <w:bottom w:val="single" w:sz="12" w:space="0" w:color="1F3864" w:themeColor="accent5" w:themeShade="80"/>
          <w:right w:val="single" w:sz="12" w:space="0" w:color="1F3864" w:themeColor="accent5" w:themeShade="80"/>
          <w:insideH w:val="single" w:sz="12" w:space="0" w:color="1F3864" w:themeColor="accent5" w:themeShade="80"/>
          <w:insideV w:val="single" w:sz="12" w:space="0" w:color="1F3864" w:themeColor="accent5" w:themeShade="80"/>
        </w:tblBorders>
        <w:tblLook w:val="04A0" w:firstRow="1" w:lastRow="0" w:firstColumn="1" w:lastColumn="0" w:noHBand="0" w:noVBand="1"/>
      </w:tblPr>
      <w:tblGrid>
        <w:gridCol w:w="1463"/>
        <w:gridCol w:w="1456"/>
        <w:gridCol w:w="1683"/>
        <w:gridCol w:w="1230"/>
        <w:gridCol w:w="2050"/>
        <w:gridCol w:w="2050"/>
      </w:tblGrid>
      <w:tr w:rsidR="002B37F2" w:rsidRPr="00210AAD" w14:paraId="2D1EBCD0" w14:textId="77777777" w:rsidTr="00F11BF1">
        <w:trPr>
          <w:trHeight w:val="403"/>
          <w:jc w:val="center"/>
        </w:trPr>
        <w:tc>
          <w:tcPr>
            <w:tcW w:w="737" w:type="pct"/>
            <w:vMerge w:val="restart"/>
            <w:tcBorders>
              <w:right w:val="single" w:sz="12" w:space="0" w:color="002060"/>
            </w:tcBorders>
            <w:shd w:val="clear" w:color="auto" w:fill="002060"/>
            <w:vAlign w:val="center"/>
          </w:tcPr>
          <w:p w14:paraId="32794A41" w14:textId="77777777"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lastRenderedPageBreak/>
              <w:t>Producto</w:t>
            </w:r>
          </w:p>
        </w:tc>
        <w:tc>
          <w:tcPr>
            <w:tcW w:w="733" w:type="pct"/>
            <w:vMerge w:val="restart"/>
            <w:tcBorders>
              <w:left w:val="single" w:sz="12" w:space="0" w:color="002060"/>
            </w:tcBorders>
            <w:shd w:val="clear" w:color="auto" w:fill="002060"/>
            <w:vAlign w:val="center"/>
          </w:tcPr>
          <w:p w14:paraId="7222624C" w14:textId="77777777"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Indicador</w:t>
            </w:r>
          </w:p>
        </w:tc>
        <w:tc>
          <w:tcPr>
            <w:tcW w:w="3531" w:type="pct"/>
            <w:gridSpan w:val="4"/>
            <w:shd w:val="clear" w:color="auto" w:fill="002060"/>
            <w:vAlign w:val="center"/>
          </w:tcPr>
          <w:p w14:paraId="2C21F0C7" w14:textId="77777777" w:rsidR="002B37F2" w:rsidRPr="002B37F2" w:rsidRDefault="002B37F2" w:rsidP="00994022">
            <w:pPr>
              <w:spacing w:after="0" w:line="360" w:lineRule="auto"/>
              <w:jc w:val="center"/>
              <w:rPr>
                <w:b/>
                <w:bCs/>
                <w:color w:val="FFFFFF" w:themeColor="background1"/>
                <w:szCs w:val="24"/>
                <w:lang w:eastAsia="es-DO"/>
              </w:rPr>
            </w:pPr>
            <w:r w:rsidRPr="002B37F2">
              <w:rPr>
                <w:b/>
                <w:bCs/>
                <w:color w:val="FFFFFF" w:themeColor="background1"/>
                <w:szCs w:val="24"/>
                <w:lang w:eastAsia="es-DO"/>
              </w:rPr>
              <w:t>Trimestre Octubre - Diciembre</w:t>
            </w:r>
          </w:p>
        </w:tc>
      </w:tr>
      <w:tr w:rsidR="002B37F2" w:rsidRPr="00290E73" w14:paraId="2396FA14" w14:textId="77777777" w:rsidTr="00F11BF1">
        <w:trPr>
          <w:trHeight w:val="339"/>
          <w:jc w:val="center"/>
        </w:trPr>
        <w:tc>
          <w:tcPr>
            <w:tcW w:w="737" w:type="pct"/>
            <w:vMerge/>
            <w:tcBorders>
              <w:right w:val="single" w:sz="12" w:space="0" w:color="002060"/>
            </w:tcBorders>
            <w:shd w:val="clear" w:color="auto" w:fill="002060"/>
            <w:vAlign w:val="center"/>
          </w:tcPr>
          <w:p w14:paraId="0F3E4C16" w14:textId="77777777" w:rsidR="002B37F2" w:rsidRPr="002B37F2" w:rsidRDefault="002B37F2" w:rsidP="002B37F2">
            <w:pPr>
              <w:spacing w:after="0" w:line="240" w:lineRule="auto"/>
              <w:jc w:val="center"/>
              <w:rPr>
                <w:b/>
                <w:bCs/>
                <w:color w:val="FFFFFF" w:themeColor="background1"/>
                <w:szCs w:val="24"/>
                <w:lang w:eastAsia="es-DO"/>
              </w:rPr>
            </w:pPr>
          </w:p>
        </w:tc>
        <w:tc>
          <w:tcPr>
            <w:tcW w:w="733" w:type="pct"/>
            <w:vMerge/>
            <w:tcBorders>
              <w:left w:val="single" w:sz="12" w:space="0" w:color="002060"/>
            </w:tcBorders>
            <w:shd w:val="clear" w:color="auto" w:fill="002060"/>
            <w:vAlign w:val="center"/>
          </w:tcPr>
          <w:p w14:paraId="63F99745" w14:textId="77777777" w:rsidR="002B37F2" w:rsidRPr="002B37F2" w:rsidRDefault="002B37F2" w:rsidP="002B37F2">
            <w:pPr>
              <w:spacing w:after="0" w:line="240" w:lineRule="auto"/>
              <w:jc w:val="center"/>
              <w:rPr>
                <w:b/>
                <w:bCs/>
                <w:color w:val="FFFFFF" w:themeColor="background1"/>
                <w:szCs w:val="24"/>
                <w:lang w:eastAsia="es-DO"/>
              </w:rPr>
            </w:pPr>
          </w:p>
        </w:tc>
        <w:tc>
          <w:tcPr>
            <w:tcW w:w="847" w:type="pct"/>
            <w:shd w:val="clear" w:color="auto" w:fill="002060"/>
            <w:vAlign w:val="center"/>
          </w:tcPr>
          <w:p w14:paraId="792D2381" w14:textId="77777777"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Programación</w:t>
            </w:r>
          </w:p>
          <w:p w14:paraId="53B80C37" w14:textId="77777777"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Física</w:t>
            </w:r>
          </w:p>
        </w:tc>
        <w:tc>
          <w:tcPr>
            <w:tcW w:w="619" w:type="pct"/>
            <w:shd w:val="clear" w:color="auto" w:fill="002060"/>
            <w:vAlign w:val="center"/>
          </w:tcPr>
          <w:p w14:paraId="56B979AA" w14:textId="77777777"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Ejecución</w:t>
            </w:r>
          </w:p>
          <w:p w14:paraId="247D46E0" w14:textId="77777777"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Física</w:t>
            </w:r>
          </w:p>
        </w:tc>
        <w:tc>
          <w:tcPr>
            <w:tcW w:w="1032" w:type="pct"/>
            <w:shd w:val="clear" w:color="auto" w:fill="002060"/>
          </w:tcPr>
          <w:p w14:paraId="7514CA3A" w14:textId="77777777"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Programación Financiera</w:t>
            </w:r>
          </w:p>
        </w:tc>
        <w:tc>
          <w:tcPr>
            <w:tcW w:w="1032" w:type="pct"/>
            <w:shd w:val="clear" w:color="auto" w:fill="002060"/>
          </w:tcPr>
          <w:p w14:paraId="399EFE85" w14:textId="77777777"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Ejecución Financiera</w:t>
            </w:r>
          </w:p>
        </w:tc>
      </w:tr>
      <w:tr w:rsidR="00053435" w:rsidRPr="00C95F61" w14:paraId="50EA7EAA" w14:textId="77777777" w:rsidTr="00F11BF1">
        <w:trPr>
          <w:jc w:val="center"/>
        </w:trPr>
        <w:tc>
          <w:tcPr>
            <w:tcW w:w="737" w:type="pct"/>
            <w:vAlign w:val="center"/>
          </w:tcPr>
          <w:p w14:paraId="720488DC" w14:textId="77777777" w:rsidR="00053435" w:rsidRPr="002B37F2" w:rsidRDefault="00053435" w:rsidP="00053435">
            <w:pPr>
              <w:spacing w:after="0"/>
              <w:rPr>
                <w:bCs/>
                <w:color w:val="767171"/>
                <w:kern w:val="36"/>
                <w:szCs w:val="24"/>
                <w:lang w:val="es-ES" w:eastAsia="x-none"/>
              </w:rPr>
            </w:pPr>
            <w:r w:rsidRPr="00AB221F">
              <w:rPr>
                <w:bCs/>
                <w:color w:val="767171"/>
                <w:kern w:val="36"/>
                <w:szCs w:val="24"/>
                <w:lang w:val="es-ES" w:eastAsia="x-none"/>
              </w:rPr>
              <w:t xml:space="preserve">6360-Aeropuertos, </w:t>
            </w:r>
            <w:r>
              <w:rPr>
                <w:bCs/>
                <w:color w:val="767171"/>
                <w:kern w:val="36"/>
                <w:szCs w:val="24"/>
                <w:lang w:val="es-ES" w:eastAsia="x-none"/>
              </w:rPr>
              <w:t>aeropuertos domésticos</w:t>
            </w:r>
            <w:r w:rsidRPr="00AB221F">
              <w:rPr>
                <w:bCs/>
                <w:color w:val="767171"/>
                <w:kern w:val="36"/>
                <w:szCs w:val="24"/>
                <w:lang w:val="es-ES" w:eastAsia="x-none"/>
              </w:rPr>
              <w:t xml:space="preserve"> y helipuertos con supervisión y control</w:t>
            </w:r>
          </w:p>
        </w:tc>
        <w:tc>
          <w:tcPr>
            <w:tcW w:w="733" w:type="pct"/>
            <w:vAlign w:val="center"/>
          </w:tcPr>
          <w:p w14:paraId="33035795" w14:textId="77777777" w:rsidR="00053435" w:rsidRPr="002B37F2" w:rsidRDefault="00053435" w:rsidP="00053435">
            <w:pPr>
              <w:rPr>
                <w:bCs/>
                <w:color w:val="767171"/>
                <w:kern w:val="36"/>
                <w:szCs w:val="24"/>
                <w:lang w:val="es-ES" w:eastAsia="x-none"/>
              </w:rPr>
            </w:pPr>
            <w:r w:rsidRPr="00AB221F">
              <w:rPr>
                <w:bCs/>
                <w:color w:val="767171"/>
                <w:kern w:val="36"/>
                <w:szCs w:val="24"/>
                <w:lang w:val="es-ES" w:eastAsia="x-none"/>
              </w:rPr>
              <w:t>N</w:t>
            </w:r>
            <w:r>
              <w:rPr>
                <w:bCs/>
                <w:color w:val="767171"/>
                <w:kern w:val="36"/>
                <w:szCs w:val="24"/>
                <w:lang w:val="es-ES" w:eastAsia="x-none"/>
              </w:rPr>
              <w:t>úmero de aeropuertos, aeropuertos domésticos</w:t>
            </w:r>
            <w:r w:rsidRPr="00AB221F">
              <w:rPr>
                <w:bCs/>
                <w:color w:val="767171"/>
                <w:kern w:val="36"/>
                <w:szCs w:val="24"/>
                <w:lang w:val="es-ES" w:eastAsia="x-none"/>
              </w:rPr>
              <w:t xml:space="preserve"> y helipuertos supervisados</w:t>
            </w:r>
          </w:p>
        </w:tc>
        <w:tc>
          <w:tcPr>
            <w:tcW w:w="847" w:type="pct"/>
            <w:vAlign w:val="center"/>
          </w:tcPr>
          <w:p w14:paraId="2243CC1E" w14:textId="77777777" w:rsidR="00053435" w:rsidRPr="002B37F2" w:rsidRDefault="00053435" w:rsidP="00053435">
            <w:pPr>
              <w:jc w:val="center"/>
              <w:rPr>
                <w:bCs/>
                <w:color w:val="767171"/>
                <w:kern w:val="36"/>
                <w:szCs w:val="24"/>
                <w:lang w:val="es-ES" w:eastAsia="x-none"/>
              </w:rPr>
            </w:pPr>
            <w:r>
              <w:rPr>
                <w:bCs/>
                <w:color w:val="767171"/>
                <w:kern w:val="36"/>
                <w:szCs w:val="24"/>
                <w:lang w:val="es-ES" w:eastAsia="x-none"/>
              </w:rPr>
              <w:t>3</w:t>
            </w:r>
          </w:p>
        </w:tc>
        <w:tc>
          <w:tcPr>
            <w:tcW w:w="619" w:type="pct"/>
            <w:vAlign w:val="center"/>
          </w:tcPr>
          <w:p w14:paraId="1DFA5E56" w14:textId="77777777" w:rsidR="00053435" w:rsidRPr="002B37F2" w:rsidRDefault="00053435" w:rsidP="00053435">
            <w:pPr>
              <w:jc w:val="center"/>
              <w:rPr>
                <w:bCs/>
                <w:color w:val="767171"/>
                <w:kern w:val="36"/>
                <w:szCs w:val="24"/>
                <w:lang w:val="es-ES" w:eastAsia="x-none"/>
              </w:rPr>
            </w:pPr>
            <w:r>
              <w:rPr>
                <w:bCs/>
                <w:color w:val="767171"/>
                <w:kern w:val="36"/>
                <w:szCs w:val="24"/>
                <w:lang w:val="es-ES" w:eastAsia="x-none"/>
              </w:rPr>
              <w:t>3</w:t>
            </w:r>
          </w:p>
        </w:tc>
        <w:tc>
          <w:tcPr>
            <w:tcW w:w="1032" w:type="pct"/>
            <w:vAlign w:val="center"/>
          </w:tcPr>
          <w:p w14:paraId="2901CF01" w14:textId="77777777" w:rsidR="00053435" w:rsidRPr="002B37F2" w:rsidRDefault="00053435" w:rsidP="00053435">
            <w:pPr>
              <w:jc w:val="center"/>
              <w:rPr>
                <w:bCs/>
                <w:color w:val="767171"/>
                <w:kern w:val="36"/>
                <w:szCs w:val="24"/>
                <w:lang w:val="es-ES" w:eastAsia="x-none"/>
              </w:rPr>
            </w:pPr>
            <w:r w:rsidRPr="002A7EC4">
              <w:rPr>
                <w:bCs/>
                <w:color w:val="767171"/>
                <w:kern w:val="36"/>
                <w:szCs w:val="24"/>
                <w:lang w:val="es-ES" w:eastAsia="x-none"/>
              </w:rPr>
              <w:t>RD$35,641903.83</w:t>
            </w:r>
          </w:p>
        </w:tc>
        <w:tc>
          <w:tcPr>
            <w:tcW w:w="1032" w:type="pct"/>
            <w:vAlign w:val="center"/>
          </w:tcPr>
          <w:p w14:paraId="456F10F6" w14:textId="77777777" w:rsidR="00053435" w:rsidRPr="002B37F2" w:rsidRDefault="00134992" w:rsidP="00053435">
            <w:pPr>
              <w:jc w:val="center"/>
              <w:rPr>
                <w:bCs/>
                <w:color w:val="767171"/>
                <w:kern w:val="36"/>
                <w:szCs w:val="24"/>
                <w:lang w:val="es-ES" w:eastAsia="x-none"/>
              </w:rPr>
            </w:pPr>
            <w:r w:rsidRPr="00DE44AC">
              <w:rPr>
                <w:bCs/>
                <w:color w:val="767171"/>
                <w:kern w:val="36"/>
                <w:szCs w:val="24"/>
                <w:lang w:val="es-ES" w:eastAsia="x-none"/>
              </w:rPr>
              <w:t>RD$39,161,626.00</w:t>
            </w:r>
          </w:p>
        </w:tc>
      </w:tr>
    </w:tbl>
    <w:p w14:paraId="4F0A1CAB" w14:textId="77777777" w:rsidR="00994022" w:rsidRDefault="00AC0211" w:rsidP="00AC0211">
      <w:pPr>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 xml:space="preserve">Fuente: Departamento Financiero </w:t>
      </w:r>
      <w:r w:rsidR="00994022">
        <w:rPr>
          <w:rFonts w:ascii="Times New Roman" w:eastAsia="Times New Roman" w:hAnsi="Times New Roman"/>
          <w:bCs/>
          <w:color w:val="767171"/>
          <w:kern w:val="36"/>
          <w:szCs w:val="24"/>
          <w:lang w:val="es-ES" w:eastAsia="x-none"/>
        </w:rPr>
        <w:t>–</w:t>
      </w:r>
      <w:r>
        <w:rPr>
          <w:rFonts w:ascii="Times New Roman" w:eastAsia="Times New Roman" w:hAnsi="Times New Roman"/>
          <w:bCs/>
          <w:color w:val="767171"/>
          <w:kern w:val="36"/>
          <w:szCs w:val="24"/>
          <w:lang w:val="es-ES" w:eastAsia="x-none"/>
        </w:rPr>
        <w:t xml:space="preserve"> DA</w:t>
      </w:r>
    </w:p>
    <w:p w14:paraId="51FAAEF3" w14:textId="77777777" w:rsidR="00004D2C" w:rsidRPr="00F322E6" w:rsidRDefault="00004D2C" w:rsidP="00C51828">
      <w:pPr>
        <w:pStyle w:val="Ttulo2"/>
        <w:numPr>
          <w:ilvl w:val="1"/>
          <w:numId w:val="16"/>
        </w:numPr>
        <w:jc w:val="center"/>
        <w:rPr>
          <w:rFonts w:ascii="Times New Roman" w:hAnsi="Times New Roman"/>
          <w:color w:val="767171"/>
          <w:sz w:val="24"/>
          <w:szCs w:val="24"/>
          <w:lang w:val="es-ES"/>
        </w:rPr>
      </w:pPr>
      <w:bookmarkStart w:id="55" w:name="_Toc121903147"/>
      <w:r w:rsidRPr="00F322E6">
        <w:rPr>
          <w:rFonts w:ascii="Times New Roman" w:hAnsi="Times New Roman"/>
          <w:color w:val="767171"/>
          <w:sz w:val="24"/>
          <w:szCs w:val="24"/>
          <w:lang w:val="es-ES"/>
        </w:rPr>
        <w:t>Plan de Compras</w:t>
      </w:r>
      <w:bookmarkEnd w:id="55"/>
    </w:p>
    <w:tbl>
      <w:tblPr>
        <w:tblW w:w="5000" w:type="pct"/>
        <w:tblCellMar>
          <w:left w:w="70" w:type="dxa"/>
          <w:right w:w="70" w:type="dxa"/>
        </w:tblCellMar>
        <w:tblLook w:val="04A0" w:firstRow="1" w:lastRow="0" w:firstColumn="1" w:lastColumn="0" w:noHBand="0" w:noVBand="1"/>
      </w:tblPr>
      <w:tblGrid>
        <w:gridCol w:w="7890"/>
      </w:tblGrid>
      <w:tr w:rsidR="001638C8" w:rsidRPr="00E06D8D" w14:paraId="11B31BE8" w14:textId="77777777" w:rsidTr="00994022">
        <w:trPr>
          <w:trHeight w:val="330"/>
          <w:tblHeader/>
        </w:trPr>
        <w:tc>
          <w:tcPr>
            <w:tcW w:w="5000" w:type="pct"/>
            <w:tcBorders>
              <w:top w:val="single" w:sz="12" w:space="0" w:color="1F4E79"/>
              <w:left w:val="single" w:sz="12" w:space="0" w:color="1F4E79"/>
              <w:bottom w:val="nil"/>
              <w:right w:val="single" w:sz="12" w:space="0" w:color="002060"/>
            </w:tcBorders>
            <w:shd w:val="clear" w:color="000000" w:fill="002060"/>
            <w:vAlign w:val="center"/>
            <w:hideMark/>
          </w:tcPr>
          <w:p w14:paraId="19169086" w14:textId="77777777" w:rsidR="001638C8" w:rsidRPr="00C32198" w:rsidRDefault="001638C8" w:rsidP="00734F67">
            <w:pPr>
              <w:spacing w:after="0" w:line="240" w:lineRule="auto"/>
              <w:jc w:val="center"/>
              <w:rPr>
                <w:rFonts w:ascii="Times New Roman" w:eastAsia="Times New Roman" w:hAnsi="Times New Roman"/>
                <w:b/>
                <w:bCs/>
                <w:color w:val="808080" w:themeColor="background1" w:themeShade="80"/>
                <w:szCs w:val="24"/>
                <w:lang w:eastAsia="es-DO"/>
              </w:rPr>
            </w:pPr>
            <w:r w:rsidRPr="00C32198">
              <w:rPr>
                <w:rFonts w:ascii="Times New Roman" w:eastAsia="Times New Roman" w:hAnsi="Times New Roman"/>
                <w:b/>
                <w:bCs/>
                <w:szCs w:val="24"/>
                <w:lang w:eastAsia="es-DO"/>
              </w:rPr>
              <w:t xml:space="preserve">Resumen </w:t>
            </w:r>
            <w:r>
              <w:rPr>
                <w:rFonts w:ascii="Times New Roman" w:eastAsia="Times New Roman" w:hAnsi="Times New Roman"/>
                <w:b/>
                <w:bCs/>
                <w:szCs w:val="24"/>
                <w:lang w:eastAsia="es-DO"/>
              </w:rPr>
              <w:t xml:space="preserve">del </w:t>
            </w:r>
            <w:r w:rsidRPr="00C32198">
              <w:rPr>
                <w:rFonts w:ascii="Times New Roman" w:eastAsia="Times New Roman" w:hAnsi="Times New Roman"/>
                <w:b/>
                <w:bCs/>
                <w:szCs w:val="24"/>
                <w:lang w:eastAsia="es-DO"/>
              </w:rPr>
              <w:t>Plan de Compras</w:t>
            </w:r>
          </w:p>
        </w:tc>
      </w:tr>
    </w:tbl>
    <w:p w14:paraId="1F4241BD" w14:textId="77777777" w:rsidR="001638C8" w:rsidRDefault="001638C8" w:rsidP="001638C8">
      <w:pPr>
        <w:spacing w:after="0"/>
      </w:pPr>
    </w:p>
    <w:tbl>
      <w:tblPr>
        <w:tblStyle w:val="Tablanormal21"/>
        <w:tblW w:w="5000" w:type="pct"/>
        <w:tblLook w:val="04A0" w:firstRow="1" w:lastRow="0" w:firstColumn="1" w:lastColumn="0" w:noHBand="0" w:noVBand="1"/>
      </w:tblPr>
      <w:tblGrid>
        <w:gridCol w:w="5154"/>
        <w:gridCol w:w="2766"/>
      </w:tblGrid>
      <w:tr w:rsidR="001638C8" w:rsidRPr="00E06D8D" w14:paraId="076B9E86" w14:textId="77777777" w:rsidTr="00734F6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D9D9" w:themeFill="background1" w:themeFillShade="D9"/>
          </w:tcPr>
          <w:p w14:paraId="4BE0BAD0" w14:textId="77777777" w:rsidR="001638C8" w:rsidRPr="00C32198" w:rsidRDefault="001638C8" w:rsidP="00734F67">
            <w:pPr>
              <w:spacing w:after="0" w:line="240" w:lineRule="auto"/>
              <w:jc w:val="center"/>
              <w:rPr>
                <w:rFonts w:ascii="Times New Roman" w:eastAsia="Times New Roman" w:hAnsi="Times New Roman"/>
                <w:bCs w:val="0"/>
                <w:color w:val="767171"/>
                <w:szCs w:val="24"/>
                <w:lang w:eastAsia="es-DO"/>
              </w:rPr>
            </w:pPr>
            <w:r w:rsidRPr="00C32198">
              <w:rPr>
                <w:rFonts w:ascii="Times New Roman" w:eastAsia="Times New Roman" w:hAnsi="Times New Roman"/>
                <w:bCs w:val="0"/>
                <w:color w:val="767171"/>
                <w:szCs w:val="24"/>
                <w:lang w:eastAsia="es-DO"/>
              </w:rPr>
              <w:t>Datos de Cabecera PACC</w:t>
            </w:r>
          </w:p>
        </w:tc>
      </w:tr>
      <w:tr w:rsidR="001638C8" w:rsidRPr="00E06D8D" w14:paraId="60C66BDF" w14:textId="77777777" w:rsidTr="00734F6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4" w:type="pct"/>
            <w:hideMark/>
          </w:tcPr>
          <w:p w14:paraId="46AD2FCE"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Monto estimado total</w:t>
            </w:r>
          </w:p>
        </w:tc>
        <w:tc>
          <w:tcPr>
            <w:tcW w:w="1746" w:type="pct"/>
            <w:vAlign w:val="center"/>
            <w:hideMark/>
          </w:tcPr>
          <w:p w14:paraId="7D0FC35B"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RD$ 281,727,581.00</w:t>
            </w:r>
          </w:p>
        </w:tc>
      </w:tr>
      <w:tr w:rsidR="001638C8" w:rsidRPr="00E06D8D" w14:paraId="27D539DF" w14:textId="77777777" w:rsidTr="00734F67">
        <w:trPr>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372546EB"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Cantidad de procesos registrados</w:t>
            </w:r>
          </w:p>
        </w:tc>
        <w:tc>
          <w:tcPr>
            <w:tcW w:w="1746" w:type="pct"/>
            <w:vAlign w:val="center"/>
            <w:hideMark/>
          </w:tcPr>
          <w:p w14:paraId="2C1E7758"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247</w:t>
            </w:r>
          </w:p>
        </w:tc>
      </w:tr>
      <w:tr w:rsidR="001638C8" w:rsidRPr="00E06D8D" w14:paraId="44308E0A" w14:textId="77777777" w:rsidTr="00734F6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3254" w:type="pct"/>
            <w:hideMark/>
          </w:tcPr>
          <w:p w14:paraId="3A19DDC1"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Capítulo</w:t>
            </w:r>
          </w:p>
        </w:tc>
        <w:tc>
          <w:tcPr>
            <w:tcW w:w="1746" w:type="pct"/>
            <w:vAlign w:val="center"/>
            <w:hideMark/>
          </w:tcPr>
          <w:p w14:paraId="0D5D025E"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5104</w:t>
            </w:r>
          </w:p>
        </w:tc>
      </w:tr>
      <w:tr w:rsidR="001638C8" w:rsidRPr="00E06D8D" w14:paraId="594459E9" w14:textId="77777777" w:rsidTr="00734F67">
        <w:trPr>
          <w:trHeight w:val="570"/>
        </w:trPr>
        <w:tc>
          <w:tcPr>
            <w:cnfStyle w:val="001000000000" w:firstRow="0" w:lastRow="0" w:firstColumn="1" w:lastColumn="0" w:oddVBand="0" w:evenVBand="0" w:oddHBand="0" w:evenHBand="0" w:firstRowFirstColumn="0" w:firstRowLastColumn="0" w:lastRowFirstColumn="0" w:lastRowLastColumn="0"/>
            <w:tcW w:w="3254" w:type="pct"/>
            <w:hideMark/>
          </w:tcPr>
          <w:p w14:paraId="15C5F0D3"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Sub capítulo</w:t>
            </w:r>
          </w:p>
        </w:tc>
        <w:tc>
          <w:tcPr>
            <w:tcW w:w="1746" w:type="pct"/>
            <w:vAlign w:val="center"/>
            <w:hideMark/>
          </w:tcPr>
          <w:p w14:paraId="65B4844D"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01</w:t>
            </w:r>
          </w:p>
        </w:tc>
      </w:tr>
      <w:tr w:rsidR="001638C8" w:rsidRPr="00E06D8D" w14:paraId="75E63856" w14:textId="77777777" w:rsidTr="00734F6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254" w:type="pct"/>
            <w:hideMark/>
          </w:tcPr>
          <w:p w14:paraId="2E3A149D"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Unidad ejecutora</w:t>
            </w:r>
          </w:p>
        </w:tc>
        <w:tc>
          <w:tcPr>
            <w:tcW w:w="1746" w:type="pct"/>
            <w:vAlign w:val="center"/>
            <w:hideMark/>
          </w:tcPr>
          <w:p w14:paraId="0535A421"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0001</w:t>
            </w:r>
          </w:p>
        </w:tc>
      </w:tr>
      <w:tr w:rsidR="001638C8" w:rsidRPr="00E06D8D" w14:paraId="40307FC1" w14:textId="77777777" w:rsidTr="00734F67">
        <w:trPr>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1C0C3DD8"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Unidad de compra</w:t>
            </w:r>
          </w:p>
        </w:tc>
        <w:tc>
          <w:tcPr>
            <w:tcW w:w="1746" w:type="pct"/>
            <w:vAlign w:val="center"/>
            <w:hideMark/>
          </w:tcPr>
          <w:p w14:paraId="1CAD5206"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Departamento Aeroportuario</w:t>
            </w:r>
          </w:p>
        </w:tc>
      </w:tr>
      <w:tr w:rsidR="001638C8" w:rsidRPr="00E06D8D" w14:paraId="3D3BE9EB" w14:textId="77777777" w:rsidTr="00734F6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1FA1E535"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Año fiscal</w:t>
            </w:r>
          </w:p>
        </w:tc>
        <w:tc>
          <w:tcPr>
            <w:tcW w:w="1746" w:type="pct"/>
            <w:vAlign w:val="center"/>
            <w:hideMark/>
          </w:tcPr>
          <w:p w14:paraId="20E2F0C8"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2022</w:t>
            </w:r>
          </w:p>
        </w:tc>
      </w:tr>
      <w:tr w:rsidR="001638C8" w:rsidRPr="00E06D8D" w14:paraId="3332BD93" w14:textId="77777777" w:rsidTr="00734F67">
        <w:trPr>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3E89BE3A"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Fecha aprobación</w:t>
            </w:r>
          </w:p>
        </w:tc>
        <w:tc>
          <w:tcPr>
            <w:tcW w:w="1746" w:type="pct"/>
            <w:hideMark/>
          </w:tcPr>
          <w:p w14:paraId="45539973"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p>
        </w:tc>
      </w:tr>
      <w:tr w:rsidR="001638C8" w:rsidRPr="00E06D8D" w14:paraId="4E0BCF44" w14:textId="77777777" w:rsidTr="00734F6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D9D9" w:themeFill="background1" w:themeFillShade="D9"/>
            <w:hideMark/>
          </w:tcPr>
          <w:p w14:paraId="3C9F805A" w14:textId="77777777" w:rsidR="001638C8" w:rsidRPr="00C32198" w:rsidRDefault="001638C8" w:rsidP="00734F67">
            <w:pPr>
              <w:spacing w:after="0" w:line="240" w:lineRule="auto"/>
              <w:jc w:val="center"/>
              <w:rPr>
                <w:rFonts w:ascii="Times New Roman" w:eastAsia="Times New Roman" w:hAnsi="Times New Roman"/>
                <w:bCs w:val="0"/>
                <w:color w:val="767171"/>
                <w:szCs w:val="24"/>
                <w:lang w:eastAsia="es-DO"/>
              </w:rPr>
            </w:pPr>
            <w:r w:rsidRPr="00C32198">
              <w:rPr>
                <w:rFonts w:ascii="Times New Roman" w:eastAsia="Times New Roman" w:hAnsi="Times New Roman"/>
                <w:bCs w:val="0"/>
                <w:color w:val="767171"/>
                <w:szCs w:val="24"/>
                <w:lang w:eastAsia="es-DO"/>
              </w:rPr>
              <w:t>Montos Estimados Según Objeto de Contratación</w:t>
            </w:r>
          </w:p>
        </w:tc>
      </w:tr>
      <w:tr w:rsidR="001638C8" w:rsidRPr="00E06D8D" w14:paraId="1B04109C" w14:textId="77777777" w:rsidTr="00734F67">
        <w:trPr>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361B43FD"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Bienes</w:t>
            </w:r>
          </w:p>
        </w:tc>
        <w:tc>
          <w:tcPr>
            <w:tcW w:w="1746" w:type="pct"/>
            <w:vAlign w:val="center"/>
            <w:hideMark/>
          </w:tcPr>
          <w:p w14:paraId="4F0C040C"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RD$ 70,966,755.00</w:t>
            </w:r>
          </w:p>
        </w:tc>
      </w:tr>
      <w:tr w:rsidR="001638C8" w:rsidRPr="00E06D8D" w14:paraId="679A7CA4" w14:textId="77777777" w:rsidTr="00734F6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3254" w:type="pct"/>
            <w:hideMark/>
          </w:tcPr>
          <w:p w14:paraId="05FDF8C2"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Obras</w:t>
            </w:r>
          </w:p>
        </w:tc>
        <w:tc>
          <w:tcPr>
            <w:tcW w:w="1746" w:type="pct"/>
            <w:vAlign w:val="center"/>
            <w:hideMark/>
          </w:tcPr>
          <w:p w14:paraId="7B3CD3E9"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RD$ 154,829,449.00</w:t>
            </w:r>
          </w:p>
        </w:tc>
      </w:tr>
      <w:tr w:rsidR="001638C8" w:rsidRPr="00E06D8D" w14:paraId="5AA1F374" w14:textId="77777777" w:rsidTr="00734F67">
        <w:trPr>
          <w:trHeight w:val="570"/>
        </w:trPr>
        <w:tc>
          <w:tcPr>
            <w:cnfStyle w:val="001000000000" w:firstRow="0" w:lastRow="0" w:firstColumn="1" w:lastColumn="0" w:oddVBand="0" w:evenVBand="0" w:oddHBand="0" w:evenHBand="0" w:firstRowFirstColumn="0" w:firstRowLastColumn="0" w:lastRowFirstColumn="0" w:lastRowLastColumn="0"/>
            <w:tcW w:w="3254" w:type="pct"/>
            <w:hideMark/>
          </w:tcPr>
          <w:p w14:paraId="2CAC881B"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Servicios</w:t>
            </w:r>
          </w:p>
        </w:tc>
        <w:tc>
          <w:tcPr>
            <w:tcW w:w="1746" w:type="pct"/>
            <w:vAlign w:val="center"/>
            <w:hideMark/>
          </w:tcPr>
          <w:p w14:paraId="71EE3631"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RD$ 55,931,377.00</w:t>
            </w:r>
          </w:p>
        </w:tc>
      </w:tr>
      <w:tr w:rsidR="001638C8" w:rsidRPr="00E06D8D" w14:paraId="707E949D" w14:textId="77777777" w:rsidTr="00734F6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254" w:type="pct"/>
            <w:hideMark/>
          </w:tcPr>
          <w:p w14:paraId="12059A83"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Servicios: consultoría</w:t>
            </w:r>
          </w:p>
        </w:tc>
        <w:tc>
          <w:tcPr>
            <w:tcW w:w="1746" w:type="pct"/>
            <w:vAlign w:val="center"/>
            <w:hideMark/>
          </w:tcPr>
          <w:p w14:paraId="7C05403E"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p>
        </w:tc>
      </w:tr>
      <w:tr w:rsidR="001638C8" w:rsidRPr="00E06D8D" w14:paraId="15F7E5C3" w14:textId="77777777" w:rsidTr="00734F67">
        <w:trPr>
          <w:trHeight w:val="660"/>
        </w:trPr>
        <w:tc>
          <w:tcPr>
            <w:cnfStyle w:val="001000000000" w:firstRow="0" w:lastRow="0" w:firstColumn="1" w:lastColumn="0" w:oddVBand="0" w:evenVBand="0" w:oddHBand="0" w:evenHBand="0" w:firstRowFirstColumn="0" w:firstRowLastColumn="0" w:lastRowFirstColumn="0" w:lastRowLastColumn="0"/>
            <w:tcW w:w="3254" w:type="pct"/>
            <w:hideMark/>
          </w:tcPr>
          <w:p w14:paraId="4318423F"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Servicios: consultoría basada en la calidad de los servicios</w:t>
            </w:r>
          </w:p>
        </w:tc>
        <w:tc>
          <w:tcPr>
            <w:tcW w:w="1746" w:type="pct"/>
            <w:vAlign w:val="center"/>
            <w:hideMark/>
          </w:tcPr>
          <w:p w14:paraId="14B2446E"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p>
        </w:tc>
      </w:tr>
      <w:tr w:rsidR="001638C8" w:rsidRPr="00E06D8D" w14:paraId="5376A26C" w14:textId="77777777" w:rsidTr="00734F6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D9D9" w:themeFill="background1" w:themeFillShade="D9"/>
            <w:hideMark/>
          </w:tcPr>
          <w:p w14:paraId="62362D59" w14:textId="77777777" w:rsidR="001638C8" w:rsidRPr="00E06D8D" w:rsidRDefault="001638C8" w:rsidP="00734F67">
            <w:pPr>
              <w:spacing w:after="0" w:line="240" w:lineRule="auto"/>
              <w:jc w:val="center"/>
              <w:rPr>
                <w:rFonts w:ascii="Times New Roman" w:eastAsia="Times New Roman" w:hAnsi="Times New Roman"/>
                <w:b w:val="0"/>
                <w:bCs w:val="0"/>
                <w:color w:val="FFFFFF" w:themeColor="background1"/>
                <w:szCs w:val="24"/>
                <w:lang w:eastAsia="es-DO"/>
              </w:rPr>
            </w:pPr>
            <w:r w:rsidRPr="006A2DB0">
              <w:rPr>
                <w:rFonts w:ascii="Times New Roman" w:eastAsia="Times New Roman" w:hAnsi="Times New Roman"/>
                <w:bCs w:val="0"/>
                <w:color w:val="767171"/>
                <w:szCs w:val="24"/>
                <w:lang w:eastAsia="es-DO"/>
              </w:rPr>
              <w:t xml:space="preserve">Montos Estimados Según Clasificación </w:t>
            </w:r>
            <w:proofErr w:type="spellStart"/>
            <w:r w:rsidRPr="006A2DB0">
              <w:rPr>
                <w:rFonts w:ascii="Times New Roman" w:eastAsia="Times New Roman" w:hAnsi="Times New Roman"/>
                <w:bCs w:val="0"/>
                <w:color w:val="767171"/>
                <w:szCs w:val="24"/>
                <w:lang w:eastAsia="es-DO"/>
              </w:rPr>
              <w:t>Mipyme</w:t>
            </w:r>
            <w:proofErr w:type="spellEnd"/>
          </w:p>
        </w:tc>
      </w:tr>
      <w:tr w:rsidR="001638C8" w:rsidRPr="00E06D8D" w14:paraId="0961DDCC" w14:textId="77777777" w:rsidTr="00734F67">
        <w:trPr>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0941E314"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proofErr w:type="spellStart"/>
            <w:r w:rsidRPr="006A2DB0">
              <w:rPr>
                <w:rFonts w:ascii="Times New Roman" w:eastAsia="Times New Roman" w:hAnsi="Times New Roman"/>
                <w:b w:val="0"/>
                <w:color w:val="808080" w:themeColor="background1" w:themeShade="80"/>
                <w:szCs w:val="24"/>
                <w:lang w:eastAsia="es-DO"/>
              </w:rPr>
              <w:t>Mipyme</w:t>
            </w:r>
            <w:proofErr w:type="spellEnd"/>
          </w:p>
        </w:tc>
        <w:tc>
          <w:tcPr>
            <w:tcW w:w="1746" w:type="pct"/>
            <w:vAlign w:val="center"/>
            <w:hideMark/>
          </w:tcPr>
          <w:p w14:paraId="3FB12193"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 xml:space="preserve">RD$ </w:t>
            </w:r>
            <w:r w:rsidRPr="00694574">
              <w:rPr>
                <w:rFonts w:ascii="Times New Roman" w:eastAsia="Times New Roman" w:hAnsi="Times New Roman"/>
                <w:color w:val="808080" w:themeColor="background1" w:themeShade="80"/>
                <w:szCs w:val="24"/>
                <w:lang w:eastAsia="es-DO"/>
              </w:rPr>
              <w:t>119,259,047</w:t>
            </w:r>
            <w:r>
              <w:rPr>
                <w:rFonts w:ascii="Times New Roman" w:eastAsia="Times New Roman" w:hAnsi="Times New Roman"/>
                <w:color w:val="808080" w:themeColor="background1" w:themeShade="80"/>
                <w:szCs w:val="24"/>
                <w:lang w:eastAsia="es-DO"/>
              </w:rPr>
              <w:t>.00</w:t>
            </w:r>
          </w:p>
        </w:tc>
      </w:tr>
      <w:tr w:rsidR="001638C8" w:rsidRPr="00E06D8D" w14:paraId="7C072197" w14:textId="77777777" w:rsidTr="00734F6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0A8682FA"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proofErr w:type="spellStart"/>
            <w:r w:rsidRPr="006A2DB0">
              <w:rPr>
                <w:rFonts w:ascii="Times New Roman" w:eastAsia="Times New Roman" w:hAnsi="Times New Roman"/>
                <w:b w:val="0"/>
                <w:color w:val="808080" w:themeColor="background1" w:themeShade="80"/>
                <w:szCs w:val="24"/>
                <w:lang w:eastAsia="es-DO"/>
              </w:rPr>
              <w:t>Mipyme</w:t>
            </w:r>
            <w:proofErr w:type="spellEnd"/>
            <w:r w:rsidRPr="006A2DB0">
              <w:rPr>
                <w:rFonts w:ascii="Times New Roman" w:eastAsia="Times New Roman" w:hAnsi="Times New Roman"/>
                <w:b w:val="0"/>
                <w:color w:val="808080" w:themeColor="background1" w:themeShade="80"/>
                <w:szCs w:val="24"/>
                <w:lang w:eastAsia="es-DO"/>
              </w:rPr>
              <w:t xml:space="preserve"> mujer</w:t>
            </w:r>
          </w:p>
        </w:tc>
        <w:tc>
          <w:tcPr>
            <w:tcW w:w="1746" w:type="pct"/>
            <w:vAlign w:val="center"/>
            <w:hideMark/>
          </w:tcPr>
          <w:p w14:paraId="655B5635"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 xml:space="preserve">RD$ </w:t>
            </w:r>
            <w:r w:rsidRPr="0003708C">
              <w:rPr>
                <w:rFonts w:ascii="Times New Roman" w:eastAsia="Times New Roman" w:hAnsi="Times New Roman"/>
                <w:color w:val="808080" w:themeColor="background1" w:themeShade="80"/>
                <w:szCs w:val="24"/>
                <w:lang w:eastAsia="es-DO"/>
              </w:rPr>
              <w:t>17,553,079</w:t>
            </w:r>
            <w:r>
              <w:rPr>
                <w:rFonts w:ascii="Times New Roman" w:eastAsia="Times New Roman" w:hAnsi="Times New Roman"/>
                <w:color w:val="808080" w:themeColor="background1" w:themeShade="80"/>
                <w:szCs w:val="24"/>
                <w:lang w:eastAsia="es-DO"/>
              </w:rPr>
              <w:t>.00</w:t>
            </w:r>
          </w:p>
        </w:tc>
      </w:tr>
      <w:tr w:rsidR="001638C8" w:rsidRPr="00E06D8D" w14:paraId="16B07B3F" w14:textId="77777777" w:rsidTr="00734F67">
        <w:trPr>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38A0A51A"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lastRenderedPageBreak/>
              <w:t xml:space="preserve">No </w:t>
            </w:r>
            <w:proofErr w:type="spellStart"/>
            <w:r w:rsidRPr="006A2DB0">
              <w:rPr>
                <w:rFonts w:ascii="Times New Roman" w:eastAsia="Times New Roman" w:hAnsi="Times New Roman"/>
                <w:b w:val="0"/>
                <w:color w:val="808080" w:themeColor="background1" w:themeShade="80"/>
                <w:szCs w:val="24"/>
                <w:lang w:eastAsia="es-DO"/>
              </w:rPr>
              <w:t>mipyme</w:t>
            </w:r>
            <w:proofErr w:type="spellEnd"/>
          </w:p>
        </w:tc>
        <w:tc>
          <w:tcPr>
            <w:tcW w:w="1746" w:type="pct"/>
            <w:vAlign w:val="center"/>
            <w:hideMark/>
          </w:tcPr>
          <w:p w14:paraId="05EAAB0B"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 xml:space="preserve">RD$ </w:t>
            </w:r>
            <w:r w:rsidRPr="003D0140">
              <w:rPr>
                <w:rFonts w:ascii="Times New Roman" w:eastAsia="Times New Roman" w:hAnsi="Times New Roman"/>
                <w:color w:val="808080" w:themeColor="background1" w:themeShade="80"/>
                <w:szCs w:val="24"/>
                <w:lang w:eastAsia="es-DO"/>
              </w:rPr>
              <w:t>144,915,455</w:t>
            </w:r>
            <w:r>
              <w:rPr>
                <w:rFonts w:ascii="Times New Roman" w:eastAsia="Times New Roman" w:hAnsi="Times New Roman"/>
                <w:color w:val="808080" w:themeColor="background1" w:themeShade="80"/>
                <w:szCs w:val="24"/>
                <w:lang w:eastAsia="es-DO"/>
              </w:rPr>
              <w:t>.00</w:t>
            </w:r>
          </w:p>
        </w:tc>
      </w:tr>
      <w:tr w:rsidR="001638C8" w:rsidRPr="00E06D8D" w14:paraId="1EC8C6D6" w14:textId="77777777" w:rsidTr="00734F6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D9D9" w:themeFill="background1" w:themeFillShade="D9"/>
            <w:hideMark/>
          </w:tcPr>
          <w:p w14:paraId="0B74E6D9" w14:textId="77777777" w:rsidR="001638C8" w:rsidRPr="006A2DB0" w:rsidRDefault="001638C8" w:rsidP="00734F67">
            <w:pPr>
              <w:spacing w:after="0" w:line="240" w:lineRule="auto"/>
              <w:jc w:val="center"/>
              <w:rPr>
                <w:rFonts w:ascii="Times New Roman" w:eastAsia="Times New Roman" w:hAnsi="Times New Roman"/>
                <w:bCs w:val="0"/>
                <w:color w:val="767171"/>
                <w:szCs w:val="24"/>
                <w:lang w:eastAsia="es-DO"/>
              </w:rPr>
            </w:pPr>
            <w:r w:rsidRPr="006A2DB0">
              <w:rPr>
                <w:rFonts w:ascii="Times New Roman" w:eastAsia="Times New Roman" w:hAnsi="Times New Roman"/>
                <w:bCs w:val="0"/>
                <w:color w:val="767171"/>
                <w:szCs w:val="24"/>
                <w:lang w:eastAsia="es-DO"/>
              </w:rPr>
              <w:t>Montos Estimados Según Tipo de Procedimiento</w:t>
            </w:r>
          </w:p>
        </w:tc>
      </w:tr>
      <w:tr w:rsidR="001638C8" w:rsidRPr="00E06D8D" w14:paraId="093A0491" w14:textId="77777777" w:rsidTr="00734F67">
        <w:trPr>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1780B578"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Compras por debajo del umbral</w:t>
            </w:r>
          </w:p>
        </w:tc>
        <w:tc>
          <w:tcPr>
            <w:tcW w:w="1746" w:type="pct"/>
            <w:vAlign w:val="center"/>
            <w:hideMark/>
          </w:tcPr>
          <w:p w14:paraId="3FBE7923"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676615">
              <w:rPr>
                <w:rFonts w:ascii="Times New Roman" w:eastAsia="Times New Roman" w:hAnsi="Times New Roman"/>
                <w:color w:val="808080" w:themeColor="background1" w:themeShade="80"/>
                <w:szCs w:val="24"/>
                <w:lang w:eastAsia="es-DO"/>
              </w:rPr>
              <w:t>RD$ 13,625,098</w:t>
            </w:r>
            <w:r>
              <w:rPr>
                <w:rFonts w:ascii="Times New Roman" w:eastAsia="Times New Roman" w:hAnsi="Times New Roman"/>
                <w:color w:val="808080" w:themeColor="background1" w:themeShade="80"/>
                <w:szCs w:val="24"/>
                <w:lang w:eastAsia="es-DO"/>
              </w:rPr>
              <w:t>.00</w:t>
            </w:r>
          </w:p>
        </w:tc>
      </w:tr>
      <w:tr w:rsidR="001638C8" w:rsidRPr="00E06D8D" w14:paraId="272AD70B" w14:textId="77777777" w:rsidTr="00734F6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11CDE1C8"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Compra menor</w:t>
            </w:r>
          </w:p>
        </w:tc>
        <w:tc>
          <w:tcPr>
            <w:tcW w:w="1746" w:type="pct"/>
            <w:vAlign w:val="center"/>
          </w:tcPr>
          <w:p w14:paraId="225B647D"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RD$ 25,368,216.00</w:t>
            </w:r>
          </w:p>
        </w:tc>
      </w:tr>
      <w:tr w:rsidR="001638C8" w:rsidRPr="00E06D8D" w14:paraId="3E8DA894" w14:textId="77777777" w:rsidTr="00734F67">
        <w:trPr>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31888D59"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Comparación de precios</w:t>
            </w:r>
          </w:p>
        </w:tc>
        <w:tc>
          <w:tcPr>
            <w:tcW w:w="1746" w:type="pct"/>
            <w:vAlign w:val="center"/>
          </w:tcPr>
          <w:p w14:paraId="5EA36CB1"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 xml:space="preserve">RD$ </w:t>
            </w:r>
            <w:r w:rsidRPr="00676615">
              <w:rPr>
                <w:rFonts w:ascii="Times New Roman" w:eastAsia="Times New Roman" w:hAnsi="Times New Roman"/>
                <w:color w:val="808080" w:themeColor="background1" w:themeShade="80"/>
                <w:szCs w:val="24"/>
                <w:lang w:eastAsia="es-DO"/>
              </w:rPr>
              <w:t>185,970,585</w:t>
            </w:r>
            <w:r>
              <w:rPr>
                <w:rFonts w:ascii="Times New Roman" w:eastAsia="Times New Roman" w:hAnsi="Times New Roman"/>
                <w:color w:val="808080" w:themeColor="background1" w:themeShade="80"/>
                <w:szCs w:val="24"/>
                <w:lang w:eastAsia="es-DO"/>
              </w:rPr>
              <w:t>.00</w:t>
            </w:r>
          </w:p>
        </w:tc>
      </w:tr>
      <w:tr w:rsidR="001638C8" w:rsidRPr="00E06D8D" w14:paraId="361569F7" w14:textId="77777777" w:rsidTr="00734F6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5B890D48"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Licitación pública</w:t>
            </w:r>
          </w:p>
        </w:tc>
        <w:tc>
          <w:tcPr>
            <w:tcW w:w="1746" w:type="pct"/>
            <w:vAlign w:val="center"/>
          </w:tcPr>
          <w:p w14:paraId="33CF62FE"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 xml:space="preserve">RD$ </w:t>
            </w:r>
            <w:r w:rsidRPr="00F35EE1">
              <w:rPr>
                <w:rFonts w:ascii="Times New Roman" w:eastAsia="Times New Roman" w:hAnsi="Times New Roman"/>
                <w:color w:val="808080" w:themeColor="background1" w:themeShade="80"/>
                <w:szCs w:val="24"/>
                <w:lang w:eastAsia="es-DO"/>
              </w:rPr>
              <w:t>32,065,040</w:t>
            </w:r>
            <w:r>
              <w:rPr>
                <w:rFonts w:ascii="Times New Roman" w:eastAsia="Times New Roman" w:hAnsi="Times New Roman"/>
                <w:color w:val="808080" w:themeColor="background1" w:themeShade="80"/>
                <w:szCs w:val="24"/>
                <w:lang w:eastAsia="es-DO"/>
              </w:rPr>
              <w:t>.00</w:t>
            </w:r>
          </w:p>
        </w:tc>
      </w:tr>
      <w:tr w:rsidR="001638C8" w:rsidRPr="00E06D8D" w14:paraId="74AD2166" w14:textId="77777777" w:rsidTr="00734F67">
        <w:trPr>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6E8EEB57"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Licitación pública internacional</w:t>
            </w:r>
          </w:p>
        </w:tc>
        <w:tc>
          <w:tcPr>
            <w:tcW w:w="1746" w:type="pct"/>
            <w:vAlign w:val="center"/>
            <w:hideMark/>
          </w:tcPr>
          <w:p w14:paraId="7BE754CC"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w:t>
            </w:r>
          </w:p>
        </w:tc>
      </w:tr>
      <w:tr w:rsidR="001638C8" w:rsidRPr="00E06D8D" w14:paraId="5154D2EF" w14:textId="77777777" w:rsidTr="00734F6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30E739AC"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Licitación restringida</w:t>
            </w:r>
          </w:p>
        </w:tc>
        <w:tc>
          <w:tcPr>
            <w:tcW w:w="1746" w:type="pct"/>
            <w:vAlign w:val="center"/>
            <w:hideMark/>
          </w:tcPr>
          <w:p w14:paraId="319C3974"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w:t>
            </w:r>
          </w:p>
        </w:tc>
      </w:tr>
      <w:tr w:rsidR="001638C8" w:rsidRPr="00E06D8D" w14:paraId="01716733" w14:textId="77777777" w:rsidTr="00734F67">
        <w:trPr>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3E2CF2B7"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Sorteo de obras</w:t>
            </w:r>
          </w:p>
        </w:tc>
        <w:tc>
          <w:tcPr>
            <w:tcW w:w="1746" w:type="pct"/>
            <w:vAlign w:val="center"/>
            <w:hideMark/>
          </w:tcPr>
          <w:p w14:paraId="5D6832CA"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w:t>
            </w:r>
          </w:p>
        </w:tc>
      </w:tr>
      <w:tr w:rsidR="001638C8" w:rsidRPr="00E06D8D" w14:paraId="0BD08E70" w14:textId="77777777" w:rsidTr="00734F6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7690ADA5"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Excepción - bienes o servicios con exclusividad</w:t>
            </w:r>
          </w:p>
        </w:tc>
        <w:tc>
          <w:tcPr>
            <w:tcW w:w="1746" w:type="pct"/>
            <w:vAlign w:val="center"/>
            <w:hideMark/>
          </w:tcPr>
          <w:p w14:paraId="276293E5"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w:t>
            </w:r>
          </w:p>
        </w:tc>
      </w:tr>
      <w:tr w:rsidR="001638C8" w:rsidRPr="00E06D8D" w14:paraId="219F4C07" w14:textId="77777777" w:rsidTr="00734F67">
        <w:trPr>
          <w:trHeight w:val="660"/>
        </w:trPr>
        <w:tc>
          <w:tcPr>
            <w:cnfStyle w:val="001000000000" w:firstRow="0" w:lastRow="0" w:firstColumn="1" w:lastColumn="0" w:oddVBand="0" w:evenVBand="0" w:oddHBand="0" w:evenHBand="0" w:firstRowFirstColumn="0" w:firstRowLastColumn="0" w:lastRowFirstColumn="0" w:lastRowLastColumn="0"/>
            <w:tcW w:w="3254" w:type="pct"/>
            <w:hideMark/>
          </w:tcPr>
          <w:p w14:paraId="5AF514C9"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Excepción - construcción, instalación o adquisición de oficinas para el servicio exterior</w:t>
            </w:r>
          </w:p>
        </w:tc>
        <w:tc>
          <w:tcPr>
            <w:tcW w:w="1746" w:type="pct"/>
            <w:vAlign w:val="center"/>
            <w:hideMark/>
          </w:tcPr>
          <w:p w14:paraId="072B4268"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w:t>
            </w:r>
          </w:p>
        </w:tc>
      </w:tr>
      <w:tr w:rsidR="001638C8" w:rsidRPr="00E06D8D" w14:paraId="741BC3C3" w14:textId="77777777" w:rsidTr="00734F67">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254" w:type="pct"/>
            <w:hideMark/>
          </w:tcPr>
          <w:p w14:paraId="77345D84"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Excepción - contratación de publicidad a través de medios de comunicación social</w:t>
            </w:r>
          </w:p>
        </w:tc>
        <w:tc>
          <w:tcPr>
            <w:tcW w:w="1746" w:type="pct"/>
            <w:vAlign w:val="center"/>
            <w:hideMark/>
          </w:tcPr>
          <w:p w14:paraId="2EF47AE7"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 xml:space="preserve">RD$ </w:t>
            </w:r>
            <w:r w:rsidRPr="00200BDF">
              <w:rPr>
                <w:rFonts w:ascii="Times New Roman" w:eastAsia="Times New Roman" w:hAnsi="Times New Roman"/>
                <w:color w:val="808080" w:themeColor="background1" w:themeShade="80"/>
                <w:szCs w:val="24"/>
                <w:lang w:eastAsia="es-DO"/>
              </w:rPr>
              <w:t>24,698,642</w:t>
            </w:r>
            <w:r>
              <w:rPr>
                <w:rFonts w:ascii="Times New Roman" w:eastAsia="Times New Roman" w:hAnsi="Times New Roman"/>
                <w:color w:val="808080" w:themeColor="background1" w:themeShade="80"/>
                <w:szCs w:val="24"/>
                <w:lang w:eastAsia="es-DO"/>
              </w:rPr>
              <w:t>.00</w:t>
            </w:r>
          </w:p>
        </w:tc>
      </w:tr>
      <w:tr w:rsidR="001638C8" w:rsidRPr="00E06D8D" w14:paraId="2B6A6BE9" w14:textId="77777777" w:rsidTr="00734F67">
        <w:trPr>
          <w:trHeight w:val="660"/>
        </w:trPr>
        <w:tc>
          <w:tcPr>
            <w:cnfStyle w:val="001000000000" w:firstRow="0" w:lastRow="0" w:firstColumn="1" w:lastColumn="0" w:oddVBand="0" w:evenVBand="0" w:oddHBand="0" w:evenHBand="0" w:firstRowFirstColumn="0" w:firstRowLastColumn="0" w:lastRowFirstColumn="0" w:lastRowLastColumn="0"/>
            <w:tcW w:w="3254" w:type="pct"/>
            <w:hideMark/>
          </w:tcPr>
          <w:p w14:paraId="6831F37E"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Excepción - obras científicas, técnicas, artísticas, o restauración  de monumentos históricos</w:t>
            </w:r>
          </w:p>
        </w:tc>
        <w:tc>
          <w:tcPr>
            <w:tcW w:w="1746" w:type="pct"/>
            <w:vAlign w:val="center"/>
            <w:hideMark/>
          </w:tcPr>
          <w:p w14:paraId="5F571917"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w:t>
            </w:r>
          </w:p>
        </w:tc>
      </w:tr>
      <w:tr w:rsidR="001638C8" w:rsidRPr="00E06D8D" w14:paraId="1706FE93" w14:textId="77777777" w:rsidTr="00734F6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254" w:type="pct"/>
            <w:hideMark/>
          </w:tcPr>
          <w:p w14:paraId="2CBA9A58"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Excepción - proveedor único</w:t>
            </w:r>
          </w:p>
        </w:tc>
        <w:tc>
          <w:tcPr>
            <w:tcW w:w="1746" w:type="pct"/>
            <w:vAlign w:val="center"/>
            <w:hideMark/>
          </w:tcPr>
          <w:p w14:paraId="0DBFED80"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w:t>
            </w:r>
          </w:p>
        </w:tc>
      </w:tr>
      <w:tr w:rsidR="001638C8" w:rsidRPr="00E06D8D" w14:paraId="6FC07C37" w14:textId="77777777" w:rsidTr="00734F67">
        <w:trPr>
          <w:trHeight w:val="975"/>
        </w:trPr>
        <w:tc>
          <w:tcPr>
            <w:cnfStyle w:val="001000000000" w:firstRow="0" w:lastRow="0" w:firstColumn="1" w:lastColumn="0" w:oddVBand="0" w:evenVBand="0" w:oddHBand="0" w:evenHBand="0" w:firstRowFirstColumn="0" w:firstRowLastColumn="0" w:lastRowFirstColumn="0" w:lastRowLastColumn="0"/>
            <w:tcW w:w="3254" w:type="pct"/>
            <w:hideMark/>
          </w:tcPr>
          <w:p w14:paraId="0261144A"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Excepción - rescisión de contratos cuya terminación no exceda el 40% del monto total del proyecto, obra o servicio</w:t>
            </w:r>
          </w:p>
        </w:tc>
        <w:tc>
          <w:tcPr>
            <w:tcW w:w="1746" w:type="pct"/>
            <w:vAlign w:val="center"/>
            <w:hideMark/>
          </w:tcPr>
          <w:p w14:paraId="615407EA" w14:textId="77777777" w:rsidR="001638C8" w:rsidRPr="00E06D8D" w:rsidRDefault="001638C8" w:rsidP="00734F6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w:t>
            </w:r>
          </w:p>
        </w:tc>
      </w:tr>
      <w:tr w:rsidR="001638C8" w:rsidRPr="00E06D8D" w14:paraId="05A96E41" w14:textId="77777777" w:rsidTr="00734F67">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3254" w:type="pct"/>
            <w:hideMark/>
          </w:tcPr>
          <w:p w14:paraId="466A4384" w14:textId="77777777" w:rsidR="001638C8" w:rsidRPr="006A2DB0" w:rsidRDefault="001638C8" w:rsidP="00734F67">
            <w:pPr>
              <w:spacing w:after="0" w:line="240" w:lineRule="auto"/>
              <w:jc w:val="left"/>
              <w:rPr>
                <w:rFonts w:ascii="Times New Roman" w:eastAsia="Times New Roman" w:hAnsi="Times New Roman"/>
                <w:b w:val="0"/>
                <w:color w:val="808080" w:themeColor="background1" w:themeShade="80"/>
                <w:szCs w:val="24"/>
                <w:lang w:eastAsia="es-DO"/>
              </w:rPr>
            </w:pPr>
            <w:r w:rsidRPr="006A2DB0">
              <w:rPr>
                <w:rFonts w:ascii="Times New Roman" w:eastAsia="Times New Roman" w:hAnsi="Times New Roman"/>
                <w:b w:val="0"/>
                <w:color w:val="808080" w:themeColor="background1" w:themeShade="80"/>
                <w:szCs w:val="24"/>
                <w:lang w:eastAsia="es-DO"/>
              </w:rPr>
              <w:t>Excepción - resolución 15-08 sobre compra y contratación de pasaje aéreo, combustible y reparación de vehículos de motor</w:t>
            </w:r>
          </w:p>
        </w:tc>
        <w:tc>
          <w:tcPr>
            <w:tcW w:w="1746" w:type="pct"/>
            <w:vAlign w:val="center"/>
            <w:hideMark/>
          </w:tcPr>
          <w:p w14:paraId="75ACEA67" w14:textId="77777777" w:rsidR="001638C8" w:rsidRPr="00E06D8D" w:rsidRDefault="001638C8" w:rsidP="00734F6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w:t>
            </w:r>
          </w:p>
        </w:tc>
      </w:tr>
    </w:tbl>
    <w:p w14:paraId="4FF75867" w14:textId="77777777" w:rsidR="00AC0211" w:rsidRDefault="00AC0211" w:rsidP="001638C8">
      <w:pPr>
        <w:rPr>
          <w:rFonts w:ascii="Times New Roman" w:eastAsia="Calibri" w:hAnsi="Times New Roman"/>
          <w:color w:val="767171"/>
          <w:szCs w:val="24"/>
        </w:rPr>
      </w:pPr>
      <w:r w:rsidRPr="00E63176">
        <w:rPr>
          <w:rFonts w:ascii="Times New Roman" w:eastAsia="Calibri" w:hAnsi="Times New Roman"/>
          <w:color w:val="767171"/>
          <w:szCs w:val="24"/>
        </w:rPr>
        <w:t>Fuente:</w:t>
      </w:r>
      <w:r>
        <w:rPr>
          <w:rFonts w:ascii="Times New Roman" w:eastAsia="Calibri" w:hAnsi="Times New Roman"/>
          <w:color w:val="767171"/>
          <w:szCs w:val="24"/>
        </w:rPr>
        <w:t xml:space="preserve"> División de Compras y Contrataciones</w:t>
      </w:r>
      <w:r w:rsidRPr="00E63176">
        <w:rPr>
          <w:rFonts w:ascii="Times New Roman" w:eastAsia="Calibri" w:hAnsi="Times New Roman"/>
          <w:color w:val="767171"/>
          <w:szCs w:val="24"/>
        </w:rPr>
        <w:t xml:space="preserve"> </w:t>
      </w:r>
      <w:r>
        <w:rPr>
          <w:rFonts w:ascii="Times New Roman" w:eastAsia="Calibri" w:hAnsi="Times New Roman"/>
          <w:color w:val="767171"/>
          <w:szCs w:val="24"/>
        </w:rPr>
        <w:t>(</w:t>
      </w:r>
      <w:r w:rsidRPr="00E63176">
        <w:rPr>
          <w:rFonts w:ascii="Times New Roman" w:eastAsia="Calibri" w:hAnsi="Times New Roman"/>
          <w:color w:val="767171"/>
          <w:szCs w:val="24"/>
        </w:rPr>
        <w:t xml:space="preserve">Plan Anual de Compra </w:t>
      </w:r>
      <w:r>
        <w:rPr>
          <w:rFonts w:ascii="Times New Roman" w:eastAsia="Calibri" w:hAnsi="Times New Roman"/>
          <w:color w:val="767171"/>
          <w:szCs w:val="24"/>
        </w:rPr>
        <w:t xml:space="preserve">y Contrataciones </w:t>
      </w:r>
      <w:r w:rsidRPr="00E63176">
        <w:rPr>
          <w:rFonts w:ascii="Times New Roman" w:eastAsia="Calibri" w:hAnsi="Times New Roman"/>
          <w:color w:val="767171"/>
          <w:szCs w:val="24"/>
        </w:rPr>
        <w:t>del Departamento Aeroportuario</w:t>
      </w:r>
      <w:r w:rsidR="001638C8">
        <w:rPr>
          <w:rFonts w:ascii="Times New Roman" w:eastAsia="Calibri" w:hAnsi="Times New Roman"/>
          <w:color w:val="767171"/>
          <w:szCs w:val="24"/>
        </w:rPr>
        <w:t xml:space="preserve"> 2022</w:t>
      </w:r>
      <w:r>
        <w:rPr>
          <w:rFonts w:ascii="Times New Roman" w:eastAsia="Calibri" w:hAnsi="Times New Roman"/>
          <w:color w:val="767171"/>
          <w:szCs w:val="24"/>
        </w:rPr>
        <w:t>)</w:t>
      </w:r>
      <w:r w:rsidRPr="00E63176">
        <w:rPr>
          <w:rFonts w:ascii="Times New Roman" w:eastAsia="Calibri" w:hAnsi="Times New Roman"/>
          <w:color w:val="767171"/>
          <w:szCs w:val="24"/>
        </w:rPr>
        <w:t xml:space="preserve"> </w:t>
      </w:r>
    </w:p>
    <w:p w14:paraId="5F074860" w14:textId="77777777" w:rsidR="00CB5933" w:rsidRDefault="00CB5933" w:rsidP="0065082A">
      <w:pPr>
        <w:rPr>
          <w:rFonts w:ascii="Times New Roman" w:eastAsia="Times New Roman" w:hAnsi="Times New Roman"/>
          <w:bCs/>
          <w:color w:val="767171"/>
          <w:kern w:val="36"/>
          <w:szCs w:val="24"/>
          <w:lang w:val="es-ES" w:eastAsia="x-none"/>
        </w:rPr>
      </w:pPr>
    </w:p>
    <w:p w14:paraId="3570665D" w14:textId="77777777" w:rsidR="0065082A" w:rsidRPr="0065082A" w:rsidRDefault="0065082A" w:rsidP="00E41C58">
      <w:pPr>
        <w:rPr>
          <w:rFonts w:ascii="Times New Roman" w:eastAsia="Calibri" w:hAnsi="Times New Roman"/>
          <w:color w:val="767171"/>
          <w:szCs w:val="24"/>
          <w:lang w:val="es-ES"/>
        </w:rPr>
      </w:pPr>
    </w:p>
    <w:p w14:paraId="3413CF4F" w14:textId="77777777" w:rsidR="00D1792B" w:rsidRDefault="00D1792B" w:rsidP="00804CC1">
      <w:pPr>
        <w:spacing w:after="0"/>
        <w:rPr>
          <w:rFonts w:ascii="Times New Roman" w:eastAsia="Calibri" w:hAnsi="Times New Roman"/>
          <w:color w:val="767171"/>
          <w:szCs w:val="24"/>
        </w:rPr>
      </w:pPr>
    </w:p>
    <w:p w14:paraId="7704D526" w14:textId="77777777" w:rsidR="00D1792B" w:rsidRDefault="00D1792B" w:rsidP="00804CC1">
      <w:pPr>
        <w:spacing w:after="0"/>
        <w:rPr>
          <w:rFonts w:ascii="Times New Roman" w:eastAsia="Calibri" w:hAnsi="Times New Roman"/>
          <w:color w:val="767171"/>
          <w:szCs w:val="24"/>
        </w:rPr>
      </w:pPr>
    </w:p>
    <w:p w14:paraId="0F720FA3" w14:textId="77777777" w:rsidR="00D1792B" w:rsidRDefault="00D1792B" w:rsidP="00804CC1">
      <w:pPr>
        <w:spacing w:after="0"/>
        <w:rPr>
          <w:rFonts w:ascii="Times New Roman" w:eastAsia="Calibri" w:hAnsi="Times New Roman"/>
          <w:color w:val="767171"/>
          <w:szCs w:val="24"/>
        </w:rPr>
      </w:pPr>
    </w:p>
    <w:p w14:paraId="25CEAB5F" w14:textId="77777777" w:rsidR="00A8195E" w:rsidRPr="00E41C58" w:rsidRDefault="00A8195E" w:rsidP="00A8195E">
      <w:pPr>
        <w:rPr>
          <w:rFonts w:ascii="Times New Roman" w:eastAsia="Calibri" w:hAnsi="Times New Roman"/>
          <w:color w:val="767171"/>
          <w:szCs w:val="24"/>
        </w:rPr>
      </w:pPr>
      <w:r w:rsidRPr="00CE5E93">
        <w:rPr>
          <w:rFonts w:ascii="Times New Roman" w:eastAsia="Times New Roman" w:hAnsi="Times New Roman"/>
          <w:bCs/>
          <w:noProof/>
          <w:color w:val="767171"/>
          <w:kern w:val="36"/>
          <w:szCs w:val="24"/>
          <w:lang w:val="es-ES" w:eastAsia="es-ES"/>
        </w:rPr>
        <w:lastRenderedPageBreak/>
        <w:drawing>
          <wp:anchor distT="0" distB="0" distL="114300" distR="114300" simplePos="0" relativeHeight="252002816" behindDoc="0" locked="0" layoutInCell="1" allowOverlap="1" wp14:anchorId="55C568C0" wp14:editId="11506486">
            <wp:simplePos x="0" y="0"/>
            <wp:positionH relativeFrom="margin">
              <wp:align>center</wp:align>
            </wp:positionH>
            <wp:positionV relativeFrom="paragraph">
              <wp:posOffset>3705170</wp:posOffset>
            </wp:positionV>
            <wp:extent cx="6415576" cy="3753016"/>
            <wp:effectExtent l="0" t="0" r="4445" b="0"/>
            <wp:wrapSquare wrapText="bothSides"/>
            <wp:docPr id="19" name="Imagen 19" descr="C:\Users\RUDDYC~1\AppData\Local\Temp\Rar$DIa5896.23732\In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DDYC~1\AppData\Local\Temp\Rar$DIa5896.23732\Inv.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15576" cy="3753016"/>
                    </a:xfrm>
                    <a:prstGeom prst="rect">
                      <a:avLst/>
                    </a:prstGeom>
                    <a:noFill/>
                    <a:ln>
                      <a:noFill/>
                    </a:ln>
                  </pic:spPr>
                </pic:pic>
              </a:graphicData>
            </a:graphic>
          </wp:anchor>
        </w:drawing>
      </w:r>
      <w:r w:rsidRPr="009E7604">
        <w:rPr>
          <w:rFonts w:ascii="Times New Roman" w:eastAsia="Times New Roman" w:hAnsi="Times New Roman"/>
          <w:bCs/>
          <w:noProof/>
          <w:color w:val="767171"/>
          <w:kern w:val="36"/>
          <w:szCs w:val="24"/>
          <w:lang w:val="es-ES" w:eastAsia="es-ES"/>
        </w:rPr>
        <w:drawing>
          <wp:anchor distT="0" distB="0" distL="114300" distR="114300" simplePos="0" relativeHeight="252001792" behindDoc="0" locked="0" layoutInCell="1" allowOverlap="1" wp14:anchorId="542D19D5" wp14:editId="6144E036">
            <wp:simplePos x="0" y="0"/>
            <wp:positionH relativeFrom="margin">
              <wp:align>center</wp:align>
            </wp:positionH>
            <wp:positionV relativeFrom="paragraph">
              <wp:posOffset>387</wp:posOffset>
            </wp:positionV>
            <wp:extent cx="6343015" cy="3410585"/>
            <wp:effectExtent l="0" t="0" r="635" b="0"/>
            <wp:wrapSquare wrapText="bothSides"/>
            <wp:docPr id="23" name="Imagen 23" descr="C:\Users\RUDDYC~1\AppData\Local\Temp\Rar$DIa5896.51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DDYC~1\AppData\Local\Temp\Rar$DIa5896.5118\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43015" cy="3410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1C58">
        <w:rPr>
          <w:rFonts w:ascii="Times New Roman" w:eastAsia="Calibri" w:hAnsi="Times New Roman"/>
          <w:color w:val="767171"/>
          <w:szCs w:val="24"/>
        </w:rPr>
        <w:t>Fue</w:t>
      </w:r>
      <w:r>
        <w:rPr>
          <w:rFonts w:ascii="Times New Roman" w:eastAsia="Calibri" w:hAnsi="Times New Roman"/>
          <w:color w:val="767171"/>
          <w:szCs w:val="24"/>
        </w:rPr>
        <w:t xml:space="preserve">nte: Departamento TIC (APP </w:t>
      </w:r>
      <w:proofErr w:type="spellStart"/>
      <w:r>
        <w:rPr>
          <w:rFonts w:ascii="Times New Roman" w:eastAsia="Calibri" w:hAnsi="Times New Roman"/>
          <w:color w:val="767171"/>
          <w:szCs w:val="24"/>
        </w:rPr>
        <w:t>Help</w:t>
      </w:r>
      <w:proofErr w:type="spellEnd"/>
      <w:r>
        <w:rPr>
          <w:rFonts w:ascii="Times New Roman" w:eastAsia="Calibri" w:hAnsi="Times New Roman"/>
          <w:color w:val="767171"/>
          <w:szCs w:val="24"/>
        </w:rPr>
        <w:t xml:space="preserve"> </w:t>
      </w:r>
      <w:proofErr w:type="spellStart"/>
      <w:r>
        <w:rPr>
          <w:rFonts w:ascii="Times New Roman" w:eastAsia="Calibri" w:hAnsi="Times New Roman"/>
          <w:color w:val="767171"/>
          <w:szCs w:val="24"/>
        </w:rPr>
        <w:t>Desk</w:t>
      </w:r>
      <w:proofErr w:type="spellEnd"/>
      <w:r w:rsidRPr="00E41C58">
        <w:rPr>
          <w:rFonts w:ascii="Times New Roman" w:eastAsia="Calibri" w:hAnsi="Times New Roman"/>
          <w:color w:val="767171"/>
          <w:szCs w:val="24"/>
        </w:rPr>
        <w:t>)</w:t>
      </w:r>
    </w:p>
    <w:p w14:paraId="0491161C" w14:textId="77777777" w:rsidR="00A8195E" w:rsidRPr="00E41C58" w:rsidRDefault="00A8195E" w:rsidP="00A8195E">
      <w:pPr>
        <w:rPr>
          <w:rFonts w:ascii="Times New Roman" w:eastAsia="Calibri" w:hAnsi="Times New Roman"/>
          <w:color w:val="767171"/>
          <w:szCs w:val="24"/>
        </w:rPr>
      </w:pPr>
      <w:r>
        <w:rPr>
          <w:rFonts w:ascii="Times New Roman" w:eastAsia="Calibri" w:hAnsi="Times New Roman"/>
          <w:color w:val="767171"/>
          <w:szCs w:val="24"/>
        </w:rPr>
        <w:t>F</w:t>
      </w:r>
      <w:r w:rsidRPr="00E41C58">
        <w:rPr>
          <w:rFonts w:ascii="Times New Roman" w:eastAsia="Calibri" w:hAnsi="Times New Roman"/>
          <w:color w:val="767171"/>
          <w:szCs w:val="24"/>
        </w:rPr>
        <w:t>ue</w:t>
      </w:r>
      <w:r>
        <w:rPr>
          <w:rFonts w:ascii="Times New Roman" w:eastAsia="Calibri" w:hAnsi="Times New Roman"/>
          <w:color w:val="767171"/>
          <w:szCs w:val="24"/>
        </w:rPr>
        <w:t>nte: Departamento TIC (Desarrollo Software de Inventario</w:t>
      </w:r>
      <w:r w:rsidRPr="00E41C58">
        <w:rPr>
          <w:rFonts w:ascii="Times New Roman" w:eastAsia="Calibri" w:hAnsi="Times New Roman"/>
          <w:color w:val="767171"/>
          <w:szCs w:val="24"/>
        </w:rPr>
        <w:t>)</w:t>
      </w:r>
    </w:p>
    <w:p w14:paraId="4D09E54C" w14:textId="77777777" w:rsidR="00A8195E" w:rsidRDefault="00A8195E" w:rsidP="00A8195E">
      <w:pPr>
        <w:rPr>
          <w:rFonts w:ascii="Times New Roman" w:eastAsia="Times New Roman" w:hAnsi="Times New Roman"/>
          <w:bCs/>
          <w:color w:val="767171"/>
          <w:kern w:val="36"/>
          <w:szCs w:val="24"/>
          <w:lang w:val="es-ES" w:eastAsia="x-none"/>
        </w:rPr>
      </w:pPr>
    </w:p>
    <w:p w14:paraId="0FAE6622" w14:textId="77777777" w:rsidR="00A8195E" w:rsidRPr="00E41C58" w:rsidRDefault="00A8195E" w:rsidP="00A8195E">
      <w:pPr>
        <w:rPr>
          <w:rFonts w:ascii="Times New Roman" w:eastAsia="Calibri" w:hAnsi="Times New Roman"/>
          <w:color w:val="767171"/>
          <w:szCs w:val="24"/>
        </w:rPr>
      </w:pPr>
      <w:r w:rsidRPr="00CE5E93">
        <w:rPr>
          <w:rFonts w:ascii="Times New Roman" w:eastAsia="Times New Roman" w:hAnsi="Times New Roman"/>
          <w:bCs/>
          <w:noProof/>
          <w:color w:val="767171"/>
          <w:kern w:val="36"/>
          <w:szCs w:val="24"/>
          <w:lang w:val="es-ES" w:eastAsia="es-ES"/>
        </w:rPr>
        <w:lastRenderedPageBreak/>
        <w:drawing>
          <wp:anchor distT="0" distB="0" distL="114300" distR="114300" simplePos="0" relativeHeight="252003840" behindDoc="0" locked="0" layoutInCell="1" allowOverlap="1" wp14:anchorId="2A5A5DAC" wp14:editId="67C85218">
            <wp:simplePos x="0" y="0"/>
            <wp:positionH relativeFrom="margin">
              <wp:align>center</wp:align>
            </wp:positionH>
            <wp:positionV relativeFrom="paragraph">
              <wp:posOffset>0</wp:posOffset>
            </wp:positionV>
            <wp:extent cx="6094730" cy="3049270"/>
            <wp:effectExtent l="0" t="0" r="1270" b="0"/>
            <wp:wrapSquare wrapText="bothSides"/>
            <wp:docPr id="25" name="Imagen 25" descr="C:\Users\RUDDYC~1\AppData\Local\Temp\Rar$DIa5896.4143\N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DDYC~1\AppData\Local\Temp\Rar$DIa5896.4143\NAS.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4730" cy="30492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color w:val="767171"/>
          <w:szCs w:val="24"/>
        </w:rPr>
        <w:t>F</w:t>
      </w:r>
      <w:r w:rsidRPr="00E41C58">
        <w:rPr>
          <w:rFonts w:ascii="Times New Roman" w:eastAsia="Calibri" w:hAnsi="Times New Roman"/>
          <w:color w:val="767171"/>
          <w:szCs w:val="24"/>
        </w:rPr>
        <w:t>ue</w:t>
      </w:r>
      <w:r>
        <w:rPr>
          <w:rFonts w:ascii="Times New Roman" w:eastAsia="Calibri" w:hAnsi="Times New Roman"/>
          <w:color w:val="767171"/>
          <w:szCs w:val="24"/>
        </w:rPr>
        <w:t xml:space="preserve">nte: Departamento TIC (Desarrollo Network </w:t>
      </w:r>
      <w:proofErr w:type="spellStart"/>
      <w:r>
        <w:rPr>
          <w:rFonts w:ascii="Times New Roman" w:eastAsia="Calibri" w:hAnsi="Times New Roman"/>
          <w:color w:val="767171"/>
          <w:szCs w:val="24"/>
        </w:rPr>
        <w:t>Attached</w:t>
      </w:r>
      <w:proofErr w:type="spellEnd"/>
      <w:r>
        <w:rPr>
          <w:rFonts w:ascii="Times New Roman" w:eastAsia="Calibri" w:hAnsi="Times New Roman"/>
          <w:color w:val="767171"/>
          <w:szCs w:val="24"/>
        </w:rPr>
        <w:t xml:space="preserve"> Storage (NAS)</w:t>
      </w:r>
      <w:r w:rsidRPr="00E41C58">
        <w:rPr>
          <w:rFonts w:ascii="Times New Roman" w:eastAsia="Calibri" w:hAnsi="Times New Roman"/>
          <w:color w:val="767171"/>
          <w:szCs w:val="24"/>
        </w:rPr>
        <w:t>)</w:t>
      </w:r>
    </w:p>
    <w:p w14:paraId="3090F1CE" w14:textId="77777777" w:rsidR="00A8195E" w:rsidRDefault="00A8195E" w:rsidP="00A8195E">
      <w:pPr>
        <w:rPr>
          <w:rFonts w:ascii="Times New Roman" w:eastAsia="Calibri" w:hAnsi="Times New Roman"/>
          <w:color w:val="767171"/>
          <w:szCs w:val="24"/>
        </w:rPr>
      </w:pPr>
      <w:r w:rsidRPr="00E65541">
        <w:rPr>
          <w:rFonts w:ascii="Times New Roman" w:eastAsia="Calibri" w:hAnsi="Times New Roman"/>
          <w:noProof/>
          <w:color w:val="767171"/>
          <w:szCs w:val="24"/>
          <w:lang w:val="es-ES" w:eastAsia="es-ES"/>
        </w:rPr>
        <w:drawing>
          <wp:anchor distT="0" distB="0" distL="114300" distR="114300" simplePos="0" relativeHeight="252004864" behindDoc="0" locked="0" layoutInCell="1" allowOverlap="1" wp14:anchorId="0B024EEB" wp14:editId="729A4BEF">
            <wp:simplePos x="0" y="0"/>
            <wp:positionH relativeFrom="margin">
              <wp:align>center</wp:align>
            </wp:positionH>
            <wp:positionV relativeFrom="paragraph">
              <wp:posOffset>184040</wp:posOffset>
            </wp:positionV>
            <wp:extent cx="6153785" cy="2916555"/>
            <wp:effectExtent l="0" t="0" r="0" b="0"/>
            <wp:wrapSquare wrapText="bothSides"/>
            <wp:docPr id="26" name="Imagen 26" descr="C:\Users\RUDDYC~1\AppData\Local\Temp\Rar$DIa5896.27137\20220704_15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UDDYC~1\AppData\Local\Temp\Rar$DIa5896.27137\20220704_15183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53785" cy="2916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99424E" w14:textId="77777777" w:rsidR="00A8195E" w:rsidRDefault="00A8195E" w:rsidP="00A8195E">
      <w:pPr>
        <w:spacing w:after="0"/>
        <w:rPr>
          <w:rFonts w:ascii="Times New Roman" w:eastAsia="Calibri" w:hAnsi="Times New Roman"/>
          <w:color w:val="767171"/>
          <w:szCs w:val="24"/>
        </w:rPr>
      </w:pPr>
      <w:r w:rsidRPr="00E41C58">
        <w:rPr>
          <w:rFonts w:ascii="Times New Roman" w:eastAsia="Calibri" w:hAnsi="Times New Roman"/>
          <w:color w:val="767171"/>
          <w:szCs w:val="24"/>
        </w:rPr>
        <w:t>Fue</w:t>
      </w:r>
      <w:r>
        <w:rPr>
          <w:rFonts w:ascii="Times New Roman" w:eastAsia="Calibri" w:hAnsi="Times New Roman"/>
          <w:color w:val="767171"/>
          <w:szCs w:val="24"/>
        </w:rPr>
        <w:t>nte: Departamento TIC (Adquisición de equipos nuevos</w:t>
      </w:r>
      <w:r w:rsidRPr="00E41C58">
        <w:rPr>
          <w:rFonts w:ascii="Times New Roman" w:eastAsia="Calibri" w:hAnsi="Times New Roman"/>
          <w:color w:val="767171"/>
          <w:szCs w:val="24"/>
        </w:rPr>
        <w:t>)</w:t>
      </w:r>
    </w:p>
    <w:p w14:paraId="69917556" w14:textId="77777777" w:rsidR="00A8195E" w:rsidRDefault="00A8195E" w:rsidP="00A8195E">
      <w:pPr>
        <w:spacing w:after="0"/>
        <w:rPr>
          <w:rFonts w:ascii="Times New Roman" w:eastAsia="Calibri" w:hAnsi="Times New Roman"/>
          <w:color w:val="767171"/>
          <w:szCs w:val="24"/>
        </w:rPr>
      </w:pPr>
    </w:p>
    <w:p w14:paraId="0C4F5DA1" w14:textId="77777777" w:rsidR="00A8195E" w:rsidRPr="005270A8" w:rsidRDefault="00A8195E" w:rsidP="00A8195E">
      <w:pPr>
        <w:pStyle w:val="Prrafodelista"/>
        <w:spacing w:after="120" w:line="360" w:lineRule="auto"/>
        <w:ind w:left="360"/>
        <w:rPr>
          <w:rFonts w:ascii="Times New Roman" w:eastAsia="Times New Roman" w:hAnsi="Times New Roman"/>
          <w:bCs/>
          <w:color w:val="767171"/>
          <w:szCs w:val="24"/>
          <w:lang w:val="es-ES"/>
        </w:rPr>
      </w:pPr>
    </w:p>
    <w:p w14:paraId="5BC7A6DA" w14:textId="77777777" w:rsidR="00A8195E" w:rsidRDefault="00A8195E" w:rsidP="00A8195E">
      <w:pPr>
        <w:spacing w:after="120" w:line="360" w:lineRule="auto"/>
        <w:rPr>
          <w:rFonts w:ascii="Times New Roman" w:eastAsia="Calibri" w:hAnsi="Times New Roman"/>
          <w:color w:val="767171"/>
          <w:szCs w:val="24"/>
        </w:rPr>
      </w:pPr>
    </w:p>
    <w:p w14:paraId="1558F056" w14:textId="77777777" w:rsidR="00A8195E" w:rsidRDefault="00A8195E" w:rsidP="00A8195E">
      <w:pPr>
        <w:spacing w:after="120" w:line="360" w:lineRule="auto"/>
        <w:rPr>
          <w:rFonts w:ascii="Times New Roman" w:eastAsia="Calibri" w:hAnsi="Times New Roman"/>
          <w:color w:val="767171"/>
          <w:szCs w:val="24"/>
        </w:rPr>
      </w:pPr>
    </w:p>
    <w:p w14:paraId="1008BF61" w14:textId="77777777" w:rsidR="00A8195E" w:rsidRDefault="00A8195E" w:rsidP="00A8195E">
      <w:pPr>
        <w:spacing w:after="120" w:line="360" w:lineRule="auto"/>
        <w:rPr>
          <w:rFonts w:ascii="Times New Roman" w:eastAsia="Calibri" w:hAnsi="Times New Roman"/>
          <w:color w:val="767171"/>
          <w:szCs w:val="24"/>
        </w:rPr>
      </w:pPr>
    </w:p>
    <w:p w14:paraId="3AA29F31" w14:textId="77777777" w:rsidR="00A8195E" w:rsidRDefault="00A8195E" w:rsidP="00A8195E">
      <w:pPr>
        <w:spacing w:after="120" w:line="360" w:lineRule="auto"/>
        <w:rPr>
          <w:rFonts w:ascii="Times New Roman" w:eastAsia="Calibri" w:hAnsi="Times New Roman"/>
          <w:color w:val="767171"/>
          <w:szCs w:val="24"/>
        </w:rPr>
      </w:pPr>
      <w:r w:rsidRPr="009B6EB1">
        <w:rPr>
          <w:rFonts w:ascii="Times New Roman" w:eastAsia="Calibri" w:hAnsi="Times New Roman"/>
          <w:noProof/>
          <w:color w:val="767171"/>
          <w:szCs w:val="24"/>
          <w:lang w:val="es-ES" w:eastAsia="es-ES"/>
        </w:rPr>
        <w:lastRenderedPageBreak/>
        <w:drawing>
          <wp:anchor distT="0" distB="0" distL="114300" distR="114300" simplePos="0" relativeHeight="252005888" behindDoc="0" locked="0" layoutInCell="1" allowOverlap="1" wp14:anchorId="2460035E" wp14:editId="126DE439">
            <wp:simplePos x="0" y="0"/>
            <wp:positionH relativeFrom="margin">
              <wp:posOffset>-277495</wp:posOffset>
            </wp:positionH>
            <wp:positionV relativeFrom="paragraph">
              <wp:posOffset>0</wp:posOffset>
            </wp:positionV>
            <wp:extent cx="6074410" cy="3827780"/>
            <wp:effectExtent l="0" t="0" r="2540" b="1270"/>
            <wp:wrapSquare wrapText="bothSides"/>
            <wp:docPr id="28" name="Imagen 28" descr="C:\Users\RUDDYC~1\AppData\Local\Temp\Rar$DIa5896.42397\xd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DDYC~1\AppData\Local\Temp\Rar$DIa5896.42397\xdr_.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4410" cy="3827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1C58">
        <w:rPr>
          <w:rFonts w:ascii="Times New Roman" w:eastAsia="Calibri" w:hAnsi="Times New Roman"/>
          <w:color w:val="767171"/>
          <w:szCs w:val="24"/>
        </w:rPr>
        <w:t>Fue</w:t>
      </w:r>
      <w:r>
        <w:rPr>
          <w:rFonts w:ascii="Times New Roman" w:eastAsia="Calibri" w:hAnsi="Times New Roman"/>
          <w:color w:val="767171"/>
          <w:szCs w:val="24"/>
        </w:rPr>
        <w:t>nte: Departamento TIC (Sistema de Detección de Intrusiones (IDS) y (XDR)</w:t>
      </w:r>
      <w:r w:rsidRPr="00E41C58">
        <w:rPr>
          <w:rFonts w:ascii="Times New Roman" w:eastAsia="Calibri" w:hAnsi="Times New Roman"/>
          <w:color w:val="767171"/>
          <w:szCs w:val="24"/>
        </w:rPr>
        <w:t>)</w:t>
      </w:r>
    </w:p>
    <w:p w14:paraId="0BC1E210" w14:textId="77777777" w:rsidR="00A8195E" w:rsidRDefault="00A8195E" w:rsidP="00A8195E">
      <w:pPr>
        <w:spacing w:after="120" w:line="360" w:lineRule="auto"/>
        <w:rPr>
          <w:rFonts w:ascii="Times New Roman" w:eastAsia="Calibri" w:hAnsi="Times New Roman"/>
          <w:color w:val="767171"/>
          <w:szCs w:val="24"/>
        </w:rPr>
      </w:pPr>
    </w:p>
    <w:p w14:paraId="280A2953" w14:textId="77777777" w:rsidR="00A8195E" w:rsidRDefault="00A8195E" w:rsidP="00A8195E">
      <w:pPr>
        <w:spacing w:after="120" w:line="360" w:lineRule="auto"/>
        <w:rPr>
          <w:rFonts w:ascii="Times New Roman" w:eastAsia="Calibri" w:hAnsi="Times New Roman"/>
          <w:color w:val="767171"/>
          <w:szCs w:val="24"/>
        </w:rPr>
      </w:pPr>
    </w:p>
    <w:p w14:paraId="28E020C2" w14:textId="77777777" w:rsidR="00A8195E" w:rsidRDefault="00A8195E" w:rsidP="00A8195E">
      <w:pPr>
        <w:spacing w:after="0"/>
        <w:rPr>
          <w:rFonts w:ascii="Times New Roman" w:eastAsia="Calibri" w:hAnsi="Times New Roman"/>
          <w:color w:val="767171"/>
          <w:szCs w:val="24"/>
        </w:rPr>
      </w:pPr>
      <w:r>
        <w:rPr>
          <w:noProof/>
          <w:lang w:val="es-ES" w:eastAsia="es-ES"/>
        </w:rPr>
        <w:drawing>
          <wp:anchor distT="0" distB="0" distL="114300" distR="114300" simplePos="0" relativeHeight="252007936" behindDoc="0" locked="0" layoutInCell="1" allowOverlap="1" wp14:anchorId="1CD92597" wp14:editId="5183E540">
            <wp:simplePos x="0" y="0"/>
            <wp:positionH relativeFrom="margin">
              <wp:align>center</wp:align>
            </wp:positionH>
            <wp:positionV relativeFrom="paragraph">
              <wp:posOffset>55</wp:posOffset>
            </wp:positionV>
            <wp:extent cx="5868035" cy="3368675"/>
            <wp:effectExtent l="0" t="0" r="0" b="3175"/>
            <wp:wrapSquare wrapText="bothSides"/>
            <wp:docPr id="29" name="Picture 4" descr="C:\Users\DELL\AppData\Local\Microsoft\Windows\INetCache\Content.Word\Metrica Mesa de ayuda Pagin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AppData\Local\Microsoft\Windows\INetCache\Content.Word\Metrica Mesa de ayuda Pagina 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68035" cy="3368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color w:val="767171"/>
          <w:szCs w:val="24"/>
        </w:rPr>
        <w:t>Fuente: Departamento (TIC) (Mesa de servicio web).</w:t>
      </w:r>
    </w:p>
    <w:p w14:paraId="39557085" w14:textId="77777777" w:rsidR="00A8195E" w:rsidRDefault="00A8195E" w:rsidP="00A8195E">
      <w:pPr>
        <w:spacing w:after="120" w:line="360" w:lineRule="auto"/>
        <w:rPr>
          <w:rFonts w:ascii="Times New Roman" w:eastAsia="Calibri" w:hAnsi="Times New Roman"/>
          <w:color w:val="767171"/>
          <w:szCs w:val="24"/>
        </w:rPr>
      </w:pPr>
    </w:p>
    <w:p w14:paraId="1DCA6114" w14:textId="77777777" w:rsidR="00091005" w:rsidRDefault="00091005" w:rsidP="00091005">
      <w:pPr>
        <w:spacing w:after="0" w:line="360" w:lineRule="auto"/>
        <w:rPr>
          <w:rFonts w:ascii="Times New Roman" w:eastAsia="Calibri" w:hAnsi="Times New Roman"/>
          <w:color w:val="767171"/>
          <w:szCs w:val="24"/>
        </w:rPr>
      </w:pPr>
      <w:r w:rsidRPr="0060680B">
        <w:rPr>
          <w:rFonts w:ascii="Times New Roman" w:eastAsia="Calibri" w:hAnsi="Times New Roman"/>
          <w:noProof/>
          <w:color w:val="767171"/>
          <w:szCs w:val="24"/>
          <w:lang w:val="es-ES" w:eastAsia="es-ES"/>
        </w:rPr>
        <w:drawing>
          <wp:inline distT="0" distB="0" distL="0" distR="0" wp14:anchorId="4BFEA875" wp14:editId="0391730A">
            <wp:extent cx="2689847" cy="3333750"/>
            <wp:effectExtent l="0" t="0" r="0" b="0"/>
            <wp:docPr id="17" name="Imagen 17" descr="C:\Users\DA\Downloads\Fotos\WhatsApp Image 2022-11-30 at 10.41.2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Downloads\Fotos\WhatsApp Image 2022-11-30 at 10.41.20 AM.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0986" b="11396"/>
                    <a:stretch/>
                  </pic:blipFill>
                  <pic:spPr bwMode="auto">
                    <a:xfrm>
                      <a:off x="0" y="0"/>
                      <a:ext cx="2707693" cy="3355868"/>
                    </a:xfrm>
                    <a:prstGeom prst="rect">
                      <a:avLst/>
                    </a:prstGeom>
                    <a:noFill/>
                    <a:ln>
                      <a:noFill/>
                    </a:ln>
                    <a:extLst>
                      <a:ext uri="{53640926-AAD7-44D8-BBD7-CCE9431645EC}">
                        <a14:shadowObscured xmlns:a14="http://schemas.microsoft.com/office/drawing/2010/main"/>
                      </a:ext>
                    </a:extLst>
                  </pic:spPr>
                </pic:pic>
              </a:graphicData>
            </a:graphic>
          </wp:inline>
        </w:drawing>
      </w:r>
    </w:p>
    <w:p w14:paraId="77FB1008" w14:textId="77777777" w:rsidR="00091005" w:rsidRDefault="00091005" w:rsidP="00091005">
      <w:pPr>
        <w:spacing w:after="0"/>
        <w:rPr>
          <w:rFonts w:ascii="Times New Roman" w:eastAsia="Calibri" w:hAnsi="Times New Roman"/>
          <w:color w:val="767171"/>
          <w:szCs w:val="24"/>
        </w:rPr>
      </w:pPr>
      <w:r>
        <w:rPr>
          <w:rFonts w:ascii="Times New Roman" w:eastAsia="Calibri" w:hAnsi="Times New Roman"/>
          <w:color w:val="767171"/>
          <w:szCs w:val="24"/>
        </w:rPr>
        <w:t xml:space="preserve">Fuente: Automatización de equipos tecnológicos Helipuerto de Barahona. </w:t>
      </w:r>
    </w:p>
    <w:p w14:paraId="75A305F4" w14:textId="77777777" w:rsidR="00A8195E" w:rsidRDefault="00A8195E" w:rsidP="00A8195E">
      <w:pPr>
        <w:spacing w:after="120" w:line="360" w:lineRule="auto"/>
        <w:rPr>
          <w:rFonts w:ascii="Times New Roman" w:eastAsia="Calibri" w:hAnsi="Times New Roman"/>
          <w:color w:val="767171"/>
          <w:szCs w:val="24"/>
        </w:rPr>
      </w:pPr>
    </w:p>
    <w:p w14:paraId="0A285602" w14:textId="77777777" w:rsidR="00A8195E" w:rsidRDefault="00A8195E" w:rsidP="00A8195E">
      <w:pPr>
        <w:spacing w:after="120" w:line="360" w:lineRule="auto"/>
        <w:rPr>
          <w:rFonts w:ascii="Times New Roman" w:eastAsia="Calibri" w:hAnsi="Times New Roman"/>
          <w:color w:val="767171"/>
          <w:szCs w:val="24"/>
        </w:rPr>
      </w:pPr>
    </w:p>
    <w:p w14:paraId="487841A6" w14:textId="77777777" w:rsidR="00A8195E" w:rsidRDefault="00091005" w:rsidP="00221B93">
      <w:pPr>
        <w:spacing w:after="0" w:line="360" w:lineRule="auto"/>
        <w:rPr>
          <w:rFonts w:ascii="Times New Roman" w:eastAsia="Calibri" w:hAnsi="Times New Roman"/>
          <w:color w:val="767171"/>
          <w:szCs w:val="24"/>
        </w:rPr>
      </w:pPr>
      <w:r w:rsidRPr="0060680B">
        <w:rPr>
          <w:rFonts w:ascii="Times New Roman" w:eastAsia="Calibri" w:hAnsi="Times New Roman"/>
          <w:noProof/>
          <w:color w:val="767171"/>
          <w:szCs w:val="24"/>
          <w:lang w:val="es-ES" w:eastAsia="es-ES"/>
        </w:rPr>
        <w:lastRenderedPageBreak/>
        <w:drawing>
          <wp:inline distT="0" distB="0" distL="0" distR="0" wp14:anchorId="7DF6F4A3" wp14:editId="0613FF4A">
            <wp:extent cx="4381500" cy="4536690"/>
            <wp:effectExtent l="0" t="0" r="0" b="0"/>
            <wp:docPr id="9" name="Imagen 9" descr="C:\Users\DA\Downloads\Fotos\WhatsApp Image 2022-11-30 at 10.41.19 AM(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Downloads\Fotos\WhatsApp Image 2022-11-30 at 10.41.19 AM(1).jpe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3374" b="8921"/>
                    <a:stretch/>
                  </pic:blipFill>
                  <pic:spPr bwMode="auto">
                    <a:xfrm>
                      <a:off x="0" y="0"/>
                      <a:ext cx="4381500" cy="4536690"/>
                    </a:xfrm>
                    <a:prstGeom prst="rect">
                      <a:avLst/>
                    </a:prstGeom>
                    <a:noFill/>
                    <a:ln>
                      <a:noFill/>
                    </a:ln>
                    <a:extLst>
                      <a:ext uri="{53640926-AAD7-44D8-BBD7-CCE9431645EC}">
                        <a14:shadowObscured xmlns:a14="http://schemas.microsoft.com/office/drawing/2010/main"/>
                      </a:ext>
                    </a:extLst>
                  </pic:spPr>
                </pic:pic>
              </a:graphicData>
            </a:graphic>
          </wp:inline>
        </w:drawing>
      </w:r>
    </w:p>
    <w:p w14:paraId="487B5C9D" w14:textId="77777777" w:rsidR="00A8195E" w:rsidRDefault="00221B93" w:rsidP="00A8195E">
      <w:pPr>
        <w:spacing w:after="120" w:line="360" w:lineRule="auto"/>
        <w:rPr>
          <w:rFonts w:ascii="Times New Roman" w:eastAsia="Calibri" w:hAnsi="Times New Roman"/>
          <w:color w:val="767171"/>
          <w:szCs w:val="24"/>
        </w:rPr>
      </w:pPr>
      <w:r>
        <w:rPr>
          <w:rFonts w:ascii="Times New Roman" w:eastAsia="Calibri" w:hAnsi="Times New Roman"/>
          <w:color w:val="767171"/>
          <w:szCs w:val="24"/>
        </w:rPr>
        <w:t>Fuente: Automatización de equipos tecnológicos Helipuerto de Barahona.</w:t>
      </w:r>
    </w:p>
    <w:p w14:paraId="3F9CCEAC" w14:textId="77777777" w:rsidR="00221B93" w:rsidRDefault="00221B93" w:rsidP="00221B93">
      <w:pPr>
        <w:spacing w:after="0" w:line="360" w:lineRule="auto"/>
        <w:ind w:left="-142"/>
        <w:jc w:val="left"/>
        <w:rPr>
          <w:rFonts w:ascii="Times New Roman" w:eastAsia="Calibri" w:hAnsi="Times New Roman"/>
          <w:noProof/>
          <w:color w:val="767171"/>
          <w:szCs w:val="24"/>
        </w:rPr>
      </w:pPr>
    </w:p>
    <w:p w14:paraId="7DB17BF1" w14:textId="77777777" w:rsidR="00221B93" w:rsidRDefault="00221B93" w:rsidP="00221B93">
      <w:pPr>
        <w:spacing w:after="0" w:line="360" w:lineRule="auto"/>
        <w:ind w:left="-142"/>
        <w:jc w:val="left"/>
        <w:rPr>
          <w:rFonts w:ascii="Times New Roman" w:eastAsia="Calibri" w:hAnsi="Times New Roman"/>
          <w:noProof/>
          <w:color w:val="767171"/>
          <w:szCs w:val="24"/>
        </w:rPr>
      </w:pPr>
      <w:r w:rsidRPr="00D1313C">
        <w:rPr>
          <w:rFonts w:ascii="Times New Roman" w:eastAsia="Calibri" w:hAnsi="Times New Roman"/>
          <w:noProof/>
          <w:color w:val="767171"/>
          <w:szCs w:val="24"/>
          <w:lang w:val="es-ES" w:eastAsia="es-ES"/>
        </w:rPr>
        <w:drawing>
          <wp:inline distT="0" distB="0" distL="0" distR="0" wp14:anchorId="483566EA" wp14:editId="43B9FF37">
            <wp:extent cx="4516341" cy="3126925"/>
            <wp:effectExtent l="0" t="0" r="0" b="0"/>
            <wp:docPr id="10" name="Imagen 10" descr="C:\Users\DA\Downloads\Fotos\Intra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Downloads\Fotos\Intranet.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25041" cy="3132948"/>
                    </a:xfrm>
                    <a:prstGeom prst="rect">
                      <a:avLst/>
                    </a:prstGeom>
                    <a:noFill/>
                    <a:ln>
                      <a:noFill/>
                    </a:ln>
                  </pic:spPr>
                </pic:pic>
              </a:graphicData>
            </a:graphic>
          </wp:inline>
        </w:drawing>
      </w:r>
    </w:p>
    <w:p w14:paraId="1CECB621" w14:textId="77777777" w:rsidR="00221B93" w:rsidRPr="0060680B" w:rsidRDefault="00221B93" w:rsidP="00221B93">
      <w:pPr>
        <w:spacing w:after="0" w:line="360" w:lineRule="auto"/>
        <w:ind w:left="-142"/>
        <w:jc w:val="left"/>
        <w:rPr>
          <w:rFonts w:ascii="Times New Roman" w:eastAsia="Calibri" w:hAnsi="Times New Roman"/>
          <w:noProof/>
          <w:color w:val="767171"/>
          <w:szCs w:val="24"/>
        </w:rPr>
      </w:pPr>
      <w:r>
        <w:rPr>
          <w:rFonts w:ascii="Times New Roman" w:eastAsia="Calibri" w:hAnsi="Times New Roman"/>
          <w:noProof/>
          <w:color w:val="767171"/>
          <w:szCs w:val="24"/>
        </w:rPr>
        <w:lastRenderedPageBreak/>
        <w:t>Fuente: Actualizacion de Intranet intitucional a su version mas reciente 6.1.1</w:t>
      </w:r>
    </w:p>
    <w:p w14:paraId="4013C0EB" w14:textId="77777777" w:rsidR="00A8195E" w:rsidRDefault="00221B93" w:rsidP="00221B93">
      <w:pPr>
        <w:spacing w:after="0" w:line="360" w:lineRule="auto"/>
        <w:rPr>
          <w:rFonts w:ascii="Times New Roman" w:eastAsia="Calibri" w:hAnsi="Times New Roman"/>
          <w:color w:val="767171"/>
          <w:szCs w:val="24"/>
        </w:rPr>
      </w:pPr>
      <w:r w:rsidRPr="006C64EC">
        <w:rPr>
          <w:rFonts w:ascii="Times New Roman" w:eastAsia="Calibri" w:hAnsi="Times New Roman"/>
          <w:noProof/>
          <w:color w:val="767171"/>
          <w:szCs w:val="24"/>
          <w:lang w:val="es-ES" w:eastAsia="es-ES"/>
        </w:rPr>
        <w:drawing>
          <wp:inline distT="0" distB="0" distL="0" distR="0" wp14:anchorId="5180C383" wp14:editId="53D94CF5">
            <wp:extent cx="5029200" cy="3538877"/>
            <wp:effectExtent l="0" t="0" r="0" b="4445"/>
            <wp:docPr id="11" name="Imagen 11" descr="C:\Users\DA\Downloads\Fotos\Antivi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Downloads\Fotos\Antivirus.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9200" cy="3538877"/>
                    </a:xfrm>
                    <a:prstGeom prst="rect">
                      <a:avLst/>
                    </a:prstGeom>
                    <a:noFill/>
                    <a:ln>
                      <a:noFill/>
                    </a:ln>
                  </pic:spPr>
                </pic:pic>
              </a:graphicData>
            </a:graphic>
          </wp:inline>
        </w:drawing>
      </w:r>
    </w:p>
    <w:p w14:paraId="50DCC24C" w14:textId="77777777" w:rsidR="00A8195E" w:rsidRDefault="00221B93" w:rsidP="00A8195E">
      <w:pPr>
        <w:spacing w:after="120" w:line="360" w:lineRule="auto"/>
        <w:rPr>
          <w:rFonts w:ascii="Times New Roman" w:eastAsia="Calibri" w:hAnsi="Times New Roman"/>
          <w:color w:val="767171"/>
          <w:szCs w:val="24"/>
        </w:rPr>
      </w:pPr>
      <w:r w:rsidRPr="006C64EC">
        <w:rPr>
          <w:rFonts w:ascii="Times New Roman" w:eastAsia="Calibri" w:hAnsi="Times New Roman"/>
          <w:noProof/>
          <w:color w:val="767171"/>
          <w:szCs w:val="24"/>
        </w:rPr>
        <w:t xml:space="preserve">Fuente: </w:t>
      </w:r>
      <w:r w:rsidRPr="006C64EC">
        <w:rPr>
          <w:rFonts w:ascii="Times New Roman" w:eastAsia="Calibri" w:hAnsi="Times New Roman"/>
          <w:color w:val="767171"/>
          <w:szCs w:val="24"/>
        </w:rPr>
        <w:t xml:space="preserve">Implementación de </w:t>
      </w:r>
      <w:proofErr w:type="spellStart"/>
      <w:r w:rsidRPr="006C64EC">
        <w:rPr>
          <w:rFonts w:ascii="Times New Roman" w:eastAsia="Calibri" w:hAnsi="Times New Roman"/>
          <w:color w:val="767171"/>
          <w:szCs w:val="24"/>
        </w:rPr>
        <w:t>EndPoint</w:t>
      </w:r>
      <w:proofErr w:type="spellEnd"/>
      <w:r w:rsidRPr="006C64EC">
        <w:rPr>
          <w:rFonts w:ascii="Times New Roman" w:eastAsia="Calibri" w:hAnsi="Times New Roman"/>
          <w:color w:val="767171"/>
          <w:szCs w:val="24"/>
        </w:rPr>
        <w:t xml:space="preserve"> (Antivirus)</w:t>
      </w:r>
    </w:p>
    <w:p w14:paraId="4016D006" w14:textId="77777777" w:rsidR="00A8195E" w:rsidRDefault="00221B93" w:rsidP="00221B93">
      <w:pPr>
        <w:spacing w:after="0"/>
        <w:rPr>
          <w:rFonts w:ascii="Times New Roman" w:eastAsia="Calibri" w:hAnsi="Times New Roman"/>
          <w:noProof/>
          <w:szCs w:val="24"/>
          <w:lang w:val="es-ES" w:eastAsia="es-ES"/>
        </w:rPr>
      </w:pPr>
      <w:r w:rsidRPr="00C66AD2">
        <w:rPr>
          <w:rFonts w:ascii="Times New Roman" w:eastAsia="Calibri" w:hAnsi="Times New Roman"/>
          <w:noProof/>
          <w:color w:val="767171"/>
          <w:szCs w:val="24"/>
          <w:lang w:val="es-ES" w:eastAsia="es-ES"/>
        </w:rPr>
        <w:drawing>
          <wp:inline distT="0" distB="0" distL="0" distR="0" wp14:anchorId="526A4113" wp14:editId="514F4939">
            <wp:extent cx="5175079" cy="1106226"/>
            <wp:effectExtent l="0" t="0" r="6985" b="0"/>
            <wp:docPr id="12" name="Imagen 12" descr="C:\Users\DA\Downloads\WhatsApp Image 2022-11-30 at 11.34.1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Downloads\WhatsApp Image 2022-11-30 at 11.34.17 AM.jpeg"/>
                    <pic:cNvPicPr>
                      <a:picLocks noChangeAspect="1" noChangeArrowheads="1"/>
                    </pic:cNvPicPr>
                  </pic:nvPicPr>
                  <pic:blipFill rotWithShape="1">
                    <a:blip r:embed="rId27">
                      <a:extLst>
                        <a:ext uri="{28A0092B-C50C-407E-A947-70E740481C1C}">
                          <a14:useLocalDpi xmlns:a14="http://schemas.microsoft.com/office/drawing/2010/main" val="0"/>
                        </a:ext>
                      </a:extLst>
                    </a:blip>
                    <a:srcRect t="54770" b="16717"/>
                    <a:stretch/>
                  </pic:blipFill>
                  <pic:spPr bwMode="auto">
                    <a:xfrm>
                      <a:off x="0" y="0"/>
                      <a:ext cx="5179008" cy="1107066"/>
                    </a:xfrm>
                    <a:prstGeom prst="rect">
                      <a:avLst/>
                    </a:prstGeom>
                    <a:noFill/>
                    <a:ln>
                      <a:noFill/>
                    </a:ln>
                    <a:extLst>
                      <a:ext uri="{53640926-AAD7-44D8-BBD7-CCE9431645EC}">
                        <a14:shadowObscured xmlns:a14="http://schemas.microsoft.com/office/drawing/2010/main"/>
                      </a:ext>
                    </a:extLst>
                  </pic:spPr>
                </pic:pic>
              </a:graphicData>
            </a:graphic>
          </wp:inline>
        </w:drawing>
      </w:r>
    </w:p>
    <w:p w14:paraId="46375E08" w14:textId="77777777" w:rsidR="00221B93" w:rsidRDefault="00221B93" w:rsidP="00221B93">
      <w:pPr>
        <w:tabs>
          <w:tab w:val="left" w:pos="2421"/>
        </w:tabs>
        <w:spacing w:after="160" w:line="360" w:lineRule="auto"/>
        <w:rPr>
          <w:rFonts w:ascii="Times New Roman" w:eastAsia="Calibri" w:hAnsi="Times New Roman"/>
          <w:color w:val="767171"/>
          <w:szCs w:val="24"/>
        </w:rPr>
      </w:pPr>
      <w:r w:rsidRPr="00C66AD2">
        <w:rPr>
          <w:rFonts w:ascii="Times New Roman" w:eastAsia="Calibri" w:hAnsi="Times New Roman"/>
          <w:noProof/>
          <w:color w:val="767171"/>
          <w:szCs w:val="24"/>
        </w:rPr>
        <w:t xml:space="preserve">Fuente: </w:t>
      </w:r>
      <w:r w:rsidRPr="00C66AD2">
        <w:rPr>
          <w:rFonts w:ascii="Times New Roman" w:eastAsia="Calibri" w:hAnsi="Times New Roman"/>
          <w:color w:val="767171"/>
          <w:szCs w:val="24"/>
        </w:rPr>
        <w:t xml:space="preserve">Adquisición de servidor para aplicaciones y directorio activo Dell </w:t>
      </w:r>
      <w:proofErr w:type="spellStart"/>
      <w:r w:rsidRPr="00C66AD2">
        <w:rPr>
          <w:rFonts w:ascii="Times New Roman" w:eastAsia="Calibri" w:hAnsi="Times New Roman"/>
          <w:color w:val="767171"/>
          <w:szCs w:val="24"/>
        </w:rPr>
        <w:t>PowerEdge</w:t>
      </w:r>
      <w:proofErr w:type="spellEnd"/>
      <w:r w:rsidRPr="00C66AD2">
        <w:rPr>
          <w:rFonts w:ascii="Times New Roman" w:eastAsia="Calibri" w:hAnsi="Times New Roman"/>
          <w:color w:val="767171"/>
          <w:szCs w:val="24"/>
        </w:rPr>
        <w:t xml:space="preserve"> R720.</w:t>
      </w:r>
    </w:p>
    <w:p w14:paraId="551F294E" w14:textId="77777777" w:rsidR="00A8195E" w:rsidRDefault="00221B93" w:rsidP="00221B93">
      <w:pPr>
        <w:spacing w:after="0"/>
        <w:rPr>
          <w:rFonts w:ascii="Times New Roman" w:eastAsia="Calibri" w:hAnsi="Times New Roman"/>
          <w:noProof/>
          <w:szCs w:val="24"/>
          <w:lang w:val="es-ES" w:eastAsia="es-ES"/>
        </w:rPr>
      </w:pPr>
      <w:r w:rsidRPr="00C66AD2">
        <w:rPr>
          <w:rFonts w:ascii="Times New Roman" w:eastAsia="Calibri" w:hAnsi="Times New Roman"/>
          <w:noProof/>
          <w:color w:val="767171"/>
          <w:szCs w:val="24"/>
          <w:lang w:val="es-ES" w:eastAsia="es-ES"/>
        </w:rPr>
        <w:drawing>
          <wp:inline distT="0" distB="0" distL="0" distR="0" wp14:anchorId="69B8E8F2" wp14:editId="75CD7290">
            <wp:extent cx="5263887" cy="866692"/>
            <wp:effectExtent l="0" t="0" r="0" b="0"/>
            <wp:docPr id="13" name="Imagen 13" descr="C:\Users\DA\Downloads\WhatsApp Image 2022-11-30 at 11.08.2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Downloads\WhatsApp Image 2022-11-30 at 11.08.21 AM.jpeg"/>
                    <pic:cNvPicPr>
                      <a:picLocks noChangeAspect="1" noChangeArrowheads="1"/>
                    </pic:cNvPicPr>
                  </pic:nvPicPr>
                  <pic:blipFill rotWithShape="1">
                    <a:blip r:embed="rId28">
                      <a:extLst>
                        <a:ext uri="{28A0092B-C50C-407E-A947-70E740481C1C}">
                          <a14:useLocalDpi xmlns:a14="http://schemas.microsoft.com/office/drawing/2010/main" val="0"/>
                        </a:ext>
                      </a:extLst>
                    </a:blip>
                    <a:srcRect t="77173" b="874"/>
                    <a:stretch/>
                  </pic:blipFill>
                  <pic:spPr bwMode="auto">
                    <a:xfrm>
                      <a:off x="0" y="0"/>
                      <a:ext cx="5286124" cy="870353"/>
                    </a:xfrm>
                    <a:prstGeom prst="rect">
                      <a:avLst/>
                    </a:prstGeom>
                    <a:noFill/>
                    <a:ln>
                      <a:noFill/>
                    </a:ln>
                    <a:extLst>
                      <a:ext uri="{53640926-AAD7-44D8-BBD7-CCE9431645EC}">
                        <a14:shadowObscured xmlns:a14="http://schemas.microsoft.com/office/drawing/2010/main"/>
                      </a:ext>
                    </a:extLst>
                  </pic:spPr>
                </pic:pic>
              </a:graphicData>
            </a:graphic>
          </wp:inline>
        </w:drawing>
      </w:r>
    </w:p>
    <w:p w14:paraId="27806B5B" w14:textId="77777777" w:rsidR="00A8195E" w:rsidRDefault="00221B93" w:rsidP="00221B93">
      <w:pPr>
        <w:spacing w:line="360" w:lineRule="auto"/>
        <w:rPr>
          <w:rFonts w:ascii="Times New Roman" w:eastAsia="Calibri" w:hAnsi="Times New Roman"/>
          <w:noProof/>
          <w:szCs w:val="24"/>
          <w:lang w:val="es-ES" w:eastAsia="es-ES"/>
        </w:rPr>
      </w:pPr>
      <w:r>
        <w:rPr>
          <w:rFonts w:ascii="Times New Roman" w:eastAsia="Calibri" w:hAnsi="Times New Roman"/>
          <w:color w:val="767171"/>
          <w:szCs w:val="24"/>
        </w:rPr>
        <w:t xml:space="preserve">Fuente: Instalación de HPBX para migración de central telefónica institucional con tecnología </w:t>
      </w:r>
      <w:proofErr w:type="spellStart"/>
      <w:r>
        <w:rPr>
          <w:rFonts w:ascii="Times New Roman" w:eastAsia="Calibri" w:hAnsi="Times New Roman"/>
          <w:color w:val="767171"/>
          <w:szCs w:val="24"/>
        </w:rPr>
        <w:t>Power</w:t>
      </w:r>
      <w:proofErr w:type="spellEnd"/>
      <w:r>
        <w:rPr>
          <w:rFonts w:ascii="Times New Roman" w:eastAsia="Calibri" w:hAnsi="Times New Roman"/>
          <w:color w:val="767171"/>
          <w:szCs w:val="24"/>
        </w:rPr>
        <w:t xml:space="preserve"> </w:t>
      </w:r>
      <w:proofErr w:type="spellStart"/>
      <w:r>
        <w:rPr>
          <w:rFonts w:ascii="Times New Roman" w:eastAsia="Calibri" w:hAnsi="Times New Roman"/>
          <w:color w:val="767171"/>
          <w:szCs w:val="24"/>
        </w:rPr>
        <w:t>Over</w:t>
      </w:r>
      <w:proofErr w:type="spellEnd"/>
      <w:r>
        <w:rPr>
          <w:rFonts w:ascii="Times New Roman" w:eastAsia="Calibri" w:hAnsi="Times New Roman"/>
          <w:color w:val="767171"/>
          <w:szCs w:val="24"/>
        </w:rPr>
        <w:t xml:space="preserve"> Ethernet.</w:t>
      </w:r>
    </w:p>
    <w:p w14:paraId="04A3499E" w14:textId="77777777" w:rsidR="00A8195E" w:rsidRDefault="00221B93" w:rsidP="000E4F04">
      <w:pPr>
        <w:spacing w:after="0"/>
        <w:rPr>
          <w:rFonts w:ascii="Times New Roman" w:eastAsia="Calibri" w:hAnsi="Times New Roman"/>
          <w:noProof/>
          <w:szCs w:val="24"/>
          <w:lang w:val="es-ES" w:eastAsia="es-ES"/>
        </w:rPr>
      </w:pPr>
      <w:r w:rsidRPr="00C66AD2">
        <w:rPr>
          <w:rFonts w:ascii="Times New Roman" w:eastAsia="Calibri" w:hAnsi="Times New Roman"/>
          <w:noProof/>
          <w:color w:val="767171"/>
          <w:szCs w:val="24"/>
          <w:lang w:val="es-ES" w:eastAsia="es-ES"/>
        </w:rPr>
        <w:lastRenderedPageBreak/>
        <w:drawing>
          <wp:inline distT="0" distB="0" distL="0" distR="0" wp14:anchorId="65B0F8AB" wp14:editId="5140A9C9">
            <wp:extent cx="2989690" cy="4309110"/>
            <wp:effectExtent l="0" t="0" r="1270" b="0"/>
            <wp:docPr id="34" name="Imagen 34" descr="C:\Users\DA\Downloads\WhatsApp Image 2022-11-30 at 8.46.2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Downloads\WhatsApp Image 2022-11-30 at 8.46.20 AM.jpe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4936" t="1527" b="2495"/>
                    <a:stretch/>
                  </pic:blipFill>
                  <pic:spPr bwMode="auto">
                    <a:xfrm>
                      <a:off x="0" y="0"/>
                      <a:ext cx="3028459" cy="4364989"/>
                    </a:xfrm>
                    <a:prstGeom prst="rect">
                      <a:avLst/>
                    </a:prstGeom>
                    <a:noFill/>
                    <a:ln>
                      <a:noFill/>
                    </a:ln>
                    <a:extLst>
                      <a:ext uri="{53640926-AAD7-44D8-BBD7-CCE9431645EC}">
                        <a14:shadowObscured xmlns:a14="http://schemas.microsoft.com/office/drawing/2010/main"/>
                      </a:ext>
                    </a:extLst>
                  </pic:spPr>
                </pic:pic>
              </a:graphicData>
            </a:graphic>
          </wp:inline>
        </w:drawing>
      </w:r>
    </w:p>
    <w:p w14:paraId="074BF7C9" w14:textId="77777777" w:rsidR="000E4F04" w:rsidRDefault="000E4F04" w:rsidP="00A8195E">
      <w:pPr>
        <w:rPr>
          <w:rFonts w:ascii="Times New Roman" w:eastAsia="Calibri" w:hAnsi="Times New Roman"/>
          <w:noProof/>
          <w:szCs w:val="24"/>
          <w:lang w:val="es-ES" w:eastAsia="es-ES"/>
        </w:rPr>
      </w:pPr>
      <w:r>
        <w:rPr>
          <w:rFonts w:ascii="Times New Roman" w:eastAsia="Calibri" w:hAnsi="Times New Roman"/>
          <w:color w:val="767171"/>
          <w:szCs w:val="24"/>
        </w:rPr>
        <w:t xml:space="preserve">Fuente: Adquisición de teléfonos con tecnología </w:t>
      </w:r>
      <w:proofErr w:type="spellStart"/>
      <w:r>
        <w:rPr>
          <w:rFonts w:ascii="Times New Roman" w:eastAsia="Calibri" w:hAnsi="Times New Roman"/>
          <w:color w:val="767171"/>
          <w:szCs w:val="24"/>
        </w:rPr>
        <w:t>Gbe</w:t>
      </w:r>
      <w:proofErr w:type="spellEnd"/>
      <w:r>
        <w:rPr>
          <w:rFonts w:ascii="Times New Roman" w:eastAsia="Calibri" w:hAnsi="Times New Roman"/>
          <w:color w:val="767171"/>
          <w:szCs w:val="24"/>
        </w:rPr>
        <w:t xml:space="preserve"> y </w:t>
      </w:r>
      <w:proofErr w:type="spellStart"/>
      <w:r>
        <w:rPr>
          <w:rFonts w:ascii="Times New Roman" w:eastAsia="Calibri" w:hAnsi="Times New Roman"/>
          <w:color w:val="767171"/>
          <w:szCs w:val="24"/>
        </w:rPr>
        <w:t>PoE</w:t>
      </w:r>
      <w:proofErr w:type="spellEnd"/>
      <w:r>
        <w:rPr>
          <w:rFonts w:ascii="Times New Roman" w:eastAsia="Calibri" w:hAnsi="Times New Roman"/>
          <w:color w:val="767171"/>
          <w:szCs w:val="24"/>
        </w:rPr>
        <w:t>.</w:t>
      </w:r>
    </w:p>
    <w:p w14:paraId="086D9524" w14:textId="77777777" w:rsidR="00A8195E" w:rsidRDefault="00462D7C" w:rsidP="00A8195E">
      <w:pPr>
        <w:rPr>
          <w:rFonts w:ascii="Times New Roman" w:eastAsia="Calibri" w:hAnsi="Times New Roman"/>
          <w:noProof/>
          <w:szCs w:val="24"/>
          <w:lang w:val="es-ES" w:eastAsia="es-ES"/>
        </w:rPr>
      </w:pPr>
      <w:r w:rsidRPr="009020F8">
        <w:rPr>
          <w:rFonts w:ascii="Times New Roman" w:eastAsia="Calibri" w:hAnsi="Times New Roman"/>
          <w:noProof/>
          <w:szCs w:val="24"/>
          <w:lang w:val="es-ES" w:eastAsia="es-ES"/>
        </w:rPr>
        <w:lastRenderedPageBreak/>
        <w:drawing>
          <wp:anchor distT="0" distB="0" distL="114300" distR="114300" simplePos="0" relativeHeight="252017152" behindDoc="0" locked="0" layoutInCell="1" allowOverlap="1" wp14:anchorId="38BE72EA" wp14:editId="7D4B4E40">
            <wp:simplePos x="0" y="0"/>
            <wp:positionH relativeFrom="column">
              <wp:posOffset>0</wp:posOffset>
            </wp:positionH>
            <wp:positionV relativeFrom="paragraph">
              <wp:posOffset>1270</wp:posOffset>
            </wp:positionV>
            <wp:extent cx="5867400" cy="4495165"/>
            <wp:effectExtent l="0" t="0" r="0" b="63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867400" cy="4495165"/>
                    </a:xfrm>
                    <a:prstGeom prst="rect">
                      <a:avLst/>
                    </a:prstGeom>
                    <a:noFill/>
                    <a:ln>
                      <a:noFill/>
                    </a:ln>
                  </pic:spPr>
                </pic:pic>
              </a:graphicData>
            </a:graphic>
          </wp:anchor>
        </w:drawing>
      </w:r>
      <w:r>
        <w:rPr>
          <w:rFonts w:ascii="Times New Roman" w:eastAsia="Calibri" w:hAnsi="Times New Roman"/>
          <w:color w:val="767171"/>
          <w:szCs w:val="24"/>
        </w:rPr>
        <w:t>Fu</w:t>
      </w:r>
      <w:r w:rsidRPr="00EA3EF3">
        <w:rPr>
          <w:rFonts w:ascii="Times New Roman" w:eastAsia="Calibri" w:hAnsi="Times New Roman"/>
          <w:color w:val="767171"/>
          <w:szCs w:val="24"/>
        </w:rPr>
        <w:t>ente: Oficina de Libre Acceso a la Información (Estadísticas Trimestrales del Sistema 3-1-1).</w:t>
      </w:r>
    </w:p>
    <w:p w14:paraId="6EFF459D" w14:textId="77777777" w:rsidR="00A8195E" w:rsidRDefault="00A8195E" w:rsidP="00A8195E">
      <w:pPr>
        <w:rPr>
          <w:rFonts w:ascii="Times New Roman" w:eastAsia="Calibri" w:hAnsi="Times New Roman"/>
          <w:noProof/>
          <w:szCs w:val="24"/>
          <w:lang w:val="es-ES" w:eastAsia="es-ES"/>
        </w:rPr>
      </w:pPr>
    </w:p>
    <w:p w14:paraId="521E996F" w14:textId="77777777" w:rsidR="00A8195E" w:rsidRDefault="00A8195E" w:rsidP="00A8195E">
      <w:pPr>
        <w:rPr>
          <w:rFonts w:ascii="Times New Roman" w:eastAsia="Calibri" w:hAnsi="Times New Roman"/>
          <w:noProof/>
          <w:szCs w:val="24"/>
          <w:lang w:val="es-ES" w:eastAsia="es-ES"/>
        </w:rPr>
      </w:pPr>
    </w:p>
    <w:p w14:paraId="7AF12BD6" w14:textId="77777777" w:rsidR="00A8195E" w:rsidRDefault="00A8195E" w:rsidP="00A8195E">
      <w:pPr>
        <w:rPr>
          <w:rFonts w:ascii="Times New Roman" w:eastAsia="Calibri" w:hAnsi="Times New Roman"/>
          <w:noProof/>
          <w:szCs w:val="24"/>
          <w:lang w:val="es-ES" w:eastAsia="es-ES"/>
        </w:rPr>
      </w:pPr>
    </w:p>
    <w:p w14:paraId="112B9BE5" w14:textId="77777777" w:rsidR="00A8195E" w:rsidRDefault="00A8195E" w:rsidP="00A8195E">
      <w:pPr>
        <w:rPr>
          <w:rFonts w:ascii="Times New Roman" w:eastAsia="Calibri" w:hAnsi="Times New Roman"/>
          <w:noProof/>
          <w:szCs w:val="24"/>
          <w:lang w:val="es-ES" w:eastAsia="es-ES"/>
        </w:rPr>
      </w:pPr>
    </w:p>
    <w:p w14:paraId="51084A13" w14:textId="77777777" w:rsidR="00A8195E" w:rsidRDefault="00A8195E" w:rsidP="00A8195E">
      <w:pPr>
        <w:rPr>
          <w:rFonts w:ascii="Times New Roman" w:eastAsia="Calibri" w:hAnsi="Times New Roman"/>
          <w:noProof/>
          <w:szCs w:val="24"/>
          <w:lang w:val="es-ES" w:eastAsia="es-ES"/>
        </w:rPr>
      </w:pPr>
    </w:p>
    <w:p w14:paraId="460EA959" w14:textId="77777777" w:rsidR="00A8195E" w:rsidRDefault="00A8195E" w:rsidP="00A8195E">
      <w:pPr>
        <w:rPr>
          <w:rFonts w:ascii="Times New Roman" w:eastAsia="Calibri" w:hAnsi="Times New Roman"/>
          <w:noProof/>
          <w:szCs w:val="24"/>
          <w:lang w:val="es-ES" w:eastAsia="es-ES"/>
        </w:rPr>
      </w:pPr>
    </w:p>
    <w:p w14:paraId="3B838B22" w14:textId="77777777" w:rsidR="00A8195E" w:rsidRDefault="00A8195E" w:rsidP="00A8195E">
      <w:pPr>
        <w:rPr>
          <w:rFonts w:ascii="Times New Roman" w:eastAsia="Calibri" w:hAnsi="Times New Roman"/>
          <w:noProof/>
          <w:szCs w:val="24"/>
          <w:lang w:val="es-ES" w:eastAsia="es-ES"/>
        </w:rPr>
      </w:pPr>
    </w:p>
    <w:p w14:paraId="407D5BFC" w14:textId="77777777" w:rsidR="00A8195E" w:rsidRDefault="00A8195E" w:rsidP="00A8195E">
      <w:pPr>
        <w:rPr>
          <w:rFonts w:ascii="Times New Roman" w:eastAsia="Calibri" w:hAnsi="Times New Roman"/>
          <w:noProof/>
          <w:szCs w:val="24"/>
          <w:lang w:val="es-ES" w:eastAsia="es-ES"/>
        </w:rPr>
      </w:pPr>
    </w:p>
    <w:p w14:paraId="243EBB13" w14:textId="77777777" w:rsidR="00A8195E" w:rsidRDefault="00A8195E" w:rsidP="00A8195E">
      <w:pPr>
        <w:rPr>
          <w:rFonts w:ascii="Times New Roman" w:eastAsia="Calibri" w:hAnsi="Times New Roman"/>
          <w:noProof/>
          <w:szCs w:val="24"/>
          <w:lang w:val="es-ES" w:eastAsia="es-ES"/>
        </w:rPr>
      </w:pPr>
    </w:p>
    <w:p w14:paraId="159B8A4B" w14:textId="77777777" w:rsidR="00A8195E" w:rsidRDefault="00DC703A" w:rsidP="00A8195E">
      <w:pPr>
        <w:rPr>
          <w:rFonts w:ascii="Times New Roman" w:eastAsia="Calibri" w:hAnsi="Times New Roman"/>
          <w:color w:val="767171"/>
          <w:szCs w:val="24"/>
        </w:rPr>
      </w:pPr>
      <w:r w:rsidRPr="00920BB9">
        <w:rPr>
          <w:rFonts w:ascii="Times New Roman" w:eastAsia="Calibri" w:hAnsi="Times New Roman"/>
          <w:color w:val="767171"/>
          <w:szCs w:val="24"/>
        </w:rPr>
        <w:lastRenderedPageBreak/>
        <w:t>Fuente: Oficina de Libre Acceso a la Información (Informe Trimestral de Estadísticas de la Gestión OAI).</w:t>
      </w:r>
      <w:r w:rsidR="00462D7C" w:rsidRPr="00920BB9">
        <w:rPr>
          <w:rFonts w:ascii="Times New Roman" w:eastAsia="Calibri" w:hAnsi="Times New Roman"/>
          <w:noProof/>
          <w:szCs w:val="24"/>
          <w:lang w:val="es-ES" w:eastAsia="es-ES"/>
        </w:rPr>
        <w:drawing>
          <wp:anchor distT="0" distB="0" distL="114300" distR="114300" simplePos="0" relativeHeight="252018176" behindDoc="0" locked="0" layoutInCell="1" allowOverlap="1" wp14:anchorId="4D05E5E2" wp14:editId="7650FA05">
            <wp:simplePos x="0" y="0"/>
            <wp:positionH relativeFrom="column">
              <wp:posOffset>0</wp:posOffset>
            </wp:positionH>
            <wp:positionV relativeFrom="paragraph">
              <wp:posOffset>-3175</wp:posOffset>
            </wp:positionV>
            <wp:extent cx="5696585" cy="436245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696585" cy="4362450"/>
                    </a:xfrm>
                    <a:prstGeom prst="rect">
                      <a:avLst/>
                    </a:prstGeom>
                    <a:noFill/>
                    <a:ln>
                      <a:noFill/>
                    </a:ln>
                  </pic:spPr>
                </pic:pic>
              </a:graphicData>
            </a:graphic>
          </wp:anchor>
        </w:drawing>
      </w:r>
    </w:p>
    <w:p w14:paraId="0B15102E" w14:textId="77777777" w:rsidR="00A8195E" w:rsidRDefault="00A8195E" w:rsidP="00A8195E">
      <w:pPr>
        <w:rPr>
          <w:rFonts w:ascii="Times New Roman" w:eastAsia="Calibri" w:hAnsi="Times New Roman"/>
          <w:color w:val="767171"/>
          <w:szCs w:val="24"/>
        </w:rPr>
      </w:pPr>
    </w:p>
    <w:p w14:paraId="421A5947" w14:textId="77777777" w:rsidR="00A8195E" w:rsidRDefault="00A8195E" w:rsidP="00A8195E">
      <w:pPr>
        <w:rPr>
          <w:rFonts w:ascii="Times New Roman" w:eastAsia="Calibri" w:hAnsi="Times New Roman"/>
          <w:color w:val="767171"/>
          <w:szCs w:val="24"/>
        </w:rPr>
      </w:pPr>
    </w:p>
    <w:p w14:paraId="07DFC4D9" w14:textId="77777777" w:rsidR="00A8195E" w:rsidRDefault="00A8195E" w:rsidP="00A8195E">
      <w:pPr>
        <w:rPr>
          <w:rFonts w:ascii="Times New Roman" w:eastAsia="Calibri" w:hAnsi="Times New Roman"/>
          <w:color w:val="767171"/>
          <w:szCs w:val="24"/>
        </w:rPr>
      </w:pPr>
    </w:p>
    <w:p w14:paraId="2E8F7A52" w14:textId="77777777" w:rsidR="00A8195E" w:rsidRDefault="00A8195E" w:rsidP="00A8195E">
      <w:pPr>
        <w:rPr>
          <w:rFonts w:ascii="Times New Roman" w:eastAsia="Calibri" w:hAnsi="Times New Roman"/>
          <w:color w:val="767171"/>
          <w:szCs w:val="24"/>
        </w:rPr>
      </w:pPr>
    </w:p>
    <w:p w14:paraId="51546C30" w14:textId="77777777" w:rsidR="00A8195E" w:rsidRDefault="00A8195E" w:rsidP="00A8195E">
      <w:pPr>
        <w:rPr>
          <w:rFonts w:ascii="Times New Roman" w:eastAsia="Calibri" w:hAnsi="Times New Roman"/>
          <w:color w:val="767171"/>
          <w:szCs w:val="24"/>
        </w:rPr>
      </w:pPr>
    </w:p>
    <w:p w14:paraId="2EC74375" w14:textId="77777777" w:rsidR="00A8195E" w:rsidRDefault="00A8195E" w:rsidP="00A8195E">
      <w:pPr>
        <w:rPr>
          <w:rFonts w:ascii="Times New Roman" w:eastAsia="Calibri" w:hAnsi="Times New Roman"/>
          <w:color w:val="767171"/>
          <w:szCs w:val="24"/>
        </w:rPr>
      </w:pPr>
    </w:p>
    <w:p w14:paraId="2D73A710" w14:textId="77777777" w:rsidR="00A8195E" w:rsidRDefault="00A8195E" w:rsidP="00A8195E">
      <w:pPr>
        <w:rPr>
          <w:rFonts w:ascii="Times New Roman" w:eastAsia="Calibri" w:hAnsi="Times New Roman"/>
          <w:color w:val="767171"/>
          <w:szCs w:val="24"/>
        </w:rPr>
      </w:pPr>
    </w:p>
    <w:p w14:paraId="48DCD632" w14:textId="77777777" w:rsidR="00A8195E" w:rsidRDefault="00A8195E" w:rsidP="00A8195E">
      <w:pPr>
        <w:rPr>
          <w:rFonts w:ascii="Times New Roman" w:eastAsia="Calibri" w:hAnsi="Times New Roman"/>
          <w:color w:val="767171"/>
          <w:szCs w:val="24"/>
        </w:rPr>
      </w:pPr>
    </w:p>
    <w:p w14:paraId="5B121DA5" w14:textId="77777777" w:rsidR="00A8195E" w:rsidRDefault="00A8195E" w:rsidP="00A8195E">
      <w:pPr>
        <w:rPr>
          <w:rFonts w:ascii="Times New Roman" w:eastAsia="Calibri" w:hAnsi="Times New Roman"/>
          <w:color w:val="767171"/>
          <w:szCs w:val="24"/>
        </w:rPr>
      </w:pPr>
    </w:p>
    <w:p w14:paraId="610828D8" w14:textId="77777777" w:rsidR="00D602E0" w:rsidRDefault="00A8195E" w:rsidP="00A8195E">
      <w:pPr>
        <w:rPr>
          <w:rFonts w:ascii="Times New Roman" w:eastAsia="Calibri" w:hAnsi="Times New Roman"/>
          <w:color w:val="767171"/>
          <w:szCs w:val="24"/>
        </w:rPr>
      </w:pPr>
      <w:r>
        <w:rPr>
          <w:rFonts w:ascii="Times New Roman" w:eastAsia="Calibri" w:hAnsi="Times New Roman"/>
          <w:color w:val="767171"/>
          <w:szCs w:val="24"/>
        </w:rPr>
        <w:lastRenderedPageBreak/>
        <w:t>F</w:t>
      </w:r>
      <w:r w:rsidRPr="00EA3EF3">
        <w:rPr>
          <w:rFonts w:ascii="Times New Roman" w:eastAsia="Calibri" w:hAnsi="Times New Roman"/>
          <w:color w:val="767171"/>
          <w:szCs w:val="24"/>
        </w:rPr>
        <w:t xml:space="preserve">uente: </w:t>
      </w:r>
      <w:r>
        <w:rPr>
          <w:rFonts w:ascii="Times New Roman" w:eastAsia="Calibri" w:hAnsi="Times New Roman"/>
          <w:color w:val="767171"/>
          <w:szCs w:val="24"/>
        </w:rPr>
        <w:t>Departamento de Recursos Humanos</w:t>
      </w:r>
      <w:r w:rsidRPr="00EA3EF3">
        <w:rPr>
          <w:rFonts w:ascii="Times New Roman" w:eastAsia="Calibri" w:hAnsi="Times New Roman"/>
          <w:color w:val="767171"/>
          <w:szCs w:val="24"/>
        </w:rPr>
        <w:t xml:space="preserve"> (</w:t>
      </w:r>
      <w:r w:rsidRPr="003C4782">
        <w:rPr>
          <w:rFonts w:ascii="Times New Roman" w:eastAsia="Calibri" w:hAnsi="Times New Roman"/>
          <w:color w:val="767171"/>
          <w:szCs w:val="24"/>
        </w:rPr>
        <w:t>Circular 004462 sobre Mejoras Tecnológicas SISMAP Poder Ejecutivo y cambio de nombre.</w:t>
      </w:r>
      <w:r w:rsidRPr="00EA3EF3">
        <w:rPr>
          <w:rFonts w:ascii="Times New Roman" w:eastAsia="Calibri" w:hAnsi="Times New Roman"/>
          <w:color w:val="767171"/>
          <w:szCs w:val="24"/>
        </w:rPr>
        <w:t>).</w:t>
      </w:r>
      <w:r w:rsidRPr="005B258E">
        <w:rPr>
          <w:rFonts w:ascii="Times New Roman" w:eastAsia="Calibri" w:hAnsi="Times New Roman"/>
          <w:noProof/>
          <w:szCs w:val="24"/>
          <w:lang w:val="es-ES" w:eastAsia="es-ES"/>
        </w:rPr>
        <w:drawing>
          <wp:anchor distT="0" distB="0" distL="114300" distR="114300" simplePos="0" relativeHeight="252011008" behindDoc="0" locked="0" layoutInCell="1" allowOverlap="1" wp14:anchorId="1B9499BD" wp14:editId="2EDAAE52">
            <wp:simplePos x="0" y="0"/>
            <wp:positionH relativeFrom="margin">
              <wp:posOffset>3976</wp:posOffset>
            </wp:positionH>
            <wp:positionV relativeFrom="paragraph">
              <wp:posOffset>167612</wp:posOffset>
            </wp:positionV>
            <wp:extent cx="5612130" cy="6943725"/>
            <wp:effectExtent l="0" t="0" r="7620" b="952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2130" cy="6943725"/>
                    </a:xfrm>
                    <a:prstGeom prst="rect">
                      <a:avLst/>
                    </a:prstGeom>
                    <a:noFill/>
                    <a:ln>
                      <a:noFill/>
                    </a:ln>
                  </pic:spPr>
                </pic:pic>
              </a:graphicData>
            </a:graphic>
            <wp14:sizeRelV relativeFrom="margin">
              <wp14:pctHeight>0</wp14:pctHeight>
            </wp14:sizeRelV>
          </wp:anchor>
        </w:drawing>
      </w:r>
    </w:p>
    <w:p w14:paraId="1113C183" w14:textId="77777777" w:rsidR="00A8195E" w:rsidRPr="00EA3EF3" w:rsidRDefault="00D602E0" w:rsidP="00A8195E">
      <w:pPr>
        <w:rPr>
          <w:rFonts w:ascii="Times New Roman" w:eastAsia="Calibri" w:hAnsi="Times New Roman"/>
          <w:szCs w:val="24"/>
        </w:rPr>
      </w:pPr>
      <w:r w:rsidRPr="005B258E">
        <w:rPr>
          <w:rFonts w:ascii="Times New Roman" w:eastAsia="Calibri" w:hAnsi="Times New Roman"/>
          <w:noProof/>
          <w:szCs w:val="24"/>
          <w:lang w:val="es-ES" w:eastAsia="es-ES"/>
        </w:rPr>
        <w:lastRenderedPageBreak/>
        <w:drawing>
          <wp:anchor distT="0" distB="0" distL="114300" distR="114300" simplePos="0" relativeHeight="252012032" behindDoc="0" locked="0" layoutInCell="1" allowOverlap="1" wp14:anchorId="165E3E48" wp14:editId="3888165D">
            <wp:simplePos x="0" y="0"/>
            <wp:positionH relativeFrom="margin">
              <wp:posOffset>-131197</wp:posOffset>
            </wp:positionH>
            <wp:positionV relativeFrom="paragraph">
              <wp:posOffset>221</wp:posOffset>
            </wp:positionV>
            <wp:extent cx="5292725" cy="6575425"/>
            <wp:effectExtent l="0" t="0" r="3175"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92725" cy="657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195E">
        <w:rPr>
          <w:rFonts w:ascii="Times New Roman" w:eastAsia="Calibri" w:hAnsi="Times New Roman"/>
          <w:color w:val="767171"/>
          <w:szCs w:val="24"/>
        </w:rPr>
        <w:t>Departamento de Recursos Humanos</w:t>
      </w:r>
      <w:r w:rsidR="00A8195E" w:rsidRPr="00EA3EF3">
        <w:rPr>
          <w:rFonts w:ascii="Times New Roman" w:eastAsia="Calibri" w:hAnsi="Times New Roman"/>
          <w:color w:val="767171"/>
          <w:szCs w:val="24"/>
        </w:rPr>
        <w:t xml:space="preserve"> (</w:t>
      </w:r>
      <w:r w:rsidR="00A8195E" w:rsidRPr="003C4782">
        <w:rPr>
          <w:rFonts w:ascii="Times New Roman" w:eastAsia="Calibri" w:hAnsi="Times New Roman"/>
          <w:color w:val="767171"/>
          <w:szCs w:val="24"/>
        </w:rPr>
        <w:t>Circular 004462 sobre Mejoras Tecnológicas SISMAP Poder Ejecutivo y cambio de nombre.</w:t>
      </w:r>
      <w:r w:rsidR="00A8195E" w:rsidRPr="00EA3EF3">
        <w:rPr>
          <w:rFonts w:ascii="Times New Roman" w:eastAsia="Calibri" w:hAnsi="Times New Roman"/>
          <w:color w:val="767171"/>
          <w:szCs w:val="24"/>
        </w:rPr>
        <w:t>)</w:t>
      </w:r>
      <w:r w:rsidR="00A8195E">
        <w:rPr>
          <w:rFonts w:ascii="Times New Roman" w:eastAsia="Calibri" w:hAnsi="Times New Roman"/>
          <w:color w:val="767171"/>
          <w:szCs w:val="24"/>
        </w:rPr>
        <w:t>.</w:t>
      </w:r>
    </w:p>
    <w:p w14:paraId="3DF3664D" w14:textId="77777777" w:rsidR="00105A69" w:rsidRPr="00105A69" w:rsidRDefault="00105A69" w:rsidP="00105A69">
      <w:pPr>
        <w:rPr>
          <w:rFonts w:ascii="Times New Roman" w:eastAsia="Calibri" w:hAnsi="Times New Roman"/>
          <w:szCs w:val="24"/>
        </w:rPr>
      </w:pPr>
    </w:p>
    <w:p w14:paraId="3DA87C27" w14:textId="77777777" w:rsidR="00105A69" w:rsidRDefault="00105A69" w:rsidP="00105A69">
      <w:pPr>
        <w:rPr>
          <w:rFonts w:ascii="Times New Roman" w:eastAsia="Calibri" w:hAnsi="Times New Roman"/>
          <w:szCs w:val="24"/>
        </w:rPr>
      </w:pPr>
    </w:p>
    <w:p w14:paraId="03AFB864" w14:textId="77777777" w:rsidR="00B6666D" w:rsidRDefault="004D43FD" w:rsidP="00105A69">
      <w:pPr>
        <w:rPr>
          <w:rFonts w:ascii="Times New Roman" w:eastAsia="Calibri" w:hAnsi="Times New Roman"/>
          <w:szCs w:val="24"/>
        </w:rPr>
      </w:pPr>
      <w:r>
        <w:rPr>
          <w:noProof/>
          <w:lang w:val="es-ES" w:eastAsia="es-ES"/>
        </w:rPr>
        <w:lastRenderedPageBreak/>
        <w:drawing>
          <wp:anchor distT="0" distB="0" distL="114300" distR="114300" simplePos="0" relativeHeight="252016128" behindDoc="0" locked="0" layoutInCell="1" allowOverlap="1" wp14:anchorId="57CECF31" wp14:editId="33EF69BC">
            <wp:simplePos x="0" y="0"/>
            <wp:positionH relativeFrom="margin">
              <wp:align>center</wp:align>
            </wp:positionH>
            <wp:positionV relativeFrom="paragraph">
              <wp:posOffset>304</wp:posOffset>
            </wp:positionV>
            <wp:extent cx="6544945" cy="4055745"/>
            <wp:effectExtent l="0" t="0" r="8255" b="190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544945" cy="4055745"/>
                    </a:xfrm>
                    <a:prstGeom prst="rect">
                      <a:avLst/>
                    </a:prstGeom>
                  </pic:spPr>
                </pic:pic>
              </a:graphicData>
            </a:graphic>
            <wp14:sizeRelH relativeFrom="margin">
              <wp14:pctWidth>0</wp14:pctWidth>
            </wp14:sizeRelH>
            <wp14:sizeRelV relativeFrom="margin">
              <wp14:pctHeight>0</wp14:pctHeight>
            </wp14:sizeRelV>
          </wp:anchor>
        </w:drawing>
      </w:r>
      <w:r w:rsidRPr="00920BB9">
        <w:rPr>
          <w:rFonts w:ascii="Times New Roman" w:eastAsia="Calibri" w:hAnsi="Times New Roman"/>
          <w:color w:val="767171"/>
          <w:szCs w:val="24"/>
        </w:rPr>
        <w:t xml:space="preserve">Fuente: </w:t>
      </w:r>
      <w:r>
        <w:rPr>
          <w:rFonts w:ascii="Times New Roman" w:eastAsia="Calibri" w:hAnsi="Times New Roman"/>
          <w:color w:val="767171"/>
          <w:szCs w:val="24"/>
        </w:rPr>
        <w:t xml:space="preserve">Departamento de Comunicaciones </w:t>
      </w:r>
      <w:r w:rsidRPr="00920BB9">
        <w:rPr>
          <w:rFonts w:ascii="Times New Roman" w:eastAsia="Calibri" w:hAnsi="Times New Roman"/>
          <w:color w:val="767171"/>
          <w:szCs w:val="24"/>
        </w:rPr>
        <w:t>(</w:t>
      </w:r>
      <w:r>
        <w:rPr>
          <w:rFonts w:ascii="Times New Roman" w:eastAsia="Calibri" w:hAnsi="Times New Roman"/>
          <w:color w:val="767171"/>
          <w:szCs w:val="24"/>
        </w:rPr>
        <w:t>Matriz de Planificación de la Información</w:t>
      </w:r>
      <w:r w:rsidRPr="00920BB9">
        <w:rPr>
          <w:rFonts w:ascii="Times New Roman" w:eastAsia="Calibri" w:hAnsi="Times New Roman"/>
          <w:color w:val="767171"/>
          <w:szCs w:val="24"/>
        </w:rPr>
        <w:t>).</w:t>
      </w:r>
    </w:p>
    <w:p w14:paraId="07418E1A" w14:textId="77777777" w:rsidR="00B6666D" w:rsidRDefault="00B6666D" w:rsidP="00105A69">
      <w:pPr>
        <w:rPr>
          <w:rFonts w:ascii="Times New Roman" w:eastAsia="Calibri" w:hAnsi="Times New Roman"/>
          <w:szCs w:val="24"/>
        </w:rPr>
      </w:pPr>
    </w:p>
    <w:p w14:paraId="78F530A4" w14:textId="77777777" w:rsidR="00AE63F5" w:rsidRDefault="00AE63F5" w:rsidP="00105A69">
      <w:pPr>
        <w:rPr>
          <w:rFonts w:ascii="Times New Roman" w:eastAsia="Calibri" w:hAnsi="Times New Roman"/>
          <w:szCs w:val="24"/>
        </w:rPr>
      </w:pPr>
    </w:p>
    <w:p w14:paraId="7158026E" w14:textId="77777777" w:rsidR="00AE63F5" w:rsidRDefault="00AE63F5" w:rsidP="00105A69">
      <w:pPr>
        <w:rPr>
          <w:rFonts w:ascii="Times New Roman" w:eastAsia="Calibri" w:hAnsi="Times New Roman"/>
          <w:szCs w:val="24"/>
        </w:rPr>
      </w:pPr>
    </w:p>
    <w:p w14:paraId="586223BB" w14:textId="77777777" w:rsidR="00AE63F5" w:rsidRDefault="00AE63F5" w:rsidP="00105A69">
      <w:pPr>
        <w:rPr>
          <w:rFonts w:ascii="Times New Roman" w:eastAsia="Calibri" w:hAnsi="Times New Roman"/>
          <w:szCs w:val="24"/>
        </w:rPr>
      </w:pPr>
    </w:p>
    <w:p w14:paraId="48019AD2" w14:textId="77777777" w:rsidR="00AE63F5" w:rsidRDefault="00AE63F5" w:rsidP="00105A69">
      <w:pPr>
        <w:rPr>
          <w:rFonts w:ascii="Times New Roman" w:eastAsia="Calibri" w:hAnsi="Times New Roman"/>
          <w:szCs w:val="24"/>
        </w:rPr>
      </w:pPr>
    </w:p>
    <w:p w14:paraId="009D349F" w14:textId="77777777" w:rsidR="00AE63F5" w:rsidRDefault="00AE63F5" w:rsidP="00105A69">
      <w:pPr>
        <w:rPr>
          <w:rFonts w:ascii="Times New Roman" w:eastAsia="Calibri" w:hAnsi="Times New Roman"/>
          <w:szCs w:val="24"/>
        </w:rPr>
      </w:pPr>
    </w:p>
    <w:p w14:paraId="29F8726F" w14:textId="77777777" w:rsidR="00AE63F5" w:rsidRDefault="00AE63F5" w:rsidP="00105A69">
      <w:pPr>
        <w:rPr>
          <w:rFonts w:ascii="Times New Roman" w:eastAsia="Calibri" w:hAnsi="Times New Roman"/>
          <w:szCs w:val="24"/>
        </w:rPr>
      </w:pPr>
    </w:p>
    <w:p w14:paraId="3B4AC86B" w14:textId="77777777" w:rsidR="00AE63F5" w:rsidRDefault="00AE63F5" w:rsidP="00105A69">
      <w:pPr>
        <w:rPr>
          <w:rFonts w:ascii="Times New Roman" w:eastAsia="Calibri" w:hAnsi="Times New Roman"/>
          <w:szCs w:val="24"/>
        </w:rPr>
      </w:pPr>
    </w:p>
    <w:p w14:paraId="3EF789C6" w14:textId="77777777" w:rsidR="00AE63F5" w:rsidRDefault="00AE63F5" w:rsidP="00105A69">
      <w:pPr>
        <w:rPr>
          <w:rFonts w:ascii="Times New Roman" w:eastAsia="Calibri" w:hAnsi="Times New Roman"/>
          <w:szCs w:val="24"/>
        </w:rPr>
      </w:pPr>
    </w:p>
    <w:p w14:paraId="396D4B72" w14:textId="77777777" w:rsidR="00AE63F5" w:rsidRDefault="00AE63F5" w:rsidP="00105A69">
      <w:pPr>
        <w:rPr>
          <w:rFonts w:ascii="Times New Roman" w:eastAsia="Calibri" w:hAnsi="Times New Roman"/>
          <w:szCs w:val="24"/>
        </w:rPr>
      </w:pPr>
    </w:p>
    <w:p w14:paraId="30F41813" w14:textId="77777777" w:rsidR="00AE63F5" w:rsidRDefault="00AE63F5" w:rsidP="00105A69">
      <w:pPr>
        <w:rPr>
          <w:rFonts w:ascii="Times New Roman" w:eastAsia="Calibri" w:hAnsi="Times New Roman"/>
          <w:szCs w:val="24"/>
        </w:rPr>
      </w:pPr>
    </w:p>
    <w:p w14:paraId="1F4C6B91" w14:textId="77777777" w:rsidR="00AE63F5" w:rsidRDefault="00AE63F5" w:rsidP="00105A69">
      <w:pPr>
        <w:rPr>
          <w:rFonts w:ascii="Times New Roman" w:eastAsia="Calibri" w:hAnsi="Times New Roman"/>
          <w:szCs w:val="24"/>
        </w:rPr>
      </w:pPr>
    </w:p>
    <w:p w14:paraId="51C76B46" w14:textId="77777777" w:rsidR="00AE63F5" w:rsidRDefault="00AE63F5" w:rsidP="00AE63F5">
      <w:pPr>
        <w:rPr>
          <w:rFonts w:ascii="Times New Roman" w:eastAsia="Calibri" w:hAnsi="Times New Roman"/>
          <w:szCs w:val="24"/>
        </w:rPr>
      </w:pPr>
      <w:r w:rsidRPr="00AE63F5">
        <w:rPr>
          <w:rFonts w:ascii="Times New Roman" w:eastAsia="Calibri" w:hAnsi="Times New Roman"/>
          <w:noProof/>
          <w:color w:val="767171"/>
          <w:szCs w:val="24"/>
          <w:lang w:val="es-ES" w:eastAsia="es-ES"/>
        </w:rPr>
        <w:lastRenderedPageBreak/>
        <w:drawing>
          <wp:anchor distT="0" distB="0" distL="114300" distR="114300" simplePos="0" relativeHeight="252019200" behindDoc="0" locked="0" layoutInCell="1" allowOverlap="1" wp14:anchorId="02B83076" wp14:editId="6F27C634">
            <wp:simplePos x="0" y="0"/>
            <wp:positionH relativeFrom="column">
              <wp:posOffset>3976</wp:posOffset>
            </wp:positionH>
            <wp:positionV relativeFrom="paragraph">
              <wp:posOffset>3479</wp:posOffset>
            </wp:positionV>
            <wp:extent cx="5029200" cy="6727825"/>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029200" cy="6727825"/>
                    </a:xfrm>
                    <a:prstGeom prst="rect">
                      <a:avLst/>
                    </a:prstGeom>
                  </pic:spPr>
                </pic:pic>
              </a:graphicData>
            </a:graphic>
          </wp:anchor>
        </w:drawing>
      </w:r>
      <w:r w:rsidRPr="00AE63F5">
        <w:rPr>
          <w:rFonts w:ascii="Times New Roman" w:eastAsia="Calibri" w:hAnsi="Times New Roman"/>
          <w:color w:val="767171"/>
          <w:szCs w:val="24"/>
        </w:rPr>
        <w:t>F</w:t>
      </w:r>
      <w:r w:rsidRPr="00920BB9">
        <w:rPr>
          <w:rFonts w:ascii="Times New Roman" w:eastAsia="Calibri" w:hAnsi="Times New Roman"/>
          <w:color w:val="767171"/>
          <w:szCs w:val="24"/>
        </w:rPr>
        <w:t xml:space="preserve">uente: </w:t>
      </w:r>
      <w:r>
        <w:rPr>
          <w:rFonts w:ascii="Times New Roman" w:eastAsia="Calibri" w:hAnsi="Times New Roman"/>
          <w:color w:val="767171"/>
          <w:szCs w:val="24"/>
        </w:rPr>
        <w:t xml:space="preserve">Dirección de Planificación y Desarrollo </w:t>
      </w:r>
      <w:r w:rsidRPr="00920BB9">
        <w:rPr>
          <w:rFonts w:ascii="Times New Roman" w:eastAsia="Calibri" w:hAnsi="Times New Roman"/>
          <w:color w:val="767171"/>
          <w:szCs w:val="24"/>
        </w:rPr>
        <w:t>(</w:t>
      </w:r>
      <w:r>
        <w:rPr>
          <w:rFonts w:ascii="Times New Roman" w:eastAsia="Calibri" w:hAnsi="Times New Roman"/>
          <w:color w:val="767171"/>
          <w:szCs w:val="24"/>
        </w:rPr>
        <w:t>Certificado Sistema de Gestión de la Calidad</w:t>
      </w:r>
      <w:r w:rsidRPr="00920BB9">
        <w:rPr>
          <w:rFonts w:ascii="Times New Roman" w:eastAsia="Calibri" w:hAnsi="Times New Roman"/>
          <w:color w:val="767171"/>
          <w:szCs w:val="24"/>
        </w:rPr>
        <w:t>).</w:t>
      </w:r>
    </w:p>
    <w:p w14:paraId="6A6B2ED9" w14:textId="77777777" w:rsidR="00AE63F5" w:rsidRDefault="00AE63F5" w:rsidP="00105A69">
      <w:pPr>
        <w:rPr>
          <w:rFonts w:ascii="Times New Roman" w:eastAsia="Calibri" w:hAnsi="Times New Roman"/>
          <w:szCs w:val="24"/>
        </w:rPr>
      </w:pPr>
    </w:p>
    <w:p w14:paraId="2CF1338B" w14:textId="77777777" w:rsidR="00AE63F5" w:rsidRDefault="00AE63F5" w:rsidP="00105A69">
      <w:pPr>
        <w:rPr>
          <w:rFonts w:ascii="Times New Roman" w:eastAsia="Calibri" w:hAnsi="Times New Roman"/>
          <w:szCs w:val="24"/>
        </w:rPr>
      </w:pPr>
    </w:p>
    <w:p w14:paraId="3C5326E0" w14:textId="77777777" w:rsidR="00AE63F5" w:rsidRDefault="00AE63F5" w:rsidP="00105A69">
      <w:pPr>
        <w:rPr>
          <w:rFonts w:ascii="Times New Roman" w:eastAsia="Calibri" w:hAnsi="Times New Roman"/>
          <w:szCs w:val="24"/>
        </w:rPr>
      </w:pPr>
    </w:p>
    <w:p w14:paraId="5D072EDF" w14:textId="77777777" w:rsidR="00266A81" w:rsidRDefault="00266A81" w:rsidP="00266A81">
      <w:pPr>
        <w:rPr>
          <w:rFonts w:ascii="Times New Roman" w:eastAsia="Calibri" w:hAnsi="Times New Roman"/>
          <w:szCs w:val="24"/>
        </w:rPr>
      </w:pPr>
      <w:r>
        <w:rPr>
          <w:noProof/>
          <w:lang w:val="es-ES" w:eastAsia="es-ES"/>
        </w:rPr>
        <w:lastRenderedPageBreak/>
        <w:drawing>
          <wp:anchor distT="0" distB="0" distL="114300" distR="114300" simplePos="0" relativeHeight="252020224" behindDoc="0" locked="0" layoutInCell="1" allowOverlap="1" wp14:anchorId="63EBA098" wp14:editId="617CC0C2">
            <wp:simplePos x="0" y="0"/>
            <wp:positionH relativeFrom="margin">
              <wp:align>left</wp:align>
            </wp:positionH>
            <wp:positionV relativeFrom="paragraph">
              <wp:posOffset>332</wp:posOffset>
            </wp:positionV>
            <wp:extent cx="5029200" cy="6676390"/>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029200" cy="6676390"/>
                    </a:xfrm>
                    <a:prstGeom prst="rect">
                      <a:avLst/>
                    </a:prstGeom>
                  </pic:spPr>
                </pic:pic>
              </a:graphicData>
            </a:graphic>
          </wp:anchor>
        </w:drawing>
      </w:r>
      <w:r>
        <w:rPr>
          <w:rFonts w:ascii="Times New Roman" w:eastAsia="Calibri" w:hAnsi="Times New Roman"/>
          <w:color w:val="767171"/>
          <w:szCs w:val="24"/>
        </w:rPr>
        <w:t>F</w:t>
      </w:r>
      <w:r w:rsidRPr="00920BB9">
        <w:rPr>
          <w:rFonts w:ascii="Times New Roman" w:eastAsia="Calibri" w:hAnsi="Times New Roman"/>
          <w:color w:val="767171"/>
          <w:szCs w:val="24"/>
        </w:rPr>
        <w:t xml:space="preserve">uente: </w:t>
      </w:r>
      <w:r>
        <w:rPr>
          <w:rFonts w:ascii="Times New Roman" w:eastAsia="Calibri" w:hAnsi="Times New Roman"/>
          <w:color w:val="767171"/>
          <w:szCs w:val="24"/>
        </w:rPr>
        <w:t xml:space="preserve">Dirección de Planificación y Desarrollo </w:t>
      </w:r>
      <w:r w:rsidRPr="00920BB9">
        <w:rPr>
          <w:rFonts w:ascii="Times New Roman" w:eastAsia="Calibri" w:hAnsi="Times New Roman"/>
          <w:color w:val="767171"/>
          <w:szCs w:val="24"/>
        </w:rPr>
        <w:t>(</w:t>
      </w:r>
      <w:r>
        <w:rPr>
          <w:rFonts w:ascii="Times New Roman" w:eastAsia="Calibri" w:hAnsi="Times New Roman"/>
          <w:color w:val="767171"/>
          <w:szCs w:val="24"/>
        </w:rPr>
        <w:t>Certificado Sistema de Gestión Antisoborno</w:t>
      </w:r>
      <w:r w:rsidRPr="00920BB9">
        <w:rPr>
          <w:rFonts w:ascii="Times New Roman" w:eastAsia="Calibri" w:hAnsi="Times New Roman"/>
          <w:color w:val="767171"/>
          <w:szCs w:val="24"/>
        </w:rPr>
        <w:t>).</w:t>
      </w:r>
    </w:p>
    <w:p w14:paraId="779E167F" w14:textId="77777777" w:rsidR="00AE63F5" w:rsidRDefault="00AE63F5" w:rsidP="00105A69">
      <w:pPr>
        <w:rPr>
          <w:rFonts w:ascii="Times New Roman" w:eastAsia="Calibri" w:hAnsi="Times New Roman"/>
          <w:szCs w:val="24"/>
        </w:rPr>
      </w:pPr>
    </w:p>
    <w:sectPr w:rsidR="00AE63F5" w:rsidSect="0057796A">
      <w:footerReference w:type="default" r:id="rId37"/>
      <w:headerReference w:type="first" r:id="rId38"/>
      <w:pgSz w:w="12240" w:h="15840" w:code="1"/>
      <w:pgMar w:top="1134" w:right="2160" w:bottom="1135" w:left="2160" w:header="706" w:footer="901"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99F42" w14:textId="77777777" w:rsidR="00DC3987" w:rsidRDefault="00DC3987" w:rsidP="00610347">
      <w:pPr>
        <w:spacing w:after="0" w:line="240" w:lineRule="auto"/>
      </w:pPr>
      <w:r>
        <w:separator/>
      </w:r>
    </w:p>
  </w:endnote>
  <w:endnote w:type="continuationSeparator" w:id="0">
    <w:p w14:paraId="24893E0A" w14:textId="77777777" w:rsidR="00DC3987" w:rsidRDefault="00DC3987" w:rsidP="00610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hnschrift">
    <w:altName w:val="Segoe UI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26267" w14:textId="77777777" w:rsidR="0079568E" w:rsidRDefault="0079568E" w:rsidP="001D2FC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415F3D2" w14:textId="77777777" w:rsidR="0079568E" w:rsidRDefault="0079568E" w:rsidP="007B0611">
    <w:pPr>
      <w:pStyle w:val="Piedepgina"/>
      <w:ind w:right="360"/>
    </w:pPr>
  </w:p>
  <w:p w14:paraId="59377011" w14:textId="77777777" w:rsidR="0079568E" w:rsidRDefault="007956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77F9" w14:textId="77777777" w:rsidR="0079568E" w:rsidRDefault="0079568E" w:rsidP="00275D98">
    <w:pPr>
      <w:pStyle w:val="Piedepgina"/>
    </w:pPr>
    <w:r>
      <w:rPr>
        <w:noProof/>
        <w:lang w:eastAsia="es-DO"/>
      </w:rPr>
      <w:t xml:space="preserve"> </w:t>
    </w:r>
    <w:r>
      <w:rPr>
        <w:noProof/>
        <w:lang w:val="es-ES" w:eastAsia="es-ES"/>
      </w:rPr>
      <w:drawing>
        <wp:anchor distT="0" distB="0" distL="114300" distR="114300" simplePos="0" relativeHeight="251656704" behindDoc="0" locked="0" layoutInCell="1" allowOverlap="1" wp14:anchorId="65A1D65D" wp14:editId="0CA9A47A">
          <wp:simplePos x="0" y="0"/>
          <wp:positionH relativeFrom="column">
            <wp:posOffset>319405</wp:posOffset>
          </wp:positionH>
          <wp:positionV relativeFrom="paragraph">
            <wp:posOffset>9695180</wp:posOffset>
          </wp:positionV>
          <wp:extent cx="7433945" cy="363855"/>
          <wp:effectExtent l="0" t="0" r="0" b="0"/>
          <wp:wrapSquare wrapText="bothSides"/>
          <wp:docPr id="51" name="Imagen 224" descr="C:\Users\Lumi Brito\Desktop\Diseños Manuales-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Users\Lumi Brito\Desktop\Diseños Manuales-02.png"/>
                  <pic:cNvPicPr>
                    <a:picLocks noChangeAspect="1" noChangeArrowheads="1"/>
                  </pic:cNvPicPr>
                </pic:nvPicPr>
                <pic:blipFill>
                  <a:blip r:embed="rId1">
                    <a:extLst>
                      <a:ext uri="{28A0092B-C50C-407E-A947-70E740481C1C}">
                        <a14:useLocalDpi xmlns:a14="http://schemas.microsoft.com/office/drawing/2010/main" val="0"/>
                      </a:ext>
                    </a:extLst>
                  </a:blip>
                  <a:srcRect t="95013"/>
                  <a:stretch>
                    <a:fillRect/>
                  </a:stretch>
                </pic:blipFill>
                <pic:spPr bwMode="auto">
                  <a:xfrm>
                    <a:off x="0" y="0"/>
                    <a:ext cx="7433945" cy="3638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E1895" w14:textId="77777777" w:rsidR="004A10AD" w:rsidRDefault="004A10AD">
    <w:pPr>
      <w:pStyle w:val="Piedepgina"/>
      <w:jc w:val="center"/>
      <w:rPr>
        <w:rFonts w:ascii="Times New Roman" w:hAnsi="Times New Roman"/>
        <w:caps/>
        <w:color w:val="4C4747"/>
        <w:sz w:val="15"/>
        <w:szCs w:val="15"/>
      </w:rPr>
    </w:pPr>
    <w:r>
      <w:rPr>
        <w:rFonts w:ascii="Times New Roman" w:hAnsi="Times New Roman"/>
        <w:caps/>
        <w:noProof/>
        <w:color w:val="4C4747"/>
        <w:sz w:val="15"/>
        <w:szCs w:val="15"/>
        <w:lang w:val="es-ES" w:eastAsia="es-ES"/>
      </w:rPr>
      <w:drawing>
        <wp:anchor distT="0" distB="0" distL="114300" distR="114300" simplePos="0" relativeHeight="251660288" behindDoc="0" locked="0" layoutInCell="1" allowOverlap="1" wp14:anchorId="504461D2" wp14:editId="6A698922">
          <wp:simplePos x="0" y="0"/>
          <wp:positionH relativeFrom="column">
            <wp:posOffset>1711325</wp:posOffset>
          </wp:positionH>
          <wp:positionV relativeFrom="paragraph">
            <wp:posOffset>-23968</wp:posOffset>
          </wp:positionV>
          <wp:extent cx="1603375" cy="194945"/>
          <wp:effectExtent l="0" t="0" r="0" b="0"/>
          <wp:wrapNone/>
          <wp:docPr id="5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194945"/>
                  </a:xfrm>
                  <a:prstGeom prst="rect">
                    <a:avLst/>
                  </a:prstGeom>
                  <a:noFill/>
                </pic:spPr>
              </pic:pic>
            </a:graphicData>
          </a:graphic>
        </wp:anchor>
      </w:drawing>
    </w:r>
  </w:p>
  <w:p w14:paraId="2A221519" w14:textId="77777777" w:rsidR="004A10AD" w:rsidRDefault="004A10AD">
    <w:pPr>
      <w:pStyle w:val="Piedepgina"/>
      <w:jc w:val="center"/>
      <w:rPr>
        <w:rFonts w:ascii="Times New Roman" w:hAnsi="Times New Roman"/>
        <w:caps/>
        <w:color w:val="4C4747"/>
        <w:sz w:val="15"/>
        <w:szCs w:val="15"/>
      </w:rPr>
    </w:pPr>
  </w:p>
  <w:p w14:paraId="78903B6B" w14:textId="77777777" w:rsidR="004A10AD" w:rsidRPr="00B777D1" w:rsidRDefault="004A10AD">
    <w:pPr>
      <w:pStyle w:val="Piedepgina"/>
      <w:jc w:val="center"/>
      <w:rPr>
        <w:rFonts w:ascii="Times New Roman" w:hAnsi="Times New Roman"/>
        <w:caps/>
        <w:color w:val="1F3864"/>
        <w:sz w:val="15"/>
        <w:szCs w:val="15"/>
      </w:rPr>
    </w:pPr>
    <w:r w:rsidRPr="00B777D1">
      <w:rPr>
        <w:rFonts w:ascii="Times New Roman" w:hAnsi="Times New Roman"/>
        <w:caps/>
        <w:color w:val="4C4747"/>
        <w:sz w:val="15"/>
        <w:szCs w:val="15"/>
      </w:rPr>
      <w:fldChar w:fldCharType="begin"/>
    </w:r>
    <w:r w:rsidRPr="00B777D1">
      <w:rPr>
        <w:rFonts w:ascii="Times New Roman" w:hAnsi="Times New Roman"/>
        <w:caps/>
        <w:color w:val="4C4747"/>
        <w:sz w:val="15"/>
        <w:szCs w:val="15"/>
      </w:rPr>
      <w:instrText>PAGE   \* MERGEFORMAT</w:instrText>
    </w:r>
    <w:r w:rsidRPr="00B777D1">
      <w:rPr>
        <w:rFonts w:ascii="Times New Roman" w:hAnsi="Times New Roman"/>
        <w:caps/>
        <w:color w:val="4C4747"/>
        <w:sz w:val="15"/>
        <w:szCs w:val="15"/>
      </w:rPr>
      <w:fldChar w:fldCharType="separate"/>
    </w:r>
    <w:r w:rsidRPr="00C673C4">
      <w:rPr>
        <w:rFonts w:ascii="Times New Roman" w:hAnsi="Times New Roman"/>
        <w:caps/>
        <w:noProof/>
        <w:color w:val="4C4747"/>
        <w:sz w:val="15"/>
        <w:szCs w:val="15"/>
        <w:lang w:val="es-ES"/>
      </w:rPr>
      <w:t>20</w:t>
    </w:r>
    <w:r w:rsidRPr="00B777D1">
      <w:rPr>
        <w:rFonts w:ascii="Times New Roman" w:hAnsi="Times New Roman"/>
        <w:caps/>
        <w:color w:val="4C4747"/>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22487" w14:textId="77777777" w:rsidR="00DC3987" w:rsidRDefault="00DC3987" w:rsidP="00610347">
      <w:pPr>
        <w:spacing w:after="0" w:line="240" w:lineRule="auto"/>
      </w:pPr>
      <w:r>
        <w:separator/>
      </w:r>
    </w:p>
  </w:footnote>
  <w:footnote w:type="continuationSeparator" w:id="0">
    <w:p w14:paraId="359B71C5" w14:textId="77777777" w:rsidR="00DC3987" w:rsidRDefault="00DC3987" w:rsidP="00610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2678" w14:textId="77777777" w:rsidR="0079568E" w:rsidRPr="00C3051D" w:rsidRDefault="0079568E" w:rsidP="00B00B50">
    <w:pPr>
      <w:pStyle w:val="Encabezado"/>
      <w:tabs>
        <w:tab w:val="clear" w:pos="4419"/>
        <w:tab w:val="clear" w:pos="8838"/>
        <w:tab w:val="left" w:pos="3255"/>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FEB7B" w14:textId="77777777" w:rsidR="004A10AD" w:rsidRDefault="004A10A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0AC"/>
    <w:multiLevelType w:val="hybridMultilevel"/>
    <w:tmpl w:val="7520C96C"/>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051650"/>
    <w:multiLevelType w:val="hybridMultilevel"/>
    <w:tmpl w:val="8190E61A"/>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7FF7892"/>
    <w:multiLevelType w:val="hybridMultilevel"/>
    <w:tmpl w:val="781A1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EE472D"/>
    <w:multiLevelType w:val="hybridMultilevel"/>
    <w:tmpl w:val="A69EA276"/>
    <w:lvl w:ilvl="0" w:tplc="04090001">
      <w:start w:val="1"/>
      <w:numFmt w:val="bullet"/>
      <w:lvlText w:val=""/>
      <w:lvlJc w:val="left"/>
      <w:pPr>
        <w:ind w:left="1004"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906616E"/>
    <w:multiLevelType w:val="hybridMultilevel"/>
    <w:tmpl w:val="F20A19E6"/>
    <w:lvl w:ilvl="0" w:tplc="1C0A0001">
      <w:start w:val="1"/>
      <w:numFmt w:val="bullet"/>
      <w:lvlText w:val=""/>
      <w:lvlJc w:val="left"/>
      <w:pPr>
        <w:ind w:left="786" w:hanging="360"/>
      </w:pPr>
      <w:rPr>
        <w:rFonts w:ascii="Symbol" w:hAnsi="Symbol" w:hint="default"/>
      </w:rPr>
    </w:lvl>
    <w:lvl w:ilvl="1" w:tplc="1C0A0003" w:tentative="1">
      <w:start w:val="1"/>
      <w:numFmt w:val="bullet"/>
      <w:lvlText w:val="o"/>
      <w:lvlJc w:val="left"/>
      <w:pPr>
        <w:ind w:left="1506" w:hanging="360"/>
      </w:pPr>
      <w:rPr>
        <w:rFonts w:ascii="Courier New" w:hAnsi="Courier New" w:cs="Courier New" w:hint="default"/>
      </w:rPr>
    </w:lvl>
    <w:lvl w:ilvl="2" w:tplc="1C0A0005" w:tentative="1">
      <w:start w:val="1"/>
      <w:numFmt w:val="bullet"/>
      <w:lvlText w:val=""/>
      <w:lvlJc w:val="left"/>
      <w:pPr>
        <w:ind w:left="2226" w:hanging="360"/>
      </w:pPr>
      <w:rPr>
        <w:rFonts w:ascii="Wingdings" w:hAnsi="Wingdings" w:hint="default"/>
      </w:rPr>
    </w:lvl>
    <w:lvl w:ilvl="3" w:tplc="1C0A0001" w:tentative="1">
      <w:start w:val="1"/>
      <w:numFmt w:val="bullet"/>
      <w:lvlText w:val=""/>
      <w:lvlJc w:val="left"/>
      <w:pPr>
        <w:ind w:left="2946" w:hanging="360"/>
      </w:pPr>
      <w:rPr>
        <w:rFonts w:ascii="Symbol" w:hAnsi="Symbol" w:hint="default"/>
      </w:rPr>
    </w:lvl>
    <w:lvl w:ilvl="4" w:tplc="1C0A0003" w:tentative="1">
      <w:start w:val="1"/>
      <w:numFmt w:val="bullet"/>
      <w:lvlText w:val="o"/>
      <w:lvlJc w:val="left"/>
      <w:pPr>
        <w:ind w:left="3666" w:hanging="360"/>
      </w:pPr>
      <w:rPr>
        <w:rFonts w:ascii="Courier New" w:hAnsi="Courier New" w:cs="Courier New" w:hint="default"/>
      </w:rPr>
    </w:lvl>
    <w:lvl w:ilvl="5" w:tplc="1C0A0005" w:tentative="1">
      <w:start w:val="1"/>
      <w:numFmt w:val="bullet"/>
      <w:lvlText w:val=""/>
      <w:lvlJc w:val="left"/>
      <w:pPr>
        <w:ind w:left="4386" w:hanging="360"/>
      </w:pPr>
      <w:rPr>
        <w:rFonts w:ascii="Wingdings" w:hAnsi="Wingdings" w:hint="default"/>
      </w:rPr>
    </w:lvl>
    <w:lvl w:ilvl="6" w:tplc="1C0A0001" w:tentative="1">
      <w:start w:val="1"/>
      <w:numFmt w:val="bullet"/>
      <w:lvlText w:val=""/>
      <w:lvlJc w:val="left"/>
      <w:pPr>
        <w:ind w:left="5106" w:hanging="360"/>
      </w:pPr>
      <w:rPr>
        <w:rFonts w:ascii="Symbol" w:hAnsi="Symbol" w:hint="default"/>
      </w:rPr>
    </w:lvl>
    <w:lvl w:ilvl="7" w:tplc="1C0A0003" w:tentative="1">
      <w:start w:val="1"/>
      <w:numFmt w:val="bullet"/>
      <w:lvlText w:val="o"/>
      <w:lvlJc w:val="left"/>
      <w:pPr>
        <w:ind w:left="5826" w:hanging="360"/>
      </w:pPr>
      <w:rPr>
        <w:rFonts w:ascii="Courier New" w:hAnsi="Courier New" w:cs="Courier New" w:hint="default"/>
      </w:rPr>
    </w:lvl>
    <w:lvl w:ilvl="8" w:tplc="1C0A0005" w:tentative="1">
      <w:start w:val="1"/>
      <w:numFmt w:val="bullet"/>
      <w:lvlText w:val=""/>
      <w:lvlJc w:val="left"/>
      <w:pPr>
        <w:ind w:left="6546" w:hanging="360"/>
      </w:pPr>
      <w:rPr>
        <w:rFonts w:ascii="Wingdings" w:hAnsi="Wingdings" w:hint="default"/>
      </w:rPr>
    </w:lvl>
  </w:abstractNum>
  <w:abstractNum w:abstractNumId="5" w15:restartNumberingAfterBreak="0">
    <w:nsid w:val="13B65ADD"/>
    <w:multiLevelType w:val="hybridMultilevel"/>
    <w:tmpl w:val="7E68E518"/>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CAA61BE"/>
    <w:multiLevelType w:val="hybridMultilevel"/>
    <w:tmpl w:val="0DF60B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E2D5175"/>
    <w:multiLevelType w:val="hybridMultilevel"/>
    <w:tmpl w:val="F2E286A6"/>
    <w:lvl w:ilvl="0" w:tplc="1C0A0001">
      <w:start w:val="1"/>
      <w:numFmt w:val="bullet"/>
      <w:lvlText w:val=""/>
      <w:lvlJc w:val="left"/>
      <w:pPr>
        <w:ind w:left="1724" w:hanging="360"/>
      </w:pPr>
      <w:rPr>
        <w:rFonts w:ascii="Symbol" w:hAnsi="Symbol" w:hint="default"/>
      </w:rPr>
    </w:lvl>
    <w:lvl w:ilvl="1" w:tplc="1C0A0003" w:tentative="1">
      <w:start w:val="1"/>
      <w:numFmt w:val="bullet"/>
      <w:lvlText w:val="o"/>
      <w:lvlJc w:val="left"/>
      <w:pPr>
        <w:ind w:left="2444" w:hanging="360"/>
      </w:pPr>
      <w:rPr>
        <w:rFonts w:ascii="Courier New" w:hAnsi="Courier New" w:cs="Courier New" w:hint="default"/>
      </w:rPr>
    </w:lvl>
    <w:lvl w:ilvl="2" w:tplc="1C0A0005" w:tentative="1">
      <w:start w:val="1"/>
      <w:numFmt w:val="bullet"/>
      <w:lvlText w:val=""/>
      <w:lvlJc w:val="left"/>
      <w:pPr>
        <w:ind w:left="3164" w:hanging="360"/>
      </w:pPr>
      <w:rPr>
        <w:rFonts w:ascii="Wingdings" w:hAnsi="Wingdings" w:hint="default"/>
      </w:rPr>
    </w:lvl>
    <w:lvl w:ilvl="3" w:tplc="1C0A0001" w:tentative="1">
      <w:start w:val="1"/>
      <w:numFmt w:val="bullet"/>
      <w:lvlText w:val=""/>
      <w:lvlJc w:val="left"/>
      <w:pPr>
        <w:ind w:left="3884" w:hanging="360"/>
      </w:pPr>
      <w:rPr>
        <w:rFonts w:ascii="Symbol" w:hAnsi="Symbol" w:hint="default"/>
      </w:rPr>
    </w:lvl>
    <w:lvl w:ilvl="4" w:tplc="1C0A0003" w:tentative="1">
      <w:start w:val="1"/>
      <w:numFmt w:val="bullet"/>
      <w:lvlText w:val="o"/>
      <w:lvlJc w:val="left"/>
      <w:pPr>
        <w:ind w:left="4604" w:hanging="360"/>
      </w:pPr>
      <w:rPr>
        <w:rFonts w:ascii="Courier New" w:hAnsi="Courier New" w:cs="Courier New" w:hint="default"/>
      </w:rPr>
    </w:lvl>
    <w:lvl w:ilvl="5" w:tplc="1C0A0005" w:tentative="1">
      <w:start w:val="1"/>
      <w:numFmt w:val="bullet"/>
      <w:lvlText w:val=""/>
      <w:lvlJc w:val="left"/>
      <w:pPr>
        <w:ind w:left="5324" w:hanging="360"/>
      </w:pPr>
      <w:rPr>
        <w:rFonts w:ascii="Wingdings" w:hAnsi="Wingdings" w:hint="default"/>
      </w:rPr>
    </w:lvl>
    <w:lvl w:ilvl="6" w:tplc="1C0A0001" w:tentative="1">
      <w:start w:val="1"/>
      <w:numFmt w:val="bullet"/>
      <w:lvlText w:val=""/>
      <w:lvlJc w:val="left"/>
      <w:pPr>
        <w:ind w:left="6044" w:hanging="360"/>
      </w:pPr>
      <w:rPr>
        <w:rFonts w:ascii="Symbol" w:hAnsi="Symbol" w:hint="default"/>
      </w:rPr>
    </w:lvl>
    <w:lvl w:ilvl="7" w:tplc="1C0A0003" w:tentative="1">
      <w:start w:val="1"/>
      <w:numFmt w:val="bullet"/>
      <w:lvlText w:val="o"/>
      <w:lvlJc w:val="left"/>
      <w:pPr>
        <w:ind w:left="6764" w:hanging="360"/>
      </w:pPr>
      <w:rPr>
        <w:rFonts w:ascii="Courier New" w:hAnsi="Courier New" w:cs="Courier New" w:hint="default"/>
      </w:rPr>
    </w:lvl>
    <w:lvl w:ilvl="8" w:tplc="1C0A0005" w:tentative="1">
      <w:start w:val="1"/>
      <w:numFmt w:val="bullet"/>
      <w:lvlText w:val=""/>
      <w:lvlJc w:val="left"/>
      <w:pPr>
        <w:ind w:left="7484" w:hanging="360"/>
      </w:pPr>
      <w:rPr>
        <w:rFonts w:ascii="Wingdings" w:hAnsi="Wingdings" w:hint="default"/>
      </w:rPr>
    </w:lvl>
  </w:abstractNum>
  <w:abstractNum w:abstractNumId="8" w15:restartNumberingAfterBreak="0">
    <w:nsid w:val="240E71F9"/>
    <w:multiLevelType w:val="hybridMultilevel"/>
    <w:tmpl w:val="D74E4CDE"/>
    <w:lvl w:ilvl="0" w:tplc="0409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6135E12"/>
    <w:multiLevelType w:val="hybridMultilevel"/>
    <w:tmpl w:val="47B428B0"/>
    <w:lvl w:ilvl="0" w:tplc="04090001">
      <w:start w:val="1"/>
      <w:numFmt w:val="bullet"/>
      <w:lvlText w:val=""/>
      <w:lvlJc w:val="left"/>
      <w:pPr>
        <w:ind w:left="1724" w:hanging="360"/>
      </w:pPr>
      <w:rPr>
        <w:rFonts w:ascii="Symbol" w:hAnsi="Symbo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10" w15:restartNumberingAfterBreak="0">
    <w:nsid w:val="2705318B"/>
    <w:multiLevelType w:val="hybridMultilevel"/>
    <w:tmpl w:val="8C76F67A"/>
    <w:lvl w:ilvl="0" w:tplc="0358C1A6">
      <w:numFmt w:val="bullet"/>
      <w:lvlText w:val="-"/>
      <w:lvlJc w:val="left"/>
      <w:pPr>
        <w:ind w:left="2084" w:hanging="360"/>
      </w:pPr>
      <w:rPr>
        <w:rFonts w:ascii="Times New Roman" w:eastAsia="Calibri" w:hAnsi="Times New Roman" w:cs="Times New Roman" w:hint="default"/>
      </w:rPr>
    </w:lvl>
    <w:lvl w:ilvl="1" w:tplc="0C0A0003" w:tentative="1">
      <w:start w:val="1"/>
      <w:numFmt w:val="bullet"/>
      <w:lvlText w:val="o"/>
      <w:lvlJc w:val="left"/>
      <w:pPr>
        <w:ind w:left="2804" w:hanging="360"/>
      </w:pPr>
      <w:rPr>
        <w:rFonts w:ascii="Courier New" w:hAnsi="Courier New" w:cs="Courier New" w:hint="default"/>
      </w:rPr>
    </w:lvl>
    <w:lvl w:ilvl="2" w:tplc="0C0A0005" w:tentative="1">
      <w:start w:val="1"/>
      <w:numFmt w:val="bullet"/>
      <w:lvlText w:val=""/>
      <w:lvlJc w:val="left"/>
      <w:pPr>
        <w:ind w:left="3524" w:hanging="360"/>
      </w:pPr>
      <w:rPr>
        <w:rFonts w:ascii="Wingdings" w:hAnsi="Wingdings" w:hint="default"/>
      </w:rPr>
    </w:lvl>
    <w:lvl w:ilvl="3" w:tplc="0C0A0001" w:tentative="1">
      <w:start w:val="1"/>
      <w:numFmt w:val="bullet"/>
      <w:lvlText w:val=""/>
      <w:lvlJc w:val="left"/>
      <w:pPr>
        <w:ind w:left="4244" w:hanging="360"/>
      </w:pPr>
      <w:rPr>
        <w:rFonts w:ascii="Symbol" w:hAnsi="Symbol" w:hint="default"/>
      </w:rPr>
    </w:lvl>
    <w:lvl w:ilvl="4" w:tplc="0C0A0003" w:tentative="1">
      <w:start w:val="1"/>
      <w:numFmt w:val="bullet"/>
      <w:lvlText w:val="o"/>
      <w:lvlJc w:val="left"/>
      <w:pPr>
        <w:ind w:left="4964" w:hanging="360"/>
      </w:pPr>
      <w:rPr>
        <w:rFonts w:ascii="Courier New" w:hAnsi="Courier New" w:cs="Courier New" w:hint="default"/>
      </w:rPr>
    </w:lvl>
    <w:lvl w:ilvl="5" w:tplc="0C0A0005" w:tentative="1">
      <w:start w:val="1"/>
      <w:numFmt w:val="bullet"/>
      <w:lvlText w:val=""/>
      <w:lvlJc w:val="left"/>
      <w:pPr>
        <w:ind w:left="5684" w:hanging="360"/>
      </w:pPr>
      <w:rPr>
        <w:rFonts w:ascii="Wingdings" w:hAnsi="Wingdings" w:hint="default"/>
      </w:rPr>
    </w:lvl>
    <w:lvl w:ilvl="6" w:tplc="0C0A0001" w:tentative="1">
      <w:start w:val="1"/>
      <w:numFmt w:val="bullet"/>
      <w:lvlText w:val=""/>
      <w:lvlJc w:val="left"/>
      <w:pPr>
        <w:ind w:left="6404" w:hanging="360"/>
      </w:pPr>
      <w:rPr>
        <w:rFonts w:ascii="Symbol" w:hAnsi="Symbol" w:hint="default"/>
      </w:rPr>
    </w:lvl>
    <w:lvl w:ilvl="7" w:tplc="0C0A0003" w:tentative="1">
      <w:start w:val="1"/>
      <w:numFmt w:val="bullet"/>
      <w:lvlText w:val="o"/>
      <w:lvlJc w:val="left"/>
      <w:pPr>
        <w:ind w:left="7124" w:hanging="360"/>
      </w:pPr>
      <w:rPr>
        <w:rFonts w:ascii="Courier New" w:hAnsi="Courier New" w:cs="Courier New" w:hint="default"/>
      </w:rPr>
    </w:lvl>
    <w:lvl w:ilvl="8" w:tplc="0C0A0005" w:tentative="1">
      <w:start w:val="1"/>
      <w:numFmt w:val="bullet"/>
      <w:lvlText w:val=""/>
      <w:lvlJc w:val="left"/>
      <w:pPr>
        <w:ind w:left="7844" w:hanging="360"/>
      </w:pPr>
      <w:rPr>
        <w:rFonts w:ascii="Wingdings" w:hAnsi="Wingdings" w:hint="default"/>
      </w:rPr>
    </w:lvl>
  </w:abstractNum>
  <w:abstractNum w:abstractNumId="11" w15:restartNumberingAfterBreak="0">
    <w:nsid w:val="273D16DD"/>
    <w:multiLevelType w:val="hybridMultilevel"/>
    <w:tmpl w:val="92A666F6"/>
    <w:lvl w:ilvl="0" w:tplc="04090001">
      <w:start w:val="1"/>
      <w:numFmt w:val="bullet"/>
      <w:lvlText w:val=""/>
      <w:lvlJc w:val="left"/>
      <w:pPr>
        <w:ind w:left="1724" w:hanging="360"/>
      </w:pPr>
      <w:rPr>
        <w:rFonts w:ascii="Symbol" w:hAnsi="Symbol" w:hint="default"/>
      </w:rPr>
    </w:lvl>
    <w:lvl w:ilvl="1" w:tplc="1C0A0003" w:tentative="1">
      <w:start w:val="1"/>
      <w:numFmt w:val="bullet"/>
      <w:lvlText w:val="o"/>
      <w:lvlJc w:val="left"/>
      <w:pPr>
        <w:ind w:left="2444" w:hanging="360"/>
      </w:pPr>
      <w:rPr>
        <w:rFonts w:ascii="Courier New" w:hAnsi="Courier New" w:cs="Courier New" w:hint="default"/>
      </w:rPr>
    </w:lvl>
    <w:lvl w:ilvl="2" w:tplc="1C0A0005" w:tentative="1">
      <w:start w:val="1"/>
      <w:numFmt w:val="bullet"/>
      <w:lvlText w:val=""/>
      <w:lvlJc w:val="left"/>
      <w:pPr>
        <w:ind w:left="3164" w:hanging="360"/>
      </w:pPr>
      <w:rPr>
        <w:rFonts w:ascii="Wingdings" w:hAnsi="Wingdings" w:hint="default"/>
      </w:rPr>
    </w:lvl>
    <w:lvl w:ilvl="3" w:tplc="1C0A0001" w:tentative="1">
      <w:start w:val="1"/>
      <w:numFmt w:val="bullet"/>
      <w:lvlText w:val=""/>
      <w:lvlJc w:val="left"/>
      <w:pPr>
        <w:ind w:left="3884" w:hanging="360"/>
      </w:pPr>
      <w:rPr>
        <w:rFonts w:ascii="Symbol" w:hAnsi="Symbol" w:hint="default"/>
      </w:rPr>
    </w:lvl>
    <w:lvl w:ilvl="4" w:tplc="1C0A0003" w:tentative="1">
      <w:start w:val="1"/>
      <w:numFmt w:val="bullet"/>
      <w:lvlText w:val="o"/>
      <w:lvlJc w:val="left"/>
      <w:pPr>
        <w:ind w:left="4604" w:hanging="360"/>
      </w:pPr>
      <w:rPr>
        <w:rFonts w:ascii="Courier New" w:hAnsi="Courier New" w:cs="Courier New" w:hint="default"/>
      </w:rPr>
    </w:lvl>
    <w:lvl w:ilvl="5" w:tplc="1C0A0005" w:tentative="1">
      <w:start w:val="1"/>
      <w:numFmt w:val="bullet"/>
      <w:lvlText w:val=""/>
      <w:lvlJc w:val="left"/>
      <w:pPr>
        <w:ind w:left="5324" w:hanging="360"/>
      </w:pPr>
      <w:rPr>
        <w:rFonts w:ascii="Wingdings" w:hAnsi="Wingdings" w:hint="default"/>
      </w:rPr>
    </w:lvl>
    <w:lvl w:ilvl="6" w:tplc="1C0A0001" w:tentative="1">
      <w:start w:val="1"/>
      <w:numFmt w:val="bullet"/>
      <w:lvlText w:val=""/>
      <w:lvlJc w:val="left"/>
      <w:pPr>
        <w:ind w:left="6044" w:hanging="360"/>
      </w:pPr>
      <w:rPr>
        <w:rFonts w:ascii="Symbol" w:hAnsi="Symbol" w:hint="default"/>
      </w:rPr>
    </w:lvl>
    <w:lvl w:ilvl="7" w:tplc="1C0A0003" w:tentative="1">
      <w:start w:val="1"/>
      <w:numFmt w:val="bullet"/>
      <w:lvlText w:val="o"/>
      <w:lvlJc w:val="left"/>
      <w:pPr>
        <w:ind w:left="6764" w:hanging="360"/>
      </w:pPr>
      <w:rPr>
        <w:rFonts w:ascii="Courier New" w:hAnsi="Courier New" w:cs="Courier New" w:hint="default"/>
      </w:rPr>
    </w:lvl>
    <w:lvl w:ilvl="8" w:tplc="1C0A0005" w:tentative="1">
      <w:start w:val="1"/>
      <w:numFmt w:val="bullet"/>
      <w:lvlText w:val=""/>
      <w:lvlJc w:val="left"/>
      <w:pPr>
        <w:ind w:left="7484" w:hanging="360"/>
      </w:pPr>
      <w:rPr>
        <w:rFonts w:ascii="Wingdings" w:hAnsi="Wingdings" w:hint="default"/>
      </w:rPr>
    </w:lvl>
  </w:abstractNum>
  <w:abstractNum w:abstractNumId="12" w15:restartNumberingAfterBreak="0">
    <w:nsid w:val="2F9E09B7"/>
    <w:multiLevelType w:val="multilevel"/>
    <w:tmpl w:val="6EE6E4AA"/>
    <w:lvl w:ilvl="0">
      <w:start w:val="1"/>
      <w:numFmt w:val="decimal"/>
      <w:lvlText w:val="%1."/>
      <w:lvlJc w:val="left"/>
      <w:pPr>
        <w:ind w:left="360" w:hanging="360"/>
      </w:pPr>
      <w:rPr>
        <w:rFonts w:hint="default"/>
        <w:b/>
        <w:color w:val="1F4E79" w:themeColor="accent1" w:themeShade="80"/>
        <w:sz w:val="16"/>
        <w:szCs w:val="16"/>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09F7FCA"/>
    <w:multiLevelType w:val="hybridMultilevel"/>
    <w:tmpl w:val="9E24562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4" w15:restartNumberingAfterBreak="0">
    <w:nsid w:val="32BC20C0"/>
    <w:multiLevelType w:val="hybridMultilevel"/>
    <w:tmpl w:val="CDA233F8"/>
    <w:lvl w:ilvl="0" w:tplc="3148E6FA">
      <w:start w:val="1"/>
      <w:numFmt w:val="bullet"/>
      <w:lvlText w:val=""/>
      <w:lvlJc w:val="left"/>
      <w:pPr>
        <w:ind w:left="360" w:hanging="360"/>
      </w:pPr>
      <w:rPr>
        <w:rFonts w:ascii="Symbol" w:hAnsi="Symbol" w:hint="default"/>
        <w:color w:val="717176"/>
      </w:rPr>
    </w:lvl>
    <w:lvl w:ilvl="1" w:tplc="04090001">
      <w:start w:val="1"/>
      <w:numFmt w:val="bullet"/>
      <w:lvlText w:val=""/>
      <w:lvlJc w:val="left"/>
      <w:pPr>
        <w:tabs>
          <w:tab w:val="num" w:pos="732"/>
        </w:tabs>
        <w:ind w:left="732" w:hanging="360"/>
      </w:pPr>
      <w:rPr>
        <w:rFonts w:ascii="Symbol" w:hAnsi="Symbol" w:hint="default"/>
      </w:rPr>
    </w:lvl>
    <w:lvl w:ilvl="2" w:tplc="04090001">
      <w:start w:val="1"/>
      <w:numFmt w:val="bullet"/>
      <w:lvlText w:val=""/>
      <w:lvlJc w:val="left"/>
      <w:pPr>
        <w:tabs>
          <w:tab w:val="num" w:pos="1452"/>
        </w:tabs>
        <w:ind w:left="1452" w:hanging="360"/>
      </w:pPr>
      <w:rPr>
        <w:rFonts w:ascii="Symbol" w:hAnsi="Symbol" w:hint="default"/>
      </w:rPr>
    </w:lvl>
    <w:lvl w:ilvl="3" w:tplc="540A0003">
      <w:start w:val="1"/>
      <w:numFmt w:val="bullet"/>
      <w:lvlText w:val="o"/>
      <w:lvlJc w:val="left"/>
      <w:pPr>
        <w:tabs>
          <w:tab w:val="num" w:pos="2172"/>
        </w:tabs>
        <w:ind w:left="2172" w:hanging="360"/>
      </w:pPr>
      <w:rPr>
        <w:rFonts w:ascii="Courier New" w:hAnsi="Courier New" w:cs="Courier New" w:hint="default"/>
      </w:rPr>
    </w:lvl>
    <w:lvl w:ilvl="4" w:tplc="0C0A0003">
      <w:start w:val="1"/>
      <w:numFmt w:val="decimal"/>
      <w:lvlText w:val="%5."/>
      <w:lvlJc w:val="left"/>
      <w:pPr>
        <w:tabs>
          <w:tab w:val="num" w:pos="2892"/>
        </w:tabs>
        <w:ind w:left="2892" w:hanging="360"/>
      </w:pPr>
      <w:rPr>
        <w:rFonts w:cs="Times New Roman"/>
      </w:rPr>
    </w:lvl>
    <w:lvl w:ilvl="5" w:tplc="0C0A0005">
      <w:start w:val="1"/>
      <w:numFmt w:val="decimal"/>
      <w:lvlText w:val="%6."/>
      <w:lvlJc w:val="left"/>
      <w:pPr>
        <w:tabs>
          <w:tab w:val="num" w:pos="3612"/>
        </w:tabs>
        <w:ind w:left="3612" w:hanging="360"/>
      </w:pPr>
      <w:rPr>
        <w:rFonts w:cs="Times New Roman"/>
      </w:rPr>
    </w:lvl>
    <w:lvl w:ilvl="6" w:tplc="0C0A0001">
      <w:start w:val="1"/>
      <w:numFmt w:val="decimal"/>
      <w:lvlText w:val="%7."/>
      <w:lvlJc w:val="left"/>
      <w:pPr>
        <w:tabs>
          <w:tab w:val="num" w:pos="4332"/>
        </w:tabs>
        <w:ind w:left="4332" w:hanging="360"/>
      </w:pPr>
      <w:rPr>
        <w:rFonts w:cs="Times New Roman"/>
      </w:rPr>
    </w:lvl>
    <w:lvl w:ilvl="7" w:tplc="0C0A0003">
      <w:start w:val="1"/>
      <w:numFmt w:val="decimal"/>
      <w:lvlText w:val="%8."/>
      <w:lvlJc w:val="left"/>
      <w:pPr>
        <w:tabs>
          <w:tab w:val="num" w:pos="5052"/>
        </w:tabs>
        <w:ind w:left="5052" w:hanging="360"/>
      </w:pPr>
      <w:rPr>
        <w:rFonts w:cs="Times New Roman"/>
      </w:rPr>
    </w:lvl>
    <w:lvl w:ilvl="8" w:tplc="0C0A0005">
      <w:start w:val="1"/>
      <w:numFmt w:val="decimal"/>
      <w:lvlText w:val="%9."/>
      <w:lvlJc w:val="left"/>
      <w:pPr>
        <w:tabs>
          <w:tab w:val="num" w:pos="5772"/>
        </w:tabs>
        <w:ind w:left="5772" w:hanging="360"/>
      </w:pPr>
      <w:rPr>
        <w:rFonts w:cs="Times New Roman"/>
      </w:rPr>
    </w:lvl>
  </w:abstractNum>
  <w:abstractNum w:abstractNumId="15" w15:restartNumberingAfterBreak="0">
    <w:nsid w:val="34916CA4"/>
    <w:multiLevelType w:val="multilevel"/>
    <w:tmpl w:val="AF6C3414"/>
    <w:lvl w:ilvl="0">
      <w:start w:val="1"/>
      <w:numFmt w:val="upperRoman"/>
      <w:lvlText w:val="%1."/>
      <w:lvlJc w:val="right"/>
      <w:pPr>
        <w:ind w:left="4230" w:hanging="360"/>
      </w:pPr>
      <w:rPr>
        <w:rFonts w:ascii="Times New Roman" w:hAnsi="Times New Roman" w:cs="Times New Roman" w:hint="default"/>
        <w:b w:val="0"/>
        <w:color w:val="767171"/>
        <w:sz w:val="28"/>
        <w:szCs w:val="28"/>
      </w:rPr>
    </w:lvl>
    <w:lvl w:ilvl="1">
      <w:start w:val="1"/>
      <w:numFmt w:val="lowerLetter"/>
      <w:lvlText w:val="%2."/>
      <w:lvlJc w:val="left"/>
      <w:pPr>
        <w:ind w:left="780" w:hanging="4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16" w15:restartNumberingAfterBreak="0">
    <w:nsid w:val="37016410"/>
    <w:multiLevelType w:val="hybridMultilevel"/>
    <w:tmpl w:val="C42C56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90F40A7"/>
    <w:multiLevelType w:val="multilevel"/>
    <w:tmpl w:val="6EE6E4AA"/>
    <w:lvl w:ilvl="0">
      <w:start w:val="1"/>
      <w:numFmt w:val="decimal"/>
      <w:lvlText w:val="%1."/>
      <w:lvlJc w:val="left"/>
      <w:pPr>
        <w:ind w:left="360" w:hanging="360"/>
      </w:pPr>
      <w:rPr>
        <w:rFonts w:hint="default"/>
        <w:b/>
        <w:color w:val="1F4E79" w:themeColor="accent1" w:themeShade="80"/>
        <w:sz w:val="16"/>
        <w:szCs w:val="16"/>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6169FA"/>
    <w:multiLevelType w:val="hybridMultilevel"/>
    <w:tmpl w:val="D3C011F0"/>
    <w:lvl w:ilvl="0" w:tplc="1C0A0001">
      <w:start w:val="1"/>
      <w:numFmt w:val="bullet"/>
      <w:lvlText w:val=""/>
      <w:lvlJc w:val="left"/>
      <w:pPr>
        <w:ind w:left="1724" w:hanging="360"/>
      </w:pPr>
      <w:rPr>
        <w:rFonts w:ascii="Symbol" w:hAnsi="Symbol" w:hint="default"/>
      </w:rPr>
    </w:lvl>
    <w:lvl w:ilvl="1" w:tplc="1C0A0003" w:tentative="1">
      <w:start w:val="1"/>
      <w:numFmt w:val="bullet"/>
      <w:lvlText w:val="o"/>
      <w:lvlJc w:val="left"/>
      <w:pPr>
        <w:ind w:left="2444" w:hanging="360"/>
      </w:pPr>
      <w:rPr>
        <w:rFonts w:ascii="Courier New" w:hAnsi="Courier New" w:cs="Courier New" w:hint="default"/>
      </w:rPr>
    </w:lvl>
    <w:lvl w:ilvl="2" w:tplc="1C0A0005" w:tentative="1">
      <w:start w:val="1"/>
      <w:numFmt w:val="bullet"/>
      <w:lvlText w:val=""/>
      <w:lvlJc w:val="left"/>
      <w:pPr>
        <w:ind w:left="3164" w:hanging="360"/>
      </w:pPr>
      <w:rPr>
        <w:rFonts w:ascii="Wingdings" w:hAnsi="Wingdings" w:hint="default"/>
      </w:rPr>
    </w:lvl>
    <w:lvl w:ilvl="3" w:tplc="1C0A0001" w:tentative="1">
      <w:start w:val="1"/>
      <w:numFmt w:val="bullet"/>
      <w:lvlText w:val=""/>
      <w:lvlJc w:val="left"/>
      <w:pPr>
        <w:ind w:left="3884" w:hanging="360"/>
      </w:pPr>
      <w:rPr>
        <w:rFonts w:ascii="Symbol" w:hAnsi="Symbol" w:hint="default"/>
      </w:rPr>
    </w:lvl>
    <w:lvl w:ilvl="4" w:tplc="1C0A0003" w:tentative="1">
      <w:start w:val="1"/>
      <w:numFmt w:val="bullet"/>
      <w:lvlText w:val="o"/>
      <w:lvlJc w:val="left"/>
      <w:pPr>
        <w:ind w:left="4604" w:hanging="360"/>
      </w:pPr>
      <w:rPr>
        <w:rFonts w:ascii="Courier New" w:hAnsi="Courier New" w:cs="Courier New" w:hint="default"/>
      </w:rPr>
    </w:lvl>
    <w:lvl w:ilvl="5" w:tplc="1C0A0005" w:tentative="1">
      <w:start w:val="1"/>
      <w:numFmt w:val="bullet"/>
      <w:lvlText w:val=""/>
      <w:lvlJc w:val="left"/>
      <w:pPr>
        <w:ind w:left="5324" w:hanging="360"/>
      </w:pPr>
      <w:rPr>
        <w:rFonts w:ascii="Wingdings" w:hAnsi="Wingdings" w:hint="default"/>
      </w:rPr>
    </w:lvl>
    <w:lvl w:ilvl="6" w:tplc="1C0A0001" w:tentative="1">
      <w:start w:val="1"/>
      <w:numFmt w:val="bullet"/>
      <w:lvlText w:val=""/>
      <w:lvlJc w:val="left"/>
      <w:pPr>
        <w:ind w:left="6044" w:hanging="360"/>
      </w:pPr>
      <w:rPr>
        <w:rFonts w:ascii="Symbol" w:hAnsi="Symbol" w:hint="default"/>
      </w:rPr>
    </w:lvl>
    <w:lvl w:ilvl="7" w:tplc="1C0A0003" w:tentative="1">
      <w:start w:val="1"/>
      <w:numFmt w:val="bullet"/>
      <w:lvlText w:val="o"/>
      <w:lvlJc w:val="left"/>
      <w:pPr>
        <w:ind w:left="6764" w:hanging="360"/>
      </w:pPr>
      <w:rPr>
        <w:rFonts w:ascii="Courier New" w:hAnsi="Courier New" w:cs="Courier New" w:hint="default"/>
      </w:rPr>
    </w:lvl>
    <w:lvl w:ilvl="8" w:tplc="1C0A0005" w:tentative="1">
      <w:start w:val="1"/>
      <w:numFmt w:val="bullet"/>
      <w:lvlText w:val=""/>
      <w:lvlJc w:val="left"/>
      <w:pPr>
        <w:ind w:left="7484" w:hanging="360"/>
      </w:pPr>
      <w:rPr>
        <w:rFonts w:ascii="Wingdings" w:hAnsi="Wingdings" w:hint="default"/>
      </w:rPr>
    </w:lvl>
  </w:abstractNum>
  <w:abstractNum w:abstractNumId="19" w15:restartNumberingAfterBreak="0">
    <w:nsid w:val="40DB5D27"/>
    <w:multiLevelType w:val="multilevel"/>
    <w:tmpl w:val="DBB0A66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55926E1"/>
    <w:multiLevelType w:val="hybridMultilevel"/>
    <w:tmpl w:val="63CAA1F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47611744"/>
    <w:multiLevelType w:val="hybridMultilevel"/>
    <w:tmpl w:val="163202FA"/>
    <w:lvl w:ilvl="0" w:tplc="04090001">
      <w:start w:val="1"/>
      <w:numFmt w:val="bullet"/>
      <w:lvlText w:val=""/>
      <w:lvlJc w:val="left"/>
      <w:pPr>
        <w:ind w:left="1724" w:hanging="360"/>
      </w:pPr>
      <w:rPr>
        <w:rFonts w:ascii="Symbol" w:hAnsi="Symbol" w:hint="default"/>
      </w:rPr>
    </w:lvl>
    <w:lvl w:ilvl="1" w:tplc="1C0A0003">
      <w:start w:val="1"/>
      <w:numFmt w:val="bullet"/>
      <w:lvlText w:val="o"/>
      <w:lvlJc w:val="left"/>
      <w:pPr>
        <w:ind w:left="2444" w:hanging="360"/>
      </w:pPr>
      <w:rPr>
        <w:rFonts w:ascii="Courier New" w:hAnsi="Courier New" w:cs="Courier New" w:hint="default"/>
      </w:rPr>
    </w:lvl>
    <w:lvl w:ilvl="2" w:tplc="1C0A0005" w:tentative="1">
      <w:start w:val="1"/>
      <w:numFmt w:val="bullet"/>
      <w:lvlText w:val=""/>
      <w:lvlJc w:val="left"/>
      <w:pPr>
        <w:ind w:left="3164" w:hanging="360"/>
      </w:pPr>
      <w:rPr>
        <w:rFonts w:ascii="Wingdings" w:hAnsi="Wingdings" w:hint="default"/>
      </w:rPr>
    </w:lvl>
    <w:lvl w:ilvl="3" w:tplc="1C0A0001" w:tentative="1">
      <w:start w:val="1"/>
      <w:numFmt w:val="bullet"/>
      <w:lvlText w:val=""/>
      <w:lvlJc w:val="left"/>
      <w:pPr>
        <w:ind w:left="3884" w:hanging="360"/>
      </w:pPr>
      <w:rPr>
        <w:rFonts w:ascii="Symbol" w:hAnsi="Symbol" w:hint="default"/>
      </w:rPr>
    </w:lvl>
    <w:lvl w:ilvl="4" w:tplc="1C0A0003" w:tentative="1">
      <w:start w:val="1"/>
      <w:numFmt w:val="bullet"/>
      <w:lvlText w:val="o"/>
      <w:lvlJc w:val="left"/>
      <w:pPr>
        <w:ind w:left="4604" w:hanging="360"/>
      </w:pPr>
      <w:rPr>
        <w:rFonts w:ascii="Courier New" w:hAnsi="Courier New" w:cs="Courier New" w:hint="default"/>
      </w:rPr>
    </w:lvl>
    <w:lvl w:ilvl="5" w:tplc="1C0A0005" w:tentative="1">
      <w:start w:val="1"/>
      <w:numFmt w:val="bullet"/>
      <w:lvlText w:val=""/>
      <w:lvlJc w:val="left"/>
      <w:pPr>
        <w:ind w:left="5324" w:hanging="360"/>
      </w:pPr>
      <w:rPr>
        <w:rFonts w:ascii="Wingdings" w:hAnsi="Wingdings" w:hint="default"/>
      </w:rPr>
    </w:lvl>
    <w:lvl w:ilvl="6" w:tplc="1C0A0001" w:tentative="1">
      <w:start w:val="1"/>
      <w:numFmt w:val="bullet"/>
      <w:lvlText w:val=""/>
      <w:lvlJc w:val="left"/>
      <w:pPr>
        <w:ind w:left="6044" w:hanging="360"/>
      </w:pPr>
      <w:rPr>
        <w:rFonts w:ascii="Symbol" w:hAnsi="Symbol" w:hint="default"/>
      </w:rPr>
    </w:lvl>
    <w:lvl w:ilvl="7" w:tplc="1C0A0003" w:tentative="1">
      <w:start w:val="1"/>
      <w:numFmt w:val="bullet"/>
      <w:lvlText w:val="o"/>
      <w:lvlJc w:val="left"/>
      <w:pPr>
        <w:ind w:left="6764" w:hanging="360"/>
      </w:pPr>
      <w:rPr>
        <w:rFonts w:ascii="Courier New" w:hAnsi="Courier New" w:cs="Courier New" w:hint="default"/>
      </w:rPr>
    </w:lvl>
    <w:lvl w:ilvl="8" w:tplc="1C0A0005" w:tentative="1">
      <w:start w:val="1"/>
      <w:numFmt w:val="bullet"/>
      <w:lvlText w:val=""/>
      <w:lvlJc w:val="left"/>
      <w:pPr>
        <w:ind w:left="7484" w:hanging="360"/>
      </w:pPr>
      <w:rPr>
        <w:rFonts w:ascii="Wingdings" w:hAnsi="Wingdings" w:hint="default"/>
      </w:rPr>
    </w:lvl>
  </w:abstractNum>
  <w:abstractNum w:abstractNumId="22" w15:restartNumberingAfterBreak="0">
    <w:nsid w:val="4A9321CE"/>
    <w:multiLevelType w:val="hybridMultilevel"/>
    <w:tmpl w:val="4D3C6AFC"/>
    <w:lvl w:ilvl="0" w:tplc="04090001">
      <w:start w:val="1"/>
      <w:numFmt w:val="bullet"/>
      <w:lvlText w:val=""/>
      <w:lvlJc w:val="left"/>
      <w:pPr>
        <w:ind w:left="2084" w:hanging="360"/>
      </w:pPr>
      <w:rPr>
        <w:rFonts w:ascii="Symbol" w:hAnsi="Symbol" w:hint="default"/>
      </w:rPr>
    </w:lvl>
    <w:lvl w:ilvl="1" w:tplc="0C0A0003" w:tentative="1">
      <w:start w:val="1"/>
      <w:numFmt w:val="bullet"/>
      <w:lvlText w:val="o"/>
      <w:lvlJc w:val="left"/>
      <w:pPr>
        <w:ind w:left="2804" w:hanging="360"/>
      </w:pPr>
      <w:rPr>
        <w:rFonts w:ascii="Courier New" w:hAnsi="Courier New" w:cs="Courier New" w:hint="default"/>
      </w:rPr>
    </w:lvl>
    <w:lvl w:ilvl="2" w:tplc="0C0A0005" w:tentative="1">
      <w:start w:val="1"/>
      <w:numFmt w:val="bullet"/>
      <w:lvlText w:val=""/>
      <w:lvlJc w:val="left"/>
      <w:pPr>
        <w:ind w:left="3524" w:hanging="360"/>
      </w:pPr>
      <w:rPr>
        <w:rFonts w:ascii="Wingdings" w:hAnsi="Wingdings" w:hint="default"/>
      </w:rPr>
    </w:lvl>
    <w:lvl w:ilvl="3" w:tplc="0C0A0001" w:tentative="1">
      <w:start w:val="1"/>
      <w:numFmt w:val="bullet"/>
      <w:lvlText w:val=""/>
      <w:lvlJc w:val="left"/>
      <w:pPr>
        <w:ind w:left="4244" w:hanging="360"/>
      </w:pPr>
      <w:rPr>
        <w:rFonts w:ascii="Symbol" w:hAnsi="Symbol" w:hint="default"/>
      </w:rPr>
    </w:lvl>
    <w:lvl w:ilvl="4" w:tplc="0C0A0003" w:tentative="1">
      <w:start w:val="1"/>
      <w:numFmt w:val="bullet"/>
      <w:lvlText w:val="o"/>
      <w:lvlJc w:val="left"/>
      <w:pPr>
        <w:ind w:left="4964" w:hanging="360"/>
      </w:pPr>
      <w:rPr>
        <w:rFonts w:ascii="Courier New" w:hAnsi="Courier New" w:cs="Courier New" w:hint="default"/>
      </w:rPr>
    </w:lvl>
    <w:lvl w:ilvl="5" w:tplc="0C0A0005" w:tentative="1">
      <w:start w:val="1"/>
      <w:numFmt w:val="bullet"/>
      <w:lvlText w:val=""/>
      <w:lvlJc w:val="left"/>
      <w:pPr>
        <w:ind w:left="5684" w:hanging="360"/>
      </w:pPr>
      <w:rPr>
        <w:rFonts w:ascii="Wingdings" w:hAnsi="Wingdings" w:hint="default"/>
      </w:rPr>
    </w:lvl>
    <w:lvl w:ilvl="6" w:tplc="0C0A0001" w:tentative="1">
      <w:start w:val="1"/>
      <w:numFmt w:val="bullet"/>
      <w:lvlText w:val=""/>
      <w:lvlJc w:val="left"/>
      <w:pPr>
        <w:ind w:left="6404" w:hanging="360"/>
      </w:pPr>
      <w:rPr>
        <w:rFonts w:ascii="Symbol" w:hAnsi="Symbol" w:hint="default"/>
      </w:rPr>
    </w:lvl>
    <w:lvl w:ilvl="7" w:tplc="0C0A0003" w:tentative="1">
      <w:start w:val="1"/>
      <w:numFmt w:val="bullet"/>
      <w:lvlText w:val="o"/>
      <w:lvlJc w:val="left"/>
      <w:pPr>
        <w:ind w:left="7124" w:hanging="360"/>
      </w:pPr>
      <w:rPr>
        <w:rFonts w:ascii="Courier New" w:hAnsi="Courier New" w:cs="Courier New" w:hint="default"/>
      </w:rPr>
    </w:lvl>
    <w:lvl w:ilvl="8" w:tplc="0C0A0005" w:tentative="1">
      <w:start w:val="1"/>
      <w:numFmt w:val="bullet"/>
      <w:lvlText w:val=""/>
      <w:lvlJc w:val="left"/>
      <w:pPr>
        <w:ind w:left="7844" w:hanging="360"/>
      </w:pPr>
      <w:rPr>
        <w:rFonts w:ascii="Wingdings" w:hAnsi="Wingdings" w:hint="default"/>
      </w:rPr>
    </w:lvl>
  </w:abstractNum>
  <w:abstractNum w:abstractNumId="23" w15:restartNumberingAfterBreak="0">
    <w:nsid w:val="4AD1754F"/>
    <w:multiLevelType w:val="multilevel"/>
    <w:tmpl w:val="344832C8"/>
    <w:lvl w:ilvl="0">
      <w:start w:val="7"/>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4" w15:restartNumberingAfterBreak="0">
    <w:nsid w:val="55D87940"/>
    <w:multiLevelType w:val="hybridMultilevel"/>
    <w:tmpl w:val="DE40CFF2"/>
    <w:lvl w:ilvl="0" w:tplc="0C0A0001">
      <w:start w:val="1"/>
      <w:numFmt w:val="bullet"/>
      <w:lvlText w:val=""/>
      <w:lvlJc w:val="left"/>
      <w:pPr>
        <w:ind w:left="1724" w:hanging="360"/>
      </w:pPr>
      <w:rPr>
        <w:rFonts w:ascii="Symbol" w:hAnsi="Symbo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25" w15:restartNumberingAfterBreak="0">
    <w:nsid w:val="58F74D87"/>
    <w:multiLevelType w:val="hybridMultilevel"/>
    <w:tmpl w:val="17326112"/>
    <w:lvl w:ilvl="0" w:tplc="04090019">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6" w15:restartNumberingAfterBreak="0">
    <w:nsid w:val="5B2732CD"/>
    <w:multiLevelType w:val="multilevel"/>
    <w:tmpl w:val="5734027C"/>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7" w15:restartNumberingAfterBreak="0">
    <w:nsid w:val="5BF876E1"/>
    <w:multiLevelType w:val="hybridMultilevel"/>
    <w:tmpl w:val="E9F88AF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8" w15:restartNumberingAfterBreak="0">
    <w:nsid w:val="60793D89"/>
    <w:multiLevelType w:val="hybridMultilevel"/>
    <w:tmpl w:val="C49AE6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2315058"/>
    <w:multiLevelType w:val="hybridMultilevel"/>
    <w:tmpl w:val="676296D6"/>
    <w:lvl w:ilvl="0" w:tplc="1C0A0001">
      <w:start w:val="1"/>
      <w:numFmt w:val="bullet"/>
      <w:lvlText w:val=""/>
      <w:lvlJc w:val="left"/>
      <w:pPr>
        <w:ind w:left="1724" w:hanging="360"/>
      </w:pPr>
      <w:rPr>
        <w:rFonts w:ascii="Symbol" w:hAnsi="Symbol" w:hint="default"/>
      </w:rPr>
    </w:lvl>
    <w:lvl w:ilvl="1" w:tplc="1C0A0003">
      <w:start w:val="1"/>
      <w:numFmt w:val="bullet"/>
      <w:lvlText w:val="o"/>
      <w:lvlJc w:val="left"/>
      <w:pPr>
        <w:ind w:left="2444" w:hanging="360"/>
      </w:pPr>
      <w:rPr>
        <w:rFonts w:ascii="Courier New" w:hAnsi="Courier New" w:cs="Courier New" w:hint="default"/>
      </w:rPr>
    </w:lvl>
    <w:lvl w:ilvl="2" w:tplc="1C0A0005">
      <w:start w:val="1"/>
      <w:numFmt w:val="bullet"/>
      <w:lvlText w:val=""/>
      <w:lvlJc w:val="left"/>
      <w:pPr>
        <w:ind w:left="3164" w:hanging="360"/>
      </w:pPr>
      <w:rPr>
        <w:rFonts w:ascii="Wingdings" w:hAnsi="Wingdings" w:hint="default"/>
      </w:rPr>
    </w:lvl>
    <w:lvl w:ilvl="3" w:tplc="1C0A0001">
      <w:start w:val="1"/>
      <w:numFmt w:val="bullet"/>
      <w:lvlText w:val=""/>
      <w:lvlJc w:val="left"/>
      <w:pPr>
        <w:ind w:left="3884" w:hanging="360"/>
      </w:pPr>
      <w:rPr>
        <w:rFonts w:ascii="Symbol" w:hAnsi="Symbol" w:hint="default"/>
      </w:rPr>
    </w:lvl>
    <w:lvl w:ilvl="4" w:tplc="1C0A0003">
      <w:start w:val="1"/>
      <w:numFmt w:val="bullet"/>
      <w:lvlText w:val="o"/>
      <w:lvlJc w:val="left"/>
      <w:pPr>
        <w:ind w:left="4604" w:hanging="360"/>
      </w:pPr>
      <w:rPr>
        <w:rFonts w:ascii="Courier New" w:hAnsi="Courier New" w:cs="Courier New" w:hint="default"/>
      </w:rPr>
    </w:lvl>
    <w:lvl w:ilvl="5" w:tplc="1C0A0005">
      <w:start w:val="1"/>
      <w:numFmt w:val="bullet"/>
      <w:lvlText w:val=""/>
      <w:lvlJc w:val="left"/>
      <w:pPr>
        <w:ind w:left="5324" w:hanging="360"/>
      </w:pPr>
      <w:rPr>
        <w:rFonts w:ascii="Wingdings" w:hAnsi="Wingdings" w:hint="default"/>
      </w:rPr>
    </w:lvl>
    <w:lvl w:ilvl="6" w:tplc="1C0A0001">
      <w:start w:val="1"/>
      <w:numFmt w:val="bullet"/>
      <w:lvlText w:val=""/>
      <w:lvlJc w:val="left"/>
      <w:pPr>
        <w:ind w:left="6044" w:hanging="360"/>
      </w:pPr>
      <w:rPr>
        <w:rFonts w:ascii="Symbol" w:hAnsi="Symbol" w:hint="default"/>
      </w:rPr>
    </w:lvl>
    <w:lvl w:ilvl="7" w:tplc="1C0A0003">
      <w:start w:val="1"/>
      <w:numFmt w:val="bullet"/>
      <w:lvlText w:val="o"/>
      <w:lvlJc w:val="left"/>
      <w:pPr>
        <w:ind w:left="6764" w:hanging="360"/>
      </w:pPr>
      <w:rPr>
        <w:rFonts w:ascii="Courier New" w:hAnsi="Courier New" w:cs="Courier New" w:hint="default"/>
      </w:rPr>
    </w:lvl>
    <w:lvl w:ilvl="8" w:tplc="1C0A0005">
      <w:start w:val="1"/>
      <w:numFmt w:val="bullet"/>
      <w:lvlText w:val=""/>
      <w:lvlJc w:val="left"/>
      <w:pPr>
        <w:ind w:left="7484" w:hanging="360"/>
      </w:pPr>
      <w:rPr>
        <w:rFonts w:ascii="Wingdings" w:hAnsi="Wingdings" w:hint="default"/>
      </w:rPr>
    </w:lvl>
  </w:abstractNum>
  <w:abstractNum w:abstractNumId="30" w15:restartNumberingAfterBreak="0">
    <w:nsid w:val="625E08C8"/>
    <w:multiLevelType w:val="hybridMultilevel"/>
    <w:tmpl w:val="1250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7C6B09"/>
    <w:multiLevelType w:val="multilevel"/>
    <w:tmpl w:val="1BE4564C"/>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2" w15:restartNumberingAfterBreak="0">
    <w:nsid w:val="6B7C3B7C"/>
    <w:multiLevelType w:val="hybridMultilevel"/>
    <w:tmpl w:val="79A29B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BD34C50"/>
    <w:multiLevelType w:val="hybridMultilevel"/>
    <w:tmpl w:val="C1B4B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D24424C"/>
    <w:multiLevelType w:val="hybridMultilevel"/>
    <w:tmpl w:val="BA003F3E"/>
    <w:lvl w:ilvl="0" w:tplc="04090001">
      <w:start w:val="1"/>
      <w:numFmt w:val="bullet"/>
      <w:lvlText w:val=""/>
      <w:lvlJc w:val="left"/>
      <w:pPr>
        <w:ind w:left="1004" w:hanging="360"/>
      </w:pPr>
      <w:rPr>
        <w:rFonts w:ascii="Symbol" w:hAnsi="Symbol" w:hint="default"/>
      </w:rPr>
    </w:lvl>
    <w:lvl w:ilvl="1" w:tplc="04090001">
      <w:start w:val="1"/>
      <w:numFmt w:val="bullet"/>
      <w:lvlText w:val=""/>
      <w:lvlJc w:val="left"/>
      <w:pPr>
        <w:ind w:left="1724" w:hanging="360"/>
      </w:pPr>
      <w:rPr>
        <w:rFonts w:ascii="Symbol" w:hAnsi="Symbol"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5" w15:restartNumberingAfterBreak="0">
    <w:nsid w:val="6FB54911"/>
    <w:multiLevelType w:val="hybridMultilevel"/>
    <w:tmpl w:val="B164E232"/>
    <w:lvl w:ilvl="0" w:tplc="04090001">
      <w:start w:val="1"/>
      <w:numFmt w:val="bullet"/>
      <w:lvlText w:val=""/>
      <w:lvlJc w:val="left"/>
      <w:pPr>
        <w:ind w:left="1364" w:hanging="360"/>
      </w:pPr>
      <w:rPr>
        <w:rFonts w:ascii="Symbol" w:hAnsi="Symbol" w:hint="default"/>
      </w:rPr>
    </w:lvl>
    <w:lvl w:ilvl="1" w:tplc="1C0A0003" w:tentative="1">
      <w:start w:val="1"/>
      <w:numFmt w:val="bullet"/>
      <w:lvlText w:val="o"/>
      <w:lvlJc w:val="left"/>
      <w:pPr>
        <w:ind w:left="2084" w:hanging="360"/>
      </w:pPr>
      <w:rPr>
        <w:rFonts w:ascii="Courier New" w:hAnsi="Courier New" w:cs="Courier New" w:hint="default"/>
      </w:rPr>
    </w:lvl>
    <w:lvl w:ilvl="2" w:tplc="1C0A0005" w:tentative="1">
      <w:start w:val="1"/>
      <w:numFmt w:val="bullet"/>
      <w:lvlText w:val=""/>
      <w:lvlJc w:val="left"/>
      <w:pPr>
        <w:ind w:left="2804" w:hanging="360"/>
      </w:pPr>
      <w:rPr>
        <w:rFonts w:ascii="Wingdings" w:hAnsi="Wingdings" w:hint="default"/>
      </w:rPr>
    </w:lvl>
    <w:lvl w:ilvl="3" w:tplc="1C0A0001" w:tentative="1">
      <w:start w:val="1"/>
      <w:numFmt w:val="bullet"/>
      <w:lvlText w:val=""/>
      <w:lvlJc w:val="left"/>
      <w:pPr>
        <w:ind w:left="3524" w:hanging="360"/>
      </w:pPr>
      <w:rPr>
        <w:rFonts w:ascii="Symbol" w:hAnsi="Symbol" w:hint="default"/>
      </w:rPr>
    </w:lvl>
    <w:lvl w:ilvl="4" w:tplc="1C0A0003" w:tentative="1">
      <w:start w:val="1"/>
      <w:numFmt w:val="bullet"/>
      <w:lvlText w:val="o"/>
      <w:lvlJc w:val="left"/>
      <w:pPr>
        <w:ind w:left="4244" w:hanging="360"/>
      </w:pPr>
      <w:rPr>
        <w:rFonts w:ascii="Courier New" w:hAnsi="Courier New" w:cs="Courier New" w:hint="default"/>
      </w:rPr>
    </w:lvl>
    <w:lvl w:ilvl="5" w:tplc="1C0A0005" w:tentative="1">
      <w:start w:val="1"/>
      <w:numFmt w:val="bullet"/>
      <w:lvlText w:val=""/>
      <w:lvlJc w:val="left"/>
      <w:pPr>
        <w:ind w:left="4964" w:hanging="360"/>
      </w:pPr>
      <w:rPr>
        <w:rFonts w:ascii="Wingdings" w:hAnsi="Wingdings" w:hint="default"/>
      </w:rPr>
    </w:lvl>
    <w:lvl w:ilvl="6" w:tplc="1C0A0001" w:tentative="1">
      <w:start w:val="1"/>
      <w:numFmt w:val="bullet"/>
      <w:lvlText w:val=""/>
      <w:lvlJc w:val="left"/>
      <w:pPr>
        <w:ind w:left="5684" w:hanging="360"/>
      </w:pPr>
      <w:rPr>
        <w:rFonts w:ascii="Symbol" w:hAnsi="Symbol" w:hint="default"/>
      </w:rPr>
    </w:lvl>
    <w:lvl w:ilvl="7" w:tplc="1C0A0003" w:tentative="1">
      <w:start w:val="1"/>
      <w:numFmt w:val="bullet"/>
      <w:lvlText w:val="o"/>
      <w:lvlJc w:val="left"/>
      <w:pPr>
        <w:ind w:left="6404" w:hanging="360"/>
      </w:pPr>
      <w:rPr>
        <w:rFonts w:ascii="Courier New" w:hAnsi="Courier New" w:cs="Courier New" w:hint="default"/>
      </w:rPr>
    </w:lvl>
    <w:lvl w:ilvl="8" w:tplc="1C0A0005" w:tentative="1">
      <w:start w:val="1"/>
      <w:numFmt w:val="bullet"/>
      <w:lvlText w:val=""/>
      <w:lvlJc w:val="left"/>
      <w:pPr>
        <w:ind w:left="7124" w:hanging="360"/>
      </w:pPr>
      <w:rPr>
        <w:rFonts w:ascii="Wingdings" w:hAnsi="Wingdings" w:hint="default"/>
      </w:rPr>
    </w:lvl>
  </w:abstractNum>
  <w:abstractNum w:abstractNumId="36" w15:restartNumberingAfterBreak="0">
    <w:nsid w:val="72E63B19"/>
    <w:multiLevelType w:val="hybridMultilevel"/>
    <w:tmpl w:val="E9C2344C"/>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3705E62"/>
    <w:multiLevelType w:val="hybridMultilevel"/>
    <w:tmpl w:val="416AE078"/>
    <w:lvl w:ilvl="0" w:tplc="1C0A0001">
      <w:start w:val="1"/>
      <w:numFmt w:val="bullet"/>
      <w:lvlText w:val=""/>
      <w:lvlJc w:val="left"/>
      <w:pPr>
        <w:ind w:left="1004" w:hanging="360"/>
      </w:pPr>
      <w:rPr>
        <w:rFonts w:ascii="Symbol" w:hAnsi="Symbol" w:hint="default"/>
      </w:rPr>
    </w:lvl>
    <w:lvl w:ilvl="1" w:tplc="1C0A0003">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8" w15:restartNumberingAfterBreak="0">
    <w:nsid w:val="75796840"/>
    <w:multiLevelType w:val="hybridMultilevel"/>
    <w:tmpl w:val="FB28B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7026307"/>
    <w:multiLevelType w:val="hybridMultilevel"/>
    <w:tmpl w:val="D944B936"/>
    <w:lvl w:ilvl="0" w:tplc="CBDAE698">
      <w:start w:val="1"/>
      <w:numFmt w:val="decimal"/>
      <w:lvlText w:val="%1."/>
      <w:lvlJc w:val="left"/>
      <w:pPr>
        <w:ind w:left="720" w:hanging="360"/>
      </w:pPr>
      <w:rPr>
        <w:rFonts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9237BAC"/>
    <w:multiLevelType w:val="hybridMultilevel"/>
    <w:tmpl w:val="66C29184"/>
    <w:lvl w:ilvl="0" w:tplc="0409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1" w15:restartNumberingAfterBreak="0">
    <w:nsid w:val="7CDC5678"/>
    <w:multiLevelType w:val="hybridMultilevel"/>
    <w:tmpl w:val="1D0A7204"/>
    <w:lvl w:ilvl="0" w:tplc="0C0A000D">
      <w:start w:val="1"/>
      <w:numFmt w:val="bullet"/>
      <w:lvlText w:val=""/>
      <w:lvlJc w:val="left"/>
      <w:pPr>
        <w:ind w:left="1724" w:hanging="360"/>
      </w:pPr>
      <w:rPr>
        <w:rFonts w:ascii="Wingdings" w:hAnsi="Wingdings"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num w:numId="1" w16cid:durableId="184829799">
    <w:abstractNumId w:val="15"/>
  </w:num>
  <w:num w:numId="2" w16cid:durableId="222252779">
    <w:abstractNumId w:val="17"/>
  </w:num>
  <w:num w:numId="3" w16cid:durableId="686448209">
    <w:abstractNumId w:val="28"/>
  </w:num>
  <w:num w:numId="4" w16cid:durableId="78409231">
    <w:abstractNumId w:val="16"/>
  </w:num>
  <w:num w:numId="5" w16cid:durableId="1083375734">
    <w:abstractNumId w:val="1"/>
  </w:num>
  <w:num w:numId="6" w16cid:durableId="2087340366">
    <w:abstractNumId w:val="2"/>
  </w:num>
  <w:num w:numId="7" w16cid:durableId="618487580">
    <w:abstractNumId w:val="37"/>
  </w:num>
  <w:num w:numId="8" w16cid:durableId="1732539705">
    <w:abstractNumId w:val="41"/>
  </w:num>
  <w:num w:numId="9" w16cid:durableId="338508267">
    <w:abstractNumId w:val="25"/>
  </w:num>
  <w:num w:numId="10" w16cid:durableId="333997099">
    <w:abstractNumId w:val="14"/>
  </w:num>
  <w:num w:numId="11" w16cid:durableId="1181090857">
    <w:abstractNumId w:val="8"/>
  </w:num>
  <w:num w:numId="12" w16cid:durableId="670959466">
    <w:abstractNumId w:val="40"/>
  </w:num>
  <w:num w:numId="13" w16cid:durableId="1535342169">
    <w:abstractNumId w:val="5"/>
  </w:num>
  <w:num w:numId="14" w16cid:durableId="1311137404">
    <w:abstractNumId w:val="35"/>
  </w:num>
  <w:num w:numId="15" w16cid:durableId="2136898824">
    <w:abstractNumId w:val="31"/>
  </w:num>
  <w:num w:numId="16" w16cid:durableId="556016223">
    <w:abstractNumId w:val="23"/>
  </w:num>
  <w:num w:numId="17" w16cid:durableId="571624382">
    <w:abstractNumId w:val="13"/>
  </w:num>
  <w:num w:numId="18" w16cid:durableId="686949301">
    <w:abstractNumId w:val="29"/>
  </w:num>
  <w:num w:numId="19" w16cid:durableId="741949802">
    <w:abstractNumId w:val="34"/>
  </w:num>
  <w:num w:numId="20" w16cid:durableId="1615012490">
    <w:abstractNumId w:val="18"/>
  </w:num>
  <w:num w:numId="21" w16cid:durableId="1797527289">
    <w:abstractNumId w:val="21"/>
  </w:num>
  <w:num w:numId="22" w16cid:durableId="515731809">
    <w:abstractNumId w:val="0"/>
  </w:num>
  <w:num w:numId="23" w16cid:durableId="988554066">
    <w:abstractNumId w:val="36"/>
  </w:num>
  <w:num w:numId="24" w16cid:durableId="88548565">
    <w:abstractNumId w:val="30"/>
  </w:num>
  <w:num w:numId="25" w16cid:durableId="1983734137">
    <w:abstractNumId w:val="27"/>
  </w:num>
  <w:num w:numId="26" w16cid:durableId="738669412">
    <w:abstractNumId w:val="7"/>
  </w:num>
  <w:num w:numId="27" w16cid:durableId="2035232291">
    <w:abstractNumId w:val="38"/>
  </w:num>
  <w:num w:numId="28" w16cid:durableId="1829858860">
    <w:abstractNumId w:val="11"/>
  </w:num>
  <w:num w:numId="29" w16cid:durableId="624701320">
    <w:abstractNumId w:val="20"/>
  </w:num>
  <w:num w:numId="30" w16cid:durableId="2128961593">
    <w:abstractNumId w:val="22"/>
  </w:num>
  <w:num w:numId="31" w16cid:durableId="832186833">
    <w:abstractNumId w:val="12"/>
  </w:num>
  <w:num w:numId="32" w16cid:durableId="147327432">
    <w:abstractNumId w:val="19"/>
  </w:num>
  <w:num w:numId="33" w16cid:durableId="770204710">
    <w:abstractNumId w:val="9"/>
  </w:num>
  <w:num w:numId="34" w16cid:durableId="481851416">
    <w:abstractNumId w:val="26"/>
  </w:num>
  <w:num w:numId="35" w16cid:durableId="1339456180">
    <w:abstractNumId w:val="10"/>
  </w:num>
  <w:num w:numId="36" w16cid:durableId="227880439">
    <w:abstractNumId w:val="3"/>
  </w:num>
  <w:num w:numId="37" w16cid:durableId="1467897007">
    <w:abstractNumId w:val="39"/>
  </w:num>
  <w:num w:numId="38" w16cid:durableId="1623926997">
    <w:abstractNumId w:val="33"/>
  </w:num>
  <w:num w:numId="39" w16cid:durableId="1788742892">
    <w:abstractNumId w:val="32"/>
  </w:num>
  <w:num w:numId="40" w16cid:durableId="856238521">
    <w:abstractNumId w:val="6"/>
  </w:num>
  <w:num w:numId="41" w16cid:durableId="1609123720">
    <w:abstractNumId w:val="4"/>
  </w:num>
  <w:num w:numId="42" w16cid:durableId="1204949577">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xMbWwNDa1MDexMDFW0lEKTi0uzszPAykwrgUAocjdRCwAAAA="/>
  </w:docVars>
  <w:rsids>
    <w:rsidRoot w:val="001C72F8"/>
    <w:rsid w:val="00000222"/>
    <w:rsid w:val="0000100A"/>
    <w:rsid w:val="000029CB"/>
    <w:rsid w:val="00002A76"/>
    <w:rsid w:val="00002BD2"/>
    <w:rsid w:val="00004803"/>
    <w:rsid w:val="00004D2C"/>
    <w:rsid w:val="00004FA0"/>
    <w:rsid w:val="0000665B"/>
    <w:rsid w:val="00006FA6"/>
    <w:rsid w:val="000071D3"/>
    <w:rsid w:val="00007B3E"/>
    <w:rsid w:val="000107BB"/>
    <w:rsid w:val="000108B2"/>
    <w:rsid w:val="00011D9F"/>
    <w:rsid w:val="00013C7D"/>
    <w:rsid w:val="00014160"/>
    <w:rsid w:val="00014D25"/>
    <w:rsid w:val="0001693F"/>
    <w:rsid w:val="0001796D"/>
    <w:rsid w:val="00017E5F"/>
    <w:rsid w:val="00021207"/>
    <w:rsid w:val="0002142A"/>
    <w:rsid w:val="00021925"/>
    <w:rsid w:val="00022322"/>
    <w:rsid w:val="00024393"/>
    <w:rsid w:val="00025CEB"/>
    <w:rsid w:val="000269C5"/>
    <w:rsid w:val="00027A52"/>
    <w:rsid w:val="00030FE8"/>
    <w:rsid w:val="0003266A"/>
    <w:rsid w:val="000343F9"/>
    <w:rsid w:val="00036844"/>
    <w:rsid w:val="00040571"/>
    <w:rsid w:val="00040D0E"/>
    <w:rsid w:val="000422FC"/>
    <w:rsid w:val="0004353B"/>
    <w:rsid w:val="000468E2"/>
    <w:rsid w:val="00047643"/>
    <w:rsid w:val="00047876"/>
    <w:rsid w:val="000501CE"/>
    <w:rsid w:val="000504CF"/>
    <w:rsid w:val="00050518"/>
    <w:rsid w:val="00051E4D"/>
    <w:rsid w:val="0005288A"/>
    <w:rsid w:val="00053435"/>
    <w:rsid w:val="0005663A"/>
    <w:rsid w:val="000567ED"/>
    <w:rsid w:val="00056FB2"/>
    <w:rsid w:val="0005723B"/>
    <w:rsid w:val="00062640"/>
    <w:rsid w:val="00062A5C"/>
    <w:rsid w:val="00062FA0"/>
    <w:rsid w:val="00063CB8"/>
    <w:rsid w:val="00064184"/>
    <w:rsid w:val="00064887"/>
    <w:rsid w:val="00064FD6"/>
    <w:rsid w:val="0006573F"/>
    <w:rsid w:val="00065BA0"/>
    <w:rsid w:val="00066096"/>
    <w:rsid w:val="0006755E"/>
    <w:rsid w:val="00067763"/>
    <w:rsid w:val="00071AC3"/>
    <w:rsid w:val="00071D7A"/>
    <w:rsid w:val="00076274"/>
    <w:rsid w:val="000762D5"/>
    <w:rsid w:val="000765C1"/>
    <w:rsid w:val="000765E0"/>
    <w:rsid w:val="00076C83"/>
    <w:rsid w:val="0007752C"/>
    <w:rsid w:val="00077722"/>
    <w:rsid w:val="00080A0D"/>
    <w:rsid w:val="00080D79"/>
    <w:rsid w:val="00081B8A"/>
    <w:rsid w:val="00083DBE"/>
    <w:rsid w:val="000842C6"/>
    <w:rsid w:val="00084479"/>
    <w:rsid w:val="00084878"/>
    <w:rsid w:val="000878F3"/>
    <w:rsid w:val="000908ED"/>
    <w:rsid w:val="00091005"/>
    <w:rsid w:val="000912C7"/>
    <w:rsid w:val="000912D2"/>
    <w:rsid w:val="00092EB6"/>
    <w:rsid w:val="00092F64"/>
    <w:rsid w:val="00093609"/>
    <w:rsid w:val="00094A9B"/>
    <w:rsid w:val="00094F75"/>
    <w:rsid w:val="0009627D"/>
    <w:rsid w:val="0009639B"/>
    <w:rsid w:val="00096652"/>
    <w:rsid w:val="00096EC0"/>
    <w:rsid w:val="00096FA7"/>
    <w:rsid w:val="00097D14"/>
    <w:rsid w:val="000A02A6"/>
    <w:rsid w:val="000A20CC"/>
    <w:rsid w:val="000A3DBE"/>
    <w:rsid w:val="000A70FD"/>
    <w:rsid w:val="000A7BAC"/>
    <w:rsid w:val="000B0B15"/>
    <w:rsid w:val="000B0D1F"/>
    <w:rsid w:val="000B1188"/>
    <w:rsid w:val="000B20AF"/>
    <w:rsid w:val="000B6064"/>
    <w:rsid w:val="000B6871"/>
    <w:rsid w:val="000B6BD8"/>
    <w:rsid w:val="000B7131"/>
    <w:rsid w:val="000C08B2"/>
    <w:rsid w:val="000C3592"/>
    <w:rsid w:val="000C3809"/>
    <w:rsid w:val="000C4D46"/>
    <w:rsid w:val="000C501D"/>
    <w:rsid w:val="000C510C"/>
    <w:rsid w:val="000C59FB"/>
    <w:rsid w:val="000C60E1"/>
    <w:rsid w:val="000C6916"/>
    <w:rsid w:val="000C6BA1"/>
    <w:rsid w:val="000C6DF6"/>
    <w:rsid w:val="000D014B"/>
    <w:rsid w:val="000D1746"/>
    <w:rsid w:val="000D1C89"/>
    <w:rsid w:val="000D21D8"/>
    <w:rsid w:val="000D5140"/>
    <w:rsid w:val="000D58D2"/>
    <w:rsid w:val="000D5FA5"/>
    <w:rsid w:val="000D634B"/>
    <w:rsid w:val="000D713B"/>
    <w:rsid w:val="000D7770"/>
    <w:rsid w:val="000E0B7A"/>
    <w:rsid w:val="000E10B1"/>
    <w:rsid w:val="000E1132"/>
    <w:rsid w:val="000E161B"/>
    <w:rsid w:val="000E1CCE"/>
    <w:rsid w:val="000E2EBE"/>
    <w:rsid w:val="000E3285"/>
    <w:rsid w:val="000E32FD"/>
    <w:rsid w:val="000E368C"/>
    <w:rsid w:val="000E40C6"/>
    <w:rsid w:val="000E4F04"/>
    <w:rsid w:val="000E5BFF"/>
    <w:rsid w:val="000E5FDB"/>
    <w:rsid w:val="000E6AF4"/>
    <w:rsid w:val="000E6D86"/>
    <w:rsid w:val="000E70C7"/>
    <w:rsid w:val="000F0194"/>
    <w:rsid w:val="000F066A"/>
    <w:rsid w:val="000F1659"/>
    <w:rsid w:val="000F1C93"/>
    <w:rsid w:val="000F4078"/>
    <w:rsid w:val="000F4407"/>
    <w:rsid w:val="000F4AC0"/>
    <w:rsid w:val="000F603C"/>
    <w:rsid w:val="000F606C"/>
    <w:rsid w:val="000F6095"/>
    <w:rsid w:val="000F6166"/>
    <w:rsid w:val="000F7EB2"/>
    <w:rsid w:val="00100027"/>
    <w:rsid w:val="001004F0"/>
    <w:rsid w:val="0010129C"/>
    <w:rsid w:val="001031BD"/>
    <w:rsid w:val="001042C7"/>
    <w:rsid w:val="00104F16"/>
    <w:rsid w:val="00105A69"/>
    <w:rsid w:val="0010695D"/>
    <w:rsid w:val="00106C13"/>
    <w:rsid w:val="001071AA"/>
    <w:rsid w:val="001072BE"/>
    <w:rsid w:val="00110376"/>
    <w:rsid w:val="00110C7B"/>
    <w:rsid w:val="00110CF3"/>
    <w:rsid w:val="001115A9"/>
    <w:rsid w:val="00111C2C"/>
    <w:rsid w:val="00112448"/>
    <w:rsid w:val="00112A96"/>
    <w:rsid w:val="001141D6"/>
    <w:rsid w:val="00114411"/>
    <w:rsid w:val="00114C74"/>
    <w:rsid w:val="00115507"/>
    <w:rsid w:val="00115639"/>
    <w:rsid w:val="001160AF"/>
    <w:rsid w:val="001172F4"/>
    <w:rsid w:val="00117934"/>
    <w:rsid w:val="00117A23"/>
    <w:rsid w:val="00117E98"/>
    <w:rsid w:val="001210F7"/>
    <w:rsid w:val="00121798"/>
    <w:rsid w:val="0012185A"/>
    <w:rsid w:val="00121926"/>
    <w:rsid w:val="00122784"/>
    <w:rsid w:val="00122EA9"/>
    <w:rsid w:val="00123DAA"/>
    <w:rsid w:val="001243CD"/>
    <w:rsid w:val="00124627"/>
    <w:rsid w:val="00126213"/>
    <w:rsid w:val="00130469"/>
    <w:rsid w:val="00132F43"/>
    <w:rsid w:val="0013375F"/>
    <w:rsid w:val="001342E3"/>
    <w:rsid w:val="00134992"/>
    <w:rsid w:val="00134FB9"/>
    <w:rsid w:val="00136961"/>
    <w:rsid w:val="001377D5"/>
    <w:rsid w:val="0013790C"/>
    <w:rsid w:val="00137EDC"/>
    <w:rsid w:val="001401B4"/>
    <w:rsid w:val="00140677"/>
    <w:rsid w:val="00140931"/>
    <w:rsid w:val="00140DBF"/>
    <w:rsid w:val="0014115F"/>
    <w:rsid w:val="0014139D"/>
    <w:rsid w:val="001416BA"/>
    <w:rsid w:val="001419B9"/>
    <w:rsid w:val="001428CB"/>
    <w:rsid w:val="00143F88"/>
    <w:rsid w:val="0014419D"/>
    <w:rsid w:val="001443BB"/>
    <w:rsid w:val="00144E5F"/>
    <w:rsid w:val="00146099"/>
    <w:rsid w:val="001501A0"/>
    <w:rsid w:val="001516A3"/>
    <w:rsid w:val="00152D3C"/>
    <w:rsid w:val="001549DA"/>
    <w:rsid w:val="00155DA7"/>
    <w:rsid w:val="0016056D"/>
    <w:rsid w:val="00160B0B"/>
    <w:rsid w:val="00160BB6"/>
    <w:rsid w:val="0016158C"/>
    <w:rsid w:val="00161AB7"/>
    <w:rsid w:val="00161BDC"/>
    <w:rsid w:val="00162C6A"/>
    <w:rsid w:val="00163214"/>
    <w:rsid w:val="001638C8"/>
    <w:rsid w:val="001640BA"/>
    <w:rsid w:val="00164C94"/>
    <w:rsid w:val="001651A4"/>
    <w:rsid w:val="001653B2"/>
    <w:rsid w:val="00165428"/>
    <w:rsid w:val="00165A14"/>
    <w:rsid w:val="001668E6"/>
    <w:rsid w:val="00166913"/>
    <w:rsid w:val="00166D8E"/>
    <w:rsid w:val="00166F57"/>
    <w:rsid w:val="0017238F"/>
    <w:rsid w:val="001729BB"/>
    <w:rsid w:val="00174047"/>
    <w:rsid w:val="00174875"/>
    <w:rsid w:val="0017582C"/>
    <w:rsid w:val="001765ED"/>
    <w:rsid w:val="00177330"/>
    <w:rsid w:val="00177D15"/>
    <w:rsid w:val="00180767"/>
    <w:rsid w:val="00180BB0"/>
    <w:rsid w:val="00181523"/>
    <w:rsid w:val="0018154B"/>
    <w:rsid w:val="0018259A"/>
    <w:rsid w:val="00183D43"/>
    <w:rsid w:val="00184A7E"/>
    <w:rsid w:val="00185C65"/>
    <w:rsid w:val="0018700B"/>
    <w:rsid w:val="00191080"/>
    <w:rsid w:val="00191300"/>
    <w:rsid w:val="001926B4"/>
    <w:rsid w:val="00192E35"/>
    <w:rsid w:val="0019383E"/>
    <w:rsid w:val="00195058"/>
    <w:rsid w:val="001974C5"/>
    <w:rsid w:val="001A0A6D"/>
    <w:rsid w:val="001A1C28"/>
    <w:rsid w:val="001A33D9"/>
    <w:rsid w:val="001A423E"/>
    <w:rsid w:val="001A64E4"/>
    <w:rsid w:val="001A67BA"/>
    <w:rsid w:val="001A6E67"/>
    <w:rsid w:val="001A78EA"/>
    <w:rsid w:val="001A7A5E"/>
    <w:rsid w:val="001B0934"/>
    <w:rsid w:val="001B1348"/>
    <w:rsid w:val="001B2555"/>
    <w:rsid w:val="001B42C3"/>
    <w:rsid w:val="001B4D99"/>
    <w:rsid w:val="001B79F1"/>
    <w:rsid w:val="001C2164"/>
    <w:rsid w:val="001C253C"/>
    <w:rsid w:val="001C3FB6"/>
    <w:rsid w:val="001C4F88"/>
    <w:rsid w:val="001C5691"/>
    <w:rsid w:val="001C5EA5"/>
    <w:rsid w:val="001C72F8"/>
    <w:rsid w:val="001C743A"/>
    <w:rsid w:val="001D1417"/>
    <w:rsid w:val="001D1C9F"/>
    <w:rsid w:val="001D22C9"/>
    <w:rsid w:val="001D2FCF"/>
    <w:rsid w:val="001D3623"/>
    <w:rsid w:val="001D5332"/>
    <w:rsid w:val="001D581E"/>
    <w:rsid w:val="001D5A05"/>
    <w:rsid w:val="001D74B2"/>
    <w:rsid w:val="001D7CDF"/>
    <w:rsid w:val="001D7FED"/>
    <w:rsid w:val="001E00E8"/>
    <w:rsid w:val="001E0A3D"/>
    <w:rsid w:val="001E1594"/>
    <w:rsid w:val="001E2157"/>
    <w:rsid w:val="001E6B58"/>
    <w:rsid w:val="001E7889"/>
    <w:rsid w:val="001F1A81"/>
    <w:rsid w:val="001F1BFA"/>
    <w:rsid w:val="001F1E44"/>
    <w:rsid w:val="001F34C8"/>
    <w:rsid w:val="001F3975"/>
    <w:rsid w:val="001F5155"/>
    <w:rsid w:val="001F56A6"/>
    <w:rsid w:val="001F6F83"/>
    <w:rsid w:val="0020062F"/>
    <w:rsid w:val="00200CC4"/>
    <w:rsid w:val="00200F25"/>
    <w:rsid w:val="00202489"/>
    <w:rsid w:val="002027D5"/>
    <w:rsid w:val="002028F2"/>
    <w:rsid w:val="0020333C"/>
    <w:rsid w:val="00204839"/>
    <w:rsid w:val="00204A02"/>
    <w:rsid w:val="002054AA"/>
    <w:rsid w:val="002058E2"/>
    <w:rsid w:val="00206269"/>
    <w:rsid w:val="00206542"/>
    <w:rsid w:val="00206B2E"/>
    <w:rsid w:val="00207180"/>
    <w:rsid w:val="002073B5"/>
    <w:rsid w:val="00207D0A"/>
    <w:rsid w:val="00207FF6"/>
    <w:rsid w:val="0021153A"/>
    <w:rsid w:val="002123F0"/>
    <w:rsid w:val="002125C7"/>
    <w:rsid w:val="00215168"/>
    <w:rsid w:val="00215429"/>
    <w:rsid w:val="00215A8C"/>
    <w:rsid w:val="00215C19"/>
    <w:rsid w:val="0021662A"/>
    <w:rsid w:val="00216A93"/>
    <w:rsid w:val="0021730E"/>
    <w:rsid w:val="002175C1"/>
    <w:rsid w:val="0021763F"/>
    <w:rsid w:val="0022029B"/>
    <w:rsid w:val="002210A8"/>
    <w:rsid w:val="00221B93"/>
    <w:rsid w:val="00221F1D"/>
    <w:rsid w:val="0022250F"/>
    <w:rsid w:val="002227AC"/>
    <w:rsid w:val="00222DC2"/>
    <w:rsid w:val="0022317E"/>
    <w:rsid w:val="002234F3"/>
    <w:rsid w:val="002235CB"/>
    <w:rsid w:val="0022436A"/>
    <w:rsid w:val="0022496E"/>
    <w:rsid w:val="00225729"/>
    <w:rsid w:val="00225F2C"/>
    <w:rsid w:val="00225F7F"/>
    <w:rsid w:val="002315C3"/>
    <w:rsid w:val="00233725"/>
    <w:rsid w:val="0023524D"/>
    <w:rsid w:val="002355DA"/>
    <w:rsid w:val="00236082"/>
    <w:rsid w:val="00237499"/>
    <w:rsid w:val="00237605"/>
    <w:rsid w:val="002376E3"/>
    <w:rsid w:val="00240BBD"/>
    <w:rsid w:val="00241079"/>
    <w:rsid w:val="002414DA"/>
    <w:rsid w:val="00242A3E"/>
    <w:rsid w:val="00242B0C"/>
    <w:rsid w:val="00243793"/>
    <w:rsid w:val="00243EC7"/>
    <w:rsid w:val="00246B2B"/>
    <w:rsid w:val="0024743D"/>
    <w:rsid w:val="002514F1"/>
    <w:rsid w:val="00252DA6"/>
    <w:rsid w:val="002537B3"/>
    <w:rsid w:val="00253BC9"/>
    <w:rsid w:val="00254519"/>
    <w:rsid w:val="00255125"/>
    <w:rsid w:val="00255BD6"/>
    <w:rsid w:val="0026027E"/>
    <w:rsid w:val="002603CC"/>
    <w:rsid w:val="002623A7"/>
    <w:rsid w:val="0026365E"/>
    <w:rsid w:val="00263E19"/>
    <w:rsid w:val="00264C50"/>
    <w:rsid w:val="00264EEB"/>
    <w:rsid w:val="00266010"/>
    <w:rsid w:val="002669A8"/>
    <w:rsid w:val="00266A81"/>
    <w:rsid w:val="00271A75"/>
    <w:rsid w:val="002724EE"/>
    <w:rsid w:val="00274481"/>
    <w:rsid w:val="002754BC"/>
    <w:rsid w:val="00275D98"/>
    <w:rsid w:val="002801E1"/>
    <w:rsid w:val="0028293D"/>
    <w:rsid w:val="00282F58"/>
    <w:rsid w:val="00282FFA"/>
    <w:rsid w:val="00284430"/>
    <w:rsid w:val="0028482D"/>
    <w:rsid w:val="00286206"/>
    <w:rsid w:val="002871FB"/>
    <w:rsid w:val="0029027F"/>
    <w:rsid w:val="0029069A"/>
    <w:rsid w:val="0029167C"/>
    <w:rsid w:val="00291B7D"/>
    <w:rsid w:val="002923C8"/>
    <w:rsid w:val="0029285D"/>
    <w:rsid w:val="002937CA"/>
    <w:rsid w:val="00293D2B"/>
    <w:rsid w:val="002947F9"/>
    <w:rsid w:val="0029528F"/>
    <w:rsid w:val="00295AFE"/>
    <w:rsid w:val="00295B29"/>
    <w:rsid w:val="00296157"/>
    <w:rsid w:val="0029641C"/>
    <w:rsid w:val="00297953"/>
    <w:rsid w:val="00297AC7"/>
    <w:rsid w:val="00297C16"/>
    <w:rsid w:val="002A0344"/>
    <w:rsid w:val="002A08C1"/>
    <w:rsid w:val="002A0B83"/>
    <w:rsid w:val="002A14B0"/>
    <w:rsid w:val="002A1BB9"/>
    <w:rsid w:val="002A1F40"/>
    <w:rsid w:val="002A22C4"/>
    <w:rsid w:val="002A4061"/>
    <w:rsid w:val="002A48FD"/>
    <w:rsid w:val="002A56F2"/>
    <w:rsid w:val="002A63A3"/>
    <w:rsid w:val="002B0101"/>
    <w:rsid w:val="002B074B"/>
    <w:rsid w:val="002B177A"/>
    <w:rsid w:val="002B24E9"/>
    <w:rsid w:val="002B257D"/>
    <w:rsid w:val="002B2BD8"/>
    <w:rsid w:val="002B37F2"/>
    <w:rsid w:val="002B3A87"/>
    <w:rsid w:val="002B50BE"/>
    <w:rsid w:val="002B60B3"/>
    <w:rsid w:val="002B65EC"/>
    <w:rsid w:val="002B6E0E"/>
    <w:rsid w:val="002B6E23"/>
    <w:rsid w:val="002B7229"/>
    <w:rsid w:val="002C0A8C"/>
    <w:rsid w:val="002C125E"/>
    <w:rsid w:val="002C157C"/>
    <w:rsid w:val="002C1ACE"/>
    <w:rsid w:val="002C1AD6"/>
    <w:rsid w:val="002C1EAF"/>
    <w:rsid w:val="002C29A8"/>
    <w:rsid w:val="002C33BB"/>
    <w:rsid w:val="002C38F7"/>
    <w:rsid w:val="002C3EDB"/>
    <w:rsid w:val="002C6CF4"/>
    <w:rsid w:val="002C7E57"/>
    <w:rsid w:val="002D1C4F"/>
    <w:rsid w:val="002D2C6C"/>
    <w:rsid w:val="002D3328"/>
    <w:rsid w:val="002D35A9"/>
    <w:rsid w:val="002D436B"/>
    <w:rsid w:val="002D4E1A"/>
    <w:rsid w:val="002D5DE2"/>
    <w:rsid w:val="002D65AE"/>
    <w:rsid w:val="002D7D6E"/>
    <w:rsid w:val="002E11AF"/>
    <w:rsid w:val="002E1A77"/>
    <w:rsid w:val="002E1F15"/>
    <w:rsid w:val="002E2136"/>
    <w:rsid w:val="002E24E2"/>
    <w:rsid w:val="002E2818"/>
    <w:rsid w:val="002E3141"/>
    <w:rsid w:val="002E3FCC"/>
    <w:rsid w:val="002E68CE"/>
    <w:rsid w:val="002E6BB2"/>
    <w:rsid w:val="002E6C85"/>
    <w:rsid w:val="002E717C"/>
    <w:rsid w:val="002F0050"/>
    <w:rsid w:val="002F06B5"/>
    <w:rsid w:val="002F1E2A"/>
    <w:rsid w:val="002F2214"/>
    <w:rsid w:val="002F25D7"/>
    <w:rsid w:val="002F4228"/>
    <w:rsid w:val="002F66F6"/>
    <w:rsid w:val="002F7455"/>
    <w:rsid w:val="00300C6A"/>
    <w:rsid w:val="003013FF"/>
    <w:rsid w:val="00301D7E"/>
    <w:rsid w:val="00302AE7"/>
    <w:rsid w:val="00302E47"/>
    <w:rsid w:val="00303222"/>
    <w:rsid w:val="00304C72"/>
    <w:rsid w:val="0030620C"/>
    <w:rsid w:val="00307C84"/>
    <w:rsid w:val="00311395"/>
    <w:rsid w:val="00312146"/>
    <w:rsid w:val="00312D5C"/>
    <w:rsid w:val="003136C0"/>
    <w:rsid w:val="003138C6"/>
    <w:rsid w:val="00313E0F"/>
    <w:rsid w:val="00314010"/>
    <w:rsid w:val="0031789E"/>
    <w:rsid w:val="003206BC"/>
    <w:rsid w:val="00321E2C"/>
    <w:rsid w:val="00323BCB"/>
    <w:rsid w:val="00323D08"/>
    <w:rsid w:val="00324F39"/>
    <w:rsid w:val="003251ED"/>
    <w:rsid w:val="0032608A"/>
    <w:rsid w:val="003270A7"/>
    <w:rsid w:val="003279BF"/>
    <w:rsid w:val="00333D0F"/>
    <w:rsid w:val="00333D11"/>
    <w:rsid w:val="00333D69"/>
    <w:rsid w:val="003350BC"/>
    <w:rsid w:val="00335A9E"/>
    <w:rsid w:val="00336431"/>
    <w:rsid w:val="003368FB"/>
    <w:rsid w:val="003372CE"/>
    <w:rsid w:val="003375A1"/>
    <w:rsid w:val="003376DC"/>
    <w:rsid w:val="003379EE"/>
    <w:rsid w:val="00337C08"/>
    <w:rsid w:val="003407F4"/>
    <w:rsid w:val="00341838"/>
    <w:rsid w:val="003426AC"/>
    <w:rsid w:val="00342DE3"/>
    <w:rsid w:val="00343484"/>
    <w:rsid w:val="00345BBF"/>
    <w:rsid w:val="00345EB3"/>
    <w:rsid w:val="0034640A"/>
    <w:rsid w:val="003464E4"/>
    <w:rsid w:val="003466CC"/>
    <w:rsid w:val="003467B7"/>
    <w:rsid w:val="00347541"/>
    <w:rsid w:val="003507C4"/>
    <w:rsid w:val="0035207D"/>
    <w:rsid w:val="00352C27"/>
    <w:rsid w:val="00352C28"/>
    <w:rsid w:val="00352DE3"/>
    <w:rsid w:val="0035380D"/>
    <w:rsid w:val="00354943"/>
    <w:rsid w:val="00355C94"/>
    <w:rsid w:val="003569B2"/>
    <w:rsid w:val="00356B5E"/>
    <w:rsid w:val="0035721B"/>
    <w:rsid w:val="0036027B"/>
    <w:rsid w:val="003605FE"/>
    <w:rsid w:val="00360766"/>
    <w:rsid w:val="00361B40"/>
    <w:rsid w:val="00362471"/>
    <w:rsid w:val="00363218"/>
    <w:rsid w:val="00363C19"/>
    <w:rsid w:val="003659A8"/>
    <w:rsid w:val="00367F6A"/>
    <w:rsid w:val="00370677"/>
    <w:rsid w:val="00371372"/>
    <w:rsid w:val="00372AC5"/>
    <w:rsid w:val="00373273"/>
    <w:rsid w:val="003733A0"/>
    <w:rsid w:val="003735CB"/>
    <w:rsid w:val="003754CA"/>
    <w:rsid w:val="00375958"/>
    <w:rsid w:val="00375C22"/>
    <w:rsid w:val="00376965"/>
    <w:rsid w:val="00376D29"/>
    <w:rsid w:val="00376E42"/>
    <w:rsid w:val="00377227"/>
    <w:rsid w:val="00377DFE"/>
    <w:rsid w:val="00380975"/>
    <w:rsid w:val="0038290D"/>
    <w:rsid w:val="00382BCE"/>
    <w:rsid w:val="00384048"/>
    <w:rsid w:val="00384E55"/>
    <w:rsid w:val="00385ABD"/>
    <w:rsid w:val="00386DD2"/>
    <w:rsid w:val="00390585"/>
    <w:rsid w:val="0039132D"/>
    <w:rsid w:val="0039235A"/>
    <w:rsid w:val="00392B19"/>
    <w:rsid w:val="00393420"/>
    <w:rsid w:val="00393563"/>
    <w:rsid w:val="00393AD9"/>
    <w:rsid w:val="0039403F"/>
    <w:rsid w:val="003944C4"/>
    <w:rsid w:val="00394999"/>
    <w:rsid w:val="003958A6"/>
    <w:rsid w:val="003962A6"/>
    <w:rsid w:val="00397E39"/>
    <w:rsid w:val="003A0F84"/>
    <w:rsid w:val="003A1C62"/>
    <w:rsid w:val="003A5CA3"/>
    <w:rsid w:val="003A6D6F"/>
    <w:rsid w:val="003A6F59"/>
    <w:rsid w:val="003B0416"/>
    <w:rsid w:val="003B0A95"/>
    <w:rsid w:val="003B0BF0"/>
    <w:rsid w:val="003B0F6D"/>
    <w:rsid w:val="003B1152"/>
    <w:rsid w:val="003B1FAF"/>
    <w:rsid w:val="003B25B0"/>
    <w:rsid w:val="003B262C"/>
    <w:rsid w:val="003B27A6"/>
    <w:rsid w:val="003B2895"/>
    <w:rsid w:val="003B35BC"/>
    <w:rsid w:val="003B3EF6"/>
    <w:rsid w:val="003B40B9"/>
    <w:rsid w:val="003B4710"/>
    <w:rsid w:val="003B682B"/>
    <w:rsid w:val="003C196D"/>
    <w:rsid w:val="003C2458"/>
    <w:rsid w:val="003C2F5C"/>
    <w:rsid w:val="003C30D1"/>
    <w:rsid w:val="003C3950"/>
    <w:rsid w:val="003C3D4B"/>
    <w:rsid w:val="003C5109"/>
    <w:rsid w:val="003C5789"/>
    <w:rsid w:val="003C5CCC"/>
    <w:rsid w:val="003C5E6B"/>
    <w:rsid w:val="003C68AA"/>
    <w:rsid w:val="003C7551"/>
    <w:rsid w:val="003C7838"/>
    <w:rsid w:val="003C7A6D"/>
    <w:rsid w:val="003D2A59"/>
    <w:rsid w:val="003D321D"/>
    <w:rsid w:val="003D3DC3"/>
    <w:rsid w:val="003D41B1"/>
    <w:rsid w:val="003D48F3"/>
    <w:rsid w:val="003D4D25"/>
    <w:rsid w:val="003D4DE9"/>
    <w:rsid w:val="003D5C5D"/>
    <w:rsid w:val="003D6C2B"/>
    <w:rsid w:val="003E1CFA"/>
    <w:rsid w:val="003E232E"/>
    <w:rsid w:val="003E234D"/>
    <w:rsid w:val="003E2F08"/>
    <w:rsid w:val="003E3DEF"/>
    <w:rsid w:val="003E3E4B"/>
    <w:rsid w:val="003E44AB"/>
    <w:rsid w:val="003E58F1"/>
    <w:rsid w:val="003E6403"/>
    <w:rsid w:val="003E692F"/>
    <w:rsid w:val="003F20E5"/>
    <w:rsid w:val="003F2686"/>
    <w:rsid w:val="003F2717"/>
    <w:rsid w:val="003F4878"/>
    <w:rsid w:val="003F53AC"/>
    <w:rsid w:val="003F5439"/>
    <w:rsid w:val="003F5DE8"/>
    <w:rsid w:val="003F7A34"/>
    <w:rsid w:val="00400750"/>
    <w:rsid w:val="00401071"/>
    <w:rsid w:val="00401CAA"/>
    <w:rsid w:val="0040229B"/>
    <w:rsid w:val="00403045"/>
    <w:rsid w:val="0040325E"/>
    <w:rsid w:val="00405711"/>
    <w:rsid w:val="00405C46"/>
    <w:rsid w:val="00406F2F"/>
    <w:rsid w:val="00406FD7"/>
    <w:rsid w:val="004101D1"/>
    <w:rsid w:val="00410F3F"/>
    <w:rsid w:val="00411A1E"/>
    <w:rsid w:val="004137EA"/>
    <w:rsid w:val="00414A67"/>
    <w:rsid w:val="004155E7"/>
    <w:rsid w:val="00416B34"/>
    <w:rsid w:val="00417DBA"/>
    <w:rsid w:val="00417FC0"/>
    <w:rsid w:val="004201BE"/>
    <w:rsid w:val="00420973"/>
    <w:rsid w:val="004212A0"/>
    <w:rsid w:val="00421BFF"/>
    <w:rsid w:val="00422522"/>
    <w:rsid w:val="00422959"/>
    <w:rsid w:val="00423532"/>
    <w:rsid w:val="00423A33"/>
    <w:rsid w:val="004253C1"/>
    <w:rsid w:val="00425B1B"/>
    <w:rsid w:val="00426480"/>
    <w:rsid w:val="004264F9"/>
    <w:rsid w:val="004267DA"/>
    <w:rsid w:val="00427265"/>
    <w:rsid w:val="004278BC"/>
    <w:rsid w:val="00430DC2"/>
    <w:rsid w:val="00432057"/>
    <w:rsid w:val="00432E2A"/>
    <w:rsid w:val="00434948"/>
    <w:rsid w:val="004354F8"/>
    <w:rsid w:val="00436BEC"/>
    <w:rsid w:val="004376C9"/>
    <w:rsid w:val="00437840"/>
    <w:rsid w:val="004404B6"/>
    <w:rsid w:val="00440CD4"/>
    <w:rsid w:val="00440F39"/>
    <w:rsid w:val="00442A70"/>
    <w:rsid w:val="00443597"/>
    <w:rsid w:val="00444341"/>
    <w:rsid w:val="00444BBD"/>
    <w:rsid w:val="00445343"/>
    <w:rsid w:val="0044675D"/>
    <w:rsid w:val="00450F43"/>
    <w:rsid w:val="00451537"/>
    <w:rsid w:val="00451F76"/>
    <w:rsid w:val="004523A9"/>
    <w:rsid w:val="00452B56"/>
    <w:rsid w:val="00452E17"/>
    <w:rsid w:val="00452FD4"/>
    <w:rsid w:val="00454367"/>
    <w:rsid w:val="004555B9"/>
    <w:rsid w:val="00457581"/>
    <w:rsid w:val="0045787E"/>
    <w:rsid w:val="00460280"/>
    <w:rsid w:val="0046041D"/>
    <w:rsid w:val="00462D7C"/>
    <w:rsid w:val="00464534"/>
    <w:rsid w:val="0046604A"/>
    <w:rsid w:val="0046739C"/>
    <w:rsid w:val="00470457"/>
    <w:rsid w:val="004714A8"/>
    <w:rsid w:val="00473484"/>
    <w:rsid w:val="00474BE2"/>
    <w:rsid w:val="00474C57"/>
    <w:rsid w:val="004751C5"/>
    <w:rsid w:val="00475AEF"/>
    <w:rsid w:val="004765FA"/>
    <w:rsid w:val="00476811"/>
    <w:rsid w:val="00476EAC"/>
    <w:rsid w:val="0047745B"/>
    <w:rsid w:val="004777F9"/>
    <w:rsid w:val="004809B1"/>
    <w:rsid w:val="00480DCD"/>
    <w:rsid w:val="0048113A"/>
    <w:rsid w:val="00482AD7"/>
    <w:rsid w:val="00482F11"/>
    <w:rsid w:val="004850A5"/>
    <w:rsid w:val="00487E9D"/>
    <w:rsid w:val="00487F19"/>
    <w:rsid w:val="00490EDE"/>
    <w:rsid w:val="004913BB"/>
    <w:rsid w:val="00491576"/>
    <w:rsid w:val="00491F03"/>
    <w:rsid w:val="004926A5"/>
    <w:rsid w:val="004929D2"/>
    <w:rsid w:val="00493A9F"/>
    <w:rsid w:val="00495A58"/>
    <w:rsid w:val="00496418"/>
    <w:rsid w:val="004966C3"/>
    <w:rsid w:val="00496959"/>
    <w:rsid w:val="004975F6"/>
    <w:rsid w:val="00497763"/>
    <w:rsid w:val="00497F34"/>
    <w:rsid w:val="004A0344"/>
    <w:rsid w:val="004A10AD"/>
    <w:rsid w:val="004A1762"/>
    <w:rsid w:val="004A227B"/>
    <w:rsid w:val="004A2D51"/>
    <w:rsid w:val="004A3EEE"/>
    <w:rsid w:val="004A7158"/>
    <w:rsid w:val="004B0BA8"/>
    <w:rsid w:val="004B200F"/>
    <w:rsid w:val="004B2C20"/>
    <w:rsid w:val="004B4C75"/>
    <w:rsid w:val="004B4F23"/>
    <w:rsid w:val="004B5726"/>
    <w:rsid w:val="004B6BFA"/>
    <w:rsid w:val="004C0D60"/>
    <w:rsid w:val="004C0FE3"/>
    <w:rsid w:val="004C1FA2"/>
    <w:rsid w:val="004C30B6"/>
    <w:rsid w:val="004C39CE"/>
    <w:rsid w:val="004C6D3D"/>
    <w:rsid w:val="004C7BE0"/>
    <w:rsid w:val="004D04D2"/>
    <w:rsid w:val="004D05E5"/>
    <w:rsid w:val="004D0A3D"/>
    <w:rsid w:val="004D0C9D"/>
    <w:rsid w:val="004D19CB"/>
    <w:rsid w:val="004D43FD"/>
    <w:rsid w:val="004D4509"/>
    <w:rsid w:val="004D4524"/>
    <w:rsid w:val="004D4C3B"/>
    <w:rsid w:val="004D4F65"/>
    <w:rsid w:val="004D74C5"/>
    <w:rsid w:val="004E019B"/>
    <w:rsid w:val="004E0548"/>
    <w:rsid w:val="004E26E8"/>
    <w:rsid w:val="004E2A61"/>
    <w:rsid w:val="004E335C"/>
    <w:rsid w:val="004E3CBF"/>
    <w:rsid w:val="004E3FCE"/>
    <w:rsid w:val="004E435A"/>
    <w:rsid w:val="004E4745"/>
    <w:rsid w:val="004E6724"/>
    <w:rsid w:val="004E6C16"/>
    <w:rsid w:val="004E735D"/>
    <w:rsid w:val="004E77B7"/>
    <w:rsid w:val="004E7CBF"/>
    <w:rsid w:val="004F4252"/>
    <w:rsid w:val="004F4854"/>
    <w:rsid w:val="004F7A80"/>
    <w:rsid w:val="00500E58"/>
    <w:rsid w:val="005031C1"/>
    <w:rsid w:val="005031E8"/>
    <w:rsid w:val="0050379D"/>
    <w:rsid w:val="00504CF8"/>
    <w:rsid w:val="005058CD"/>
    <w:rsid w:val="00505BF6"/>
    <w:rsid w:val="00505F14"/>
    <w:rsid w:val="005071D7"/>
    <w:rsid w:val="00510833"/>
    <w:rsid w:val="00510DB1"/>
    <w:rsid w:val="0051242A"/>
    <w:rsid w:val="0051418C"/>
    <w:rsid w:val="005149E3"/>
    <w:rsid w:val="005156B9"/>
    <w:rsid w:val="00515926"/>
    <w:rsid w:val="00517137"/>
    <w:rsid w:val="00520680"/>
    <w:rsid w:val="0052098F"/>
    <w:rsid w:val="00522517"/>
    <w:rsid w:val="00522FBC"/>
    <w:rsid w:val="00524045"/>
    <w:rsid w:val="00524321"/>
    <w:rsid w:val="00524377"/>
    <w:rsid w:val="005257B5"/>
    <w:rsid w:val="00525D3D"/>
    <w:rsid w:val="005266DA"/>
    <w:rsid w:val="005270A8"/>
    <w:rsid w:val="00530BD1"/>
    <w:rsid w:val="0053195B"/>
    <w:rsid w:val="00531E92"/>
    <w:rsid w:val="005354FA"/>
    <w:rsid w:val="0053561E"/>
    <w:rsid w:val="0053785A"/>
    <w:rsid w:val="00537E8F"/>
    <w:rsid w:val="0054060E"/>
    <w:rsid w:val="005418F1"/>
    <w:rsid w:val="005420E9"/>
    <w:rsid w:val="0054385D"/>
    <w:rsid w:val="00543EA1"/>
    <w:rsid w:val="00543F8D"/>
    <w:rsid w:val="005442A7"/>
    <w:rsid w:val="00544550"/>
    <w:rsid w:val="00544952"/>
    <w:rsid w:val="00545E6E"/>
    <w:rsid w:val="00546F85"/>
    <w:rsid w:val="005475C1"/>
    <w:rsid w:val="005518B5"/>
    <w:rsid w:val="00552354"/>
    <w:rsid w:val="00552CA8"/>
    <w:rsid w:val="00554C21"/>
    <w:rsid w:val="00555AD0"/>
    <w:rsid w:val="00556F13"/>
    <w:rsid w:val="00557380"/>
    <w:rsid w:val="00557F98"/>
    <w:rsid w:val="0056039C"/>
    <w:rsid w:val="005611A5"/>
    <w:rsid w:val="0056168D"/>
    <w:rsid w:val="00561F7B"/>
    <w:rsid w:val="005624C1"/>
    <w:rsid w:val="00563086"/>
    <w:rsid w:val="00563ABB"/>
    <w:rsid w:val="00564093"/>
    <w:rsid w:val="00564F6B"/>
    <w:rsid w:val="00565C8E"/>
    <w:rsid w:val="005662C5"/>
    <w:rsid w:val="00567470"/>
    <w:rsid w:val="00567E45"/>
    <w:rsid w:val="005704FD"/>
    <w:rsid w:val="005735FF"/>
    <w:rsid w:val="00573906"/>
    <w:rsid w:val="00573D51"/>
    <w:rsid w:val="00574261"/>
    <w:rsid w:val="005744BC"/>
    <w:rsid w:val="005751C2"/>
    <w:rsid w:val="00575A10"/>
    <w:rsid w:val="00575D91"/>
    <w:rsid w:val="00576836"/>
    <w:rsid w:val="0057796A"/>
    <w:rsid w:val="0058037F"/>
    <w:rsid w:val="005809A6"/>
    <w:rsid w:val="005809B3"/>
    <w:rsid w:val="0058105D"/>
    <w:rsid w:val="0058262D"/>
    <w:rsid w:val="005830BD"/>
    <w:rsid w:val="0058363E"/>
    <w:rsid w:val="00583CCC"/>
    <w:rsid w:val="00583E35"/>
    <w:rsid w:val="00585B38"/>
    <w:rsid w:val="00585C1C"/>
    <w:rsid w:val="00585F9E"/>
    <w:rsid w:val="005864CA"/>
    <w:rsid w:val="00586666"/>
    <w:rsid w:val="00586795"/>
    <w:rsid w:val="00586DCE"/>
    <w:rsid w:val="00586F0F"/>
    <w:rsid w:val="0059032E"/>
    <w:rsid w:val="005908C4"/>
    <w:rsid w:val="00590FC0"/>
    <w:rsid w:val="005913D9"/>
    <w:rsid w:val="00592076"/>
    <w:rsid w:val="00592B1E"/>
    <w:rsid w:val="005934DA"/>
    <w:rsid w:val="00593F09"/>
    <w:rsid w:val="00594B32"/>
    <w:rsid w:val="005951FD"/>
    <w:rsid w:val="00596343"/>
    <w:rsid w:val="00596416"/>
    <w:rsid w:val="005A0AD9"/>
    <w:rsid w:val="005A226D"/>
    <w:rsid w:val="005A2D7A"/>
    <w:rsid w:val="005A3316"/>
    <w:rsid w:val="005A67FA"/>
    <w:rsid w:val="005A6844"/>
    <w:rsid w:val="005A6CD9"/>
    <w:rsid w:val="005A701C"/>
    <w:rsid w:val="005A776A"/>
    <w:rsid w:val="005A7843"/>
    <w:rsid w:val="005A7A58"/>
    <w:rsid w:val="005A7E3D"/>
    <w:rsid w:val="005B19F8"/>
    <w:rsid w:val="005B1EB1"/>
    <w:rsid w:val="005B2E90"/>
    <w:rsid w:val="005B3599"/>
    <w:rsid w:val="005B35CD"/>
    <w:rsid w:val="005B46A8"/>
    <w:rsid w:val="005B517B"/>
    <w:rsid w:val="005B5CA1"/>
    <w:rsid w:val="005B5D99"/>
    <w:rsid w:val="005B6576"/>
    <w:rsid w:val="005B7032"/>
    <w:rsid w:val="005C054D"/>
    <w:rsid w:val="005C07FA"/>
    <w:rsid w:val="005C091F"/>
    <w:rsid w:val="005C1CD3"/>
    <w:rsid w:val="005C225C"/>
    <w:rsid w:val="005C2D3C"/>
    <w:rsid w:val="005C3409"/>
    <w:rsid w:val="005C4125"/>
    <w:rsid w:val="005C4734"/>
    <w:rsid w:val="005C77FF"/>
    <w:rsid w:val="005C7B4B"/>
    <w:rsid w:val="005D02CC"/>
    <w:rsid w:val="005D13BF"/>
    <w:rsid w:val="005D22BB"/>
    <w:rsid w:val="005D2664"/>
    <w:rsid w:val="005D3C14"/>
    <w:rsid w:val="005D4041"/>
    <w:rsid w:val="005D436E"/>
    <w:rsid w:val="005D5AF5"/>
    <w:rsid w:val="005D622A"/>
    <w:rsid w:val="005D6B97"/>
    <w:rsid w:val="005E0CEA"/>
    <w:rsid w:val="005E224F"/>
    <w:rsid w:val="005E2FDF"/>
    <w:rsid w:val="005E5354"/>
    <w:rsid w:val="005E695F"/>
    <w:rsid w:val="005E7D1A"/>
    <w:rsid w:val="005F0912"/>
    <w:rsid w:val="005F18C9"/>
    <w:rsid w:val="005F1CBD"/>
    <w:rsid w:val="005F21D4"/>
    <w:rsid w:val="005F32E7"/>
    <w:rsid w:val="005F375E"/>
    <w:rsid w:val="005F5D8D"/>
    <w:rsid w:val="005F65F0"/>
    <w:rsid w:val="00600142"/>
    <w:rsid w:val="00600A10"/>
    <w:rsid w:val="00600CD4"/>
    <w:rsid w:val="006017C9"/>
    <w:rsid w:val="00601CCA"/>
    <w:rsid w:val="00603389"/>
    <w:rsid w:val="00603441"/>
    <w:rsid w:val="00604182"/>
    <w:rsid w:val="006041CE"/>
    <w:rsid w:val="0060462E"/>
    <w:rsid w:val="0060485F"/>
    <w:rsid w:val="006048CD"/>
    <w:rsid w:val="00604E10"/>
    <w:rsid w:val="00605C0F"/>
    <w:rsid w:val="00606102"/>
    <w:rsid w:val="00606618"/>
    <w:rsid w:val="00606DD7"/>
    <w:rsid w:val="00607BAD"/>
    <w:rsid w:val="00610347"/>
    <w:rsid w:val="006107A0"/>
    <w:rsid w:val="0061133C"/>
    <w:rsid w:val="00611C41"/>
    <w:rsid w:val="006120CE"/>
    <w:rsid w:val="00612131"/>
    <w:rsid w:val="0061384D"/>
    <w:rsid w:val="00614DBA"/>
    <w:rsid w:val="0061515F"/>
    <w:rsid w:val="006157C5"/>
    <w:rsid w:val="00616879"/>
    <w:rsid w:val="00617882"/>
    <w:rsid w:val="00617898"/>
    <w:rsid w:val="006201F4"/>
    <w:rsid w:val="006208FF"/>
    <w:rsid w:val="00620EB3"/>
    <w:rsid w:val="00620FEF"/>
    <w:rsid w:val="00621222"/>
    <w:rsid w:val="0062236F"/>
    <w:rsid w:val="00622E50"/>
    <w:rsid w:val="00623774"/>
    <w:rsid w:val="00623EDA"/>
    <w:rsid w:val="00624344"/>
    <w:rsid w:val="0062477C"/>
    <w:rsid w:val="00624907"/>
    <w:rsid w:val="00624A26"/>
    <w:rsid w:val="00625EB7"/>
    <w:rsid w:val="006267DA"/>
    <w:rsid w:val="00631F86"/>
    <w:rsid w:val="006329F4"/>
    <w:rsid w:val="00632A96"/>
    <w:rsid w:val="00632B4C"/>
    <w:rsid w:val="00632B79"/>
    <w:rsid w:val="006346A5"/>
    <w:rsid w:val="006347F7"/>
    <w:rsid w:val="00634D85"/>
    <w:rsid w:val="0063538F"/>
    <w:rsid w:val="00636705"/>
    <w:rsid w:val="00640A8D"/>
    <w:rsid w:val="00641F94"/>
    <w:rsid w:val="006424A2"/>
    <w:rsid w:val="0064348B"/>
    <w:rsid w:val="00643B28"/>
    <w:rsid w:val="00644060"/>
    <w:rsid w:val="00644C9E"/>
    <w:rsid w:val="00646A41"/>
    <w:rsid w:val="006474DA"/>
    <w:rsid w:val="00647CC8"/>
    <w:rsid w:val="0065082A"/>
    <w:rsid w:val="006514B2"/>
    <w:rsid w:val="00651B4B"/>
    <w:rsid w:val="00652303"/>
    <w:rsid w:val="006524AF"/>
    <w:rsid w:val="00653403"/>
    <w:rsid w:val="00654AFD"/>
    <w:rsid w:val="00655672"/>
    <w:rsid w:val="00655AA0"/>
    <w:rsid w:val="00655DBC"/>
    <w:rsid w:val="006565BC"/>
    <w:rsid w:val="00656EE5"/>
    <w:rsid w:val="006575ED"/>
    <w:rsid w:val="00657973"/>
    <w:rsid w:val="006626F1"/>
    <w:rsid w:val="00662753"/>
    <w:rsid w:val="00663564"/>
    <w:rsid w:val="00663949"/>
    <w:rsid w:val="00663C2F"/>
    <w:rsid w:val="00664936"/>
    <w:rsid w:val="006653EB"/>
    <w:rsid w:val="00665D01"/>
    <w:rsid w:val="0066645C"/>
    <w:rsid w:val="006664FE"/>
    <w:rsid w:val="00667B72"/>
    <w:rsid w:val="00667D55"/>
    <w:rsid w:val="00671DE4"/>
    <w:rsid w:val="00673236"/>
    <w:rsid w:val="00673611"/>
    <w:rsid w:val="00674A46"/>
    <w:rsid w:val="00674EF2"/>
    <w:rsid w:val="00675561"/>
    <w:rsid w:val="00676053"/>
    <w:rsid w:val="006768CC"/>
    <w:rsid w:val="00676984"/>
    <w:rsid w:val="006778EB"/>
    <w:rsid w:val="00677FAD"/>
    <w:rsid w:val="0068044B"/>
    <w:rsid w:val="0068185C"/>
    <w:rsid w:val="00681D16"/>
    <w:rsid w:val="0068336E"/>
    <w:rsid w:val="00684E30"/>
    <w:rsid w:val="00686839"/>
    <w:rsid w:val="00686995"/>
    <w:rsid w:val="00686B33"/>
    <w:rsid w:val="00686C05"/>
    <w:rsid w:val="00686E91"/>
    <w:rsid w:val="0068724F"/>
    <w:rsid w:val="00690B9E"/>
    <w:rsid w:val="00690E4A"/>
    <w:rsid w:val="00690E50"/>
    <w:rsid w:val="00691AED"/>
    <w:rsid w:val="00692804"/>
    <w:rsid w:val="00693809"/>
    <w:rsid w:val="006944F2"/>
    <w:rsid w:val="00694B3B"/>
    <w:rsid w:val="00694DA6"/>
    <w:rsid w:val="00694FFF"/>
    <w:rsid w:val="0069572F"/>
    <w:rsid w:val="006959E8"/>
    <w:rsid w:val="00695E51"/>
    <w:rsid w:val="00696643"/>
    <w:rsid w:val="006966E9"/>
    <w:rsid w:val="006A0706"/>
    <w:rsid w:val="006A0AA1"/>
    <w:rsid w:val="006A156C"/>
    <w:rsid w:val="006A170B"/>
    <w:rsid w:val="006B1356"/>
    <w:rsid w:val="006B237B"/>
    <w:rsid w:val="006B24E0"/>
    <w:rsid w:val="006B294F"/>
    <w:rsid w:val="006B334E"/>
    <w:rsid w:val="006B33E3"/>
    <w:rsid w:val="006B48EA"/>
    <w:rsid w:val="006B4AB0"/>
    <w:rsid w:val="006B4E27"/>
    <w:rsid w:val="006B4E2D"/>
    <w:rsid w:val="006B52E2"/>
    <w:rsid w:val="006C158D"/>
    <w:rsid w:val="006C2421"/>
    <w:rsid w:val="006C38B4"/>
    <w:rsid w:val="006C3F6B"/>
    <w:rsid w:val="006C3FEF"/>
    <w:rsid w:val="006C57CB"/>
    <w:rsid w:val="006C5C2A"/>
    <w:rsid w:val="006C5F93"/>
    <w:rsid w:val="006C70F2"/>
    <w:rsid w:val="006C77BA"/>
    <w:rsid w:val="006D0050"/>
    <w:rsid w:val="006D0961"/>
    <w:rsid w:val="006D0EAB"/>
    <w:rsid w:val="006D0ED3"/>
    <w:rsid w:val="006D17EF"/>
    <w:rsid w:val="006D1B52"/>
    <w:rsid w:val="006D1DC9"/>
    <w:rsid w:val="006D2D1E"/>
    <w:rsid w:val="006D4D8C"/>
    <w:rsid w:val="006D508C"/>
    <w:rsid w:val="006D77CE"/>
    <w:rsid w:val="006D7925"/>
    <w:rsid w:val="006D7E25"/>
    <w:rsid w:val="006E01E9"/>
    <w:rsid w:val="006E0661"/>
    <w:rsid w:val="006E0DAF"/>
    <w:rsid w:val="006E15BB"/>
    <w:rsid w:val="006E1AA7"/>
    <w:rsid w:val="006E215B"/>
    <w:rsid w:val="006E2CE0"/>
    <w:rsid w:val="006E3817"/>
    <w:rsid w:val="006E4302"/>
    <w:rsid w:val="006E6585"/>
    <w:rsid w:val="006E6723"/>
    <w:rsid w:val="006E6C6E"/>
    <w:rsid w:val="006E6E43"/>
    <w:rsid w:val="006E7096"/>
    <w:rsid w:val="006E754E"/>
    <w:rsid w:val="006E75C9"/>
    <w:rsid w:val="006F02D2"/>
    <w:rsid w:val="006F0824"/>
    <w:rsid w:val="006F0856"/>
    <w:rsid w:val="006F1403"/>
    <w:rsid w:val="006F1558"/>
    <w:rsid w:val="006F17FE"/>
    <w:rsid w:val="006F1AF2"/>
    <w:rsid w:val="006F2775"/>
    <w:rsid w:val="006F2971"/>
    <w:rsid w:val="006F40AD"/>
    <w:rsid w:val="006F5941"/>
    <w:rsid w:val="006F6324"/>
    <w:rsid w:val="006F6835"/>
    <w:rsid w:val="006F7476"/>
    <w:rsid w:val="00700950"/>
    <w:rsid w:val="00700F22"/>
    <w:rsid w:val="00701B79"/>
    <w:rsid w:val="00701F46"/>
    <w:rsid w:val="00702737"/>
    <w:rsid w:val="00702D34"/>
    <w:rsid w:val="00702D38"/>
    <w:rsid w:val="00703371"/>
    <w:rsid w:val="00703AA6"/>
    <w:rsid w:val="00703C97"/>
    <w:rsid w:val="00703CBE"/>
    <w:rsid w:val="0070407C"/>
    <w:rsid w:val="00704BB9"/>
    <w:rsid w:val="00704C3B"/>
    <w:rsid w:val="007050F6"/>
    <w:rsid w:val="00705AF9"/>
    <w:rsid w:val="0070725A"/>
    <w:rsid w:val="00707E11"/>
    <w:rsid w:val="00710092"/>
    <w:rsid w:val="007111B0"/>
    <w:rsid w:val="0071132A"/>
    <w:rsid w:val="00711A89"/>
    <w:rsid w:val="00712A10"/>
    <w:rsid w:val="00712C45"/>
    <w:rsid w:val="00713BB6"/>
    <w:rsid w:val="00714036"/>
    <w:rsid w:val="00714B78"/>
    <w:rsid w:val="00715C48"/>
    <w:rsid w:val="0071601A"/>
    <w:rsid w:val="007168A0"/>
    <w:rsid w:val="0071760D"/>
    <w:rsid w:val="00717C9D"/>
    <w:rsid w:val="00720351"/>
    <w:rsid w:val="00720645"/>
    <w:rsid w:val="00720D18"/>
    <w:rsid w:val="00720F84"/>
    <w:rsid w:val="00721FAE"/>
    <w:rsid w:val="007220CF"/>
    <w:rsid w:val="00723876"/>
    <w:rsid w:val="00723FF5"/>
    <w:rsid w:val="00725A4C"/>
    <w:rsid w:val="00730C9E"/>
    <w:rsid w:val="00730ED6"/>
    <w:rsid w:val="00731AAD"/>
    <w:rsid w:val="00733DB2"/>
    <w:rsid w:val="00734F67"/>
    <w:rsid w:val="00734FEA"/>
    <w:rsid w:val="007351D9"/>
    <w:rsid w:val="00735392"/>
    <w:rsid w:val="00736175"/>
    <w:rsid w:val="0073698C"/>
    <w:rsid w:val="00737775"/>
    <w:rsid w:val="00740A1E"/>
    <w:rsid w:val="00740E98"/>
    <w:rsid w:val="00742557"/>
    <w:rsid w:val="00742AA4"/>
    <w:rsid w:val="00742D08"/>
    <w:rsid w:val="00742DCD"/>
    <w:rsid w:val="00742F5C"/>
    <w:rsid w:val="00743886"/>
    <w:rsid w:val="0074420B"/>
    <w:rsid w:val="0074589A"/>
    <w:rsid w:val="007458AB"/>
    <w:rsid w:val="00745D11"/>
    <w:rsid w:val="00746613"/>
    <w:rsid w:val="007466D5"/>
    <w:rsid w:val="007469C4"/>
    <w:rsid w:val="00746BAF"/>
    <w:rsid w:val="007508A4"/>
    <w:rsid w:val="00750D9C"/>
    <w:rsid w:val="00751426"/>
    <w:rsid w:val="007516A9"/>
    <w:rsid w:val="00752026"/>
    <w:rsid w:val="00753B09"/>
    <w:rsid w:val="00753CA7"/>
    <w:rsid w:val="007550C7"/>
    <w:rsid w:val="00755CAF"/>
    <w:rsid w:val="00755CEF"/>
    <w:rsid w:val="00755E08"/>
    <w:rsid w:val="00756288"/>
    <w:rsid w:val="007568F1"/>
    <w:rsid w:val="00756FF9"/>
    <w:rsid w:val="007570B7"/>
    <w:rsid w:val="0075795E"/>
    <w:rsid w:val="00763A75"/>
    <w:rsid w:val="00763FEC"/>
    <w:rsid w:val="007648C7"/>
    <w:rsid w:val="00764C2D"/>
    <w:rsid w:val="00765966"/>
    <w:rsid w:val="0076643C"/>
    <w:rsid w:val="007674BA"/>
    <w:rsid w:val="00767DA8"/>
    <w:rsid w:val="00770902"/>
    <w:rsid w:val="00772820"/>
    <w:rsid w:val="00772B05"/>
    <w:rsid w:val="00773095"/>
    <w:rsid w:val="0077483A"/>
    <w:rsid w:val="00774FB3"/>
    <w:rsid w:val="0077554E"/>
    <w:rsid w:val="007775C1"/>
    <w:rsid w:val="00777BE1"/>
    <w:rsid w:val="00781AE9"/>
    <w:rsid w:val="00781C12"/>
    <w:rsid w:val="00781DBB"/>
    <w:rsid w:val="0078212B"/>
    <w:rsid w:val="0078273C"/>
    <w:rsid w:val="0078326F"/>
    <w:rsid w:val="0078336E"/>
    <w:rsid w:val="00783877"/>
    <w:rsid w:val="0078469E"/>
    <w:rsid w:val="00784FA0"/>
    <w:rsid w:val="007852B7"/>
    <w:rsid w:val="00786896"/>
    <w:rsid w:val="00786BE6"/>
    <w:rsid w:val="00790449"/>
    <w:rsid w:val="0079141D"/>
    <w:rsid w:val="00791759"/>
    <w:rsid w:val="00791955"/>
    <w:rsid w:val="00791EE1"/>
    <w:rsid w:val="0079237D"/>
    <w:rsid w:val="00792707"/>
    <w:rsid w:val="007935F4"/>
    <w:rsid w:val="00793769"/>
    <w:rsid w:val="0079568E"/>
    <w:rsid w:val="00796189"/>
    <w:rsid w:val="00796AB3"/>
    <w:rsid w:val="007971C3"/>
    <w:rsid w:val="007A0146"/>
    <w:rsid w:val="007A0AE9"/>
    <w:rsid w:val="007A21DF"/>
    <w:rsid w:val="007A2FC0"/>
    <w:rsid w:val="007A3196"/>
    <w:rsid w:val="007A38FB"/>
    <w:rsid w:val="007A58AE"/>
    <w:rsid w:val="007A6022"/>
    <w:rsid w:val="007A785C"/>
    <w:rsid w:val="007A7CDC"/>
    <w:rsid w:val="007B0175"/>
    <w:rsid w:val="007B0611"/>
    <w:rsid w:val="007B1102"/>
    <w:rsid w:val="007B1D95"/>
    <w:rsid w:val="007B21B8"/>
    <w:rsid w:val="007B4581"/>
    <w:rsid w:val="007B5A75"/>
    <w:rsid w:val="007B5EEB"/>
    <w:rsid w:val="007B6260"/>
    <w:rsid w:val="007B6E34"/>
    <w:rsid w:val="007B7410"/>
    <w:rsid w:val="007C0311"/>
    <w:rsid w:val="007C061C"/>
    <w:rsid w:val="007C13FE"/>
    <w:rsid w:val="007C163E"/>
    <w:rsid w:val="007C27C2"/>
    <w:rsid w:val="007C2805"/>
    <w:rsid w:val="007C2A5A"/>
    <w:rsid w:val="007C2FA9"/>
    <w:rsid w:val="007C43A3"/>
    <w:rsid w:val="007C63A0"/>
    <w:rsid w:val="007C7550"/>
    <w:rsid w:val="007C75DC"/>
    <w:rsid w:val="007D22FF"/>
    <w:rsid w:val="007D239A"/>
    <w:rsid w:val="007D23A5"/>
    <w:rsid w:val="007D2E02"/>
    <w:rsid w:val="007D3AF3"/>
    <w:rsid w:val="007D3D3C"/>
    <w:rsid w:val="007D5029"/>
    <w:rsid w:val="007D56D9"/>
    <w:rsid w:val="007D5E48"/>
    <w:rsid w:val="007D6E24"/>
    <w:rsid w:val="007D6F59"/>
    <w:rsid w:val="007E0DCC"/>
    <w:rsid w:val="007E1036"/>
    <w:rsid w:val="007E1233"/>
    <w:rsid w:val="007E232C"/>
    <w:rsid w:val="007E2C1E"/>
    <w:rsid w:val="007E2C3F"/>
    <w:rsid w:val="007E3481"/>
    <w:rsid w:val="007E42B4"/>
    <w:rsid w:val="007E4757"/>
    <w:rsid w:val="007E543F"/>
    <w:rsid w:val="007E57DA"/>
    <w:rsid w:val="007E6222"/>
    <w:rsid w:val="007E6A89"/>
    <w:rsid w:val="007E7BFC"/>
    <w:rsid w:val="007F0166"/>
    <w:rsid w:val="007F084C"/>
    <w:rsid w:val="007F09FD"/>
    <w:rsid w:val="007F1116"/>
    <w:rsid w:val="007F12B7"/>
    <w:rsid w:val="007F136C"/>
    <w:rsid w:val="007F1ABB"/>
    <w:rsid w:val="007F25D1"/>
    <w:rsid w:val="007F2C65"/>
    <w:rsid w:val="007F2F51"/>
    <w:rsid w:val="007F36A5"/>
    <w:rsid w:val="007F5FB9"/>
    <w:rsid w:val="007F715C"/>
    <w:rsid w:val="007F7D57"/>
    <w:rsid w:val="007F7E40"/>
    <w:rsid w:val="008007B9"/>
    <w:rsid w:val="00803B06"/>
    <w:rsid w:val="00803CB0"/>
    <w:rsid w:val="00804CC1"/>
    <w:rsid w:val="008053BE"/>
    <w:rsid w:val="0080562B"/>
    <w:rsid w:val="0080587E"/>
    <w:rsid w:val="008059F7"/>
    <w:rsid w:val="00807216"/>
    <w:rsid w:val="00807477"/>
    <w:rsid w:val="00807F2E"/>
    <w:rsid w:val="0081105B"/>
    <w:rsid w:val="00811C33"/>
    <w:rsid w:val="00811C45"/>
    <w:rsid w:val="008124B8"/>
    <w:rsid w:val="0081468C"/>
    <w:rsid w:val="008154DA"/>
    <w:rsid w:val="00816508"/>
    <w:rsid w:val="00816CDB"/>
    <w:rsid w:val="00817031"/>
    <w:rsid w:val="00820AE1"/>
    <w:rsid w:val="00820B2B"/>
    <w:rsid w:val="00820C84"/>
    <w:rsid w:val="00820F3D"/>
    <w:rsid w:val="0082186D"/>
    <w:rsid w:val="008225C5"/>
    <w:rsid w:val="00826006"/>
    <w:rsid w:val="0082786E"/>
    <w:rsid w:val="0083153E"/>
    <w:rsid w:val="00831922"/>
    <w:rsid w:val="00831D0C"/>
    <w:rsid w:val="00831DE2"/>
    <w:rsid w:val="00831F6A"/>
    <w:rsid w:val="0083283A"/>
    <w:rsid w:val="00832AD4"/>
    <w:rsid w:val="00832F7F"/>
    <w:rsid w:val="0083466B"/>
    <w:rsid w:val="00834851"/>
    <w:rsid w:val="00834A26"/>
    <w:rsid w:val="00834C07"/>
    <w:rsid w:val="00835D8B"/>
    <w:rsid w:val="00837319"/>
    <w:rsid w:val="0083783B"/>
    <w:rsid w:val="0084000F"/>
    <w:rsid w:val="00840B66"/>
    <w:rsid w:val="00841790"/>
    <w:rsid w:val="00841D00"/>
    <w:rsid w:val="00841E74"/>
    <w:rsid w:val="008420DF"/>
    <w:rsid w:val="008434A3"/>
    <w:rsid w:val="008437A2"/>
    <w:rsid w:val="00844A4C"/>
    <w:rsid w:val="008458ED"/>
    <w:rsid w:val="008464C9"/>
    <w:rsid w:val="00846ED1"/>
    <w:rsid w:val="00847068"/>
    <w:rsid w:val="008474DC"/>
    <w:rsid w:val="008475F1"/>
    <w:rsid w:val="00852381"/>
    <w:rsid w:val="008524FB"/>
    <w:rsid w:val="00852867"/>
    <w:rsid w:val="00852940"/>
    <w:rsid w:val="00852C98"/>
    <w:rsid w:val="008532C2"/>
    <w:rsid w:val="0085338D"/>
    <w:rsid w:val="008540ED"/>
    <w:rsid w:val="008557C4"/>
    <w:rsid w:val="00855EE0"/>
    <w:rsid w:val="0086026E"/>
    <w:rsid w:val="0086245F"/>
    <w:rsid w:val="0086398E"/>
    <w:rsid w:val="00865FB6"/>
    <w:rsid w:val="008677F9"/>
    <w:rsid w:val="00867882"/>
    <w:rsid w:val="00867BFB"/>
    <w:rsid w:val="00870FB4"/>
    <w:rsid w:val="008712EF"/>
    <w:rsid w:val="008723B8"/>
    <w:rsid w:val="00872973"/>
    <w:rsid w:val="00873351"/>
    <w:rsid w:val="00873869"/>
    <w:rsid w:val="008744F9"/>
    <w:rsid w:val="0087462A"/>
    <w:rsid w:val="00874F01"/>
    <w:rsid w:val="008752D4"/>
    <w:rsid w:val="00875CA3"/>
    <w:rsid w:val="008763C9"/>
    <w:rsid w:val="00876AA6"/>
    <w:rsid w:val="00880B80"/>
    <w:rsid w:val="00881516"/>
    <w:rsid w:val="00883544"/>
    <w:rsid w:val="0088355E"/>
    <w:rsid w:val="008838D0"/>
    <w:rsid w:val="00885596"/>
    <w:rsid w:val="00885D99"/>
    <w:rsid w:val="00886753"/>
    <w:rsid w:val="00886FDF"/>
    <w:rsid w:val="00890A30"/>
    <w:rsid w:val="008911BC"/>
    <w:rsid w:val="008933EE"/>
    <w:rsid w:val="0089361F"/>
    <w:rsid w:val="00894203"/>
    <w:rsid w:val="00894FE7"/>
    <w:rsid w:val="008972C6"/>
    <w:rsid w:val="00897CDB"/>
    <w:rsid w:val="00897EA5"/>
    <w:rsid w:val="00897EB4"/>
    <w:rsid w:val="008A125E"/>
    <w:rsid w:val="008A12E4"/>
    <w:rsid w:val="008A227A"/>
    <w:rsid w:val="008A439B"/>
    <w:rsid w:val="008A47F5"/>
    <w:rsid w:val="008A5290"/>
    <w:rsid w:val="008A5303"/>
    <w:rsid w:val="008A550A"/>
    <w:rsid w:val="008A66D1"/>
    <w:rsid w:val="008A775E"/>
    <w:rsid w:val="008A7D15"/>
    <w:rsid w:val="008B0C78"/>
    <w:rsid w:val="008B0EA7"/>
    <w:rsid w:val="008B1492"/>
    <w:rsid w:val="008B208F"/>
    <w:rsid w:val="008B29E1"/>
    <w:rsid w:val="008B3D32"/>
    <w:rsid w:val="008B4CEF"/>
    <w:rsid w:val="008B4F69"/>
    <w:rsid w:val="008B5B88"/>
    <w:rsid w:val="008B6EA8"/>
    <w:rsid w:val="008B7504"/>
    <w:rsid w:val="008C0A2B"/>
    <w:rsid w:val="008C1E66"/>
    <w:rsid w:val="008C251A"/>
    <w:rsid w:val="008C2DC5"/>
    <w:rsid w:val="008C33E1"/>
    <w:rsid w:val="008C3E93"/>
    <w:rsid w:val="008C4D4D"/>
    <w:rsid w:val="008C5E0A"/>
    <w:rsid w:val="008C5E35"/>
    <w:rsid w:val="008C6052"/>
    <w:rsid w:val="008C6A84"/>
    <w:rsid w:val="008C7365"/>
    <w:rsid w:val="008C7864"/>
    <w:rsid w:val="008D252D"/>
    <w:rsid w:val="008D2B39"/>
    <w:rsid w:val="008D432E"/>
    <w:rsid w:val="008D636E"/>
    <w:rsid w:val="008D65AA"/>
    <w:rsid w:val="008D6A89"/>
    <w:rsid w:val="008D6E6B"/>
    <w:rsid w:val="008E1BB9"/>
    <w:rsid w:val="008E4006"/>
    <w:rsid w:val="008E4550"/>
    <w:rsid w:val="008E4D60"/>
    <w:rsid w:val="008E57AD"/>
    <w:rsid w:val="008E5A04"/>
    <w:rsid w:val="008E5C2C"/>
    <w:rsid w:val="008E60D9"/>
    <w:rsid w:val="008E6962"/>
    <w:rsid w:val="008E70BD"/>
    <w:rsid w:val="008E78C9"/>
    <w:rsid w:val="008E798C"/>
    <w:rsid w:val="008F1DDE"/>
    <w:rsid w:val="008F1FD2"/>
    <w:rsid w:val="008F236F"/>
    <w:rsid w:val="008F274A"/>
    <w:rsid w:val="008F2A21"/>
    <w:rsid w:val="008F4C34"/>
    <w:rsid w:val="008F5815"/>
    <w:rsid w:val="008F7461"/>
    <w:rsid w:val="008F77BE"/>
    <w:rsid w:val="00900D93"/>
    <w:rsid w:val="009017F2"/>
    <w:rsid w:val="00901823"/>
    <w:rsid w:val="009019EB"/>
    <w:rsid w:val="009020F8"/>
    <w:rsid w:val="0090215F"/>
    <w:rsid w:val="009052B9"/>
    <w:rsid w:val="00905396"/>
    <w:rsid w:val="00905FC9"/>
    <w:rsid w:val="00906954"/>
    <w:rsid w:val="009077F3"/>
    <w:rsid w:val="009078E5"/>
    <w:rsid w:val="00910235"/>
    <w:rsid w:val="00910290"/>
    <w:rsid w:val="009102AC"/>
    <w:rsid w:val="009114DA"/>
    <w:rsid w:val="00911908"/>
    <w:rsid w:val="0091368D"/>
    <w:rsid w:val="009141C0"/>
    <w:rsid w:val="009148B3"/>
    <w:rsid w:val="00914E89"/>
    <w:rsid w:val="00915524"/>
    <w:rsid w:val="009155F8"/>
    <w:rsid w:val="00916245"/>
    <w:rsid w:val="009170AE"/>
    <w:rsid w:val="009177B2"/>
    <w:rsid w:val="009178F8"/>
    <w:rsid w:val="00920BB9"/>
    <w:rsid w:val="00920F4E"/>
    <w:rsid w:val="00921941"/>
    <w:rsid w:val="009225A5"/>
    <w:rsid w:val="00923499"/>
    <w:rsid w:val="00924D39"/>
    <w:rsid w:val="00924F62"/>
    <w:rsid w:val="009250BF"/>
    <w:rsid w:val="009261DF"/>
    <w:rsid w:val="00930499"/>
    <w:rsid w:val="00932C8D"/>
    <w:rsid w:val="00934567"/>
    <w:rsid w:val="00936275"/>
    <w:rsid w:val="009365CE"/>
    <w:rsid w:val="00936627"/>
    <w:rsid w:val="00936B9E"/>
    <w:rsid w:val="00936F49"/>
    <w:rsid w:val="00937A75"/>
    <w:rsid w:val="00941098"/>
    <w:rsid w:val="00941150"/>
    <w:rsid w:val="00941690"/>
    <w:rsid w:val="0094175F"/>
    <w:rsid w:val="00941A86"/>
    <w:rsid w:val="00942058"/>
    <w:rsid w:val="009428A7"/>
    <w:rsid w:val="0094390B"/>
    <w:rsid w:val="00944317"/>
    <w:rsid w:val="009449C7"/>
    <w:rsid w:val="00945BCF"/>
    <w:rsid w:val="009461FD"/>
    <w:rsid w:val="00946675"/>
    <w:rsid w:val="00946A50"/>
    <w:rsid w:val="00947DE0"/>
    <w:rsid w:val="00950D5B"/>
    <w:rsid w:val="00953DDE"/>
    <w:rsid w:val="00955A9A"/>
    <w:rsid w:val="009563C8"/>
    <w:rsid w:val="00957994"/>
    <w:rsid w:val="009600A6"/>
    <w:rsid w:val="00961CAE"/>
    <w:rsid w:val="00962749"/>
    <w:rsid w:val="00962A12"/>
    <w:rsid w:val="00962D34"/>
    <w:rsid w:val="00962F53"/>
    <w:rsid w:val="00963820"/>
    <w:rsid w:val="00963BAB"/>
    <w:rsid w:val="00965931"/>
    <w:rsid w:val="00970E44"/>
    <w:rsid w:val="00972DA1"/>
    <w:rsid w:val="0097332D"/>
    <w:rsid w:val="00973605"/>
    <w:rsid w:val="00974255"/>
    <w:rsid w:val="0097459D"/>
    <w:rsid w:val="009751AB"/>
    <w:rsid w:val="00975CBA"/>
    <w:rsid w:val="009774A4"/>
    <w:rsid w:val="00977C9E"/>
    <w:rsid w:val="00980787"/>
    <w:rsid w:val="00981A44"/>
    <w:rsid w:val="009822F1"/>
    <w:rsid w:val="00982820"/>
    <w:rsid w:val="009828B5"/>
    <w:rsid w:val="0098400B"/>
    <w:rsid w:val="00985C98"/>
    <w:rsid w:val="0098648D"/>
    <w:rsid w:val="00986A89"/>
    <w:rsid w:val="00986E69"/>
    <w:rsid w:val="009870C3"/>
    <w:rsid w:val="00990E11"/>
    <w:rsid w:val="0099322B"/>
    <w:rsid w:val="00993599"/>
    <w:rsid w:val="00993859"/>
    <w:rsid w:val="00993890"/>
    <w:rsid w:val="00994022"/>
    <w:rsid w:val="009953B6"/>
    <w:rsid w:val="009957C3"/>
    <w:rsid w:val="009963E1"/>
    <w:rsid w:val="009A0462"/>
    <w:rsid w:val="009A10B3"/>
    <w:rsid w:val="009A1C40"/>
    <w:rsid w:val="009A1E05"/>
    <w:rsid w:val="009A257C"/>
    <w:rsid w:val="009A25F5"/>
    <w:rsid w:val="009A26AC"/>
    <w:rsid w:val="009A3028"/>
    <w:rsid w:val="009A39B9"/>
    <w:rsid w:val="009A4630"/>
    <w:rsid w:val="009A6705"/>
    <w:rsid w:val="009A69EA"/>
    <w:rsid w:val="009B1096"/>
    <w:rsid w:val="009B2B41"/>
    <w:rsid w:val="009B5C14"/>
    <w:rsid w:val="009B691D"/>
    <w:rsid w:val="009B7053"/>
    <w:rsid w:val="009B77B7"/>
    <w:rsid w:val="009C0605"/>
    <w:rsid w:val="009C0F65"/>
    <w:rsid w:val="009C124E"/>
    <w:rsid w:val="009C2083"/>
    <w:rsid w:val="009C2390"/>
    <w:rsid w:val="009C2432"/>
    <w:rsid w:val="009C2580"/>
    <w:rsid w:val="009C262A"/>
    <w:rsid w:val="009C36E2"/>
    <w:rsid w:val="009C3FBF"/>
    <w:rsid w:val="009C4EF1"/>
    <w:rsid w:val="009C5961"/>
    <w:rsid w:val="009C6AC3"/>
    <w:rsid w:val="009C7AE6"/>
    <w:rsid w:val="009C7EBC"/>
    <w:rsid w:val="009D22BA"/>
    <w:rsid w:val="009D2F5B"/>
    <w:rsid w:val="009D3A87"/>
    <w:rsid w:val="009D3E0D"/>
    <w:rsid w:val="009D4711"/>
    <w:rsid w:val="009D48FD"/>
    <w:rsid w:val="009D5DDC"/>
    <w:rsid w:val="009D608A"/>
    <w:rsid w:val="009E0040"/>
    <w:rsid w:val="009E057E"/>
    <w:rsid w:val="009E07F3"/>
    <w:rsid w:val="009E11AB"/>
    <w:rsid w:val="009E2BC8"/>
    <w:rsid w:val="009E2C05"/>
    <w:rsid w:val="009E583C"/>
    <w:rsid w:val="009E6167"/>
    <w:rsid w:val="009E6239"/>
    <w:rsid w:val="009E628E"/>
    <w:rsid w:val="009E6475"/>
    <w:rsid w:val="009E785D"/>
    <w:rsid w:val="009E79DD"/>
    <w:rsid w:val="009F02BC"/>
    <w:rsid w:val="009F149A"/>
    <w:rsid w:val="009F1834"/>
    <w:rsid w:val="009F38CD"/>
    <w:rsid w:val="009F4347"/>
    <w:rsid w:val="009F4866"/>
    <w:rsid w:val="009F5330"/>
    <w:rsid w:val="009F5B34"/>
    <w:rsid w:val="009F67DA"/>
    <w:rsid w:val="009F6ABC"/>
    <w:rsid w:val="009F70F7"/>
    <w:rsid w:val="009F7635"/>
    <w:rsid w:val="00A01205"/>
    <w:rsid w:val="00A02963"/>
    <w:rsid w:val="00A03350"/>
    <w:rsid w:val="00A03C06"/>
    <w:rsid w:val="00A03DDD"/>
    <w:rsid w:val="00A040C8"/>
    <w:rsid w:val="00A0491A"/>
    <w:rsid w:val="00A04E36"/>
    <w:rsid w:val="00A057CF"/>
    <w:rsid w:val="00A05A93"/>
    <w:rsid w:val="00A05EDD"/>
    <w:rsid w:val="00A07E6F"/>
    <w:rsid w:val="00A11583"/>
    <w:rsid w:val="00A146F3"/>
    <w:rsid w:val="00A14AD6"/>
    <w:rsid w:val="00A15098"/>
    <w:rsid w:val="00A154D9"/>
    <w:rsid w:val="00A15B31"/>
    <w:rsid w:val="00A16392"/>
    <w:rsid w:val="00A2008B"/>
    <w:rsid w:val="00A2104E"/>
    <w:rsid w:val="00A21234"/>
    <w:rsid w:val="00A22CF6"/>
    <w:rsid w:val="00A22D79"/>
    <w:rsid w:val="00A23DE0"/>
    <w:rsid w:val="00A23E68"/>
    <w:rsid w:val="00A2459D"/>
    <w:rsid w:val="00A24AA8"/>
    <w:rsid w:val="00A2670E"/>
    <w:rsid w:val="00A276F0"/>
    <w:rsid w:val="00A3057D"/>
    <w:rsid w:val="00A30E3E"/>
    <w:rsid w:val="00A312CB"/>
    <w:rsid w:val="00A3274E"/>
    <w:rsid w:val="00A32A8E"/>
    <w:rsid w:val="00A33707"/>
    <w:rsid w:val="00A36812"/>
    <w:rsid w:val="00A37116"/>
    <w:rsid w:val="00A42AE6"/>
    <w:rsid w:val="00A42BBD"/>
    <w:rsid w:val="00A446BF"/>
    <w:rsid w:val="00A45733"/>
    <w:rsid w:val="00A45D33"/>
    <w:rsid w:val="00A4617B"/>
    <w:rsid w:val="00A46C29"/>
    <w:rsid w:val="00A46F0C"/>
    <w:rsid w:val="00A46F7F"/>
    <w:rsid w:val="00A46FEC"/>
    <w:rsid w:val="00A47182"/>
    <w:rsid w:val="00A47DF7"/>
    <w:rsid w:val="00A505C4"/>
    <w:rsid w:val="00A54270"/>
    <w:rsid w:val="00A57FC0"/>
    <w:rsid w:val="00A6044A"/>
    <w:rsid w:val="00A61F71"/>
    <w:rsid w:val="00A633D5"/>
    <w:rsid w:val="00A63D65"/>
    <w:rsid w:val="00A6492A"/>
    <w:rsid w:val="00A65742"/>
    <w:rsid w:val="00A664E8"/>
    <w:rsid w:val="00A6707F"/>
    <w:rsid w:val="00A67694"/>
    <w:rsid w:val="00A71006"/>
    <w:rsid w:val="00A71274"/>
    <w:rsid w:val="00A71CAF"/>
    <w:rsid w:val="00A72B57"/>
    <w:rsid w:val="00A72E5E"/>
    <w:rsid w:val="00A7330E"/>
    <w:rsid w:val="00A733E4"/>
    <w:rsid w:val="00A73E93"/>
    <w:rsid w:val="00A7443D"/>
    <w:rsid w:val="00A763A8"/>
    <w:rsid w:val="00A76684"/>
    <w:rsid w:val="00A76A80"/>
    <w:rsid w:val="00A771A8"/>
    <w:rsid w:val="00A77299"/>
    <w:rsid w:val="00A80208"/>
    <w:rsid w:val="00A80EF6"/>
    <w:rsid w:val="00A81672"/>
    <w:rsid w:val="00A8195E"/>
    <w:rsid w:val="00A84896"/>
    <w:rsid w:val="00A86A35"/>
    <w:rsid w:val="00A90A03"/>
    <w:rsid w:val="00A91AEF"/>
    <w:rsid w:val="00A92074"/>
    <w:rsid w:val="00A935B6"/>
    <w:rsid w:val="00A94486"/>
    <w:rsid w:val="00A949C7"/>
    <w:rsid w:val="00A95CDD"/>
    <w:rsid w:val="00A9612D"/>
    <w:rsid w:val="00A96533"/>
    <w:rsid w:val="00A9738D"/>
    <w:rsid w:val="00AA0720"/>
    <w:rsid w:val="00AA0ADC"/>
    <w:rsid w:val="00AA0FFD"/>
    <w:rsid w:val="00AA10E0"/>
    <w:rsid w:val="00AA13BE"/>
    <w:rsid w:val="00AA26B2"/>
    <w:rsid w:val="00AA3D9D"/>
    <w:rsid w:val="00AA5A31"/>
    <w:rsid w:val="00AA5F3C"/>
    <w:rsid w:val="00AA70E8"/>
    <w:rsid w:val="00AB0971"/>
    <w:rsid w:val="00AB0CD8"/>
    <w:rsid w:val="00AB1144"/>
    <w:rsid w:val="00AB183F"/>
    <w:rsid w:val="00AB1F35"/>
    <w:rsid w:val="00AB221F"/>
    <w:rsid w:val="00AB229F"/>
    <w:rsid w:val="00AB28BC"/>
    <w:rsid w:val="00AB2BA2"/>
    <w:rsid w:val="00AB3816"/>
    <w:rsid w:val="00AB3B78"/>
    <w:rsid w:val="00AB5211"/>
    <w:rsid w:val="00AB615B"/>
    <w:rsid w:val="00AB64ED"/>
    <w:rsid w:val="00AB7027"/>
    <w:rsid w:val="00AB7146"/>
    <w:rsid w:val="00AC0211"/>
    <w:rsid w:val="00AC0216"/>
    <w:rsid w:val="00AC08B0"/>
    <w:rsid w:val="00AC0E38"/>
    <w:rsid w:val="00AC0EEC"/>
    <w:rsid w:val="00AC1526"/>
    <w:rsid w:val="00AC231B"/>
    <w:rsid w:val="00AC34D1"/>
    <w:rsid w:val="00AC465A"/>
    <w:rsid w:val="00AC548F"/>
    <w:rsid w:val="00AC5739"/>
    <w:rsid w:val="00AC5884"/>
    <w:rsid w:val="00AC58A3"/>
    <w:rsid w:val="00AC6A18"/>
    <w:rsid w:val="00AD29A4"/>
    <w:rsid w:val="00AD31F2"/>
    <w:rsid w:val="00AD4091"/>
    <w:rsid w:val="00AD41F2"/>
    <w:rsid w:val="00AD4283"/>
    <w:rsid w:val="00AD5067"/>
    <w:rsid w:val="00AD51B9"/>
    <w:rsid w:val="00AD651D"/>
    <w:rsid w:val="00AD66DC"/>
    <w:rsid w:val="00AD7C98"/>
    <w:rsid w:val="00AE073C"/>
    <w:rsid w:val="00AE0918"/>
    <w:rsid w:val="00AE0E93"/>
    <w:rsid w:val="00AE2068"/>
    <w:rsid w:val="00AE3529"/>
    <w:rsid w:val="00AE3F74"/>
    <w:rsid w:val="00AE42C0"/>
    <w:rsid w:val="00AE4B37"/>
    <w:rsid w:val="00AE5DD4"/>
    <w:rsid w:val="00AE5EFF"/>
    <w:rsid w:val="00AE63F5"/>
    <w:rsid w:val="00AE6456"/>
    <w:rsid w:val="00AE65BF"/>
    <w:rsid w:val="00AE6DD3"/>
    <w:rsid w:val="00AE785D"/>
    <w:rsid w:val="00AF0146"/>
    <w:rsid w:val="00AF0938"/>
    <w:rsid w:val="00AF15E3"/>
    <w:rsid w:val="00AF1641"/>
    <w:rsid w:val="00AF16D5"/>
    <w:rsid w:val="00AF2D3C"/>
    <w:rsid w:val="00AF305C"/>
    <w:rsid w:val="00AF3376"/>
    <w:rsid w:val="00AF3B81"/>
    <w:rsid w:val="00AF5794"/>
    <w:rsid w:val="00AF61D6"/>
    <w:rsid w:val="00AF66EA"/>
    <w:rsid w:val="00B009B3"/>
    <w:rsid w:val="00B00B50"/>
    <w:rsid w:val="00B00C98"/>
    <w:rsid w:val="00B022CB"/>
    <w:rsid w:val="00B050C8"/>
    <w:rsid w:val="00B05144"/>
    <w:rsid w:val="00B06068"/>
    <w:rsid w:val="00B0696E"/>
    <w:rsid w:val="00B07129"/>
    <w:rsid w:val="00B07388"/>
    <w:rsid w:val="00B074E1"/>
    <w:rsid w:val="00B0769E"/>
    <w:rsid w:val="00B07BD1"/>
    <w:rsid w:val="00B100C2"/>
    <w:rsid w:val="00B119EA"/>
    <w:rsid w:val="00B123C6"/>
    <w:rsid w:val="00B13384"/>
    <w:rsid w:val="00B13473"/>
    <w:rsid w:val="00B14693"/>
    <w:rsid w:val="00B1490A"/>
    <w:rsid w:val="00B1526C"/>
    <w:rsid w:val="00B1529E"/>
    <w:rsid w:val="00B165CD"/>
    <w:rsid w:val="00B17309"/>
    <w:rsid w:val="00B178CF"/>
    <w:rsid w:val="00B17D9F"/>
    <w:rsid w:val="00B20EFB"/>
    <w:rsid w:val="00B2145F"/>
    <w:rsid w:val="00B21762"/>
    <w:rsid w:val="00B2192E"/>
    <w:rsid w:val="00B21AF1"/>
    <w:rsid w:val="00B242DF"/>
    <w:rsid w:val="00B245F8"/>
    <w:rsid w:val="00B24AFB"/>
    <w:rsid w:val="00B257A4"/>
    <w:rsid w:val="00B259C4"/>
    <w:rsid w:val="00B25A9A"/>
    <w:rsid w:val="00B25B70"/>
    <w:rsid w:val="00B26F2D"/>
    <w:rsid w:val="00B27D8A"/>
    <w:rsid w:val="00B3000B"/>
    <w:rsid w:val="00B3038D"/>
    <w:rsid w:val="00B3084E"/>
    <w:rsid w:val="00B30AF2"/>
    <w:rsid w:val="00B31E6D"/>
    <w:rsid w:val="00B3375F"/>
    <w:rsid w:val="00B33843"/>
    <w:rsid w:val="00B3399A"/>
    <w:rsid w:val="00B33A0F"/>
    <w:rsid w:val="00B33C8D"/>
    <w:rsid w:val="00B35061"/>
    <w:rsid w:val="00B35C99"/>
    <w:rsid w:val="00B3665B"/>
    <w:rsid w:val="00B36BF1"/>
    <w:rsid w:val="00B36C01"/>
    <w:rsid w:val="00B36DFA"/>
    <w:rsid w:val="00B375DB"/>
    <w:rsid w:val="00B3788F"/>
    <w:rsid w:val="00B4000B"/>
    <w:rsid w:val="00B428B4"/>
    <w:rsid w:val="00B43293"/>
    <w:rsid w:val="00B4356E"/>
    <w:rsid w:val="00B44B20"/>
    <w:rsid w:val="00B45435"/>
    <w:rsid w:val="00B4617F"/>
    <w:rsid w:val="00B46919"/>
    <w:rsid w:val="00B50CEC"/>
    <w:rsid w:val="00B50DB5"/>
    <w:rsid w:val="00B54002"/>
    <w:rsid w:val="00B57373"/>
    <w:rsid w:val="00B57C6C"/>
    <w:rsid w:val="00B60351"/>
    <w:rsid w:val="00B6119D"/>
    <w:rsid w:val="00B61338"/>
    <w:rsid w:val="00B622C2"/>
    <w:rsid w:val="00B627F6"/>
    <w:rsid w:val="00B62F44"/>
    <w:rsid w:val="00B647CD"/>
    <w:rsid w:val="00B6554A"/>
    <w:rsid w:val="00B65E08"/>
    <w:rsid w:val="00B664AC"/>
    <w:rsid w:val="00B6666D"/>
    <w:rsid w:val="00B67427"/>
    <w:rsid w:val="00B71050"/>
    <w:rsid w:val="00B72735"/>
    <w:rsid w:val="00B74550"/>
    <w:rsid w:val="00B74F37"/>
    <w:rsid w:val="00B74F7B"/>
    <w:rsid w:val="00B750E9"/>
    <w:rsid w:val="00B75F68"/>
    <w:rsid w:val="00B76175"/>
    <w:rsid w:val="00B76370"/>
    <w:rsid w:val="00B777D1"/>
    <w:rsid w:val="00B77B92"/>
    <w:rsid w:val="00B77C81"/>
    <w:rsid w:val="00B77CC4"/>
    <w:rsid w:val="00B803F1"/>
    <w:rsid w:val="00B808B4"/>
    <w:rsid w:val="00B816C3"/>
    <w:rsid w:val="00B81F15"/>
    <w:rsid w:val="00B82ABA"/>
    <w:rsid w:val="00B83864"/>
    <w:rsid w:val="00B83D8F"/>
    <w:rsid w:val="00B83F11"/>
    <w:rsid w:val="00B84215"/>
    <w:rsid w:val="00B84AEE"/>
    <w:rsid w:val="00B8556A"/>
    <w:rsid w:val="00B85E33"/>
    <w:rsid w:val="00B87D7C"/>
    <w:rsid w:val="00B938E2"/>
    <w:rsid w:val="00B93C3F"/>
    <w:rsid w:val="00B94540"/>
    <w:rsid w:val="00B94E92"/>
    <w:rsid w:val="00B95AAA"/>
    <w:rsid w:val="00B9663E"/>
    <w:rsid w:val="00BA1093"/>
    <w:rsid w:val="00BA14E1"/>
    <w:rsid w:val="00BA1A78"/>
    <w:rsid w:val="00BA1C16"/>
    <w:rsid w:val="00BA204F"/>
    <w:rsid w:val="00BA22C8"/>
    <w:rsid w:val="00BA3404"/>
    <w:rsid w:val="00BA3E9A"/>
    <w:rsid w:val="00BA40F2"/>
    <w:rsid w:val="00BA6229"/>
    <w:rsid w:val="00BA6517"/>
    <w:rsid w:val="00BA7905"/>
    <w:rsid w:val="00BB0975"/>
    <w:rsid w:val="00BB2E99"/>
    <w:rsid w:val="00BB39AA"/>
    <w:rsid w:val="00BB5394"/>
    <w:rsid w:val="00BB5B37"/>
    <w:rsid w:val="00BB6185"/>
    <w:rsid w:val="00BB63FC"/>
    <w:rsid w:val="00BB69ED"/>
    <w:rsid w:val="00BB6B8A"/>
    <w:rsid w:val="00BB6C1F"/>
    <w:rsid w:val="00BB77CF"/>
    <w:rsid w:val="00BB788D"/>
    <w:rsid w:val="00BB7BAC"/>
    <w:rsid w:val="00BB7DEC"/>
    <w:rsid w:val="00BC1768"/>
    <w:rsid w:val="00BC1FF0"/>
    <w:rsid w:val="00BC2247"/>
    <w:rsid w:val="00BC2A5D"/>
    <w:rsid w:val="00BC4586"/>
    <w:rsid w:val="00BC5617"/>
    <w:rsid w:val="00BC6364"/>
    <w:rsid w:val="00BC68C3"/>
    <w:rsid w:val="00BD1854"/>
    <w:rsid w:val="00BD4C90"/>
    <w:rsid w:val="00BD50F5"/>
    <w:rsid w:val="00BD51DB"/>
    <w:rsid w:val="00BD5255"/>
    <w:rsid w:val="00BD5E78"/>
    <w:rsid w:val="00BD724B"/>
    <w:rsid w:val="00BE2B24"/>
    <w:rsid w:val="00BE2F57"/>
    <w:rsid w:val="00BE43D0"/>
    <w:rsid w:val="00BE4A8D"/>
    <w:rsid w:val="00BE4B42"/>
    <w:rsid w:val="00BE53E4"/>
    <w:rsid w:val="00BE5C9B"/>
    <w:rsid w:val="00BF0820"/>
    <w:rsid w:val="00BF0CAE"/>
    <w:rsid w:val="00BF1378"/>
    <w:rsid w:val="00BF2D4A"/>
    <w:rsid w:val="00BF51A3"/>
    <w:rsid w:val="00BF54A5"/>
    <w:rsid w:val="00C0055D"/>
    <w:rsid w:val="00C014BB"/>
    <w:rsid w:val="00C01699"/>
    <w:rsid w:val="00C01D11"/>
    <w:rsid w:val="00C01D26"/>
    <w:rsid w:val="00C01E3A"/>
    <w:rsid w:val="00C0237F"/>
    <w:rsid w:val="00C0247B"/>
    <w:rsid w:val="00C02569"/>
    <w:rsid w:val="00C02B61"/>
    <w:rsid w:val="00C044AA"/>
    <w:rsid w:val="00C04510"/>
    <w:rsid w:val="00C0633C"/>
    <w:rsid w:val="00C06535"/>
    <w:rsid w:val="00C06854"/>
    <w:rsid w:val="00C069DE"/>
    <w:rsid w:val="00C06B04"/>
    <w:rsid w:val="00C07BFB"/>
    <w:rsid w:val="00C10815"/>
    <w:rsid w:val="00C10A05"/>
    <w:rsid w:val="00C10D06"/>
    <w:rsid w:val="00C11FA1"/>
    <w:rsid w:val="00C12E11"/>
    <w:rsid w:val="00C14EE6"/>
    <w:rsid w:val="00C14FEB"/>
    <w:rsid w:val="00C153D3"/>
    <w:rsid w:val="00C162FB"/>
    <w:rsid w:val="00C163BB"/>
    <w:rsid w:val="00C163CC"/>
    <w:rsid w:val="00C1659A"/>
    <w:rsid w:val="00C16C4F"/>
    <w:rsid w:val="00C206E0"/>
    <w:rsid w:val="00C214C0"/>
    <w:rsid w:val="00C225CE"/>
    <w:rsid w:val="00C22FC0"/>
    <w:rsid w:val="00C24065"/>
    <w:rsid w:val="00C24826"/>
    <w:rsid w:val="00C248D5"/>
    <w:rsid w:val="00C249F6"/>
    <w:rsid w:val="00C2526F"/>
    <w:rsid w:val="00C261A8"/>
    <w:rsid w:val="00C2634C"/>
    <w:rsid w:val="00C26640"/>
    <w:rsid w:val="00C269B5"/>
    <w:rsid w:val="00C26A1D"/>
    <w:rsid w:val="00C27283"/>
    <w:rsid w:val="00C27C0A"/>
    <w:rsid w:val="00C27F47"/>
    <w:rsid w:val="00C3051D"/>
    <w:rsid w:val="00C307E0"/>
    <w:rsid w:val="00C32125"/>
    <w:rsid w:val="00C32237"/>
    <w:rsid w:val="00C33F1B"/>
    <w:rsid w:val="00C35004"/>
    <w:rsid w:val="00C370DA"/>
    <w:rsid w:val="00C372A5"/>
    <w:rsid w:val="00C411C5"/>
    <w:rsid w:val="00C419FA"/>
    <w:rsid w:val="00C4230E"/>
    <w:rsid w:val="00C426E6"/>
    <w:rsid w:val="00C42A55"/>
    <w:rsid w:val="00C42C90"/>
    <w:rsid w:val="00C431C3"/>
    <w:rsid w:val="00C43AC5"/>
    <w:rsid w:val="00C43CFA"/>
    <w:rsid w:val="00C43ECA"/>
    <w:rsid w:val="00C44759"/>
    <w:rsid w:val="00C447CE"/>
    <w:rsid w:val="00C45EA3"/>
    <w:rsid w:val="00C45F6A"/>
    <w:rsid w:val="00C45F89"/>
    <w:rsid w:val="00C4696A"/>
    <w:rsid w:val="00C4740C"/>
    <w:rsid w:val="00C47B6F"/>
    <w:rsid w:val="00C502C7"/>
    <w:rsid w:val="00C50C48"/>
    <w:rsid w:val="00C51580"/>
    <w:rsid w:val="00C51828"/>
    <w:rsid w:val="00C51ED6"/>
    <w:rsid w:val="00C52AAD"/>
    <w:rsid w:val="00C53A3D"/>
    <w:rsid w:val="00C53AA8"/>
    <w:rsid w:val="00C55FAE"/>
    <w:rsid w:val="00C56686"/>
    <w:rsid w:val="00C57288"/>
    <w:rsid w:val="00C57457"/>
    <w:rsid w:val="00C57914"/>
    <w:rsid w:val="00C57F2C"/>
    <w:rsid w:val="00C57F9A"/>
    <w:rsid w:val="00C60333"/>
    <w:rsid w:val="00C60B32"/>
    <w:rsid w:val="00C614D8"/>
    <w:rsid w:val="00C615F5"/>
    <w:rsid w:val="00C62247"/>
    <w:rsid w:val="00C62764"/>
    <w:rsid w:val="00C6329F"/>
    <w:rsid w:val="00C63478"/>
    <w:rsid w:val="00C63B4A"/>
    <w:rsid w:val="00C65354"/>
    <w:rsid w:val="00C658E4"/>
    <w:rsid w:val="00C65D0E"/>
    <w:rsid w:val="00C65E35"/>
    <w:rsid w:val="00C6606C"/>
    <w:rsid w:val="00C66638"/>
    <w:rsid w:val="00C66732"/>
    <w:rsid w:val="00C66C87"/>
    <w:rsid w:val="00C66D43"/>
    <w:rsid w:val="00C673C4"/>
    <w:rsid w:val="00C67D1E"/>
    <w:rsid w:val="00C703F6"/>
    <w:rsid w:val="00C71095"/>
    <w:rsid w:val="00C71EC4"/>
    <w:rsid w:val="00C729E8"/>
    <w:rsid w:val="00C76157"/>
    <w:rsid w:val="00C7646A"/>
    <w:rsid w:val="00C76ADB"/>
    <w:rsid w:val="00C773C5"/>
    <w:rsid w:val="00C804A5"/>
    <w:rsid w:val="00C80648"/>
    <w:rsid w:val="00C81928"/>
    <w:rsid w:val="00C81A65"/>
    <w:rsid w:val="00C820D1"/>
    <w:rsid w:val="00C8215C"/>
    <w:rsid w:val="00C8240E"/>
    <w:rsid w:val="00C83699"/>
    <w:rsid w:val="00C843F2"/>
    <w:rsid w:val="00C84A78"/>
    <w:rsid w:val="00C85494"/>
    <w:rsid w:val="00C85F86"/>
    <w:rsid w:val="00C86AF4"/>
    <w:rsid w:val="00C87910"/>
    <w:rsid w:val="00C90BCA"/>
    <w:rsid w:val="00C916ED"/>
    <w:rsid w:val="00C92797"/>
    <w:rsid w:val="00C93383"/>
    <w:rsid w:val="00C9504E"/>
    <w:rsid w:val="00C955B9"/>
    <w:rsid w:val="00C9669D"/>
    <w:rsid w:val="00C9704B"/>
    <w:rsid w:val="00C972B6"/>
    <w:rsid w:val="00C97362"/>
    <w:rsid w:val="00CA06B4"/>
    <w:rsid w:val="00CA28CF"/>
    <w:rsid w:val="00CA2BF3"/>
    <w:rsid w:val="00CA2CBC"/>
    <w:rsid w:val="00CA2D51"/>
    <w:rsid w:val="00CA3883"/>
    <w:rsid w:val="00CA42C5"/>
    <w:rsid w:val="00CA467D"/>
    <w:rsid w:val="00CA4B36"/>
    <w:rsid w:val="00CA5EF5"/>
    <w:rsid w:val="00CA63C1"/>
    <w:rsid w:val="00CA6B84"/>
    <w:rsid w:val="00CA745E"/>
    <w:rsid w:val="00CA7663"/>
    <w:rsid w:val="00CA79B3"/>
    <w:rsid w:val="00CA7A29"/>
    <w:rsid w:val="00CA7E78"/>
    <w:rsid w:val="00CB0303"/>
    <w:rsid w:val="00CB0403"/>
    <w:rsid w:val="00CB0896"/>
    <w:rsid w:val="00CB1D93"/>
    <w:rsid w:val="00CB2914"/>
    <w:rsid w:val="00CB426F"/>
    <w:rsid w:val="00CB4B80"/>
    <w:rsid w:val="00CB4D52"/>
    <w:rsid w:val="00CB5741"/>
    <w:rsid w:val="00CB5933"/>
    <w:rsid w:val="00CB6A4A"/>
    <w:rsid w:val="00CB6BA6"/>
    <w:rsid w:val="00CB6DFD"/>
    <w:rsid w:val="00CB70C6"/>
    <w:rsid w:val="00CC08D9"/>
    <w:rsid w:val="00CC08FD"/>
    <w:rsid w:val="00CC0B5F"/>
    <w:rsid w:val="00CC15DD"/>
    <w:rsid w:val="00CC3AD1"/>
    <w:rsid w:val="00CC3DD4"/>
    <w:rsid w:val="00CC4584"/>
    <w:rsid w:val="00CC54FA"/>
    <w:rsid w:val="00CC5C23"/>
    <w:rsid w:val="00CC678E"/>
    <w:rsid w:val="00CC67D3"/>
    <w:rsid w:val="00CC7DE5"/>
    <w:rsid w:val="00CD0276"/>
    <w:rsid w:val="00CD0681"/>
    <w:rsid w:val="00CD1FC1"/>
    <w:rsid w:val="00CD2C71"/>
    <w:rsid w:val="00CD33F9"/>
    <w:rsid w:val="00CD5546"/>
    <w:rsid w:val="00CD78D0"/>
    <w:rsid w:val="00CE0A80"/>
    <w:rsid w:val="00CE1463"/>
    <w:rsid w:val="00CE3CE9"/>
    <w:rsid w:val="00CE3F26"/>
    <w:rsid w:val="00CE4209"/>
    <w:rsid w:val="00CE479D"/>
    <w:rsid w:val="00CE52D7"/>
    <w:rsid w:val="00CE5304"/>
    <w:rsid w:val="00CE5311"/>
    <w:rsid w:val="00CE6220"/>
    <w:rsid w:val="00CE7D84"/>
    <w:rsid w:val="00CF07DA"/>
    <w:rsid w:val="00CF08D2"/>
    <w:rsid w:val="00CF192B"/>
    <w:rsid w:val="00CF2DF2"/>
    <w:rsid w:val="00CF31D7"/>
    <w:rsid w:val="00CF36C0"/>
    <w:rsid w:val="00CF3808"/>
    <w:rsid w:val="00CF64B8"/>
    <w:rsid w:val="00CF6FEB"/>
    <w:rsid w:val="00D0051F"/>
    <w:rsid w:val="00D03922"/>
    <w:rsid w:val="00D05A6E"/>
    <w:rsid w:val="00D07032"/>
    <w:rsid w:val="00D07457"/>
    <w:rsid w:val="00D122CC"/>
    <w:rsid w:val="00D123A1"/>
    <w:rsid w:val="00D12A78"/>
    <w:rsid w:val="00D1488B"/>
    <w:rsid w:val="00D149A8"/>
    <w:rsid w:val="00D149F4"/>
    <w:rsid w:val="00D14A94"/>
    <w:rsid w:val="00D14DA2"/>
    <w:rsid w:val="00D17241"/>
    <w:rsid w:val="00D1792B"/>
    <w:rsid w:val="00D20B74"/>
    <w:rsid w:val="00D20EF7"/>
    <w:rsid w:val="00D21485"/>
    <w:rsid w:val="00D21C19"/>
    <w:rsid w:val="00D22426"/>
    <w:rsid w:val="00D228E6"/>
    <w:rsid w:val="00D2316A"/>
    <w:rsid w:val="00D233ED"/>
    <w:rsid w:val="00D2367B"/>
    <w:rsid w:val="00D23CC3"/>
    <w:rsid w:val="00D267C1"/>
    <w:rsid w:val="00D2738C"/>
    <w:rsid w:val="00D2742F"/>
    <w:rsid w:val="00D274C7"/>
    <w:rsid w:val="00D27CF2"/>
    <w:rsid w:val="00D3042F"/>
    <w:rsid w:val="00D30C92"/>
    <w:rsid w:val="00D317B4"/>
    <w:rsid w:val="00D31B1A"/>
    <w:rsid w:val="00D31B8E"/>
    <w:rsid w:val="00D323D9"/>
    <w:rsid w:val="00D328E5"/>
    <w:rsid w:val="00D34FA7"/>
    <w:rsid w:val="00D35C41"/>
    <w:rsid w:val="00D3663B"/>
    <w:rsid w:val="00D37333"/>
    <w:rsid w:val="00D37796"/>
    <w:rsid w:val="00D4217C"/>
    <w:rsid w:val="00D42B6B"/>
    <w:rsid w:val="00D4358A"/>
    <w:rsid w:val="00D43D4C"/>
    <w:rsid w:val="00D43E38"/>
    <w:rsid w:val="00D446C3"/>
    <w:rsid w:val="00D45352"/>
    <w:rsid w:val="00D457A7"/>
    <w:rsid w:val="00D45838"/>
    <w:rsid w:val="00D45CAD"/>
    <w:rsid w:val="00D4706B"/>
    <w:rsid w:val="00D503BA"/>
    <w:rsid w:val="00D50F5F"/>
    <w:rsid w:val="00D511FA"/>
    <w:rsid w:val="00D52504"/>
    <w:rsid w:val="00D52625"/>
    <w:rsid w:val="00D52C81"/>
    <w:rsid w:val="00D533CF"/>
    <w:rsid w:val="00D5403F"/>
    <w:rsid w:val="00D54BFE"/>
    <w:rsid w:val="00D55F4A"/>
    <w:rsid w:val="00D5679E"/>
    <w:rsid w:val="00D602E0"/>
    <w:rsid w:val="00D609FA"/>
    <w:rsid w:val="00D633ED"/>
    <w:rsid w:val="00D6373C"/>
    <w:rsid w:val="00D6504A"/>
    <w:rsid w:val="00D65A43"/>
    <w:rsid w:val="00D667AD"/>
    <w:rsid w:val="00D66B0B"/>
    <w:rsid w:val="00D67182"/>
    <w:rsid w:val="00D67D70"/>
    <w:rsid w:val="00D708FB"/>
    <w:rsid w:val="00D713B3"/>
    <w:rsid w:val="00D71CF5"/>
    <w:rsid w:val="00D72EBB"/>
    <w:rsid w:val="00D73026"/>
    <w:rsid w:val="00D730FB"/>
    <w:rsid w:val="00D7379D"/>
    <w:rsid w:val="00D7442B"/>
    <w:rsid w:val="00D74A61"/>
    <w:rsid w:val="00D76FE8"/>
    <w:rsid w:val="00D77CDE"/>
    <w:rsid w:val="00D806A3"/>
    <w:rsid w:val="00D80BD2"/>
    <w:rsid w:val="00D80E89"/>
    <w:rsid w:val="00D815C4"/>
    <w:rsid w:val="00D81729"/>
    <w:rsid w:val="00D81D60"/>
    <w:rsid w:val="00D82237"/>
    <w:rsid w:val="00D8233E"/>
    <w:rsid w:val="00D83002"/>
    <w:rsid w:val="00D8309C"/>
    <w:rsid w:val="00D83344"/>
    <w:rsid w:val="00D83472"/>
    <w:rsid w:val="00D8407E"/>
    <w:rsid w:val="00D840DF"/>
    <w:rsid w:val="00D84167"/>
    <w:rsid w:val="00D84528"/>
    <w:rsid w:val="00D859DC"/>
    <w:rsid w:val="00D865E9"/>
    <w:rsid w:val="00D86847"/>
    <w:rsid w:val="00D8747E"/>
    <w:rsid w:val="00D87A42"/>
    <w:rsid w:val="00D87AB0"/>
    <w:rsid w:val="00D904FD"/>
    <w:rsid w:val="00D91177"/>
    <w:rsid w:val="00D9119F"/>
    <w:rsid w:val="00D917ED"/>
    <w:rsid w:val="00D91A1D"/>
    <w:rsid w:val="00D9390D"/>
    <w:rsid w:val="00D9432C"/>
    <w:rsid w:val="00D94641"/>
    <w:rsid w:val="00D96435"/>
    <w:rsid w:val="00D9710A"/>
    <w:rsid w:val="00DA0079"/>
    <w:rsid w:val="00DA0848"/>
    <w:rsid w:val="00DA098F"/>
    <w:rsid w:val="00DA15B0"/>
    <w:rsid w:val="00DA1B4B"/>
    <w:rsid w:val="00DA1F85"/>
    <w:rsid w:val="00DA1FC1"/>
    <w:rsid w:val="00DA3074"/>
    <w:rsid w:val="00DA52CC"/>
    <w:rsid w:val="00DA5B13"/>
    <w:rsid w:val="00DA7CD0"/>
    <w:rsid w:val="00DB05F9"/>
    <w:rsid w:val="00DB320C"/>
    <w:rsid w:val="00DB331A"/>
    <w:rsid w:val="00DB38DC"/>
    <w:rsid w:val="00DB393B"/>
    <w:rsid w:val="00DB41FC"/>
    <w:rsid w:val="00DB561A"/>
    <w:rsid w:val="00DB7324"/>
    <w:rsid w:val="00DB7A2B"/>
    <w:rsid w:val="00DC2172"/>
    <w:rsid w:val="00DC245B"/>
    <w:rsid w:val="00DC3987"/>
    <w:rsid w:val="00DC39E6"/>
    <w:rsid w:val="00DC4054"/>
    <w:rsid w:val="00DC47D0"/>
    <w:rsid w:val="00DC4B97"/>
    <w:rsid w:val="00DC4DCD"/>
    <w:rsid w:val="00DC5496"/>
    <w:rsid w:val="00DC703A"/>
    <w:rsid w:val="00DC7274"/>
    <w:rsid w:val="00DC7811"/>
    <w:rsid w:val="00DC7873"/>
    <w:rsid w:val="00DD0AA1"/>
    <w:rsid w:val="00DD0D58"/>
    <w:rsid w:val="00DD1924"/>
    <w:rsid w:val="00DD21F0"/>
    <w:rsid w:val="00DD25E9"/>
    <w:rsid w:val="00DD27A7"/>
    <w:rsid w:val="00DD2DEF"/>
    <w:rsid w:val="00DD313E"/>
    <w:rsid w:val="00DD479B"/>
    <w:rsid w:val="00DD5269"/>
    <w:rsid w:val="00DD5553"/>
    <w:rsid w:val="00DD570B"/>
    <w:rsid w:val="00DD6502"/>
    <w:rsid w:val="00DD6FDF"/>
    <w:rsid w:val="00DD710F"/>
    <w:rsid w:val="00DE2578"/>
    <w:rsid w:val="00DE3F72"/>
    <w:rsid w:val="00DE41E9"/>
    <w:rsid w:val="00DE4CD1"/>
    <w:rsid w:val="00DE5261"/>
    <w:rsid w:val="00DE539D"/>
    <w:rsid w:val="00DE6247"/>
    <w:rsid w:val="00DE63F8"/>
    <w:rsid w:val="00DE6C7F"/>
    <w:rsid w:val="00DE6F41"/>
    <w:rsid w:val="00DE6F45"/>
    <w:rsid w:val="00DE7E44"/>
    <w:rsid w:val="00DF0656"/>
    <w:rsid w:val="00DF1E61"/>
    <w:rsid w:val="00DF1F37"/>
    <w:rsid w:val="00DF24A6"/>
    <w:rsid w:val="00DF341E"/>
    <w:rsid w:val="00DF3C70"/>
    <w:rsid w:val="00DF5E68"/>
    <w:rsid w:val="00DF64FA"/>
    <w:rsid w:val="00DF7FDC"/>
    <w:rsid w:val="00E0083F"/>
    <w:rsid w:val="00E043A1"/>
    <w:rsid w:val="00E05D97"/>
    <w:rsid w:val="00E05E08"/>
    <w:rsid w:val="00E0723D"/>
    <w:rsid w:val="00E11040"/>
    <w:rsid w:val="00E17404"/>
    <w:rsid w:val="00E17716"/>
    <w:rsid w:val="00E17783"/>
    <w:rsid w:val="00E17AD7"/>
    <w:rsid w:val="00E203AE"/>
    <w:rsid w:val="00E21ED4"/>
    <w:rsid w:val="00E246C9"/>
    <w:rsid w:val="00E25126"/>
    <w:rsid w:val="00E25B39"/>
    <w:rsid w:val="00E25C53"/>
    <w:rsid w:val="00E25E49"/>
    <w:rsid w:val="00E26616"/>
    <w:rsid w:val="00E267DE"/>
    <w:rsid w:val="00E26C40"/>
    <w:rsid w:val="00E26CB1"/>
    <w:rsid w:val="00E2735D"/>
    <w:rsid w:val="00E274E5"/>
    <w:rsid w:val="00E3137A"/>
    <w:rsid w:val="00E3341C"/>
    <w:rsid w:val="00E33539"/>
    <w:rsid w:val="00E3452B"/>
    <w:rsid w:val="00E35134"/>
    <w:rsid w:val="00E35228"/>
    <w:rsid w:val="00E37C60"/>
    <w:rsid w:val="00E41A80"/>
    <w:rsid w:val="00E41C58"/>
    <w:rsid w:val="00E43701"/>
    <w:rsid w:val="00E448AD"/>
    <w:rsid w:val="00E45EA8"/>
    <w:rsid w:val="00E47498"/>
    <w:rsid w:val="00E47BC6"/>
    <w:rsid w:val="00E50DAE"/>
    <w:rsid w:val="00E5195C"/>
    <w:rsid w:val="00E51D81"/>
    <w:rsid w:val="00E520AB"/>
    <w:rsid w:val="00E5414F"/>
    <w:rsid w:val="00E5433E"/>
    <w:rsid w:val="00E54627"/>
    <w:rsid w:val="00E54836"/>
    <w:rsid w:val="00E55968"/>
    <w:rsid w:val="00E55D97"/>
    <w:rsid w:val="00E562EA"/>
    <w:rsid w:val="00E566B9"/>
    <w:rsid w:val="00E56C97"/>
    <w:rsid w:val="00E56E85"/>
    <w:rsid w:val="00E5743A"/>
    <w:rsid w:val="00E578EF"/>
    <w:rsid w:val="00E61840"/>
    <w:rsid w:val="00E61E3E"/>
    <w:rsid w:val="00E6261D"/>
    <w:rsid w:val="00E62A78"/>
    <w:rsid w:val="00E62BAF"/>
    <w:rsid w:val="00E63176"/>
    <w:rsid w:val="00E651C2"/>
    <w:rsid w:val="00E6526D"/>
    <w:rsid w:val="00E66D47"/>
    <w:rsid w:val="00E70A7F"/>
    <w:rsid w:val="00E70BD6"/>
    <w:rsid w:val="00E70D22"/>
    <w:rsid w:val="00E70FB3"/>
    <w:rsid w:val="00E715CC"/>
    <w:rsid w:val="00E716E8"/>
    <w:rsid w:val="00E71874"/>
    <w:rsid w:val="00E7198A"/>
    <w:rsid w:val="00E71992"/>
    <w:rsid w:val="00E71AA8"/>
    <w:rsid w:val="00E72B77"/>
    <w:rsid w:val="00E73526"/>
    <w:rsid w:val="00E7374A"/>
    <w:rsid w:val="00E74347"/>
    <w:rsid w:val="00E77CDB"/>
    <w:rsid w:val="00E80683"/>
    <w:rsid w:val="00E82319"/>
    <w:rsid w:val="00E833E2"/>
    <w:rsid w:val="00E83BB5"/>
    <w:rsid w:val="00E84391"/>
    <w:rsid w:val="00E855BF"/>
    <w:rsid w:val="00E85A1A"/>
    <w:rsid w:val="00E8702B"/>
    <w:rsid w:val="00E87751"/>
    <w:rsid w:val="00E87DBB"/>
    <w:rsid w:val="00E902C4"/>
    <w:rsid w:val="00E90DD5"/>
    <w:rsid w:val="00E9128B"/>
    <w:rsid w:val="00E91C31"/>
    <w:rsid w:val="00E942D3"/>
    <w:rsid w:val="00E95106"/>
    <w:rsid w:val="00E95836"/>
    <w:rsid w:val="00E95A80"/>
    <w:rsid w:val="00E96124"/>
    <w:rsid w:val="00E96637"/>
    <w:rsid w:val="00E9766F"/>
    <w:rsid w:val="00E97BBD"/>
    <w:rsid w:val="00E97F30"/>
    <w:rsid w:val="00EA0234"/>
    <w:rsid w:val="00EA0327"/>
    <w:rsid w:val="00EA03A9"/>
    <w:rsid w:val="00EA1FDA"/>
    <w:rsid w:val="00EA280E"/>
    <w:rsid w:val="00EA2942"/>
    <w:rsid w:val="00EA3EF3"/>
    <w:rsid w:val="00EA4D81"/>
    <w:rsid w:val="00EA5CEF"/>
    <w:rsid w:val="00EA6EAB"/>
    <w:rsid w:val="00EB0106"/>
    <w:rsid w:val="00EB0895"/>
    <w:rsid w:val="00EB1A4F"/>
    <w:rsid w:val="00EB3869"/>
    <w:rsid w:val="00EB3A05"/>
    <w:rsid w:val="00EB3EE2"/>
    <w:rsid w:val="00EB4744"/>
    <w:rsid w:val="00EB4A4D"/>
    <w:rsid w:val="00EB554A"/>
    <w:rsid w:val="00EB583A"/>
    <w:rsid w:val="00EB711D"/>
    <w:rsid w:val="00EB7776"/>
    <w:rsid w:val="00EB7868"/>
    <w:rsid w:val="00EC0964"/>
    <w:rsid w:val="00EC11F7"/>
    <w:rsid w:val="00EC1A1F"/>
    <w:rsid w:val="00EC2264"/>
    <w:rsid w:val="00EC2792"/>
    <w:rsid w:val="00EC2880"/>
    <w:rsid w:val="00EC2C8E"/>
    <w:rsid w:val="00EC3BDA"/>
    <w:rsid w:val="00EC422F"/>
    <w:rsid w:val="00EC43F1"/>
    <w:rsid w:val="00EC4BC8"/>
    <w:rsid w:val="00EC4D88"/>
    <w:rsid w:val="00EC583A"/>
    <w:rsid w:val="00EC6116"/>
    <w:rsid w:val="00EC611C"/>
    <w:rsid w:val="00EC635C"/>
    <w:rsid w:val="00EC6C39"/>
    <w:rsid w:val="00EC7A11"/>
    <w:rsid w:val="00ED018F"/>
    <w:rsid w:val="00ED0505"/>
    <w:rsid w:val="00ED09DB"/>
    <w:rsid w:val="00ED2A86"/>
    <w:rsid w:val="00ED4F88"/>
    <w:rsid w:val="00ED7CF5"/>
    <w:rsid w:val="00EE0FDE"/>
    <w:rsid w:val="00EE1C0D"/>
    <w:rsid w:val="00EE2485"/>
    <w:rsid w:val="00EE25B0"/>
    <w:rsid w:val="00EE3019"/>
    <w:rsid w:val="00EE3DA1"/>
    <w:rsid w:val="00EE3FB0"/>
    <w:rsid w:val="00EE40E9"/>
    <w:rsid w:val="00EE42E9"/>
    <w:rsid w:val="00EE4B9E"/>
    <w:rsid w:val="00EE5716"/>
    <w:rsid w:val="00EE6BA0"/>
    <w:rsid w:val="00EE6E44"/>
    <w:rsid w:val="00EE77C4"/>
    <w:rsid w:val="00EE79E9"/>
    <w:rsid w:val="00EF0578"/>
    <w:rsid w:val="00EF11D6"/>
    <w:rsid w:val="00EF2B80"/>
    <w:rsid w:val="00EF3604"/>
    <w:rsid w:val="00EF5672"/>
    <w:rsid w:val="00EF5EC0"/>
    <w:rsid w:val="00EF6122"/>
    <w:rsid w:val="00EF6180"/>
    <w:rsid w:val="00EF6357"/>
    <w:rsid w:val="00EF65CE"/>
    <w:rsid w:val="00EF6F52"/>
    <w:rsid w:val="00EF7536"/>
    <w:rsid w:val="00EF7917"/>
    <w:rsid w:val="00EF794A"/>
    <w:rsid w:val="00F00C9C"/>
    <w:rsid w:val="00F01122"/>
    <w:rsid w:val="00F0242B"/>
    <w:rsid w:val="00F04544"/>
    <w:rsid w:val="00F057EC"/>
    <w:rsid w:val="00F059E9"/>
    <w:rsid w:val="00F069EF"/>
    <w:rsid w:val="00F07005"/>
    <w:rsid w:val="00F11BF1"/>
    <w:rsid w:val="00F13403"/>
    <w:rsid w:val="00F1362F"/>
    <w:rsid w:val="00F14925"/>
    <w:rsid w:val="00F150CD"/>
    <w:rsid w:val="00F15227"/>
    <w:rsid w:val="00F15E19"/>
    <w:rsid w:val="00F15E45"/>
    <w:rsid w:val="00F15EF8"/>
    <w:rsid w:val="00F175DD"/>
    <w:rsid w:val="00F2020D"/>
    <w:rsid w:val="00F207F0"/>
    <w:rsid w:val="00F230EF"/>
    <w:rsid w:val="00F244AC"/>
    <w:rsid w:val="00F253B8"/>
    <w:rsid w:val="00F26060"/>
    <w:rsid w:val="00F26698"/>
    <w:rsid w:val="00F322E6"/>
    <w:rsid w:val="00F33D9E"/>
    <w:rsid w:val="00F34ABE"/>
    <w:rsid w:val="00F3540B"/>
    <w:rsid w:val="00F35E6E"/>
    <w:rsid w:val="00F361EA"/>
    <w:rsid w:val="00F416E1"/>
    <w:rsid w:val="00F41ED5"/>
    <w:rsid w:val="00F431DF"/>
    <w:rsid w:val="00F452DD"/>
    <w:rsid w:val="00F469FE"/>
    <w:rsid w:val="00F474C8"/>
    <w:rsid w:val="00F500B7"/>
    <w:rsid w:val="00F5044D"/>
    <w:rsid w:val="00F50A27"/>
    <w:rsid w:val="00F52934"/>
    <w:rsid w:val="00F53032"/>
    <w:rsid w:val="00F542C6"/>
    <w:rsid w:val="00F5482B"/>
    <w:rsid w:val="00F55086"/>
    <w:rsid w:val="00F55229"/>
    <w:rsid w:val="00F55B10"/>
    <w:rsid w:val="00F569D7"/>
    <w:rsid w:val="00F569EF"/>
    <w:rsid w:val="00F5779D"/>
    <w:rsid w:val="00F601B0"/>
    <w:rsid w:val="00F6021C"/>
    <w:rsid w:val="00F626AB"/>
    <w:rsid w:val="00F62EEF"/>
    <w:rsid w:val="00F62F5E"/>
    <w:rsid w:val="00F637FE"/>
    <w:rsid w:val="00F638C0"/>
    <w:rsid w:val="00F645BB"/>
    <w:rsid w:val="00F65FF6"/>
    <w:rsid w:val="00F66972"/>
    <w:rsid w:val="00F7021C"/>
    <w:rsid w:val="00F707F3"/>
    <w:rsid w:val="00F70A3E"/>
    <w:rsid w:val="00F710F4"/>
    <w:rsid w:val="00F72637"/>
    <w:rsid w:val="00F72860"/>
    <w:rsid w:val="00F72BBC"/>
    <w:rsid w:val="00F75757"/>
    <w:rsid w:val="00F75A36"/>
    <w:rsid w:val="00F801F0"/>
    <w:rsid w:val="00F80495"/>
    <w:rsid w:val="00F822BC"/>
    <w:rsid w:val="00F82457"/>
    <w:rsid w:val="00F832A2"/>
    <w:rsid w:val="00F84104"/>
    <w:rsid w:val="00F84460"/>
    <w:rsid w:val="00F84471"/>
    <w:rsid w:val="00F85563"/>
    <w:rsid w:val="00F86337"/>
    <w:rsid w:val="00F8769C"/>
    <w:rsid w:val="00F90437"/>
    <w:rsid w:val="00F90787"/>
    <w:rsid w:val="00F90F07"/>
    <w:rsid w:val="00F92197"/>
    <w:rsid w:val="00F930E4"/>
    <w:rsid w:val="00F953E9"/>
    <w:rsid w:val="00F957A8"/>
    <w:rsid w:val="00F959ED"/>
    <w:rsid w:val="00F97DB9"/>
    <w:rsid w:val="00FA0BC4"/>
    <w:rsid w:val="00FA166E"/>
    <w:rsid w:val="00FA18CC"/>
    <w:rsid w:val="00FA387B"/>
    <w:rsid w:val="00FA59CD"/>
    <w:rsid w:val="00FA5BE4"/>
    <w:rsid w:val="00FA6B7B"/>
    <w:rsid w:val="00FA6BC4"/>
    <w:rsid w:val="00FB030C"/>
    <w:rsid w:val="00FB1529"/>
    <w:rsid w:val="00FB34BD"/>
    <w:rsid w:val="00FB390C"/>
    <w:rsid w:val="00FB4349"/>
    <w:rsid w:val="00FB5FC5"/>
    <w:rsid w:val="00FB6106"/>
    <w:rsid w:val="00FB6816"/>
    <w:rsid w:val="00FB70A5"/>
    <w:rsid w:val="00FB7C1B"/>
    <w:rsid w:val="00FC0A8B"/>
    <w:rsid w:val="00FC10F1"/>
    <w:rsid w:val="00FC3BDA"/>
    <w:rsid w:val="00FC7B03"/>
    <w:rsid w:val="00FD0040"/>
    <w:rsid w:val="00FD13C7"/>
    <w:rsid w:val="00FD24DF"/>
    <w:rsid w:val="00FD252F"/>
    <w:rsid w:val="00FD2EAF"/>
    <w:rsid w:val="00FD30FB"/>
    <w:rsid w:val="00FD36F9"/>
    <w:rsid w:val="00FD59B0"/>
    <w:rsid w:val="00FD6E36"/>
    <w:rsid w:val="00FD7533"/>
    <w:rsid w:val="00FE0586"/>
    <w:rsid w:val="00FE11AC"/>
    <w:rsid w:val="00FE2636"/>
    <w:rsid w:val="00FE2B18"/>
    <w:rsid w:val="00FE4629"/>
    <w:rsid w:val="00FE491D"/>
    <w:rsid w:val="00FE4D42"/>
    <w:rsid w:val="00FE6EDD"/>
    <w:rsid w:val="00FE7984"/>
    <w:rsid w:val="00FF056C"/>
    <w:rsid w:val="00FF06AA"/>
    <w:rsid w:val="00FF0D2D"/>
    <w:rsid w:val="00FF3A77"/>
    <w:rsid w:val="00FF3F8B"/>
    <w:rsid w:val="00FF4AF9"/>
    <w:rsid w:val="00FF5B26"/>
    <w:rsid w:val="00FF7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8E4F0"/>
  <w15:chartTrackingRefBased/>
  <w15:docId w15:val="{68B283FA-1D9A-4DBE-BF25-5E3F58EA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E68"/>
    <w:pPr>
      <w:spacing w:after="200" w:line="276" w:lineRule="auto"/>
      <w:jc w:val="both"/>
    </w:pPr>
    <w:rPr>
      <w:sz w:val="24"/>
      <w:szCs w:val="22"/>
      <w:lang w:val="es-DO"/>
    </w:rPr>
  </w:style>
  <w:style w:type="paragraph" w:styleId="Ttulo1">
    <w:name w:val="heading 1"/>
    <w:basedOn w:val="Normal"/>
    <w:link w:val="Ttulo1Car"/>
    <w:uiPriority w:val="9"/>
    <w:qFormat/>
    <w:rsid w:val="00686839"/>
    <w:pPr>
      <w:spacing w:before="100" w:beforeAutospacing="1" w:after="100" w:afterAutospacing="1" w:line="240" w:lineRule="auto"/>
      <w:jc w:val="left"/>
      <w:outlineLvl w:val="0"/>
    </w:pPr>
    <w:rPr>
      <w:rFonts w:eastAsia="Times New Roman"/>
      <w:b/>
      <w:bCs/>
      <w:kern w:val="36"/>
      <w:sz w:val="28"/>
      <w:szCs w:val="48"/>
      <w:lang w:val="x-none" w:eastAsia="x-none"/>
    </w:rPr>
  </w:style>
  <w:style w:type="paragraph" w:styleId="Ttulo2">
    <w:name w:val="heading 2"/>
    <w:basedOn w:val="Normal"/>
    <w:next w:val="Normal"/>
    <w:link w:val="Ttulo2Car"/>
    <w:uiPriority w:val="9"/>
    <w:unhideWhenUsed/>
    <w:qFormat/>
    <w:rsid w:val="00084479"/>
    <w:pPr>
      <w:keepNext/>
      <w:spacing w:after="0" w:line="360" w:lineRule="auto"/>
      <w:outlineLvl w:val="1"/>
    </w:pPr>
    <w:rPr>
      <w:rFonts w:ascii="Bahnschrift" w:eastAsia="Times New Roman" w:hAnsi="Bahnschrift"/>
      <w:b/>
      <w:bCs/>
      <w:iCs/>
      <w:color w:val="1F4E79" w:themeColor="accent1" w:themeShade="80"/>
      <w:sz w:val="28"/>
      <w:szCs w:val="28"/>
    </w:rPr>
  </w:style>
  <w:style w:type="paragraph" w:styleId="Ttulo3">
    <w:name w:val="heading 3"/>
    <w:basedOn w:val="Normal"/>
    <w:next w:val="Normal"/>
    <w:link w:val="Ttulo3Car"/>
    <w:uiPriority w:val="9"/>
    <w:semiHidden/>
    <w:unhideWhenUsed/>
    <w:qFormat/>
    <w:rsid w:val="00F057EC"/>
    <w:pPr>
      <w:keepNext/>
      <w:keepLines/>
      <w:spacing w:before="40" w:after="0"/>
      <w:outlineLvl w:val="2"/>
    </w:pPr>
    <w:rPr>
      <w:rFonts w:asciiTheme="majorHAnsi" w:eastAsiaTheme="majorEastAsia" w:hAnsiTheme="majorHAnsi" w:cstheme="majorBidi"/>
      <w:b/>
      <w:color w:val="1F4D78" w:themeColor="accent1" w:themeShade="7F"/>
      <w:szCs w:val="24"/>
    </w:rPr>
  </w:style>
  <w:style w:type="paragraph" w:styleId="Ttulo4">
    <w:name w:val="heading 4"/>
    <w:basedOn w:val="Normal"/>
    <w:next w:val="Normal"/>
    <w:link w:val="Ttulo4Car"/>
    <w:uiPriority w:val="9"/>
    <w:semiHidden/>
    <w:unhideWhenUsed/>
    <w:qFormat/>
    <w:rsid w:val="00225F7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686839"/>
    <w:rPr>
      <w:rFonts w:eastAsia="Times New Roman"/>
      <w:b/>
      <w:bCs/>
      <w:kern w:val="36"/>
      <w:sz w:val="28"/>
      <w:szCs w:val="48"/>
      <w:lang w:val="x-none" w:eastAsia="x-none"/>
    </w:rPr>
  </w:style>
  <w:style w:type="character" w:customStyle="1" w:styleId="Ttulo2Car">
    <w:name w:val="Título 2 Car"/>
    <w:link w:val="Ttulo2"/>
    <w:uiPriority w:val="9"/>
    <w:rsid w:val="00084479"/>
    <w:rPr>
      <w:rFonts w:ascii="Bahnschrift" w:eastAsia="Times New Roman" w:hAnsi="Bahnschrift"/>
      <w:b/>
      <w:bCs/>
      <w:iCs/>
      <w:color w:val="1F4E79" w:themeColor="accent1" w:themeShade="80"/>
      <w:sz w:val="28"/>
      <w:szCs w:val="28"/>
      <w:lang w:val="es-DO"/>
    </w:rPr>
  </w:style>
  <w:style w:type="character" w:customStyle="1" w:styleId="Ttulo3Car">
    <w:name w:val="Título 3 Car"/>
    <w:basedOn w:val="Fuentedeprrafopredeter"/>
    <w:link w:val="Ttulo3"/>
    <w:uiPriority w:val="9"/>
    <w:semiHidden/>
    <w:rsid w:val="00F057EC"/>
    <w:rPr>
      <w:rFonts w:asciiTheme="majorHAnsi" w:eastAsiaTheme="majorEastAsia" w:hAnsiTheme="majorHAnsi" w:cstheme="majorBidi"/>
      <w:b/>
      <w:color w:val="1F4D78" w:themeColor="accent1" w:themeShade="7F"/>
      <w:sz w:val="24"/>
      <w:szCs w:val="24"/>
      <w:lang w:val="es-DO"/>
    </w:rPr>
  </w:style>
  <w:style w:type="character" w:customStyle="1" w:styleId="Ttulo4Car">
    <w:name w:val="Título 4 Car"/>
    <w:basedOn w:val="Fuentedeprrafopredeter"/>
    <w:link w:val="Ttulo4"/>
    <w:uiPriority w:val="9"/>
    <w:semiHidden/>
    <w:rsid w:val="00225F7F"/>
    <w:rPr>
      <w:rFonts w:asciiTheme="majorHAnsi" w:eastAsiaTheme="majorEastAsia" w:hAnsiTheme="majorHAnsi" w:cstheme="majorBidi"/>
      <w:i/>
      <w:iCs/>
      <w:color w:val="2E74B5" w:themeColor="accent1" w:themeShade="BF"/>
      <w:sz w:val="24"/>
      <w:szCs w:val="22"/>
      <w:lang w:val="es-DO"/>
    </w:rPr>
  </w:style>
  <w:style w:type="paragraph" w:styleId="Prrafodelista">
    <w:name w:val="List Paragraph"/>
    <w:aliases w:val="Compomente,Bullet Points,Liste Paragraf,Listenabsatz1,Dot pt,No Spacing1,List Paragraph Char Char Char,Indicator Text,Numbered Para 1,List Paragraph1,Bullet 1,MAIN CONTENT,List Paragraph2,OBC Bullet,List Paragraph11,List Paragraph12"/>
    <w:basedOn w:val="Normal"/>
    <w:link w:val="PrrafodelistaCar"/>
    <w:uiPriority w:val="34"/>
    <w:qFormat/>
    <w:rsid w:val="00496959"/>
    <w:pPr>
      <w:ind w:left="720"/>
      <w:contextualSpacing/>
    </w:pPr>
  </w:style>
  <w:style w:type="character" w:customStyle="1" w:styleId="PrrafodelistaCar">
    <w:name w:val="Párrafo de lista Car"/>
    <w:aliases w:val="Compomente Car,Bullet Points Car,Liste Paragraf Car,Listenabsatz1 Car,Dot pt Car,No Spacing1 Car,List Paragraph Char Char Char Car,Indicator Text Car,Numbered Para 1 Car,List Paragraph1 Car,Bullet 1 Car,MAIN CONTENT Car"/>
    <w:link w:val="Prrafodelista"/>
    <w:uiPriority w:val="34"/>
    <w:locked/>
    <w:rsid w:val="00BA7905"/>
    <w:rPr>
      <w:sz w:val="24"/>
      <w:szCs w:val="22"/>
      <w:lang w:val="es-DO"/>
    </w:rPr>
  </w:style>
  <w:style w:type="table" w:styleId="Tablaconcuadrcula">
    <w:name w:val="Table Grid"/>
    <w:basedOn w:val="Tablanormal"/>
    <w:uiPriority w:val="59"/>
    <w:rsid w:val="006755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6103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0347"/>
  </w:style>
  <w:style w:type="paragraph" w:styleId="Piedepgina">
    <w:name w:val="footer"/>
    <w:basedOn w:val="Normal"/>
    <w:link w:val="PiedepginaCar"/>
    <w:uiPriority w:val="99"/>
    <w:unhideWhenUsed/>
    <w:rsid w:val="006103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0347"/>
  </w:style>
  <w:style w:type="paragraph" w:styleId="Textodeglobo">
    <w:name w:val="Balloon Text"/>
    <w:basedOn w:val="Normal"/>
    <w:link w:val="TextodegloboCar"/>
    <w:uiPriority w:val="99"/>
    <w:semiHidden/>
    <w:unhideWhenUsed/>
    <w:rsid w:val="0061034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610347"/>
    <w:rPr>
      <w:rFonts w:ascii="Tahoma" w:hAnsi="Tahoma" w:cs="Tahoma"/>
      <w:sz w:val="16"/>
      <w:szCs w:val="16"/>
    </w:rPr>
  </w:style>
  <w:style w:type="character" w:styleId="nfasis">
    <w:name w:val="Emphasis"/>
    <w:uiPriority w:val="20"/>
    <w:qFormat/>
    <w:rsid w:val="002937CA"/>
    <w:rPr>
      <w:i/>
      <w:iCs/>
    </w:rPr>
  </w:style>
  <w:style w:type="paragraph" w:styleId="Sinespaciado">
    <w:name w:val="No Spacing"/>
    <w:link w:val="SinespaciadoCar"/>
    <w:uiPriority w:val="1"/>
    <w:qFormat/>
    <w:rsid w:val="00BC2247"/>
    <w:rPr>
      <w:rFonts w:eastAsia="Times New Roman"/>
      <w:sz w:val="22"/>
      <w:szCs w:val="22"/>
      <w:lang w:val="es-ES"/>
    </w:rPr>
  </w:style>
  <w:style w:type="character" w:customStyle="1" w:styleId="SinespaciadoCar">
    <w:name w:val="Sin espaciado Car"/>
    <w:link w:val="Sinespaciado"/>
    <w:uiPriority w:val="1"/>
    <w:rsid w:val="00BC2247"/>
    <w:rPr>
      <w:rFonts w:eastAsia="Times New Roman"/>
      <w:sz w:val="22"/>
      <w:szCs w:val="22"/>
      <w:lang w:val="es-ES" w:eastAsia="en-US" w:bidi="ar-SA"/>
    </w:rPr>
  </w:style>
  <w:style w:type="paragraph" w:styleId="NormalWeb">
    <w:name w:val="Normal (Web)"/>
    <w:basedOn w:val="Normal"/>
    <w:uiPriority w:val="99"/>
    <w:unhideWhenUsed/>
    <w:rsid w:val="008F236F"/>
    <w:pPr>
      <w:spacing w:before="100" w:beforeAutospacing="1" w:after="100" w:afterAutospacing="1" w:line="240" w:lineRule="auto"/>
    </w:pPr>
    <w:rPr>
      <w:rFonts w:ascii="Times New Roman" w:eastAsia="Times New Roman" w:hAnsi="Times New Roman"/>
      <w:szCs w:val="24"/>
      <w:lang w:eastAsia="es-DO"/>
    </w:rPr>
  </w:style>
  <w:style w:type="character" w:styleId="Nmerodepgina">
    <w:name w:val="page number"/>
    <w:basedOn w:val="Fuentedeprrafopredeter"/>
    <w:rsid w:val="00372AC5"/>
  </w:style>
  <w:style w:type="paragraph" w:customStyle="1" w:styleId="Default">
    <w:name w:val="Default"/>
    <w:rsid w:val="004C39CE"/>
    <w:pPr>
      <w:autoSpaceDE w:val="0"/>
      <w:autoSpaceDN w:val="0"/>
      <w:adjustRightInd w:val="0"/>
    </w:pPr>
    <w:rPr>
      <w:rFonts w:ascii="Times New Roman" w:hAnsi="Times New Roman"/>
      <w:color w:val="000000"/>
      <w:sz w:val="24"/>
      <w:szCs w:val="24"/>
    </w:rPr>
  </w:style>
  <w:style w:type="character" w:customStyle="1" w:styleId="apple-converted-space">
    <w:name w:val="apple-converted-space"/>
    <w:rsid w:val="00297953"/>
  </w:style>
  <w:style w:type="character" w:styleId="Textoennegrita">
    <w:name w:val="Strong"/>
    <w:uiPriority w:val="22"/>
    <w:qFormat/>
    <w:rsid w:val="00D45352"/>
    <w:rPr>
      <w:b/>
      <w:bCs/>
    </w:rPr>
  </w:style>
  <w:style w:type="character" w:styleId="Hipervnculo">
    <w:name w:val="Hyperlink"/>
    <w:uiPriority w:val="99"/>
    <w:unhideWhenUsed/>
    <w:rsid w:val="00393AD9"/>
    <w:rPr>
      <w:color w:val="0000FF"/>
      <w:u w:val="single"/>
    </w:rPr>
  </w:style>
  <w:style w:type="paragraph" w:customStyle="1" w:styleId="CM5">
    <w:name w:val="CM5"/>
    <w:basedOn w:val="Default"/>
    <w:next w:val="Default"/>
    <w:uiPriority w:val="99"/>
    <w:rsid w:val="008B29E1"/>
    <w:pPr>
      <w:widowControl w:val="0"/>
      <w:spacing w:line="276" w:lineRule="atLeast"/>
    </w:pPr>
    <w:rPr>
      <w:rFonts w:ascii="Arial" w:eastAsia="Times New Roman" w:hAnsi="Arial" w:cs="Arial"/>
      <w:color w:val="auto"/>
      <w:lang w:val="es-DO" w:eastAsia="es-DO"/>
    </w:rPr>
  </w:style>
  <w:style w:type="paragraph" w:styleId="TtuloTDC">
    <w:name w:val="TOC Heading"/>
    <w:basedOn w:val="Ttulo1"/>
    <w:next w:val="Normal"/>
    <w:uiPriority w:val="39"/>
    <w:unhideWhenUsed/>
    <w:qFormat/>
    <w:rsid w:val="005F5D8D"/>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DC1">
    <w:name w:val="toc 1"/>
    <w:basedOn w:val="Normal"/>
    <w:next w:val="Normal"/>
    <w:autoRedefine/>
    <w:uiPriority w:val="39"/>
    <w:unhideWhenUsed/>
    <w:rsid w:val="00123DAA"/>
    <w:pPr>
      <w:tabs>
        <w:tab w:val="left" w:pos="142"/>
        <w:tab w:val="right" w:leader="dot" w:pos="7910"/>
      </w:tabs>
      <w:spacing w:after="0" w:line="360" w:lineRule="auto"/>
      <w:ind w:left="-142" w:hanging="142"/>
      <w:jc w:val="left"/>
    </w:pPr>
    <w:rPr>
      <w:rFonts w:ascii="Times New Roman" w:eastAsia="Calibri" w:hAnsi="Times New Roman"/>
      <w:b/>
      <w:bCs/>
      <w:caps/>
      <w:noProof/>
      <w:color w:val="767171"/>
      <w:szCs w:val="24"/>
      <w:lang w:val="es-ES"/>
    </w:rPr>
  </w:style>
  <w:style w:type="paragraph" w:styleId="TDC2">
    <w:name w:val="toc 2"/>
    <w:basedOn w:val="Normal"/>
    <w:next w:val="Normal"/>
    <w:autoRedefine/>
    <w:uiPriority w:val="39"/>
    <w:unhideWhenUsed/>
    <w:rsid w:val="00123DAA"/>
    <w:pPr>
      <w:tabs>
        <w:tab w:val="left" w:pos="567"/>
        <w:tab w:val="right" w:leader="dot" w:pos="7910"/>
      </w:tabs>
      <w:spacing w:after="0" w:line="360" w:lineRule="auto"/>
      <w:ind w:left="142"/>
      <w:jc w:val="left"/>
    </w:pPr>
    <w:rPr>
      <w:rFonts w:asciiTheme="minorHAnsi" w:hAnsiTheme="minorHAnsi" w:cstheme="minorHAnsi"/>
      <w:b/>
      <w:bCs/>
      <w:sz w:val="20"/>
      <w:szCs w:val="20"/>
    </w:rPr>
  </w:style>
  <w:style w:type="paragraph" w:styleId="TDC3">
    <w:name w:val="toc 3"/>
    <w:basedOn w:val="Normal"/>
    <w:next w:val="Normal"/>
    <w:autoRedefine/>
    <w:uiPriority w:val="39"/>
    <w:unhideWhenUsed/>
    <w:rsid w:val="005F0912"/>
    <w:pPr>
      <w:spacing w:after="0"/>
      <w:ind w:left="240"/>
      <w:jc w:val="left"/>
    </w:pPr>
    <w:rPr>
      <w:rFonts w:asciiTheme="minorHAnsi" w:hAnsiTheme="minorHAnsi" w:cstheme="minorHAnsi"/>
      <w:sz w:val="20"/>
      <w:szCs w:val="20"/>
    </w:rPr>
  </w:style>
  <w:style w:type="paragraph" w:customStyle="1" w:styleId="Nivel1">
    <w:name w:val="Nivel 1"/>
    <w:basedOn w:val="Ttulo1"/>
    <w:link w:val="Nivel1Char"/>
    <w:qFormat/>
    <w:rsid w:val="005F0912"/>
    <w:rPr>
      <w:szCs w:val="28"/>
    </w:rPr>
  </w:style>
  <w:style w:type="character" w:customStyle="1" w:styleId="Nivel1Char">
    <w:name w:val="Nivel 1 Char"/>
    <w:link w:val="Nivel1"/>
    <w:rsid w:val="005F0912"/>
    <w:rPr>
      <w:rFonts w:eastAsia="Times New Roman"/>
      <w:b/>
      <w:bCs/>
      <w:kern w:val="36"/>
      <w:sz w:val="28"/>
      <w:szCs w:val="28"/>
      <w:lang w:val="x-none" w:eastAsia="x-none"/>
    </w:rPr>
  </w:style>
  <w:style w:type="table" w:styleId="Tabladelista5oscura-nfasis1">
    <w:name w:val="List Table 5 Dark Accent 1"/>
    <w:basedOn w:val="Tablanormal"/>
    <w:uiPriority w:val="50"/>
    <w:rsid w:val="00632B79"/>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Descripcin">
    <w:name w:val="caption"/>
    <w:basedOn w:val="Normal"/>
    <w:next w:val="Normal"/>
    <w:uiPriority w:val="35"/>
    <w:unhideWhenUsed/>
    <w:qFormat/>
    <w:rsid w:val="00B61338"/>
    <w:pPr>
      <w:spacing w:line="240" w:lineRule="auto"/>
    </w:pPr>
    <w:rPr>
      <w:i/>
      <w:iCs/>
      <w:color w:val="44546A" w:themeColor="text2"/>
      <w:sz w:val="18"/>
      <w:szCs w:val="18"/>
    </w:rPr>
  </w:style>
  <w:style w:type="table" w:styleId="Tabladelista5oscura-nfasis5">
    <w:name w:val="List Table 5 Dark Accent 5"/>
    <w:basedOn w:val="Tablanormal"/>
    <w:uiPriority w:val="50"/>
    <w:rsid w:val="00BB2E99"/>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BB2E99"/>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concuadrcula7concolores-nfasis5">
    <w:name w:val="Grid Table 7 Colorful Accent 5"/>
    <w:basedOn w:val="Tablanormal"/>
    <w:uiPriority w:val="52"/>
    <w:rsid w:val="00BB2E9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concuadrcula7concolores-nfasis4">
    <w:name w:val="Grid Table 7 Colorful Accent 4"/>
    <w:basedOn w:val="Tablanormal"/>
    <w:uiPriority w:val="52"/>
    <w:rsid w:val="00BB2E9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1clara-nfasis5">
    <w:name w:val="Grid Table 1 Light Accent 5"/>
    <w:basedOn w:val="Tablanormal"/>
    <w:uiPriority w:val="46"/>
    <w:rsid w:val="00BB2E99"/>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A771A8"/>
    <w:rPr>
      <w:sz w:val="16"/>
      <w:szCs w:val="16"/>
    </w:rPr>
  </w:style>
  <w:style w:type="paragraph" w:styleId="Textocomentario">
    <w:name w:val="annotation text"/>
    <w:basedOn w:val="Normal"/>
    <w:link w:val="TextocomentarioCar"/>
    <w:uiPriority w:val="99"/>
    <w:unhideWhenUsed/>
    <w:rsid w:val="00A771A8"/>
    <w:pPr>
      <w:spacing w:line="240" w:lineRule="auto"/>
    </w:pPr>
    <w:rPr>
      <w:sz w:val="20"/>
      <w:szCs w:val="20"/>
    </w:rPr>
  </w:style>
  <w:style w:type="character" w:customStyle="1" w:styleId="TextocomentarioCar">
    <w:name w:val="Texto comentario Car"/>
    <w:basedOn w:val="Fuentedeprrafopredeter"/>
    <w:link w:val="Textocomentario"/>
    <w:uiPriority w:val="99"/>
    <w:rsid w:val="00A771A8"/>
    <w:rPr>
      <w:lang w:val="es-DO"/>
    </w:rPr>
  </w:style>
  <w:style w:type="paragraph" w:styleId="Asuntodelcomentario">
    <w:name w:val="annotation subject"/>
    <w:basedOn w:val="Textocomentario"/>
    <w:next w:val="Textocomentario"/>
    <w:link w:val="AsuntodelcomentarioCar"/>
    <w:uiPriority w:val="99"/>
    <w:semiHidden/>
    <w:unhideWhenUsed/>
    <w:rsid w:val="00A771A8"/>
    <w:rPr>
      <w:b/>
      <w:bCs/>
    </w:rPr>
  </w:style>
  <w:style w:type="character" w:customStyle="1" w:styleId="AsuntodelcomentarioCar">
    <w:name w:val="Asunto del comentario Car"/>
    <w:basedOn w:val="TextocomentarioCar"/>
    <w:link w:val="Asuntodelcomentario"/>
    <w:uiPriority w:val="99"/>
    <w:semiHidden/>
    <w:rsid w:val="00A771A8"/>
    <w:rPr>
      <w:b/>
      <w:bCs/>
      <w:lang w:val="es-DO"/>
    </w:rPr>
  </w:style>
  <w:style w:type="paragraph" w:styleId="TDC4">
    <w:name w:val="toc 4"/>
    <w:basedOn w:val="Normal"/>
    <w:next w:val="Normal"/>
    <w:autoRedefine/>
    <w:uiPriority w:val="39"/>
    <w:unhideWhenUsed/>
    <w:rsid w:val="00AF0146"/>
    <w:pPr>
      <w:spacing w:after="0"/>
      <w:ind w:left="48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AF0146"/>
    <w:pPr>
      <w:spacing w:after="0"/>
      <w:ind w:left="72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AF0146"/>
    <w:pPr>
      <w:spacing w:after="0"/>
      <w:ind w:left="96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AF0146"/>
    <w:pPr>
      <w:spacing w:after="0"/>
      <w:ind w:left="120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AF0146"/>
    <w:pPr>
      <w:spacing w:after="0"/>
      <w:ind w:left="144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AF0146"/>
    <w:pPr>
      <w:spacing w:after="0"/>
      <w:ind w:left="1680"/>
      <w:jc w:val="left"/>
    </w:pPr>
    <w:rPr>
      <w:rFonts w:asciiTheme="minorHAnsi" w:hAnsiTheme="minorHAnsi" w:cstheme="minorHAnsi"/>
      <w:sz w:val="20"/>
      <w:szCs w:val="20"/>
    </w:rPr>
  </w:style>
  <w:style w:type="paragraph" w:styleId="Mapadeldocumento">
    <w:name w:val="Document Map"/>
    <w:basedOn w:val="Normal"/>
    <w:link w:val="MapadeldocumentoCar"/>
    <w:uiPriority w:val="99"/>
    <w:unhideWhenUsed/>
    <w:rsid w:val="00AF0146"/>
    <w:pPr>
      <w:spacing w:after="0" w:line="240" w:lineRule="auto"/>
      <w:jc w:val="left"/>
    </w:pPr>
    <w:rPr>
      <w:rFonts w:ascii="Tahoma" w:eastAsiaTheme="minorEastAsia" w:hAnsi="Tahoma" w:cs="Tahoma"/>
      <w:sz w:val="16"/>
      <w:szCs w:val="16"/>
      <w:lang w:val="en-US"/>
    </w:rPr>
  </w:style>
  <w:style w:type="character" w:customStyle="1" w:styleId="MapadeldocumentoCar">
    <w:name w:val="Mapa del documento Car"/>
    <w:basedOn w:val="Fuentedeprrafopredeter"/>
    <w:link w:val="Mapadeldocumento"/>
    <w:uiPriority w:val="99"/>
    <w:rsid w:val="00AF0146"/>
    <w:rPr>
      <w:rFonts w:ascii="Tahoma" w:eastAsiaTheme="minorEastAsia" w:hAnsi="Tahoma" w:cs="Tahoma"/>
      <w:sz w:val="16"/>
      <w:szCs w:val="16"/>
    </w:rPr>
  </w:style>
  <w:style w:type="table" w:styleId="Tablaconcuadrcula2-nfasis3">
    <w:name w:val="Grid Table 2 Accent 3"/>
    <w:basedOn w:val="Tablanormal"/>
    <w:uiPriority w:val="47"/>
    <w:rsid w:val="008059F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5">
    <w:name w:val="List Table 2 Accent 5"/>
    <w:basedOn w:val="Tablanormal"/>
    <w:uiPriority w:val="47"/>
    <w:rsid w:val="006E1AA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concuadrcula1">
    <w:name w:val="Tabla con cuadrícula1"/>
    <w:basedOn w:val="Tablanormal"/>
    <w:next w:val="Tablaconcuadrcula"/>
    <w:uiPriority w:val="39"/>
    <w:rsid w:val="00FB7C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1"/>
    <w:basedOn w:val="Normal"/>
    <w:next w:val="Ttulo"/>
    <w:link w:val="TtuloCar"/>
    <w:uiPriority w:val="99"/>
    <w:qFormat/>
    <w:rsid w:val="008D252D"/>
    <w:pPr>
      <w:spacing w:after="0" w:line="240" w:lineRule="auto"/>
      <w:jc w:val="center"/>
    </w:pPr>
    <w:rPr>
      <w:rFonts w:ascii="Univers" w:eastAsia="Times New Roman" w:hAnsi="Univers"/>
      <w:b/>
      <w:sz w:val="28"/>
      <w:szCs w:val="20"/>
      <w:lang w:val="es-MX" w:eastAsia="es-ES"/>
    </w:rPr>
  </w:style>
  <w:style w:type="paragraph" w:styleId="Ttulo">
    <w:name w:val="Title"/>
    <w:basedOn w:val="Normal"/>
    <w:next w:val="Normal"/>
    <w:link w:val="TtuloCar1"/>
    <w:uiPriority w:val="10"/>
    <w:qFormat/>
    <w:rsid w:val="008D25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8D252D"/>
    <w:rPr>
      <w:rFonts w:asciiTheme="majorHAnsi" w:eastAsiaTheme="majorEastAsia" w:hAnsiTheme="majorHAnsi" w:cstheme="majorBidi"/>
      <w:spacing w:val="-10"/>
      <w:kern w:val="28"/>
      <w:sz w:val="56"/>
      <w:szCs w:val="56"/>
      <w:lang w:val="es-DO"/>
    </w:rPr>
  </w:style>
  <w:style w:type="character" w:customStyle="1" w:styleId="TtuloCar">
    <w:name w:val="Título Car"/>
    <w:link w:val="1"/>
    <w:uiPriority w:val="99"/>
    <w:rsid w:val="008D252D"/>
    <w:rPr>
      <w:rFonts w:ascii="Univers" w:eastAsia="Times New Roman" w:hAnsi="Univers"/>
      <w:b/>
      <w:sz w:val="28"/>
      <w:lang w:val="es-MX" w:eastAsia="es-ES"/>
    </w:rPr>
  </w:style>
  <w:style w:type="table" w:customStyle="1" w:styleId="TableNormal1">
    <w:name w:val="Table Normal1"/>
    <w:uiPriority w:val="2"/>
    <w:semiHidden/>
    <w:unhideWhenUsed/>
    <w:qFormat/>
    <w:rsid w:val="00F55B10"/>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55B10"/>
    <w:pPr>
      <w:widowControl w:val="0"/>
      <w:autoSpaceDE w:val="0"/>
      <w:autoSpaceDN w:val="0"/>
      <w:spacing w:after="0" w:line="240" w:lineRule="auto"/>
      <w:jc w:val="center"/>
    </w:pPr>
    <w:rPr>
      <w:rFonts w:eastAsia="Calibri" w:cs="Calibri"/>
      <w:sz w:val="22"/>
      <w:lang w:val="es-ES" w:eastAsia="es-ES" w:bidi="es-ES"/>
    </w:rPr>
  </w:style>
  <w:style w:type="character" w:customStyle="1" w:styleId="ListParagraphChar">
    <w:name w:val="List Paragraph Char"/>
    <w:aliases w:val="Bullet Points Char,Liste Paragraf Char,Listenabsatz1 Char,Dot pt Char,No Spacing1 Char,List Paragraph Char Char Char Char,Indicator Text Char,Numbered Para 1 Char,List Paragraph1 Char,Bullet 1 Char,MAIN CONTENT Char,OBC Bullet Char"/>
    <w:basedOn w:val="Fuentedeprrafopredeter"/>
    <w:uiPriority w:val="34"/>
    <w:locked/>
    <w:rsid w:val="00F832A2"/>
  </w:style>
  <w:style w:type="character" w:styleId="Hipervnculovisitado">
    <w:name w:val="FollowedHyperlink"/>
    <w:basedOn w:val="Fuentedeprrafopredeter"/>
    <w:uiPriority w:val="99"/>
    <w:semiHidden/>
    <w:unhideWhenUsed/>
    <w:rsid w:val="00DC47D0"/>
    <w:rPr>
      <w:color w:val="954F72" w:themeColor="followedHyperlink"/>
      <w:u w:val="single"/>
    </w:rPr>
  </w:style>
  <w:style w:type="table" w:styleId="Tablaconcuadrcula2-nfasis5">
    <w:name w:val="Grid Table 2 Accent 5"/>
    <w:basedOn w:val="Tablanormal"/>
    <w:uiPriority w:val="47"/>
    <w:rsid w:val="00C1659A"/>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normal4">
    <w:name w:val="Plain Table 4"/>
    <w:basedOn w:val="Tablanormal"/>
    <w:uiPriority w:val="44"/>
    <w:rsid w:val="004A03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2">
    <w:name w:val="Grid Table 4 Accent 2"/>
    <w:basedOn w:val="Tablanormal"/>
    <w:uiPriority w:val="49"/>
    <w:rsid w:val="00E543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concuadrcula2">
    <w:name w:val="Tabla con cuadrícula2"/>
    <w:basedOn w:val="Tablanormal"/>
    <w:next w:val="Tablaconcuadrcula"/>
    <w:uiPriority w:val="39"/>
    <w:rsid w:val="00703A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alfinal">
    <w:name w:val="endnote text"/>
    <w:basedOn w:val="Normal"/>
    <w:link w:val="TextonotaalfinalCar"/>
    <w:uiPriority w:val="99"/>
    <w:semiHidden/>
    <w:unhideWhenUsed/>
    <w:rsid w:val="00A6492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6492A"/>
    <w:rPr>
      <w:lang w:val="es-DO"/>
    </w:rPr>
  </w:style>
  <w:style w:type="character" w:styleId="Refdenotaalfinal">
    <w:name w:val="endnote reference"/>
    <w:basedOn w:val="Fuentedeprrafopredeter"/>
    <w:uiPriority w:val="99"/>
    <w:semiHidden/>
    <w:unhideWhenUsed/>
    <w:rsid w:val="00A6492A"/>
    <w:rPr>
      <w:vertAlign w:val="superscript"/>
    </w:rPr>
  </w:style>
  <w:style w:type="paragraph" w:styleId="Textonotapie">
    <w:name w:val="footnote text"/>
    <w:basedOn w:val="Normal"/>
    <w:link w:val="TextonotapieCar"/>
    <w:uiPriority w:val="99"/>
    <w:semiHidden/>
    <w:unhideWhenUsed/>
    <w:rsid w:val="00A6492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6492A"/>
    <w:rPr>
      <w:lang w:val="es-DO"/>
    </w:rPr>
  </w:style>
  <w:style w:type="character" w:styleId="Refdenotaalpie">
    <w:name w:val="footnote reference"/>
    <w:basedOn w:val="Fuentedeprrafopredeter"/>
    <w:uiPriority w:val="99"/>
    <w:semiHidden/>
    <w:unhideWhenUsed/>
    <w:rsid w:val="00A6492A"/>
    <w:rPr>
      <w:vertAlign w:val="superscript"/>
    </w:rPr>
  </w:style>
  <w:style w:type="character" w:customStyle="1" w:styleId="Fecha1">
    <w:name w:val="Fecha1"/>
    <w:basedOn w:val="Fuentedeprrafopredeter"/>
    <w:rsid w:val="00EE0FDE"/>
  </w:style>
  <w:style w:type="character" w:styleId="Referenciasutil">
    <w:name w:val="Subtle Reference"/>
    <w:basedOn w:val="Fuentedeprrafopredeter"/>
    <w:uiPriority w:val="31"/>
    <w:qFormat/>
    <w:rsid w:val="00955A9A"/>
    <w:rPr>
      <w:smallCaps/>
      <w:color w:val="5A5A5A" w:themeColor="text1" w:themeTint="A5"/>
    </w:rPr>
  </w:style>
  <w:style w:type="table" w:customStyle="1" w:styleId="Tabladelista2-nfasis51">
    <w:name w:val="Tabla de lista 2 - Énfasis 51"/>
    <w:basedOn w:val="Tablanormal"/>
    <w:next w:val="Tabladelista2-nfasis5"/>
    <w:uiPriority w:val="47"/>
    <w:rsid w:val="00807F2E"/>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concuadrcula3">
    <w:name w:val="Tabla con cuadrícula3"/>
    <w:basedOn w:val="Tablanormal"/>
    <w:next w:val="Tablaconcuadrcula"/>
    <w:uiPriority w:val="59"/>
    <w:rsid w:val="00AB22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D822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2B37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42"/>
    <w:rsid w:val="001638C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grammar">
    <w:name w:val="grammar"/>
    <w:basedOn w:val="Fuentedeprrafopredeter"/>
    <w:rsid w:val="00AD7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344">
      <w:bodyDiv w:val="1"/>
      <w:marLeft w:val="0"/>
      <w:marRight w:val="0"/>
      <w:marTop w:val="0"/>
      <w:marBottom w:val="0"/>
      <w:divBdr>
        <w:top w:val="none" w:sz="0" w:space="0" w:color="auto"/>
        <w:left w:val="none" w:sz="0" w:space="0" w:color="auto"/>
        <w:bottom w:val="none" w:sz="0" w:space="0" w:color="auto"/>
        <w:right w:val="none" w:sz="0" w:space="0" w:color="auto"/>
      </w:divBdr>
    </w:div>
    <w:div w:id="14429731">
      <w:bodyDiv w:val="1"/>
      <w:marLeft w:val="0"/>
      <w:marRight w:val="0"/>
      <w:marTop w:val="0"/>
      <w:marBottom w:val="0"/>
      <w:divBdr>
        <w:top w:val="none" w:sz="0" w:space="0" w:color="auto"/>
        <w:left w:val="none" w:sz="0" w:space="0" w:color="auto"/>
        <w:bottom w:val="none" w:sz="0" w:space="0" w:color="auto"/>
        <w:right w:val="none" w:sz="0" w:space="0" w:color="auto"/>
      </w:divBdr>
    </w:div>
    <w:div w:id="60375218">
      <w:bodyDiv w:val="1"/>
      <w:marLeft w:val="0"/>
      <w:marRight w:val="0"/>
      <w:marTop w:val="0"/>
      <w:marBottom w:val="0"/>
      <w:divBdr>
        <w:top w:val="none" w:sz="0" w:space="0" w:color="auto"/>
        <w:left w:val="none" w:sz="0" w:space="0" w:color="auto"/>
        <w:bottom w:val="none" w:sz="0" w:space="0" w:color="auto"/>
        <w:right w:val="none" w:sz="0" w:space="0" w:color="auto"/>
      </w:divBdr>
    </w:div>
    <w:div w:id="64959055">
      <w:bodyDiv w:val="1"/>
      <w:marLeft w:val="0"/>
      <w:marRight w:val="0"/>
      <w:marTop w:val="0"/>
      <w:marBottom w:val="0"/>
      <w:divBdr>
        <w:top w:val="none" w:sz="0" w:space="0" w:color="auto"/>
        <w:left w:val="none" w:sz="0" w:space="0" w:color="auto"/>
        <w:bottom w:val="none" w:sz="0" w:space="0" w:color="auto"/>
        <w:right w:val="none" w:sz="0" w:space="0" w:color="auto"/>
      </w:divBdr>
    </w:div>
    <w:div w:id="124084034">
      <w:bodyDiv w:val="1"/>
      <w:marLeft w:val="0"/>
      <w:marRight w:val="0"/>
      <w:marTop w:val="0"/>
      <w:marBottom w:val="0"/>
      <w:divBdr>
        <w:top w:val="none" w:sz="0" w:space="0" w:color="auto"/>
        <w:left w:val="none" w:sz="0" w:space="0" w:color="auto"/>
        <w:bottom w:val="none" w:sz="0" w:space="0" w:color="auto"/>
        <w:right w:val="none" w:sz="0" w:space="0" w:color="auto"/>
      </w:divBdr>
    </w:div>
    <w:div w:id="175385275">
      <w:bodyDiv w:val="1"/>
      <w:marLeft w:val="0"/>
      <w:marRight w:val="0"/>
      <w:marTop w:val="0"/>
      <w:marBottom w:val="0"/>
      <w:divBdr>
        <w:top w:val="none" w:sz="0" w:space="0" w:color="auto"/>
        <w:left w:val="none" w:sz="0" w:space="0" w:color="auto"/>
        <w:bottom w:val="none" w:sz="0" w:space="0" w:color="auto"/>
        <w:right w:val="none" w:sz="0" w:space="0" w:color="auto"/>
      </w:divBdr>
    </w:div>
    <w:div w:id="179897422">
      <w:bodyDiv w:val="1"/>
      <w:marLeft w:val="0"/>
      <w:marRight w:val="0"/>
      <w:marTop w:val="0"/>
      <w:marBottom w:val="0"/>
      <w:divBdr>
        <w:top w:val="none" w:sz="0" w:space="0" w:color="auto"/>
        <w:left w:val="none" w:sz="0" w:space="0" w:color="auto"/>
        <w:bottom w:val="none" w:sz="0" w:space="0" w:color="auto"/>
        <w:right w:val="none" w:sz="0" w:space="0" w:color="auto"/>
      </w:divBdr>
    </w:div>
    <w:div w:id="205680113">
      <w:bodyDiv w:val="1"/>
      <w:marLeft w:val="0"/>
      <w:marRight w:val="0"/>
      <w:marTop w:val="0"/>
      <w:marBottom w:val="0"/>
      <w:divBdr>
        <w:top w:val="none" w:sz="0" w:space="0" w:color="auto"/>
        <w:left w:val="none" w:sz="0" w:space="0" w:color="auto"/>
        <w:bottom w:val="none" w:sz="0" w:space="0" w:color="auto"/>
        <w:right w:val="none" w:sz="0" w:space="0" w:color="auto"/>
      </w:divBdr>
    </w:div>
    <w:div w:id="216625132">
      <w:bodyDiv w:val="1"/>
      <w:marLeft w:val="0"/>
      <w:marRight w:val="0"/>
      <w:marTop w:val="0"/>
      <w:marBottom w:val="0"/>
      <w:divBdr>
        <w:top w:val="none" w:sz="0" w:space="0" w:color="auto"/>
        <w:left w:val="none" w:sz="0" w:space="0" w:color="auto"/>
        <w:bottom w:val="none" w:sz="0" w:space="0" w:color="auto"/>
        <w:right w:val="none" w:sz="0" w:space="0" w:color="auto"/>
      </w:divBdr>
    </w:div>
    <w:div w:id="220211277">
      <w:bodyDiv w:val="1"/>
      <w:marLeft w:val="0"/>
      <w:marRight w:val="0"/>
      <w:marTop w:val="0"/>
      <w:marBottom w:val="0"/>
      <w:divBdr>
        <w:top w:val="none" w:sz="0" w:space="0" w:color="auto"/>
        <w:left w:val="none" w:sz="0" w:space="0" w:color="auto"/>
        <w:bottom w:val="none" w:sz="0" w:space="0" w:color="auto"/>
        <w:right w:val="none" w:sz="0" w:space="0" w:color="auto"/>
      </w:divBdr>
    </w:div>
    <w:div w:id="241256104">
      <w:bodyDiv w:val="1"/>
      <w:marLeft w:val="0"/>
      <w:marRight w:val="0"/>
      <w:marTop w:val="0"/>
      <w:marBottom w:val="0"/>
      <w:divBdr>
        <w:top w:val="none" w:sz="0" w:space="0" w:color="auto"/>
        <w:left w:val="none" w:sz="0" w:space="0" w:color="auto"/>
        <w:bottom w:val="none" w:sz="0" w:space="0" w:color="auto"/>
        <w:right w:val="none" w:sz="0" w:space="0" w:color="auto"/>
      </w:divBdr>
    </w:div>
    <w:div w:id="261186360">
      <w:bodyDiv w:val="1"/>
      <w:marLeft w:val="0"/>
      <w:marRight w:val="0"/>
      <w:marTop w:val="0"/>
      <w:marBottom w:val="0"/>
      <w:divBdr>
        <w:top w:val="none" w:sz="0" w:space="0" w:color="auto"/>
        <w:left w:val="none" w:sz="0" w:space="0" w:color="auto"/>
        <w:bottom w:val="none" w:sz="0" w:space="0" w:color="auto"/>
        <w:right w:val="none" w:sz="0" w:space="0" w:color="auto"/>
      </w:divBdr>
    </w:div>
    <w:div w:id="265888787">
      <w:bodyDiv w:val="1"/>
      <w:marLeft w:val="0"/>
      <w:marRight w:val="0"/>
      <w:marTop w:val="0"/>
      <w:marBottom w:val="0"/>
      <w:divBdr>
        <w:top w:val="none" w:sz="0" w:space="0" w:color="auto"/>
        <w:left w:val="none" w:sz="0" w:space="0" w:color="auto"/>
        <w:bottom w:val="none" w:sz="0" w:space="0" w:color="auto"/>
        <w:right w:val="none" w:sz="0" w:space="0" w:color="auto"/>
      </w:divBdr>
    </w:div>
    <w:div w:id="281376590">
      <w:bodyDiv w:val="1"/>
      <w:marLeft w:val="0"/>
      <w:marRight w:val="0"/>
      <w:marTop w:val="0"/>
      <w:marBottom w:val="0"/>
      <w:divBdr>
        <w:top w:val="none" w:sz="0" w:space="0" w:color="auto"/>
        <w:left w:val="none" w:sz="0" w:space="0" w:color="auto"/>
        <w:bottom w:val="none" w:sz="0" w:space="0" w:color="auto"/>
        <w:right w:val="none" w:sz="0" w:space="0" w:color="auto"/>
      </w:divBdr>
    </w:div>
    <w:div w:id="340936786">
      <w:bodyDiv w:val="1"/>
      <w:marLeft w:val="0"/>
      <w:marRight w:val="0"/>
      <w:marTop w:val="0"/>
      <w:marBottom w:val="0"/>
      <w:divBdr>
        <w:top w:val="none" w:sz="0" w:space="0" w:color="auto"/>
        <w:left w:val="none" w:sz="0" w:space="0" w:color="auto"/>
        <w:bottom w:val="none" w:sz="0" w:space="0" w:color="auto"/>
        <w:right w:val="none" w:sz="0" w:space="0" w:color="auto"/>
      </w:divBdr>
    </w:div>
    <w:div w:id="425226295">
      <w:bodyDiv w:val="1"/>
      <w:marLeft w:val="0"/>
      <w:marRight w:val="0"/>
      <w:marTop w:val="0"/>
      <w:marBottom w:val="0"/>
      <w:divBdr>
        <w:top w:val="none" w:sz="0" w:space="0" w:color="auto"/>
        <w:left w:val="none" w:sz="0" w:space="0" w:color="auto"/>
        <w:bottom w:val="none" w:sz="0" w:space="0" w:color="auto"/>
        <w:right w:val="none" w:sz="0" w:space="0" w:color="auto"/>
      </w:divBdr>
    </w:div>
    <w:div w:id="449013765">
      <w:bodyDiv w:val="1"/>
      <w:marLeft w:val="0"/>
      <w:marRight w:val="0"/>
      <w:marTop w:val="0"/>
      <w:marBottom w:val="0"/>
      <w:divBdr>
        <w:top w:val="none" w:sz="0" w:space="0" w:color="auto"/>
        <w:left w:val="none" w:sz="0" w:space="0" w:color="auto"/>
        <w:bottom w:val="none" w:sz="0" w:space="0" w:color="auto"/>
        <w:right w:val="none" w:sz="0" w:space="0" w:color="auto"/>
      </w:divBdr>
    </w:div>
    <w:div w:id="459953839">
      <w:bodyDiv w:val="1"/>
      <w:marLeft w:val="0"/>
      <w:marRight w:val="0"/>
      <w:marTop w:val="0"/>
      <w:marBottom w:val="0"/>
      <w:divBdr>
        <w:top w:val="none" w:sz="0" w:space="0" w:color="auto"/>
        <w:left w:val="none" w:sz="0" w:space="0" w:color="auto"/>
        <w:bottom w:val="none" w:sz="0" w:space="0" w:color="auto"/>
        <w:right w:val="none" w:sz="0" w:space="0" w:color="auto"/>
      </w:divBdr>
    </w:div>
    <w:div w:id="572160218">
      <w:bodyDiv w:val="1"/>
      <w:marLeft w:val="0"/>
      <w:marRight w:val="0"/>
      <w:marTop w:val="0"/>
      <w:marBottom w:val="0"/>
      <w:divBdr>
        <w:top w:val="none" w:sz="0" w:space="0" w:color="auto"/>
        <w:left w:val="none" w:sz="0" w:space="0" w:color="auto"/>
        <w:bottom w:val="none" w:sz="0" w:space="0" w:color="auto"/>
        <w:right w:val="none" w:sz="0" w:space="0" w:color="auto"/>
      </w:divBdr>
    </w:div>
    <w:div w:id="591553076">
      <w:bodyDiv w:val="1"/>
      <w:marLeft w:val="0"/>
      <w:marRight w:val="0"/>
      <w:marTop w:val="0"/>
      <w:marBottom w:val="0"/>
      <w:divBdr>
        <w:top w:val="none" w:sz="0" w:space="0" w:color="auto"/>
        <w:left w:val="none" w:sz="0" w:space="0" w:color="auto"/>
        <w:bottom w:val="none" w:sz="0" w:space="0" w:color="auto"/>
        <w:right w:val="none" w:sz="0" w:space="0" w:color="auto"/>
      </w:divBdr>
    </w:div>
    <w:div w:id="607469043">
      <w:bodyDiv w:val="1"/>
      <w:marLeft w:val="0"/>
      <w:marRight w:val="0"/>
      <w:marTop w:val="0"/>
      <w:marBottom w:val="0"/>
      <w:divBdr>
        <w:top w:val="none" w:sz="0" w:space="0" w:color="auto"/>
        <w:left w:val="none" w:sz="0" w:space="0" w:color="auto"/>
        <w:bottom w:val="none" w:sz="0" w:space="0" w:color="auto"/>
        <w:right w:val="none" w:sz="0" w:space="0" w:color="auto"/>
      </w:divBdr>
    </w:div>
    <w:div w:id="611010705">
      <w:bodyDiv w:val="1"/>
      <w:marLeft w:val="0"/>
      <w:marRight w:val="0"/>
      <w:marTop w:val="0"/>
      <w:marBottom w:val="0"/>
      <w:divBdr>
        <w:top w:val="none" w:sz="0" w:space="0" w:color="auto"/>
        <w:left w:val="none" w:sz="0" w:space="0" w:color="auto"/>
        <w:bottom w:val="none" w:sz="0" w:space="0" w:color="auto"/>
        <w:right w:val="none" w:sz="0" w:space="0" w:color="auto"/>
      </w:divBdr>
    </w:div>
    <w:div w:id="652486053">
      <w:bodyDiv w:val="1"/>
      <w:marLeft w:val="0"/>
      <w:marRight w:val="0"/>
      <w:marTop w:val="0"/>
      <w:marBottom w:val="0"/>
      <w:divBdr>
        <w:top w:val="none" w:sz="0" w:space="0" w:color="auto"/>
        <w:left w:val="none" w:sz="0" w:space="0" w:color="auto"/>
        <w:bottom w:val="none" w:sz="0" w:space="0" w:color="auto"/>
        <w:right w:val="none" w:sz="0" w:space="0" w:color="auto"/>
      </w:divBdr>
    </w:div>
    <w:div w:id="717584700">
      <w:bodyDiv w:val="1"/>
      <w:marLeft w:val="0"/>
      <w:marRight w:val="0"/>
      <w:marTop w:val="0"/>
      <w:marBottom w:val="0"/>
      <w:divBdr>
        <w:top w:val="none" w:sz="0" w:space="0" w:color="auto"/>
        <w:left w:val="none" w:sz="0" w:space="0" w:color="auto"/>
        <w:bottom w:val="none" w:sz="0" w:space="0" w:color="auto"/>
        <w:right w:val="none" w:sz="0" w:space="0" w:color="auto"/>
      </w:divBdr>
      <w:divsChild>
        <w:div w:id="1455909259">
          <w:marLeft w:val="0"/>
          <w:marRight w:val="0"/>
          <w:marTop w:val="0"/>
          <w:marBottom w:val="0"/>
          <w:divBdr>
            <w:top w:val="none" w:sz="0" w:space="0" w:color="auto"/>
            <w:left w:val="none" w:sz="0" w:space="0" w:color="auto"/>
            <w:bottom w:val="none" w:sz="0" w:space="0" w:color="auto"/>
            <w:right w:val="none" w:sz="0" w:space="0" w:color="auto"/>
          </w:divBdr>
          <w:divsChild>
            <w:div w:id="6712366">
              <w:marLeft w:val="0"/>
              <w:marRight w:val="0"/>
              <w:marTop w:val="0"/>
              <w:marBottom w:val="0"/>
              <w:divBdr>
                <w:top w:val="none" w:sz="0" w:space="0" w:color="auto"/>
                <w:left w:val="none" w:sz="0" w:space="0" w:color="auto"/>
                <w:bottom w:val="none" w:sz="0" w:space="0" w:color="auto"/>
                <w:right w:val="none" w:sz="0" w:space="0" w:color="auto"/>
              </w:divBdr>
            </w:div>
            <w:div w:id="30501278">
              <w:marLeft w:val="0"/>
              <w:marRight w:val="0"/>
              <w:marTop w:val="0"/>
              <w:marBottom w:val="0"/>
              <w:divBdr>
                <w:top w:val="none" w:sz="0" w:space="0" w:color="auto"/>
                <w:left w:val="none" w:sz="0" w:space="0" w:color="auto"/>
                <w:bottom w:val="none" w:sz="0" w:space="0" w:color="auto"/>
                <w:right w:val="none" w:sz="0" w:space="0" w:color="auto"/>
              </w:divBdr>
            </w:div>
            <w:div w:id="89282256">
              <w:marLeft w:val="0"/>
              <w:marRight w:val="0"/>
              <w:marTop w:val="0"/>
              <w:marBottom w:val="0"/>
              <w:divBdr>
                <w:top w:val="none" w:sz="0" w:space="0" w:color="auto"/>
                <w:left w:val="none" w:sz="0" w:space="0" w:color="auto"/>
                <w:bottom w:val="none" w:sz="0" w:space="0" w:color="auto"/>
                <w:right w:val="none" w:sz="0" w:space="0" w:color="auto"/>
              </w:divBdr>
            </w:div>
            <w:div w:id="113526460">
              <w:marLeft w:val="0"/>
              <w:marRight w:val="0"/>
              <w:marTop w:val="0"/>
              <w:marBottom w:val="0"/>
              <w:divBdr>
                <w:top w:val="none" w:sz="0" w:space="0" w:color="auto"/>
                <w:left w:val="none" w:sz="0" w:space="0" w:color="auto"/>
                <w:bottom w:val="none" w:sz="0" w:space="0" w:color="auto"/>
                <w:right w:val="none" w:sz="0" w:space="0" w:color="auto"/>
              </w:divBdr>
            </w:div>
            <w:div w:id="129439867">
              <w:marLeft w:val="0"/>
              <w:marRight w:val="0"/>
              <w:marTop w:val="0"/>
              <w:marBottom w:val="0"/>
              <w:divBdr>
                <w:top w:val="none" w:sz="0" w:space="0" w:color="auto"/>
                <w:left w:val="none" w:sz="0" w:space="0" w:color="auto"/>
                <w:bottom w:val="none" w:sz="0" w:space="0" w:color="auto"/>
                <w:right w:val="none" w:sz="0" w:space="0" w:color="auto"/>
              </w:divBdr>
            </w:div>
            <w:div w:id="146291609">
              <w:marLeft w:val="0"/>
              <w:marRight w:val="0"/>
              <w:marTop w:val="0"/>
              <w:marBottom w:val="0"/>
              <w:divBdr>
                <w:top w:val="none" w:sz="0" w:space="0" w:color="auto"/>
                <w:left w:val="none" w:sz="0" w:space="0" w:color="auto"/>
                <w:bottom w:val="none" w:sz="0" w:space="0" w:color="auto"/>
                <w:right w:val="none" w:sz="0" w:space="0" w:color="auto"/>
              </w:divBdr>
            </w:div>
            <w:div w:id="171915652">
              <w:marLeft w:val="0"/>
              <w:marRight w:val="0"/>
              <w:marTop w:val="0"/>
              <w:marBottom w:val="0"/>
              <w:divBdr>
                <w:top w:val="none" w:sz="0" w:space="0" w:color="auto"/>
                <w:left w:val="none" w:sz="0" w:space="0" w:color="auto"/>
                <w:bottom w:val="none" w:sz="0" w:space="0" w:color="auto"/>
                <w:right w:val="none" w:sz="0" w:space="0" w:color="auto"/>
              </w:divBdr>
            </w:div>
            <w:div w:id="190463076">
              <w:marLeft w:val="0"/>
              <w:marRight w:val="0"/>
              <w:marTop w:val="0"/>
              <w:marBottom w:val="0"/>
              <w:divBdr>
                <w:top w:val="none" w:sz="0" w:space="0" w:color="auto"/>
                <w:left w:val="none" w:sz="0" w:space="0" w:color="auto"/>
                <w:bottom w:val="none" w:sz="0" w:space="0" w:color="auto"/>
                <w:right w:val="none" w:sz="0" w:space="0" w:color="auto"/>
              </w:divBdr>
            </w:div>
            <w:div w:id="201405494">
              <w:marLeft w:val="0"/>
              <w:marRight w:val="0"/>
              <w:marTop w:val="0"/>
              <w:marBottom w:val="0"/>
              <w:divBdr>
                <w:top w:val="none" w:sz="0" w:space="0" w:color="auto"/>
                <w:left w:val="none" w:sz="0" w:space="0" w:color="auto"/>
                <w:bottom w:val="none" w:sz="0" w:space="0" w:color="auto"/>
                <w:right w:val="none" w:sz="0" w:space="0" w:color="auto"/>
              </w:divBdr>
            </w:div>
            <w:div w:id="224529224">
              <w:marLeft w:val="0"/>
              <w:marRight w:val="0"/>
              <w:marTop w:val="0"/>
              <w:marBottom w:val="0"/>
              <w:divBdr>
                <w:top w:val="none" w:sz="0" w:space="0" w:color="auto"/>
                <w:left w:val="none" w:sz="0" w:space="0" w:color="auto"/>
                <w:bottom w:val="none" w:sz="0" w:space="0" w:color="auto"/>
                <w:right w:val="none" w:sz="0" w:space="0" w:color="auto"/>
              </w:divBdr>
            </w:div>
            <w:div w:id="272712097">
              <w:marLeft w:val="0"/>
              <w:marRight w:val="0"/>
              <w:marTop w:val="0"/>
              <w:marBottom w:val="0"/>
              <w:divBdr>
                <w:top w:val="none" w:sz="0" w:space="0" w:color="auto"/>
                <w:left w:val="none" w:sz="0" w:space="0" w:color="auto"/>
                <w:bottom w:val="none" w:sz="0" w:space="0" w:color="auto"/>
                <w:right w:val="none" w:sz="0" w:space="0" w:color="auto"/>
              </w:divBdr>
            </w:div>
            <w:div w:id="296108950">
              <w:marLeft w:val="0"/>
              <w:marRight w:val="0"/>
              <w:marTop w:val="0"/>
              <w:marBottom w:val="0"/>
              <w:divBdr>
                <w:top w:val="none" w:sz="0" w:space="0" w:color="auto"/>
                <w:left w:val="none" w:sz="0" w:space="0" w:color="auto"/>
                <w:bottom w:val="none" w:sz="0" w:space="0" w:color="auto"/>
                <w:right w:val="none" w:sz="0" w:space="0" w:color="auto"/>
              </w:divBdr>
            </w:div>
            <w:div w:id="305548042">
              <w:marLeft w:val="0"/>
              <w:marRight w:val="0"/>
              <w:marTop w:val="0"/>
              <w:marBottom w:val="0"/>
              <w:divBdr>
                <w:top w:val="none" w:sz="0" w:space="0" w:color="auto"/>
                <w:left w:val="none" w:sz="0" w:space="0" w:color="auto"/>
                <w:bottom w:val="none" w:sz="0" w:space="0" w:color="auto"/>
                <w:right w:val="none" w:sz="0" w:space="0" w:color="auto"/>
              </w:divBdr>
            </w:div>
            <w:div w:id="326641099">
              <w:marLeft w:val="0"/>
              <w:marRight w:val="0"/>
              <w:marTop w:val="0"/>
              <w:marBottom w:val="0"/>
              <w:divBdr>
                <w:top w:val="none" w:sz="0" w:space="0" w:color="auto"/>
                <w:left w:val="none" w:sz="0" w:space="0" w:color="auto"/>
                <w:bottom w:val="none" w:sz="0" w:space="0" w:color="auto"/>
                <w:right w:val="none" w:sz="0" w:space="0" w:color="auto"/>
              </w:divBdr>
            </w:div>
            <w:div w:id="329724969">
              <w:marLeft w:val="0"/>
              <w:marRight w:val="0"/>
              <w:marTop w:val="0"/>
              <w:marBottom w:val="0"/>
              <w:divBdr>
                <w:top w:val="none" w:sz="0" w:space="0" w:color="auto"/>
                <w:left w:val="none" w:sz="0" w:space="0" w:color="auto"/>
                <w:bottom w:val="none" w:sz="0" w:space="0" w:color="auto"/>
                <w:right w:val="none" w:sz="0" w:space="0" w:color="auto"/>
              </w:divBdr>
            </w:div>
            <w:div w:id="338578137">
              <w:marLeft w:val="0"/>
              <w:marRight w:val="0"/>
              <w:marTop w:val="0"/>
              <w:marBottom w:val="0"/>
              <w:divBdr>
                <w:top w:val="none" w:sz="0" w:space="0" w:color="auto"/>
                <w:left w:val="none" w:sz="0" w:space="0" w:color="auto"/>
                <w:bottom w:val="none" w:sz="0" w:space="0" w:color="auto"/>
                <w:right w:val="none" w:sz="0" w:space="0" w:color="auto"/>
              </w:divBdr>
            </w:div>
            <w:div w:id="350840707">
              <w:marLeft w:val="0"/>
              <w:marRight w:val="0"/>
              <w:marTop w:val="0"/>
              <w:marBottom w:val="0"/>
              <w:divBdr>
                <w:top w:val="none" w:sz="0" w:space="0" w:color="auto"/>
                <w:left w:val="none" w:sz="0" w:space="0" w:color="auto"/>
                <w:bottom w:val="none" w:sz="0" w:space="0" w:color="auto"/>
                <w:right w:val="none" w:sz="0" w:space="0" w:color="auto"/>
              </w:divBdr>
            </w:div>
            <w:div w:id="356586856">
              <w:marLeft w:val="0"/>
              <w:marRight w:val="0"/>
              <w:marTop w:val="0"/>
              <w:marBottom w:val="0"/>
              <w:divBdr>
                <w:top w:val="none" w:sz="0" w:space="0" w:color="auto"/>
                <w:left w:val="none" w:sz="0" w:space="0" w:color="auto"/>
                <w:bottom w:val="none" w:sz="0" w:space="0" w:color="auto"/>
                <w:right w:val="none" w:sz="0" w:space="0" w:color="auto"/>
              </w:divBdr>
            </w:div>
            <w:div w:id="373193335">
              <w:marLeft w:val="0"/>
              <w:marRight w:val="0"/>
              <w:marTop w:val="0"/>
              <w:marBottom w:val="0"/>
              <w:divBdr>
                <w:top w:val="none" w:sz="0" w:space="0" w:color="auto"/>
                <w:left w:val="none" w:sz="0" w:space="0" w:color="auto"/>
                <w:bottom w:val="none" w:sz="0" w:space="0" w:color="auto"/>
                <w:right w:val="none" w:sz="0" w:space="0" w:color="auto"/>
              </w:divBdr>
            </w:div>
            <w:div w:id="379987224">
              <w:marLeft w:val="0"/>
              <w:marRight w:val="0"/>
              <w:marTop w:val="0"/>
              <w:marBottom w:val="0"/>
              <w:divBdr>
                <w:top w:val="none" w:sz="0" w:space="0" w:color="auto"/>
                <w:left w:val="none" w:sz="0" w:space="0" w:color="auto"/>
                <w:bottom w:val="none" w:sz="0" w:space="0" w:color="auto"/>
                <w:right w:val="none" w:sz="0" w:space="0" w:color="auto"/>
              </w:divBdr>
            </w:div>
            <w:div w:id="421729231">
              <w:marLeft w:val="0"/>
              <w:marRight w:val="0"/>
              <w:marTop w:val="0"/>
              <w:marBottom w:val="0"/>
              <w:divBdr>
                <w:top w:val="none" w:sz="0" w:space="0" w:color="auto"/>
                <w:left w:val="none" w:sz="0" w:space="0" w:color="auto"/>
                <w:bottom w:val="none" w:sz="0" w:space="0" w:color="auto"/>
                <w:right w:val="none" w:sz="0" w:space="0" w:color="auto"/>
              </w:divBdr>
            </w:div>
            <w:div w:id="465271512">
              <w:marLeft w:val="0"/>
              <w:marRight w:val="0"/>
              <w:marTop w:val="0"/>
              <w:marBottom w:val="0"/>
              <w:divBdr>
                <w:top w:val="none" w:sz="0" w:space="0" w:color="auto"/>
                <w:left w:val="none" w:sz="0" w:space="0" w:color="auto"/>
                <w:bottom w:val="none" w:sz="0" w:space="0" w:color="auto"/>
                <w:right w:val="none" w:sz="0" w:space="0" w:color="auto"/>
              </w:divBdr>
            </w:div>
            <w:div w:id="482476524">
              <w:marLeft w:val="0"/>
              <w:marRight w:val="0"/>
              <w:marTop w:val="0"/>
              <w:marBottom w:val="0"/>
              <w:divBdr>
                <w:top w:val="none" w:sz="0" w:space="0" w:color="auto"/>
                <w:left w:val="none" w:sz="0" w:space="0" w:color="auto"/>
                <w:bottom w:val="none" w:sz="0" w:space="0" w:color="auto"/>
                <w:right w:val="none" w:sz="0" w:space="0" w:color="auto"/>
              </w:divBdr>
            </w:div>
            <w:div w:id="526261975">
              <w:marLeft w:val="0"/>
              <w:marRight w:val="0"/>
              <w:marTop w:val="0"/>
              <w:marBottom w:val="0"/>
              <w:divBdr>
                <w:top w:val="none" w:sz="0" w:space="0" w:color="auto"/>
                <w:left w:val="none" w:sz="0" w:space="0" w:color="auto"/>
                <w:bottom w:val="none" w:sz="0" w:space="0" w:color="auto"/>
                <w:right w:val="none" w:sz="0" w:space="0" w:color="auto"/>
              </w:divBdr>
            </w:div>
            <w:div w:id="537014202">
              <w:marLeft w:val="0"/>
              <w:marRight w:val="0"/>
              <w:marTop w:val="0"/>
              <w:marBottom w:val="0"/>
              <w:divBdr>
                <w:top w:val="none" w:sz="0" w:space="0" w:color="auto"/>
                <w:left w:val="none" w:sz="0" w:space="0" w:color="auto"/>
                <w:bottom w:val="none" w:sz="0" w:space="0" w:color="auto"/>
                <w:right w:val="none" w:sz="0" w:space="0" w:color="auto"/>
              </w:divBdr>
            </w:div>
            <w:div w:id="544023595">
              <w:marLeft w:val="0"/>
              <w:marRight w:val="0"/>
              <w:marTop w:val="0"/>
              <w:marBottom w:val="0"/>
              <w:divBdr>
                <w:top w:val="none" w:sz="0" w:space="0" w:color="auto"/>
                <w:left w:val="none" w:sz="0" w:space="0" w:color="auto"/>
                <w:bottom w:val="none" w:sz="0" w:space="0" w:color="auto"/>
                <w:right w:val="none" w:sz="0" w:space="0" w:color="auto"/>
              </w:divBdr>
            </w:div>
            <w:div w:id="559486664">
              <w:marLeft w:val="0"/>
              <w:marRight w:val="0"/>
              <w:marTop w:val="0"/>
              <w:marBottom w:val="0"/>
              <w:divBdr>
                <w:top w:val="none" w:sz="0" w:space="0" w:color="auto"/>
                <w:left w:val="none" w:sz="0" w:space="0" w:color="auto"/>
                <w:bottom w:val="none" w:sz="0" w:space="0" w:color="auto"/>
                <w:right w:val="none" w:sz="0" w:space="0" w:color="auto"/>
              </w:divBdr>
            </w:div>
            <w:div w:id="609094181">
              <w:marLeft w:val="0"/>
              <w:marRight w:val="0"/>
              <w:marTop w:val="0"/>
              <w:marBottom w:val="0"/>
              <w:divBdr>
                <w:top w:val="none" w:sz="0" w:space="0" w:color="auto"/>
                <w:left w:val="none" w:sz="0" w:space="0" w:color="auto"/>
                <w:bottom w:val="none" w:sz="0" w:space="0" w:color="auto"/>
                <w:right w:val="none" w:sz="0" w:space="0" w:color="auto"/>
              </w:divBdr>
            </w:div>
            <w:div w:id="621544365">
              <w:marLeft w:val="0"/>
              <w:marRight w:val="0"/>
              <w:marTop w:val="0"/>
              <w:marBottom w:val="0"/>
              <w:divBdr>
                <w:top w:val="none" w:sz="0" w:space="0" w:color="auto"/>
                <w:left w:val="none" w:sz="0" w:space="0" w:color="auto"/>
                <w:bottom w:val="none" w:sz="0" w:space="0" w:color="auto"/>
                <w:right w:val="none" w:sz="0" w:space="0" w:color="auto"/>
              </w:divBdr>
            </w:div>
            <w:div w:id="650528079">
              <w:marLeft w:val="0"/>
              <w:marRight w:val="0"/>
              <w:marTop w:val="0"/>
              <w:marBottom w:val="0"/>
              <w:divBdr>
                <w:top w:val="none" w:sz="0" w:space="0" w:color="auto"/>
                <w:left w:val="none" w:sz="0" w:space="0" w:color="auto"/>
                <w:bottom w:val="none" w:sz="0" w:space="0" w:color="auto"/>
                <w:right w:val="none" w:sz="0" w:space="0" w:color="auto"/>
              </w:divBdr>
            </w:div>
            <w:div w:id="653535327">
              <w:marLeft w:val="0"/>
              <w:marRight w:val="0"/>
              <w:marTop w:val="0"/>
              <w:marBottom w:val="0"/>
              <w:divBdr>
                <w:top w:val="none" w:sz="0" w:space="0" w:color="auto"/>
                <w:left w:val="none" w:sz="0" w:space="0" w:color="auto"/>
                <w:bottom w:val="none" w:sz="0" w:space="0" w:color="auto"/>
                <w:right w:val="none" w:sz="0" w:space="0" w:color="auto"/>
              </w:divBdr>
            </w:div>
            <w:div w:id="724261610">
              <w:marLeft w:val="0"/>
              <w:marRight w:val="0"/>
              <w:marTop w:val="0"/>
              <w:marBottom w:val="0"/>
              <w:divBdr>
                <w:top w:val="none" w:sz="0" w:space="0" w:color="auto"/>
                <w:left w:val="none" w:sz="0" w:space="0" w:color="auto"/>
                <w:bottom w:val="none" w:sz="0" w:space="0" w:color="auto"/>
                <w:right w:val="none" w:sz="0" w:space="0" w:color="auto"/>
              </w:divBdr>
            </w:div>
            <w:div w:id="747924814">
              <w:marLeft w:val="0"/>
              <w:marRight w:val="0"/>
              <w:marTop w:val="0"/>
              <w:marBottom w:val="0"/>
              <w:divBdr>
                <w:top w:val="none" w:sz="0" w:space="0" w:color="auto"/>
                <w:left w:val="none" w:sz="0" w:space="0" w:color="auto"/>
                <w:bottom w:val="none" w:sz="0" w:space="0" w:color="auto"/>
                <w:right w:val="none" w:sz="0" w:space="0" w:color="auto"/>
              </w:divBdr>
            </w:div>
            <w:div w:id="800659181">
              <w:marLeft w:val="0"/>
              <w:marRight w:val="0"/>
              <w:marTop w:val="0"/>
              <w:marBottom w:val="0"/>
              <w:divBdr>
                <w:top w:val="none" w:sz="0" w:space="0" w:color="auto"/>
                <w:left w:val="none" w:sz="0" w:space="0" w:color="auto"/>
                <w:bottom w:val="none" w:sz="0" w:space="0" w:color="auto"/>
                <w:right w:val="none" w:sz="0" w:space="0" w:color="auto"/>
              </w:divBdr>
            </w:div>
            <w:div w:id="843785101">
              <w:marLeft w:val="0"/>
              <w:marRight w:val="0"/>
              <w:marTop w:val="0"/>
              <w:marBottom w:val="0"/>
              <w:divBdr>
                <w:top w:val="none" w:sz="0" w:space="0" w:color="auto"/>
                <w:left w:val="none" w:sz="0" w:space="0" w:color="auto"/>
                <w:bottom w:val="none" w:sz="0" w:space="0" w:color="auto"/>
                <w:right w:val="none" w:sz="0" w:space="0" w:color="auto"/>
              </w:divBdr>
            </w:div>
            <w:div w:id="849637710">
              <w:marLeft w:val="0"/>
              <w:marRight w:val="0"/>
              <w:marTop w:val="0"/>
              <w:marBottom w:val="0"/>
              <w:divBdr>
                <w:top w:val="none" w:sz="0" w:space="0" w:color="auto"/>
                <w:left w:val="none" w:sz="0" w:space="0" w:color="auto"/>
                <w:bottom w:val="none" w:sz="0" w:space="0" w:color="auto"/>
                <w:right w:val="none" w:sz="0" w:space="0" w:color="auto"/>
              </w:divBdr>
            </w:div>
            <w:div w:id="869993335">
              <w:marLeft w:val="0"/>
              <w:marRight w:val="0"/>
              <w:marTop w:val="0"/>
              <w:marBottom w:val="0"/>
              <w:divBdr>
                <w:top w:val="none" w:sz="0" w:space="0" w:color="auto"/>
                <w:left w:val="none" w:sz="0" w:space="0" w:color="auto"/>
                <w:bottom w:val="none" w:sz="0" w:space="0" w:color="auto"/>
                <w:right w:val="none" w:sz="0" w:space="0" w:color="auto"/>
              </w:divBdr>
            </w:div>
            <w:div w:id="900407678">
              <w:marLeft w:val="0"/>
              <w:marRight w:val="0"/>
              <w:marTop w:val="0"/>
              <w:marBottom w:val="0"/>
              <w:divBdr>
                <w:top w:val="none" w:sz="0" w:space="0" w:color="auto"/>
                <w:left w:val="none" w:sz="0" w:space="0" w:color="auto"/>
                <w:bottom w:val="none" w:sz="0" w:space="0" w:color="auto"/>
                <w:right w:val="none" w:sz="0" w:space="0" w:color="auto"/>
              </w:divBdr>
            </w:div>
            <w:div w:id="962805126">
              <w:marLeft w:val="0"/>
              <w:marRight w:val="0"/>
              <w:marTop w:val="0"/>
              <w:marBottom w:val="0"/>
              <w:divBdr>
                <w:top w:val="none" w:sz="0" w:space="0" w:color="auto"/>
                <w:left w:val="none" w:sz="0" w:space="0" w:color="auto"/>
                <w:bottom w:val="none" w:sz="0" w:space="0" w:color="auto"/>
                <w:right w:val="none" w:sz="0" w:space="0" w:color="auto"/>
              </w:divBdr>
            </w:div>
            <w:div w:id="1053116023">
              <w:marLeft w:val="0"/>
              <w:marRight w:val="0"/>
              <w:marTop w:val="0"/>
              <w:marBottom w:val="0"/>
              <w:divBdr>
                <w:top w:val="none" w:sz="0" w:space="0" w:color="auto"/>
                <w:left w:val="none" w:sz="0" w:space="0" w:color="auto"/>
                <w:bottom w:val="none" w:sz="0" w:space="0" w:color="auto"/>
                <w:right w:val="none" w:sz="0" w:space="0" w:color="auto"/>
              </w:divBdr>
            </w:div>
            <w:div w:id="1067730118">
              <w:marLeft w:val="0"/>
              <w:marRight w:val="0"/>
              <w:marTop w:val="0"/>
              <w:marBottom w:val="0"/>
              <w:divBdr>
                <w:top w:val="none" w:sz="0" w:space="0" w:color="auto"/>
                <w:left w:val="none" w:sz="0" w:space="0" w:color="auto"/>
                <w:bottom w:val="none" w:sz="0" w:space="0" w:color="auto"/>
                <w:right w:val="none" w:sz="0" w:space="0" w:color="auto"/>
              </w:divBdr>
            </w:div>
            <w:div w:id="1081487939">
              <w:marLeft w:val="0"/>
              <w:marRight w:val="0"/>
              <w:marTop w:val="0"/>
              <w:marBottom w:val="0"/>
              <w:divBdr>
                <w:top w:val="none" w:sz="0" w:space="0" w:color="auto"/>
                <w:left w:val="none" w:sz="0" w:space="0" w:color="auto"/>
                <w:bottom w:val="none" w:sz="0" w:space="0" w:color="auto"/>
                <w:right w:val="none" w:sz="0" w:space="0" w:color="auto"/>
              </w:divBdr>
            </w:div>
            <w:div w:id="1097562202">
              <w:marLeft w:val="0"/>
              <w:marRight w:val="0"/>
              <w:marTop w:val="0"/>
              <w:marBottom w:val="0"/>
              <w:divBdr>
                <w:top w:val="none" w:sz="0" w:space="0" w:color="auto"/>
                <w:left w:val="none" w:sz="0" w:space="0" w:color="auto"/>
                <w:bottom w:val="none" w:sz="0" w:space="0" w:color="auto"/>
                <w:right w:val="none" w:sz="0" w:space="0" w:color="auto"/>
              </w:divBdr>
            </w:div>
            <w:div w:id="1107385884">
              <w:marLeft w:val="0"/>
              <w:marRight w:val="0"/>
              <w:marTop w:val="0"/>
              <w:marBottom w:val="0"/>
              <w:divBdr>
                <w:top w:val="none" w:sz="0" w:space="0" w:color="auto"/>
                <w:left w:val="none" w:sz="0" w:space="0" w:color="auto"/>
                <w:bottom w:val="none" w:sz="0" w:space="0" w:color="auto"/>
                <w:right w:val="none" w:sz="0" w:space="0" w:color="auto"/>
              </w:divBdr>
            </w:div>
            <w:div w:id="1154419253">
              <w:marLeft w:val="0"/>
              <w:marRight w:val="0"/>
              <w:marTop w:val="0"/>
              <w:marBottom w:val="0"/>
              <w:divBdr>
                <w:top w:val="none" w:sz="0" w:space="0" w:color="auto"/>
                <w:left w:val="none" w:sz="0" w:space="0" w:color="auto"/>
                <w:bottom w:val="none" w:sz="0" w:space="0" w:color="auto"/>
                <w:right w:val="none" w:sz="0" w:space="0" w:color="auto"/>
              </w:divBdr>
            </w:div>
            <w:div w:id="1167094254">
              <w:marLeft w:val="0"/>
              <w:marRight w:val="0"/>
              <w:marTop w:val="0"/>
              <w:marBottom w:val="0"/>
              <w:divBdr>
                <w:top w:val="none" w:sz="0" w:space="0" w:color="auto"/>
                <w:left w:val="none" w:sz="0" w:space="0" w:color="auto"/>
                <w:bottom w:val="none" w:sz="0" w:space="0" w:color="auto"/>
                <w:right w:val="none" w:sz="0" w:space="0" w:color="auto"/>
              </w:divBdr>
            </w:div>
            <w:div w:id="1195922751">
              <w:marLeft w:val="0"/>
              <w:marRight w:val="0"/>
              <w:marTop w:val="0"/>
              <w:marBottom w:val="0"/>
              <w:divBdr>
                <w:top w:val="none" w:sz="0" w:space="0" w:color="auto"/>
                <w:left w:val="none" w:sz="0" w:space="0" w:color="auto"/>
                <w:bottom w:val="none" w:sz="0" w:space="0" w:color="auto"/>
                <w:right w:val="none" w:sz="0" w:space="0" w:color="auto"/>
              </w:divBdr>
            </w:div>
            <w:div w:id="1211840758">
              <w:marLeft w:val="0"/>
              <w:marRight w:val="0"/>
              <w:marTop w:val="0"/>
              <w:marBottom w:val="0"/>
              <w:divBdr>
                <w:top w:val="none" w:sz="0" w:space="0" w:color="auto"/>
                <w:left w:val="none" w:sz="0" w:space="0" w:color="auto"/>
                <w:bottom w:val="none" w:sz="0" w:space="0" w:color="auto"/>
                <w:right w:val="none" w:sz="0" w:space="0" w:color="auto"/>
              </w:divBdr>
            </w:div>
            <w:div w:id="1236087036">
              <w:marLeft w:val="0"/>
              <w:marRight w:val="0"/>
              <w:marTop w:val="0"/>
              <w:marBottom w:val="0"/>
              <w:divBdr>
                <w:top w:val="none" w:sz="0" w:space="0" w:color="auto"/>
                <w:left w:val="none" w:sz="0" w:space="0" w:color="auto"/>
                <w:bottom w:val="none" w:sz="0" w:space="0" w:color="auto"/>
                <w:right w:val="none" w:sz="0" w:space="0" w:color="auto"/>
              </w:divBdr>
            </w:div>
            <w:div w:id="1262687363">
              <w:marLeft w:val="0"/>
              <w:marRight w:val="0"/>
              <w:marTop w:val="0"/>
              <w:marBottom w:val="0"/>
              <w:divBdr>
                <w:top w:val="none" w:sz="0" w:space="0" w:color="auto"/>
                <w:left w:val="none" w:sz="0" w:space="0" w:color="auto"/>
                <w:bottom w:val="none" w:sz="0" w:space="0" w:color="auto"/>
                <w:right w:val="none" w:sz="0" w:space="0" w:color="auto"/>
              </w:divBdr>
            </w:div>
            <w:div w:id="1313174770">
              <w:marLeft w:val="0"/>
              <w:marRight w:val="0"/>
              <w:marTop w:val="0"/>
              <w:marBottom w:val="0"/>
              <w:divBdr>
                <w:top w:val="none" w:sz="0" w:space="0" w:color="auto"/>
                <w:left w:val="none" w:sz="0" w:space="0" w:color="auto"/>
                <w:bottom w:val="none" w:sz="0" w:space="0" w:color="auto"/>
                <w:right w:val="none" w:sz="0" w:space="0" w:color="auto"/>
              </w:divBdr>
            </w:div>
            <w:div w:id="1326323470">
              <w:marLeft w:val="0"/>
              <w:marRight w:val="0"/>
              <w:marTop w:val="0"/>
              <w:marBottom w:val="0"/>
              <w:divBdr>
                <w:top w:val="none" w:sz="0" w:space="0" w:color="auto"/>
                <w:left w:val="none" w:sz="0" w:space="0" w:color="auto"/>
                <w:bottom w:val="none" w:sz="0" w:space="0" w:color="auto"/>
                <w:right w:val="none" w:sz="0" w:space="0" w:color="auto"/>
              </w:divBdr>
            </w:div>
            <w:div w:id="1333610108">
              <w:marLeft w:val="0"/>
              <w:marRight w:val="0"/>
              <w:marTop w:val="0"/>
              <w:marBottom w:val="0"/>
              <w:divBdr>
                <w:top w:val="none" w:sz="0" w:space="0" w:color="auto"/>
                <w:left w:val="none" w:sz="0" w:space="0" w:color="auto"/>
                <w:bottom w:val="none" w:sz="0" w:space="0" w:color="auto"/>
                <w:right w:val="none" w:sz="0" w:space="0" w:color="auto"/>
              </w:divBdr>
            </w:div>
            <w:div w:id="1346900703">
              <w:marLeft w:val="0"/>
              <w:marRight w:val="0"/>
              <w:marTop w:val="0"/>
              <w:marBottom w:val="0"/>
              <w:divBdr>
                <w:top w:val="none" w:sz="0" w:space="0" w:color="auto"/>
                <w:left w:val="none" w:sz="0" w:space="0" w:color="auto"/>
                <w:bottom w:val="none" w:sz="0" w:space="0" w:color="auto"/>
                <w:right w:val="none" w:sz="0" w:space="0" w:color="auto"/>
              </w:divBdr>
            </w:div>
            <w:div w:id="1366951830">
              <w:marLeft w:val="0"/>
              <w:marRight w:val="0"/>
              <w:marTop w:val="0"/>
              <w:marBottom w:val="0"/>
              <w:divBdr>
                <w:top w:val="none" w:sz="0" w:space="0" w:color="auto"/>
                <w:left w:val="none" w:sz="0" w:space="0" w:color="auto"/>
                <w:bottom w:val="none" w:sz="0" w:space="0" w:color="auto"/>
                <w:right w:val="none" w:sz="0" w:space="0" w:color="auto"/>
              </w:divBdr>
            </w:div>
            <w:div w:id="1391660054">
              <w:marLeft w:val="0"/>
              <w:marRight w:val="0"/>
              <w:marTop w:val="0"/>
              <w:marBottom w:val="0"/>
              <w:divBdr>
                <w:top w:val="none" w:sz="0" w:space="0" w:color="auto"/>
                <w:left w:val="none" w:sz="0" w:space="0" w:color="auto"/>
                <w:bottom w:val="none" w:sz="0" w:space="0" w:color="auto"/>
                <w:right w:val="none" w:sz="0" w:space="0" w:color="auto"/>
              </w:divBdr>
            </w:div>
            <w:div w:id="1394154674">
              <w:marLeft w:val="0"/>
              <w:marRight w:val="0"/>
              <w:marTop w:val="0"/>
              <w:marBottom w:val="0"/>
              <w:divBdr>
                <w:top w:val="none" w:sz="0" w:space="0" w:color="auto"/>
                <w:left w:val="none" w:sz="0" w:space="0" w:color="auto"/>
                <w:bottom w:val="none" w:sz="0" w:space="0" w:color="auto"/>
                <w:right w:val="none" w:sz="0" w:space="0" w:color="auto"/>
              </w:divBdr>
            </w:div>
            <w:div w:id="1441294943">
              <w:marLeft w:val="0"/>
              <w:marRight w:val="0"/>
              <w:marTop w:val="0"/>
              <w:marBottom w:val="0"/>
              <w:divBdr>
                <w:top w:val="none" w:sz="0" w:space="0" w:color="auto"/>
                <w:left w:val="none" w:sz="0" w:space="0" w:color="auto"/>
                <w:bottom w:val="none" w:sz="0" w:space="0" w:color="auto"/>
                <w:right w:val="none" w:sz="0" w:space="0" w:color="auto"/>
              </w:divBdr>
            </w:div>
            <w:div w:id="1445342943">
              <w:marLeft w:val="0"/>
              <w:marRight w:val="0"/>
              <w:marTop w:val="0"/>
              <w:marBottom w:val="0"/>
              <w:divBdr>
                <w:top w:val="none" w:sz="0" w:space="0" w:color="auto"/>
                <w:left w:val="none" w:sz="0" w:space="0" w:color="auto"/>
                <w:bottom w:val="none" w:sz="0" w:space="0" w:color="auto"/>
                <w:right w:val="none" w:sz="0" w:space="0" w:color="auto"/>
              </w:divBdr>
            </w:div>
            <w:div w:id="1615944029">
              <w:marLeft w:val="0"/>
              <w:marRight w:val="0"/>
              <w:marTop w:val="0"/>
              <w:marBottom w:val="0"/>
              <w:divBdr>
                <w:top w:val="none" w:sz="0" w:space="0" w:color="auto"/>
                <w:left w:val="none" w:sz="0" w:space="0" w:color="auto"/>
                <w:bottom w:val="none" w:sz="0" w:space="0" w:color="auto"/>
                <w:right w:val="none" w:sz="0" w:space="0" w:color="auto"/>
              </w:divBdr>
            </w:div>
            <w:div w:id="1617324251">
              <w:marLeft w:val="0"/>
              <w:marRight w:val="0"/>
              <w:marTop w:val="0"/>
              <w:marBottom w:val="0"/>
              <w:divBdr>
                <w:top w:val="none" w:sz="0" w:space="0" w:color="auto"/>
                <w:left w:val="none" w:sz="0" w:space="0" w:color="auto"/>
                <w:bottom w:val="none" w:sz="0" w:space="0" w:color="auto"/>
                <w:right w:val="none" w:sz="0" w:space="0" w:color="auto"/>
              </w:divBdr>
            </w:div>
            <w:div w:id="1618829493">
              <w:marLeft w:val="0"/>
              <w:marRight w:val="0"/>
              <w:marTop w:val="0"/>
              <w:marBottom w:val="0"/>
              <w:divBdr>
                <w:top w:val="none" w:sz="0" w:space="0" w:color="auto"/>
                <w:left w:val="none" w:sz="0" w:space="0" w:color="auto"/>
                <w:bottom w:val="none" w:sz="0" w:space="0" w:color="auto"/>
                <w:right w:val="none" w:sz="0" w:space="0" w:color="auto"/>
              </w:divBdr>
            </w:div>
            <w:div w:id="1619874536">
              <w:marLeft w:val="0"/>
              <w:marRight w:val="0"/>
              <w:marTop w:val="0"/>
              <w:marBottom w:val="0"/>
              <w:divBdr>
                <w:top w:val="none" w:sz="0" w:space="0" w:color="auto"/>
                <w:left w:val="none" w:sz="0" w:space="0" w:color="auto"/>
                <w:bottom w:val="none" w:sz="0" w:space="0" w:color="auto"/>
                <w:right w:val="none" w:sz="0" w:space="0" w:color="auto"/>
              </w:divBdr>
            </w:div>
            <w:div w:id="1620145617">
              <w:marLeft w:val="0"/>
              <w:marRight w:val="0"/>
              <w:marTop w:val="0"/>
              <w:marBottom w:val="0"/>
              <w:divBdr>
                <w:top w:val="none" w:sz="0" w:space="0" w:color="auto"/>
                <w:left w:val="none" w:sz="0" w:space="0" w:color="auto"/>
                <w:bottom w:val="none" w:sz="0" w:space="0" w:color="auto"/>
                <w:right w:val="none" w:sz="0" w:space="0" w:color="auto"/>
              </w:divBdr>
            </w:div>
            <w:div w:id="1625846710">
              <w:marLeft w:val="0"/>
              <w:marRight w:val="0"/>
              <w:marTop w:val="0"/>
              <w:marBottom w:val="0"/>
              <w:divBdr>
                <w:top w:val="none" w:sz="0" w:space="0" w:color="auto"/>
                <w:left w:val="none" w:sz="0" w:space="0" w:color="auto"/>
                <w:bottom w:val="none" w:sz="0" w:space="0" w:color="auto"/>
                <w:right w:val="none" w:sz="0" w:space="0" w:color="auto"/>
              </w:divBdr>
            </w:div>
            <w:div w:id="1636837511">
              <w:marLeft w:val="0"/>
              <w:marRight w:val="0"/>
              <w:marTop w:val="0"/>
              <w:marBottom w:val="0"/>
              <w:divBdr>
                <w:top w:val="none" w:sz="0" w:space="0" w:color="auto"/>
                <w:left w:val="none" w:sz="0" w:space="0" w:color="auto"/>
                <w:bottom w:val="none" w:sz="0" w:space="0" w:color="auto"/>
                <w:right w:val="none" w:sz="0" w:space="0" w:color="auto"/>
              </w:divBdr>
            </w:div>
            <w:div w:id="1659193219">
              <w:marLeft w:val="0"/>
              <w:marRight w:val="0"/>
              <w:marTop w:val="0"/>
              <w:marBottom w:val="0"/>
              <w:divBdr>
                <w:top w:val="none" w:sz="0" w:space="0" w:color="auto"/>
                <w:left w:val="none" w:sz="0" w:space="0" w:color="auto"/>
                <w:bottom w:val="none" w:sz="0" w:space="0" w:color="auto"/>
                <w:right w:val="none" w:sz="0" w:space="0" w:color="auto"/>
              </w:divBdr>
            </w:div>
            <w:div w:id="1659992291">
              <w:marLeft w:val="0"/>
              <w:marRight w:val="0"/>
              <w:marTop w:val="0"/>
              <w:marBottom w:val="0"/>
              <w:divBdr>
                <w:top w:val="none" w:sz="0" w:space="0" w:color="auto"/>
                <w:left w:val="none" w:sz="0" w:space="0" w:color="auto"/>
                <w:bottom w:val="none" w:sz="0" w:space="0" w:color="auto"/>
                <w:right w:val="none" w:sz="0" w:space="0" w:color="auto"/>
              </w:divBdr>
            </w:div>
            <w:div w:id="1669481313">
              <w:marLeft w:val="0"/>
              <w:marRight w:val="0"/>
              <w:marTop w:val="0"/>
              <w:marBottom w:val="0"/>
              <w:divBdr>
                <w:top w:val="none" w:sz="0" w:space="0" w:color="auto"/>
                <w:left w:val="none" w:sz="0" w:space="0" w:color="auto"/>
                <w:bottom w:val="none" w:sz="0" w:space="0" w:color="auto"/>
                <w:right w:val="none" w:sz="0" w:space="0" w:color="auto"/>
              </w:divBdr>
            </w:div>
            <w:div w:id="1690181083">
              <w:marLeft w:val="0"/>
              <w:marRight w:val="0"/>
              <w:marTop w:val="0"/>
              <w:marBottom w:val="0"/>
              <w:divBdr>
                <w:top w:val="none" w:sz="0" w:space="0" w:color="auto"/>
                <w:left w:val="none" w:sz="0" w:space="0" w:color="auto"/>
                <w:bottom w:val="none" w:sz="0" w:space="0" w:color="auto"/>
                <w:right w:val="none" w:sz="0" w:space="0" w:color="auto"/>
              </w:divBdr>
            </w:div>
            <w:div w:id="1693653146">
              <w:marLeft w:val="0"/>
              <w:marRight w:val="0"/>
              <w:marTop w:val="0"/>
              <w:marBottom w:val="0"/>
              <w:divBdr>
                <w:top w:val="none" w:sz="0" w:space="0" w:color="auto"/>
                <w:left w:val="none" w:sz="0" w:space="0" w:color="auto"/>
                <w:bottom w:val="none" w:sz="0" w:space="0" w:color="auto"/>
                <w:right w:val="none" w:sz="0" w:space="0" w:color="auto"/>
              </w:divBdr>
            </w:div>
            <w:div w:id="1743134639">
              <w:marLeft w:val="0"/>
              <w:marRight w:val="0"/>
              <w:marTop w:val="0"/>
              <w:marBottom w:val="0"/>
              <w:divBdr>
                <w:top w:val="none" w:sz="0" w:space="0" w:color="auto"/>
                <w:left w:val="none" w:sz="0" w:space="0" w:color="auto"/>
                <w:bottom w:val="none" w:sz="0" w:space="0" w:color="auto"/>
                <w:right w:val="none" w:sz="0" w:space="0" w:color="auto"/>
              </w:divBdr>
            </w:div>
            <w:div w:id="1767115484">
              <w:marLeft w:val="0"/>
              <w:marRight w:val="0"/>
              <w:marTop w:val="0"/>
              <w:marBottom w:val="0"/>
              <w:divBdr>
                <w:top w:val="none" w:sz="0" w:space="0" w:color="auto"/>
                <w:left w:val="none" w:sz="0" w:space="0" w:color="auto"/>
                <w:bottom w:val="none" w:sz="0" w:space="0" w:color="auto"/>
                <w:right w:val="none" w:sz="0" w:space="0" w:color="auto"/>
              </w:divBdr>
            </w:div>
            <w:div w:id="1782728048">
              <w:marLeft w:val="0"/>
              <w:marRight w:val="0"/>
              <w:marTop w:val="0"/>
              <w:marBottom w:val="0"/>
              <w:divBdr>
                <w:top w:val="none" w:sz="0" w:space="0" w:color="auto"/>
                <w:left w:val="none" w:sz="0" w:space="0" w:color="auto"/>
                <w:bottom w:val="none" w:sz="0" w:space="0" w:color="auto"/>
                <w:right w:val="none" w:sz="0" w:space="0" w:color="auto"/>
              </w:divBdr>
            </w:div>
            <w:div w:id="1811167022">
              <w:marLeft w:val="0"/>
              <w:marRight w:val="0"/>
              <w:marTop w:val="0"/>
              <w:marBottom w:val="0"/>
              <w:divBdr>
                <w:top w:val="none" w:sz="0" w:space="0" w:color="auto"/>
                <w:left w:val="none" w:sz="0" w:space="0" w:color="auto"/>
                <w:bottom w:val="none" w:sz="0" w:space="0" w:color="auto"/>
                <w:right w:val="none" w:sz="0" w:space="0" w:color="auto"/>
              </w:divBdr>
            </w:div>
            <w:div w:id="1819302174">
              <w:marLeft w:val="0"/>
              <w:marRight w:val="0"/>
              <w:marTop w:val="0"/>
              <w:marBottom w:val="0"/>
              <w:divBdr>
                <w:top w:val="none" w:sz="0" w:space="0" w:color="auto"/>
                <w:left w:val="none" w:sz="0" w:space="0" w:color="auto"/>
                <w:bottom w:val="none" w:sz="0" w:space="0" w:color="auto"/>
                <w:right w:val="none" w:sz="0" w:space="0" w:color="auto"/>
              </w:divBdr>
            </w:div>
            <w:div w:id="1829323677">
              <w:marLeft w:val="0"/>
              <w:marRight w:val="0"/>
              <w:marTop w:val="0"/>
              <w:marBottom w:val="0"/>
              <w:divBdr>
                <w:top w:val="none" w:sz="0" w:space="0" w:color="auto"/>
                <w:left w:val="none" w:sz="0" w:space="0" w:color="auto"/>
                <w:bottom w:val="none" w:sz="0" w:space="0" w:color="auto"/>
                <w:right w:val="none" w:sz="0" w:space="0" w:color="auto"/>
              </w:divBdr>
            </w:div>
            <w:div w:id="1833716675">
              <w:marLeft w:val="0"/>
              <w:marRight w:val="0"/>
              <w:marTop w:val="0"/>
              <w:marBottom w:val="0"/>
              <w:divBdr>
                <w:top w:val="none" w:sz="0" w:space="0" w:color="auto"/>
                <w:left w:val="none" w:sz="0" w:space="0" w:color="auto"/>
                <w:bottom w:val="none" w:sz="0" w:space="0" w:color="auto"/>
                <w:right w:val="none" w:sz="0" w:space="0" w:color="auto"/>
              </w:divBdr>
            </w:div>
            <w:div w:id="1890916425">
              <w:marLeft w:val="0"/>
              <w:marRight w:val="0"/>
              <w:marTop w:val="0"/>
              <w:marBottom w:val="0"/>
              <w:divBdr>
                <w:top w:val="none" w:sz="0" w:space="0" w:color="auto"/>
                <w:left w:val="none" w:sz="0" w:space="0" w:color="auto"/>
                <w:bottom w:val="none" w:sz="0" w:space="0" w:color="auto"/>
                <w:right w:val="none" w:sz="0" w:space="0" w:color="auto"/>
              </w:divBdr>
            </w:div>
            <w:div w:id="1902792632">
              <w:marLeft w:val="0"/>
              <w:marRight w:val="0"/>
              <w:marTop w:val="0"/>
              <w:marBottom w:val="0"/>
              <w:divBdr>
                <w:top w:val="none" w:sz="0" w:space="0" w:color="auto"/>
                <w:left w:val="none" w:sz="0" w:space="0" w:color="auto"/>
                <w:bottom w:val="none" w:sz="0" w:space="0" w:color="auto"/>
                <w:right w:val="none" w:sz="0" w:space="0" w:color="auto"/>
              </w:divBdr>
            </w:div>
            <w:div w:id="1910533502">
              <w:marLeft w:val="0"/>
              <w:marRight w:val="0"/>
              <w:marTop w:val="0"/>
              <w:marBottom w:val="0"/>
              <w:divBdr>
                <w:top w:val="none" w:sz="0" w:space="0" w:color="auto"/>
                <w:left w:val="none" w:sz="0" w:space="0" w:color="auto"/>
                <w:bottom w:val="none" w:sz="0" w:space="0" w:color="auto"/>
                <w:right w:val="none" w:sz="0" w:space="0" w:color="auto"/>
              </w:divBdr>
            </w:div>
            <w:div w:id="1922907662">
              <w:marLeft w:val="0"/>
              <w:marRight w:val="0"/>
              <w:marTop w:val="0"/>
              <w:marBottom w:val="0"/>
              <w:divBdr>
                <w:top w:val="none" w:sz="0" w:space="0" w:color="auto"/>
                <w:left w:val="none" w:sz="0" w:space="0" w:color="auto"/>
                <w:bottom w:val="none" w:sz="0" w:space="0" w:color="auto"/>
                <w:right w:val="none" w:sz="0" w:space="0" w:color="auto"/>
              </w:divBdr>
            </w:div>
            <w:div w:id="1929001501">
              <w:marLeft w:val="0"/>
              <w:marRight w:val="0"/>
              <w:marTop w:val="0"/>
              <w:marBottom w:val="0"/>
              <w:divBdr>
                <w:top w:val="none" w:sz="0" w:space="0" w:color="auto"/>
                <w:left w:val="none" w:sz="0" w:space="0" w:color="auto"/>
                <w:bottom w:val="none" w:sz="0" w:space="0" w:color="auto"/>
                <w:right w:val="none" w:sz="0" w:space="0" w:color="auto"/>
              </w:divBdr>
            </w:div>
            <w:div w:id="1938561146">
              <w:marLeft w:val="0"/>
              <w:marRight w:val="0"/>
              <w:marTop w:val="0"/>
              <w:marBottom w:val="0"/>
              <w:divBdr>
                <w:top w:val="none" w:sz="0" w:space="0" w:color="auto"/>
                <w:left w:val="none" w:sz="0" w:space="0" w:color="auto"/>
                <w:bottom w:val="none" w:sz="0" w:space="0" w:color="auto"/>
                <w:right w:val="none" w:sz="0" w:space="0" w:color="auto"/>
              </w:divBdr>
            </w:div>
            <w:div w:id="1949191665">
              <w:marLeft w:val="0"/>
              <w:marRight w:val="0"/>
              <w:marTop w:val="0"/>
              <w:marBottom w:val="0"/>
              <w:divBdr>
                <w:top w:val="none" w:sz="0" w:space="0" w:color="auto"/>
                <w:left w:val="none" w:sz="0" w:space="0" w:color="auto"/>
                <w:bottom w:val="none" w:sz="0" w:space="0" w:color="auto"/>
                <w:right w:val="none" w:sz="0" w:space="0" w:color="auto"/>
              </w:divBdr>
            </w:div>
            <w:div w:id="1951813966">
              <w:marLeft w:val="0"/>
              <w:marRight w:val="0"/>
              <w:marTop w:val="0"/>
              <w:marBottom w:val="0"/>
              <w:divBdr>
                <w:top w:val="none" w:sz="0" w:space="0" w:color="auto"/>
                <w:left w:val="none" w:sz="0" w:space="0" w:color="auto"/>
                <w:bottom w:val="none" w:sz="0" w:space="0" w:color="auto"/>
                <w:right w:val="none" w:sz="0" w:space="0" w:color="auto"/>
              </w:divBdr>
            </w:div>
            <w:div w:id="1982692797">
              <w:marLeft w:val="0"/>
              <w:marRight w:val="0"/>
              <w:marTop w:val="0"/>
              <w:marBottom w:val="0"/>
              <w:divBdr>
                <w:top w:val="none" w:sz="0" w:space="0" w:color="auto"/>
                <w:left w:val="none" w:sz="0" w:space="0" w:color="auto"/>
                <w:bottom w:val="none" w:sz="0" w:space="0" w:color="auto"/>
                <w:right w:val="none" w:sz="0" w:space="0" w:color="auto"/>
              </w:divBdr>
            </w:div>
            <w:div w:id="2003268732">
              <w:marLeft w:val="0"/>
              <w:marRight w:val="0"/>
              <w:marTop w:val="0"/>
              <w:marBottom w:val="0"/>
              <w:divBdr>
                <w:top w:val="none" w:sz="0" w:space="0" w:color="auto"/>
                <w:left w:val="none" w:sz="0" w:space="0" w:color="auto"/>
                <w:bottom w:val="none" w:sz="0" w:space="0" w:color="auto"/>
                <w:right w:val="none" w:sz="0" w:space="0" w:color="auto"/>
              </w:divBdr>
            </w:div>
            <w:div w:id="2009476006">
              <w:marLeft w:val="0"/>
              <w:marRight w:val="0"/>
              <w:marTop w:val="0"/>
              <w:marBottom w:val="0"/>
              <w:divBdr>
                <w:top w:val="none" w:sz="0" w:space="0" w:color="auto"/>
                <w:left w:val="none" w:sz="0" w:space="0" w:color="auto"/>
                <w:bottom w:val="none" w:sz="0" w:space="0" w:color="auto"/>
                <w:right w:val="none" w:sz="0" w:space="0" w:color="auto"/>
              </w:divBdr>
            </w:div>
            <w:div w:id="2011252699">
              <w:marLeft w:val="0"/>
              <w:marRight w:val="0"/>
              <w:marTop w:val="0"/>
              <w:marBottom w:val="0"/>
              <w:divBdr>
                <w:top w:val="none" w:sz="0" w:space="0" w:color="auto"/>
                <w:left w:val="none" w:sz="0" w:space="0" w:color="auto"/>
                <w:bottom w:val="none" w:sz="0" w:space="0" w:color="auto"/>
                <w:right w:val="none" w:sz="0" w:space="0" w:color="auto"/>
              </w:divBdr>
            </w:div>
            <w:div w:id="2030795478">
              <w:marLeft w:val="0"/>
              <w:marRight w:val="0"/>
              <w:marTop w:val="0"/>
              <w:marBottom w:val="0"/>
              <w:divBdr>
                <w:top w:val="none" w:sz="0" w:space="0" w:color="auto"/>
                <w:left w:val="none" w:sz="0" w:space="0" w:color="auto"/>
                <w:bottom w:val="none" w:sz="0" w:space="0" w:color="auto"/>
                <w:right w:val="none" w:sz="0" w:space="0" w:color="auto"/>
              </w:divBdr>
            </w:div>
            <w:div w:id="2032293731">
              <w:marLeft w:val="0"/>
              <w:marRight w:val="0"/>
              <w:marTop w:val="0"/>
              <w:marBottom w:val="0"/>
              <w:divBdr>
                <w:top w:val="none" w:sz="0" w:space="0" w:color="auto"/>
                <w:left w:val="none" w:sz="0" w:space="0" w:color="auto"/>
                <w:bottom w:val="none" w:sz="0" w:space="0" w:color="auto"/>
                <w:right w:val="none" w:sz="0" w:space="0" w:color="auto"/>
              </w:divBdr>
            </w:div>
            <w:div w:id="2096389844">
              <w:marLeft w:val="0"/>
              <w:marRight w:val="0"/>
              <w:marTop w:val="0"/>
              <w:marBottom w:val="0"/>
              <w:divBdr>
                <w:top w:val="none" w:sz="0" w:space="0" w:color="auto"/>
                <w:left w:val="none" w:sz="0" w:space="0" w:color="auto"/>
                <w:bottom w:val="none" w:sz="0" w:space="0" w:color="auto"/>
                <w:right w:val="none" w:sz="0" w:space="0" w:color="auto"/>
              </w:divBdr>
            </w:div>
            <w:div w:id="2101413190">
              <w:marLeft w:val="0"/>
              <w:marRight w:val="0"/>
              <w:marTop w:val="0"/>
              <w:marBottom w:val="0"/>
              <w:divBdr>
                <w:top w:val="none" w:sz="0" w:space="0" w:color="auto"/>
                <w:left w:val="none" w:sz="0" w:space="0" w:color="auto"/>
                <w:bottom w:val="none" w:sz="0" w:space="0" w:color="auto"/>
                <w:right w:val="none" w:sz="0" w:space="0" w:color="auto"/>
              </w:divBdr>
            </w:div>
            <w:div w:id="2122601972">
              <w:marLeft w:val="0"/>
              <w:marRight w:val="0"/>
              <w:marTop w:val="0"/>
              <w:marBottom w:val="0"/>
              <w:divBdr>
                <w:top w:val="none" w:sz="0" w:space="0" w:color="auto"/>
                <w:left w:val="none" w:sz="0" w:space="0" w:color="auto"/>
                <w:bottom w:val="none" w:sz="0" w:space="0" w:color="auto"/>
                <w:right w:val="none" w:sz="0" w:space="0" w:color="auto"/>
              </w:divBdr>
            </w:div>
            <w:div w:id="21360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75176">
      <w:bodyDiv w:val="1"/>
      <w:marLeft w:val="0"/>
      <w:marRight w:val="0"/>
      <w:marTop w:val="0"/>
      <w:marBottom w:val="0"/>
      <w:divBdr>
        <w:top w:val="none" w:sz="0" w:space="0" w:color="auto"/>
        <w:left w:val="none" w:sz="0" w:space="0" w:color="auto"/>
        <w:bottom w:val="none" w:sz="0" w:space="0" w:color="auto"/>
        <w:right w:val="none" w:sz="0" w:space="0" w:color="auto"/>
      </w:divBdr>
    </w:div>
    <w:div w:id="812135028">
      <w:bodyDiv w:val="1"/>
      <w:marLeft w:val="0"/>
      <w:marRight w:val="0"/>
      <w:marTop w:val="0"/>
      <w:marBottom w:val="0"/>
      <w:divBdr>
        <w:top w:val="none" w:sz="0" w:space="0" w:color="auto"/>
        <w:left w:val="none" w:sz="0" w:space="0" w:color="auto"/>
        <w:bottom w:val="none" w:sz="0" w:space="0" w:color="auto"/>
        <w:right w:val="none" w:sz="0" w:space="0" w:color="auto"/>
      </w:divBdr>
    </w:div>
    <w:div w:id="817498294">
      <w:bodyDiv w:val="1"/>
      <w:marLeft w:val="0"/>
      <w:marRight w:val="0"/>
      <w:marTop w:val="0"/>
      <w:marBottom w:val="0"/>
      <w:divBdr>
        <w:top w:val="none" w:sz="0" w:space="0" w:color="auto"/>
        <w:left w:val="none" w:sz="0" w:space="0" w:color="auto"/>
        <w:bottom w:val="none" w:sz="0" w:space="0" w:color="auto"/>
        <w:right w:val="none" w:sz="0" w:space="0" w:color="auto"/>
      </w:divBdr>
    </w:div>
    <w:div w:id="830950413">
      <w:bodyDiv w:val="1"/>
      <w:marLeft w:val="0"/>
      <w:marRight w:val="0"/>
      <w:marTop w:val="0"/>
      <w:marBottom w:val="0"/>
      <w:divBdr>
        <w:top w:val="none" w:sz="0" w:space="0" w:color="auto"/>
        <w:left w:val="none" w:sz="0" w:space="0" w:color="auto"/>
        <w:bottom w:val="none" w:sz="0" w:space="0" w:color="auto"/>
        <w:right w:val="none" w:sz="0" w:space="0" w:color="auto"/>
      </w:divBdr>
    </w:div>
    <w:div w:id="851996619">
      <w:bodyDiv w:val="1"/>
      <w:marLeft w:val="0"/>
      <w:marRight w:val="0"/>
      <w:marTop w:val="0"/>
      <w:marBottom w:val="0"/>
      <w:divBdr>
        <w:top w:val="none" w:sz="0" w:space="0" w:color="auto"/>
        <w:left w:val="none" w:sz="0" w:space="0" w:color="auto"/>
        <w:bottom w:val="none" w:sz="0" w:space="0" w:color="auto"/>
        <w:right w:val="none" w:sz="0" w:space="0" w:color="auto"/>
      </w:divBdr>
    </w:div>
    <w:div w:id="897595454">
      <w:bodyDiv w:val="1"/>
      <w:marLeft w:val="0"/>
      <w:marRight w:val="0"/>
      <w:marTop w:val="0"/>
      <w:marBottom w:val="0"/>
      <w:divBdr>
        <w:top w:val="none" w:sz="0" w:space="0" w:color="auto"/>
        <w:left w:val="none" w:sz="0" w:space="0" w:color="auto"/>
        <w:bottom w:val="none" w:sz="0" w:space="0" w:color="auto"/>
        <w:right w:val="none" w:sz="0" w:space="0" w:color="auto"/>
      </w:divBdr>
    </w:div>
    <w:div w:id="937060302">
      <w:bodyDiv w:val="1"/>
      <w:marLeft w:val="0"/>
      <w:marRight w:val="0"/>
      <w:marTop w:val="0"/>
      <w:marBottom w:val="0"/>
      <w:divBdr>
        <w:top w:val="none" w:sz="0" w:space="0" w:color="auto"/>
        <w:left w:val="none" w:sz="0" w:space="0" w:color="auto"/>
        <w:bottom w:val="none" w:sz="0" w:space="0" w:color="auto"/>
        <w:right w:val="none" w:sz="0" w:space="0" w:color="auto"/>
      </w:divBdr>
    </w:div>
    <w:div w:id="944194392">
      <w:bodyDiv w:val="1"/>
      <w:marLeft w:val="0"/>
      <w:marRight w:val="0"/>
      <w:marTop w:val="0"/>
      <w:marBottom w:val="0"/>
      <w:divBdr>
        <w:top w:val="none" w:sz="0" w:space="0" w:color="auto"/>
        <w:left w:val="none" w:sz="0" w:space="0" w:color="auto"/>
        <w:bottom w:val="none" w:sz="0" w:space="0" w:color="auto"/>
        <w:right w:val="none" w:sz="0" w:space="0" w:color="auto"/>
      </w:divBdr>
    </w:div>
    <w:div w:id="946740975">
      <w:bodyDiv w:val="1"/>
      <w:marLeft w:val="0"/>
      <w:marRight w:val="0"/>
      <w:marTop w:val="0"/>
      <w:marBottom w:val="0"/>
      <w:divBdr>
        <w:top w:val="none" w:sz="0" w:space="0" w:color="auto"/>
        <w:left w:val="none" w:sz="0" w:space="0" w:color="auto"/>
        <w:bottom w:val="none" w:sz="0" w:space="0" w:color="auto"/>
        <w:right w:val="none" w:sz="0" w:space="0" w:color="auto"/>
      </w:divBdr>
    </w:div>
    <w:div w:id="950480383">
      <w:bodyDiv w:val="1"/>
      <w:marLeft w:val="0"/>
      <w:marRight w:val="0"/>
      <w:marTop w:val="0"/>
      <w:marBottom w:val="0"/>
      <w:divBdr>
        <w:top w:val="none" w:sz="0" w:space="0" w:color="auto"/>
        <w:left w:val="none" w:sz="0" w:space="0" w:color="auto"/>
        <w:bottom w:val="none" w:sz="0" w:space="0" w:color="auto"/>
        <w:right w:val="none" w:sz="0" w:space="0" w:color="auto"/>
      </w:divBdr>
    </w:div>
    <w:div w:id="960501990">
      <w:bodyDiv w:val="1"/>
      <w:marLeft w:val="0"/>
      <w:marRight w:val="0"/>
      <w:marTop w:val="0"/>
      <w:marBottom w:val="0"/>
      <w:divBdr>
        <w:top w:val="none" w:sz="0" w:space="0" w:color="auto"/>
        <w:left w:val="none" w:sz="0" w:space="0" w:color="auto"/>
        <w:bottom w:val="none" w:sz="0" w:space="0" w:color="auto"/>
        <w:right w:val="none" w:sz="0" w:space="0" w:color="auto"/>
      </w:divBdr>
    </w:div>
    <w:div w:id="966735819">
      <w:bodyDiv w:val="1"/>
      <w:marLeft w:val="0"/>
      <w:marRight w:val="0"/>
      <w:marTop w:val="0"/>
      <w:marBottom w:val="0"/>
      <w:divBdr>
        <w:top w:val="none" w:sz="0" w:space="0" w:color="auto"/>
        <w:left w:val="none" w:sz="0" w:space="0" w:color="auto"/>
        <w:bottom w:val="none" w:sz="0" w:space="0" w:color="auto"/>
        <w:right w:val="none" w:sz="0" w:space="0" w:color="auto"/>
      </w:divBdr>
    </w:div>
    <w:div w:id="1007441432">
      <w:bodyDiv w:val="1"/>
      <w:marLeft w:val="0"/>
      <w:marRight w:val="0"/>
      <w:marTop w:val="0"/>
      <w:marBottom w:val="0"/>
      <w:divBdr>
        <w:top w:val="none" w:sz="0" w:space="0" w:color="auto"/>
        <w:left w:val="none" w:sz="0" w:space="0" w:color="auto"/>
        <w:bottom w:val="none" w:sz="0" w:space="0" w:color="auto"/>
        <w:right w:val="none" w:sz="0" w:space="0" w:color="auto"/>
      </w:divBdr>
    </w:div>
    <w:div w:id="1023704993">
      <w:bodyDiv w:val="1"/>
      <w:marLeft w:val="0"/>
      <w:marRight w:val="0"/>
      <w:marTop w:val="0"/>
      <w:marBottom w:val="0"/>
      <w:divBdr>
        <w:top w:val="none" w:sz="0" w:space="0" w:color="auto"/>
        <w:left w:val="none" w:sz="0" w:space="0" w:color="auto"/>
        <w:bottom w:val="none" w:sz="0" w:space="0" w:color="auto"/>
        <w:right w:val="none" w:sz="0" w:space="0" w:color="auto"/>
      </w:divBdr>
    </w:div>
    <w:div w:id="1031109326">
      <w:bodyDiv w:val="1"/>
      <w:marLeft w:val="0"/>
      <w:marRight w:val="0"/>
      <w:marTop w:val="0"/>
      <w:marBottom w:val="0"/>
      <w:divBdr>
        <w:top w:val="none" w:sz="0" w:space="0" w:color="auto"/>
        <w:left w:val="none" w:sz="0" w:space="0" w:color="auto"/>
        <w:bottom w:val="none" w:sz="0" w:space="0" w:color="auto"/>
        <w:right w:val="none" w:sz="0" w:space="0" w:color="auto"/>
      </w:divBdr>
    </w:div>
    <w:div w:id="1056854021">
      <w:bodyDiv w:val="1"/>
      <w:marLeft w:val="0"/>
      <w:marRight w:val="0"/>
      <w:marTop w:val="0"/>
      <w:marBottom w:val="0"/>
      <w:divBdr>
        <w:top w:val="none" w:sz="0" w:space="0" w:color="auto"/>
        <w:left w:val="none" w:sz="0" w:space="0" w:color="auto"/>
        <w:bottom w:val="none" w:sz="0" w:space="0" w:color="auto"/>
        <w:right w:val="none" w:sz="0" w:space="0" w:color="auto"/>
      </w:divBdr>
    </w:div>
    <w:div w:id="1106316232">
      <w:bodyDiv w:val="1"/>
      <w:marLeft w:val="0"/>
      <w:marRight w:val="0"/>
      <w:marTop w:val="0"/>
      <w:marBottom w:val="0"/>
      <w:divBdr>
        <w:top w:val="none" w:sz="0" w:space="0" w:color="auto"/>
        <w:left w:val="none" w:sz="0" w:space="0" w:color="auto"/>
        <w:bottom w:val="none" w:sz="0" w:space="0" w:color="auto"/>
        <w:right w:val="none" w:sz="0" w:space="0" w:color="auto"/>
      </w:divBdr>
    </w:div>
    <w:div w:id="1116558484">
      <w:bodyDiv w:val="1"/>
      <w:marLeft w:val="0"/>
      <w:marRight w:val="0"/>
      <w:marTop w:val="0"/>
      <w:marBottom w:val="0"/>
      <w:divBdr>
        <w:top w:val="none" w:sz="0" w:space="0" w:color="auto"/>
        <w:left w:val="none" w:sz="0" w:space="0" w:color="auto"/>
        <w:bottom w:val="none" w:sz="0" w:space="0" w:color="auto"/>
        <w:right w:val="none" w:sz="0" w:space="0" w:color="auto"/>
      </w:divBdr>
    </w:div>
    <w:div w:id="1132672321">
      <w:bodyDiv w:val="1"/>
      <w:marLeft w:val="0"/>
      <w:marRight w:val="0"/>
      <w:marTop w:val="0"/>
      <w:marBottom w:val="0"/>
      <w:divBdr>
        <w:top w:val="none" w:sz="0" w:space="0" w:color="auto"/>
        <w:left w:val="none" w:sz="0" w:space="0" w:color="auto"/>
        <w:bottom w:val="none" w:sz="0" w:space="0" w:color="auto"/>
        <w:right w:val="none" w:sz="0" w:space="0" w:color="auto"/>
      </w:divBdr>
      <w:divsChild>
        <w:div w:id="482040286">
          <w:marLeft w:val="0"/>
          <w:marRight w:val="0"/>
          <w:marTop w:val="0"/>
          <w:marBottom w:val="0"/>
          <w:divBdr>
            <w:top w:val="none" w:sz="0" w:space="0" w:color="auto"/>
            <w:left w:val="none" w:sz="0" w:space="0" w:color="auto"/>
            <w:bottom w:val="none" w:sz="0" w:space="0" w:color="auto"/>
            <w:right w:val="none" w:sz="0" w:space="0" w:color="auto"/>
          </w:divBdr>
        </w:div>
        <w:div w:id="801579404">
          <w:marLeft w:val="0"/>
          <w:marRight w:val="0"/>
          <w:marTop w:val="0"/>
          <w:marBottom w:val="0"/>
          <w:divBdr>
            <w:top w:val="none" w:sz="0" w:space="0" w:color="auto"/>
            <w:left w:val="none" w:sz="0" w:space="0" w:color="auto"/>
            <w:bottom w:val="none" w:sz="0" w:space="0" w:color="auto"/>
            <w:right w:val="none" w:sz="0" w:space="0" w:color="auto"/>
          </w:divBdr>
        </w:div>
        <w:div w:id="882670763">
          <w:marLeft w:val="0"/>
          <w:marRight w:val="0"/>
          <w:marTop w:val="0"/>
          <w:marBottom w:val="0"/>
          <w:divBdr>
            <w:top w:val="none" w:sz="0" w:space="0" w:color="auto"/>
            <w:left w:val="none" w:sz="0" w:space="0" w:color="auto"/>
            <w:bottom w:val="none" w:sz="0" w:space="0" w:color="auto"/>
            <w:right w:val="none" w:sz="0" w:space="0" w:color="auto"/>
          </w:divBdr>
        </w:div>
        <w:div w:id="968436968">
          <w:marLeft w:val="0"/>
          <w:marRight w:val="0"/>
          <w:marTop w:val="0"/>
          <w:marBottom w:val="0"/>
          <w:divBdr>
            <w:top w:val="none" w:sz="0" w:space="0" w:color="auto"/>
            <w:left w:val="none" w:sz="0" w:space="0" w:color="auto"/>
            <w:bottom w:val="none" w:sz="0" w:space="0" w:color="auto"/>
            <w:right w:val="none" w:sz="0" w:space="0" w:color="auto"/>
          </w:divBdr>
        </w:div>
        <w:div w:id="1179663792">
          <w:marLeft w:val="0"/>
          <w:marRight w:val="0"/>
          <w:marTop w:val="0"/>
          <w:marBottom w:val="0"/>
          <w:divBdr>
            <w:top w:val="none" w:sz="0" w:space="0" w:color="auto"/>
            <w:left w:val="none" w:sz="0" w:space="0" w:color="auto"/>
            <w:bottom w:val="none" w:sz="0" w:space="0" w:color="auto"/>
            <w:right w:val="none" w:sz="0" w:space="0" w:color="auto"/>
          </w:divBdr>
        </w:div>
        <w:div w:id="1461075011">
          <w:marLeft w:val="0"/>
          <w:marRight w:val="0"/>
          <w:marTop w:val="0"/>
          <w:marBottom w:val="0"/>
          <w:divBdr>
            <w:top w:val="none" w:sz="0" w:space="0" w:color="auto"/>
            <w:left w:val="none" w:sz="0" w:space="0" w:color="auto"/>
            <w:bottom w:val="none" w:sz="0" w:space="0" w:color="auto"/>
            <w:right w:val="none" w:sz="0" w:space="0" w:color="auto"/>
          </w:divBdr>
        </w:div>
        <w:div w:id="1686439655">
          <w:marLeft w:val="0"/>
          <w:marRight w:val="0"/>
          <w:marTop w:val="0"/>
          <w:marBottom w:val="0"/>
          <w:divBdr>
            <w:top w:val="none" w:sz="0" w:space="0" w:color="auto"/>
            <w:left w:val="none" w:sz="0" w:space="0" w:color="auto"/>
            <w:bottom w:val="none" w:sz="0" w:space="0" w:color="auto"/>
            <w:right w:val="none" w:sz="0" w:space="0" w:color="auto"/>
          </w:divBdr>
        </w:div>
        <w:div w:id="1805661759">
          <w:marLeft w:val="0"/>
          <w:marRight w:val="0"/>
          <w:marTop w:val="0"/>
          <w:marBottom w:val="0"/>
          <w:divBdr>
            <w:top w:val="none" w:sz="0" w:space="0" w:color="auto"/>
            <w:left w:val="none" w:sz="0" w:space="0" w:color="auto"/>
            <w:bottom w:val="none" w:sz="0" w:space="0" w:color="auto"/>
            <w:right w:val="none" w:sz="0" w:space="0" w:color="auto"/>
          </w:divBdr>
        </w:div>
        <w:div w:id="2041659188">
          <w:marLeft w:val="0"/>
          <w:marRight w:val="0"/>
          <w:marTop w:val="0"/>
          <w:marBottom w:val="0"/>
          <w:divBdr>
            <w:top w:val="none" w:sz="0" w:space="0" w:color="auto"/>
            <w:left w:val="none" w:sz="0" w:space="0" w:color="auto"/>
            <w:bottom w:val="none" w:sz="0" w:space="0" w:color="auto"/>
            <w:right w:val="none" w:sz="0" w:space="0" w:color="auto"/>
          </w:divBdr>
        </w:div>
      </w:divsChild>
    </w:div>
    <w:div w:id="1252928582">
      <w:bodyDiv w:val="1"/>
      <w:marLeft w:val="0"/>
      <w:marRight w:val="0"/>
      <w:marTop w:val="0"/>
      <w:marBottom w:val="0"/>
      <w:divBdr>
        <w:top w:val="none" w:sz="0" w:space="0" w:color="auto"/>
        <w:left w:val="none" w:sz="0" w:space="0" w:color="auto"/>
        <w:bottom w:val="none" w:sz="0" w:space="0" w:color="auto"/>
        <w:right w:val="none" w:sz="0" w:space="0" w:color="auto"/>
      </w:divBdr>
    </w:div>
    <w:div w:id="1257833027">
      <w:bodyDiv w:val="1"/>
      <w:marLeft w:val="0"/>
      <w:marRight w:val="0"/>
      <w:marTop w:val="0"/>
      <w:marBottom w:val="0"/>
      <w:divBdr>
        <w:top w:val="none" w:sz="0" w:space="0" w:color="auto"/>
        <w:left w:val="none" w:sz="0" w:space="0" w:color="auto"/>
        <w:bottom w:val="none" w:sz="0" w:space="0" w:color="auto"/>
        <w:right w:val="none" w:sz="0" w:space="0" w:color="auto"/>
      </w:divBdr>
      <w:divsChild>
        <w:div w:id="1073821121">
          <w:marLeft w:val="0"/>
          <w:marRight w:val="0"/>
          <w:marTop w:val="0"/>
          <w:marBottom w:val="0"/>
          <w:divBdr>
            <w:top w:val="none" w:sz="0" w:space="0" w:color="auto"/>
            <w:left w:val="none" w:sz="0" w:space="0" w:color="auto"/>
            <w:bottom w:val="none" w:sz="0" w:space="0" w:color="auto"/>
            <w:right w:val="none" w:sz="0" w:space="0" w:color="auto"/>
          </w:divBdr>
          <w:divsChild>
            <w:div w:id="44961048">
              <w:marLeft w:val="0"/>
              <w:marRight w:val="0"/>
              <w:marTop w:val="0"/>
              <w:marBottom w:val="0"/>
              <w:divBdr>
                <w:top w:val="none" w:sz="0" w:space="0" w:color="auto"/>
                <w:left w:val="none" w:sz="0" w:space="0" w:color="auto"/>
                <w:bottom w:val="none" w:sz="0" w:space="0" w:color="auto"/>
                <w:right w:val="none" w:sz="0" w:space="0" w:color="auto"/>
              </w:divBdr>
            </w:div>
            <w:div w:id="61635531">
              <w:marLeft w:val="0"/>
              <w:marRight w:val="0"/>
              <w:marTop w:val="0"/>
              <w:marBottom w:val="0"/>
              <w:divBdr>
                <w:top w:val="none" w:sz="0" w:space="0" w:color="auto"/>
                <w:left w:val="none" w:sz="0" w:space="0" w:color="auto"/>
                <w:bottom w:val="none" w:sz="0" w:space="0" w:color="auto"/>
                <w:right w:val="none" w:sz="0" w:space="0" w:color="auto"/>
              </w:divBdr>
            </w:div>
            <w:div w:id="180095972">
              <w:marLeft w:val="0"/>
              <w:marRight w:val="0"/>
              <w:marTop w:val="0"/>
              <w:marBottom w:val="0"/>
              <w:divBdr>
                <w:top w:val="none" w:sz="0" w:space="0" w:color="auto"/>
                <w:left w:val="none" w:sz="0" w:space="0" w:color="auto"/>
                <w:bottom w:val="none" w:sz="0" w:space="0" w:color="auto"/>
                <w:right w:val="none" w:sz="0" w:space="0" w:color="auto"/>
              </w:divBdr>
            </w:div>
            <w:div w:id="329792419">
              <w:marLeft w:val="0"/>
              <w:marRight w:val="0"/>
              <w:marTop w:val="0"/>
              <w:marBottom w:val="0"/>
              <w:divBdr>
                <w:top w:val="none" w:sz="0" w:space="0" w:color="auto"/>
                <w:left w:val="none" w:sz="0" w:space="0" w:color="auto"/>
                <w:bottom w:val="none" w:sz="0" w:space="0" w:color="auto"/>
                <w:right w:val="none" w:sz="0" w:space="0" w:color="auto"/>
              </w:divBdr>
            </w:div>
            <w:div w:id="381710814">
              <w:marLeft w:val="0"/>
              <w:marRight w:val="0"/>
              <w:marTop w:val="0"/>
              <w:marBottom w:val="0"/>
              <w:divBdr>
                <w:top w:val="none" w:sz="0" w:space="0" w:color="auto"/>
                <w:left w:val="none" w:sz="0" w:space="0" w:color="auto"/>
                <w:bottom w:val="none" w:sz="0" w:space="0" w:color="auto"/>
                <w:right w:val="none" w:sz="0" w:space="0" w:color="auto"/>
              </w:divBdr>
            </w:div>
            <w:div w:id="422457678">
              <w:marLeft w:val="0"/>
              <w:marRight w:val="0"/>
              <w:marTop w:val="0"/>
              <w:marBottom w:val="0"/>
              <w:divBdr>
                <w:top w:val="none" w:sz="0" w:space="0" w:color="auto"/>
                <w:left w:val="none" w:sz="0" w:space="0" w:color="auto"/>
                <w:bottom w:val="none" w:sz="0" w:space="0" w:color="auto"/>
                <w:right w:val="none" w:sz="0" w:space="0" w:color="auto"/>
              </w:divBdr>
            </w:div>
            <w:div w:id="515198332">
              <w:marLeft w:val="0"/>
              <w:marRight w:val="0"/>
              <w:marTop w:val="0"/>
              <w:marBottom w:val="0"/>
              <w:divBdr>
                <w:top w:val="none" w:sz="0" w:space="0" w:color="auto"/>
                <w:left w:val="none" w:sz="0" w:space="0" w:color="auto"/>
                <w:bottom w:val="none" w:sz="0" w:space="0" w:color="auto"/>
                <w:right w:val="none" w:sz="0" w:space="0" w:color="auto"/>
              </w:divBdr>
            </w:div>
            <w:div w:id="525800550">
              <w:marLeft w:val="0"/>
              <w:marRight w:val="0"/>
              <w:marTop w:val="0"/>
              <w:marBottom w:val="0"/>
              <w:divBdr>
                <w:top w:val="none" w:sz="0" w:space="0" w:color="auto"/>
                <w:left w:val="none" w:sz="0" w:space="0" w:color="auto"/>
                <w:bottom w:val="none" w:sz="0" w:space="0" w:color="auto"/>
                <w:right w:val="none" w:sz="0" w:space="0" w:color="auto"/>
              </w:divBdr>
            </w:div>
            <w:div w:id="548496267">
              <w:marLeft w:val="0"/>
              <w:marRight w:val="0"/>
              <w:marTop w:val="0"/>
              <w:marBottom w:val="0"/>
              <w:divBdr>
                <w:top w:val="none" w:sz="0" w:space="0" w:color="auto"/>
                <w:left w:val="none" w:sz="0" w:space="0" w:color="auto"/>
                <w:bottom w:val="none" w:sz="0" w:space="0" w:color="auto"/>
                <w:right w:val="none" w:sz="0" w:space="0" w:color="auto"/>
              </w:divBdr>
            </w:div>
            <w:div w:id="599028276">
              <w:marLeft w:val="0"/>
              <w:marRight w:val="0"/>
              <w:marTop w:val="0"/>
              <w:marBottom w:val="0"/>
              <w:divBdr>
                <w:top w:val="none" w:sz="0" w:space="0" w:color="auto"/>
                <w:left w:val="none" w:sz="0" w:space="0" w:color="auto"/>
                <w:bottom w:val="none" w:sz="0" w:space="0" w:color="auto"/>
                <w:right w:val="none" w:sz="0" w:space="0" w:color="auto"/>
              </w:divBdr>
            </w:div>
            <w:div w:id="601913800">
              <w:marLeft w:val="0"/>
              <w:marRight w:val="0"/>
              <w:marTop w:val="0"/>
              <w:marBottom w:val="0"/>
              <w:divBdr>
                <w:top w:val="none" w:sz="0" w:space="0" w:color="auto"/>
                <w:left w:val="none" w:sz="0" w:space="0" w:color="auto"/>
                <w:bottom w:val="none" w:sz="0" w:space="0" w:color="auto"/>
                <w:right w:val="none" w:sz="0" w:space="0" w:color="auto"/>
              </w:divBdr>
            </w:div>
            <w:div w:id="603540824">
              <w:marLeft w:val="0"/>
              <w:marRight w:val="0"/>
              <w:marTop w:val="0"/>
              <w:marBottom w:val="0"/>
              <w:divBdr>
                <w:top w:val="none" w:sz="0" w:space="0" w:color="auto"/>
                <w:left w:val="none" w:sz="0" w:space="0" w:color="auto"/>
                <w:bottom w:val="none" w:sz="0" w:space="0" w:color="auto"/>
                <w:right w:val="none" w:sz="0" w:space="0" w:color="auto"/>
              </w:divBdr>
            </w:div>
            <w:div w:id="731925075">
              <w:marLeft w:val="0"/>
              <w:marRight w:val="0"/>
              <w:marTop w:val="0"/>
              <w:marBottom w:val="0"/>
              <w:divBdr>
                <w:top w:val="none" w:sz="0" w:space="0" w:color="auto"/>
                <w:left w:val="none" w:sz="0" w:space="0" w:color="auto"/>
                <w:bottom w:val="none" w:sz="0" w:space="0" w:color="auto"/>
                <w:right w:val="none" w:sz="0" w:space="0" w:color="auto"/>
              </w:divBdr>
            </w:div>
            <w:div w:id="814369515">
              <w:marLeft w:val="0"/>
              <w:marRight w:val="0"/>
              <w:marTop w:val="0"/>
              <w:marBottom w:val="0"/>
              <w:divBdr>
                <w:top w:val="none" w:sz="0" w:space="0" w:color="auto"/>
                <w:left w:val="none" w:sz="0" w:space="0" w:color="auto"/>
                <w:bottom w:val="none" w:sz="0" w:space="0" w:color="auto"/>
                <w:right w:val="none" w:sz="0" w:space="0" w:color="auto"/>
              </w:divBdr>
            </w:div>
            <w:div w:id="821430778">
              <w:marLeft w:val="0"/>
              <w:marRight w:val="0"/>
              <w:marTop w:val="0"/>
              <w:marBottom w:val="0"/>
              <w:divBdr>
                <w:top w:val="none" w:sz="0" w:space="0" w:color="auto"/>
                <w:left w:val="none" w:sz="0" w:space="0" w:color="auto"/>
                <w:bottom w:val="none" w:sz="0" w:space="0" w:color="auto"/>
                <w:right w:val="none" w:sz="0" w:space="0" w:color="auto"/>
              </w:divBdr>
            </w:div>
            <w:div w:id="944727879">
              <w:marLeft w:val="0"/>
              <w:marRight w:val="0"/>
              <w:marTop w:val="0"/>
              <w:marBottom w:val="0"/>
              <w:divBdr>
                <w:top w:val="none" w:sz="0" w:space="0" w:color="auto"/>
                <w:left w:val="none" w:sz="0" w:space="0" w:color="auto"/>
                <w:bottom w:val="none" w:sz="0" w:space="0" w:color="auto"/>
                <w:right w:val="none" w:sz="0" w:space="0" w:color="auto"/>
              </w:divBdr>
            </w:div>
            <w:div w:id="1037270279">
              <w:marLeft w:val="0"/>
              <w:marRight w:val="0"/>
              <w:marTop w:val="0"/>
              <w:marBottom w:val="0"/>
              <w:divBdr>
                <w:top w:val="none" w:sz="0" w:space="0" w:color="auto"/>
                <w:left w:val="none" w:sz="0" w:space="0" w:color="auto"/>
                <w:bottom w:val="none" w:sz="0" w:space="0" w:color="auto"/>
                <w:right w:val="none" w:sz="0" w:space="0" w:color="auto"/>
              </w:divBdr>
            </w:div>
            <w:div w:id="1074282172">
              <w:marLeft w:val="0"/>
              <w:marRight w:val="0"/>
              <w:marTop w:val="0"/>
              <w:marBottom w:val="0"/>
              <w:divBdr>
                <w:top w:val="none" w:sz="0" w:space="0" w:color="auto"/>
                <w:left w:val="none" w:sz="0" w:space="0" w:color="auto"/>
                <w:bottom w:val="none" w:sz="0" w:space="0" w:color="auto"/>
                <w:right w:val="none" w:sz="0" w:space="0" w:color="auto"/>
              </w:divBdr>
            </w:div>
            <w:div w:id="1103527827">
              <w:marLeft w:val="0"/>
              <w:marRight w:val="0"/>
              <w:marTop w:val="0"/>
              <w:marBottom w:val="0"/>
              <w:divBdr>
                <w:top w:val="none" w:sz="0" w:space="0" w:color="auto"/>
                <w:left w:val="none" w:sz="0" w:space="0" w:color="auto"/>
                <w:bottom w:val="none" w:sz="0" w:space="0" w:color="auto"/>
                <w:right w:val="none" w:sz="0" w:space="0" w:color="auto"/>
              </w:divBdr>
            </w:div>
            <w:div w:id="1190296108">
              <w:marLeft w:val="0"/>
              <w:marRight w:val="0"/>
              <w:marTop w:val="0"/>
              <w:marBottom w:val="0"/>
              <w:divBdr>
                <w:top w:val="none" w:sz="0" w:space="0" w:color="auto"/>
                <w:left w:val="none" w:sz="0" w:space="0" w:color="auto"/>
                <w:bottom w:val="none" w:sz="0" w:space="0" w:color="auto"/>
                <w:right w:val="none" w:sz="0" w:space="0" w:color="auto"/>
              </w:divBdr>
            </w:div>
            <w:div w:id="1201044752">
              <w:marLeft w:val="0"/>
              <w:marRight w:val="0"/>
              <w:marTop w:val="0"/>
              <w:marBottom w:val="0"/>
              <w:divBdr>
                <w:top w:val="none" w:sz="0" w:space="0" w:color="auto"/>
                <w:left w:val="none" w:sz="0" w:space="0" w:color="auto"/>
                <w:bottom w:val="none" w:sz="0" w:space="0" w:color="auto"/>
                <w:right w:val="none" w:sz="0" w:space="0" w:color="auto"/>
              </w:divBdr>
            </w:div>
            <w:div w:id="1202399744">
              <w:marLeft w:val="0"/>
              <w:marRight w:val="0"/>
              <w:marTop w:val="0"/>
              <w:marBottom w:val="0"/>
              <w:divBdr>
                <w:top w:val="none" w:sz="0" w:space="0" w:color="auto"/>
                <w:left w:val="none" w:sz="0" w:space="0" w:color="auto"/>
                <w:bottom w:val="none" w:sz="0" w:space="0" w:color="auto"/>
                <w:right w:val="none" w:sz="0" w:space="0" w:color="auto"/>
              </w:divBdr>
            </w:div>
            <w:div w:id="1248884858">
              <w:marLeft w:val="0"/>
              <w:marRight w:val="0"/>
              <w:marTop w:val="0"/>
              <w:marBottom w:val="0"/>
              <w:divBdr>
                <w:top w:val="none" w:sz="0" w:space="0" w:color="auto"/>
                <w:left w:val="none" w:sz="0" w:space="0" w:color="auto"/>
                <w:bottom w:val="none" w:sz="0" w:space="0" w:color="auto"/>
                <w:right w:val="none" w:sz="0" w:space="0" w:color="auto"/>
              </w:divBdr>
            </w:div>
            <w:div w:id="1318001389">
              <w:marLeft w:val="0"/>
              <w:marRight w:val="0"/>
              <w:marTop w:val="0"/>
              <w:marBottom w:val="0"/>
              <w:divBdr>
                <w:top w:val="none" w:sz="0" w:space="0" w:color="auto"/>
                <w:left w:val="none" w:sz="0" w:space="0" w:color="auto"/>
                <w:bottom w:val="none" w:sz="0" w:space="0" w:color="auto"/>
                <w:right w:val="none" w:sz="0" w:space="0" w:color="auto"/>
              </w:divBdr>
            </w:div>
            <w:div w:id="1539662863">
              <w:marLeft w:val="0"/>
              <w:marRight w:val="0"/>
              <w:marTop w:val="0"/>
              <w:marBottom w:val="0"/>
              <w:divBdr>
                <w:top w:val="none" w:sz="0" w:space="0" w:color="auto"/>
                <w:left w:val="none" w:sz="0" w:space="0" w:color="auto"/>
                <w:bottom w:val="none" w:sz="0" w:space="0" w:color="auto"/>
                <w:right w:val="none" w:sz="0" w:space="0" w:color="auto"/>
              </w:divBdr>
            </w:div>
            <w:div w:id="1610626821">
              <w:marLeft w:val="0"/>
              <w:marRight w:val="0"/>
              <w:marTop w:val="0"/>
              <w:marBottom w:val="0"/>
              <w:divBdr>
                <w:top w:val="none" w:sz="0" w:space="0" w:color="auto"/>
                <w:left w:val="none" w:sz="0" w:space="0" w:color="auto"/>
                <w:bottom w:val="none" w:sz="0" w:space="0" w:color="auto"/>
                <w:right w:val="none" w:sz="0" w:space="0" w:color="auto"/>
              </w:divBdr>
            </w:div>
            <w:div w:id="1624728848">
              <w:marLeft w:val="0"/>
              <w:marRight w:val="0"/>
              <w:marTop w:val="0"/>
              <w:marBottom w:val="0"/>
              <w:divBdr>
                <w:top w:val="none" w:sz="0" w:space="0" w:color="auto"/>
                <w:left w:val="none" w:sz="0" w:space="0" w:color="auto"/>
                <w:bottom w:val="none" w:sz="0" w:space="0" w:color="auto"/>
                <w:right w:val="none" w:sz="0" w:space="0" w:color="auto"/>
              </w:divBdr>
            </w:div>
            <w:div w:id="1673215033">
              <w:marLeft w:val="0"/>
              <w:marRight w:val="0"/>
              <w:marTop w:val="0"/>
              <w:marBottom w:val="0"/>
              <w:divBdr>
                <w:top w:val="none" w:sz="0" w:space="0" w:color="auto"/>
                <w:left w:val="none" w:sz="0" w:space="0" w:color="auto"/>
                <w:bottom w:val="none" w:sz="0" w:space="0" w:color="auto"/>
                <w:right w:val="none" w:sz="0" w:space="0" w:color="auto"/>
              </w:divBdr>
            </w:div>
            <w:div w:id="1711566640">
              <w:marLeft w:val="0"/>
              <w:marRight w:val="0"/>
              <w:marTop w:val="0"/>
              <w:marBottom w:val="0"/>
              <w:divBdr>
                <w:top w:val="none" w:sz="0" w:space="0" w:color="auto"/>
                <w:left w:val="none" w:sz="0" w:space="0" w:color="auto"/>
                <w:bottom w:val="none" w:sz="0" w:space="0" w:color="auto"/>
                <w:right w:val="none" w:sz="0" w:space="0" w:color="auto"/>
              </w:divBdr>
            </w:div>
            <w:div w:id="1751737137">
              <w:marLeft w:val="0"/>
              <w:marRight w:val="0"/>
              <w:marTop w:val="0"/>
              <w:marBottom w:val="0"/>
              <w:divBdr>
                <w:top w:val="none" w:sz="0" w:space="0" w:color="auto"/>
                <w:left w:val="none" w:sz="0" w:space="0" w:color="auto"/>
                <w:bottom w:val="none" w:sz="0" w:space="0" w:color="auto"/>
                <w:right w:val="none" w:sz="0" w:space="0" w:color="auto"/>
              </w:divBdr>
            </w:div>
            <w:div w:id="1898660620">
              <w:marLeft w:val="0"/>
              <w:marRight w:val="0"/>
              <w:marTop w:val="0"/>
              <w:marBottom w:val="0"/>
              <w:divBdr>
                <w:top w:val="none" w:sz="0" w:space="0" w:color="auto"/>
                <w:left w:val="none" w:sz="0" w:space="0" w:color="auto"/>
                <w:bottom w:val="none" w:sz="0" w:space="0" w:color="auto"/>
                <w:right w:val="none" w:sz="0" w:space="0" w:color="auto"/>
              </w:divBdr>
            </w:div>
            <w:div w:id="1920820568">
              <w:marLeft w:val="0"/>
              <w:marRight w:val="0"/>
              <w:marTop w:val="0"/>
              <w:marBottom w:val="0"/>
              <w:divBdr>
                <w:top w:val="none" w:sz="0" w:space="0" w:color="auto"/>
                <w:left w:val="none" w:sz="0" w:space="0" w:color="auto"/>
                <w:bottom w:val="none" w:sz="0" w:space="0" w:color="auto"/>
                <w:right w:val="none" w:sz="0" w:space="0" w:color="auto"/>
              </w:divBdr>
            </w:div>
            <w:div w:id="1936205573">
              <w:marLeft w:val="0"/>
              <w:marRight w:val="0"/>
              <w:marTop w:val="0"/>
              <w:marBottom w:val="0"/>
              <w:divBdr>
                <w:top w:val="none" w:sz="0" w:space="0" w:color="auto"/>
                <w:left w:val="none" w:sz="0" w:space="0" w:color="auto"/>
                <w:bottom w:val="none" w:sz="0" w:space="0" w:color="auto"/>
                <w:right w:val="none" w:sz="0" w:space="0" w:color="auto"/>
              </w:divBdr>
            </w:div>
            <w:div w:id="2087457969">
              <w:marLeft w:val="0"/>
              <w:marRight w:val="0"/>
              <w:marTop w:val="0"/>
              <w:marBottom w:val="0"/>
              <w:divBdr>
                <w:top w:val="none" w:sz="0" w:space="0" w:color="auto"/>
                <w:left w:val="none" w:sz="0" w:space="0" w:color="auto"/>
                <w:bottom w:val="none" w:sz="0" w:space="0" w:color="auto"/>
                <w:right w:val="none" w:sz="0" w:space="0" w:color="auto"/>
              </w:divBdr>
            </w:div>
            <w:div w:id="21001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827720">
      <w:bodyDiv w:val="1"/>
      <w:marLeft w:val="0"/>
      <w:marRight w:val="0"/>
      <w:marTop w:val="0"/>
      <w:marBottom w:val="0"/>
      <w:divBdr>
        <w:top w:val="none" w:sz="0" w:space="0" w:color="auto"/>
        <w:left w:val="none" w:sz="0" w:space="0" w:color="auto"/>
        <w:bottom w:val="none" w:sz="0" w:space="0" w:color="auto"/>
        <w:right w:val="none" w:sz="0" w:space="0" w:color="auto"/>
      </w:divBdr>
    </w:div>
    <w:div w:id="1344165598">
      <w:bodyDiv w:val="1"/>
      <w:marLeft w:val="0"/>
      <w:marRight w:val="0"/>
      <w:marTop w:val="0"/>
      <w:marBottom w:val="0"/>
      <w:divBdr>
        <w:top w:val="none" w:sz="0" w:space="0" w:color="auto"/>
        <w:left w:val="none" w:sz="0" w:space="0" w:color="auto"/>
        <w:bottom w:val="none" w:sz="0" w:space="0" w:color="auto"/>
        <w:right w:val="none" w:sz="0" w:space="0" w:color="auto"/>
      </w:divBdr>
    </w:div>
    <w:div w:id="1356425562">
      <w:bodyDiv w:val="1"/>
      <w:marLeft w:val="0"/>
      <w:marRight w:val="0"/>
      <w:marTop w:val="0"/>
      <w:marBottom w:val="0"/>
      <w:divBdr>
        <w:top w:val="none" w:sz="0" w:space="0" w:color="auto"/>
        <w:left w:val="none" w:sz="0" w:space="0" w:color="auto"/>
        <w:bottom w:val="none" w:sz="0" w:space="0" w:color="auto"/>
        <w:right w:val="none" w:sz="0" w:space="0" w:color="auto"/>
      </w:divBdr>
    </w:div>
    <w:div w:id="1361853417">
      <w:bodyDiv w:val="1"/>
      <w:marLeft w:val="0"/>
      <w:marRight w:val="0"/>
      <w:marTop w:val="0"/>
      <w:marBottom w:val="0"/>
      <w:divBdr>
        <w:top w:val="none" w:sz="0" w:space="0" w:color="auto"/>
        <w:left w:val="none" w:sz="0" w:space="0" w:color="auto"/>
        <w:bottom w:val="none" w:sz="0" w:space="0" w:color="auto"/>
        <w:right w:val="none" w:sz="0" w:space="0" w:color="auto"/>
      </w:divBdr>
    </w:div>
    <w:div w:id="1381856986">
      <w:bodyDiv w:val="1"/>
      <w:marLeft w:val="0"/>
      <w:marRight w:val="0"/>
      <w:marTop w:val="0"/>
      <w:marBottom w:val="0"/>
      <w:divBdr>
        <w:top w:val="none" w:sz="0" w:space="0" w:color="auto"/>
        <w:left w:val="none" w:sz="0" w:space="0" w:color="auto"/>
        <w:bottom w:val="none" w:sz="0" w:space="0" w:color="auto"/>
        <w:right w:val="none" w:sz="0" w:space="0" w:color="auto"/>
      </w:divBdr>
    </w:div>
    <w:div w:id="1398359841">
      <w:bodyDiv w:val="1"/>
      <w:marLeft w:val="0"/>
      <w:marRight w:val="0"/>
      <w:marTop w:val="0"/>
      <w:marBottom w:val="0"/>
      <w:divBdr>
        <w:top w:val="none" w:sz="0" w:space="0" w:color="auto"/>
        <w:left w:val="none" w:sz="0" w:space="0" w:color="auto"/>
        <w:bottom w:val="none" w:sz="0" w:space="0" w:color="auto"/>
        <w:right w:val="none" w:sz="0" w:space="0" w:color="auto"/>
      </w:divBdr>
    </w:div>
    <w:div w:id="1398550506">
      <w:bodyDiv w:val="1"/>
      <w:marLeft w:val="0"/>
      <w:marRight w:val="0"/>
      <w:marTop w:val="0"/>
      <w:marBottom w:val="0"/>
      <w:divBdr>
        <w:top w:val="none" w:sz="0" w:space="0" w:color="auto"/>
        <w:left w:val="none" w:sz="0" w:space="0" w:color="auto"/>
        <w:bottom w:val="none" w:sz="0" w:space="0" w:color="auto"/>
        <w:right w:val="none" w:sz="0" w:space="0" w:color="auto"/>
      </w:divBdr>
    </w:div>
    <w:div w:id="1409226804">
      <w:bodyDiv w:val="1"/>
      <w:marLeft w:val="0"/>
      <w:marRight w:val="0"/>
      <w:marTop w:val="0"/>
      <w:marBottom w:val="0"/>
      <w:divBdr>
        <w:top w:val="none" w:sz="0" w:space="0" w:color="auto"/>
        <w:left w:val="none" w:sz="0" w:space="0" w:color="auto"/>
        <w:bottom w:val="none" w:sz="0" w:space="0" w:color="auto"/>
        <w:right w:val="none" w:sz="0" w:space="0" w:color="auto"/>
      </w:divBdr>
    </w:div>
    <w:div w:id="1431663990">
      <w:bodyDiv w:val="1"/>
      <w:marLeft w:val="0"/>
      <w:marRight w:val="0"/>
      <w:marTop w:val="0"/>
      <w:marBottom w:val="0"/>
      <w:divBdr>
        <w:top w:val="none" w:sz="0" w:space="0" w:color="auto"/>
        <w:left w:val="none" w:sz="0" w:space="0" w:color="auto"/>
        <w:bottom w:val="none" w:sz="0" w:space="0" w:color="auto"/>
        <w:right w:val="none" w:sz="0" w:space="0" w:color="auto"/>
      </w:divBdr>
    </w:div>
    <w:div w:id="1471678197">
      <w:bodyDiv w:val="1"/>
      <w:marLeft w:val="0"/>
      <w:marRight w:val="0"/>
      <w:marTop w:val="0"/>
      <w:marBottom w:val="0"/>
      <w:divBdr>
        <w:top w:val="none" w:sz="0" w:space="0" w:color="auto"/>
        <w:left w:val="none" w:sz="0" w:space="0" w:color="auto"/>
        <w:bottom w:val="none" w:sz="0" w:space="0" w:color="auto"/>
        <w:right w:val="none" w:sz="0" w:space="0" w:color="auto"/>
      </w:divBdr>
    </w:div>
    <w:div w:id="1512333197">
      <w:bodyDiv w:val="1"/>
      <w:marLeft w:val="0"/>
      <w:marRight w:val="0"/>
      <w:marTop w:val="0"/>
      <w:marBottom w:val="0"/>
      <w:divBdr>
        <w:top w:val="none" w:sz="0" w:space="0" w:color="auto"/>
        <w:left w:val="none" w:sz="0" w:space="0" w:color="auto"/>
        <w:bottom w:val="none" w:sz="0" w:space="0" w:color="auto"/>
        <w:right w:val="none" w:sz="0" w:space="0" w:color="auto"/>
      </w:divBdr>
    </w:div>
    <w:div w:id="1523130759">
      <w:bodyDiv w:val="1"/>
      <w:marLeft w:val="0"/>
      <w:marRight w:val="0"/>
      <w:marTop w:val="0"/>
      <w:marBottom w:val="0"/>
      <w:divBdr>
        <w:top w:val="none" w:sz="0" w:space="0" w:color="auto"/>
        <w:left w:val="none" w:sz="0" w:space="0" w:color="auto"/>
        <w:bottom w:val="none" w:sz="0" w:space="0" w:color="auto"/>
        <w:right w:val="none" w:sz="0" w:space="0" w:color="auto"/>
      </w:divBdr>
    </w:div>
    <w:div w:id="1543781732">
      <w:bodyDiv w:val="1"/>
      <w:marLeft w:val="0"/>
      <w:marRight w:val="0"/>
      <w:marTop w:val="0"/>
      <w:marBottom w:val="0"/>
      <w:divBdr>
        <w:top w:val="none" w:sz="0" w:space="0" w:color="auto"/>
        <w:left w:val="none" w:sz="0" w:space="0" w:color="auto"/>
        <w:bottom w:val="none" w:sz="0" w:space="0" w:color="auto"/>
        <w:right w:val="none" w:sz="0" w:space="0" w:color="auto"/>
      </w:divBdr>
    </w:div>
    <w:div w:id="1583757667">
      <w:bodyDiv w:val="1"/>
      <w:marLeft w:val="0"/>
      <w:marRight w:val="0"/>
      <w:marTop w:val="0"/>
      <w:marBottom w:val="0"/>
      <w:divBdr>
        <w:top w:val="none" w:sz="0" w:space="0" w:color="auto"/>
        <w:left w:val="none" w:sz="0" w:space="0" w:color="auto"/>
        <w:bottom w:val="none" w:sz="0" w:space="0" w:color="auto"/>
        <w:right w:val="none" w:sz="0" w:space="0" w:color="auto"/>
      </w:divBdr>
    </w:div>
    <w:div w:id="1640187669">
      <w:bodyDiv w:val="1"/>
      <w:marLeft w:val="0"/>
      <w:marRight w:val="0"/>
      <w:marTop w:val="0"/>
      <w:marBottom w:val="0"/>
      <w:divBdr>
        <w:top w:val="none" w:sz="0" w:space="0" w:color="auto"/>
        <w:left w:val="none" w:sz="0" w:space="0" w:color="auto"/>
        <w:bottom w:val="none" w:sz="0" w:space="0" w:color="auto"/>
        <w:right w:val="none" w:sz="0" w:space="0" w:color="auto"/>
      </w:divBdr>
    </w:div>
    <w:div w:id="1643734071">
      <w:bodyDiv w:val="1"/>
      <w:marLeft w:val="0"/>
      <w:marRight w:val="0"/>
      <w:marTop w:val="0"/>
      <w:marBottom w:val="0"/>
      <w:divBdr>
        <w:top w:val="none" w:sz="0" w:space="0" w:color="auto"/>
        <w:left w:val="none" w:sz="0" w:space="0" w:color="auto"/>
        <w:bottom w:val="none" w:sz="0" w:space="0" w:color="auto"/>
        <w:right w:val="none" w:sz="0" w:space="0" w:color="auto"/>
      </w:divBdr>
    </w:div>
    <w:div w:id="1747452242">
      <w:bodyDiv w:val="1"/>
      <w:marLeft w:val="0"/>
      <w:marRight w:val="0"/>
      <w:marTop w:val="0"/>
      <w:marBottom w:val="0"/>
      <w:divBdr>
        <w:top w:val="none" w:sz="0" w:space="0" w:color="auto"/>
        <w:left w:val="none" w:sz="0" w:space="0" w:color="auto"/>
        <w:bottom w:val="none" w:sz="0" w:space="0" w:color="auto"/>
        <w:right w:val="none" w:sz="0" w:space="0" w:color="auto"/>
      </w:divBdr>
    </w:div>
    <w:div w:id="1782334292">
      <w:bodyDiv w:val="1"/>
      <w:marLeft w:val="0"/>
      <w:marRight w:val="0"/>
      <w:marTop w:val="0"/>
      <w:marBottom w:val="0"/>
      <w:divBdr>
        <w:top w:val="none" w:sz="0" w:space="0" w:color="auto"/>
        <w:left w:val="none" w:sz="0" w:space="0" w:color="auto"/>
        <w:bottom w:val="none" w:sz="0" w:space="0" w:color="auto"/>
        <w:right w:val="none" w:sz="0" w:space="0" w:color="auto"/>
      </w:divBdr>
      <w:divsChild>
        <w:div w:id="25982827">
          <w:marLeft w:val="0"/>
          <w:marRight w:val="0"/>
          <w:marTop w:val="0"/>
          <w:marBottom w:val="0"/>
          <w:divBdr>
            <w:top w:val="none" w:sz="0" w:space="0" w:color="auto"/>
            <w:left w:val="none" w:sz="0" w:space="0" w:color="auto"/>
            <w:bottom w:val="none" w:sz="0" w:space="0" w:color="auto"/>
            <w:right w:val="none" w:sz="0" w:space="0" w:color="auto"/>
          </w:divBdr>
          <w:divsChild>
            <w:div w:id="14159516">
              <w:marLeft w:val="0"/>
              <w:marRight w:val="0"/>
              <w:marTop w:val="0"/>
              <w:marBottom w:val="0"/>
              <w:divBdr>
                <w:top w:val="none" w:sz="0" w:space="0" w:color="auto"/>
                <w:left w:val="none" w:sz="0" w:space="0" w:color="auto"/>
                <w:bottom w:val="none" w:sz="0" w:space="0" w:color="auto"/>
                <w:right w:val="none" w:sz="0" w:space="0" w:color="auto"/>
              </w:divBdr>
            </w:div>
            <w:div w:id="44570090">
              <w:marLeft w:val="0"/>
              <w:marRight w:val="0"/>
              <w:marTop w:val="0"/>
              <w:marBottom w:val="0"/>
              <w:divBdr>
                <w:top w:val="none" w:sz="0" w:space="0" w:color="auto"/>
                <w:left w:val="none" w:sz="0" w:space="0" w:color="auto"/>
                <w:bottom w:val="none" w:sz="0" w:space="0" w:color="auto"/>
                <w:right w:val="none" w:sz="0" w:space="0" w:color="auto"/>
              </w:divBdr>
            </w:div>
            <w:div w:id="124741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61191">
      <w:bodyDiv w:val="1"/>
      <w:marLeft w:val="0"/>
      <w:marRight w:val="0"/>
      <w:marTop w:val="0"/>
      <w:marBottom w:val="0"/>
      <w:divBdr>
        <w:top w:val="none" w:sz="0" w:space="0" w:color="auto"/>
        <w:left w:val="none" w:sz="0" w:space="0" w:color="auto"/>
        <w:bottom w:val="none" w:sz="0" w:space="0" w:color="auto"/>
        <w:right w:val="none" w:sz="0" w:space="0" w:color="auto"/>
      </w:divBdr>
    </w:div>
    <w:div w:id="1791584455">
      <w:bodyDiv w:val="1"/>
      <w:marLeft w:val="0"/>
      <w:marRight w:val="0"/>
      <w:marTop w:val="0"/>
      <w:marBottom w:val="0"/>
      <w:divBdr>
        <w:top w:val="none" w:sz="0" w:space="0" w:color="auto"/>
        <w:left w:val="none" w:sz="0" w:space="0" w:color="auto"/>
        <w:bottom w:val="none" w:sz="0" w:space="0" w:color="auto"/>
        <w:right w:val="none" w:sz="0" w:space="0" w:color="auto"/>
      </w:divBdr>
    </w:div>
    <w:div w:id="1809008848">
      <w:bodyDiv w:val="1"/>
      <w:marLeft w:val="0"/>
      <w:marRight w:val="0"/>
      <w:marTop w:val="0"/>
      <w:marBottom w:val="0"/>
      <w:divBdr>
        <w:top w:val="none" w:sz="0" w:space="0" w:color="auto"/>
        <w:left w:val="none" w:sz="0" w:space="0" w:color="auto"/>
        <w:bottom w:val="none" w:sz="0" w:space="0" w:color="auto"/>
        <w:right w:val="none" w:sz="0" w:space="0" w:color="auto"/>
      </w:divBdr>
    </w:div>
    <w:div w:id="1812089489">
      <w:bodyDiv w:val="1"/>
      <w:marLeft w:val="0"/>
      <w:marRight w:val="0"/>
      <w:marTop w:val="0"/>
      <w:marBottom w:val="0"/>
      <w:divBdr>
        <w:top w:val="none" w:sz="0" w:space="0" w:color="auto"/>
        <w:left w:val="none" w:sz="0" w:space="0" w:color="auto"/>
        <w:bottom w:val="none" w:sz="0" w:space="0" w:color="auto"/>
        <w:right w:val="none" w:sz="0" w:space="0" w:color="auto"/>
      </w:divBdr>
    </w:div>
    <w:div w:id="1817795258">
      <w:bodyDiv w:val="1"/>
      <w:marLeft w:val="0"/>
      <w:marRight w:val="0"/>
      <w:marTop w:val="0"/>
      <w:marBottom w:val="0"/>
      <w:divBdr>
        <w:top w:val="none" w:sz="0" w:space="0" w:color="auto"/>
        <w:left w:val="none" w:sz="0" w:space="0" w:color="auto"/>
        <w:bottom w:val="none" w:sz="0" w:space="0" w:color="auto"/>
        <w:right w:val="none" w:sz="0" w:space="0" w:color="auto"/>
      </w:divBdr>
      <w:divsChild>
        <w:div w:id="218711355">
          <w:marLeft w:val="0"/>
          <w:marRight w:val="0"/>
          <w:marTop w:val="0"/>
          <w:marBottom w:val="0"/>
          <w:divBdr>
            <w:top w:val="none" w:sz="0" w:space="0" w:color="auto"/>
            <w:left w:val="none" w:sz="0" w:space="0" w:color="auto"/>
            <w:bottom w:val="none" w:sz="0" w:space="0" w:color="auto"/>
            <w:right w:val="none" w:sz="0" w:space="0" w:color="auto"/>
          </w:divBdr>
        </w:div>
        <w:div w:id="306323770">
          <w:marLeft w:val="0"/>
          <w:marRight w:val="0"/>
          <w:marTop w:val="0"/>
          <w:marBottom w:val="0"/>
          <w:divBdr>
            <w:top w:val="none" w:sz="0" w:space="0" w:color="auto"/>
            <w:left w:val="none" w:sz="0" w:space="0" w:color="auto"/>
            <w:bottom w:val="none" w:sz="0" w:space="0" w:color="auto"/>
            <w:right w:val="none" w:sz="0" w:space="0" w:color="auto"/>
          </w:divBdr>
        </w:div>
        <w:div w:id="585459034">
          <w:marLeft w:val="0"/>
          <w:marRight w:val="0"/>
          <w:marTop w:val="0"/>
          <w:marBottom w:val="0"/>
          <w:divBdr>
            <w:top w:val="none" w:sz="0" w:space="0" w:color="auto"/>
            <w:left w:val="none" w:sz="0" w:space="0" w:color="auto"/>
            <w:bottom w:val="none" w:sz="0" w:space="0" w:color="auto"/>
            <w:right w:val="none" w:sz="0" w:space="0" w:color="auto"/>
          </w:divBdr>
        </w:div>
        <w:div w:id="1131052010">
          <w:marLeft w:val="0"/>
          <w:marRight w:val="0"/>
          <w:marTop w:val="0"/>
          <w:marBottom w:val="0"/>
          <w:divBdr>
            <w:top w:val="none" w:sz="0" w:space="0" w:color="auto"/>
            <w:left w:val="none" w:sz="0" w:space="0" w:color="auto"/>
            <w:bottom w:val="none" w:sz="0" w:space="0" w:color="auto"/>
            <w:right w:val="none" w:sz="0" w:space="0" w:color="auto"/>
          </w:divBdr>
        </w:div>
        <w:div w:id="1184787833">
          <w:marLeft w:val="0"/>
          <w:marRight w:val="0"/>
          <w:marTop w:val="0"/>
          <w:marBottom w:val="0"/>
          <w:divBdr>
            <w:top w:val="none" w:sz="0" w:space="0" w:color="auto"/>
            <w:left w:val="none" w:sz="0" w:space="0" w:color="auto"/>
            <w:bottom w:val="none" w:sz="0" w:space="0" w:color="auto"/>
            <w:right w:val="none" w:sz="0" w:space="0" w:color="auto"/>
          </w:divBdr>
        </w:div>
        <w:div w:id="1612591408">
          <w:marLeft w:val="0"/>
          <w:marRight w:val="0"/>
          <w:marTop w:val="0"/>
          <w:marBottom w:val="0"/>
          <w:divBdr>
            <w:top w:val="none" w:sz="0" w:space="0" w:color="auto"/>
            <w:left w:val="none" w:sz="0" w:space="0" w:color="auto"/>
            <w:bottom w:val="none" w:sz="0" w:space="0" w:color="auto"/>
            <w:right w:val="none" w:sz="0" w:space="0" w:color="auto"/>
          </w:divBdr>
        </w:div>
        <w:div w:id="1684436301">
          <w:marLeft w:val="0"/>
          <w:marRight w:val="0"/>
          <w:marTop w:val="0"/>
          <w:marBottom w:val="0"/>
          <w:divBdr>
            <w:top w:val="none" w:sz="0" w:space="0" w:color="auto"/>
            <w:left w:val="none" w:sz="0" w:space="0" w:color="auto"/>
            <w:bottom w:val="none" w:sz="0" w:space="0" w:color="auto"/>
            <w:right w:val="none" w:sz="0" w:space="0" w:color="auto"/>
          </w:divBdr>
        </w:div>
      </w:divsChild>
    </w:div>
    <w:div w:id="1822647586">
      <w:bodyDiv w:val="1"/>
      <w:marLeft w:val="0"/>
      <w:marRight w:val="0"/>
      <w:marTop w:val="0"/>
      <w:marBottom w:val="0"/>
      <w:divBdr>
        <w:top w:val="none" w:sz="0" w:space="0" w:color="auto"/>
        <w:left w:val="none" w:sz="0" w:space="0" w:color="auto"/>
        <w:bottom w:val="none" w:sz="0" w:space="0" w:color="auto"/>
        <w:right w:val="none" w:sz="0" w:space="0" w:color="auto"/>
      </w:divBdr>
    </w:div>
    <w:div w:id="1823036152">
      <w:bodyDiv w:val="1"/>
      <w:marLeft w:val="0"/>
      <w:marRight w:val="0"/>
      <w:marTop w:val="0"/>
      <w:marBottom w:val="0"/>
      <w:divBdr>
        <w:top w:val="none" w:sz="0" w:space="0" w:color="auto"/>
        <w:left w:val="none" w:sz="0" w:space="0" w:color="auto"/>
        <w:bottom w:val="none" w:sz="0" w:space="0" w:color="auto"/>
        <w:right w:val="none" w:sz="0" w:space="0" w:color="auto"/>
      </w:divBdr>
    </w:div>
    <w:div w:id="1829974220">
      <w:bodyDiv w:val="1"/>
      <w:marLeft w:val="0"/>
      <w:marRight w:val="0"/>
      <w:marTop w:val="0"/>
      <w:marBottom w:val="0"/>
      <w:divBdr>
        <w:top w:val="none" w:sz="0" w:space="0" w:color="auto"/>
        <w:left w:val="none" w:sz="0" w:space="0" w:color="auto"/>
        <w:bottom w:val="none" w:sz="0" w:space="0" w:color="auto"/>
        <w:right w:val="none" w:sz="0" w:space="0" w:color="auto"/>
      </w:divBdr>
    </w:div>
    <w:div w:id="1833523239">
      <w:bodyDiv w:val="1"/>
      <w:marLeft w:val="0"/>
      <w:marRight w:val="0"/>
      <w:marTop w:val="0"/>
      <w:marBottom w:val="0"/>
      <w:divBdr>
        <w:top w:val="none" w:sz="0" w:space="0" w:color="auto"/>
        <w:left w:val="none" w:sz="0" w:space="0" w:color="auto"/>
        <w:bottom w:val="none" w:sz="0" w:space="0" w:color="auto"/>
        <w:right w:val="none" w:sz="0" w:space="0" w:color="auto"/>
      </w:divBdr>
    </w:div>
    <w:div w:id="1880245253">
      <w:bodyDiv w:val="1"/>
      <w:marLeft w:val="0"/>
      <w:marRight w:val="0"/>
      <w:marTop w:val="0"/>
      <w:marBottom w:val="0"/>
      <w:divBdr>
        <w:top w:val="none" w:sz="0" w:space="0" w:color="auto"/>
        <w:left w:val="none" w:sz="0" w:space="0" w:color="auto"/>
        <w:bottom w:val="none" w:sz="0" w:space="0" w:color="auto"/>
        <w:right w:val="none" w:sz="0" w:space="0" w:color="auto"/>
      </w:divBdr>
    </w:div>
    <w:div w:id="1892619842">
      <w:bodyDiv w:val="1"/>
      <w:marLeft w:val="0"/>
      <w:marRight w:val="0"/>
      <w:marTop w:val="0"/>
      <w:marBottom w:val="0"/>
      <w:divBdr>
        <w:top w:val="none" w:sz="0" w:space="0" w:color="auto"/>
        <w:left w:val="none" w:sz="0" w:space="0" w:color="auto"/>
        <w:bottom w:val="none" w:sz="0" w:space="0" w:color="auto"/>
        <w:right w:val="none" w:sz="0" w:space="0" w:color="auto"/>
      </w:divBdr>
    </w:div>
    <w:div w:id="1899170818">
      <w:bodyDiv w:val="1"/>
      <w:marLeft w:val="0"/>
      <w:marRight w:val="0"/>
      <w:marTop w:val="0"/>
      <w:marBottom w:val="0"/>
      <w:divBdr>
        <w:top w:val="none" w:sz="0" w:space="0" w:color="auto"/>
        <w:left w:val="none" w:sz="0" w:space="0" w:color="auto"/>
        <w:bottom w:val="none" w:sz="0" w:space="0" w:color="auto"/>
        <w:right w:val="none" w:sz="0" w:space="0" w:color="auto"/>
      </w:divBdr>
    </w:div>
    <w:div w:id="1914700263">
      <w:bodyDiv w:val="1"/>
      <w:marLeft w:val="0"/>
      <w:marRight w:val="0"/>
      <w:marTop w:val="0"/>
      <w:marBottom w:val="0"/>
      <w:divBdr>
        <w:top w:val="none" w:sz="0" w:space="0" w:color="auto"/>
        <w:left w:val="none" w:sz="0" w:space="0" w:color="auto"/>
        <w:bottom w:val="none" w:sz="0" w:space="0" w:color="auto"/>
        <w:right w:val="none" w:sz="0" w:space="0" w:color="auto"/>
      </w:divBdr>
      <w:divsChild>
        <w:div w:id="1254389571">
          <w:marLeft w:val="0"/>
          <w:marRight w:val="0"/>
          <w:marTop w:val="0"/>
          <w:marBottom w:val="0"/>
          <w:divBdr>
            <w:top w:val="none" w:sz="0" w:space="0" w:color="auto"/>
            <w:left w:val="none" w:sz="0" w:space="0" w:color="auto"/>
            <w:bottom w:val="none" w:sz="0" w:space="0" w:color="auto"/>
            <w:right w:val="none" w:sz="0" w:space="0" w:color="auto"/>
          </w:divBdr>
        </w:div>
      </w:divsChild>
    </w:div>
    <w:div w:id="1970552442">
      <w:bodyDiv w:val="1"/>
      <w:marLeft w:val="0"/>
      <w:marRight w:val="0"/>
      <w:marTop w:val="0"/>
      <w:marBottom w:val="0"/>
      <w:divBdr>
        <w:top w:val="none" w:sz="0" w:space="0" w:color="auto"/>
        <w:left w:val="none" w:sz="0" w:space="0" w:color="auto"/>
        <w:bottom w:val="none" w:sz="0" w:space="0" w:color="auto"/>
        <w:right w:val="none" w:sz="0" w:space="0" w:color="auto"/>
      </w:divBdr>
    </w:div>
    <w:div w:id="1970554571">
      <w:bodyDiv w:val="1"/>
      <w:marLeft w:val="0"/>
      <w:marRight w:val="0"/>
      <w:marTop w:val="0"/>
      <w:marBottom w:val="0"/>
      <w:divBdr>
        <w:top w:val="none" w:sz="0" w:space="0" w:color="auto"/>
        <w:left w:val="none" w:sz="0" w:space="0" w:color="auto"/>
        <w:bottom w:val="none" w:sz="0" w:space="0" w:color="auto"/>
        <w:right w:val="none" w:sz="0" w:space="0" w:color="auto"/>
      </w:divBdr>
    </w:div>
    <w:div w:id="1980527489">
      <w:bodyDiv w:val="1"/>
      <w:marLeft w:val="0"/>
      <w:marRight w:val="0"/>
      <w:marTop w:val="0"/>
      <w:marBottom w:val="0"/>
      <w:divBdr>
        <w:top w:val="none" w:sz="0" w:space="0" w:color="auto"/>
        <w:left w:val="none" w:sz="0" w:space="0" w:color="auto"/>
        <w:bottom w:val="none" w:sz="0" w:space="0" w:color="auto"/>
        <w:right w:val="none" w:sz="0" w:space="0" w:color="auto"/>
      </w:divBdr>
    </w:div>
    <w:div w:id="2055960574">
      <w:bodyDiv w:val="1"/>
      <w:marLeft w:val="0"/>
      <w:marRight w:val="0"/>
      <w:marTop w:val="0"/>
      <w:marBottom w:val="0"/>
      <w:divBdr>
        <w:top w:val="none" w:sz="0" w:space="0" w:color="auto"/>
        <w:left w:val="none" w:sz="0" w:space="0" w:color="auto"/>
        <w:bottom w:val="none" w:sz="0" w:space="0" w:color="auto"/>
        <w:right w:val="none" w:sz="0" w:space="0" w:color="auto"/>
      </w:divBdr>
    </w:div>
    <w:div w:id="2135635017">
      <w:bodyDiv w:val="1"/>
      <w:marLeft w:val="0"/>
      <w:marRight w:val="0"/>
      <w:marTop w:val="0"/>
      <w:marBottom w:val="0"/>
      <w:divBdr>
        <w:top w:val="none" w:sz="0" w:space="0" w:color="auto"/>
        <w:left w:val="none" w:sz="0" w:space="0" w:color="auto"/>
        <w:bottom w:val="none" w:sz="0" w:space="0" w:color="auto"/>
        <w:right w:val="none" w:sz="0" w:space="0" w:color="auto"/>
      </w:divBdr>
    </w:div>
    <w:div w:id="214711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jpe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da.gob.do" TargetMode="External"/><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image" Target="media/image21.emf"/><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26.png"/></Relationships>
</file>

<file path=word/charts/_rels/chart1.xml.rels><?xml version="1.0" encoding="UTF-8" standalone="yes"?>
<Relationships xmlns="http://schemas.openxmlformats.org/package/2006/relationships"><Relationship Id="rId3" Type="http://schemas.openxmlformats.org/officeDocument/2006/relationships/oleObject" Target="file:///\\172.30.1.5\dpyd\Carpeta%20Compartida%20(%20planificacion%20y%20desarrollo)\GESTION%20DE%20ESTADISTICAS\SMMGP\22-11-2022.%20Indicadores%20de%20Gesti&#243;n%20P&#250;blic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[22-11-2022. Indicadores de Gestión Pública.xlsx]SMMGP!PivotTable1</c:name>
    <c:fmtId val="-1"/>
  </c:pivotSource>
  <c:chart>
    <c:autoTitleDeleted val="1"/>
    <c:pivotFmts>
      <c:pivotFmt>
        <c:idx val="0"/>
      </c:pivotFmt>
      <c:pivotFmt>
        <c:idx val="1"/>
        <c:dLbl>
          <c:idx val="0"/>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00206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00206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rgbClr val="00206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SMMGP!$B$42</c:f>
              <c:strCache>
                <c:ptCount val="1"/>
                <c:pt idx="0">
                  <c:v>Total</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SMMGP!$A$43:$A$52</c:f>
              <c:multiLvlStrCache>
                <c:ptCount val="5"/>
                <c:lvl>
                  <c:pt idx="0">
                    <c:v>NOBACI</c:v>
                  </c:pt>
                  <c:pt idx="1">
                    <c:v>SISCOMPRAS</c:v>
                  </c:pt>
                  <c:pt idx="2">
                    <c:v>CUMPLIMIENTO DE LA LEY 200-04</c:v>
                  </c:pt>
                  <c:pt idx="3">
                    <c:v>SISMAP</c:v>
                  </c:pt>
                  <c:pt idx="4">
                    <c:v>ITICGE</c:v>
                  </c:pt>
                </c:lvl>
                <c:lvl>
                  <c:pt idx="0">
                    <c:v>CGR</c:v>
                  </c:pt>
                  <c:pt idx="1">
                    <c:v>DGCP</c:v>
                  </c:pt>
                  <c:pt idx="2">
                    <c:v>DIGEIG</c:v>
                  </c:pt>
                  <c:pt idx="3">
                    <c:v>MAP</c:v>
                  </c:pt>
                  <c:pt idx="4">
                    <c:v>OGTIC</c:v>
                  </c:pt>
                </c:lvl>
              </c:multiLvlStrCache>
            </c:multiLvlStrRef>
          </c:cat>
          <c:val>
            <c:numRef>
              <c:f>SMMGP!$B$43:$B$52</c:f>
              <c:numCache>
                <c:formatCode>0.00%</c:formatCode>
                <c:ptCount val="5"/>
                <c:pt idx="0">
                  <c:v>0.87939999999999996</c:v>
                </c:pt>
                <c:pt idx="1">
                  <c:v>0.96260000000000012</c:v>
                </c:pt>
                <c:pt idx="2">
                  <c:v>0.88803333333333334</c:v>
                </c:pt>
                <c:pt idx="3">
                  <c:v>0.81682500000000013</c:v>
                </c:pt>
                <c:pt idx="4">
                  <c:v>0.78664999999999996</c:v>
                </c:pt>
              </c:numCache>
            </c:numRef>
          </c:val>
          <c:extLst>
            <c:ext xmlns:c16="http://schemas.microsoft.com/office/drawing/2014/chart" uri="{C3380CC4-5D6E-409C-BE32-E72D297353CC}">
              <c16:uniqueId val="{00000000-4112-4521-A8F0-86CA0308D465}"/>
            </c:ext>
          </c:extLst>
        </c:ser>
        <c:dLbls>
          <c:dLblPos val="outEnd"/>
          <c:showLegendKey val="0"/>
          <c:showVal val="1"/>
          <c:showCatName val="0"/>
          <c:showSerName val="0"/>
          <c:showPercent val="0"/>
          <c:showBubbleSize val="0"/>
        </c:dLbls>
        <c:gapWidth val="150"/>
        <c:overlap val="-25"/>
        <c:axId val="283812239"/>
        <c:axId val="283810159"/>
      </c:barChart>
      <c:catAx>
        <c:axId val="283812239"/>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83810159"/>
        <c:crosses val="autoZero"/>
        <c:auto val="1"/>
        <c:lblAlgn val="ctr"/>
        <c:lblOffset val="100"/>
        <c:noMultiLvlLbl val="0"/>
      </c:catAx>
      <c:valAx>
        <c:axId val="283810159"/>
        <c:scaling>
          <c:orientation val="minMax"/>
        </c:scaling>
        <c:delete val="1"/>
        <c:axPos val="b"/>
        <c:numFmt formatCode="0.00%" sourceLinked="1"/>
        <c:majorTickMark val="none"/>
        <c:minorTickMark val="none"/>
        <c:tickLblPos val="nextTo"/>
        <c:crossAx val="2838122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5C854-0056-4845-B63E-F8FAE6655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81</Pages>
  <Words>14092</Words>
  <Characters>80327</Characters>
  <Application>Microsoft Office Word</Application>
  <DocSecurity>0</DocSecurity>
  <Lines>669</Lines>
  <Paragraphs>188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POLITICAS Y PROCEDIMIENTOS DE COMPRAS Y CONTRATACIONES</vt:lpstr>
      <vt:lpstr>MANUAL DE POLITICAS Y PROCEDIMIENTOS DE COMPRAS Y CONTRATACIONES</vt:lpstr>
    </vt:vector>
  </TitlesOfParts>
  <Company>Departamento Aeroportuario</Company>
  <LinksUpToDate>false</LinksUpToDate>
  <CharactersWithSpaces>94231</CharactersWithSpaces>
  <SharedDoc>false</SharedDoc>
  <HLinks>
    <vt:vector size="66" baseType="variant">
      <vt:variant>
        <vt:i4>1638463</vt:i4>
      </vt:variant>
      <vt:variant>
        <vt:i4>62</vt:i4>
      </vt:variant>
      <vt:variant>
        <vt:i4>0</vt:i4>
      </vt:variant>
      <vt:variant>
        <vt:i4>5</vt:i4>
      </vt:variant>
      <vt:variant>
        <vt:lpwstr/>
      </vt:variant>
      <vt:variant>
        <vt:lpwstr>_Toc535570887</vt:lpwstr>
      </vt:variant>
      <vt:variant>
        <vt:i4>1638463</vt:i4>
      </vt:variant>
      <vt:variant>
        <vt:i4>56</vt:i4>
      </vt:variant>
      <vt:variant>
        <vt:i4>0</vt:i4>
      </vt:variant>
      <vt:variant>
        <vt:i4>5</vt:i4>
      </vt:variant>
      <vt:variant>
        <vt:lpwstr/>
      </vt:variant>
      <vt:variant>
        <vt:lpwstr>_Toc535570886</vt:lpwstr>
      </vt:variant>
      <vt:variant>
        <vt:i4>1638463</vt:i4>
      </vt:variant>
      <vt:variant>
        <vt:i4>50</vt:i4>
      </vt:variant>
      <vt:variant>
        <vt:i4>0</vt:i4>
      </vt:variant>
      <vt:variant>
        <vt:i4>5</vt:i4>
      </vt:variant>
      <vt:variant>
        <vt:lpwstr/>
      </vt:variant>
      <vt:variant>
        <vt:lpwstr>_Toc535570885</vt:lpwstr>
      </vt:variant>
      <vt:variant>
        <vt:i4>1638463</vt:i4>
      </vt:variant>
      <vt:variant>
        <vt:i4>44</vt:i4>
      </vt:variant>
      <vt:variant>
        <vt:i4>0</vt:i4>
      </vt:variant>
      <vt:variant>
        <vt:i4>5</vt:i4>
      </vt:variant>
      <vt:variant>
        <vt:lpwstr/>
      </vt:variant>
      <vt:variant>
        <vt:lpwstr>_Toc535570884</vt:lpwstr>
      </vt:variant>
      <vt:variant>
        <vt:i4>1638463</vt:i4>
      </vt:variant>
      <vt:variant>
        <vt:i4>38</vt:i4>
      </vt:variant>
      <vt:variant>
        <vt:i4>0</vt:i4>
      </vt:variant>
      <vt:variant>
        <vt:i4>5</vt:i4>
      </vt:variant>
      <vt:variant>
        <vt:lpwstr/>
      </vt:variant>
      <vt:variant>
        <vt:lpwstr>_Toc535570883</vt:lpwstr>
      </vt:variant>
      <vt:variant>
        <vt:i4>1638463</vt:i4>
      </vt:variant>
      <vt:variant>
        <vt:i4>32</vt:i4>
      </vt:variant>
      <vt:variant>
        <vt:i4>0</vt:i4>
      </vt:variant>
      <vt:variant>
        <vt:i4>5</vt:i4>
      </vt:variant>
      <vt:variant>
        <vt:lpwstr/>
      </vt:variant>
      <vt:variant>
        <vt:lpwstr>_Toc535570882</vt:lpwstr>
      </vt:variant>
      <vt:variant>
        <vt:i4>1638463</vt:i4>
      </vt:variant>
      <vt:variant>
        <vt:i4>26</vt:i4>
      </vt:variant>
      <vt:variant>
        <vt:i4>0</vt:i4>
      </vt:variant>
      <vt:variant>
        <vt:i4>5</vt:i4>
      </vt:variant>
      <vt:variant>
        <vt:lpwstr/>
      </vt:variant>
      <vt:variant>
        <vt:lpwstr>_Toc535570881</vt:lpwstr>
      </vt:variant>
      <vt:variant>
        <vt:i4>1638463</vt:i4>
      </vt:variant>
      <vt:variant>
        <vt:i4>20</vt:i4>
      </vt:variant>
      <vt:variant>
        <vt:i4>0</vt:i4>
      </vt:variant>
      <vt:variant>
        <vt:i4>5</vt:i4>
      </vt:variant>
      <vt:variant>
        <vt:lpwstr/>
      </vt:variant>
      <vt:variant>
        <vt:lpwstr>_Toc535570880</vt:lpwstr>
      </vt:variant>
      <vt:variant>
        <vt:i4>1441855</vt:i4>
      </vt:variant>
      <vt:variant>
        <vt:i4>14</vt:i4>
      </vt:variant>
      <vt:variant>
        <vt:i4>0</vt:i4>
      </vt:variant>
      <vt:variant>
        <vt:i4>5</vt:i4>
      </vt:variant>
      <vt:variant>
        <vt:lpwstr/>
      </vt:variant>
      <vt:variant>
        <vt:lpwstr>_Toc535570879</vt:lpwstr>
      </vt:variant>
      <vt:variant>
        <vt:i4>1441855</vt:i4>
      </vt:variant>
      <vt:variant>
        <vt:i4>8</vt:i4>
      </vt:variant>
      <vt:variant>
        <vt:i4>0</vt:i4>
      </vt:variant>
      <vt:variant>
        <vt:i4>5</vt:i4>
      </vt:variant>
      <vt:variant>
        <vt:lpwstr/>
      </vt:variant>
      <vt:variant>
        <vt:lpwstr>_Toc535570878</vt:lpwstr>
      </vt:variant>
      <vt:variant>
        <vt:i4>1441855</vt:i4>
      </vt:variant>
      <vt:variant>
        <vt:i4>2</vt:i4>
      </vt:variant>
      <vt:variant>
        <vt:i4>0</vt:i4>
      </vt:variant>
      <vt:variant>
        <vt:i4>5</vt:i4>
      </vt:variant>
      <vt:variant>
        <vt:lpwstr/>
      </vt:variant>
      <vt:variant>
        <vt:lpwstr>_Toc535570877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POLITICAS Y PROCEDIMIENTOS DE COMPRAS Y CONTRATACIONES</dc:title>
  <dc:subject/>
  <dc:creator>Versión 2.0</dc:creator>
  <cp:keywords/>
  <cp:lastModifiedBy>Ariel Bautista</cp:lastModifiedBy>
  <cp:revision>3</cp:revision>
  <cp:lastPrinted>2020-12-22T14:19:00Z</cp:lastPrinted>
  <dcterms:created xsi:type="dcterms:W3CDTF">2022-12-21T18:29:00Z</dcterms:created>
  <dcterms:modified xsi:type="dcterms:W3CDTF">2022-12-21T18:30:00Z</dcterms:modified>
</cp:coreProperties>
</file>